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F27EC" w14:textId="3931E414" w:rsidR="00572B83" w:rsidRPr="0030261E" w:rsidRDefault="00572B83" w:rsidP="00F12C94">
      <w:pPr>
        <w:spacing w:after="0" w:line="240" w:lineRule="auto"/>
        <w:jc w:val="center"/>
        <w:rPr>
          <w:rFonts w:ascii="Times New Roman" w:hAnsi="Times New Roman" w:cs="Times New Roman"/>
          <w:b/>
          <w:bCs/>
          <w:sz w:val="36"/>
          <w:szCs w:val="16"/>
          <w:lang w:val="en-US"/>
        </w:rPr>
      </w:pPr>
      <w:r w:rsidRPr="0030261E">
        <w:rPr>
          <w:rFonts w:ascii="Times New Roman" w:hAnsi="Times New Roman" w:cs="Times New Roman"/>
          <w:b/>
          <w:bCs/>
          <w:sz w:val="36"/>
          <w:szCs w:val="16"/>
          <w:lang w:val="en-US"/>
        </w:rPr>
        <w:t>Resource-depleted quarries</w:t>
      </w:r>
    </w:p>
    <w:p w14:paraId="191BED3C" w14:textId="237F0245" w:rsidR="009567EA" w:rsidRPr="0030261E" w:rsidRDefault="00572B83" w:rsidP="00F12C94">
      <w:pPr>
        <w:spacing w:after="0" w:line="240" w:lineRule="auto"/>
        <w:jc w:val="center"/>
        <w:rPr>
          <w:rFonts w:ascii="Times New Roman" w:hAnsi="Times New Roman" w:cs="Times New Roman"/>
          <w:b/>
          <w:bCs/>
          <w:sz w:val="36"/>
          <w:szCs w:val="28"/>
          <w:lang w:val="en-US"/>
        </w:rPr>
      </w:pPr>
      <w:r w:rsidRPr="0030261E">
        <w:rPr>
          <w:rFonts w:ascii="Times New Roman" w:hAnsi="Times New Roman" w:cs="Times New Roman"/>
          <w:b/>
          <w:bCs/>
          <w:sz w:val="36"/>
          <w:szCs w:val="28"/>
          <w:lang w:val="en-US"/>
        </w:rPr>
        <w:t xml:space="preserve">Adaptive re-use for Sustainable redevelopment </w:t>
      </w:r>
      <w:r w:rsidR="00916670" w:rsidRPr="0030261E">
        <w:rPr>
          <w:rFonts w:ascii="Times New Roman" w:hAnsi="Times New Roman" w:cs="Times New Roman"/>
          <w:b/>
          <w:bCs/>
          <w:sz w:val="36"/>
          <w:szCs w:val="28"/>
          <w:lang w:val="en-US"/>
        </w:rPr>
        <w:t>&amp; Land Reclamation</w:t>
      </w:r>
    </w:p>
    <w:p w14:paraId="0DAA309B" w14:textId="5517516C" w:rsidR="00572B83" w:rsidRDefault="00572B83" w:rsidP="00F12C94">
      <w:pPr>
        <w:spacing w:before="240" w:after="240" w:line="240" w:lineRule="auto"/>
        <w:rPr>
          <w:rFonts w:ascii="Arial" w:hAnsi="Arial" w:cs="Arial"/>
          <w:sz w:val="24"/>
          <w:szCs w:val="24"/>
          <w:lang w:val="en-US"/>
        </w:rPr>
      </w:pPr>
    </w:p>
    <w:p w14:paraId="7AF7726D" w14:textId="3AE735DB" w:rsidR="00F70C32" w:rsidRPr="0030261E" w:rsidRDefault="003F5806" w:rsidP="00F12C94">
      <w:pPr>
        <w:spacing w:after="0" w:line="240" w:lineRule="auto"/>
        <w:jc w:val="center"/>
        <w:rPr>
          <w:rFonts w:ascii="Times New Roman" w:hAnsi="Times New Roman" w:cs="Times New Roman"/>
          <w:b/>
          <w:vertAlign w:val="superscript"/>
        </w:rPr>
      </w:pPr>
      <w:r w:rsidRPr="0030261E">
        <w:rPr>
          <w:rFonts w:ascii="Times New Roman" w:hAnsi="Times New Roman" w:cs="Times New Roman"/>
          <w:b/>
          <w:sz w:val="24"/>
        </w:rPr>
        <w:t>Dr. (</w:t>
      </w:r>
      <w:r w:rsidR="00F70C32" w:rsidRPr="0030261E">
        <w:rPr>
          <w:rFonts w:ascii="Times New Roman" w:hAnsi="Times New Roman" w:cs="Times New Roman"/>
          <w:b/>
          <w:sz w:val="24"/>
        </w:rPr>
        <w:t>Ar.</w:t>
      </w:r>
      <w:r w:rsidRPr="0030261E">
        <w:rPr>
          <w:rFonts w:ascii="Times New Roman" w:hAnsi="Times New Roman" w:cs="Times New Roman"/>
          <w:b/>
          <w:sz w:val="24"/>
        </w:rPr>
        <w:t>)</w:t>
      </w:r>
      <w:r w:rsidR="00F70C32" w:rsidRPr="0030261E">
        <w:rPr>
          <w:rFonts w:ascii="Times New Roman" w:hAnsi="Times New Roman" w:cs="Times New Roman"/>
          <w:b/>
          <w:sz w:val="24"/>
        </w:rPr>
        <w:t xml:space="preserve"> Rishi Raj Kapoor</w:t>
      </w:r>
    </w:p>
    <w:p w14:paraId="159C92FC" w14:textId="77777777" w:rsidR="00F70C32" w:rsidRPr="0030261E" w:rsidRDefault="00F70C32" w:rsidP="00F12C94">
      <w:pPr>
        <w:spacing w:after="0" w:line="240" w:lineRule="auto"/>
        <w:jc w:val="center"/>
        <w:rPr>
          <w:rFonts w:ascii="Times New Roman" w:hAnsi="Times New Roman" w:cs="Times New Roman"/>
        </w:rPr>
      </w:pPr>
      <w:r w:rsidRPr="0030261E">
        <w:rPr>
          <w:rFonts w:ascii="Times New Roman" w:hAnsi="Times New Roman" w:cs="Times New Roman"/>
        </w:rPr>
        <w:t>Architect &amp; Interior Designer</w:t>
      </w:r>
    </w:p>
    <w:p w14:paraId="7ADC2849" w14:textId="693E9FF1" w:rsidR="00F70C32" w:rsidRPr="0030261E" w:rsidRDefault="00F70C32" w:rsidP="00F12C94">
      <w:pPr>
        <w:pStyle w:val="Affiliation"/>
      </w:pPr>
      <w:r w:rsidRPr="0030261E">
        <w:t xml:space="preserve">Director, Axis Institute of Architecture, Axis Colleges, Rooma, Kanpur, Uttar Pradesh, India. </w:t>
      </w:r>
    </w:p>
    <w:p w14:paraId="79A646CF" w14:textId="77777777" w:rsidR="00F70C32" w:rsidRDefault="00F70C32" w:rsidP="00F12C94">
      <w:pPr>
        <w:spacing w:before="240" w:after="240" w:line="240" w:lineRule="auto"/>
        <w:jc w:val="center"/>
        <w:rPr>
          <w:rFonts w:ascii="Arial" w:hAnsi="Arial" w:cs="Arial"/>
          <w:sz w:val="24"/>
          <w:szCs w:val="24"/>
          <w:lang w:val="en-US"/>
        </w:rPr>
      </w:pPr>
    </w:p>
    <w:p w14:paraId="5D100BBD" w14:textId="65FE3BFC" w:rsidR="00572B83" w:rsidRPr="000A281F" w:rsidRDefault="00F12C94" w:rsidP="00F12C94">
      <w:pPr>
        <w:spacing w:before="240" w:after="240" w:line="240" w:lineRule="auto"/>
        <w:rPr>
          <w:rFonts w:ascii="Times New Roman" w:hAnsi="Times New Roman" w:cs="Times New Roman"/>
          <w:b/>
          <w:sz w:val="28"/>
          <w:szCs w:val="24"/>
        </w:rPr>
      </w:pPr>
      <w:proofErr w:type="gramStart"/>
      <w:r w:rsidRPr="000A281F">
        <w:rPr>
          <w:rFonts w:ascii="Times New Roman" w:hAnsi="Times New Roman" w:cs="Times New Roman"/>
          <w:b/>
          <w:sz w:val="28"/>
          <w:szCs w:val="24"/>
        </w:rPr>
        <w:t>ABSTRACT :</w:t>
      </w:r>
      <w:proofErr w:type="gramEnd"/>
    </w:p>
    <w:p w14:paraId="64BAA5D8" w14:textId="6CD7918C" w:rsidR="00916670" w:rsidRPr="00396EF5" w:rsidRDefault="00916670" w:rsidP="00F12C94">
      <w:pPr>
        <w:autoSpaceDE w:val="0"/>
        <w:autoSpaceDN w:val="0"/>
        <w:adjustRightInd w:val="0"/>
        <w:spacing w:before="240" w:after="240" w:line="240" w:lineRule="auto"/>
        <w:jc w:val="both"/>
        <w:rPr>
          <w:rFonts w:ascii="Times New Roman" w:hAnsi="Times New Roman" w:cs="Times New Roman"/>
          <w:sz w:val="24"/>
          <w:szCs w:val="28"/>
          <w:lang w:val="en-US"/>
        </w:rPr>
      </w:pPr>
      <w:r w:rsidRPr="00396EF5">
        <w:rPr>
          <w:rFonts w:ascii="Times New Roman" w:hAnsi="Times New Roman" w:cs="Times New Roman"/>
          <w:sz w:val="24"/>
          <w:szCs w:val="28"/>
          <w:lang w:val="en-US"/>
        </w:rPr>
        <w:t>A quarry is an area from which rocks such as marble, limestone, and granite are extracted for industrial use. Once depleted of their desired resources, quarries are frequently abandoned. The resulting gaping holes can fill with water and form dangerous quarry lakes while others are turned into unsightly landfills. When quarries are in close proximity to urban environments, inhabitants are subjected to pollution and noise, and the undeniable eyesore of an abandoned quarry remains long after excavation is completed. Sustainable redevelopment has become a shining solution for these abandoned, resource depleted quarries. Dozens of cities have undertaken adaptive re-use projects to transform quarries into a variety of public and private spaces. The potential new uses for these expanses of land include sites for research and education, aquaculture, recreational activities, storage, industry and housing.</w:t>
      </w:r>
    </w:p>
    <w:p w14:paraId="24330FEF" w14:textId="322CB5B5" w:rsidR="00916670" w:rsidRPr="00396EF5" w:rsidRDefault="00916670" w:rsidP="00F12C94">
      <w:pPr>
        <w:autoSpaceDE w:val="0"/>
        <w:autoSpaceDN w:val="0"/>
        <w:adjustRightInd w:val="0"/>
        <w:spacing w:before="240" w:after="240" w:line="240" w:lineRule="auto"/>
        <w:jc w:val="both"/>
        <w:rPr>
          <w:rFonts w:ascii="Times New Roman" w:hAnsi="Times New Roman" w:cs="Times New Roman"/>
          <w:sz w:val="24"/>
          <w:szCs w:val="28"/>
          <w:lang w:val="en-US"/>
        </w:rPr>
      </w:pPr>
      <w:r w:rsidRPr="00396EF5">
        <w:rPr>
          <w:rFonts w:ascii="Times New Roman" w:hAnsi="Times New Roman" w:cs="Times New Roman"/>
          <w:sz w:val="24"/>
          <w:szCs w:val="28"/>
          <w:lang w:val="en-US"/>
        </w:rPr>
        <w:t>Not only do quarries often negatively impact those who live nearby, but they often leave residual negative impacts on the environment. Runoff of chemical pollutants into bodies of water, loss of natural habitats, farmland, and vegetation, and natural resource exhaustion are among the most</w:t>
      </w:r>
      <w:r w:rsidR="0030261E" w:rsidRPr="00396EF5">
        <w:rPr>
          <w:rFonts w:ascii="Times New Roman" w:hAnsi="Times New Roman" w:cs="Times New Roman"/>
          <w:sz w:val="24"/>
          <w:szCs w:val="28"/>
          <w:lang w:val="en-US"/>
        </w:rPr>
        <w:t xml:space="preserve"> </w:t>
      </w:r>
      <w:r w:rsidRPr="00396EF5">
        <w:rPr>
          <w:rFonts w:ascii="Times New Roman" w:hAnsi="Times New Roman" w:cs="Times New Roman"/>
          <w:sz w:val="24"/>
          <w:szCs w:val="28"/>
          <w:lang w:val="en-US"/>
        </w:rPr>
        <w:t>harmful environmental impacts.</w:t>
      </w:r>
    </w:p>
    <w:p w14:paraId="13ADA170" w14:textId="53CD12CA" w:rsidR="00916670" w:rsidRPr="00396EF5" w:rsidRDefault="00916670" w:rsidP="00F12C94">
      <w:pPr>
        <w:autoSpaceDE w:val="0"/>
        <w:autoSpaceDN w:val="0"/>
        <w:adjustRightInd w:val="0"/>
        <w:spacing w:before="240" w:after="240" w:line="240" w:lineRule="auto"/>
        <w:jc w:val="both"/>
        <w:rPr>
          <w:rFonts w:ascii="Times New Roman" w:hAnsi="Times New Roman" w:cs="Times New Roman"/>
          <w:sz w:val="24"/>
          <w:szCs w:val="28"/>
          <w:lang w:val="en-US"/>
        </w:rPr>
      </w:pPr>
      <w:r w:rsidRPr="00396EF5">
        <w:rPr>
          <w:rFonts w:ascii="Times New Roman" w:hAnsi="Times New Roman" w:cs="Times New Roman"/>
          <w:sz w:val="24"/>
          <w:szCs w:val="28"/>
          <w:lang w:val="en-US"/>
        </w:rPr>
        <w:t>While quarrying can be a negative industry for society and for the environment, the necessity of quarrying is undeniable. In order for human civilization to continue as it has since the industrial revolution, we need the retrieval of resources from quarries in order to create our homes foundations,</w:t>
      </w:r>
      <w:r w:rsidR="00A60A88" w:rsidRPr="00396EF5">
        <w:rPr>
          <w:rFonts w:ascii="Times New Roman" w:hAnsi="Times New Roman" w:cs="Times New Roman"/>
          <w:sz w:val="24"/>
          <w:szCs w:val="28"/>
          <w:lang w:val="en-US"/>
        </w:rPr>
        <w:t xml:space="preserve"> </w:t>
      </w:r>
      <w:r w:rsidRPr="00396EF5">
        <w:rPr>
          <w:rFonts w:ascii="Times New Roman" w:hAnsi="Times New Roman" w:cs="Times New Roman"/>
          <w:sz w:val="24"/>
          <w:szCs w:val="28"/>
          <w:lang w:val="en-US"/>
        </w:rPr>
        <w:t>transportation structures with cement, concrete, asphalt, and crushed stone, and</w:t>
      </w:r>
      <w:r w:rsidR="00A60A88" w:rsidRPr="00396EF5">
        <w:rPr>
          <w:rFonts w:ascii="Times New Roman" w:hAnsi="Times New Roman" w:cs="Times New Roman"/>
          <w:sz w:val="24"/>
          <w:szCs w:val="28"/>
          <w:lang w:val="en-US"/>
        </w:rPr>
        <w:t xml:space="preserve"> </w:t>
      </w:r>
      <w:r w:rsidRPr="00396EF5">
        <w:rPr>
          <w:rFonts w:ascii="Times New Roman" w:hAnsi="Times New Roman" w:cs="Times New Roman"/>
          <w:sz w:val="24"/>
          <w:szCs w:val="28"/>
          <w:lang w:val="en-US"/>
        </w:rPr>
        <w:t>other industrial uses such as abrasives, binders, additives, and roofing. Millions of people</w:t>
      </w:r>
      <w:r w:rsidR="00A60A88" w:rsidRPr="00396EF5">
        <w:rPr>
          <w:rFonts w:ascii="Times New Roman" w:hAnsi="Times New Roman" w:cs="Times New Roman"/>
          <w:sz w:val="24"/>
          <w:szCs w:val="28"/>
          <w:lang w:val="en-US"/>
        </w:rPr>
        <w:t xml:space="preserve"> </w:t>
      </w:r>
      <w:r w:rsidRPr="00396EF5">
        <w:rPr>
          <w:rFonts w:ascii="Times New Roman" w:hAnsi="Times New Roman" w:cs="Times New Roman"/>
          <w:sz w:val="24"/>
          <w:szCs w:val="28"/>
          <w:lang w:val="en-US"/>
        </w:rPr>
        <w:t>worldwide are employed by quarrying practices, and therefore a removal of the quarrying</w:t>
      </w:r>
      <w:r w:rsidR="00A60A88" w:rsidRPr="00396EF5">
        <w:rPr>
          <w:rFonts w:ascii="Times New Roman" w:hAnsi="Times New Roman" w:cs="Times New Roman"/>
          <w:sz w:val="24"/>
          <w:szCs w:val="28"/>
          <w:lang w:val="en-US"/>
        </w:rPr>
        <w:t xml:space="preserve"> </w:t>
      </w:r>
      <w:r w:rsidRPr="00396EF5">
        <w:rPr>
          <w:rFonts w:ascii="Times New Roman" w:hAnsi="Times New Roman" w:cs="Times New Roman"/>
          <w:sz w:val="24"/>
          <w:szCs w:val="28"/>
          <w:lang w:val="en-US"/>
        </w:rPr>
        <w:t>industry would result in the loss of jobs for countless families. Therefore, in order to remedy the</w:t>
      </w:r>
      <w:r w:rsidR="00A60A88" w:rsidRPr="00396EF5">
        <w:rPr>
          <w:rFonts w:ascii="Times New Roman" w:hAnsi="Times New Roman" w:cs="Times New Roman"/>
          <w:sz w:val="24"/>
          <w:szCs w:val="28"/>
          <w:lang w:val="en-US"/>
        </w:rPr>
        <w:t xml:space="preserve"> </w:t>
      </w:r>
      <w:r w:rsidRPr="00396EF5">
        <w:rPr>
          <w:rFonts w:ascii="Times New Roman" w:hAnsi="Times New Roman" w:cs="Times New Roman"/>
          <w:sz w:val="24"/>
          <w:szCs w:val="28"/>
          <w:lang w:val="en-US"/>
        </w:rPr>
        <w:t>negative effects of quarrying, we must use the resource depleted spaces for other practices</w:t>
      </w:r>
      <w:r w:rsidR="00A60A88" w:rsidRPr="00396EF5">
        <w:rPr>
          <w:rFonts w:ascii="Times New Roman" w:hAnsi="Times New Roman" w:cs="Times New Roman"/>
          <w:sz w:val="24"/>
          <w:szCs w:val="28"/>
          <w:lang w:val="en-US"/>
        </w:rPr>
        <w:t xml:space="preserve"> </w:t>
      </w:r>
      <w:r w:rsidRPr="00396EF5">
        <w:rPr>
          <w:rFonts w:ascii="Times New Roman" w:hAnsi="Times New Roman" w:cs="Times New Roman"/>
          <w:sz w:val="24"/>
          <w:szCs w:val="28"/>
          <w:lang w:val="en-US"/>
        </w:rPr>
        <w:t>once the quarries cease being operational. The potential transformation of quarry sites into a</w:t>
      </w:r>
      <w:r w:rsidR="00A60A88" w:rsidRPr="00396EF5">
        <w:rPr>
          <w:rFonts w:ascii="Times New Roman" w:hAnsi="Times New Roman" w:cs="Times New Roman"/>
          <w:sz w:val="24"/>
          <w:szCs w:val="28"/>
          <w:lang w:val="en-US"/>
        </w:rPr>
        <w:t xml:space="preserve"> </w:t>
      </w:r>
      <w:r w:rsidRPr="00396EF5">
        <w:rPr>
          <w:rFonts w:ascii="Times New Roman" w:hAnsi="Times New Roman" w:cs="Times New Roman"/>
          <w:sz w:val="24"/>
          <w:szCs w:val="28"/>
          <w:lang w:val="en-US"/>
        </w:rPr>
        <w:t>variety of sustainable uses would not only remedy the negative effects of quarrying, but could</w:t>
      </w:r>
      <w:r w:rsidR="00A60A88" w:rsidRPr="00396EF5">
        <w:rPr>
          <w:rFonts w:ascii="Times New Roman" w:hAnsi="Times New Roman" w:cs="Times New Roman"/>
          <w:sz w:val="24"/>
          <w:szCs w:val="28"/>
          <w:lang w:val="en-US"/>
        </w:rPr>
        <w:t xml:space="preserve"> </w:t>
      </w:r>
      <w:r w:rsidRPr="00396EF5">
        <w:rPr>
          <w:rFonts w:ascii="Times New Roman" w:hAnsi="Times New Roman" w:cs="Times New Roman"/>
          <w:sz w:val="24"/>
          <w:szCs w:val="28"/>
          <w:lang w:val="en-US"/>
        </w:rPr>
        <w:t>create sites of greater social, environmental value.</w:t>
      </w:r>
    </w:p>
    <w:p w14:paraId="4152CFCB" w14:textId="5A673959" w:rsidR="00F70C32" w:rsidRPr="00396EF5" w:rsidRDefault="00916670" w:rsidP="00F12C94">
      <w:pPr>
        <w:autoSpaceDE w:val="0"/>
        <w:autoSpaceDN w:val="0"/>
        <w:adjustRightInd w:val="0"/>
        <w:spacing w:before="240" w:after="240" w:line="240" w:lineRule="auto"/>
        <w:jc w:val="both"/>
        <w:rPr>
          <w:rFonts w:ascii="Times New Roman" w:hAnsi="Times New Roman" w:cs="Times New Roman"/>
          <w:sz w:val="24"/>
          <w:szCs w:val="28"/>
          <w:lang w:val="en-US"/>
        </w:rPr>
      </w:pPr>
      <w:r w:rsidRPr="00396EF5">
        <w:rPr>
          <w:rFonts w:ascii="Times New Roman" w:hAnsi="Times New Roman" w:cs="Times New Roman"/>
          <w:sz w:val="24"/>
          <w:szCs w:val="28"/>
          <w:lang w:val="en-US"/>
        </w:rPr>
        <w:t xml:space="preserve">The goal of </w:t>
      </w:r>
      <w:r w:rsidR="00A60A88" w:rsidRPr="00396EF5">
        <w:rPr>
          <w:rFonts w:ascii="Times New Roman" w:hAnsi="Times New Roman" w:cs="Times New Roman"/>
          <w:sz w:val="24"/>
          <w:szCs w:val="28"/>
          <w:lang w:val="en-US"/>
        </w:rPr>
        <w:t>this</w:t>
      </w:r>
      <w:r w:rsidRPr="00396EF5">
        <w:rPr>
          <w:rFonts w:ascii="Times New Roman" w:hAnsi="Times New Roman" w:cs="Times New Roman"/>
          <w:sz w:val="24"/>
          <w:szCs w:val="28"/>
          <w:lang w:val="en-US"/>
        </w:rPr>
        <w:t xml:space="preserve"> research is to encourage the rehabilitation of land disturbed by quarrying by</w:t>
      </w:r>
      <w:r w:rsidR="00A60A88" w:rsidRPr="00396EF5">
        <w:rPr>
          <w:rFonts w:ascii="Times New Roman" w:hAnsi="Times New Roman" w:cs="Times New Roman"/>
          <w:sz w:val="24"/>
          <w:szCs w:val="28"/>
          <w:lang w:val="en-US"/>
        </w:rPr>
        <w:t xml:space="preserve"> </w:t>
      </w:r>
      <w:r w:rsidRPr="00396EF5">
        <w:rPr>
          <w:rFonts w:ascii="Times New Roman" w:hAnsi="Times New Roman" w:cs="Times New Roman"/>
          <w:sz w:val="24"/>
          <w:szCs w:val="28"/>
          <w:lang w:val="en-US"/>
        </w:rPr>
        <w:t xml:space="preserve">making the areas suitable for new sustainable land uses. </w:t>
      </w:r>
    </w:p>
    <w:p w14:paraId="23D64526" w14:textId="1CBB86F5" w:rsidR="00A60A88" w:rsidRPr="00396EF5" w:rsidRDefault="00A60A88" w:rsidP="00F12C94">
      <w:pPr>
        <w:autoSpaceDE w:val="0"/>
        <w:autoSpaceDN w:val="0"/>
        <w:adjustRightInd w:val="0"/>
        <w:spacing w:before="240" w:after="240" w:line="240" w:lineRule="auto"/>
        <w:jc w:val="both"/>
        <w:rPr>
          <w:rFonts w:ascii="Times New Roman" w:hAnsi="Times New Roman" w:cs="Times New Roman"/>
          <w:sz w:val="24"/>
          <w:szCs w:val="28"/>
          <w:lang w:val="en-US"/>
        </w:rPr>
      </w:pPr>
      <w:r w:rsidRPr="00396EF5">
        <w:rPr>
          <w:rFonts w:ascii="Times New Roman" w:hAnsi="Times New Roman" w:cs="Times New Roman"/>
          <w:b/>
          <w:sz w:val="24"/>
          <w:szCs w:val="24"/>
        </w:rPr>
        <w:t xml:space="preserve">Key </w:t>
      </w:r>
      <w:proofErr w:type="gramStart"/>
      <w:r w:rsidRPr="00396EF5">
        <w:rPr>
          <w:rFonts w:ascii="Times New Roman" w:hAnsi="Times New Roman" w:cs="Times New Roman"/>
          <w:b/>
          <w:sz w:val="24"/>
          <w:szCs w:val="24"/>
        </w:rPr>
        <w:t>Words :</w:t>
      </w:r>
      <w:proofErr w:type="gramEnd"/>
      <w:r w:rsidRPr="00396EF5">
        <w:rPr>
          <w:sz w:val="24"/>
          <w:szCs w:val="24"/>
        </w:rPr>
        <w:t xml:space="preserve">  </w:t>
      </w:r>
      <w:r w:rsidRPr="00396EF5">
        <w:rPr>
          <w:rFonts w:ascii="Times New Roman" w:hAnsi="Times New Roman" w:cs="Times New Roman"/>
          <w:sz w:val="24"/>
          <w:szCs w:val="28"/>
          <w:lang w:val="en-US"/>
        </w:rPr>
        <w:t>Abandoned,   Quarries, Urban Environment, Adaptive re-use.</w:t>
      </w:r>
    </w:p>
    <w:p w14:paraId="4C59C985" w14:textId="2B94D938" w:rsidR="00A60A88" w:rsidRPr="00396EF5" w:rsidRDefault="00A60A88" w:rsidP="00F12C94">
      <w:pPr>
        <w:autoSpaceDE w:val="0"/>
        <w:autoSpaceDN w:val="0"/>
        <w:adjustRightInd w:val="0"/>
        <w:spacing w:before="240" w:after="240" w:line="240" w:lineRule="auto"/>
        <w:jc w:val="both"/>
        <w:rPr>
          <w:rFonts w:ascii="Times New Roman" w:hAnsi="Times New Roman" w:cs="Times New Roman"/>
          <w:i/>
          <w:iCs/>
          <w:szCs w:val="24"/>
          <w:lang w:val="en-US"/>
        </w:rPr>
      </w:pPr>
    </w:p>
    <w:p w14:paraId="7B3BDD6B" w14:textId="361F6743" w:rsidR="00CC1607" w:rsidRDefault="00CC1607" w:rsidP="00F12C94">
      <w:pPr>
        <w:pStyle w:val="Affiliation"/>
        <w:spacing w:before="240" w:after="240"/>
        <w:jc w:val="left"/>
        <w:rPr>
          <w:b/>
          <w:sz w:val="24"/>
        </w:rPr>
      </w:pPr>
    </w:p>
    <w:p w14:paraId="6DC94968" w14:textId="45100072" w:rsidR="00396EF5" w:rsidRDefault="00396EF5" w:rsidP="00F12C94">
      <w:pPr>
        <w:pStyle w:val="Affiliation"/>
        <w:spacing w:before="240" w:after="240"/>
        <w:jc w:val="left"/>
        <w:rPr>
          <w:b/>
          <w:sz w:val="24"/>
        </w:rPr>
      </w:pPr>
    </w:p>
    <w:p w14:paraId="11EDEB96" w14:textId="6F73889F" w:rsidR="00EB3629" w:rsidRDefault="00EB3629" w:rsidP="00F12C94">
      <w:pPr>
        <w:pStyle w:val="Affiliation"/>
        <w:spacing w:before="240" w:after="240"/>
        <w:jc w:val="left"/>
        <w:rPr>
          <w:b/>
          <w:sz w:val="24"/>
        </w:rPr>
      </w:pPr>
    </w:p>
    <w:p w14:paraId="3E4D1F44" w14:textId="77777777" w:rsidR="00EB3629" w:rsidRDefault="00EB3629" w:rsidP="00F12C94">
      <w:pPr>
        <w:pStyle w:val="Affiliation"/>
        <w:spacing w:before="240" w:after="240"/>
        <w:jc w:val="left"/>
        <w:rPr>
          <w:b/>
          <w:sz w:val="24"/>
        </w:rPr>
      </w:pPr>
    </w:p>
    <w:p w14:paraId="767CD47B" w14:textId="2DF077C2" w:rsidR="00396EF5" w:rsidRDefault="00396EF5" w:rsidP="00F12C94">
      <w:pPr>
        <w:pStyle w:val="Affiliation"/>
        <w:spacing w:before="240" w:after="240"/>
        <w:jc w:val="left"/>
        <w:rPr>
          <w:b/>
          <w:sz w:val="24"/>
        </w:rPr>
      </w:pPr>
    </w:p>
    <w:p w14:paraId="7D2F17BA" w14:textId="77777777" w:rsidR="00396EF5" w:rsidRDefault="00396EF5" w:rsidP="00F12C94">
      <w:pPr>
        <w:pStyle w:val="Affiliation"/>
        <w:spacing w:before="240" w:after="240"/>
        <w:jc w:val="left"/>
        <w:rPr>
          <w:b/>
          <w:sz w:val="24"/>
        </w:rPr>
      </w:pPr>
    </w:p>
    <w:p w14:paraId="378256C3" w14:textId="61AF09D1" w:rsidR="00A60A88" w:rsidRPr="00F12C94" w:rsidRDefault="00F12C94" w:rsidP="00F12C94">
      <w:pPr>
        <w:spacing w:before="240" w:after="240" w:line="240" w:lineRule="auto"/>
        <w:rPr>
          <w:rFonts w:ascii="Times New Roman" w:hAnsi="Times New Roman" w:cs="Times New Roman"/>
          <w:b/>
          <w:sz w:val="28"/>
          <w:szCs w:val="24"/>
        </w:rPr>
      </w:pPr>
      <w:proofErr w:type="gramStart"/>
      <w:r w:rsidRPr="00F12C94">
        <w:rPr>
          <w:rFonts w:ascii="Times New Roman" w:hAnsi="Times New Roman" w:cs="Times New Roman"/>
          <w:b/>
          <w:sz w:val="28"/>
          <w:szCs w:val="24"/>
        </w:rPr>
        <w:lastRenderedPageBreak/>
        <w:t>INTRODUCTION :</w:t>
      </w:r>
      <w:proofErr w:type="gramEnd"/>
      <w:r w:rsidRPr="00F12C94">
        <w:rPr>
          <w:rFonts w:ascii="Times New Roman" w:hAnsi="Times New Roman" w:cs="Times New Roman"/>
          <w:b/>
          <w:sz w:val="28"/>
          <w:szCs w:val="24"/>
        </w:rPr>
        <w:t xml:space="preserve"> </w:t>
      </w:r>
    </w:p>
    <w:p w14:paraId="35280C85" w14:textId="77777777" w:rsidR="00CC1607" w:rsidRPr="00F12C94" w:rsidRDefault="00CC1607" w:rsidP="00F12C94">
      <w:pPr>
        <w:autoSpaceDE w:val="0"/>
        <w:autoSpaceDN w:val="0"/>
        <w:adjustRightInd w:val="0"/>
        <w:spacing w:before="240" w:after="240" w:line="240" w:lineRule="auto"/>
        <w:jc w:val="both"/>
        <w:rPr>
          <w:rFonts w:ascii="Times New Roman" w:hAnsi="Times New Roman" w:cs="Times New Roman"/>
          <w:sz w:val="24"/>
          <w:szCs w:val="28"/>
          <w:lang w:val="en-US"/>
        </w:rPr>
      </w:pPr>
      <w:r w:rsidRPr="00F12C94">
        <w:rPr>
          <w:rFonts w:ascii="Times New Roman" w:hAnsi="Times New Roman" w:cs="Times New Roman"/>
          <w:sz w:val="24"/>
          <w:szCs w:val="28"/>
          <w:lang w:val="en-US"/>
        </w:rPr>
        <w:t>Depleted and abandoned quarries in India constitute a significant environmental and safety hazard, with an estimated 40,000 stone quarries existing across the country, of which only 20% are legal. These abandoned sites, often left without reclamation, create deep, water-filled pits, destroy local ecology, and fuel illegal mining activities. </w:t>
      </w:r>
    </w:p>
    <w:p w14:paraId="1138CF67" w14:textId="31289F52" w:rsidR="00CC1607" w:rsidRPr="00396EF5" w:rsidRDefault="00CC1607" w:rsidP="00F12C94">
      <w:pPr>
        <w:pStyle w:val="Affiliation"/>
        <w:spacing w:before="240" w:after="240"/>
        <w:jc w:val="left"/>
        <w:rPr>
          <w:b/>
          <w:sz w:val="28"/>
          <w:szCs w:val="22"/>
        </w:rPr>
      </w:pPr>
      <w:r w:rsidRPr="00396EF5">
        <w:rPr>
          <w:b/>
          <w:sz w:val="28"/>
          <w:szCs w:val="22"/>
        </w:rPr>
        <w:t>Key Locations and Impacted Areas</w:t>
      </w:r>
    </w:p>
    <w:p w14:paraId="4B7950CC" w14:textId="77777777" w:rsidR="00CC1607" w:rsidRPr="00396EF5" w:rsidRDefault="00CC1607" w:rsidP="00F12C94">
      <w:pPr>
        <w:numPr>
          <w:ilvl w:val="0"/>
          <w:numId w:val="1"/>
        </w:numPr>
        <w:shd w:val="clear" w:color="auto" w:fill="FFFFFF"/>
        <w:spacing w:before="240" w:after="240" w:line="240" w:lineRule="auto"/>
        <w:jc w:val="both"/>
        <w:rPr>
          <w:rFonts w:ascii="Times New Roman" w:hAnsi="Times New Roman" w:cs="Times New Roman"/>
          <w:sz w:val="24"/>
          <w:szCs w:val="28"/>
          <w:lang w:val="en-US"/>
        </w:rPr>
      </w:pPr>
      <w:r w:rsidRPr="00396EF5">
        <w:rPr>
          <w:rFonts w:ascii="Times New Roman" w:hAnsi="Times New Roman" w:cs="Times New Roman"/>
          <w:b/>
          <w:bCs/>
          <w:sz w:val="24"/>
          <w:szCs w:val="28"/>
          <w:lang w:val="en-US"/>
        </w:rPr>
        <w:t>Kerala:</w:t>
      </w:r>
      <w:r w:rsidRPr="00396EF5">
        <w:rPr>
          <w:rFonts w:ascii="Arial" w:eastAsia="Times New Roman" w:hAnsi="Arial" w:cs="Arial"/>
          <w:color w:val="0A0A0A"/>
          <w:sz w:val="28"/>
          <w:szCs w:val="28"/>
          <w:lang w:eastAsia="en-IN"/>
        </w:rPr>
        <w:t> </w:t>
      </w:r>
      <w:r w:rsidRPr="00396EF5">
        <w:rPr>
          <w:rFonts w:ascii="Times New Roman" w:hAnsi="Times New Roman" w:cs="Times New Roman"/>
          <w:sz w:val="24"/>
          <w:szCs w:val="28"/>
          <w:lang w:val="en-US"/>
        </w:rPr>
        <w:t>A survey in Malappuram identified 1,185 abandoned quarries out of 1,342 total quarries. In Central Kerala, specifically Thrissur, Palakkad, and Kozhikode, there are nearly 3,000 abandoned quarries, some of which are being assessed for storing water.</w:t>
      </w:r>
    </w:p>
    <w:p w14:paraId="081D8CA9" w14:textId="77777777" w:rsidR="00CC1607" w:rsidRPr="00396EF5" w:rsidRDefault="00CC1607" w:rsidP="00F12C94">
      <w:pPr>
        <w:numPr>
          <w:ilvl w:val="0"/>
          <w:numId w:val="1"/>
        </w:numPr>
        <w:shd w:val="clear" w:color="auto" w:fill="FFFFFF"/>
        <w:spacing w:before="240" w:after="240" w:line="240" w:lineRule="auto"/>
        <w:jc w:val="both"/>
        <w:rPr>
          <w:rFonts w:ascii="Arial" w:eastAsia="Times New Roman" w:hAnsi="Arial" w:cs="Arial"/>
          <w:color w:val="0A0A0A"/>
          <w:sz w:val="28"/>
          <w:szCs w:val="28"/>
          <w:lang w:eastAsia="en-IN"/>
        </w:rPr>
      </w:pPr>
      <w:r w:rsidRPr="00396EF5">
        <w:rPr>
          <w:rFonts w:ascii="Times New Roman" w:hAnsi="Times New Roman" w:cs="Times New Roman"/>
          <w:b/>
          <w:bCs/>
          <w:sz w:val="24"/>
          <w:szCs w:val="28"/>
          <w:lang w:val="en-US"/>
        </w:rPr>
        <w:t>Maharashtra:</w:t>
      </w:r>
      <w:r w:rsidRPr="00396EF5">
        <w:rPr>
          <w:rFonts w:ascii="Arial" w:eastAsia="Times New Roman" w:hAnsi="Arial" w:cs="Arial"/>
          <w:color w:val="0A0A0A"/>
          <w:sz w:val="28"/>
          <w:szCs w:val="28"/>
          <w:lang w:eastAsia="en-IN"/>
        </w:rPr>
        <w:t> </w:t>
      </w:r>
      <w:r w:rsidRPr="00396EF5">
        <w:rPr>
          <w:rFonts w:ascii="Times New Roman" w:hAnsi="Times New Roman" w:cs="Times New Roman"/>
          <w:sz w:val="24"/>
          <w:szCs w:val="28"/>
          <w:lang w:val="en-US"/>
        </w:rPr>
        <w:t>Several quarries around Pune (Chinchwad, Pune University, Model Colony) and Nasik have been abandoned for 40–100 years. Many are now filled with stagnant, polluted water, used as illegal dump sites, or have been encroached upon by slum dwellers.</w:t>
      </w:r>
    </w:p>
    <w:p w14:paraId="70A9EE1B" w14:textId="77777777" w:rsidR="00CC1607" w:rsidRPr="00396EF5" w:rsidRDefault="00CC1607" w:rsidP="00F12C94">
      <w:pPr>
        <w:numPr>
          <w:ilvl w:val="0"/>
          <w:numId w:val="1"/>
        </w:numPr>
        <w:shd w:val="clear" w:color="auto" w:fill="FFFFFF"/>
        <w:spacing w:before="240" w:after="240" w:line="240" w:lineRule="auto"/>
        <w:jc w:val="both"/>
        <w:rPr>
          <w:rFonts w:ascii="Times New Roman" w:hAnsi="Times New Roman" w:cs="Times New Roman"/>
          <w:sz w:val="24"/>
          <w:szCs w:val="28"/>
          <w:lang w:val="en-US"/>
        </w:rPr>
      </w:pPr>
      <w:r w:rsidRPr="00396EF5">
        <w:rPr>
          <w:rFonts w:ascii="Times New Roman" w:hAnsi="Times New Roman" w:cs="Times New Roman"/>
          <w:b/>
          <w:bCs/>
          <w:sz w:val="24"/>
          <w:szCs w:val="28"/>
          <w:lang w:val="en-US"/>
        </w:rPr>
        <w:t>Tamil Nadu:</w:t>
      </w:r>
      <w:r w:rsidRPr="00396EF5">
        <w:rPr>
          <w:rFonts w:ascii="Arial" w:eastAsia="Times New Roman" w:hAnsi="Arial" w:cs="Arial"/>
          <w:color w:val="0A0A0A"/>
          <w:sz w:val="28"/>
          <w:szCs w:val="28"/>
          <w:lang w:eastAsia="en-IN"/>
        </w:rPr>
        <w:t> </w:t>
      </w:r>
      <w:r w:rsidRPr="00396EF5">
        <w:rPr>
          <w:rFonts w:ascii="Times New Roman" w:hAnsi="Times New Roman" w:cs="Times New Roman"/>
          <w:sz w:val="24"/>
          <w:szCs w:val="28"/>
          <w:lang w:val="en-US"/>
        </w:rPr>
        <w:t>Abandoned quarries are a major issue in the Chennai region. In the Kancheepuram district, rampant mining has transformed the landscape, leaving behind abandoned sites that have caused a decline in agriculture and environmental damage.</w:t>
      </w:r>
    </w:p>
    <w:p w14:paraId="42208349" w14:textId="2A6B0B95" w:rsidR="00CC1607" w:rsidRPr="00396EF5" w:rsidRDefault="00CC1607" w:rsidP="00F12C94">
      <w:pPr>
        <w:numPr>
          <w:ilvl w:val="0"/>
          <w:numId w:val="1"/>
        </w:numPr>
        <w:shd w:val="clear" w:color="auto" w:fill="FFFFFF"/>
        <w:spacing w:before="240" w:after="240" w:line="240" w:lineRule="auto"/>
        <w:jc w:val="both"/>
        <w:rPr>
          <w:rFonts w:ascii="Times New Roman" w:eastAsia="Times New Roman" w:hAnsi="Times New Roman" w:cs="Times New Roman"/>
          <w:sz w:val="28"/>
          <w:szCs w:val="28"/>
          <w:lang w:eastAsia="en-IN"/>
        </w:rPr>
      </w:pPr>
      <w:r w:rsidRPr="00396EF5">
        <w:rPr>
          <w:rFonts w:ascii="Times New Roman" w:hAnsi="Times New Roman" w:cs="Times New Roman"/>
          <w:b/>
          <w:bCs/>
          <w:sz w:val="24"/>
          <w:szCs w:val="28"/>
          <w:lang w:val="en-US"/>
        </w:rPr>
        <w:t>West Bengal &amp; Uttar Pradesh:</w:t>
      </w:r>
      <w:r w:rsidRPr="00396EF5">
        <w:rPr>
          <w:rFonts w:ascii="Arial" w:eastAsia="Times New Roman" w:hAnsi="Arial" w:cs="Arial"/>
          <w:color w:val="0A0A0A"/>
          <w:sz w:val="28"/>
          <w:szCs w:val="28"/>
          <w:lang w:eastAsia="en-IN"/>
        </w:rPr>
        <w:t> </w:t>
      </w:r>
      <w:r w:rsidRPr="00396EF5">
        <w:rPr>
          <w:rFonts w:ascii="Times New Roman" w:hAnsi="Times New Roman" w:cs="Times New Roman"/>
          <w:sz w:val="24"/>
          <w:szCs w:val="28"/>
          <w:lang w:val="en-US"/>
        </w:rPr>
        <w:t>Birbhum district (West Bengal) faces severe water crises due to abandoned quarries, while in Mirzapur (Uttar Pradesh), deep mining has broken into groundwater tables, leading to dry wells and widespread, sometimes deadly, silicosis among laborers.</w:t>
      </w:r>
      <w:r w:rsidRPr="00396EF5">
        <w:rPr>
          <w:rFonts w:ascii="Arial" w:eastAsia="Times New Roman" w:hAnsi="Arial" w:cs="Arial"/>
          <w:color w:val="0A0A0A"/>
          <w:sz w:val="28"/>
          <w:szCs w:val="28"/>
          <w:lang w:eastAsia="en-IN"/>
        </w:rPr>
        <w:t> </w:t>
      </w:r>
    </w:p>
    <w:p w14:paraId="1A064999" w14:textId="2273A824" w:rsidR="00A26DBB" w:rsidRPr="00396EF5" w:rsidRDefault="00A26DBB" w:rsidP="00F12C94">
      <w:pPr>
        <w:pStyle w:val="ListParagraph"/>
        <w:numPr>
          <w:ilvl w:val="0"/>
          <w:numId w:val="1"/>
        </w:numPr>
        <w:autoSpaceDE w:val="0"/>
        <w:autoSpaceDN w:val="0"/>
        <w:adjustRightInd w:val="0"/>
        <w:spacing w:before="240" w:after="240" w:line="240" w:lineRule="auto"/>
        <w:contextualSpacing w:val="0"/>
        <w:jc w:val="both"/>
        <w:rPr>
          <w:rFonts w:ascii="Times New Roman" w:hAnsi="Times New Roman" w:cs="Times New Roman"/>
          <w:sz w:val="24"/>
          <w:szCs w:val="28"/>
          <w:lang w:val="en-US"/>
        </w:rPr>
      </w:pPr>
      <w:r w:rsidRPr="00396EF5">
        <w:rPr>
          <w:rFonts w:ascii="Times New Roman" w:hAnsi="Times New Roman" w:cs="Times New Roman"/>
          <w:b/>
          <w:bCs/>
          <w:sz w:val="24"/>
          <w:szCs w:val="28"/>
          <w:lang w:val="en-US"/>
        </w:rPr>
        <w:t>Rajasthan:</w:t>
      </w:r>
      <w:r w:rsidRPr="00396EF5">
        <w:rPr>
          <w:rFonts w:ascii="Times New Roman" w:eastAsia="Times New Roman" w:hAnsi="Times New Roman" w:cs="Times New Roman"/>
          <w:sz w:val="28"/>
          <w:szCs w:val="28"/>
          <w:lang w:eastAsia="en-IN"/>
        </w:rPr>
        <w:t xml:space="preserve"> </w:t>
      </w:r>
      <w:r w:rsidRPr="00396EF5">
        <w:rPr>
          <w:rFonts w:ascii="Times New Roman" w:hAnsi="Times New Roman" w:cs="Times New Roman"/>
          <w:sz w:val="24"/>
          <w:szCs w:val="28"/>
          <w:lang w:val="en-US"/>
        </w:rPr>
        <w:t>Rajasthan accounts for around 90% of the total dimensional stone in India, (ICN 2005). There is a range of negative environmental impacts associated with extractive industries. This is especially true of opencast mining of the sort used in extracting sandstone in India (</w:t>
      </w:r>
      <w:proofErr w:type="spellStart"/>
      <w:r w:rsidRPr="00396EF5">
        <w:rPr>
          <w:rFonts w:ascii="Times New Roman" w:hAnsi="Times New Roman" w:cs="Times New Roman"/>
          <w:sz w:val="24"/>
          <w:szCs w:val="28"/>
          <w:lang w:val="en-US"/>
        </w:rPr>
        <w:t>Basu</w:t>
      </w:r>
      <w:proofErr w:type="spellEnd"/>
      <w:r w:rsidRPr="00396EF5">
        <w:rPr>
          <w:rFonts w:ascii="Times New Roman" w:hAnsi="Times New Roman" w:cs="Times New Roman"/>
          <w:sz w:val="24"/>
          <w:szCs w:val="28"/>
          <w:lang w:val="en-US"/>
        </w:rPr>
        <w:t>, 1990). The greatest impact is the destruction of the habitat where the quarrying occurs (Walker and del Moral, 2003).</w:t>
      </w:r>
    </w:p>
    <w:p w14:paraId="67A8227A" w14:textId="1B1C7574" w:rsidR="00A26DBB" w:rsidRDefault="00A26DBB" w:rsidP="00F12C94">
      <w:pPr>
        <w:shd w:val="clear" w:color="auto" w:fill="FFFFFF"/>
        <w:spacing w:before="240" w:after="240" w:line="240" w:lineRule="auto"/>
        <w:ind w:left="720"/>
        <w:jc w:val="both"/>
        <w:rPr>
          <w:rFonts w:ascii="Times New Roman" w:eastAsia="Times New Roman" w:hAnsi="Times New Roman" w:cs="Times New Roman"/>
          <w:sz w:val="24"/>
          <w:szCs w:val="24"/>
          <w:lang w:eastAsia="en-IN"/>
        </w:rPr>
      </w:pPr>
    </w:p>
    <w:p w14:paraId="1324D279" w14:textId="1DE9E13B" w:rsidR="001503EE" w:rsidRDefault="00164AC6" w:rsidP="00F12C94">
      <w:pPr>
        <w:autoSpaceDE w:val="0"/>
        <w:autoSpaceDN w:val="0"/>
        <w:adjustRightInd w:val="0"/>
        <w:spacing w:before="240" w:after="240" w:line="240" w:lineRule="auto"/>
        <w:jc w:val="both"/>
        <w:rPr>
          <w:rFonts w:ascii="Times New Roman" w:hAnsi="Times New Roman" w:cs="Times New Roman"/>
          <w:szCs w:val="24"/>
          <w:lang w:val="en-US"/>
        </w:rPr>
      </w:pPr>
      <w:r>
        <w:rPr>
          <w:rFonts w:ascii="Times New Roman" w:hAnsi="Times New Roman" w:cs="Times New Roman"/>
          <w:szCs w:val="24"/>
          <w:lang w:val="en-US"/>
        </w:rPr>
        <w:t xml:space="preserve">         </w:t>
      </w:r>
      <w:r w:rsidR="001503EE">
        <w:rPr>
          <w:noProof/>
        </w:rPr>
        <w:drawing>
          <wp:inline distT="0" distB="0" distL="0" distR="0" wp14:anchorId="145D9AE9" wp14:editId="4C9183B3">
            <wp:extent cx="2951316" cy="196623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62139" cy="1973446"/>
                    </a:xfrm>
                    <a:prstGeom prst="rect">
                      <a:avLst/>
                    </a:prstGeom>
                    <a:noFill/>
                    <a:ln>
                      <a:noFill/>
                    </a:ln>
                  </pic:spPr>
                </pic:pic>
              </a:graphicData>
            </a:graphic>
          </wp:inline>
        </w:drawing>
      </w:r>
      <w:r w:rsidR="001503EE">
        <w:rPr>
          <w:rFonts w:ascii="Times New Roman" w:hAnsi="Times New Roman" w:cs="Times New Roman"/>
          <w:szCs w:val="24"/>
          <w:lang w:val="en-US"/>
        </w:rPr>
        <w:t xml:space="preserve">  </w:t>
      </w:r>
      <w:r>
        <w:rPr>
          <w:rFonts w:ascii="Times New Roman" w:hAnsi="Times New Roman" w:cs="Times New Roman"/>
          <w:szCs w:val="24"/>
          <w:lang w:val="en-US"/>
        </w:rPr>
        <w:t xml:space="preserve">             </w:t>
      </w:r>
      <w:r w:rsidR="001503EE">
        <w:rPr>
          <w:rFonts w:ascii="Times New Roman" w:hAnsi="Times New Roman" w:cs="Times New Roman"/>
          <w:szCs w:val="24"/>
          <w:lang w:val="en-US"/>
        </w:rPr>
        <w:t xml:space="preserve">   </w:t>
      </w:r>
      <w:r w:rsidR="001503EE">
        <w:rPr>
          <w:noProof/>
        </w:rPr>
        <w:drawing>
          <wp:inline distT="0" distB="0" distL="0" distR="0" wp14:anchorId="0AA00B56" wp14:editId="3AA85A6B">
            <wp:extent cx="2949734" cy="196583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9849" cy="1979240"/>
                    </a:xfrm>
                    <a:prstGeom prst="rect">
                      <a:avLst/>
                    </a:prstGeom>
                    <a:noFill/>
                    <a:ln>
                      <a:noFill/>
                    </a:ln>
                  </pic:spPr>
                </pic:pic>
              </a:graphicData>
            </a:graphic>
          </wp:inline>
        </w:drawing>
      </w:r>
    </w:p>
    <w:p w14:paraId="556CFD45" w14:textId="18E11679" w:rsidR="005E5ADE" w:rsidRPr="00164AC6" w:rsidRDefault="00164AC6" w:rsidP="005E5ADE">
      <w:pPr>
        <w:pStyle w:val="Affiliation"/>
        <w:jc w:val="left"/>
        <w:rPr>
          <w:szCs w:val="24"/>
        </w:rPr>
      </w:pPr>
      <w:r w:rsidRPr="00164AC6">
        <w:rPr>
          <w:sz w:val="18"/>
          <w:szCs w:val="22"/>
        </w:rPr>
        <w:t xml:space="preserve">            </w:t>
      </w:r>
      <w:proofErr w:type="gramStart"/>
      <w:r w:rsidR="005E5ADE" w:rsidRPr="00164AC6">
        <w:rPr>
          <w:szCs w:val="24"/>
        </w:rPr>
        <w:t>( Source</w:t>
      </w:r>
      <w:proofErr w:type="gramEnd"/>
      <w:r w:rsidR="005E5ADE" w:rsidRPr="00164AC6">
        <w:rPr>
          <w:szCs w:val="24"/>
        </w:rPr>
        <w:t xml:space="preserve"> :  </w:t>
      </w:r>
      <w:r w:rsidRPr="00164AC6">
        <w:rPr>
          <w:szCs w:val="24"/>
        </w:rPr>
        <w:t>Mongabay-India</w:t>
      </w:r>
      <w:r w:rsidR="005E5ADE" w:rsidRPr="00164AC6">
        <w:rPr>
          <w:szCs w:val="24"/>
        </w:rPr>
        <w:t xml:space="preserve"> )                                          </w:t>
      </w:r>
      <w:r w:rsidRPr="00164AC6">
        <w:rPr>
          <w:szCs w:val="24"/>
        </w:rPr>
        <w:t xml:space="preserve">  </w:t>
      </w:r>
      <w:r w:rsidR="005E5ADE" w:rsidRPr="00164AC6">
        <w:rPr>
          <w:szCs w:val="24"/>
        </w:rPr>
        <w:t xml:space="preserve">  </w:t>
      </w:r>
      <w:r w:rsidRPr="00164AC6">
        <w:rPr>
          <w:szCs w:val="24"/>
        </w:rPr>
        <w:t xml:space="preserve">            </w:t>
      </w:r>
      <w:r w:rsidR="005E5ADE" w:rsidRPr="00164AC6">
        <w:rPr>
          <w:szCs w:val="24"/>
        </w:rPr>
        <w:t xml:space="preserve">       ( Source : </w:t>
      </w:r>
      <w:r w:rsidRPr="00164AC6">
        <w:rPr>
          <w:szCs w:val="24"/>
        </w:rPr>
        <w:t>Eco-Business</w:t>
      </w:r>
      <w:r w:rsidR="005E5ADE" w:rsidRPr="00164AC6">
        <w:rPr>
          <w:szCs w:val="24"/>
        </w:rPr>
        <w:t xml:space="preserve"> )</w:t>
      </w:r>
    </w:p>
    <w:p w14:paraId="06AB1FBC" w14:textId="77777777" w:rsidR="001503EE" w:rsidRDefault="001503EE" w:rsidP="00F12C94">
      <w:pPr>
        <w:autoSpaceDE w:val="0"/>
        <w:autoSpaceDN w:val="0"/>
        <w:adjustRightInd w:val="0"/>
        <w:spacing w:before="240" w:after="240" w:line="240" w:lineRule="auto"/>
        <w:jc w:val="both"/>
        <w:rPr>
          <w:rFonts w:ascii="Times New Roman" w:hAnsi="Times New Roman" w:cs="Times New Roman"/>
          <w:szCs w:val="24"/>
          <w:lang w:val="en-US"/>
        </w:rPr>
      </w:pPr>
    </w:p>
    <w:p w14:paraId="6DED367A" w14:textId="69F361E2" w:rsidR="001503EE" w:rsidRPr="00164AC6" w:rsidRDefault="001503EE" w:rsidP="00F12C94">
      <w:pPr>
        <w:autoSpaceDE w:val="0"/>
        <w:autoSpaceDN w:val="0"/>
        <w:adjustRightInd w:val="0"/>
        <w:spacing w:before="240" w:after="240" w:line="240" w:lineRule="auto"/>
        <w:jc w:val="both"/>
        <w:rPr>
          <w:rFonts w:ascii="Times New Roman" w:eastAsia="SimSun" w:hAnsi="Times New Roman" w:cs="Times New Roman"/>
          <w:sz w:val="16"/>
          <w:szCs w:val="20"/>
          <w:lang w:val="en-US" w:eastAsia="zh-CN"/>
        </w:rPr>
      </w:pPr>
      <w:r w:rsidRPr="00164AC6">
        <w:rPr>
          <w:rFonts w:ascii="Times New Roman" w:eastAsia="SimSun" w:hAnsi="Times New Roman" w:cs="Times New Roman"/>
          <w:sz w:val="16"/>
          <w:szCs w:val="20"/>
          <w:lang w:val="en-US" w:eastAsia="zh-CN"/>
        </w:rPr>
        <w:t xml:space="preserve">                                                            </w:t>
      </w:r>
    </w:p>
    <w:p w14:paraId="51C1D1A7" w14:textId="7E829903" w:rsidR="001503EE" w:rsidRDefault="00164AC6" w:rsidP="00F12C94">
      <w:pPr>
        <w:autoSpaceDE w:val="0"/>
        <w:autoSpaceDN w:val="0"/>
        <w:adjustRightInd w:val="0"/>
        <w:spacing w:before="240" w:after="240" w:line="240" w:lineRule="auto"/>
        <w:jc w:val="both"/>
        <w:rPr>
          <w:rFonts w:ascii="Times New Roman" w:hAnsi="Times New Roman" w:cs="Times New Roman"/>
          <w:szCs w:val="24"/>
          <w:lang w:val="en-US"/>
        </w:rPr>
      </w:pPr>
      <w:r>
        <w:rPr>
          <w:rFonts w:ascii="Times New Roman" w:hAnsi="Times New Roman" w:cs="Times New Roman"/>
          <w:szCs w:val="24"/>
          <w:lang w:val="en-US"/>
        </w:rPr>
        <w:lastRenderedPageBreak/>
        <w:t xml:space="preserve">       </w:t>
      </w:r>
      <w:r w:rsidR="001503EE">
        <w:rPr>
          <w:noProof/>
        </w:rPr>
        <w:drawing>
          <wp:inline distT="0" distB="0" distL="0" distR="0" wp14:anchorId="726E9D4F" wp14:editId="4A3C84C5">
            <wp:extent cx="3341916" cy="187920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4390" cy="1914332"/>
                    </a:xfrm>
                    <a:prstGeom prst="rect">
                      <a:avLst/>
                    </a:prstGeom>
                    <a:noFill/>
                    <a:ln>
                      <a:noFill/>
                    </a:ln>
                  </pic:spPr>
                </pic:pic>
              </a:graphicData>
            </a:graphic>
          </wp:inline>
        </w:drawing>
      </w:r>
      <w:r w:rsidR="00225847">
        <w:rPr>
          <w:rFonts w:ascii="Times New Roman" w:hAnsi="Times New Roman" w:cs="Times New Roman"/>
          <w:szCs w:val="24"/>
          <w:lang w:val="en-US"/>
        </w:rPr>
        <w:t xml:space="preserve">       </w:t>
      </w:r>
      <w:r w:rsidR="00225847">
        <w:rPr>
          <w:noProof/>
        </w:rPr>
        <w:drawing>
          <wp:inline distT="0" distB="0" distL="0" distR="0" wp14:anchorId="280ABADB" wp14:editId="07141B18">
            <wp:extent cx="2855343" cy="1902614"/>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5234" cy="1922531"/>
                    </a:xfrm>
                    <a:prstGeom prst="rect">
                      <a:avLst/>
                    </a:prstGeom>
                    <a:noFill/>
                    <a:ln>
                      <a:noFill/>
                    </a:ln>
                  </pic:spPr>
                </pic:pic>
              </a:graphicData>
            </a:graphic>
          </wp:inline>
        </w:drawing>
      </w:r>
    </w:p>
    <w:p w14:paraId="7CB7AED9" w14:textId="77777777" w:rsidR="00A64F16" w:rsidRDefault="00225847" w:rsidP="00164AC6">
      <w:pPr>
        <w:pStyle w:val="Affiliation"/>
        <w:jc w:val="left"/>
        <w:rPr>
          <w:sz w:val="16"/>
        </w:rPr>
      </w:pPr>
      <w:r w:rsidRPr="00164AC6">
        <w:rPr>
          <w:sz w:val="16"/>
        </w:rPr>
        <w:t xml:space="preserve">       </w:t>
      </w:r>
      <w:r w:rsidR="00164AC6">
        <w:rPr>
          <w:sz w:val="16"/>
        </w:rPr>
        <w:t xml:space="preserve">   </w:t>
      </w:r>
      <w:proofErr w:type="gramStart"/>
      <w:r w:rsidR="00164AC6" w:rsidRPr="00164AC6">
        <w:rPr>
          <w:szCs w:val="24"/>
        </w:rPr>
        <w:t>( Source</w:t>
      </w:r>
      <w:proofErr w:type="gramEnd"/>
      <w:r w:rsidR="00164AC6" w:rsidRPr="00164AC6">
        <w:rPr>
          <w:szCs w:val="24"/>
        </w:rPr>
        <w:t xml:space="preserve"> : The Hindu   )  </w:t>
      </w:r>
      <w:r w:rsidRPr="00164AC6">
        <w:rPr>
          <w:szCs w:val="24"/>
        </w:rPr>
        <w:t xml:space="preserve">      </w:t>
      </w:r>
      <w:r w:rsidR="00164AC6" w:rsidRPr="00164AC6">
        <w:rPr>
          <w:szCs w:val="24"/>
        </w:rPr>
        <w:t xml:space="preserve">                                                                   ( Source : The Hindu   )</w:t>
      </w:r>
      <w:r w:rsidR="00164AC6" w:rsidRPr="00731C30">
        <w:rPr>
          <w:sz w:val="16"/>
        </w:rPr>
        <w:t xml:space="preserve"> </w:t>
      </w:r>
      <w:r w:rsidRPr="00164AC6">
        <w:rPr>
          <w:sz w:val="16"/>
        </w:rPr>
        <w:t xml:space="preserve">                 </w:t>
      </w:r>
    </w:p>
    <w:p w14:paraId="4087CE70" w14:textId="5574CBB4" w:rsidR="00225847" w:rsidRPr="00164AC6" w:rsidRDefault="00225847" w:rsidP="00164AC6">
      <w:pPr>
        <w:pStyle w:val="Affiliation"/>
        <w:jc w:val="left"/>
        <w:rPr>
          <w:sz w:val="16"/>
        </w:rPr>
      </w:pPr>
      <w:r w:rsidRPr="00164AC6">
        <w:rPr>
          <w:sz w:val="16"/>
        </w:rPr>
        <w:t xml:space="preserve">                                         </w:t>
      </w:r>
    </w:p>
    <w:p w14:paraId="2340E05F" w14:textId="2018F328" w:rsidR="00CC1607" w:rsidRPr="00396EF5" w:rsidRDefault="00CC1607" w:rsidP="00F12C94">
      <w:pPr>
        <w:pStyle w:val="Affiliation"/>
        <w:spacing w:before="240" w:after="240"/>
        <w:jc w:val="left"/>
        <w:rPr>
          <w:b/>
          <w:sz w:val="28"/>
          <w:szCs w:val="22"/>
        </w:rPr>
      </w:pPr>
      <w:r w:rsidRPr="00396EF5">
        <w:rPr>
          <w:b/>
          <w:sz w:val="28"/>
          <w:szCs w:val="22"/>
        </w:rPr>
        <w:t>Environmental and Social Consequences</w:t>
      </w:r>
    </w:p>
    <w:p w14:paraId="0AEC7142" w14:textId="77777777" w:rsidR="00CC1607" w:rsidRPr="00396EF5" w:rsidRDefault="00CC1607" w:rsidP="00F12C94">
      <w:pPr>
        <w:numPr>
          <w:ilvl w:val="0"/>
          <w:numId w:val="2"/>
        </w:numPr>
        <w:shd w:val="clear" w:color="auto" w:fill="FFFFFF"/>
        <w:spacing w:before="240" w:after="240" w:line="240" w:lineRule="auto"/>
        <w:jc w:val="both"/>
        <w:rPr>
          <w:rFonts w:ascii="Times New Roman" w:hAnsi="Times New Roman" w:cs="Times New Roman"/>
          <w:sz w:val="24"/>
          <w:szCs w:val="28"/>
          <w:lang w:val="en-US"/>
        </w:rPr>
      </w:pPr>
      <w:r w:rsidRPr="00396EF5">
        <w:rPr>
          <w:rFonts w:ascii="Times New Roman" w:hAnsi="Times New Roman" w:cs="Times New Roman"/>
          <w:b/>
          <w:bCs/>
          <w:sz w:val="24"/>
          <w:szCs w:val="28"/>
          <w:lang w:val="en-US"/>
        </w:rPr>
        <w:t>Groundwater Depletion:</w:t>
      </w:r>
      <w:r w:rsidRPr="00396EF5">
        <w:rPr>
          <w:rFonts w:ascii="Arial" w:eastAsia="Times New Roman" w:hAnsi="Arial" w:cs="Arial"/>
          <w:color w:val="0A0A0A"/>
          <w:sz w:val="28"/>
          <w:szCs w:val="28"/>
          <w:lang w:eastAsia="en-IN"/>
        </w:rPr>
        <w:t> </w:t>
      </w:r>
      <w:r w:rsidRPr="00396EF5">
        <w:rPr>
          <w:rFonts w:ascii="Times New Roman" w:hAnsi="Times New Roman" w:cs="Times New Roman"/>
          <w:sz w:val="24"/>
          <w:szCs w:val="28"/>
          <w:lang w:val="en-US"/>
        </w:rPr>
        <w:t>Unregulated, deep mining hits aquifers, causing water levels to drop drastically, with some areas in West Bengal seeing water levels drop by 15 ft in a decade.</w:t>
      </w:r>
    </w:p>
    <w:p w14:paraId="2BC1B52A" w14:textId="77777777" w:rsidR="00CC1607" w:rsidRPr="00396EF5" w:rsidRDefault="00CC1607" w:rsidP="00F12C94">
      <w:pPr>
        <w:numPr>
          <w:ilvl w:val="0"/>
          <w:numId w:val="2"/>
        </w:numPr>
        <w:shd w:val="clear" w:color="auto" w:fill="FFFFFF"/>
        <w:spacing w:before="240" w:after="240" w:line="240" w:lineRule="auto"/>
        <w:jc w:val="both"/>
        <w:rPr>
          <w:rFonts w:ascii="Times New Roman" w:hAnsi="Times New Roman" w:cs="Times New Roman"/>
          <w:sz w:val="24"/>
          <w:szCs w:val="28"/>
          <w:lang w:val="en-US"/>
        </w:rPr>
      </w:pPr>
      <w:r w:rsidRPr="00396EF5">
        <w:rPr>
          <w:rFonts w:ascii="Times New Roman" w:hAnsi="Times New Roman" w:cs="Times New Roman"/>
          <w:b/>
          <w:bCs/>
          <w:sz w:val="24"/>
          <w:szCs w:val="28"/>
          <w:lang w:val="en-US"/>
        </w:rPr>
        <w:t>Dangerous "Quarry Lakes":</w:t>
      </w:r>
      <w:r w:rsidRPr="00396EF5">
        <w:rPr>
          <w:rFonts w:ascii="Arial" w:eastAsia="Times New Roman" w:hAnsi="Arial" w:cs="Arial"/>
          <w:color w:val="0A0A0A"/>
          <w:sz w:val="28"/>
          <w:szCs w:val="28"/>
          <w:lang w:eastAsia="en-IN"/>
        </w:rPr>
        <w:t> </w:t>
      </w:r>
      <w:r w:rsidRPr="00396EF5">
        <w:rPr>
          <w:rFonts w:ascii="Times New Roman" w:hAnsi="Times New Roman" w:cs="Times New Roman"/>
          <w:sz w:val="24"/>
          <w:szCs w:val="28"/>
          <w:lang w:val="en-US"/>
        </w:rPr>
        <w:t>Abandoned pits fill with water, acting as death traps for local youth due to drowning risks, particularly in Tamil Nadu.</w:t>
      </w:r>
    </w:p>
    <w:p w14:paraId="414FCAF9" w14:textId="77777777" w:rsidR="00CC1607" w:rsidRPr="00396EF5" w:rsidRDefault="00CC1607" w:rsidP="00F12C94">
      <w:pPr>
        <w:numPr>
          <w:ilvl w:val="0"/>
          <w:numId w:val="2"/>
        </w:numPr>
        <w:shd w:val="clear" w:color="auto" w:fill="FFFFFF"/>
        <w:spacing w:before="240" w:after="240" w:line="240" w:lineRule="auto"/>
        <w:jc w:val="both"/>
        <w:rPr>
          <w:rFonts w:ascii="Times New Roman" w:hAnsi="Times New Roman" w:cs="Times New Roman"/>
          <w:sz w:val="24"/>
          <w:szCs w:val="28"/>
          <w:lang w:val="en-US"/>
        </w:rPr>
      </w:pPr>
      <w:r w:rsidRPr="00396EF5">
        <w:rPr>
          <w:rFonts w:ascii="Times New Roman" w:hAnsi="Times New Roman" w:cs="Times New Roman"/>
          <w:b/>
          <w:bCs/>
          <w:sz w:val="24"/>
          <w:szCs w:val="28"/>
          <w:lang w:val="en-US"/>
        </w:rPr>
        <w:t>Health Hazards:</w:t>
      </w:r>
      <w:r w:rsidRPr="00396EF5">
        <w:rPr>
          <w:rFonts w:ascii="Arial" w:eastAsia="Times New Roman" w:hAnsi="Arial" w:cs="Arial"/>
          <w:color w:val="0A0A0A"/>
          <w:sz w:val="28"/>
          <w:szCs w:val="28"/>
          <w:lang w:eastAsia="en-IN"/>
        </w:rPr>
        <w:t> </w:t>
      </w:r>
      <w:r w:rsidRPr="00396EF5">
        <w:rPr>
          <w:rFonts w:ascii="Times New Roman" w:hAnsi="Times New Roman" w:cs="Times New Roman"/>
          <w:sz w:val="24"/>
          <w:szCs w:val="28"/>
          <w:lang w:val="en-US"/>
        </w:rPr>
        <w:t>Dust pollution from abandoned and active sites causes severe respiratory issues like tuberculosis and silicosis among local residents.</w:t>
      </w:r>
    </w:p>
    <w:p w14:paraId="2D2A8D92" w14:textId="6D84A230" w:rsidR="00CC1607" w:rsidRPr="00396EF5" w:rsidRDefault="00CC1607" w:rsidP="005E5ADE">
      <w:pPr>
        <w:numPr>
          <w:ilvl w:val="0"/>
          <w:numId w:val="2"/>
        </w:numPr>
        <w:shd w:val="clear" w:color="auto" w:fill="FFFFFF"/>
        <w:spacing w:before="240" w:after="240" w:line="240" w:lineRule="auto"/>
        <w:ind w:left="714" w:hanging="357"/>
        <w:jc w:val="both"/>
        <w:rPr>
          <w:rFonts w:ascii="Times New Roman" w:hAnsi="Times New Roman" w:cs="Times New Roman"/>
          <w:sz w:val="24"/>
          <w:szCs w:val="28"/>
          <w:lang w:val="en-US"/>
        </w:rPr>
      </w:pPr>
      <w:r w:rsidRPr="00396EF5">
        <w:rPr>
          <w:rFonts w:ascii="Times New Roman" w:hAnsi="Times New Roman" w:cs="Times New Roman"/>
          <w:b/>
          <w:bCs/>
          <w:sz w:val="24"/>
          <w:szCs w:val="28"/>
          <w:lang w:val="en-US"/>
        </w:rPr>
        <w:t>Ecological Damage:</w:t>
      </w:r>
      <w:r w:rsidRPr="00396EF5">
        <w:rPr>
          <w:rFonts w:ascii="Arial" w:eastAsia="Times New Roman" w:hAnsi="Arial" w:cs="Arial"/>
          <w:color w:val="0A0A0A"/>
          <w:sz w:val="28"/>
          <w:szCs w:val="28"/>
          <w:lang w:eastAsia="en-IN"/>
        </w:rPr>
        <w:t> </w:t>
      </w:r>
      <w:r w:rsidRPr="00396EF5">
        <w:rPr>
          <w:rFonts w:ascii="Times New Roman" w:hAnsi="Times New Roman" w:cs="Times New Roman"/>
          <w:sz w:val="24"/>
          <w:szCs w:val="28"/>
          <w:lang w:val="en-US"/>
        </w:rPr>
        <w:t>The destruction of hills, particularly in the Western Ghats of Kerala, has severely impacted biodiversity. </w:t>
      </w:r>
    </w:p>
    <w:p w14:paraId="144EF923" w14:textId="77777777" w:rsidR="00225847" w:rsidRDefault="00225847" w:rsidP="00F12C94">
      <w:pPr>
        <w:shd w:val="clear" w:color="auto" w:fill="FFFFFF"/>
        <w:spacing w:before="240" w:after="240" w:line="240" w:lineRule="auto"/>
        <w:ind w:left="720"/>
        <w:jc w:val="both"/>
        <w:rPr>
          <w:rFonts w:ascii="Times New Roman" w:hAnsi="Times New Roman" w:cs="Times New Roman"/>
          <w:szCs w:val="24"/>
          <w:lang w:val="en-US"/>
        </w:rPr>
      </w:pPr>
    </w:p>
    <w:p w14:paraId="2456877D" w14:textId="39141414" w:rsidR="00225847" w:rsidRDefault="00164AC6" w:rsidP="00F12C94">
      <w:pPr>
        <w:shd w:val="clear" w:color="auto" w:fill="FFFFFF"/>
        <w:spacing w:before="240" w:after="240" w:line="240" w:lineRule="auto"/>
        <w:jc w:val="both"/>
        <w:rPr>
          <w:rFonts w:ascii="Times New Roman" w:hAnsi="Times New Roman" w:cs="Times New Roman"/>
          <w:szCs w:val="24"/>
          <w:lang w:val="en-US"/>
        </w:rPr>
      </w:pPr>
      <w:r>
        <w:rPr>
          <w:rFonts w:ascii="Times New Roman" w:hAnsi="Times New Roman" w:cs="Times New Roman"/>
          <w:szCs w:val="24"/>
          <w:lang w:val="en-US"/>
        </w:rPr>
        <w:t xml:space="preserve">           </w:t>
      </w:r>
      <w:r w:rsidR="00225847">
        <w:rPr>
          <w:noProof/>
        </w:rPr>
        <w:drawing>
          <wp:inline distT="0" distB="0" distL="0" distR="0" wp14:anchorId="33F04CA7" wp14:editId="29B75495">
            <wp:extent cx="5382883" cy="358858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7009" cy="3604672"/>
                    </a:xfrm>
                    <a:prstGeom prst="rect">
                      <a:avLst/>
                    </a:prstGeom>
                    <a:noFill/>
                    <a:ln>
                      <a:noFill/>
                    </a:ln>
                  </pic:spPr>
                </pic:pic>
              </a:graphicData>
            </a:graphic>
          </wp:inline>
        </w:drawing>
      </w:r>
    </w:p>
    <w:p w14:paraId="69E39DF1" w14:textId="6FA04D5E" w:rsidR="00225847" w:rsidRDefault="00164AC6" w:rsidP="00164AC6">
      <w:pPr>
        <w:pStyle w:val="Affiliation"/>
        <w:jc w:val="left"/>
        <w:rPr>
          <w:szCs w:val="24"/>
        </w:rPr>
      </w:pPr>
      <w:r w:rsidRPr="00164AC6">
        <w:rPr>
          <w:rFonts w:asciiTheme="minorHAnsi" w:hAnsiTheme="minorHAnsi" w:cstheme="minorBidi"/>
          <w:sz w:val="16"/>
          <w:szCs w:val="22"/>
          <w:lang w:val="en-IN"/>
        </w:rPr>
        <w:t xml:space="preserve">  </w:t>
      </w:r>
      <w:r>
        <w:rPr>
          <w:sz w:val="16"/>
        </w:rPr>
        <w:t xml:space="preserve">     </w:t>
      </w:r>
      <w:r w:rsidRPr="00164AC6">
        <w:rPr>
          <w:rFonts w:asciiTheme="minorHAnsi" w:hAnsiTheme="minorHAnsi" w:cstheme="minorBidi"/>
          <w:sz w:val="16"/>
          <w:szCs w:val="22"/>
          <w:lang w:val="en-IN"/>
        </w:rPr>
        <w:t xml:space="preserve">    </w:t>
      </w:r>
      <w:r>
        <w:rPr>
          <w:sz w:val="16"/>
        </w:rPr>
        <w:t xml:space="preserve">   </w:t>
      </w:r>
      <w:proofErr w:type="gramStart"/>
      <w:r w:rsidRPr="00164AC6">
        <w:rPr>
          <w:szCs w:val="24"/>
        </w:rPr>
        <w:t>( Source</w:t>
      </w:r>
      <w:proofErr w:type="gramEnd"/>
      <w:r w:rsidRPr="00164AC6">
        <w:rPr>
          <w:szCs w:val="24"/>
        </w:rPr>
        <w:t xml:space="preserve"> : Wikimedia Commons  )                                                                                                       </w:t>
      </w:r>
    </w:p>
    <w:p w14:paraId="14C4FC18" w14:textId="6407E9CD" w:rsidR="00396EF5" w:rsidRDefault="00396EF5" w:rsidP="00F12C94">
      <w:pPr>
        <w:autoSpaceDE w:val="0"/>
        <w:autoSpaceDN w:val="0"/>
        <w:adjustRightInd w:val="0"/>
        <w:spacing w:before="240" w:after="240" w:line="240" w:lineRule="auto"/>
        <w:jc w:val="both"/>
        <w:rPr>
          <w:rFonts w:ascii="Times New Roman" w:hAnsi="Times New Roman" w:cs="Times New Roman"/>
          <w:szCs w:val="24"/>
          <w:lang w:val="en-US"/>
        </w:rPr>
      </w:pPr>
    </w:p>
    <w:p w14:paraId="5D9DDE1C" w14:textId="77777777" w:rsidR="002756B6" w:rsidRPr="00396EF5" w:rsidRDefault="00CC1607" w:rsidP="00F12C94">
      <w:pPr>
        <w:shd w:val="clear" w:color="auto" w:fill="FFFFFF"/>
        <w:spacing w:before="240" w:after="240" w:line="240" w:lineRule="auto"/>
        <w:rPr>
          <w:rFonts w:ascii="Times New Roman" w:eastAsia="SimSun" w:hAnsi="Times New Roman" w:cs="Times New Roman"/>
          <w:b/>
          <w:sz w:val="28"/>
          <w:lang w:val="en-US" w:eastAsia="zh-CN"/>
        </w:rPr>
      </w:pPr>
      <w:r w:rsidRPr="00396EF5">
        <w:rPr>
          <w:rFonts w:ascii="Times New Roman" w:eastAsia="SimSun" w:hAnsi="Times New Roman" w:cs="Times New Roman"/>
          <w:b/>
          <w:sz w:val="28"/>
          <w:lang w:val="en-US" w:eastAsia="zh-CN"/>
        </w:rPr>
        <w:lastRenderedPageBreak/>
        <w:t>Reclamation and Repurposing Efforts</w:t>
      </w:r>
    </w:p>
    <w:p w14:paraId="58D62356" w14:textId="77777777" w:rsidR="00225847" w:rsidRPr="00396EF5" w:rsidRDefault="00225847" w:rsidP="00F12C94">
      <w:pPr>
        <w:autoSpaceDE w:val="0"/>
        <w:autoSpaceDN w:val="0"/>
        <w:adjustRightInd w:val="0"/>
        <w:spacing w:before="240" w:after="240" w:line="240" w:lineRule="auto"/>
        <w:jc w:val="both"/>
        <w:rPr>
          <w:rFonts w:ascii="Times New Roman" w:hAnsi="Times New Roman" w:cs="Times New Roman"/>
          <w:sz w:val="24"/>
          <w:szCs w:val="28"/>
          <w:lang w:val="en-US"/>
        </w:rPr>
      </w:pPr>
      <w:r w:rsidRPr="00396EF5">
        <w:rPr>
          <w:rFonts w:ascii="Times New Roman" w:hAnsi="Times New Roman" w:cs="Times New Roman"/>
          <w:sz w:val="24"/>
          <w:szCs w:val="28"/>
          <w:lang w:val="en-US"/>
        </w:rPr>
        <w:t>Reclamation commonly is considered to be the start of the end of environmental impacts from mining. The development of mining provides an economic base and use of a natural resource to improve the quality of human life. Equally important, properly reclaimed land can also improve the quality of life. Wisely shaping mined out land requires a design plan and product that responds to a site</w:t>
      </w:r>
      <w:r w:rsidRPr="00396EF5">
        <w:rPr>
          <w:rFonts w:ascii="Times New Roman" w:hAnsi="Times New Roman" w:cs="Times New Roman" w:hint="eastAsia"/>
          <w:sz w:val="24"/>
          <w:szCs w:val="28"/>
          <w:lang w:val="en-US"/>
        </w:rPr>
        <w:t>’</w:t>
      </w:r>
      <w:r w:rsidRPr="00396EF5">
        <w:rPr>
          <w:rFonts w:ascii="Times New Roman" w:hAnsi="Times New Roman" w:cs="Times New Roman"/>
          <w:sz w:val="24"/>
          <w:szCs w:val="28"/>
          <w:lang w:val="en-US"/>
        </w:rPr>
        <w:t>s physiography, ecology, function, artistic form, and public perception.</w:t>
      </w:r>
    </w:p>
    <w:p w14:paraId="3131D8B0" w14:textId="780BE8D5" w:rsidR="00CC1607" w:rsidRPr="00396EF5" w:rsidRDefault="00CC1607" w:rsidP="00F12C94">
      <w:pPr>
        <w:autoSpaceDE w:val="0"/>
        <w:autoSpaceDN w:val="0"/>
        <w:adjustRightInd w:val="0"/>
        <w:spacing w:before="240" w:after="240" w:line="240" w:lineRule="auto"/>
        <w:jc w:val="both"/>
        <w:rPr>
          <w:rFonts w:ascii="Arial" w:eastAsia="Times New Roman" w:hAnsi="Arial" w:cs="Arial"/>
          <w:color w:val="0A0A0A"/>
          <w:sz w:val="28"/>
          <w:szCs w:val="28"/>
          <w:lang w:eastAsia="en-IN"/>
        </w:rPr>
      </w:pPr>
      <w:r w:rsidRPr="00396EF5">
        <w:rPr>
          <w:rFonts w:ascii="Times New Roman" w:hAnsi="Times New Roman" w:cs="Times New Roman"/>
          <w:sz w:val="24"/>
          <w:szCs w:val="28"/>
          <w:lang w:val="en-US"/>
        </w:rPr>
        <w:t>While many sites are abandoned, some initiatives are aimed at rehabilitation:</w:t>
      </w:r>
      <w:r w:rsidRPr="00396EF5">
        <w:rPr>
          <w:rFonts w:ascii="Arial" w:eastAsia="Times New Roman" w:hAnsi="Arial" w:cs="Arial"/>
          <w:color w:val="0A0A0A"/>
          <w:sz w:val="28"/>
          <w:szCs w:val="28"/>
          <w:lang w:eastAsia="en-IN"/>
        </w:rPr>
        <w:t> </w:t>
      </w:r>
    </w:p>
    <w:p w14:paraId="6052AC88" w14:textId="77777777" w:rsidR="00CC1607" w:rsidRPr="00396EF5" w:rsidRDefault="00CC1607" w:rsidP="00F12C94">
      <w:pPr>
        <w:numPr>
          <w:ilvl w:val="0"/>
          <w:numId w:val="3"/>
        </w:numPr>
        <w:shd w:val="clear" w:color="auto" w:fill="FFFFFF"/>
        <w:spacing w:before="240" w:after="240" w:line="240" w:lineRule="auto"/>
        <w:jc w:val="both"/>
        <w:rPr>
          <w:rFonts w:ascii="Times New Roman" w:hAnsi="Times New Roman" w:cs="Times New Roman"/>
          <w:sz w:val="24"/>
          <w:szCs w:val="28"/>
          <w:lang w:val="en-US"/>
        </w:rPr>
      </w:pPr>
      <w:r w:rsidRPr="00396EF5">
        <w:rPr>
          <w:rFonts w:ascii="Times New Roman" w:hAnsi="Times New Roman" w:cs="Times New Roman"/>
          <w:b/>
          <w:bCs/>
          <w:sz w:val="24"/>
          <w:szCs w:val="28"/>
          <w:lang w:val="en-US"/>
        </w:rPr>
        <w:t>Water Storage:</w:t>
      </w:r>
      <w:r w:rsidRPr="00396EF5">
        <w:rPr>
          <w:rFonts w:ascii="Arial" w:eastAsia="Times New Roman" w:hAnsi="Arial" w:cs="Arial"/>
          <w:color w:val="0A0A0A"/>
          <w:sz w:val="28"/>
          <w:szCs w:val="28"/>
          <w:lang w:eastAsia="en-IN"/>
        </w:rPr>
        <w:t> </w:t>
      </w:r>
      <w:r w:rsidRPr="00396EF5">
        <w:rPr>
          <w:rFonts w:ascii="Times New Roman" w:hAnsi="Times New Roman" w:cs="Times New Roman"/>
          <w:sz w:val="24"/>
          <w:szCs w:val="28"/>
          <w:lang w:val="en-US"/>
        </w:rPr>
        <w:t>Some abandoned quarries in Kerala are being used for storing water to meet local needs.</w:t>
      </w:r>
    </w:p>
    <w:p w14:paraId="5EB1BA04" w14:textId="77777777" w:rsidR="00CC1607" w:rsidRPr="00396EF5" w:rsidRDefault="00CC1607" w:rsidP="00F12C94">
      <w:pPr>
        <w:numPr>
          <w:ilvl w:val="0"/>
          <w:numId w:val="3"/>
        </w:numPr>
        <w:shd w:val="clear" w:color="auto" w:fill="FFFFFF"/>
        <w:spacing w:before="240" w:after="240" w:line="240" w:lineRule="auto"/>
        <w:jc w:val="both"/>
        <w:rPr>
          <w:rFonts w:ascii="Arial" w:eastAsia="Times New Roman" w:hAnsi="Arial" w:cs="Arial"/>
          <w:color w:val="0A0A0A"/>
          <w:sz w:val="28"/>
          <w:szCs w:val="28"/>
          <w:lang w:eastAsia="en-IN"/>
        </w:rPr>
      </w:pPr>
      <w:r w:rsidRPr="00396EF5">
        <w:rPr>
          <w:rFonts w:ascii="Times New Roman" w:hAnsi="Times New Roman" w:cs="Times New Roman"/>
          <w:b/>
          <w:bCs/>
          <w:sz w:val="24"/>
          <w:szCs w:val="28"/>
          <w:lang w:val="en-US"/>
        </w:rPr>
        <w:t>Land Rehabilitation:</w:t>
      </w:r>
      <w:r w:rsidRPr="00396EF5">
        <w:rPr>
          <w:rFonts w:ascii="Arial" w:eastAsia="Times New Roman" w:hAnsi="Arial" w:cs="Arial"/>
          <w:color w:val="0A0A0A"/>
          <w:sz w:val="28"/>
          <w:szCs w:val="28"/>
          <w:lang w:eastAsia="en-IN"/>
        </w:rPr>
        <w:t> </w:t>
      </w:r>
      <w:r w:rsidRPr="00396EF5">
        <w:rPr>
          <w:rFonts w:ascii="Times New Roman" w:hAnsi="Times New Roman" w:cs="Times New Roman"/>
          <w:sz w:val="24"/>
          <w:szCs w:val="28"/>
          <w:lang w:val="en-US"/>
        </w:rPr>
        <w:t>Projects have been initiated for plantations in old mining areas, such as in the Nasik district.</w:t>
      </w:r>
    </w:p>
    <w:p w14:paraId="633A18C6" w14:textId="77777777" w:rsidR="00CC1607" w:rsidRPr="00396EF5" w:rsidRDefault="00CC1607" w:rsidP="00F12C94">
      <w:pPr>
        <w:numPr>
          <w:ilvl w:val="0"/>
          <w:numId w:val="3"/>
        </w:numPr>
        <w:shd w:val="clear" w:color="auto" w:fill="FFFFFF"/>
        <w:spacing w:before="240" w:after="240" w:line="240" w:lineRule="auto"/>
        <w:jc w:val="both"/>
        <w:rPr>
          <w:rFonts w:ascii="Times New Roman" w:hAnsi="Times New Roman" w:cs="Times New Roman"/>
          <w:sz w:val="24"/>
          <w:szCs w:val="28"/>
          <w:lang w:val="en-US"/>
        </w:rPr>
      </w:pPr>
      <w:r w:rsidRPr="00396EF5">
        <w:rPr>
          <w:rFonts w:ascii="Times New Roman" w:hAnsi="Times New Roman" w:cs="Times New Roman"/>
          <w:b/>
          <w:bCs/>
          <w:sz w:val="24"/>
          <w:szCs w:val="28"/>
          <w:lang w:val="en-US"/>
        </w:rPr>
        <w:t>Recreation/Tourism:</w:t>
      </w:r>
      <w:r w:rsidRPr="00396EF5">
        <w:rPr>
          <w:rFonts w:ascii="Arial" w:eastAsia="Times New Roman" w:hAnsi="Arial" w:cs="Arial"/>
          <w:color w:val="0A0A0A"/>
          <w:sz w:val="28"/>
          <w:szCs w:val="28"/>
          <w:lang w:eastAsia="en-IN"/>
        </w:rPr>
        <w:t> </w:t>
      </w:r>
      <w:r w:rsidRPr="00396EF5">
        <w:rPr>
          <w:rFonts w:ascii="Times New Roman" w:hAnsi="Times New Roman" w:cs="Times New Roman"/>
          <w:sz w:val="24"/>
          <w:szCs w:val="28"/>
          <w:lang w:val="en-US"/>
        </w:rPr>
        <w:t xml:space="preserve">Proposals have been made to convert quarry sites into tourist spots, such as at </w:t>
      </w:r>
      <w:proofErr w:type="spellStart"/>
      <w:r w:rsidRPr="00396EF5">
        <w:rPr>
          <w:rFonts w:ascii="Times New Roman" w:hAnsi="Times New Roman" w:cs="Times New Roman"/>
          <w:sz w:val="24"/>
          <w:szCs w:val="28"/>
          <w:lang w:val="en-US"/>
        </w:rPr>
        <w:t>Tirusulam</w:t>
      </w:r>
      <w:proofErr w:type="spellEnd"/>
      <w:r w:rsidRPr="00396EF5">
        <w:rPr>
          <w:rFonts w:ascii="Times New Roman" w:hAnsi="Times New Roman" w:cs="Times New Roman"/>
          <w:sz w:val="24"/>
          <w:szCs w:val="28"/>
          <w:lang w:val="en-US"/>
        </w:rPr>
        <w:t xml:space="preserve"> in Tamil Nadu.</w:t>
      </w:r>
    </w:p>
    <w:p w14:paraId="46D53E4B" w14:textId="77777777" w:rsidR="00CC1607" w:rsidRPr="00396EF5" w:rsidRDefault="00CC1607" w:rsidP="00F12C94">
      <w:pPr>
        <w:numPr>
          <w:ilvl w:val="0"/>
          <w:numId w:val="3"/>
        </w:numPr>
        <w:shd w:val="clear" w:color="auto" w:fill="FFFFFF"/>
        <w:spacing w:before="240" w:after="240" w:line="240" w:lineRule="auto"/>
        <w:jc w:val="both"/>
        <w:rPr>
          <w:rFonts w:ascii="Times New Roman" w:hAnsi="Times New Roman" w:cs="Times New Roman"/>
          <w:sz w:val="24"/>
          <w:szCs w:val="28"/>
          <w:lang w:val="en-US"/>
        </w:rPr>
      </w:pPr>
      <w:r w:rsidRPr="00396EF5">
        <w:rPr>
          <w:rFonts w:ascii="Times New Roman" w:hAnsi="Times New Roman" w:cs="Times New Roman"/>
          <w:b/>
          <w:bCs/>
          <w:sz w:val="24"/>
          <w:szCs w:val="28"/>
          <w:lang w:val="en-US"/>
        </w:rPr>
        <w:t>Ecological Restoration:</w:t>
      </w:r>
      <w:r w:rsidRPr="00396EF5">
        <w:rPr>
          <w:rFonts w:ascii="Arial" w:eastAsia="Times New Roman" w:hAnsi="Arial" w:cs="Arial"/>
          <w:color w:val="0A0A0A"/>
          <w:sz w:val="28"/>
          <w:szCs w:val="28"/>
          <w:lang w:eastAsia="en-IN"/>
        </w:rPr>
        <w:t> </w:t>
      </w:r>
      <w:r w:rsidRPr="00396EF5">
        <w:rPr>
          <w:rFonts w:ascii="Times New Roman" w:hAnsi="Times New Roman" w:cs="Times New Roman"/>
          <w:sz w:val="24"/>
          <w:szCs w:val="28"/>
          <w:lang w:val="en-US"/>
        </w:rPr>
        <w:t xml:space="preserve">Examples exist, such as at </w:t>
      </w:r>
      <w:proofErr w:type="spellStart"/>
      <w:r w:rsidRPr="00396EF5">
        <w:rPr>
          <w:rFonts w:ascii="Times New Roman" w:hAnsi="Times New Roman" w:cs="Times New Roman"/>
          <w:sz w:val="24"/>
          <w:szCs w:val="28"/>
          <w:lang w:val="en-US"/>
        </w:rPr>
        <w:t>Anemane</w:t>
      </w:r>
      <w:proofErr w:type="spellEnd"/>
      <w:r w:rsidRPr="00396EF5">
        <w:rPr>
          <w:rFonts w:ascii="Times New Roman" w:hAnsi="Times New Roman" w:cs="Times New Roman"/>
          <w:sz w:val="24"/>
          <w:szCs w:val="28"/>
          <w:lang w:val="en-US"/>
        </w:rPr>
        <w:t xml:space="preserve"> near Bengaluru, where a dusty, abandoned quarry has been transformed into a sanctuary for plants and animals. </w:t>
      </w:r>
    </w:p>
    <w:p w14:paraId="6E9E1796" w14:textId="7F0516F2" w:rsidR="00CC1607" w:rsidRDefault="00164AC6" w:rsidP="00F12C94">
      <w:pPr>
        <w:autoSpaceDE w:val="0"/>
        <w:autoSpaceDN w:val="0"/>
        <w:adjustRightInd w:val="0"/>
        <w:spacing w:before="240" w:after="240" w:line="240" w:lineRule="auto"/>
        <w:jc w:val="both"/>
        <w:rPr>
          <w:rFonts w:ascii="Times New Roman" w:hAnsi="Times New Roman" w:cs="Times New Roman"/>
          <w:szCs w:val="24"/>
          <w:lang w:val="en-US"/>
        </w:rPr>
      </w:pPr>
      <w:r>
        <w:rPr>
          <w:rFonts w:ascii="Times New Roman" w:hAnsi="Times New Roman" w:cs="Times New Roman"/>
          <w:szCs w:val="24"/>
          <w:lang w:val="en-US"/>
        </w:rPr>
        <w:t xml:space="preserve">                          </w:t>
      </w:r>
      <w:r w:rsidR="00225847">
        <w:rPr>
          <w:noProof/>
        </w:rPr>
        <w:drawing>
          <wp:inline distT="0" distB="0" distL="0" distR="0" wp14:anchorId="7938A0D3" wp14:editId="4CA6A4D1">
            <wp:extent cx="6465227" cy="194035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9289" cy="1953581"/>
                    </a:xfrm>
                    <a:prstGeom prst="rect">
                      <a:avLst/>
                    </a:prstGeom>
                    <a:noFill/>
                    <a:ln>
                      <a:noFill/>
                    </a:ln>
                  </pic:spPr>
                </pic:pic>
              </a:graphicData>
            </a:graphic>
          </wp:inline>
        </w:drawing>
      </w:r>
    </w:p>
    <w:p w14:paraId="1BB25EAF" w14:textId="716FB048" w:rsidR="00A26DBB" w:rsidRDefault="00164AC6" w:rsidP="00164AC6">
      <w:pPr>
        <w:pStyle w:val="Affiliation"/>
        <w:jc w:val="left"/>
        <w:rPr>
          <w:szCs w:val="24"/>
        </w:rPr>
      </w:pPr>
      <w:r>
        <w:rPr>
          <w:szCs w:val="24"/>
        </w:rPr>
        <w:t xml:space="preserve">  (</w:t>
      </w:r>
      <w:proofErr w:type="gramStart"/>
      <w:r w:rsidRPr="00164AC6">
        <w:rPr>
          <w:szCs w:val="24"/>
        </w:rPr>
        <w:t>Source :</w:t>
      </w:r>
      <w:proofErr w:type="gramEnd"/>
      <w:r>
        <w:rPr>
          <w:szCs w:val="24"/>
        </w:rPr>
        <w:t xml:space="preserve"> </w:t>
      </w:r>
      <w:proofErr w:type="spellStart"/>
      <w:r w:rsidR="00225847">
        <w:rPr>
          <w:szCs w:val="24"/>
        </w:rPr>
        <w:t>IntechOpen</w:t>
      </w:r>
      <w:proofErr w:type="spellEnd"/>
      <w:r w:rsidR="00225847">
        <w:rPr>
          <w:szCs w:val="24"/>
        </w:rPr>
        <w:t xml:space="preserve"> </w:t>
      </w:r>
      <w:r>
        <w:rPr>
          <w:szCs w:val="24"/>
        </w:rPr>
        <w:t>)</w:t>
      </w:r>
    </w:p>
    <w:p w14:paraId="6D73BDD0" w14:textId="53986C39" w:rsidR="001E4D46" w:rsidRPr="00EB200C" w:rsidRDefault="00164AC6" w:rsidP="00074056">
      <w:pPr>
        <w:autoSpaceDE w:val="0"/>
        <w:autoSpaceDN w:val="0"/>
        <w:adjustRightInd w:val="0"/>
        <w:spacing w:before="240" w:after="240" w:line="240" w:lineRule="auto"/>
        <w:jc w:val="both"/>
        <w:rPr>
          <w:rFonts w:ascii="Times New Roman" w:eastAsia="SimSun" w:hAnsi="Times New Roman" w:cs="Times New Roman"/>
          <w:b/>
          <w:sz w:val="28"/>
          <w:lang w:val="en-US" w:eastAsia="zh-CN"/>
        </w:rPr>
      </w:pPr>
      <w:r>
        <w:rPr>
          <w:rFonts w:ascii="Times New Roman" w:hAnsi="Times New Roman" w:cs="Times New Roman"/>
          <w:szCs w:val="24"/>
          <w:lang w:val="en-US"/>
        </w:rPr>
        <w:t xml:space="preserve">  </w:t>
      </w:r>
      <w:r w:rsidR="001E4D46" w:rsidRPr="00EB200C">
        <w:rPr>
          <w:rFonts w:ascii="Times New Roman" w:eastAsia="SimSun" w:hAnsi="Times New Roman" w:cs="Times New Roman"/>
          <w:b/>
          <w:sz w:val="28"/>
          <w:lang w:val="en-US" w:eastAsia="zh-CN"/>
        </w:rPr>
        <w:t>Government regulations regarding reclamation</w:t>
      </w:r>
    </w:p>
    <w:p w14:paraId="5FCA1136" w14:textId="1916090A" w:rsidR="001E4D46" w:rsidRPr="00EB200C" w:rsidRDefault="001E4D46"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EB200C">
        <w:rPr>
          <w:rFonts w:ascii="Times New Roman" w:eastAsia="ArialUnicodeMS" w:hAnsi="Times New Roman" w:cs="Times New Roman"/>
          <w:b/>
          <w:bCs/>
          <w:sz w:val="24"/>
          <w:szCs w:val="24"/>
        </w:rPr>
        <w:t>1.</w:t>
      </w:r>
      <w:r w:rsidRPr="00EB200C">
        <w:rPr>
          <w:rFonts w:ascii="Times New Roman" w:eastAsia="ArialUnicodeMS" w:hAnsi="Times New Roman" w:cs="Times New Roman"/>
          <w:sz w:val="24"/>
          <w:szCs w:val="24"/>
        </w:rPr>
        <w:t xml:space="preserve"> The Central Government vide Notification No. GSR 329 (E) dated 10.04.2003 and No. GSR 330 (E) dated 10.04.2003 amended the Mineral Concession Rules, 1960 and Mineral Conservation and Development Rules, 1988 respectively. As per these amendments all the existing mining lessees are required to submit the "Progressive Mine Closure Plan" along with prescribed financial sureties within 180 days from date of notification. Further, the mining lessee is required to submit "Final Mines Closure Plan" one year prior to the proposed closure of the mine. In the notification it has been enumerated that the "Progressive Closure Plan" and "Final Closure Plan" should be in the format and as per the guidelines issued by the Indian Bureau of Mines.</w:t>
      </w:r>
    </w:p>
    <w:p w14:paraId="142047F0" w14:textId="58D1ACB2" w:rsidR="001E4D46" w:rsidRPr="00EB200C" w:rsidRDefault="001E4D46"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EB200C">
        <w:rPr>
          <w:rFonts w:ascii="Times New Roman" w:eastAsia="ArialUnicodeMS" w:hAnsi="Times New Roman" w:cs="Times New Roman"/>
          <w:b/>
          <w:bCs/>
          <w:sz w:val="24"/>
          <w:szCs w:val="24"/>
        </w:rPr>
        <w:t>2.</w:t>
      </w:r>
      <w:r w:rsidRPr="00EB200C">
        <w:rPr>
          <w:rFonts w:ascii="Times New Roman" w:eastAsia="ArialUnicodeMS" w:hAnsi="Times New Roman" w:cs="Times New Roman"/>
          <w:sz w:val="24"/>
          <w:szCs w:val="24"/>
        </w:rPr>
        <w:t xml:space="preserve"> Mine closure encompasses rehabilitation process as an ongoing programme designed to restore physical, chemical and biological quality disturbed by the mining to a level acceptable to all concerned. It must aim at leaving the area in such a way that rehabilitation does not become a burden to the society after mining operation is over. It must also aim to create as selfsustained ecosystem.</w:t>
      </w:r>
    </w:p>
    <w:p w14:paraId="2E79DBF1" w14:textId="77777777" w:rsidR="00634E3A" w:rsidRDefault="001E4D46" w:rsidP="00F12C94">
      <w:pPr>
        <w:autoSpaceDE w:val="0"/>
        <w:autoSpaceDN w:val="0"/>
        <w:adjustRightInd w:val="0"/>
        <w:spacing w:before="240" w:after="240" w:line="240" w:lineRule="auto"/>
        <w:jc w:val="both"/>
        <w:rPr>
          <w:rFonts w:ascii="Times New Roman" w:eastAsia="ArialUnicodeMS" w:hAnsi="Times New Roman" w:cs="Times New Roman"/>
        </w:rPr>
      </w:pPr>
      <w:r w:rsidRPr="00EB200C">
        <w:rPr>
          <w:rFonts w:ascii="Times New Roman" w:eastAsia="ArialUnicodeMS" w:hAnsi="Times New Roman" w:cs="Times New Roman"/>
          <w:b/>
          <w:bCs/>
          <w:sz w:val="24"/>
          <w:szCs w:val="24"/>
        </w:rPr>
        <w:t>3.</w:t>
      </w:r>
      <w:r w:rsidRPr="00EB200C">
        <w:rPr>
          <w:rFonts w:ascii="Times New Roman" w:eastAsia="ArialUnicodeMS" w:hAnsi="Times New Roman" w:cs="Times New Roman"/>
          <w:sz w:val="24"/>
          <w:szCs w:val="24"/>
        </w:rPr>
        <w:t xml:space="preserve"> The final mine closure plan will thus be a separate document with detailed chapters as per guidelines issued by the Indian Bureau of Mines. </w:t>
      </w:r>
    </w:p>
    <w:p w14:paraId="15BB4C3E" w14:textId="77777777" w:rsidR="00634E3A" w:rsidRPr="00EB200C" w:rsidRDefault="001E4D46"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EB200C">
        <w:rPr>
          <w:rFonts w:ascii="Times New Roman" w:eastAsia="ArialUnicodeMS" w:hAnsi="Times New Roman" w:cs="Times New Roman"/>
          <w:b/>
          <w:bCs/>
          <w:sz w:val="24"/>
          <w:szCs w:val="24"/>
        </w:rPr>
        <w:lastRenderedPageBreak/>
        <w:t>“Mine Closure”</w:t>
      </w:r>
      <w:r w:rsidRPr="00EB200C">
        <w:rPr>
          <w:rFonts w:ascii="Times New Roman" w:eastAsia="ArialUnicodeMS" w:hAnsi="Times New Roman" w:cs="Times New Roman"/>
          <w:sz w:val="24"/>
          <w:szCs w:val="24"/>
        </w:rPr>
        <w:t xml:space="preserve"> means steps taken for reclamation, rehabilitation measures taken in respect of a mine or part thereof commencing from cessation of mining or processing operations in a mine / cluster or part thereof. </w:t>
      </w:r>
    </w:p>
    <w:p w14:paraId="3B631AB5" w14:textId="77777777" w:rsidR="00634E3A" w:rsidRPr="00EB200C" w:rsidRDefault="001E4D46"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EB200C">
        <w:rPr>
          <w:rFonts w:ascii="Times New Roman" w:eastAsia="ArialUnicodeMS" w:hAnsi="Times New Roman" w:cs="Times New Roman"/>
          <w:b/>
          <w:bCs/>
          <w:sz w:val="24"/>
          <w:szCs w:val="24"/>
        </w:rPr>
        <w:t>“Progressive mine closure plan”</w:t>
      </w:r>
      <w:r w:rsidRPr="00EB200C">
        <w:rPr>
          <w:rFonts w:ascii="Times New Roman" w:eastAsia="ArialUnicodeMS" w:hAnsi="Times New Roman" w:cs="Times New Roman"/>
          <w:sz w:val="24"/>
          <w:szCs w:val="24"/>
        </w:rPr>
        <w:t xml:space="preserve"> means a plan, for the purpose of providing protective, reclamation and rehabilitation measures in a mine or part thereof that has been prepared in the manner specified and in the standard format as per the guidelines issued by the Indian Bureau of Mines or State Government. </w:t>
      </w:r>
    </w:p>
    <w:p w14:paraId="17E92643" w14:textId="15355DFB" w:rsidR="00A26DBB" w:rsidRPr="00EB200C" w:rsidRDefault="001E4D46"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EB200C">
        <w:rPr>
          <w:rFonts w:ascii="Times New Roman" w:eastAsia="ArialUnicodeMS" w:hAnsi="Times New Roman" w:cs="Times New Roman"/>
          <w:b/>
          <w:bCs/>
          <w:sz w:val="24"/>
          <w:szCs w:val="24"/>
        </w:rPr>
        <w:t>“Final mine closure plan”</w:t>
      </w:r>
      <w:r w:rsidRPr="00EB200C">
        <w:rPr>
          <w:rFonts w:ascii="Times New Roman" w:eastAsia="ArialUnicodeMS" w:hAnsi="Times New Roman" w:cs="Times New Roman"/>
          <w:sz w:val="24"/>
          <w:szCs w:val="24"/>
        </w:rPr>
        <w:t xml:space="preserve"> means a plan for the purpose of decommissioning, reclamation and rehabilitation in the mine, cluster or part thereof after cessation of mining and mineral processing operations that has been prepared in the manner specified and in the standard format as per the guidelines issued by the Indian Bureau of Mines or State Government. There are statutes under Indian Law affecting quarrying and the rehabilitation of quarry sites. These include the, Mines and Mineral (Development and Regulation) Act, 1957, Mineral Concession Rules, 1960, Mineral Conservation and Development Rules, 1988 and the National Mineral Policy, 2008. The granting of a mining licence is subject to the submission and approval of a mine closure plan consisting of a progressive mine closure plan and a final mine closure plan under the Mineral Conservation and Development rules (1988, amendments 2003). Under Rule 23 of the Mineral Conservation and Development Rules (1988) there is a requirement for the Rajasthan Government to be informed prior to the closure of any quarry. There also exist statutes under Indian law which require quarry companies to rehabilitate abandoned sites (National Mineral Policy 1993 sections 7.13.2 and 7.13.3). The prescribed measures include fencing off sites and afforestation, although not necessarily on the quarry site. These measures are rarely followed or enforced and sites are usually just abandoned (ICN, 2005, Joshi, 2008 pers. com.).</w:t>
      </w:r>
    </w:p>
    <w:p w14:paraId="39495BEA" w14:textId="4BEF25A9" w:rsidR="00634E3A" w:rsidRPr="00396EF5" w:rsidRDefault="00634E3A" w:rsidP="00F12C94">
      <w:pPr>
        <w:shd w:val="clear" w:color="auto" w:fill="FFFFFF"/>
        <w:spacing w:before="240" w:after="240" w:line="240" w:lineRule="auto"/>
        <w:rPr>
          <w:rFonts w:ascii="Times New Roman" w:eastAsia="SimSun" w:hAnsi="Times New Roman" w:cs="Times New Roman"/>
          <w:b/>
          <w:sz w:val="28"/>
          <w:lang w:val="en-US" w:eastAsia="zh-CN"/>
        </w:rPr>
      </w:pPr>
      <w:r w:rsidRPr="00396EF5">
        <w:rPr>
          <w:rFonts w:ascii="Times New Roman" w:eastAsia="SimSun" w:hAnsi="Times New Roman" w:cs="Times New Roman"/>
          <w:b/>
          <w:sz w:val="28"/>
          <w:lang w:val="en-US" w:eastAsia="zh-CN"/>
        </w:rPr>
        <w:t>CASE STUDIES</w:t>
      </w:r>
    </w:p>
    <w:p w14:paraId="2BE4DC38" w14:textId="05FAE6C8" w:rsidR="0050610D" w:rsidRPr="00EB200C" w:rsidRDefault="00634E3A"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EB200C">
        <w:rPr>
          <w:rFonts w:ascii="Times New Roman" w:eastAsia="ArialUnicodeMS" w:hAnsi="Times New Roman" w:cs="Times New Roman"/>
          <w:sz w:val="24"/>
          <w:szCs w:val="24"/>
        </w:rPr>
        <w:t xml:space="preserve">The </w:t>
      </w:r>
      <w:proofErr w:type="gramStart"/>
      <w:r w:rsidRPr="00EB200C">
        <w:rPr>
          <w:rFonts w:ascii="Times New Roman" w:eastAsia="ArialUnicodeMS" w:hAnsi="Times New Roman" w:cs="Times New Roman"/>
          <w:sz w:val="24"/>
          <w:szCs w:val="24"/>
        </w:rPr>
        <w:t>cases  chosen</w:t>
      </w:r>
      <w:proofErr w:type="gramEnd"/>
      <w:r w:rsidRPr="00EB200C">
        <w:rPr>
          <w:rFonts w:ascii="Times New Roman" w:eastAsia="ArialUnicodeMS" w:hAnsi="Times New Roman" w:cs="Times New Roman"/>
          <w:sz w:val="24"/>
          <w:szCs w:val="24"/>
        </w:rPr>
        <w:t xml:space="preserve"> are  to include each serve as examples of different methods that the successful adaptive re-use of quarries can follow. The six cases are each located in a different geographic location three in the United States, one in China, one in Canada and one in Chicago. The map below depicts the relative location of each case.</w:t>
      </w:r>
    </w:p>
    <w:p w14:paraId="28A88DEA" w14:textId="5CBF46D7" w:rsidR="00634E3A" w:rsidRPr="00EB200C" w:rsidRDefault="00634E3A" w:rsidP="00F12C94">
      <w:pPr>
        <w:pStyle w:val="ListParagraph"/>
        <w:numPr>
          <w:ilvl w:val="0"/>
          <w:numId w:val="5"/>
        </w:numPr>
        <w:shd w:val="clear" w:color="auto" w:fill="FFFFFF"/>
        <w:spacing w:before="240" w:after="240" w:line="240" w:lineRule="auto"/>
        <w:contextualSpacing w:val="0"/>
        <w:rPr>
          <w:rFonts w:ascii="Times New Roman" w:eastAsia="SimSun" w:hAnsi="Times New Roman" w:cs="Times New Roman"/>
          <w:b/>
          <w:sz w:val="28"/>
          <w:lang w:val="en-US" w:eastAsia="zh-CN"/>
        </w:rPr>
      </w:pPr>
      <w:r w:rsidRPr="00EB200C">
        <w:rPr>
          <w:rFonts w:ascii="Times New Roman" w:eastAsia="SimSun" w:hAnsi="Times New Roman" w:cs="Times New Roman"/>
          <w:b/>
          <w:sz w:val="28"/>
          <w:lang w:val="en-US" w:eastAsia="zh-CN"/>
        </w:rPr>
        <w:t>Stearns quarry park, Chicago, Illinois</w:t>
      </w:r>
    </w:p>
    <w:p w14:paraId="65590F64" w14:textId="77777777" w:rsidR="00634E3A" w:rsidRPr="00EB200C" w:rsidRDefault="00634E3A"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EB200C">
        <w:rPr>
          <w:rFonts w:ascii="Times New Roman" w:eastAsia="ArialUnicodeMS" w:hAnsi="Times New Roman" w:cs="Times New Roman"/>
          <w:b/>
          <w:bCs/>
          <w:sz w:val="24"/>
          <w:szCs w:val="24"/>
        </w:rPr>
        <w:t>1.1 Location and Purpose</w:t>
      </w:r>
    </w:p>
    <w:p w14:paraId="4943EE45" w14:textId="49EB5643" w:rsidR="00634E3A" w:rsidRPr="00EB200C" w:rsidRDefault="00634E3A"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EB200C">
        <w:rPr>
          <w:rFonts w:ascii="Times New Roman" w:eastAsia="ArialUnicodeMS" w:hAnsi="Times New Roman" w:cs="Times New Roman"/>
          <w:sz w:val="24"/>
          <w:szCs w:val="24"/>
        </w:rPr>
        <w:t>The very first of Chicago</w:t>
      </w:r>
      <w:r w:rsidR="00430D1F" w:rsidRPr="00EB200C">
        <w:rPr>
          <w:rFonts w:ascii="Times New Roman" w:eastAsia="ArialUnicodeMS" w:hAnsi="Times New Roman" w:cs="Times New Roman"/>
          <w:sz w:val="24"/>
          <w:szCs w:val="24"/>
        </w:rPr>
        <w:t>’</w:t>
      </w:r>
      <w:r w:rsidRPr="00EB200C">
        <w:rPr>
          <w:rFonts w:ascii="Times New Roman" w:eastAsia="ArialUnicodeMS" w:hAnsi="Times New Roman" w:cs="Times New Roman"/>
          <w:sz w:val="24"/>
          <w:szCs w:val="24"/>
        </w:rPr>
        <w:t>s limestone quarries, Stearns Quarry a 27-acre site, opened in the</w:t>
      </w:r>
      <w:r w:rsidR="006D4BB8" w:rsidRPr="00EB200C">
        <w:rPr>
          <w:rFonts w:ascii="Times New Roman" w:eastAsia="ArialUnicodeMS" w:hAnsi="Times New Roman" w:cs="Times New Roman"/>
          <w:sz w:val="24"/>
          <w:szCs w:val="24"/>
        </w:rPr>
        <w:t xml:space="preserve"> </w:t>
      </w:r>
      <w:r w:rsidRPr="00EB200C">
        <w:rPr>
          <w:rFonts w:ascii="Times New Roman" w:eastAsia="ArialUnicodeMS" w:hAnsi="Times New Roman" w:cs="Times New Roman"/>
          <w:sz w:val="24"/>
          <w:szCs w:val="24"/>
        </w:rPr>
        <w:t>1830s and was continuously mined until 1970. Surrounded by the historic and diverse</w:t>
      </w:r>
      <w:r w:rsidR="006D4BB8" w:rsidRPr="00EB200C">
        <w:rPr>
          <w:rFonts w:ascii="Times New Roman" w:eastAsia="ArialUnicodeMS" w:hAnsi="Times New Roman" w:cs="Times New Roman"/>
          <w:sz w:val="24"/>
          <w:szCs w:val="24"/>
        </w:rPr>
        <w:t xml:space="preserve"> </w:t>
      </w:r>
      <w:r w:rsidRPr="00EB200C">
        <w:rPr>
          <w:rFonts w:ascii="Times New Roman" w:eastAsia="ArialUnicodeMS" w:hAnsi="Times New Roman" w:cs="Times New Roman"/>
          <w:sz w:val="24"/>
          <w:szCs w:val="24"/>
        </w:rPr>
        <w:t xml:space="preserve">Bridgeport neighbourhood, the once </w:t>
      </w:r>
      <w:proofErr w:type="gramStart"/>
      <w:r w:rsidRPr="00EB200C">
        <w:rPr>
          <w:rFonts w:ascii="Times New Roman" w:eastAsia="ArialUnicodeMS" w:hAnsi="Times New Roman" w:cs="Times New Roman"/>
          <w:sz w:val="24"/>
          <w:szCs w:val="24"/>
        </w:rPr>
        <w:t>380 foot deep</w:t>
      </w:r>
      <w:proofErr w:type="gramEnd"/>
      <w:r w:rsidRPr="00EB200C">
        <w:rPr>
          <w:rFonts w:ascii="Times New Roman" w:eastAsia="ArialUnicodeMS" w:hAnsi="Times New Roman" w:cs="Times New Roman"/>
          <w:sz w:val="24"/>
          <w:szCs w:val="24"/>
        </w:rPr>
        <w:t xml:space="preserve"> excavation played a new role in the life of</w:t>
      </w:r>
      <w:r w:rsidR="006D4BB8" w:rsidRPr="00EB200C">
        <w:rPr>
          <w:rFonts w:ascii="Times New Roman" w:eastAsia="ArialUnicodeMS" w:hAnsi="Times New Roman" w:cs="Times New Roman"/>
          <w:sz w:val="24"/>
          <w:szCs w:val="24"/>
        </w:rPr>
        <w:t xml:space="preserve"> </w:t>
      </w:r>
      <w:r w:rsidRPr="00EB200C">
        <w:rPr>
          <w:rFonts w:ascii="Times New Roman" w:eastAsia="ArialUnicodeMS" w:hAnsi="Times New Roman" w:cs="Times New Roman"/>
          <w:sz w:val="24"/>
          <w:szCs w:val="24"/>
        </w:rPr>
        <w:t>the city as a municipal landfill. After convening community meetings to determine the needs of</w:t>
      </w:r>
      <w:r w:rsidR="006D4BB8" w:rsidRPr="00EB200C">
        <w:rPr>
          <w:rFonts w:ascii="Times New Roman" w:eastAsia="ArialUnicodeMS" w:hAnsi="Times New Roman" w:cs="Times New Roman"/>
          <w:sz w:val="24"/>
          <w:szCs w:val="24"/>
        </w:rPr>
        <w:t xml:space="preserve"> </w:t>
      </w:r>
      <w:r w:rsidRPr="00EB200C">
        <w:rPr>
          <w:rFonts w:ascii="Times New Roman" w:eastAsia="ArialUnicodeMS" w:hAnsi="Times New Roman" w:cs="Times New Roman"/>
          <w:sz w:val="24"/>
          <w:szCs w:val="24"/>
        </w:rPr>
        <w:t>local residents, the Chicago Park District hired Site Design Group to develop a plan for the park.</w:t>
      </w:r>
      <w:r w:rsidR="006D4BB8" w:rsidRPr="00EB200C">
        <w:rPr>
          <w:rFonts w:ascii="Times New Roman" w:eastAsia="ArialUnicodeMS" w:hAnsi="Times New Roman" w:cs="Times New Roman"/>
          <w:sz w:val="24"/>
          <w:szCs w:val="24"/>
        </w:rPr>
        <w:t xml:space="preserve"> </w:t>
      </w:r>
      <w:r w:rsidRPr="00EB200C">
        <w:rPr>
          <w:rFonts w:ascii="Times New Roman" w:eastAsia="ArialUnicodeMS" w:hAnsi="Times New Roman" w:cs="Times New Roman"/>
          <w:sz w:val="24"/>
          <w:szCs w:val="24"/>
        </w:rPr>
        <w:t>The environmentally-sustainable design was inspired by the natural history of the site.</w:t>
      </w:r>
    </w:p>
    <w:p w14:paraId="7582E358" w14:textId="315F32B5" w:rsidR="00634E3A" w:rsidRDefault="00634E3A" w:rsidP="00F12C94">
      <w:pPr>
        <w:autoSpaceDE w:val="0"/>
        <w:autoSpaceDN w:val="0"/>
        <w:adjustRightInd w:val="0"/>
        <w:spacing w:before="240" w:after="240" w:line="240" w:lineRule="auto"/>
        <w:jc w:val="both"/>
        <w:rPr>
          <w:rFonts w:ascii="Calibri" w:eastAsia="ArialUnicodeMS" w:hAnsi="Calibri" w:cs="Calibri"/>
          <w:sz w:val="24"/>
          <w:szCs w:val="24"/>
        </w:rPr>
      </w:pPr>
      <w:r w:rsidRPr="00634E3A">
        <w:rPr>
          <w:rFonts w:ascii="Calibri" w:eastAsia="ArialUnicodeMS" w:hAnsi="Calibri" w:cs="Calibri"/>
          <w:noProof/>
          <w:sz w:val="24"/>
          <w:szCs w:val="24"/>
        </w:rPr>
        <w:drawing>
          <wp:inline distT="0" distB="0" distL="0" distR="0" wp14:anchorId="3D1B7004" wp14:editId="33084277">
            <wp:extent cx="5702232" cy="28467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4" r="12564" b="11721"/>
                    <a:stretch/>
                  </pic:blipFill>
                  <pic:spPr bwMode="auto">
                    <a:xfrm>
                      <a:off x="0" y="0"/>
                      <a:ext cx="5718273" cy="2854725"/>
                    </a:xfrm>
                    <a:prstGeom prst="rect">
                      <a:avLst/>
                    </a:prstGeom>
                    <a:noFill/>
                    <a:ln>
                      <a:noFill/>
                    </a:ln>
                    <a:extLst>
                      <a:ext uri="{53640926-AAD7-44D8-BBD7-CCE9431645EC}">
                        <a14:shadowObscured xmlns:a14="http://schemas.microsoft.com/office/drawing/2010/main"/>
                      </a:ext>
                    </a:extLst>
                  </pic:spPr>
                </pic:pic>
              </a:graphicData>
            </a:graphic>
          </wp:inline>
        </w:drawing>
      </w:r>
    </w:p>
    <w:p w14:paraId="6AD81995" w14:textId="70DDE19A" w:rsidR="006D4BB8" w:rsidRPr="005E5ADE" w:rsidRDefault="006D4BB8"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lastRenderedPageBreak/>
        <w:t>1.2 Issues Prior to Redevelopment</w:t>
      </w:r>
    </w:p>
    <w:p w14:paraId="66EAF426" w14:textId="4A0427E7" w:rsidR="006D4BB8" w:rsidRPr="005E5ADE" w:rsidRDefault="006D4BB8"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The strategy for transforming the quarry into a dramatic urban park called for orchestrating the on-going importation of fill, truckloads dumped and sculpted to form a giant ziggurat rising above the preserved remnant pit. Landfill leachate was to be remediated on site in a series of treatment gardens, offering environmental education on the way to fishing in a clean pond with walls full of ancient fossils.</w:t>
      </w:r>
    </w:p>
    <w:p w14:paraId="5EA54718" w14:textId="1BC0CFDA" w:rsidR="006D4BB8" w:rsidRPr="005E5ADE" w:rsidRDefault="006D4BB8"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t xml:space="preserve">1.3 Funding </w:t>
      </w:r>
    </w:p>
    <w:p w14:paraId="45ED214A" w14:textId="5AA01B6A" w:rsidR="006D4BB8" w:rsidRPr="005E5ADE" w:rsidRDefault="006D4BB8"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To begin turning this space into a park, the Chicago Park District secured a Landfill Closure Permit from the Illinois Environmental Protection Agency. The funding is most likely coming from the Chicago Park District. However, the source could not be confirmed.</w:t>
      </w:r>
    </w:p>
    <w:p w14:paraId="3522E9E7" w14:textId="77777777" w:rsidR="006D4BB8" w:rsidRPr="005E5ADE" w:rsidRDefault="006D4BB8"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t>1.4 Features</w:t>
      </w:r>
    </w:p>
    <w:p w14:paraId="277AC39B" w14:textId="2DBBC1B4" w:rsidR="006D4BB8" w:rsidRDefault="006D4BB8"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The park</w:t>
      </w:r>
      <w:r w:rsidRPr="005E5ADE">
        <w:rPr>
          <w:rFonts w:ascii="Times New Roman" w:eastAsia="ArialUnicodeMS" w:hAnsi="Times New Roman" w:cs="Times New Roman" w:hint="eastAsia"/>
          <w:sz w:val="24"/>
          <w:szCs w:val="24"/>
        </w:rPr>
        <w:t>’</w:t>
      </w:r>
      <w:r w:rsidRPr="005E5ADE">
        <w:rPr>
          <w:rFonts w:ascii="Times New Roman" w:eastAsia="ArialUnicodeMS" w:hAnsi="Times New Roman" w:cs="Times New Roman"/>
          <w:sz w:val="24"/>
          <w:szCs w:val="24"/>
        </w:rPr>
        <w:t>s design includes native plants which will reduce the need for fertilizers and herbicides. The Chicago Park District has incorporated environmentally conscious features such as a storm water containment system that collects and treats rainwater, then channels it to the park</w:t>
      </w:r>
      <w:r w:rsidRPr="005E5ADE">
        <w:rPr>
          <w:rFonts w:ascii="Times New Roman" w:eastAsia="ArialUnicodeMS" w:hAnsi="Times New Roman" w:cs="Times New Roman" w:hint="eastAsia"/>
          <w:sz w:val="24"/>
          <w:szCs w:val="24"/>
        </w:rPr>
        <w:t>’</w:t>
      </w:r>
      <w:r w:rsidRPr="005E5ADE">
        <w:rPr>
          <w:rFonts w:ascii="Times New Roman" w:eastAsia="ArialUnicodeMS" w:hAnsi="Times New Roman" w:cs="Times New Roman"/>
          <w:sz w:val="24"/>
          <w:szCs w:val="24"/>
        </w:rPr>
        <w:t>s wetlands and pond. The boardwalk is made from recycled plastic and wood particles, and the waterfall</w:t>
      </w:r>
      <w:r w:rsidRPr="005E5ADE">
        <w:rPr>
          <w:rFonts w:ascii="Times New Roman" w:eastAsia="ArialUnicodeMS" w:hAnsi="Times New Roman" w:cs="Times New Roman" w:hint="eastAsia"/>
          <w:sz w:val="24"/>
          <w:szCs w:val="24"/>
        </w:rPr>
        <w:t>’</w:t>
      </w:r>
      <w:r w:rsidRPr="005E5ADE">
        <w:rPr>
          <w:rFonts w:ascii="Times New Roman" w:eastAsia="ArialUnicodeMS" w:hAnsi="Times New Roman" w:cs="Times New Roman"/>
          <w:sz w:val="24"/>
          <w:szCs w:val="24"/>
        </w:rPr>
        <w:t xml:space="preserve">s base and the steps to the fishing pond include pieces of concrete and foundation reclaimed from other City projects. This is a dynamic park, with a fishing pond, interpretive wetlands, preserved quarry walls, trails, an athletic field, a running track, and a hill that offers dramatic views. Over 1.7 miles of paths, including recycled timber boardwalks, concrete walks, a crushed stone running path, and metal grating walkways traverse the park. These trails allow for a variety of experiences along the quarry wall, across the terracing wetlands, and down to the pond. Scenic overlooks provide dramatic overviews of the pond and wetlands, and spectacular city views can be seen from the mound. The parks design also included native plants such as black-eyed </w:t>
      </w:r>
      <w:proofErr w:type="spellStart"/>
      <w:r w:rsidRPr="005E5ADE">
        <w:rPr>
          <w:rFonts w:ascii="Times New Roman" w:eastAsia="ArialUnicodeMS" w:hAnsi="Times New Roman" w:cs="Times New Roman"/>
          <w:sz w:val="24"/>
          <w:szCs w:val="24"/>
        </w:rPr>
        <w:t>susans</w:t>
      </w:r>
      <w:proofErr w:type="spellEnd"/>
      <w:r w:rsidRPr="005E5ADE">
        <w:rPr>
          <w:rFonts w:ascii="Times New Roman" w:eastAsia="ArialUnicodeMS" w:hAnsi="Times New Roman" w:cs="Times New Roman"/>
          <w:sz w:val="24"/>
          <w:szCs w:val="24"/>
        </w:rPr>
        <w:t xml:space="preserve">, cosmos, poppies, and prairie grasses, which will </w:t>
      </w:r>
      <w:proofErr w:type="gramStart"/>
      <w:r w:rsidRPr="005E5ADE">
        <w:rPr>
          <w:rFonts w:ascii="Times New Roman" w:eastAsia="ArialUnicodeMS" w:hAnsi="Times New Roman" w:cs="Times New Roman"/>
          <w:sz w:val="24"/>
          <w:szCs w:val="24"/>
        </w:rPr>
        <w:t>reduced</w:t>
      </w:r>
      <w:proofErr w:type="gramEnd"/>
      <w:r w:rsidRPr="005E5ADE">
        <w:rPr>
          <w:rFonts w:ascii="Times New Roman" w:eastAsia="ArialUnicodeMS" w:hAnsi="Times New Roman" w:cs="Times New Roman"/>
          <w:sz w:val="24"/>
          <w:szCs w:val="24"/>
        </w:rPr>
        <w:t xml:space="preserve"> the need for fertilizers and herbicides.</w:t>
      </w:r>
    </w:p>
    <w:p w14:paraId="2BAED439" w14:textId="77777777" w:rsidR="006D4BB8" w:rsidRPr="005E5ADE" w:rsidRDefault="006D4BB8"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t>1.5 Benefits</w:t>
      </w:r>
    </w:p>
    <w:p w14:paraId="20D9FFDB" w14:textId="5824872F" w:rsidR="006D4BB8" w:rsidRPr="005E5ADE" w:rsidRDefault="006D4BB8"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The new park would be especially important because the surrounding Bridgeport</w:t>
      </w:r>
      <w:r w:rsidR="00521D57"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neighbourhood had long suffered from a lack of adequate green space. Today, visitors to</w:t>
      </w:r>
      <w:r w:rsidR="00521D57"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Palmisano Park can go fishing in a pond that retains old quarry walls; stroll along a wetland</w:t>
      </w:r>
      <w:r w:rsidR="00521D57"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area that drains into the pond; watch for birds and other wildlife attracted by the site's vast range</w:t>
      </w:r>
      <w:r w:rsidR="00521D57"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of native plants; fly kites in an open meadow; or take in the views of the cityscape.</w:t>
      </w:r>
    </w:p>
    <w:p w14:paraId="66393FA2" w14:textId="77777777" w:rsidR="006D4BB8" w:rsidRPr="005E5ADE" w:rsidRDefault="006D4BB8"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t>1.6 Drawbacks</w:t>
      </w:r>
    </w:p>
    <w:p w14:paraId="079EEC81" w14:textId="4B52AD67" w:rsidR="006D4BB8" w:rsidRPr="005E5ADE" w:rsidRDefault="006D4BB8"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The delay in completion due to weather and some construction issues were the only drawback.</w:t>
      </w:r>
      <w:r w:rsidR="00521D57"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Also arranging landfill added to complexity.</w:t>
      </w:r>
    </w:p>
    <w:p w14:paraId="76E3BBA5" w14:textId="77777777" w:rsidR="006D4BB8" w:rsidRPr="005E5ADE" w:rsidRDefault="006D4BB8"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t>1.7 Public Response</w:t>
      </w:r>
    </w:p>
    <w:p w14:paraId="3490FC75" w14:textId="08932844" w:rsidR="00572B83" w:rsidRPr="005E5ADE" w:rsidRDefault="006D4BB8"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The Stearns Quarry of today has certainly come a long way from the days of a limestone</w:t>
      </w:r>
      <w:r w:rsidR="00521D57"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quarry. It was transformed from coral reefs to quarry to landfill to park. Each incarnation played</w:t>
      </w:r>
      <w:r w:rsidR="00521D57"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a major role in developing the next. The vibrant, active park is a welcome respite from city life,</w:t>
      </w:r>
      <w:r w:rsidR="00521D57"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an educational opportunity, a place for recreation and a prime example of what creative thinking</w:t>
      </w:r>
      <w:r w:rsidR="00521D57"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can accomplish and yet the memory of the quarry and its lasting historic legacy remain</w:t>
      </w:r>
      <w:r w:rsidR="00521D57"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inextricably a part of the park.</w:t>
      </w:r>
    </w:p>
    <w:p w14:paraId="107C794B" w14:textId="1245FBC1" w:rsidR="00521D57" w:rsidRDefault="00521D57" w:rsidP="00F12C94">
      <w:pPr>
        <w:autoSpaceDE w:val="0"/>
        <w:autoSpaceDN w:val="0"/>
        <w:adjustRightInd w:val="0"/>
        <w:spacing w:before="240" w:after="240" w:line="240" w:lineRule="auto"/>
        <w:jc w:val="both"/>
        <w:rPr>
          <w:rFonts w:ascii="Times New Roman" w:eastAsia="ArialUnicodeMS" w:hAnsi="Times New Roman" w:cs="Times New Roman"/>
        </w:rPr>
      </w:pPr>
    </w:p>
    <w:p w14:paraId="21D7D5DC" w14:textId="755D8010" w:rsidR="00521D57" w:rsidRDefault="00521D57" w:rsidP="00F12C94">
      <w:pPr>
        <w:autoSpaceDE w:val="0"/>
        <w:autoSpaceDN w:val="0"/>
        <w:adjustRightInd w:val="0"/>
        <w:spacing w:before="240" w:after="240" w:line="240" w:lineRule="auto"/>
        <w:jc w:val="both"/>
        <w:rPr>
          <w:rFonts w:ascii="Times New Roman" w:eastAsia="ArialUnicodeMS" w:hAnsi="Times New Roman" w:cs="Times New Roman"/>
        </w:rPr>
      </w:pPr>
      <w:r w:rsidRPr="00521D57">
        <w:rPr>
          <w:rFonts w:ascii="Times New Roman" w:eastAsia="ArialUnicodeMS" w:hAnsi="Times New Roman" w:cs="Times New Roman"/>
          <w:noProof/>
        </w:rPr>
        <w:lastRenderedPageBreak/>
        <w:drawing>
          <wp:inline distT="0" distB="0" distL="0" distR="0" wp14:anchorId="5EFA1382" wp14:editId="52132517">
            <wp:extent cx="2586554" cy="1992702"/>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4" r="9102"/>
                    <a:stretch/>
                  </pic:blipFill>
                  <pic:spPr bwMode="auto">
                    <a:xfrm>
                      <a:off x="0" y="0"/>
                      <a:ext cx="2596821" cy="20006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ArialUnicodeMS" w:hAnsi="Times New Roman" w:cs="Times New Roman"/>
        </w:rPr>
        <w:t xml:space="preserve">         </w:t>
      </w:r>
      <w:r w:rsidRPr="00521D57">
        <w:rPr>
          <w:rFonts w:ascii="Times New Roman" w:eastAsia="ArialUnicodeMS" w:hAnsi="Times New Roman" w:cs="Times New Roman"/>
          <w:noProof/>
        </w:rPr>
        <w:drawing>
          <wp:inline distT="0" distB="0" distL="0" distR="0" wp14:anchorId="57790896" wp14:editId="2F9B23BD">
            <wp:extent cx="2556564" cy="1975449"/>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410" cy="1982284"/>
                    </a:xfrm>
                    <a:prstGeom prst="rect">
                      <a:avLst/>
                    </a:prstGeom>
                    <a:noFill/>
                    <a:ln>
                      <a:noFill/>
                    </a:ln>
                  </pic:spPr>
                </pic:pic>
              </a:graphicData>
            </a:graphic>
          </wp:inline>
        </w:drawing>
      </w:r>
    </w:p>
    <w:p w14:paraId="695D051D" w14:textId="197CB8E7" w:rsidR="00430D1F" w:rsidRDefault="00430D1F" w:rsidP="00F12C94">
      <w:pPr>
        <w:autoSpaceDE w:val="0"/>
        <w:autoSpaceDN w:val="0"/>
        <w:adjustRightInd w:val="0"/>
        <w:spacing w:before="240" w:after="240" w:line="240" w:lineRule="auto"/>
        <w:jc w:val="both"/>
        <w:rPr>
          <w:rFonts w:ascii="Times New Roman" w:eastAsia="ArialUnicodeMS" w:hAnsi="Times New Roman" w:cs="Times New Roman"/>
        </w:rPr>
      </w:pPr>
    </w:p>
    <w:p w14:paraId="2FD538D6" w14:textId="77777777" w:rsidR="00EF4D8C" w:rsidRDefault="00EF4D8C" w:rsidP="00EF4D8C">
      <w:pPr>
        <w:pStyle w:val="ListParagraph"/>
        <w:shd w:val="clear" w:color="auto" w:fill="FFFFFF"/>
        <w:spacing w:before="240" w:after="240" w:line="240" w:lineRule="auto"/>
        <w:contextualSpacing w:val="0"/>
        <w:rPr>
          <w:rFonts w:ascii="Times New Roman" w:eastAsia="SimSun" w:hAnsi="Times New Roman" w:cs="Times New Roman"/>
          <w:b/>
          <w:sz w:val="28"/>
          <w:lang w:val="en-US" w:eastAsia="zh-CN"/>
        </w:rPr>
      </w:pPr>
    </w:p>
    <w:p w14:paraId="50638A7A" w14:textId="348D67D5" w:rsidR="00430D1F" w:rsidRPr="00164AC6" w:rsidRDefault="00430D1F" w:rsidP="00F12C94">
      <w:pPr>
        <w:pStyle w:val="ListParagraph"/>
        <w:numPr>
          <w:ilvl w:val="0"/>
          <w:numId w:val="5"/>
        </w:numPr>
        <w:shd w:val="clear" w:color="auto" w:fill="FFFFFF"/>
        <w:spacing w:before="240" w:after="240" w:line="240" w:lineRule="auto"/>
        <w:contextualSpacing w:val="0"/>
        <w:rPr>
          <w:rFonts w:ascii="Times New Roman" w:eastAsia="SimSun" w:hAnsi="Times New Roman" w:cs="Times New Roman"/>
          <w:b/>
          <w:sz w:val="28"/>
          <w:lang w:val="en-US" w:eastAsia="zh-CN"/>
        </w:rPr>
      </w:pPr>
      <w:r w:rsidRPr="00164AC6">
        <w:rPr>
          <w:rFonts w:ascii="Times New Roman" w:eastAsia="SimSun" w:hAnsi="Times New Roman" w:cs="Times New Roman"/>
          <w:b/>
          <w:sz w:val="28"/>
          <w:lang w:val="en-US" w:eastAsia="zh-CN"/>
        </w:rPr>
        <w:t xml:space="preserve"> Ground scraper Hotel, Shanghai, China</w:t>
      </w:r>
    </w:p>
    <w:p w14:paraId="15C45865" w14:textId="77777777" w:rsidR="00430D1F" w:rsidRPr="005E5ADE" w:rsidRDefault="00430D1F"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t>2.1 Location and Purpose</w:t>
      </w:r>
    </w:p>
    <w:p w14:paraId="4C3F98CD" w14:textId="15D4C455" w:rsidR="00430D1F" w:rsidRPr="005E5ADE" w:rsidRDefault="00430D1F"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Located just 30 miles outside of Shanghai, China, the InterContinental Shimaore Shanghai Wonderland Hotel, also referred to as the Ground scraper Hotel, is a proposed luxury resort that will have 16 floors below the surface of the earth</w:t>
      </w:r>
      <w:r w:rsidRPr="005E5ADE">
        <w:rPr>
          <w:rFonts w:ascii="Times New Roman" w:eastAsia="ArialUnicodeMS" w:hAnsi="Times New Roman" w:cs="Times New Roman" w:hint="eastAsia"/>
          <w:sz w:val="24"/>
          <w:szCs w:val="24"/>
        </w:rPr>
        <w:t>—</w:t>
      </w:r>
      <w:r w:rsidRPr="005E5ADE">
        <w:rPr>
          <w:rFonts w:ascii="Times New Roman" w:eastAsia="ArialUnicodeMS" w:hAnsi="Times New Roman" w:cs="Times New Roman"/>
          <w:sz w:val="24"/>
          <w:szCs w:val="24"/>
        </w:rPr>
        <w:t xml:space="preserve">hence the coined phase </w:t>
      </w:r>
      <w:r w:rsidRPr="005E5ADE">
        <w:rPr>
          <w:rFonts w:ascii="Times New Roman" w:eastAsia="ArialUnicodeMS" w:hAnsi="Times New Roman" w:cs="Times New Roman" w:hint="eastAsia"/>
          <w:sz w:val="24"/>
          <w:szCs w:val="24"/>
        </w:rPr>
        <w:t>“</w:t>
      </w:r>
      <w:r w:rsidRPr="005E5ADE">
        <w:rPr>
          <w:rFonts w:ascii="Times New Roman" w:eastAsia="ArialUnicodeMS" w:hAnsi="Times New Roman" w:cs="Times New Roman"/>
          <w:sz w:val="24"/>
          <w:szCs w:val="24"/>
        </w:rPr>
        <w:t>Ground scraper</w:t>
      </w:r>
      <w:r w:rsidRPr="005E5ADE">
        <w:rPr>
          <w:rFonts w:ascii="Times New Roman" w:eastAsia="ArialUnicodeMS" w:hAnsi="Times New Roman" w:cs="Times New Roman" w:hint="eastAsia"/>
          <w:sz w:val="24"/>
          <w:szCs w:val="24"/>
        </w:rPr>
        <w:t>”—</w:t>
      </w:r>
      <w:r w:rsidRPr="005E5ADE">
        <w:rPr>
          <w:rFonts w:ascii="Times New Roman" w:eastAsia="ArialUnicodeMS" w:hAnsi="Times New Roman" w:cs="Times New Roman"/>
          <w:sz w:val="24"/>
          <w:szCs w:val="24"/>
        </w:rPr>
        <w:t xml:space="preserve">in an abandoned quarry at the foot of </w:t>
      </w:r>
      <w:proofErr w:type="spellStart"/>
      <w:r w:rsidRPr="005E5ADE">
        <w:rPr>
          <w:rFonts w:ascii="Times New Roman" w:eastAsia="ArialUnicodeMS" w:hAnsi="Times New Roman" w:cs="Times New Roman"/>
          <w:sz w:val="24"/>
          <w:szCs w:val="24"/>
        </w:rPr>
        <w:t>Tianmashan</w:t>
      </w:r>
      <w:proofErr w:type="spellEnd"/>
      <w:r w:rsidRPr="005E5ADE">
        <w:rPr>
          <w:rFonts w:ascii="Times New Roman" w:eastAsia="ArialUnicodeMS" w:hAnsi="Times New Roman" w:cs="Times New Roman"/>
          <w:sz w:val="24"/>
          <w:szCs w:val="24"/>
        </w:rPr>
        <w:t xml:space="preserve"> Mountain.</w:t>
      </w:r>
    </w:p>
    <w:p w14:paraId="3ED5BBB3" w14:textId="77777777" w:rsidR="00430D1F" w:rsidRPr="005E5ADE" w:rsidRDefault="00430D1F"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t>2.2 Issues Prior to Redevelopment</w:t>
      </w:r>
    </w:p>
    <w:p w14:paraId="256B3693" w14:textId="1FDA4AFC" w:rsidR="00430D1F" w:rsidRPr="005E5ADE" w:rsidRDefault="00430D1F"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The 100 meter, or 330 feet, deep crater was a source of industrial resources since the 1950s. The pit was initially abandoned in 2000, and the land was neglected, unsightly, and dangerous.</w:t>
      </w:r>
    </w:p>
    <w:p w14:paraId="300EBA2B" w14:textId="79FC589A" w:rsidR="00430D1F" w:rsidRDefault="00430D1F" w:rsidP="00F12C94">
      <w:pPr>
        <w:autoSpaceDE w:val="0"/>
        <w:autoSpaceDN w:val="0"/>
        <w:adjustRightInd w:val="0"/>
        <w:spacing w:before="240" w:after="240" w:line="240" w:lineRule="auto"/>
        <w:jc w:val="both"/>
        <w:rPr>
          <w:rFonts w:ascii="Times New Roman" w:eastAsia="ArialUnicodeMS" w:hAnsi="Times New Roman" w:cs="Times New Roman"/>
        </w:rPr>
      </w:pPr>
      <w:r w:rsidRPr="00430D1F">
        <w:rPr>
          <w:rFonts w:ascii="Times New Roman" w:eastAsia="ArialUnicodeMS" w:hAnsi="Times New Roman" w:cs="Times New Roman"/>
          <w:noProof/>
        </w:rPr>
        <w:drawing>
          <wp:inline distT="0" distB="0" distL="0" distR="0" wp14:anchorId="718F65B9" wp14:editId="52313418">
            <wp:extent cx="3995075" cy="2649663"/>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7674" cy="2671284"/>
                    </a:xfrm>
                    <a:prstGeom prst="rect">
                      <a:avLst/>
                    </a:prstGeom>
                    <a:noFill/>
                    <a:ln>
                      <a:noFill/>
                    </a:ln>
                  </pic:spPr>
                </pic:pic>
              </a:graphicData>
            </a:graphic>
          </wp:inline>
        </w:drawing>
      </w:r>
    </w:p>
    <w:p w14:paraId="14C7DEAD" w14:textId="77777777" w:rsidR="00430D1F" w:rsidRPr="005E5ADE" w:rsidRDefault="00430D1F"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t>2.3 Funding</w:t>
      </w:r>
    </w:p>
    <w:p w14:paraId="11E43825" w14:textId="0783612A" w:rsidR="00430D1F" w:rsidRPr="005E5ADE" w:rsidRDefault="00430D1F"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Recently, a British engineering firm called Atkins proposed a plan to utilize the abandoned land into a tourist attraction in conjunction with developers in Shanghai. An estimated $555 million endeavour, the funding is most likely coming from the Shanghai Shimaore Property Group and the city of Shanghai. However, my research could not confirm the funding source.</w:t>
      </w:r>
    </w:p>
    <w:p w14:paraId="1074D56B" w14:textId="77777777" w:rsidR="003443DB" w:rsidRDefault="003443DB"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p>
    <w:p w14:paraId="7B4AB0C4" w14:textId="2200B6E3" w:rsidR="00430D1F" w:rsidRPr="005E5ADE" w:rsidRDefault="00430D1F"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lastRenderedPageBreak/>
        <w:t>2.4 Features</w:t>
      </w:r>
    </w:p>
    <w:p w14:paraId="42A518DF" w14:textId="61351E53" w:rsidR="00430D1F" w:rsidRPr="005E5ADE" w:rsidRDefault="00430D1F"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The Ground scraper Hotel features 380 rooms, a spa, an athletic complex for water sports at the basin of the quarry, an underwater restaurant, and a 32-feet deep aquarium. All features of the hotel will utilize sustainable practices, such as a green roof and an artificial lake to generate geothermal energy. Down the centre of the hotel will be a 60-meter glass curtain, built to mimic a waterfall.</w:t>
      </w:r>
    </w:p>
    <w:p w14:paraId="29F83DD2" w14:textId="569EADBE" w:rsidR="005A24BD" w:rsidRDefault="005A24BD" w:rsidP="00F12C94">
      <w:pPr>
        <w:autoSpaceDE w:val="0"/>
        <w:autoSpaceDN w:val="0"/>
        <w:adjustRightInd w:val="0"/>
        <w:spacing w:before="240" w:after="240" w:line="240" w:lineRule="auto"/>
        <w:jc w:val="both"/>
        <w:rPr>
          <w:rFonts w:ascii="Times New Roman" w:eastAsia="ArialUnicodeMS" w:hAnsi="Times New Roman" w:cs="Times New Roman"/>
        </w:rPr>
      </w:pPr>
      <w:r w:rsidRPr="005A24BD">
        <w:rPr>
          <w:rFonts w:ascii="Times New Roman" w:eastAsia="ArialUnicodeMS" w:hAnsi="Times New Roman" w:cs="Times New Roman"/>
          <w:noProof/>
        </w:rPr>
        <w:drawing>
          <wp:inline distT="0" distB="0" distL="0" distR="0" wp14:anchorId="051FD480" wp14:editId="4589E839">
            <wp:extent cx="4244196" cy="281959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8842" cy="2822676"/>
                    </a:xfrm>
                    <a:prstGeom prst="rect">
                      <a:avLst/>
                    </a:prstGeom>
                    <a:noFill/>
                    <a:ln>
                      <a:noFill/>
                    </a:ln>
                  </pic:spPr>
                </pic:pic>
              </a:graphicData>
            </a:graphic>
          </wp:inline>
        </w:drawing>
      </w:r>
    </w:p>
    <w:p w14:paraId="0D9122DE" w14:textId="77777777" w:rsidR="005A24BD" w:rsidRPr="005E5ADE" w:rsidRDefault="005A24BD"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t>2.5 Benefits</w:t>
      </w:r>
    </w:p>
    <w:p w14:paraId="5A6137ED" w14:textId="0A637FE4" w:rsidR="005A24BD" w:rsidRDefault="005A24BD"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The transformation from a resource-depleted quarry into a luxury hotel will generate a vast amount of job opportunities. It will also bring many tourists to the area, as the hotel is somewhat of a cross between a vacation spot and a theme park. The use of sustainable energy sources is also an incredible bonus of the hotel and will hopefully inspire similar energy practices in other projects in China.</w:t>
      </w:r>
    </w:p>
    <w:p w14:paraId="5EAB575D" w14:textId="77777777" w:rsidR="005A24BD" w:rsidRPr="005E5ADE" w:rsidRDefault="005A24BD"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t>2.6 Drawbacks</w:t>
      </w:r>
    </w:p>
    <w:p w14:paraId="4A0A0E28" w14:textId="7CE363C8" w:rsidR="005A24BD" w:rsidRPr="005E5ADE" w:rsidRDefault="005A24BD"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The idea of creating a luxury hotel from a depleted quarry is somewhat ostentatious and only benefits an elite few. With hotel rooms starting at $320 per night, there is definitely a social class limitation by creating such an establishment. However, with such a lavish exterior and a re-use of the land, the issue of being a hazardous eyesore is eliminated and the revenue that will be generated will benefit the developers and workers.</w:t>
      </w:r>
    </w:p>
    <w:p w14:paraId="7ECDF470" w14:textId="77777777" w:rsidR="005A24BD" w:rsidRPr="005E5ADE" w:rsidRDefault="005A24BD"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t>2.7 Public Response</w:t>
      </w:r>
    </w:p>
    <w:p w14:paraId="738E8442" w14:textId="61A1F525" w:rsidR="005A24BD" w:rsidRPr="005E5ADE" w:rsidRDefault="005A24BD"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The projected completion date is expected to be late 2014 or early 2015, but the public response thus far has been very positive. The beautifully rendered plans have evoked such amazement from the public and Atkins received the Gold Medal at last year</w:t>
      </w:r>
      <w:r w:rsidRPr="005E5ADE">
        <w:rPr>
          <w:rFonts w:ascii="Times New Roman" w:eastAsia="ArialUnicodeMS" w:hAnsi="Times New Roman" w:cs="Times New Roman" w:hint="eastAsia"/>
          <w:sz w:val="24"/>
          <w:szCs w:val="24"/>
        </w:rPr>
        <w:t>’</w:t>
      </w:r>
      <w:r w:rsidRPr="005E5ADE">
        <w:rPr>
          <w:rFonts w:ascii="Times New Roman" w:eastAsia="ArialUnicodeMS" w:hAnsi="Times New Roman" w:cs="Times New Roman"/>
          <w:sz w:val="24"/>
          <w:szCs w:val="24"/>
        </w:rPr>
        <w:t>s commercial real estate MIPIM Asia Awards. The most appealing aspect of the hotel is its use of green design and sustainable energy sources, as well as the illusion that the hotel is a part of nature.</w:t>
      </w:r>
    </w:p>
    <w:p w14:paraId="09FE8681" w14:textId="7AA80E0E" w:rsidR="005A24BD" w:rsidRDefault="005A24BD" w:rsidP="00F12C94">
      <w:pPr>
        <w:autoSpaceDE w:val="0"/>
        <w:autoSpaceDN w:val="0"/>
        <w:adjustRightInd w:val="0"/>
        <w:spacing w:before="240" w:after="240" w:line="240" w:lineRule="auto"/>
        <w:jc w:val="both"/>
        <w:rPr>
          <w:rFonts w:ascii="Times New Roman" w:eastAsia="ArialUnicodeMS" w:hAnsi="Times New Roman" w:cs="Times New Roman"/>
        </w:rPr>
      </w:pPr>
      <w:r w:rsidRPr="005A24BD">
        <w:rPr>
          <w:rFonts w:ascii="Times New Roman" w:eastAsia="ArialUnicodeMS" w:hAnsi="Times New Roman" w:cs="Times New Roman"/>
          <w:noProof/>
        </w:rPr>
        <w:lastRenderedPageBreak/>
        <w:drawing>
          <wp:inline distT="0" distB="0" distL="0" distR="0" wp14:anchorId="0A6CB9A5" wp14:editId="2D428FDB">
            <wp:extent cx="4132367" cy="2873016"/>
            <wp:effectExtent l="0" t="0" r="190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6968" cy="2897072"/>
                    </a:xfrm>
                    <a:prstGeom prst="rect">
                      <a:avLst/>
                    </a:prstGeom>
                    <a:noFill/>
                    <a:ln>
                      <a:noFill/>
                    </a:ln>
                  </pic:spPr>
                </pic:pic>
              </a:graphicData>
            </a:graphic>
          </wp:inline>
        </w:drawing>
      </w:r>
    </w:p>
    <w:p w14:paraId="7C596ACB" w14:textId="77777777" w:rsidR="00EF4D8C" w:rsidRDefault="00EF4D8C" w:rsidP="00F12C94">
      <w:pPr>
        <w:autoSpaceDE w:val="0"/>
        <w:autoSpaceDN w:val="0"/>
        <w:adjustRightInd w:val="0"/>
        <w:spacing w:before="240" w:after="240" w:line="240" w:lineRule="auto"/>
        <w:jc w:val="both"/>
        <w:rPr>
          <w:rFonts w:ascii="Times New Roman" w:eastAsia="ArialUnicodeMS" w:hAnsi="Times New Roman" w:cs="Times New Roman"/>
        </w:rPr>
      </w:pPr>
    </w:p>
    <w:p w14:paraId="36005023" w14:textId="3F2A76A7" w:rsidR="005A24BD" w:rsidRDefault="005A24BD" w:rsidP="00F12C94">
      <w:pPr>
        <w:pStyle w:val="ListParagraph"/>
        <w:numPr>
          <w:ilvl w:val="0"/>
          <w:numId w:val="5"/>
        </w:numPr>
        <w:shd w:val="clear" w:color="auto" w:fill="FFFFFF"/>
        <w:spacing w:before="240" w:after="240" w:line="240" w:lineRule="auto"/>
        <w:contextualSpacing w:val="0"/>
        <w:rPr>
          <w:rFonts w:ascii="Times New Roman" w:eastAsia="SimSun" w:hAnsi="Times New Roman" w:cs="Times New Roman"/>
          <w:b/>
          <w:sz w:val="28"/>
          <w:lang w:val="en-US" w:eastAsia="zh-CN"/>
        </w:rPr>
      </w:pPr>
      <w:r w:rsidRPr="00EF4D8C">
        <w:rPr>
          <w:rFonts w:ascii="Times New Roman" w:eastAsia="SimSun" w:hAnsi="Times New Roman" w:cs="Times New Roman"/>
          <w:b/>
          <w:sz w:val="28"/>
          <w:lang w:val="en-US" w:eastAsia="zh-CN"/>
        </w:rPr>
        <w:t xml:space="preserve"> Butchart Gardens, Canada</w:t>
      </w:r>
    </w:p>
    <w:p w14:paraId="084B0B8B" w14:textId="743F7E2C" w:rsidR="005A24BD" w:rsidRPr="005E5ADE" w:rsidRDefault="00EE3A6F"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t>3</w:t>
      </w:r>
      <w:r w:rsidR="005A24BD" w:rsidRPr="005E5ADE">
        <w:rPr>
          <w:rFonts w:ascii="Times New Roman" w:eastAsia="ArialUnicodeMS" w:hAnsi="Times New Roman" w:cs="Times New Roman"/>
          <w:b/>
          <w:bCs/>
          <w:sz w:val="24"/>
          <w:szCs w:val="24"/>
        </w:rPr>
        <w:t>.1 Location and Purpose</w:t>
      </w:r>
    </w:p>
    <w:p w14:paraId="3B862B78" w14:textId="40ED53EE" w:rsidR="005A24BD" w:rsidRPr="005E5ADE" w:rsidRDefault="005A24BD"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Located near Victoria Canada on Vancouver Island, the Butchart Gardens are a group of floral</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display gardens made in an exhausted limestone quarry. Robert Butchart, a pioneer in the</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thriving North</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American cement industry, was attracted to Canada</w:t>
      </w:r>
      <w:r w:rsidRPr="005E5ADE">
        <w:rPr>
          <w:rFonts w:ascii="Times New Roman" w:eastAsia="ArialUnicodeMS" w:hAnsi="Times New Roman" w:cs="Times New Roman" w:hint="eastAsia"/>
          <w:sz w:val="24"/>
          <w:szCs w:val="24"/>
        </w:rPr>
        <w:t>’</w:t>
      </w:r>
      <w:r w:rsidRPr="005E5ADE">
        <w:rPr>
          <w:rFonts w:ascii="Times New Roman" w:eastAsia="ArialUnicodeMS" w:hAnsi="Times New Roman" w:cs="Times New Roman"/>
          <w:sz w:val="24"/>
          <w:szCs w:val="24"/>
        </w:rPr>
        <w:t>s West Coast by rich</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limestone deposits. In 1904, he developed a quarry and built a cement plant to satisfy the</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 xml:space="preserve">cement demand from San Francisco to Victoria, Canada. The </w:t>
      </w:r>
      <w:proofErr w:type="spellStart"/>
      <w:r w:rsidRPr="005E5ADE">
        <w:rPr>
          <w:rFonts w:ascii="Times New Roman" w:eastAsia="ArialUnicodeMS" w:hAnsi="Times New Roman" w:cs="Times New Roman"/>
          <w:sz w:val="24"/>
          <w:szCs w:val="24"/>
        </w:rPr>
        <w:t>Butcharts</w:t>
      </w:r>
      <w:proofErr w:type="spellEnd"/>
      <w:r w:rsidRPr="005E5ADE">
        <w:rPr>
          <w:rFonts w:ascii="Times New Roman" w:eastAsia="ArialUnicodeMS" w:hAnsi="Times New Roman" w:cs="Times New Roman"/>
          <w:sz w:val="24"/>
          <w:szCs w:val="24"/>
        </w:rPr>
        <w:t xml:space="preserve"> established the family</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home close to the quarry. As Mr. Butchart exhausted limestone deposits, his enterprising wife,</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Jennie, made plans to create something of beauty in the gigantic exhausted pit. Little by little,</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the quarry blossomed into the spectacular Sunken Garden by 1921, the ownership of which has</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been passed on for generations.</w:t>
      </w:r>
    </w:p>
    <w:p w14:paraId="253E6287" w14:textId="7F606340" w:rsidR="005A24BD" w:rsidRPr="005E5ADE" w:rsidRDefault="00EE3A6F"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t>3</w:t>
      </w:r>
      <w:r w:rsidR="005A24BD" w:rsidRPr="005E5ADE">
        <w:rPr>
          <w:rFonts w:ascii="Times New Roman" w:eastAsia="ArialUnicodeMS" w:hAnsi="Times New Roman" w:cs="Times New Roman"/>
          <w:b/>
          <w:bCs/>
          <w:sz w:val="24"/>
          <w:szCs w:val="24"/>
        </w:rPr>
        <w:t>.2 Issues Prior to Redevelopment</w:t>
      </w:r>
    </w:p>
    <w:p w14:paraId="45E80F28" w14:textId="2E2C7C03" w:rsidR="005A24BD" w:rsidRDefault="005A24BD"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Prior to redevelopment, the limestone quarry was a giant, hideous pit left near the Butchart</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family</w:t>
      </w:r>
      <w:r w:rsidRPr="005E5ADE">
        <w:rPr>
          <w:rFonts w:ascii="Times New Roman" w:eastAsia="ArialUnicodeMS" w:hAnsi="Times New Roman" w:cs="Times New Roman" w:hint="eastAsia"/>
          <w:sz w:val="24"/>
          <w:szCs w:val="24"/>
        </w:rPr>
        <w:t>’</w:t>
      </w:r>
      <w:r w:rsidRPr="005E5ADE">
        <w:rPr>
          <w:rFonts w:ascii="Times New Roman" w:eastAsia="ArialUnicodeMS" w:hAnsi="Times New Roman" w:cs="Times New Roman"/>
          <w:sz w:val="24"/>
          <w:szCs w:val="24"/>
        </w:rPr>
        <w:t xml:space="preserve"> home after the limestone was depleted.</w:t>
      </w:r>
    </w:p>
    <w:p w14:paraId="729A594E" w14:textId="552E6DB6" w:rsidR="005A24BD" w:rsidRPr="005E5ADE" w:rsidRDefault="00EE3A6F"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t>3</w:t>
      </w:r>
      <w:r w:rsidR="005A24BD" w:rsidRPr="005E5ADE">
        <w:rPr>
          <w:rFonts w:ascii="Times New Roman" w:eastAsia="ArialUnicodeMS" w:hAnsi="Times New Roman" w:cs="Times New Roman"/>
          <w:b/>
          <w:bCs/>
          <w:sz w:val="24"/>
          <w:szCs w:val="24"/>
        </w:rPr>
        <w:t>.3 Funding</w:t>
      </w:r>
    </w:p>
    <w:p w14:paraId="3971DC4B" w14:textId="14F6DBE1" w:rsidR="005A24BD" w:rsidRPr="005E5ADE" w:rsidRDefault="005A24BD"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Initially, funding for the Butchart Gardens was granted by the Butchart family</w:t>
      </w:r>
      <w:r w:rsidRPr="005E5ADE">
        <w:rPr>
          <w:rFonts w:ascii="Times New Roman" w:eastAsia="ArialUnicodeMS" w:hAnsi="Times New Roman" w:cs="Times New Roman" w:hint="eastAsia"/>
          <w:sz w:val="24"/>
          <w:szCs w:val="24"/>
        </w:rPr>
        <w:t>’</w:t>
      </w:r>
      <w:r w:rsidRPr="005E5ADE">
        <w:rPr>
          <w:rFonts w:ascii="Times New Roman" w:eastAsia="ArialUnicodeMS" w:hAnsi="Times New Roman" w:cs="Times New Roman"/>
          <w:sz w:val="24"/>
          <w:szCs w:val="24"/>
        </w:rPr>
        <w:t>s success in the</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quarrying industry. However, through the generations, funding for the gardens has been</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generated primarily from the millions of visitors that enter the gardens each year.</w:t>
      </w:r>
    </w:p>
    <w:p w14:paraId="601D0508" w14:textId="6AFA61C4" w:rsidR="005A24BD" w:rsidRPr="005E5ADE" w:rsidRDefault="00EE3A6F"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t>3</w:t>
      </w:r>
      <w:r w:rsidR="005A24BD" w:rsidRPr="005E5ADE">
        <w:rPr>
          <w:rFonts w:ascii="Times New Roman" w:eastAsia="ArialUnicodeMS" w:hAnsi="Times New Roman" w:cs="Times New Roman"/>
          <w:b/>
          <w:bCs/>
          <w:sz w:val="24"/>
          <w:szCs w:val="24"/>
        </w:rPr>
        <w:t>.4 Features</w:t>
      </w:r>
    </w:p>
    <w:p w14:paraId="693DA603" w14:textId="55ACBE63" w:rsidR="005A24BD" w:rsidRPr="005E5ADE" w:rsidRDefault="005A24BD"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The Butchart Gardens features a series of beautiful gardens</w:t>
      </w:r>
      <w:r w:rsidRPr="005E5ADE">
        <w:rPr>
          <w:rFonts w:ascii="Times New Roman" w:eastAsia="ArialUnicodeMS" w:hAnsi="Times New Roman" w:cs="Times New Roman" w:hint="eastAsia"/>
          <w:sz w:val="24"/>
          <w:szCs w:val="24"/>
        </w:rPr>
        <w:t>—</w:t>
      </w:r>
      <w:r w:rsidRPr="005E5ADE">
        <w:rPr>
          <w:rFonts w:ascii="Times New Roman" w:eastAsia="ArialUnicodeMS" w:hAnsi="Times New Roman" w:cs="Times New Roman"/>
          <w:sz w:val="24"/>
          <w:szCs w:val="24"/>
        </w:rPr>
        <w:t>each of which have a different</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cultural theme</w:t>
      </w:r>
      <w:r w:rsidRPr="005E5ADE">
        <w:rPr>
          <w:rFonts w:ascii="Times New Roman" w:eastAsia="ArialUnicodeMS" w:hAnsi="Times New Roman" w:cs="Times New Roman" w:hint="eastAsia"/>
          <w:sz w:val="24"/>
          <w:szCs w:val="24"/>
        </w:rPr>
        <w:t>—</w:t>
      </w:r>
      <w:r w:rsidRPr="005E5ADE">
        <w:rPr>
          <w:rFonts w:ascii="Times New Roman" w:eastAsia="ArialUnicodeMS" w:hAnsi="Times New Roman" w:cs="Times New Roman"/>
          <w:sz w:val="24"/>
          <w:szCs w:val="24"/>
        </w:rPr>
        <w:t>outdoor symphony concerts, a yearly Christmas light display and ice skating,</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greenhouses, firework shows, a children</w:t>
      </w:r>
      <w:r w:rsidRPr="005E5ADE">
        <w:rPr>
          <w:rFonts w:ascii="Times New Roman" w:eastAsia="ArialUnicodeMS" w:hAnsi="Times New Roman" w:cs="Times New Roman" w:hint="eastAsia"/>
          <w:sz w:val="24"/>
          <w:szCs w:val="24"/>
        </w:rPr>
        <w:t>’</w:t>
      </w:r>
      <w:r w:rsidRPr="005E5ADE">
        <w:rPr>
          <w:rFonts w:ascii="Times New Roman" w:eastAsia="ArialUnicodeMS" w:hAnsi="Times New Roman" w:cs="Times New Roman"/>
          <w:sz w:val="24"/>
          <w:szCs w:val="24"/>
        </w:rPr>
        <w:t>s carousel, a boat tour and family restaurants. The site</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even offers educational features, such as an ornamental bird collection for education and</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conservation. The gardens are dog friendly and feature a variety of reservation opportunities for</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weddings, birthdays, and other social events.</w:t>
      </w:r>
    </w:p>
    <w:p w14:paraId="514EDF82" w14:textId="0AF0FBF4" w:rsidR="005A24BD" w:rsidRDefault="005A24BD" w:rsidP="00F12C94">
      <w:pPr>
        <w:autoSpaceDE w:val="0"/>
        <w:autoSpaceDN w:val="0"/>
        <w:adjustRightInd w:val="0"/>
        <w:spacing w:before="240" w:after="240" w:line="240" w:lineRule="auto"/>
        <w:jc w:val="both"/>
        <w:rPr>
          <w:rFonts w:ascii="Times New Roman" w:eastAsia="ArialUnicodeMS" w:hAnsi="Times New Roman" w:cs="Times New Roman"/>
        </w:rPr>
      </w:pPr>
    </w:p>
    <w:p w14:paraId="59FE81BA" w14:textId="383F6180" w:rsidR="005A24BD" w:rsidRDefault="005A24BD" w:rsidP="00F12C94">
      <w:pPr>
        <w:autoSpaceDE w:val="0"/>
        <w:autoSpaceDN w:val="0"/>
        <w:adjustRightInd w:val="0"/>
        <w:spacing w:before="240" w:after="240" w:line="240" w:lineRule="auto"/>
        <w:jc w:val="both"/>
        <w:rPr>
          <w:rFonts w:ascii="Times New Roman" w:eastAsia="ArialUnicodeMS" w:hAnsi="Times New Roman" w:cs="Times New Roman"/>
        </w:rPr>
      </w:pPr>
      <w:r w:rsidRPr="005A24BD">
        <w:rPr>
          <w:rFonts w:ascii="Times New Roman" w:eastAsia="ArialUnicodeMS" w:hAnsi="Times New Roman" w:cs="Times New Roman"/>
          <w:noProof/>
        </w:rPr>
        <w:lastRenderedPageBreak/>
        <w:drawing>
          <wp:inline distT="0" distB="0" distL="0" distR="0" wp14:anchorId="48A56925" wp14:editId="7AED1B07">
            <wp:extent cx="4752975" cy="356298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2975" cy="3562985"/>
                    </a:xfrm>
                    <a:prstGeom prst="rect">
                      <a:avLst/>
                    </a:prstGeom>
                    <a:noFill/>
                    <a:ln>
                      <a:noFill/>
                    </a:ln>
                  </pic:spPr>
                </pic:pic>
              </a:graphicData>
            </a:graphic>
          </wp:inline>
        </w:drawing>
      </w:r>
    </w:p>
    <w:p w14:paraId="728C40FE" w14:textId="12AE2054" w:rsidR="005A24BD" w:rsidRDefault="005A24BD" w:rsidP="00F12C94">
      <w:pPr>
        <w:autoSpaceDE w:val="0"/>
        <w:autoSpaceDN w:val="0"/>
        <w:adjustRightInd w:val="0"/>
        <w:spacing w:before="240" w:after="240" w:line="240" w:lineRule="auto"/>
        <w:jc w:val="both"/>
        <w:rPr>
          <w:rFonts w:ascii="Times New Roman" w:eastAsia="ArialUnicodeMS" w:hAnsi="Times New Roman" w:cs="Times New Roman"/>
        </w:rPr>
      </w:pPr>
    </w:p>
    <w:p w14:paraId="7600B20D" w14:textId="76E000CA" w:rsidR="005A24BD" w:rsidRPr="005E5ADE" w:rsidRDefault="00EE3A6F"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t>3</w:t>
      </w:r>
      <w:r w:rsidR="005A24BD" w:rsidRPr="005E5ADE">
        <w:rPr>
          <w:rFonts w:ascii="Times New Roman" w:eastAsia="ArialUnicodeMS" w:hAnsi="Times New Roman" w:cs="Times New Roman"/>
          <w:b/>
          <w:bCs/>
          <w:sz w:val="24"/>
          <w:szCs w:val="24"/>
        </w:rPr>
        <w:t>.5 Benefits</w:t>
      </w:r>
    </w:p>
    <w:p w14:paraId="2DDFF15C" w14:textId="61A3FF12" w:rsidR="005A24BD" w:rsidRPr="005E5ADE" w:rsidRDefault="005A24BD"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The Butchart Gardens attracts over a million visitors each year and has been deemed a</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National Historic Site in Canada. The site attracts tourism for the region, creates job</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opportunities, re-uses resource-depleted land, and engages the community and provides family</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entertainment. The creation of such a site creates encourages visitors to interact with nature,</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engage with their families in outdoor activities, and bask in cultural entertainment such as the</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symphonies and other educational opportunities.</w:t>
      </w:r>
    </w:p>
    <w:p w14:paraId="033B124B" w14:textId="1AA34C8E" w:rsidR="005A24BD" w:rsidRPr="005E5ADE" w:rsidRDefault="00EE3A6F"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t>3</w:t>
      </w:r>
      <w:r w:rsidR="005A24BD" w:rsidRPr="005E5ADE">
        <w:rPr>
          <w:rFonts w:ascii="Times New Roman" w:eastAsia="ArialUnicodeMS" w:hAnsi="Times New Roman" w:cs="Times New Roman"/>
          <w:b/>
          <w:bCs/>
          <w:sz w:val="24"/>
          <w:szCs w:val="24"/>
        </w:rPr>
        <w:t>.6 Drawbacks</w:t>
      </w:r>
    </w:p>
    <w:p w14:paraId="68054ACB" w14:textId="63E22833" w:rsidR="005A24BD" w:rsidRPr="005E5ADE" w:rsidRDefault="005A24BD"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According to my research, the gardens</w:t>
      </w:r>
      <w:r w:rsidRPr="005E5ADE">
        <w:rPr>
          <w:rFonts w:ascii="Times New Roman" w:eastAsia="ArialUnicodeMS" w:hAnsi="Times New Roman" w:cs="Times New Roman" w:hint="eastAsia"/>
          <w:sz w:val="24"/>
          <w:szCs w:val="24"/>
        </w:rPr>
        <w:t>’</w:t>
      </w:r>
      <w:r w:rsidRPr="005E5ADE">
        <w:rPr>
          <w:rFonts w:ascii="Times New Roman" w:eastAsia="ArialUnicodeMS" w:hAnsi="Times New Roman" w:cs="Times New Roman"/>
          <w:sz w:val="24"/>
          <w:szCs w:val="24"/>
        </w:rPr>
        <w:t xml:space="preserve"> only drawback is the cost of maintenance of such a</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large national park. However, the revenue yielded from the millions of visitors is more than</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enough to cover the cost of maintaining the beloved park.</w:t>
      </w:r>
    </w:p>
    <w:p w14:paraId="2E13431F" w14:textId="336B7F67" w:rsidR="005A24BD" w:rsidRPr="005E5ADE" w:rsidRDefault="00EE3A6F" w:rsidP="00F12C94">
      <w:pPr>
        <w:autoSpaceDE w:val="0"/>
        <w:autoSpaceDN w:val="0"/>
        <w:adjustRightInd w:val="0"/>
        <w:spacing w:before="240" w:after="240" w:line="240" w:lineRule="auto"/>
        <w:jc w:val="both"/>
        <w:rPr>
          <w:rFonts w:ascii="Times New Roman" w:eastAsia="ArialUnicodeMS" w:hAnsi="Times New Roman" w:cs="Times New Roman"/>
          <w:b/>
          <w:bCs/>
          <w:sz w:val="24"/>
          <w:szCs w:val="24"/>
        </w:rPr>
      </w:pPr>
      <w:r w:rsidRPr="005E5ADE">
        <w:rPr>
          <w:rFonts w:ascii="Times New Roman" w:eastAsia="ArialUnicodeMS" w:hAnsi="Times New Roman" w:cs="Times New Roman"/>
          <w:b/>
          <w:bCs/>
          <w:sz w:val="24"/>
          <w:szCs w:val="24"/>
        </w:rPr>
        <w:t>3</w:t>
      </w:r>
      <w:r w:rsidR="005A24BD" w:rsidRPr="005E5ADE">
        <w:rPr>
          <w:rFonts w:ascii="Times New Roman" w:eastAsia="ArialUnicodeMS" w:hAnsi="Times New Roman" w:cs="Times New Roman"/>
          <w:b/>
          <w:bCs/>
          <w:sz w:val="24"/>
          <w:szCs w:val="24"/>
        </w:rPr>
        <w:t>.7 Public Response</w:t>
      </w:r>
    </w:p>
    <w:p w14:paraId="3D1AE1F9" w14:textId="64934231" w:rsidR="005A24BD" w:rsidRPr="005E5ADE" w:rsidRDefault="005A24BD"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The public response is incredibly positive. As mentioned previously, the Butchart Gardens were</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deemed a National Historic Site in Canada and attract over a million visitors per year. With the</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incredible amount of family activities and community engagement, this re-use of this derelict</w:t>
      </w:r>
      <w:r w:rsidR="0039434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quarry has been widely successful and beloved.</w:t>
      </w:r>
    </w:p>
    <w:p w14:paraId="005F43EC" w14:textId="61BD5A59" w:rsidR="00A67A7A" w:rsidRDefault="00A67A7A" w:rsidP="00F12C94">
      <w:pPr>
        <w:autoSpaceDE w:val="0"/>
        <w:autoSpaceDN w:val="0"/>
        <w:adjustRightInd w:val="0"/>
        <w:spacing w:before="240" w:after="240" w:line="240" w:lineRule="auto"/>
        <w:jc w:val="both"/>
        <w:rPr>
          <w:rFonts w:ascii="Times New Roman" w:eastAsia="ArialUnicodeMS" w:hAnsi="Times New Roman" w:cs="Times New Roman"/>
        </w:rPr>
      </w:pPr>
    </w:p>
    <w:p w14:paraId="3D37E487" w14:textId="2EB1FD42" w:rsidR="00A67A7A" w:rsidRPr="00396EF5" w:rsidRDefault="00A67A7A" w:rsidP="00F12C94">
      <w:pPr>
        <w:shd w:val="clear" w:color="auto" w:fill="FFFFFF"/>
        <w:spacing w:before="240" w:after="240" w:line="240" w:lineRule="auto"/>
        <w:rPr>
          <w:rFonts w:ascii="Times New Roman" w:eastAsia="SimSun" w:hAnsi="Times New Roman" w:cs="Times New Roman"/>
          <w:b/>
          <w:sz w:val="28"/>
          <w:lang w:val="en-US" w:eastAsia="zh-CN"/>
        </w:rPr>
      </w:pPr>
      <w:r w:rsidRPr="00396EF5">
        <w:rPr>
          <w:rFonts w:ascii="Times New Roman" w:eastAsia="SimSun" w:hAnsi="Times New Roman" w:cs="Times New Roman"/>
          <w:b/>
          <w:sz w:val="28"/>
          <w:lang w:val="en-US" w:eastAsia="zh-CN"/>
        </w:rPr>
        <w:t>ANALYSIS</w:t>
      </w:r>
    </w:p>
    <w:p w14:paraId="4EE282CE" w14:textId="6E83A160" w:rsidR="00A67A7A" w:rsidRPr="005E5ADE" w:rsidRDefault="00A67A7A"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These cases serve as successful adaptations of resource depleted quarries into sites that</w:t>
      </w:r>
      <w:r w:rsidR="00B6206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promote community engagement, housing, and/or practical use of land.</w:t>
      </w:r>
      <w:r w:rsidR="00B6206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Butchart Gardens seamlessly utilize the empty quarry sites into parks</w:t>
      </w:r>
      <w:r w:rsidR="00B6206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that have become beloved by locals and tourists. Chinese Ground</w:t>
      </w:r>
      <w:r w:rsidR="00B6206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scraper</w:t>
      </w:r>
      <w:r w:rsidR="00B6206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Hotel, once completed, are projected to provide permanent and temporary housing that both</w:t>
      </w:r>
      <w:r w:rsidR="00B6206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 xml:space="preserve">yield sustainable practices. The </w:t>
      </w:r>
      <w:r w:rsidR="00B62063" w:rsidRPr="005E5ADE">
        <w:rPr>
          <w:rFonts w:ascii="Times New Roman" w:eastAsia="ArialUnicodeMS" w:hAnsi="Times New Roman" w:cs="Times New Roman"/>
          <w:sz w:val="24"/>
          <w:szCs w:val="24"/>
        </w:rPr>
        <w:t>Stearns</w:t>
      </w:r>
      <w:r w:rsidRPr="005E5ADE">
        <w:rPr>
          <w:rFonts w:ascii="Times New Roman" w:eastAsia="ArialUnicodeMS" w:hAnsi="Times New Roman" w:cs="Times New Roman"/>
          <w:sz w:val="24"/>
          <w:szCs w:val="24"/>
        </w:rPr>
        <w:t xml:space="preserve"> quarry, after</w:t>
      </w:r>
      <w:r w:rsidR="00B6206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convening community meetings to determine the needs of local residents, was developed into a</w:t>
      </w:r>
      <w:r w:rsidR="00B6206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park.</w:t>
      </w:r>
      <w:r w:rsidR="00B6206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While the cases presented, depict a recreational park, a mixed-use housing district, a water</w:t>
      </w:r>
      <w:r w:rsidR="00B6206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management system, a National Park, and a luxury hotel, adaptive re-use projects can</w:t>
      </w:r>
      <w:r w:rsidR="00B6206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transform quarries into a variety of public and private spaces other than these uses. Such</w:t>
      </w:r>
      <w:r w:rsidR="00B6206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 xml:space="preserve">options include geological sites for research and education, nature </w:t>
      </w:r>
      <w:r w:rsidRPr="005E5ADE">
        <w:rPr>
          <w:rFonts w:ascii="Times New Roman" w:eastAsia="ArialUnicodeMS" w:hAnsi="Times New Roman" w:cs="Times New Roman"/>
          <w:sz w:val="24"/>
          <w:szCs w:val="24"/>
        </w:rPr>
        <w:lastRenderedPageBreak/>
        <w:t>preservation areas, training</w:t>
      </w:r>
      <w:r w:rsidR="00B6206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 xml:space="preserve">courses for rescue dogs, personnel, and the military, open-air </w:t>
      </w:r>
      <w:r w:rsidR="00B62063" w:rsidRPr="005E5ADE">
        <w:rPr>
          <w:rFonts w:ascii="Times New Roman" w:eastAsia="ArialUnicodeMS" w:hAnsi="Times New Roman" w:cs="Times New Roman"/>
          <w:sz w:val="24"/>
          <w:szCs w:val="24"/>
        </w:rPr>
        <w:t>theatres</w:t>
      </w:r>
      <w:r w:rsidRPr="005E5ADE">
        <w:rPr>
          <w:rFonts w:ascii="Times New Roman" w:eastAsia="ArialUnicodeMS" w:hAnsi="Times New Roman" w:cs="Times New Roman"/>
          <w:sz w:val="24"/>
          <w:szCs w:val="24"/>
        </w:rPr>
        <w:t>, museums on quarrying</w:t>
      </w:r>
      <w:r w:rsidR="00B6206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 xml:space="preserve">heritage, film sets, rock climbing, storage and warehouses, landfills, </w:t>
      </w:r>
      <w:r w:rsidR="00B62063" w:rsidRPr="005E5ADE">
        <w:rPr>
          <w:rFonts w:ascii="Times New Roman" w:eastAsia="ArialUnicodeMS" w:hAnsi="Times New Roman" w:cs="Times New Roman"/>
          <w:sz w:val="24"/>
          <w:szCs w:val="24"/>
        </w:rPr>
        <w:t>harbours</w:t>
      </w:r>
      <w:r w:rsidRPr="005E5ADE">
        <w:rPr>
          <w:rFonts w:ascii="Times New Roman" w:eastAsia="ArialUnicodeMS" w:hAnsi="Times New Roman" w:cs="Times New Roman"/>
          <w:sz w:val="24"/>
          <w:szCs w:val="24"/>
        </w:rPr>
        <w:t>, cooling water for</w:t>
      </w:r>
      <w:r w:rsidR="00B6206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industry, and industrial plants.</w:t>
      </w:r>
    </w:p>
    <w:p w14:paraId="31CEEE4D" w14:textId="6A98DE74" w:rsidR="00A67A7A" w:rsidRDefault="00A67A7A" w:rsidP="00F12C94">
      <w:pPr>
        <w:autoSpaceDE w:val="0"/>
        <w:autoSpaceDN w:val="0"/>
        <w:adjustRightInd w:val="0"/>
        <w:spacing w:before="240" w:after="240" w:line="240" w:lineRule="auto"/>
        <w:jc w:val="both"/>
        <w:rPr>
          <w:rFonts w:ascii="ArialUnicodeMS" w:eastAsia="ArialUnicodeMS" w:cs="ArialUnicodeMS"/>
          <w:sz w:val="24"/>
          <w:szCs w:val="24"/>
        </w:rPr>
      </w:pPr>
    </w:p>
    <w:p w14:paraId="78895322" w14:textId="77777777" w:rsidR="00A67A7A" w:rsidRPr="00396EF5" w:rsidRDefault="00A67A7A" w:rsidP="00F12C94">
      <w:pPr>
        <w:shd w:val="clear" w:color="auto" w:fill="FFFFFF"/>
        <w:spacing w:before="240" w:after="240" w:line="240" w:lineRule="auto"/>
        <w:rPr>
          <w:rFonts w:ascii="Times New Roman" w:eastAsia="SimSun" w:hAnsi="Times New Roman" w:cs="Times New Roman"/>
          <w:b/>
          <w:sz w:val="28"/>
          <w:lang w:val="en-US" w:eastAsia="zh-CN"/>
        </w:rPr>
      </w:pPr>
      <w:r w:rsidRPr="00396EF5">
        <w:rPr>
          <w:rFonts w:ascii="Times New Roman" w:eastAsia="SimSun" w:hAnsi="Times New Roman" w:cs="Times New Roman"/>
          <w:b/>
          <w:sz w:val="28"/>
          <w:lang w:val="en-US" w:eastAsia="zh-CN"/>
        </w:rPr>
        <w:t>RECOMMENDATIONS FOR QUARRIES RECLAMATION</w:t>
      </w:r>
    </w:p>
    <w:p w14:paraId="5DC9E932" w14:textId="214DDDC5" w:rsidR="00A67A7A" w:rsidRPr="005E5ADE" w:rsidRDefault="00A67A7A" w:rsidP="00F12C94">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Upon regenerating quarries, one should consider additional evaluation criteria, besides</w:t>
      </w:r>
      <w:r w:rsidR="00B6206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ecological factors. Among these are economic, historical, cultural, social, moral, and aesthetic</w:t>
      </w:r>
      <w:r w:rsidR="00B6206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criteria. Other essential factors are political will and government capacity to coordinate the</w:t>
      </w:r>
      <w:r w:rsidR="00B6206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interests of those parties involved in regeneration.</w:t>
      </w:r>
      <w:r w:rsidR="00B62063" w:rsidRPr="005E5ADE">
        <w:rPr>
          <w:rFonts w:ascii="Times New Roman" w:eastAsia="ArialUnicodeMS" w:hAnsi="Times New Roman" w:cs="Times New Roman"/>
          <w:sz w:val="24"/>
          <w:szCs w:val="24"/>
        </w:rPr>
        <w:t xml:space="preserve"> </w:t>
      </w:r>
      <w:r w:rsidRPr="005E5ADE">
        <w:rPr>
          <w:rFonts w:ascii="Times New Roman" w:eastAsia="ArialUnicodeMS" w:hAnsi="Times New Roman" w:cs="Times New Roman"/>
          <w:sz w:val="24"/>
          <w:szCs w:val="24"/>
        </w:rPr>
        <w:t>Factors to consider upon realizing quarry regeneration projects in Rajasthan, India.</w:t>
      </w:r>
    </w:p>
    <w:p w14:paraId="6D496B37" w14:textId="77777777" w:rsidR="00F528BA" w:rsidRDefault="00F528BA" w:rsidP="00F12C94">
      <w:pPr>
        <w:shd w:val="clear" w:color="auto" w:fill="FFFFFF"/>
        <w:spacing w:before="240" w:after="240" w:line="240" w:lineRule="auto"/>
        <w:rPr>
          <w:rFonts w:ascii="Times New Roman" w:eastAsia="SimSun" w:hAnsi="Times New Roman" w:cs="Times New Roman"/>
          <w:b/>
          <w:sz w:val="28"/>
          <w:lang w:val="en-US" w:eastAsia="zh-CN"/>
        </w:rPr>
      </w:pPr>
    </w:p>
    <w:p w14:paraId="26041116" w14:textId="24BC77B7" w:rsidR="00A67A7A" w:rsidRPr="00F528BA" w:rsidRDefault="00F528BA" w:rsidP="00F12C94">
      <w:pPr>
        <w:shd w:val="clear" w:color="auto" w:fill="FFFFFF"/>
        <w:spacing w:before="240" w:after="240" w:line="240" w:lineRule="auto"/>
        <w:rPr>
          <w:rFonts w:ascii="Times New Roman" w:eastAsia="SimSun" w:hAnsi="Times New Roman" w:cs="Times New Roman"/>
          <w:b/>
          <w:sz w:val="28"/>
          <w:lang w:val="en-US" w:eastAsia="zh-CN"/>
        </w:rPr>
      </w:pPr>
      <w:r w:rsidRPr="00F528BA">
        <w:rPr>
          <w:rFonts w:ascii="Times New Roman" w:eastAsia="SimSun" w:hAnsi="Times New Roman" w:cs="Times New Roman"/>
          <w:b/>
          <w:sz w:val="28"/>
          <w:lang w:val="en-US" w:eastAsia="zh-CN"/>
        </w:rPr>
        <w:t xml:space="preserve">LIMITATIONS </w:t>
      </w:r>
    </w:p>
    <w:p w14:paraId="1ED112FC" w14:textId="77777777" w:rsidR="00B62063" w:rsidRDefault="00A67A7A" w:rsidP="00F12C94">
      <w:pPr>
        <w:autoSpaceDE w:val="0"/>
        <w:autoSpaceDN w:val="0"/>
        <w:adjustRightInd w:val="0"/>
        <w:spacing w:before="240" w:after="240" w:line="240" w:lineRule="auto"/>
        <w:rPr>
          <w:rFonts w:ascii="ArialUnicodeMS" w:eastAsia="ArialUnicodeMS" w:cs="ArialUnicodeMS"/>
          <w:sz w:val="24"/>
          <w:szCs w:val="24"/>
        </w:rPr>
      </w:pPr>
      <w:r w:rsidRPr="001C149C">
        <w:rPr>
          <w:rFonts w:ascii="Times New Roman" w:eastAsia="SimSun" w:hAnsi="Times New Roman" w:cs="Times New Roman"/>
          <w:b/>
          <w:sz w:val="24"/>
          <w:szCs w:val="20"/>
          <w:lang w:val="en-US" w:eastAsia="zh-CN"/>
        </w:rPr>
        <w:t>Legal</w:t>
      </w:r>
      <w:r>
        <w:rPr>
          <w:rFonts w:ascii="ArialUnicodeMS" w:eastAsia="ArialUnicodeMS" w:cs="ArialUnicodeMS"/>
          <w:sz w:val="24"/>
          <w:szCs w:val="24"/>
        </w:rPr>
        <w:t xml:space="preserve"> </w:t>
      </w:r>
    </w:p>
    <w:p w14:paraId="05103E61" w14:textId="3338A2FA" w:rsidR="00A67A7A" w:rsidRPr="00F528BA" w:rsidRDefault="00A67A7A" w:rsidP="00F528BA">
      <w:pPr>
        <w:autoSpaceDE w:val="0"/>
        <w:autoSpaceDN w:val="0"/>
        <w:adjustRightInd w:val="0"/>
        <w:spacing w:before="240" w:after="240" w:line="240" w:lineRule="auto"/>
        <w:rPr>
          <w:rFonts w:ascii="Times New Roman" w:eastAsia="ArialUnicodeMS" w:hAnsi="Times New Roman" w:cs="Times New Roman"/>
          <w:sz w:val="24"/>
          <w:szCs w:val="24"/>
        </w:rPr>
      </w:pPr>
      <w:r w:rsidRPr="00F528BA">
        <w:rPr>
          <w:rFonts w:ascii="Times New Roman" w:eastAsia="ArialUnicodeMS" w:hAnsi="Times New Roman" w:cs="Times New Roman"/>
          <w:sz w:val="24"/>
          <w:szCs w:val="24"/>
        </w:rPr>
        <w:t>• Unclear laws</w:t>
      </w:r>
    </w:p>
    <w:p w14:paraId="39A0EAF6" w14:textId="09E4F539" w:rsidR="00A67A7A" w:rsidRPr="00F528BA" w:rsidRDefault="00A67A7A" w:rsidP="00F528BA">
      <w:pPr>
        <w:autoSpaceDE w:val="0"/>
        <w:autoSpaceDN w:val="0"/>
        <w:adjustRightInd w:val="0"/>
        <w:spacing w:before="240" w:after="240" w:line="240" w:lineRule="auto"/>
        <w:rPr>
          <w:rFonts w:ascii="Times New Roman" w:eastAsia="ArialUnicodeMS" w:hAnsi="Times New Roman" w:cs="Times New Roman"/>
          <w:sz w:val="24"/>
          <w:szCs w:val="24"/>
        </w:rPr>
      </w:pPr>
      <w:r w:rsidRPr="00F528BA">
        <w:rPr>
          <w:rFonts w:ascii="Times New Roman" w:eastAsia="ArialUnicodeMS" w:hAnsi="Times New Roman" w:cs="Times New Roman"/>
          <w:sz w:val="24"/>
          <w:szCs w:val="24"/>
        </w:rPr>
        <w:t>• Lack of follow-up on mitigation</w:t>
      </w:r>
      <w:r w:rsidR="001C149C" w:rsidRPr="00F528BA">
        <w:rPr>
          <w:rFonts w:ascii="Times New Roman" w:eastAsia="ArialUnicodeMS" w:hAnsi="Times New Roman" w:cs="Times New Roman"/>
          <w:sz w:val="24"/>
          <w:szCs w:val="24"/>
        </w:rPr>
        <w:t xml:space="preserve"> </w:t>
      </w:r>
      <w:r w:rsidRPr="00F528BA">
        <w:rPr>
          <w:rFonts w:ascii="Times New Roman" w:eastAsia="ArialUnicodeMS" w:hAnsi="Times New Roman" w:cs="Times New Roman"/>
          <w:sz w:val="24"/>
          <w:szCs w:val="24"/>
        </w:rPr>
        <w:t>activities</w:t>
      </w:r>
    </w:p>
    <w:p w14:paraId="7F95F5DA" w14:textId="1133573E" w:rsidR="00A67A7A" w:rsidRPr="00F528BA" w:rsidRDefault="00A67A7A" w:rsidP="00F528BA">
      <w:pPr>
        <w:autoSpaceDE w:val="0"/>
        <w:autoSpaceDN w:val="0"/>
        <w:adjustRightInd w:val="0"/>
        <w:spacing w:before="240" w:after="240" w:line="240" w:lineRule="auto"/>
        <w:rPr>
          <w:rFonts w:ascii="Times New Roman" w:eastAsia="ArialUnicodeMS" w:hAnsi="Times New Roman" w:cs="Times New Roman"/>
          <w:sz w:val="24"/>
          <w:szCs w:val="24"/>
        </w:rPr>
      </w:pPr>
      <w:r w:rsidRPr="00F528BA">
        <w:rPr>
          <w:rFonts w:ascii="Times New Roman" w:eastAsia="ArialUnicodeMS" w:hAnsi="Times New Roman" w:cs="Times New Roman"/>
          <w:sz w:val="24"/>
          <w:szCs w:val="24"/>
        </w:rPr>
        <w:t xml:space="preserve">• Lack of current information </w:t>
      </w:r>
      <w:r w:rsidR="00B62063" w:rsidRPr="00F528BA">
        <w:rPr>
          <w:rFonts w:ascii="Times New Roman" w:eastAsia="ArialUnicodeMS" w:hAnsi="Times New Roman" w:cs="Times New Roman"/>
          <w:sz w:val="24"/>
          <w:szCs w:val="24"/>
        </w:rPr>
        <w:t>on regeneration</w:t>
      </w:r>
      <w:r w:rsidRPr="00F528BA">
        <w:rPr>
          <w:rFonts w:ascii="Times New Roman" w:eastAsia="ArialUnicodeMS" w:hAnsi="Times New Roman" w:cs="Times New Roman"/>
          <w:sz w:val="24"/>
          <w:szCs w:val="24"/>
        </w:rPr>
        <w:t xml:space="preserve"> activities</w:t>
      </w:r>
    </w:p>
    <w:p w14:paraId="3705B6E3" w14:textId="77777777" w:rsidR="00A67A7A" w:rsidRPr="00F528BA" w:rsidRDefault="00A67A7A" w:rsidP="00F528BA">
      <w:pPr>
        <w:autoSpaceDE w:val="0"/>
        <w:autoSpaceDN w:val="0"/>
        <w:adjustRightInd w:val="0"/>
        <w:spacing w:before="240" w:after="240" w:line="240" w:lineRule="auto"/>
        <w:rPr>
          <w:rFonts w:ascii="Times New Roman" w:eastAsia="ArialUnicodeMS" w:hAnsi="Times New Roman" w:cs="Times New Roman"/>
          <w:sz w:val="24"/>
          <w:szCs w:val="24"/>
        </w:rPr>
      </w:pPr>
      <w:r w:rsidRPr="00F528BA">
        <w:rPr>
          <w:rFonts w:ascii="Times New Roman" w:eastAsia="ArialUnicodeMS" w:hAnsi="Times New Roman" w:cs="Times New Roman"/>
          <w:sz w:val="24"/>
          <w:szCs w:val="24"/>
        </w:rPr>
        <w:t>• Actualize laws and enforce them</w:t>
      </w:r>
    </w:p>
    <w:p w14:paraId="262EFF86" w14:textId="748C583C" w:rsidR="00A67A7A" w:rsidRPr="00F528BA" w:rsidRDefault="00A67A7A" w:rsidP="00F528BA">
      <w:pPr>
        <w:autoSpaceDE w:val="0"/>
        <w:autoSpaceDN w:val="0"/>
        <w:adjustRightInd w:val="0"/>
        <w:spacing w:before="240" w:after="240" w:line="240" w:lineRule="auto"/>
        <w:rPr>
          <w:rFonts w:ascii="Times New Roman" w:eastAsia="ArialUnicodeMS" w:hAnsi="Times New Roman" w:cs="Times New Roman"/>
          <w:sz w:val="24"/>
          <w:szCs w:val="24"/>
        </w:rPr>
      </w:pPr>
      <w:r w:rsidRPr="00F528BA">
        <w:rPr>
          <w:rFonts w:ascii="Times New Roman" w:eastAsia="ArialUnicodeMS" w:hAnsi="Times New Roman" w:cs="Times New Roman"/>
          <w:sz w:val="24"/>
          <w:szCs w:val="24"/>
        </w:rPr>
        <w:t>• Training of personnel in charge of</w:t>
      </w:r>
      <w:r w:rsidR="001C149C" w:rsidRPr="00F528BA">
        <w:rPr>
          <w:rFonts w:ascii="Times New Roman" w:eastAsia="ArialUnicodeMS" w:hAnsi="Times New Roman" w:cs="Times New Roman"/>
          <w:sz w:val="24"/>
          <w:szCs w:val="24"/>
        </w:rPr>
        <w:t xml:space="preserve"> </w:t>
      </w:r>
      <w:r w:rsidRPr="00F528BA">
        <w:rPr>
          <w:rFonts w:ascii="Times New Roman" w:eastAsia="ArialUnicodeMS" w:hAnsi="Times New Roman" w:cs="Times New Roman"/>
          <w:sz w:val="24"/>
          <w:szCs w:val="24"/>
        </w:rPr>
        <w:t>follow-up</w:t>
      </w:r>
    </w:p>
    <w:p w14:paraId="475AEF93" w14:textId="3AC353F5" w:rsidR="00A67A7A" w:rsidRPr="00F528BA" w:rsidRDefault="00A67A7A" w:rsidP="00F528BA">
      <w:pPr>
        <w:autoSpaceDE w:val="0"/>
        <w:autoSpaceDN w:val="0"/>
        <w:adjustRightInd w:val="0"/>
        <w:spacing w:before="240" w:after="240" w:line="240" w:lineRule="auto"/>
        <w:rPr>
          <w:rFonts w:ascii="Times New Roman" w:eastAsia="ArialUnicodeMS" w:hAnsi="Times New Roman" w:cs="Times New Roman"/>
          <w:sz w:val="24"/>
          <w:szCs w:val="24"/>
        </w:rPr>
      </w:pPr>
      <w:r w:rsidRPr="00F528BA">
        <w:rPr>
          <w:rFonts w:ascii="Times New Roman" w:eastAsia="ArialUnicodeMS" w:hAnsi="Times New Roman" w:cs="Times New Roman"/>
          <w:sz w:val="24"/>
          <w:szCs w:val="24"/>
        </w:rPr>
        <w:t>• Renovating information on active</w:t>
      </w:r>
      <w:r w:rsidR="001C149C" w:rsidRPr="00F528BA">
        <w:rPr>
          <w:rFonts w:ascii="Times New Roman" w:eastAsia="ArialUnicodeMS" w:hAnsi="Times New Roman" w:cs="Times New Roman"/>
          <w:sz w:val="24"/>
          <w:szCs w:val="24"/>
        </w:rPr>
        <w:t xml:space="preserve"> </w:t>
      </w:r>
      <w:r w:rsidRPr="00F528BA">
        <w:rPr>
          <w:rFonts w:ascii="Times New Roman" w:eastAsia="ArialUnicodeMS" w:hAnsi="Times New Roman" w:cs="Times New Roman"/>
          <w:sz w:val="24"/>
          <w:szCs w:val="24"/>
        </w:rPr>
        <w:t>and passive quarries</w:t>
      </w:r>
    </w:p>
    <w:p w14:paraId="76BA1B1D" w14:textId="77777777" w:rsidR="00B62063" w:rsidRDefault="00A67A7A" w:rsidP="00F12C94">
      <w:pPr>
        <w:autoSpaceDE w:val="0"/>
        <w:autoSpaceDN w:val="0"/>
        <w:adjustRightInd w:val="0"/>
        <w:spacing w:before="240" w:after="240" w:line="240" w:lineRule="auto"/>
        <w:rPr>
          <w:rFonts w:ascii="ArialUnicodeMS" w:eastAsia="ArialUnicodeMS" w:cs="ArialUnicodeMS"/>
          <w:sz w:val="24"/>
          <w:szCs w:val="24"/>
        </w:rPr>
      </w:pPr>
      <w:r w:rsidRPr="001C149C">
        <w:rPr>
          <w:rFonts w:ascii="Times New Roman" w:eastAsia="SimSun" w:hAnsi="Times New Roman" w:cs="Times New Roman"/>
          <w:b/>
          <w:sz w:val="24"/>
          <w:szCs w:val="20"/>
          <w:lang w:val="en-US" w:eastAsia="zh-CN"/>
        </w:rPr>
        <w:t>Economic</w:t>
      </w:r>
      <w:r>
        <w:rPr>
          <w:rFonts w:ascii="ArialUnicodeMS" w:eastAsia="ArialUnicodeMS" w:cs="ArialUnicodeMS"/>
          <w:sz w:val="24"/>
          <w:szCs w:val="24"/>
        </w:rPr>
        <w:t xml:space="preserve"> </w:t>
      </w:r>
    </w:p>
    <w:p w14:paraId="06A5B9A4" w14:textId="55D20FEF" w:rsidR="00A67A7A" w:rsidRPr="00F528BA" w:rsidRDefault="00A67A7A" w:rsidP="00F12C94">
      <w:pPr>
        <w:autoSpaceDE w:val="0"/>
        <w:autoSpaceDN w:val="0"/>
        <w:adjustRightInd w:val="0"/>
        <w:spacing w:before="240" w:after="240" w:line="240" w:lineRule="auto"/>
        <w:rPr>
          <w:rFonts w:ascii="Times New Roman" w:eastAsia="ArialUnicodeMS" w:hAnsi="Times New Roman" w:cs="Times New Roman"/>
          <w:sz w:val="24"/>
          <w:szCs w:val="24"/>
        </w:rPr>
      </w:pPr>
      <w:r w:rsidRPr="00F528BA">
        <w:rPr>
          <w:rFonts w:ascii="Times New Roman" w:eastAsia="ArialUnicodeMS" w:hAnsi="Times New Roman" w:cs="Times New Roman" w:hint="eastAsia"/>
          <w:sz w:val="24"/>
          <w:szCs w:val="24"/>
        </w:rPr>
        <w:t>•</w:t>
      </w:r>
      <w:r w:rsidRPr="00F528BA">
        <w:rPr>
          <w:rFonts w:ascii="Times New Roman" w:eastAsia="ArialUnicodeMS" w:hAnsi="Times New Roman" w:cs="Times New Roman"/>
          <w:sz w:val="24"/>
          <w:szCs w:val="24"/>
        </w:rPr>
        <w:t xml:space="preserve"> High investment costs</w:t>
      </w:r>
    </w:p>
    <w:p w14:paraId="1ECF76E3" w14:textId="77777777" w:rsidR="00A67A7A" w:rsidRPr="00F528BA" w:rsidRDefault="00A67A7A" w:rsidP="00F12C94">
      <w:pPr>
        <w:autoSpaceDE w:val="0"/>
        <w:autoSpaceDN w:val="0"/>
        <w:adjustRightInd w:val="0"/>
        <w:spacing w:before="240" w:after="240" w:line="240" w:lineRule="auto"/>
        <w:rPr>
          <w:rFonts w:ascii="Times New Roman" w:eastAsia="ArialUnicodeMS" w:hAnsi="Times New Roman" w:cs="Times New Roman"/>
          <w:sz w:val="24"/>
          <w:szCs w:val="24"/>
        </w:rPr>
      </w:pPr>
      <w:r w:rsidRPr="00F528BA">
        <w:rPr>
          <w:rFonts w:ascii="Times New Roman" w:eastAsia="ArialUnicodeMS" w:hAnsi="Times New Roman" w:cs="Times New Roman" w:hint="eastAsia"/>
          <w:sz w:val="24"/>
          <w:szCs w:val="24"/>
        </w:rPr>
        <w:t>•</w:t>
      </w:r>
      <w:r w:rsidRPr="00F528BA">
        <w:rPr>
          <w:rFonts w:ascii="Times New Roman" w:eastAsia="ArialUnicodeMS" w:hAnsi="Times New Roman" w:cs="Times New Roman"/>
          <w:sz w:val="24"/>
          <w:szCs w:val="24"/>
        </w:rPr>
        <w:t xml:space="preserve"> Few profits</w:t>
      </w:r>
    </w:p>
    <w:p w14:paraId="18109FAF" w14:textId="77777777" w:rsidR="00A67A7A" w:rsidRPr="00F528BA" w:rsidRDefault="00A67A7A" w:rsidP="00F12C94">
      <w:pPr>
        <w:autoSpaceDE w:val="0"/>
        <w:autoSpaceDN w:val="0"/>
        <w:adjustRightInd w:val="0"/>
        <w:spacing w:before="240" w:after="240" w:line="240" w:lineRule="auto"/>
        <w:rPr>
          <w:rFonts w:ascii="Times New Roman" w:eastAsia="ArialUnicodeMS" w:hAnsi="Times New Roman" w:cs="Times New Roman"/>
          <w:sz w:val="24"/>
          <w:szCs w:val="24"/>
        </w:rPr>
      </w:pPr>
      <w:r w:rsidRPr="00F528BA">
        <w:rPr>
          <w:rFonts w:ascii="Times New Roman" w:eastAsia="ArialUnicodeMS" w:hAnsi="Times New Roman" w:cs="Times New Roman" w:hint="eastAsia"/>
          <w:sz w:val="24"/>
          <w:szCs w:val="24"/>
        </w:rPr>
        <w:t>•</w:t>
      </w:r>
      <w:r w:rsidRPr="00F528BA">
        <w:rPr>
          <w:rFonts w:ascii="Times New Roman" w:eastAsia="ArialUnicodeMS" w:hAnsi="Times New Roman" w:cs="Times New Roman"/>
          <w:sz w:val="24"/>
          <w:szCs w:val="24"/>
        </w:rPr>
        <w:t xml:space="preserve"> Negligence</w:t>
      </w:r>
    </w:p>
    <w:p w14:paraId="50CABF69" w14:textId="77777777" w:rsidR="00A67A7A" w:rsidRPr="00F528BA" w:rsidRDefault="00A67A7A" w:rsidP="00F12C94">
      <w:pPr>
        <w:autoSpaceDE w:val="0"/>
        <w:autoSpaceDN w:val="0"/>
        <w:adjustRightInd w:val="0"/>
        <w:spacing w:before="240" w:after="240" w:line="240" w:lineRule="auto"/>
        <w:rPr>
          <w:rFonts w:ascii="Times New Roman" w:eastAsia="ArialUnicodeMS" w:hAnsi="Times New Roman" w:cs="Times New Roman"/>
          <w:sz w:val="24"/>
          <w:szCs w:val="24"/>
        </w:rPr>
      </w:pPr>
      <w:r w:rsidRPr="00F528BA">
        <w:rPr>
          <w:rFonts w:ascii="Times New Roman" w:eastAsia="ArialUnicodeMS" w:hAnsi="Times New Roman" w:cs="Times New Roman" w:hint="eastAsia"/>
          <w:sz w:val="24"/>
          <w:szCs w:val="24"/>
        </w:rPr>
        <w:t>•</w:t>
      </w:r>
      <w:r w:rsidRPr="00F528BA">
        <w:rPr>
          <w:rFonts w:ascii="Times New Roman" w:eastAsia="ArialUnicodeMS" w:hAnsi="Times New Roman" w:cs="Times New Roman"/>
          <w:sz w:val="24"/>
          <w:szCs w:val="24"/>
        </w:rPr>
        <w:t xml:space="preserve"> Determine who should pay</w:t>
      </w:r>
    </w:p>
    <w:p w14:paraId="52082BAB" w14:textId="44584911" w:rsidR="00A67A7A" w:rsidRPr="00F528BA" w:rsidRDefault="00A67A7A" w:rsidP="00F12C94">
      <w:pPr>
        <w:autoSpaceDE w:val="0"/>
        <w:autoSpaceDN w:val="0"/>
        <w:adjustRightInd w:val="0"/>
        <w:spacing w:before="240" w:after="240" w:line="240" w:lineRule="auto"/>
        <w:rPr>
          <w:rFonts w:ascii="Times New Roman" w:eastAsia="ArialUnicodeMS" w:hAnsi="Times New Roman" w:cs="Times New Roman"/>
          <w:sz w:val="24"/>
          <w:szCs w:val="24"/>
        </w:rPr>
      </w:pPr>
      <w:r w:rsidRPr="00F528BA">
        <w:rPr>
          <w:rFonts w:ascii="Times New Roman" w:eastAsia="ArialUnicodeMS" w:hAnsi="Times New Roman" w:cs="Times New Roman" w:hint="eastAsia"/>
          <w:sz w:val="24"/>
          <w:szCs w:val="24"/>
        </w:rPr>
        <w:t>•</w:t>
      </w:r>
      <w:r w:rsidRPr="00F528BA">
        <w:rPr>
          <w:rFonts w:ascii="Times New Roman" w:eastAsia="ArialUnicodeMS" w:hAnsi="Times New Roman" w:cs="Times New Roman"/>
          <w:sz w:val="24"/>
          <w:szCs w:val="24"/>
        </w:rPr>
        <w:t xml:space="preserve"> Establish productive conservation</w:t>
      </w:r>
      <w:r w:rsidR="00B62063" w:rsidRPr="00F528BA">
        <w:rPr>
          <w:rFonts w:ascii="Times New Roman" w:eastAsia="ArialUnicodeMS" w:hAnsi="Times New Roman" w:cs="Times New Roman"/>
          <w:sz w:val="24"/>
          <w:szCs w:val="24"/>
        </w:rPr>
        <w:t xml:space="preserve"> </w:t>
      </w:r>
      <w:r w:rsidRPr="00F528BA">
        <w:rPr>
          <w:rFonts w:ascii="Times New Roman" w:eastAsia="ArialUnicodeMS" w:hAnsi="Times New Roman" w:cs="Times New Roman"/>
          <w:sz w:val="24"/>
          <w:szCs w:val="24"/>
        </w:rPr>
        <w:t>systems</w:t>
      </w:r>
    </w:p>
    <w:p w14:paraId="1E800D6C" w14:textId="79A68E0F" w:rsidR="00A67A7A" w:rsidRPr="00F528BA" w:rsidRDefault="00A67A7A" w:rsidP="00F12C94">
      <w:pPr>
        <w:autoSpaceDE w:val="0"/>
        <w:autoSpaceDN w:val="0"/>
        <w:adjustRightInd w:val="0"/>
        <w:spacing w:before="240" w:after="240" w:line="240" w:lineRule="auto"/>
        <w:rPr>
          <w:rFonts w:ascii="Times New Roman" w:eastAsia="ArialUnicodeMS" w:hAnsi="Times New Roman" w:cs="Times New Roman"/>
          <w:sz w:val="24"/>
          <w:szCs w:val="24"/>
        </w:rPr>
      </w:pPr>
      <w:r w:rsidRPr="00F528BA">
        <w:rPr>
          <w:rFonts w:ascii="Times New Roman" w:eastAsia="ArialUnicodeMS" w:hAnsi="Times New Roman" w:cs="Times New Roman" w:hint="eastAsia"/>
          <w:sz w:val="24"/>
          <w:szCs w:val="24"/>
        </w:rPr>
        <w:t>•</w:t>
      </w:r>
      <w:r w:rsidRPr="00F528BA">
        <w:rPr>
          <w:rFonts w:ascii="Times New Roman" w:eastAsia="ArialUnicodeMS" w:hAnsi="Times New Roman" w:cs="Times New Roman"/>
          <w:sz w:val="24"/>
          <w:szCs w:val="24"/>
        </w:rPr>
        <w:t xml:space="preserve"> Motivate investment</w:t>
      </w:r>
    </w:p>
    <w:p w14:paraId="318FBAF5" w14:textId="6FE87282" w:rsidR="00A67A7A" w:rsidRPr="001C149C" w:rsidRDefault="00A67A7A" w:rsidP="00F12C94">
      <w:pPr>
        <w:autoSpaceDE w:val="0"/>
        <w:autoSpaceDN w:val="0"/>
        <w:adjustRightInd w:val="0"/>
        <w:spacing w:before="240" w:after="240" w:line="240" w:lineRule="auto"/>
        <w:rPr>
          <w:rFonts w:ascii="Times New Roman" w:eastAsia="SimSun" w:hAnsi="Times New Roman" w:cs="Times New Roman"/>
          <w:b/>
          <w:sz w:val="24"/>
          <w:szCs w:val="20"/>
          <w:lang w:val="en-US" w:eastAsia="zh-CN"/>
        </w:rPr>
      </w:pPr>
      <w:r w:rsidRPr="001C149C">
        <w:rPr>
          <w:rFonts w:ascii="Times New Roman" w:eastAsia="SimSun" w:hAnsi="Times New Roman" w:cs="Times New Roman"/>
          <w:b/>
          <w:sz w:val="24"/>
          <w:szCs w:val="20"/>
          <w:lang w:val="en-US" w:eastAsia="zh-CN"/>
        </w:rPr>
        <w:t>Ecologica</w:t>
      </w:r>
      <w:r w:rsidR="001C149C">
        <w:rPr>
          <w:rFonts w:ascii="Times New Roman" w:eastAsia="SimSun" w:hAnsi="Times New Roman" w:cs="Times New Roman"/>
          <w:b/>
          <w:sz w:val="24"/>
          <w:szCs w:val="20"/>
          <w:lang w:val="en-US" w:eastAsia="zh-CN"/>
        </w:rPr>
        <w:t>l</w:t>
      </w:r>
    </w:p>
    <w:p w14:paraId="2107A92E" w14:textId="77777777" w:rsidR="00A67A7A" w:rsidRPr="00F528BA" w:rsidRDefault="00A67A7A" w:rsidP="00F12C94">
      <w:pPr>
        <w:autoSpaceDE w:val="0"/>
        <w:autoSpaceDN w:val="0"/>
        <w:adjustRightInd w:val="0"/>
        <w:spacing w:before="240" w:after="240" w:line="240" w:lineRule="auto"/>
        <w:rPr>
          <w:rFonts w:ascii="Times New Roman" w:eastAsia="ArialUnicodeMS" w:hAnsi="Times New Roman" w:cs="Times New Roman"/>
          <w:sz w:val="24"/>
          <w:szCs w:val="24"/>
        </w:rPr>
      </w:pPr>
      <w:r w:rsidRPr="00F528BA">
        <w:rPr>
          <w:rFonts w:ascii="Times New Roman" w:eastAsia="ArialUnicodeMS" w:hAnsi="Times New Roman" w:cs="Times New Roman" w:hint="eastAsia"/>
          <w:sz w:val="24"/>
          <w:szCs w:val="24"/>
        </w:rPr>
        <w:t>•</w:t>
      </w:r>
      <w:r w:rsidRPr="00F528BA">
        <w:rPr>
          <w:rFonts w:ascii="Times New Roman" w:eastAsia="ArialUnicodeMS" w:hAnsi="Times New Roman" w:cs="Times New Roman"/>
          <w:sz w:val="24"/>
          <w:szCs w:val="24"/>
        </w:rPr>
        <w:t xml:space="preserve"> Scarce, infertile soil</w:t>
      </w:r>
    </w:p>
    <w:p w14:paraId="3DF21ADC" w14:textId="77777777" w:rsidR="00A67A7A" w:rsidRPr="00F528BA" w:rsidRDefault="00A67A7A" w:rsidP="00F12C94">
      <w:pPr>
        <w:autoSpaceDE w:val="0"/>
        <w:autoSpaceDN w:val="0"/>
        <w:adjustRightInd w:val="0"/>
        <w:spacing w:before="240" w:after="240" w:line="240" w:lineRule="auto"/>
        <w:rPr>
          <w:rFonts w:ascii="Times New Roman" w:eastAsia="ArialUnicodeMS" w:hAnsi="Times New Roman" w:cs="Times New Roman"/>
          <w:sz w:val="24"/>
          <w:szCs w:val="24"/>
        </w:rPr>
      </w:pPr>
      <w:r w:rsidRPr="00F528BA">
        <w:rPr>
          <w:rFonts w:ascii="Times New Roman" w:eastAsia="ArialUnicodeMS" w:hAnsi="Times New Roman" w:cs="Times New Roman" w:hint="eastAsia"/>
          <w:sz w:val="24"/>
          <w:szCs w:val="24"/>
        </w:rPr>
        <w:t>•</w:t>
      </w:r>
      <w:r w:rsidRPr="00F528BA">
        <w:rPr>
          <w:rFonts w:ascii="Times New Roman" w:eastAsia="ArialUnicodeMS" w:hAnsi="Times New Roman" w:cs="Times New Roman"/>
          <w:sz w:val="24"/>
          <w:szCs w:val="24"/>
        </w:rPr>
        <w:t xml:space="preserve"> Long term recuperation</w:t>
      </w:r>
    </w:p>
    <w:p w14:paraId="0C7C9444" w14:textId="45389885" w:rsidR="00A67A7A" w:rsidRPr="00F528BA" w:rsidRDefault="00A67A7A" w:rsidP="00F12C94">
      <w:pPr>
        <w:autoSpaceDE w:val="0"/>
        <w:autoSpaceDN w:val="0"/>
        <w:adjustRightInd w:val="0"/>
        <w:spacing w:before="240" w:after="240" w:line="240" w:lineRule="auto"/>
        <w:rPr>
          <w:rFonts w:ascii="Times New Roman" w:eastAsia="ArialUnicodeMS" w:hAnsi="Times New Roman" w:cs="Times New Roman"/>
          <w:sz w:val="24"/>
          <w:szCs w:val="24"/>
        </w:rPr>
      </w:pPr>
      <w:r w:rsidRPr="00F528BA">
        <w:rPr>
          <w:rFonts w:ascii="Times New Roman" w:eastAsia="ArialUnicodeMS" w:hAnsi="Times New Roman" w:cs="Times New Roman" w:hint="eastAsia"/>
          <w:sz w:val="24"/>
          <w:szCs w:val="24"/>
        </w:rPr>
        <w:t>•</w:t>
      </w:r>
      <w:r w:rsidRPr="00F528BA">
        <w:rPr>
          <w:rFonts w:ascii="Times New Roman" w:eastAsia="ArialUnicodeMS" w:hAnsi="Times New Roman" w:cs="Times New Roman"/>
          <w:sz w:val="24"/>
          <w:szCs w:val="24"/>
        </w:rPr>
        <w:t xml:space="preserve"> Lack of studies recommending</w:t>
      </w:r>
      <w:r w:rsidR="00B62063" w:rsidRPr="00F528BA">
        <w:rPr>
          <w:rFonts w:ascii="Times New Roman" w:eastAsia="ArialUnicodeMS" w:hAnsi="Times New Roman" w:cs="Times New Roman"/>
          <w:sz w:val="24"/>
          <w:szCs w:val="24"/>
        </w:rPr>
        <w:t xml:space="preserve"> </w:t>
      </w:r>
      <w:r w:rsidRPr="00F528BA">
        <w:rPr>
          <w:rFonts w:ascii="Times New Roman" w:eastAsia="ArialUnicodeMS" w:hAnsi="Times New Roman" w:cs="Times New Roman"/>
          <w:sz w:val="24"/>
          <w:szCs w:val="24"/>
        </w:rPr>
        <w:t>management practices</w:t>
      </w:r>
    </w:p>
    <w:p w14:paraId="2250BDD6" w14:textId="77777777" w:rsidR="00A67A7A" w:rsidRPr="00F528BA" w:rsidRDefault="00A67A7A" w:rsidP="00F12C94">
      <w:pPr>
        <w:autoSpaceDE w:val="0"/>
        <w:autoSpaceDN w:val="0"/>
        <w:adjustRightInd w:val="0"/>
        <w:spacing w:before="240" w:after="240" w:line="240" w:lineRule="auto"/>
        <w:rPr>
          <w:rFonts w:ascii="Times New Roman" w:eastAsia="ArialUnicodeMS" w:hAnsi="Times New Roman" w:cs="Times New Roman"/>
          <w:sz w:val="24"/>
          <w:szCs w:val="24"/>
        </w:rPr>
      </w:pPr>
      <w:r w:rsidRPr="00F528BA">
        <w:rPr>
          <w:rFonts w:ascii="Times New Roman" w:eastAsia="ArialUnicodeMS" w:hAnsi="Times New Roman" w:cs="Times New Roman" w:hint="eastAsia"/>
          <w:sz w:val="24"/>
          <w:szCs w:val="24"/>
        </w:rPr>
        <w:t>•</w:t>
      </w:r>
      <w:r w:rsidRPr="00F528BA">
        <w:rPr>
          <w:rFonts w:ascii="Times New Roman" w:eastAsia="ArialUnicodeMS" w:hAnsi="Times New Roman" w:cs="Times New Roman"/>
          <w:sz w:val="24"/>
          <w:szCs w:val="24"/>
        </w:rPr>
        <w:t xml:space="preserve"> Site conditioning</w:t>
      </w:r>
    </w:p>
    <w:p w14:paraId="0434FF1A" w14:textId="50497FA0" w:rsidR="00A67A7A" w:rsidRPr="00F528BA" w:rsidRDefault="00A67A7A" w:rsidP="00F12C94">
      <w:pPr>
        <w:autoSpaceDE w:val="0"/>
        <w:autoSpaceDN w:val="0"/>
        <w:adjustRightInd w:val="0"/>
        <w:spacing w:before="240" w:after="240" w:line="240" w:lineRule="auto"/>
        <w:rPr>
          <w:rFonts w:ascii="Times New Roman" w:eastAsia="ArialUnicodeMS" w:hAnsi="Times New Roman" w:cs="Times New Roman"/>
          <w:sz w:val="24"/>
          <w:szCs w:val="24"/>
        </w:rPr>
      </w:pPr>
      <w:r w:rsidRPr="00F528BA">
        <w:rPr>
          <w:rFonts w:ascii="Times New Roman" w:eastAsia="ArialUnicodeMS" w:hAnsi="Times New Roman" w:cs="Times New Roman" w:hint="eastAsia"/>
          <w:sz w:val="24"/>
          <w:szCs w:val="24"/>
        </w:rPr>
        <w:t>•</w:t>
      </w:r>
      <w:r w:rsidRPr="00F528BA">
        <w:rPr>
          <w:rFonts w:ascii="Times New Roman" w:eastAsia="ArialUnicodeMS" w:hAnsi="Times New Roman" w:cs="Times New Roman"/>
          <w:sz w:val="24"/>
          <w:szCs w:val="24"/>
        </w:rPr>
        <w:t xml:space="preserve"> Studies identifying native species</w:t>
      </w:r>
      <w:r w:rsidR="00B62063" w:rsidRPr="00F528BA">
        <w:rPr>
          <w:rFonts w:ascii="Times New Roman" w:eastAsia="ArialUnicodeMS" w:hAnsi="Times New Roman" w:cs="Times New Roman"/>
          <w:sz w:val="24"/>
          <w:szCs w:val="24"/>
        </w:rPr>
        <w:t xml:space="preserve"> </w:t>
      </w:r>
      <w:r w:rsidRPr="00F528BA">
        <w:rPr>
          <w:rFonts w:ascii="Times New Roman" w:eastAsia="ArialUnicodeMS" w:hAnsi="Times New Roman" w:cs="Times New Roman"/>
          <w:sz w:val="24"/>
          <w:szCs w:val="24"/>
        </w:rPr>
        <w:t>which activate and facilitate</w:t>
      </w:r>
      <w:r w:rsidR="00B62063" w:rsidRPr="00F528BA">
        <w:rPr>
          <w:rFonts w:ascii="Times New Roman" w:eastAsia="ArialUnicodeMS" w:hAnsi="Times New Roman" w:cs="Times New Roman"/>
          <w:sz w:val="24"/>
          <w:szCs w:val="24"/>
        </w:rPr>
        <w:t xml:space="preserve"> </w:t>
      </w:r>
      <w:r w:rsidRPr="00F528BA">
        <w:rPr>
          <w:rFonts w:ascii="Times New Roman" w:eastAsia="ArialUnicodeMS" w:hAnsi="Times New Roman" w:cs="Times New Roman"/>
          <w:sz w:val="24"/>
          <w:szCs w:val="24"/>
        </w:rPr>
        <w:t>ecological succession</w:t>
      </w:r>
    </w:p>
    <w:p w14:paraId="002B3FE5" w14:textId="77777777" w:rsidR="00A67A7A" w:rsidRPr="00F528BA" w:rsidRDefault="00A67A7A" w:rsidP="00F12C94">
      <w:pPr>
        <w:autoSpaceDE w:val="0"/>
        <w:autoSpaceDN w:val="0"/>
        <w:adjustRightInd w:val="0"/>
        <w:spacing w:before="240" w:after="240" w:line="240" w:lineRule="auto"/>
        <w:rPr>
          <w:rFonts w:ascii="Times New Roman" w:eastAsia="ArialUnicodeMS" w:hAnsi="Times New Roman" w:cs="Times New Roman"/>
          <w:sz w:val="24"/>
          <w:szCs w:val="24"/>
        </w:rPr>
      </w:pPr>
      <w:r w:rsidRPr="00F528BA">
        <w:rPr>
          <w:rFonts w:ascii="Times New Roman" w:eastAsia="ArialUnicodeMS" w:hAnsi="Times New Roman" w:cs="Times New Roman" w:hint="eastAsia"/>
          <w:sz w:val="24"/>
          <w:szCs w:val="24"/>
        </w:rPr>
        <w:lastRenderedPageBreak/>
        <w:t>•</w:t>
      </w:r>
      <w:r w:rsidRPr="00F528BA">
        <w:rPr>
          <w:rFonts w:ascii="Times New Roman" w:eastAsia="ArialUnicodeMS" w:hAnsi="Times New Roman" w:cs="Times New Roman"/>
          <w:sz w:val="24"/>
          <w:szCs w:val="24"/>
        </w:rPr>
        <w:t xml:space="preserve"> Support for research projects</w:t>
      </w:r>
    </w:p>
    <w:p w14:paraId="163EF78E" w14:textId="437DCC07" w:rsidR="00A67A7A" w:rsidRPr="00F528BA" w:rsidRDefault="00A67A7A" w:rsidP="00F12C94">
      <w:pPr>
        <w:autoSpaceDE w:val="0"/>
        <w:autoSpaceDN w:val="0"/>
        <w:adjustRightInd w:val="0"/>
        <w:spacing w:before="240" w:after="240" w:line="240" w:lineRule="auto"/>
        <w:rPr>
          <w:rFonts w:ascii="Times New Roman" w:eastAsia="ArialUnicodeMS" w:hAnsi="Times New Roman" w:cs="Times New Roman"/>
          <w:sz w:val="24"/>
          <w:szCs w:val="24"/>
        </w:rPr>
      </w:pPr>
      <w:r w:rsidRPr="00F528BA">
        <w:rPr>
          <w:rFonts w:ascii="Times New Roman" w:eastAsia="ArialUnicodeMS" w:hAnsi="Times New Roman" w:cs="Times New Roman" w:hint="eastAsia"/>
          <w:sz w:val="24"/>
          <w:szCs w:val="24"/>
        </w:rPr>
        <w:t>•</w:t>
      </w:r>
      <w:r w:rsidRPr="00F528BA">
        <w:rPr>
          <w:rFonts w:ascii="Times New Roman" w:eastAsia="ArialUnicodeMS" w:hAnsi="Times New Roman" w:cs="Times New Roman"/>
          <w:sz w:val="24"/>
          <w:szCs w:val="24"/>
        </w:rPr>
        <w:t xml:space="preserve"> Publicizing information generated</w:t>
      </w:r>
    </w:p>
    <w:p w14:paraId="4C090A79" w14:textId="77777777" w:rsidR="001C149C" w:rsidRDefault="001C149C" w:rsidP="00F12C94">
      <w:pPr>
        <w:autoSpaceDE w:val="0"/>
        <w:autoSpaceDN w:val="0"/>
        <w:adjustRightInd w:val="0"/>
        <w:spacing w:before="240" w:after="240" w:line="240" w:lineRule="auto"/>
        <w:rPr>
          <w:rFonts w:ascii="ArialUnicodeMS" w:eastAsia="ArialUnicodeMS" w:cs="ArialUnicodeMS"/>
          <w:sz w:val="24"/>
          <w:szCs w:val="24"/>
        </w:rPr>
      </w:pPr>
    </w:p>
    <w:p w14:paraId="5FE1234C" w14:textId="77777777" w:rsidR="00F528BA" w:rsidRPr="00396EF5" w:rsidRDefault="00F528BA" w:rsidP="00F528BA">
      <w:pPr>
        <w:shd w:val="clear" w:color="auto" w:fill="FFFFFF"/>
        <w:spacing w:before="240" w:after="240" w:line="240" w:lineRule="auto"/>
        <w:rPr>
          <w:rFonts w:ascii="Times New Roman" w:eastAsia="SimSun" w:hAnsi="Times New Roman" w:cs="Times New Roman"/>
          <w:b/>
          <w:sz w:val="28"/>
          <w:lang w:val="en-US" w:eastAsia="zh-CN"/>
        </w:rPr>
      </w:pPr>
      <w:r w:rsidRPr="00396EF5">
        <w:rPr>
          <w:rFonts w:ascii="Times New Roman" w:eastAsia="SimSun" w:hAnsi="Times New Roman" w:cs="Times New Roman"/>
          <w:b/>
          <w:sz w:val="28"/>
          <w:lang w:val="en-US" w:eastAsia="zh-CN"/>
        </w:rPr>
        <w:t>CONCLUSION</w:t>
      </w:r>
    </w:p>
    <w:p w14:paraId="5B1412B8" w14:textId="77777777" w:rsidR="00F528BA" w:rsidRPr="005E5ADE" w:rsidRDefault="00F528BA" w:rsidP="00F528BA">
      <w:pPr>
        <w:autoSpaceDE w:val="0"/>
        <w:autoSpaceDN w:val="0"/>
        <w:adjustRightInd w:val="0"/>
        <w:spacing w:before="240" w:after="240" w:line="240" w:lineRule="auto"/>
        <w:jc w:val="both"/>
        <w:rPr>
          <w:rFonts w:ascii="Times New Roman" w:eastAsia="ArialUnicodeMS" w:hAnsi="Times New Roman" w:cs="Times New Roman"/>
          <w:sz w:val="24"/>
          <w:szCs w:val="24"/>
        </w:rPr>
      </w:pPr>
      <w:r w:rsidRPr="005E5ADE">
        <w:rPr>
          <w:rFonts w:ascii="Times New Roman" w:eastAsia="ArialUnicodeMS" w:hAnsi="Times New Roman" w:cs="Times New Roman"/>
          <w:sz w:val="24"/>
          <w:szCs w:val="24"/>
        </w:rPr>
        <w:t>The cases are examples of how sustainable redevelopment is a solution for abandoned, resource-depleted quarries that benefits everyone. By encouraging the rehabilitation of land disturbed by quarrying, society can remedy the negative effects of anthropogenic industrial activity. The redevelopment of quarries can both benefit humans and lessen the environmental impact of quarrying without removing quarrying as a global and regional industry. The after-use of quarries is important because it increases public acceptance of quarrying and shows that former quarry sites are not merely degraded areas, but can give value added to the land and can even act as a catalyst for the development of a region, like that of Quarry Falls. Land rehabilitation is an essential part of quarrying and aims at making disturbed areas suitable for new sustainable land uses, and is it disappointing that such practices are not the norm. Rehabilitation of quarries can yield so many positive social, economic, and environmental that it only makes sense that they should be reintroduced into society after their resources are depleted. Although remediation is a costly feat for most quarry sites, the benefits seen in the cases presented, display how the costs will be outweighed by benefits, and adaptive re-use should be undertaken as measures to make our cities more ecologically healthy and aesthetically pleasing. Abandoned quarries can be scenically very attractive. Even if they are less attractive, they can be asset to specific groups of people. Only thing required is AN INITIATIVE.</w:t>
      </w:r>
    </w:p>
    <w:p w14:paraId="003C95AE" w14:textId="6CA55BC3" w:rsidR="00A67A7A" w:rsidRPr="00396EF5" w:rsidRDefault="00A67A7A" w:rsidP="001C149C">
      <w:pPr>
        <w:shd w:val="clear" w:color="auto" w:fill="FFFFFF"/>
        <w:spacing w:after="0" w:line="360" w:lineRule="atLeast"/>
        <w:rPr>
          <w:rFonts w:ascii="Times New Roman" w:eastAsia="SimSun" w:hAnsi="Times New Roman" w:cs="Times New Roman"/>
          <w:b/>
          <w:sz w:val="28"/>
          <w:lang w:val="en-US" w:eastAsia="zh-CN"/>
        </w:rPr>
      </w:pPr>
      <w:r w:rsidRPr="00396EF5">
        <w:rPr>
          <w:rFonts w:ascii="Times New Roman" w:eastAsia="SimSun" w:hAnsi="Times New Roman" w:cs="Times New Roman"/>
          <w:b/>
          <w:sz w:val="28"/>
          <w:lang w:val="en-US" w:eastAsia="zh-CN"/>
        </w:rPr>
        <w:t>BIBLIOGRAPHY</w:t>
      </w:r>
    </w:p>
    <w:p w14:paraId="1EBE27E6" w14:textId="77777777" w:rsidR="001C149C" w:rsidRPr="001C149C" w:rsidRDefault="001C149C" w:rsidP="001C149C">
      <w:pPr>
        <w:shd w:val="clear" w:color="auto" w:fill="FFFFFF"/>
        <w:spacing w:after="0" w:line="360" w:lineRule="atLeast"/>
        <w:rPr>
          <w:rFonts w:ascii="Times New Roman" w:eastAsia="SimSun" w:hAnsi="Times New Roman" w:cs="Times New Roman"/>
          <w:b/>
          <w:sz w:val="24"/>
          <w:szCs w:val="20"/>
          <w:lang w:val="en-US" w:eastAsia="zh-CN"/>
        </w:rPr>
      </w:pPr>
    </w:p>
    <w:p w14:paraId="2F46EAC3" w14:textId="406995C2" w:rsidR="00A67A7A" w:rsidRPr="00C108AC" w:rsidRDefault="00A67A7A" w:rsidP="00C108AC">
      <w:pPr>
        <w:pStyle w:val="ListParagraph"/>
        <w:numPr>
          <w:ilvl w:val="0"/>
          <w:numId w:val="3"/>
        </w:numPr>
        <w:autoSpaceDE w:val="0"/>
        <w:autoSpaceDN w:val="0"/>
        <w:adjustRightInd w:val="0"/>
        <w:spacing w:before="240" w:after="240" w:line="240" w:lineRule="auto"/>
        <w:ind w:left="714" w:hanging="357"/>
        <w:contextualSpacing w:val="0"/>
        <w:rPr>
          <w:rFonts w:ascii="Arial Narrow" w:eastAsia="ArialUnicodeMS" w:hAnsi="Arial Narrow" w:cs="ArialUnicodeMS"/>
          <w:i/>
          <w:iCs/>
          <w:sz w:val="24"/>
          <w:szCs w:val="24"/>
        </w:rPr>
      </w:pPr>
      <w:r w:rsidRPr="00C108AC">
        <w:rPr>
          <w:rFonts w:ascii="Arial Narrow" w:eastAsia="ArialUnicodeMS" w:hAnsi="Arial Narrow" w:cs="ArialUnicodeMS"/>
          <w:i/>
          <w:iCs/>
          <w:sz w:val="24"/>
          <w:szCs w:val="24"/>
        </w:rPr>
        <w:t>education.nationalgeographic.com</w:t>
      </w:r>
    </w:p>
    <w:p w14:paraId="67020185" w14:textId="425491F3" w:rsidR="00A67A7A" w:rsidRPr="00C108AC" w:rsidRDefault="00A67A7A" w:rsidP="00C108AC">
      <w:pPr>
        <w:pStyle w:val="ListParagraph"/>
        <w:numPr>
          <w:ilvl w:val="0"/>
          <w:numId w:val="3"/>
        </w:numPr>
        <w:autoSpaceDE w:val="0"/>
        <w:autoSpaceDN w:val="0"/>
        <w:adjustRightInd w:val="0"/>
        <w:spacing w:before="240" w:after="240" w:line="240" w:lineRule="auto"/>
        <w:ind w:left="714" w:hanging="357"/>
        <w:contextualSpacing w:val="0"/>
        <w:rPr>
          <w:rFonts w:ascii="Arial Narrow" w:eastAsia="ArialUnicodeMS" w:hAnsi="Arial Narrow" w:cs="ArialUnicodeMS"/>
          <w:i/>
          <w:iCs/>
          <w:sz w:val="24"/>
          <w:szCs w:val="24"/>
        </w:rPr>
      </w:pPr>
      <w:r w:rsidRPr="00C108AC">
        <w:rPr>
          <w:rFonts w:ascii="Arial Narrow" w:eastAsia="ArialUnicodeMS" w:hAnsi="Arial Narrow" w:cs="ArialUnicodeMS"/>
          <w:i/>
          <w:iCs/>
          <w:sz w:val="24"/>
          <w:szCs w:val="24"/>
        </w:rPr>
        <w:t>Indian Bureau of Mines, ibm.gov.in</w:t>
      </w:r>
    </w:p>
    <w:p w14:paraId="53012E85" w14:textId="77777777" w:rsidR="00A67A7A" w:rsidRPr="00C108AC" w:rsidRDefault="00A67A7A" w:rsidP="00C108AC">
      <w:pPr>
        <w:pStyle w:val="ListParagraph"/>
        <w:numPr>
          <w:ilvl w:val="0"/>
          <w:numId w:val="3"/>
        </w:numPr>
        <w:autoSpaceDE w:val="0"/>
        <w:autoSpaceDN w:val="0"/>
        <w:adjustRightInd w:val="0"/>
        <w:spacing w:before="240" w:after="240" w:line="240" w:lineRule="auto"/>
        <w:ind w:left="714" w:hanging="357"/>
        <w:contextualSpacing w:val="0"/>
        <w:rPr>
          <w:rFonts w:ascii="Arial Narrow" w:eastAsia="ArialUnicodeMS" w:hAnsi="Arial Narrow" w:cs="ArialUnicodeMS"/>
          <w:i/>
          <w:iCs/>
          <w:sz w:val="24"/>
          <w:szCs w:val="24"/>
        </w:rPr>
      </w:pPr>
      <w:r w:rsidRPr="00C108AC">
        <w:rPr>
          <w:rFonts w:ascii="Arial Narrow" w:eastAsia="ArialUnicodeMS" w:hAnsi="Arial Narrow" w:cs="ArialUnicodeMS"/>
          <w:i/>
          <w:iCs/>
          <w:sz w:val="24"/>
          <w:szCs w:val="24"/>
        </w:rPr>
        <w:t>www.ideals.illinois.edu</w:t>
      </w:r>
    </w:p>
    <w:p w14:paraId="6F629109" w14:textId="77777777" w:rsidR="00A67A7A" w:rsidRPr="00C108AC" w:rsidRDefault="00A67A7A" w:rsidP="00C108AC">
      <w:pPr>
        <w:pStyle w:val="ListParagraph"/>
        <w:numPr>
          <w:ilvl w:val="0"/>
          <w:numId w:val="3"/>
        </w:numPr>
        <w:autoSpaceDE w:val="0"/>
        <w:autoSpaceDN w:val="0"/>
        <w:adjustRightInd w:val="0"/>
        <w:spacing w:before="240" w:after="240" w:line="240" w:lineRule="auto"/>
        <w:ind w:left="714" w:hanging="357"/>
        <w:contextualSpacing w:val="0"/>
        <w:rPr>
          <w:rFonts w:ascii="Arial Narrow" w:eastAsia="ArialUnicodeMS" w:hAnsi="Arial Narrow" w:cs="ArialUnicodeMS"/>
          <w:i/>
          <w:iCs/>
          <w:sz w:val="24"/>
          <w:szCs w:val="24"/>
        </w:rPr>
      </w:pPr>
      <w:r w:rsidRPr="00C108AC">
        <w:rPr>
          <w:rFonts w:ascii="Arial Narrow" w:eastAsia="ArialUnicodeMS" w:hAnsi="Arial Narrow" w:cs="ArialUnicodeMS"/>
          <w:i/>
          <w:iCs/>
          <w:sz w:val="24"/>
          <w:szCs w:val="24"/>
        </w:rPr>
        <w:t>www.hogriver.org</w:t>
      </w:r>
    </w:p>
    <w:p w14:paraId="3362F59D" w14:textId="77777777" w:rsidR="00A67A7A" w:rsidRPr="00C108AC" w:rsidRDefault="00A67A7A" w:rsidP="00C108AC">
      <w:pPr>
        <w:pStyle w:val="ListParagraph"/>
        <w:numPr>
          <w:ilvl w:val="0"/>
          <w:numId w:val="3"/>
        </w:numPr>
        <w:autoSpaceDE w:val="0"/>
        <w:autoSpaceDN w:val="0"/>
        <w:adjustRightInd w:val="0"/>
        <w:spacing w:before="240" w:after="240" w:line="240" w:lineRule="auto"/>
        <w:ind w:left="714" w:hanging="357"/>
        <w:contextualSpacing w:val="0"/>
        <w:rPr>
          <w:rFonts w:ascii="Arial Narrow" w:eastAsia="ArialUnicodeMS" w:hAnsi="Arial Narrow" w:cs="ArialUnicodeMS"/>
          <w:i/>
          <w:iCs/>
          <w:sz w:val="24"/>
          <w:szCs w:val="24"/>
        </w:rPr>
      </w:pPr>
      <w:r w:rsidRPr="00C108AC">
        <w:rPr>
          <w:rFonts w:ascii="Arial Narrow" w:eastAsia="ArialUnicodeMS" w:hAnsi="Arial Narrow" w:cs="ArialUnicodeMS"/>
          <w:i/>
          <w:iCs/>
          <w:sz w:val="24"/>
          <w:szCs w:val="24"/>
        </w:rPr>
        <w:t>www.mit.edu</w:t>
      </w:r>
    </w:p>
    <w:p w14:paraId="76755EE0" w14:textId="77777777" w:rsidR="00A67A7A" w:rsidRPr="00C108AC" w:rsidRDefault="00A67A7A" w:rsidP="00C108AC">
      <w:pPr>
        <w:pStyle w:val="ListParagraph"/>
        <w:numPr>
          <w:ilvl w:val="0"/>
          <w:numId w:val="3"/>
        </w:numPr>
        <w:autoSpaceDE w:val="0"/>
        <w:autoSpaceDN w:val="0"/>
        <w:adjustRightInd w:val="0"/>
        <w:spacing w:before="240" w:after="240" w:line="240" w:lineRule="auto"/>
        <w:ind w:left="714" w:hanging="357"/>
        <w:contextualSpacing w:val="0"/>
        <w:rPr>
          <w:rFonts w:ascii="Arial Narrow" w:eastAsia="ArialUnicodeMS" w:hAnsi="Arial Narrow" w:cs="ArialUnicodeMS"/>
          <w:i/>
          <w:iCs/>
          <w:sz w:val="24"/>
          <w:szCs w:val="24"/>
        </w:rPr>
      </w:pPr>
      <w:r w:rsidRPr="00C108AC">
        <w:rPr>
          <w:rFonts w:ascii="Arial Narrow" w:eastAsia="ArialUnicodeMS" w:hAnsi="Arial Narrow" w:cs="ArialUnicodeMS"/>
          <w:i/>
          <w:iCs/>
          <w:sz w:val="24"/>
          <w:szCs w:val="24"/>
        </w:rPr>
        <w:t>ecosystems.psu.edu</w:t>
      </w:r>
    </w:p>
    <w:p w14:paraId="0FC5A539" w14:textId="77777777" w:rsidR="00A67A7A" w:rsidRPr="00C108AC" w:rsidRDefault="00A67A7A" w:rsidP="00C108AC">
      <w:pPr>
        <w:pStyle w:val="ListParagraph"/>
        <w:numPr>
          <w:ilvl w:val="0"/>
          <w:numId w:val="3"/>
        </w:numPr>
        <w:autoSpaceDE w:val="0"/>
        <w:autoSpaceDN w:val="0"/>
        <w:adjustRightInd w:val="0"/>
        <w:spacing w:before="240" w:after="240" w:line="240" w:lineRule="auto"/>
        <w:ind w:left="714" w:hanging="357"/>
        <w:contextualSpacing w:val="0"/>
        <w:rPr>
          <w:rFonts w:ascii="Arial Narrow" w:eastAsia="ArialUnicodeMS" w:hAnsi="Arial Narrow" w:cs="ArialUnicodeMS"/>
          <w:i/>
          <w:iCs/>
          <w:sz w:val="24"/>
          <w:szCs w:val="24"/>
        </w:rPr>
      </w:pPr>
      <w:r w:rsidRPr="00C108AC">
        <w:rPr>
          <w:rFonts w:ascii="Arial Narrow" w:eastAsia="ArialUnicodeMS" w:hAnsi="Arial Narrow" w:cs="ArialUnicodeMS"/>
          <w:i/>
          <w:iCs/>
          <w:sz w:val="24"/>
          <w:szCs w:val="24"/>
        </w:rPr>
        <w:t>journals.bg.agh.edu.pl</w:t>
      </w:r>
    </w:p>
    <w:p w14:paraId="2C603A46" w14:textId="77777777" w:rsidR="00A67A7A" w:rsidRPr="00C108AC" w:rsidRDefault="00A67A7A" w:rsidP="00C108AC">
      <w:pPr>
        <w:pStyle w:val="ListParagraph"/>
        <w:numPr>
          <w:ilvl w:val="0"/>
          <w:numId w:val="3"/>
        </w:numPr>
        <w:autoSpaceDE w:val="0"/>
        <w:autoSpaceDN w:val="0"/>
        <w:adjustRightInd w:val="0"/>
        <w:spacing w:before="240" w:after="240" w:line="240" w:lineRule="auto"/>
        <w:ind w:left="714" w:hanging="357"/>
        <w:contextualSpacing w:val="0"/>
        <w:rPr>
          <w:rFonts w:ascii="Arial Narrow" w:eastAsia="ArialUnicodeMS" w:hAnsi="Arial Narrow" w:cs="ArialUnicodeMS"/>
          <w:i/>
          <w:iCs/>
          <w:sz w:val="24"/>
          <w:szCs w:val="24"/>
        </w:rPr>
      </w:pPr>
      <w:r w:rsidRPr="00C108AC">
        <w:rPr>
          <w:rFonts w:ascii="Arial Narrow" w:eastAsia="ArialUnicodeMS" w:hAnsi="Arial Narrow" w:cs="ArialUnicodeMS"/>
          <w:i/>
          <w:iCs/>
          <w:sz w:val="24"/>
          <w:szCs w:val="24"/>
        </w:rPr>
        <w:t>Rajasthan Department of Mines and Geology</w:t>
      </w:r>
    </w:p>
    <w:p w14:paraId="02A85C9C" w14:textId="77777777" w:rsidR="00A67A7A" w:rsidRPr="00C108AC" w:rsidRDefault="00A67A7A" w:rsidP="00C108AC">
      <w:pPr>
        <w:pStyle w:val="ListParagraph"/>
        <w:numPr>
          <w:ilvl w:val="0"/>
          <w:numId w:val="3"/>
        </w:numPr>
        <w:autoSpaceDE w:val="0"/>
        <w:autoSpaceDN w:val="0"/>
        <w:adjustRightInd w:val="0"/>
        <w:spacing w:before="240" w:after="240" w:line="240" w:lineRule="auto"/>
        <w:ind w:left="714" w:hanging="357"/>
        <w:contextualSpacing w:val="0"/>
        <w:rPr>
          <w:rFonts w:ascii="Arial Narrow" w:eastAsia="ArialUnicodeMS" w:hAnsi="Arial Narrow" w:cs="ArialUnicodeMS"/>
          <w:i/>
          <w:iCs/>
          <w:sz w:val="24"/>
          <w:szCs w:val="24"/>
        </w:rPr>
      </w:pPr>
      <w:r w:rsidRPr="00C108AC">
        <w:rPr>
          <w:rFonts w:ascii="Arial Narrow" w:eastAsia="ArialUnicodeMS" w:hAnsi="Arial Narrow" w:cs="ArialUnicodeMS"/>
          <w:i/>
          <w:iCs/>
          <w:sz w:val="24"/>
          <w:szCs w:val="24"/>
        </w:rPr>
        <w:t>www.dmg-raj.org/</w:t>
      </w:r>
    </w:p>
    <w:p w14:paraId="0FF58399" w14:textId="77777777" w:rsidR="00A67A7A" w:rsidRPr="00C108AC" w:rsidRDefault="00A67A7A" w:rsidP="00C108AC">
      <w:pPr>
        <w:pStyle w:val="ListParagraph"/>
        <w:numPr>
          <w:ilvl w:val="0"/>
          <w:numId w:val="3"/>
        </w:numPr>
        <w:autoSpaceDE w:val="0"/>
        <w:autoSpaceDN w:val="0"/>
        <w:adjustRightInd w:val="0"/>
        <w:spacing w:before="240" w:after="240" w:line="240" w:lineRule="auto"/>
        <w:ind w:left="714" w:hanging="357"/>
        <w:contextualSpacing w:val="0"/>
        <w:rPr>
          <w:rFonts w:ascii="Arial Narrow" w:eastAsia="ArialUnicodeMS" w:hAnsi="Arial Narrow" w:cs="ArialUnicodeMS"/>
          <w:i/>
          <w:iCs/>
          <w:sz w:val="24"/>
          <w:szCs w:val="24"/>
        </w:rPr>
      </w:pPr>
      <w:r w:rsidRPr="00C108AC">
        <w:rPr>
          <w:rFonts w:ascii="Arial Narrow" w:eastAsia="ArialUnicodeMS" w:hAnsi="Arial Narrow" w:cs="ArialUnicodeMS"/>
          <w:i/>
          <w:iCs/>
          <w:sz w:val="24"/>
          <w:szCs w:val="24"/>
        </w:rPr>
        <w:t>Quarry Falls Specific Plan 2008 http://www.sandiego.gov/planning/community/profiles/</w:t>
      </w:r>
    </w:p>
    <w:p w14:paraId="58C63D87" w14:textId="77777777" w:rsidR="00A67A7A" w:rsidRPr="00C108AC" w:rsidRDefault="00A67A7A" w:rsidP="00C108AC">
      <w:pPr>
        <w:pStyle w:val="ListParagraph"/>
        <w:numPr>
          <w:ilvl w:val="0"/>
          <w:numId w:val="3"/>
        </w:numPr>
        <w:autoSpaceDE w:val="0"/>
        <w:autoSpaceDN w:val="0"/>
        <w:adjustRightInd w:val="0"/>
        <w:spacing w:before="240" w:after="240" w:line="240" w:lineRule="auto"/>
        <w:ind w:left="714" w:hanging="357"/>
        <w:contextualSpacing w:val="0"/>
        <w:rPr>
          <w:rFonts w:ascii="Arial Narrow" w:eastAsia="ArialUnicodeMS" w:hAnsi="Arial Narrow" w:cs="ArialUnicodeMS"/>
          <w:i/>
          <w:iCs/>
          <w:sz w:val="24"/>
          <w:szCs w:val="24"/>
        </w:rPr>
      </w:pPr>
      <w:proofErr w:type="spellStart"/>
      <w:r w:rsidRPr="00C108AC">
        <w:rPr>
          <w:rFonts w:ascii="Arial Narrow" w:eastAsia="ArialUnicodeMS" w:hAnsi="Arial Narrow" w:cs="ArialUnicodeMS"/>
          <w:i/>
          <w:iCs/>
          <w:sz w:val="24"/>
          <w:szCs w:val="24"/>
        </w:rPr>
        <w:t>missionvalley</w:t>
      </w:r>
      <w:proofErr w:type="spellEnd"/>
      <w:r w:rsidRPr="00C108AC">
        <w:rPr>
          <w:rFonts w:ascii="Arial Narrow" w:eastAsia="ArialUnicodeMS" w:hAnsi="Arial Narrow" w:cs="ArialUnicodeMS"/>
          <w:i/>
          <w:iCs/>
          <w:sz w:val="24"/>
          <w:szCs w:val="24"/>
        </w:rPr>
        <w:t>/pdf/plans/quarryfallsspecificplan.pdf</w:t>
      </w:r>
    </w:p>
    <w:p w14:paraId="483356AF" w14:textId="77777777" w:rsidR="00A67A7A" w:rsidRPr="00C108AC" w:rsidRDefault="00A67A7A" w:rsidP="00C108AC">
      <w:pPr>
        <w:pStyle w:val="ListParagraph"/>
        <w:numPr>
          <w:ilvl w:val="0"/>
          <w:numId w:val="3"/>
        </w:numPr>
        <w:autoSpaceDE w:val="0"/>
        <w:autoSpaceDN w:val="0"/>
        <w:adjustRightInd w:val="0"/>
        <w:spacing w:before="240" w:after="240" w:line="240" w:lineRule="auto"/>
        <w:ind w:left="714" w:hanging="357"/>
        <w:contextualSpacing w:val="0"/>
        <w:rPr>
          <w:rFonts w:ascii="Arial Narrow" w:eastAsia="ArialUnicodeMS" w:hAnsi="Arial Narrow" w:cs="ArialUnicodeMS"/>
          <w:i/>
          <w:iCs/>
          <w:sz w:val="24"/>
          <w:szCs w:val="24"/>
        </w:rPr>
      </w:pPr>
      <w:r w:rsidRPr="00C108AC">
        <w:rPr>
          <w:rFonts w:ascii="Arial Narrow" w:eastAsia="ArialUnicodeMS" w:hAnsi="Arial Narrow" w:cs="ArialUnicodeMS"/>
          <w:i/>
          <w:iCs/>
          <w:sz w:val="24"/>
          <w:szCs w:val="24"/>
        </w:rPr>
        <w:t>Civita Project Website</w:t>
      </w:r>
    </w:p>
    <w:p w14:paraId="74914DF7" w14:textId="77777777" w:rsidR="00A67A7A" w:rsidRPr="00C108AC" w:rsidRDefault="00A67A7A" w:rsidP="00C108AC">
      <w:pPr>
        <w:pStyle w:val="ListParagraph"/>
        <w:numPr>
          <w:ilvl w:val="0"/>
          <w:numId w:val="3"/>
        </w:numPr>
        <w:autoSpaceDE w:val="0"/>
        <w:autoSpaceDN w:val="0"/>
        <w:adjustRightInd w:val="0"/>
        <w:spacing w:before="240" w:after="240" w:line="240" w:lineRule="auto"/>
        <w:ind w:left="714" w:hanging="357"/>
        <w:contextualSpacing w:val="0"/>
        <w:rPr>
          <w:rFonts w:ascii="Arial Narrow" w:eastAsia="ArialUnicodeMS" w:hAnsi="Arial Narrow" w:cs="ArialUnicodeMS"/>
          <w:i/>
          <w:iCs/>
          <w:sz w:val="24"/>
          <w:szCs w:val="24"/>
        </w:rPr>
      </w:pPr>
      <w:r w:rsidRPr="00C108AC">
        <w:rPr>
          <w:rFonts w:ascii="Arial Narrow" w:eastAsia="ArialUnicodeMS" w:hAnsi="Arial Narrow" w:cs="ArialUnicodeMS"/>
          <w:i/>
          <w:iCs/>
          <w:sz w:val="24"/>
          <w:szCs w:val="24"/>
        </w:rPr>
        <w:t>http://www.civitalife.com/</w:t>
      </w:r>
    </w:p>
    <w:p w14:paraId="2477B422" w14:textId="755D74BF" w:rsidR="00A67A7A" w:rsidRPr="00C108AC" w:rsidRDefault="00A67A7A" w:rsidP="00C108AC">
      <w:pPr>
        <w:pStyle w:val="ListParagraph"/>
        <w:numPr>
          <w:ilvl w:val="0"/>
          <w:numId w:val="3"/>
        </w:numPr>
        <w:autoSpaceDE w:val="0"/>
        <w:autoSpaceDN w:val="0"/>
        <w:adjustRightInd w:val="0"/>
        <w:spacing w:before="240" w:after="240" w:line="240" w:lineRule="auto"/>
        <w:ind w:left="714" w:hanging="357"/>
        <w:contextualSpacing w:val="0"/>
        <w:rPr>
          <w:rFonts w:ascii="Arial Narrow" w:eastAsia="ArialUnicodeMS" w:hAnsi="Arial Narrow" w:cs="ArialUnicodeMS"/>
          <w:i/>
          <w:iCs/>
          <w:sz w:val="24"/>
          <w:szCs w:val="24"/>
        </w:rPr>
      </w:pPr>
      <w:r w:rsidRPr="00C108AC">
        <w:rPr>
          <w:rFonts w:ascii="Arial Narrow" w:eastAsia="ArialUnicodeMS" w:hAnsi="Arial Narrow" w:cs="ArialUnicodeMS"/>
          <w:i/>
          <w:iCs/>
          <w:sz w:val="24"/>
          <w:szCs w:val="24"/>
        </w:rPr>
        <w:t xml:space="preserve">Alexander and Garvin Associates </w:t>
      </w:r>
      <w:hyperlink r:id="rId18" w:history="1">
        <w:r w:rsidR="00C108AC" w:rsidRPr="00C108AC">
          <w:t>http://www.tpl.org/our-work/parks-for-people/bellwoodquarrywestside-</w:t>
        </w:r>
      </w:hyperlink>
      <w:r w:rsidR="00C108AC">
        <w:rPr>
          <w:rFonts w:ascii="Arial Narrow" w:eastAsia="ArialUnicodeMS" w:hAnsi="Arial Narrow" w:cs="ArialUnicodeMS"/>
          <w:i/>
          <w:iCs/>
          <w:sz w:val="24"/>
          <w:szCs w:val="24"/>
        </w:rPr>
        <w:t xml:space="preserve"> </w:t>
      </w:r>
      <w:r w:rsidRPr="00C108AC">
        <w:rPr>
          <w:rFonts w:ascii="Arial Narrow" w:eastAsia="ArialUnicodeMS" w:hAnsi="Arial Narrow" w:cs="ArialUnicodeMS"/>
          <w:i/>
          <w:iCs/>
          <w:sz w:val="24"/>
          <w:szCs w:val="24"/>
        </w:rPr>
        <w:t>park</w:t>
      </w:r>
    </w:p>
    <w:p w14:paraId="6412B943" w14:textId="130B1FB8" w:rsidR="00A67A7A" w:rsidRPr="00C108AC" w:rsidRDefault="00A67A7A" w:rsidP="00C108AC">
      <w:pPr>
        <w:pStyle w:val="ListParagraph"/>
        <w:numPr>
          <w:ilvl w:val="0"/>
          <w:numId w:val="3"/>
        </w:numPr>
        <w:autoSpaceDE w:val="0"/>
        <w:autoSpaceDN w:val="0"/>
        <w:adjustRightInd w:val="0"/>
        <w:spacing w:before="240" w:after="240" w:line="240" w:lineRule="auto"/>
        <w:ind w:left="714" w:hanging="357"/>
        <w:contextualSpacing w:val="0"/>
        <w:rPr>
          <w:rFonts w:ascii="Arial Narrow" w:eastAsia="ArialUnicodeMS" w:hAnsi="Arial Narrow" w:cs="ArialUnicodeMS"/>
          <w:i/>
          <w:iCs/>
          <w:sz w:val="24"/>
          <w:szCs w:val="24"/>
        </w:rPr>
      </w:pPr>
      <w:r w:rsidRPr="00C108AC">
        <w:rPr>
          <w:rFonts w:ascii="Arial Narrow" w:eastAsia="ArialUnicodeMS" w:hAnsi="Arial Narrow" w:cs="ArialUnicodeMS"/>
          <w:i/>
          <w:iCs/>
          <w:sz w:val="24"/>
          <w:szCs w:val="24"/>
        </w:rPr>
        <w:lastRenderedPageBreak/>
        <w:t>Atlanta Beltline Tour</w:t>
      </w:r>
      <w:r w:rsidR="00C108AC">
        <w:rPr>
          <w:rFonts w:ascii="Arial Narrow" w:eastAsia="ArialUnicodeMS" w:hAnsi="Arial Narrow" w:cs="ArialUnicodeMS"/>
          <w:i/>
          <w:iCs/>
          <w:sz w:val="24"/>
          <w:szCs w:val="24"/>
        </w:rPr>
        <w:t xml:space="preserve"> </w:t>
      </w:r>
      <w:r w:rsidRPr="00C108AC">
        <w:rPr>
          <w:rFonts w:ascii="Arial Narrow" w:eastAsia="ArialUnicodeMS" w:hAnsi="Arial Narrow" w:cs="ArialUnicodeMS"/>
          <w:i/>
          <w:iCs/>
          <w:sz w:val="24"/>
          <w:szCs w:val="24"/>
        </w:rPr>
        <w:t>http://www.lizlapiduspr.com/2011/tour-the-atlanta-beltline</w:t>
      </w:r>
    </w:p>
    <w:p w14:paraId="3D5A2671" w14:textId="77777777" w:rsidR="00A67A7A" w:rsidRPr="00C108AC" w:rsidRDefault="00A67A7A" w:rsidP="00C108AC">
      <w:pPr>
        <w:pStyle w:val="ListParagraph"/>
        <w:numPr>
          <w:ilvl w:val="0"/>
          <w:numId w:val="3"/>
        </w:numPr>
        <w:autoSpaceDE w:val="0"/>
        <w:autoSpaceDN w:val="0"/>
        <w:adjustRightInd w:val="0"/>
        <w:spacing w:before="240" w:after="240" w:line="240" w:lineRule="auto"/>
        <w:ind w:left="714" w:hanging="357"/>
        <w:contextualSpacing w:val="0"/>
        <w:rPr>
          <w:rFonts w:ascii="Arial Narrow" w:eastAsia="ArialUnicodeMS" w:hAnsi="Arial Narrow" w:cs="ArialUnicodeMS"/>
          <w:i/>
          <w:iCs/>
          <w:sz w:val="24"/>
          <w:szCs w:val="24"/>
        </w:rPr>
      </w:pPr>
      <w:r w:rsidRPr="00C108AC">
        <w:rPr>
          <w:rFonts w:ascii="Arial Narrow" w:eastAsia="ArialUnicodeMS" w:hAnsi="Arial Narrow" w:cs="ArialUnicodeMS"/>
          <w:i/>
          <w:iCs/>
          <w:sz w:val="24"/>
          <w:szCs w:val="24"/>
        </w:rPr>
        <w:t>Butchart Gardens Website</w:t>
      </w:r>
    </w:p>
    <w:p w14:paraId="4681947E" w14:textId="77777777" w:rsidR="00A67A7A" w:rsidRPr="00C108AC" w:rsidRDefault="00A67A7A" w:rsidP="00C108AC">
      <w:pPr>
        <w:pStyle w:val="ListParagraph"/>
        <w:numPr>
          <w:ilvl w:val="0"/>
          <w:numId w:val="3"/>
        </w:numPr>
        <w:autoSpaceDE w:val="0"/>
        <w:autoSpaceDN w:val="0"/>
        <w:adjustRightInd w:val="0"/>
        <w:spacing w:before="240" w:after="240" w:line="240" w:lineRule="auto"/>
        <w:ind w:left="714" w:hanging="357"/>
        <w:contextualSpacing w:val="0"/>
        <w:rPr>
          <w:rFonts w:ascii="Arial Narrow" w:eastAsia="ArialUnicodeMS" w:hAnsi="Arial Narrow" w:cs="ArialUnicodeMS"/>
          <w:i/>
          <w:iCs/>
          <w:sz w:val="24"/>
          <w:szCs w:val="24"/>
        </w:rPr>
      </w:pPr>
      <w:proofErr w:type="spellStart"/>
      <w:r w:rsidRPr="00C108AC">
        <w:rPr>
          <w:rFonts w:ascii="Arial Narrow" w:eastAsia="ArialUnicodeMS" w:hAnsi="Arial Narrow" w:cs="ArialUnicodeMS"/>
          <w:i/>
          <w:iCs/>
          <w:sz w:val="24"/>
          <w:szCs w:val="24"/>
        </w:rPr>
        <w:t>Architizer</w:t>
      </w:r>
      <w:proofErr w:type="spellEnd"/>
      <w:r w:rsidRPr="00C108AC">
        <w:rPr>
          <w:rFonts w:ascii="Arial Narrow" w:eastAsia="ArialUnicodeMS" w:hAnsi="Arial Narrow" w:cs="ArialUnicodeMS"/>
          <w:i/>
          <w:iCs/>
          <w:sz w:val="24"/>
          <w:szCs w:val="24"/>
        </w:rPr>
        <w:t xml:space="preserve"> Website</w:t>
      </w:r>
    </w:p>
    <w:p w14:paraId="742A7EA3" w14:textId="77777777" w:rsidR="00A67A7A" w:rsidRPr="00C108AC" w:rsidRDefault="00A67A7A" w:rsidP="00C108AC">
      <w:pPr>
        <w:pStyle w:val="ListParagraph"/>
        <w:numPr>
          <w:ilvl w:val="0"/>
          <w:numId w:val="3"/>
        </w:numPr>
        <w:autoSpaceDE w:val="0"/>
        <w:autoSpaceDN w:val="0"/>
        <w:adjustRightInd w:val="0"/>
        <w:spacing w:before="240" w:after="240" w:line="240" w:lineRule="auto"/>
        <w:ind w:left="714" w:hanging="357"/>
        <w:contextualSpacing w:val="0"/>
        <w:rPr>
          <w:rFonts w:ascii="Arial Narrow" w:eastAsia="ArialUnicodeMS" w:hAnsi="Arial Narrow" w:cs="ArialUnicodeMS"/>
          <w:i/>
          <w:iCs/>
          <w:sz w:val="24"/>
          <w:szCs w:val="24"/>
        </w:rPr>
      </w:pPr>
      <w:r w:rsidRPr="00C108AC">
        <w:rPr>
          <w:rFonts w:ascii="Arial Narrow" w:eastAsia="ArialUnicodeMS" w:hAnsi="Arial Narrow" w:cs="ArialUnicodeMS"/>
          <w:i/>
          <w:iCs/>
          <w:sz w:val="24"/>
          <w:szCs w:val="24"/>
        </w:rPr>
        <w:t>http://architizer.com/blog/construction-begins-on-shanghai-groundscraper-hotel/</w:t>
      </w:r>
    </w:p>
    <w:p w14:paraId="18F947A4" w14:textId="37FD1A85" w:rsidR="00A67A7A" w:rsidRPr="00C108AC" w:rsidRDefault="00A67A7A" w:rsidP="00C108AC">
      <w:pPr>
        <w:pStyle w:val="ListParagraph"/>
        <w:numPr>
          <w:ilvl w:val="0"/>
          <w:numId w:val="3"/>
        </w:numPr>
        <w:autoSpaceDE w:val="0"/>
        <w:autoSpaceDN w:val="0"/>
        <w:adjustRightInd w:val="0"/>
        <w:spacing w:before="240" w:after="240" w:line="240" w:lineRule="auto"/>
        <w:ind w:left="714" w:hanging="357"/>
        <w:contextualSpacing w:val="0"/>
        <w:rPr>
          <w:rFonts w:ascii="Arial Narrow" w:eastAsia="ArialUnicodeMS" w:hAnsi="Arial Narrow" w:cs="ArialUnicodeMS"/>
          <w:i/>
          <w:iCs/>
          <w:sz w:val="24"/>
          <w:szCs w:val="24"/>
        </w:rPr>
      </w:pPr>
      <w:r w:rsidRPr="00C108AC">
        <w:rPr>
          <w:rFonts w:ascii="Arial Narrow" w:eastAsia="ArialUnicodeMS" w:hAnsi="Arial Narrow" w:cs="ArialUnicodeMS"/>
          <w:i/>
          <w:iCs/>
          <w:sz w:val="24"/>
          <w:szCs w:val="24"/>
        </w:rPr>
        <w:t>IS 8381 (1977): Recommended practice for quarrying stones</w:t>
      </w:r>
      <w:r w:rsidR="00C108AC">
        <w:rPr>
          <w:rFonts w:ascii="Arial Narrow" w:eastAsia="ArialUnicodeMS" w:hAnsi="Arial Narrow" w:cs="ArialUnicodeMS"/>
          <w:i/>
          <w:iCs/>
          <w:sz w:val="24"/>
          <w:szCs w:val="24"/>
        </w:rPr>
        <w:t xml:space="preserve"> </w:t>
      </w:r>
      <w:r w:rsidRPr="00C108AC">
        <w:rPr>
          <w:rFonts w:ascii="Arial Narrow" w:eastAsia="ArialUnicodeMS" w:hAnsi="Arial Narrow" w:cs="ArialUnicodeMS"/>
          <w:i/>
          <w:iCs/>
          <w:sz w:val="24"/>
          <w:szCs w:val="24"/>
        </w:rPr>
        <w:t>for construction purposes [CED 6:</w:t>
      </w:r>
      <w:r w:rsidR="00C108AC">
        <w:rPr>
          <w:rFonts w:ascii="Arial Narrow" w:eastAsia="ArialUnicodeMS" w:hAnsi="Arial Narrow" w:cs="ArialUnicodeMS"/>
          <w:i/>
          <w:iCs/>
          <w:sz w:val="24"/>
          <w:szCs w:val="24"/>
        </w:rPr>
        <w:t xml:space="preserve"> </w:t>
      </w:r>
      <w:r w:rsidRPr="00C108AC">
        <w:rPr>
          <w:rFonts w:ascii="Arial Narrow" w:eastAsia="ArialUnicodeMS" w:hAnsi="Arial Narrow" w:cs="ArialUnicodeMS"/>
          <w:i/>
          <w:iCs/>
          <w:sz w:val="24"/>
          <w:szCs w:val="24"/>
        </w:rPr>
        <w:t>Stones]</w:t>
      </w:r>
    </w:p>
    <w:p w14:paraId="01C9F953" w14:textId="77777777" w:rsidR="005A24BD" w:rsidRPr="00C108AC" w:rsidRDefault="005A24BD" w:rsidP="00C108AC">
      <w:pPr>
        <w:pStyle w:val="ListParagraph"/>
        <w:autoSpaceDE w:val="0"/>
        <w:autoSpaceDN w:val="0"/>
        <w:adjustRightInd w:val="0"/>
        <w:spacing w:before="240" w:after="240" w:line="240" w:lineRule="auto"/>
        <w:ind w:left="714"/>
        <w:contextualSpacing w:val="0"/>
        <w:rPr>
          <w:rFonts w:ascii="Arial Narrow" w:eastAsia="ArialUnicodeMS" w:hAnsi="Arial Narrow" w:cs="ArialUnicodeMS"/>
          <w:i/>
          <w:iCs/>
          <w:sz w:val="24"/>
          <w:szCs w:val="24"/>
        </w:rPr>
      </w:pPr>
    </w:p>
    <w:sectPr w:rsidR="005A24BD" w:rsidRPr="00C108AC" w:rsidSect="00A1113D">
      <w:type w:val="continuous"/>
      <w:pgSz w:w="11907" w:h="16840" w:code="9"/>
      <w:pgMar w:top="1094" w:right="607" w:bottom="607" w:left="607" w:header="346" w:footer="403"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UnicodeMS">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C0B85"/>
    <w:multiLevelType w:val="multilevel"/>
    <w:tmpl w:val="2610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0D727A"/>
    <w:multiLevelType w:val="hybridMultilevel"/>
    <w:tmpl w:val="FDBA81C8"/>
    <w:lvl w:ilvl="0" w:tplc="6FD491E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1DF70ED"/>
    <w:multiLevelType w:val="multilevel"/>
    <w:tmpl w:val="0F58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9C78F4"/>
    <w:multiLevelType w:val="multilevel"/>
    <w:tmpl w:val="EB5E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4B1EB2"/>
    <w:multiLevelType w:val="hybridMultilevel"/>
    <w:tmpl w:val="1D6CFCD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B83"/>
    <w:rsid w:val="00074056"/>
    <w:rsid w:val="000A281F"/>
    <w:rsid w:val="000F501C"/>
    <w:rsid w:val="001503EE"/>
    <w:rsid w:val="00164AC6"/>
    <w:rsid w:val="001C149C"/>
    <w:rsid w:val="001E4D46"/>
    <w:rsid w:val="00225847"/>
    <w:rsid w:val="002505B7"/>
    <w:rsid w:val="002756B6"/>
    <w:rsid w:val="0030261E"/>
    <w:rsid w:val="003443DB"/>
    <w:rsid w:val="00393BEC"/>
    <w:rsid w:val="00394343"/>
    <w:rsid w:val="00396EF5"/>
    <w:rsid w:val="003F5806"/>
    <w:rsid w:val="00430D1F"/>
    <w:rsid w:val="0050610D"/>
    <w:rsid w:val="00521D57"/>
    <w:rsid w:val="00572B83"/>
    <w:rsid w:val="005A24BD"/>
    <w:rsid w:val="005E5ADE"/>
    <w:rsid w:val="00634E3A"/>
    <w:rsid w:val="00676A46"/>
    <w:rsid w:val="006D21BD"/>
    <w:rsid w:val="006D4BB8"/>
    <w:rsid w:val="00805E4D"/>
    <w:rsid w:val="00916670"/>
    <w:rsid w:val="009567EA"/>
    <w:rsid w:val="009F10F5"/>
    <w:rsid w:val="00A1113D"/>
    <w:rsid w:val="00A26DBB"/>
    <w:rsid w:val="00A60A88"/>
    <w:rsid w:val="00A64F16"/>
    <w:rsid w:val="00A67A7A"/>
    <w:rsid w:val="00B62063"/>
    <w:rsid w:val="00C108AC"/>
    <w:rsid w:val="00C31118"/>
    <w:rsid w:val="00CC1607"/>
    <w:rsid w:val="00D13FE6"/>
    <w:rsid w:val="00D947F4"/>
    <w:rsid w:val="00E93FA8"/>
    <w:rsid w:val="00EA6C52"/>
    <w:rsid w:val="00EB200C"/>
    <w:rsid w:val="00EB3629"/>
    <w:rsid w:val="00EE3A6F"/>
    <w:rsid w:val="00EF4D8C"/>
    <w:rsid w:val="00F12C94"/>
    <w:rsid w:val="00F528BA"/>
    <w:rsid w:val="00F70C3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615AF"/>
  <w15:chartTrackingRefBased/>
  <w15:docId w15:val="{2C1A8B1E-B236-4342-BAF1-3CF2A50F9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rsid w:val="00F70C32"/>
    <w:pPr>
      <w:suppressAutoHyphens/>
      <w:spacing w:after="0" w:line="240" w:lineRule="auto"/>
      <w:jc w:val="center"/>
    </w:pPr>
    <w:rPr>
      <w:rFonts w:ascii="Times New Roman" w:eastAsia="SimSun" w:hAnsi="Times New Roman" w:cs="Times New Roman"/>
      <w:sz w:val="20"/>
      <w:szCs w:val="20"/>
      <w:lang w:val="en-US" w:eastAsia="zh-CN"/>
    </w:rPr>
  </w:style>
  <w:style w:type="character" w:customStyle="1" w:styleId="vkekvd">
    <w:name w:val="vkekvd"/>
    <w:basedOn w:val="DefaultParagraphFont"/>
    <w:rsid w:val="00CC1607"/>
  </w:style>
  <w:style w:type="character" w:customStyle="1" w:styleId="ifmvxd">
    <w:name w:val="ifmvxd"/>
    <w:basedOn w:val="DefaultParagraphFont"/>
    <w:rsid w:val="00CC1607"/>
  </w:style>
  <w:style w:type="character" w:customStyle="1" w:styleId="ijm6od">
    <w:name w:val="ijm6od"/>
    <w:basedOn w:val="DefaultParagraphFont"/>
    <w:rsid w:val="00CC1607"/>
  </w:style>
  <w:style w:type="character" w:styleId="Strong">
    <w:name w:val="Strong"/>
    <w:basedOn w:val="DefaultParagraphFont"/>
    <w:uiPriority w:val="22"/>
    <w:qFormat/>
    <w:rsid w:val="00CC1607"/>
    <w:rPr>
      <w:b/>
      <w:bCs/>
    </w:rPr>
  </w:style>
  <w:style w:type="paragraph" w:customStyle="1" w:styleId="df3vjf">
    <w:name w:val="df3vjf"/>
    <w:basedOn w:val="Normal"/>
    <w:rsid w:val="00CC160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t286pc">
    <w:name w:val="t286pc"/>
    <w:basedOn w:val="DefaultParagraphFont"/>
    <w:rsid w:val="00CC1607"/>
  </w:style>
  <w:style w:type="paragraph" w:styleId="ListParagraph">
    <w:name w:val="List Paragraph"/>
    <w:basedOn w:val="Normal"/>
    <w:uiPriority w:val="34"/>
    <w:qFormat/>
    <w:rsid w:val="00A26DBB"/>
    <w:pPr>
      <w:ind w:left="720"/>
      <w:contextualSpacing/>
    </w:pPr>
  </w:style>
  <w:style w:type="character" w:styleId="Hyperlink">
    <w:name w:val="Hyperlink"/>
    <w:basedOn w:val="DefaultParagraphFont"/>
    <w:uiPriority w:val="99"/>
    <w:unhideWhenUsed/>
    <w:rsid w:val="00C108AC"/>
    <w:rPr>
      <w:color w:val="0563C1" w:themeColor="hyperlink"/>
      <w:u w:val="single"/>
    </w:rPr>
  </w:style>
  <w:style w:type="character" w:styleId="UnresolvedMention">
    <w:name w:val="Unresolved Mention"/>
    <w:basedOn w:val="DefaultParagraphFont"/>
    <w:uiPriority w:val="99"/>
    <w:semiHidden/>
    <w:unhideWhenUsed/>
    <w:rsid w:val="00C108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6965381">
      <w:bodyDiv w:val="1"/>
      <w:marLeft w:val="0"/>
      <w:marRight w:val="0"/>
      <w:marTop w:val="0"/>
      <w:marBottom w:val="0"/>
      <w:divBdr>
        <w:top w:val="none" w:sz="0" w:space="0" w:color="auto"/>
        <w:left w:val="none" w:sz="0" w:space="0" w:color="auto"/>
        <w:bottom w:val="none" w:sz="0" w:space="0" w:color="auto"/>
        <w:right w:val="none" w:sz="0" w:space="0" w:color="auto"/>
      </w:divBdr>
      <w:divsChild>
        <w:div w:id="1817919282">
          <w:marLeft w:val="0"/>
          <w:marRight w:val="0"/>
          <w:marTop w:val="0"/>
          <w:marBottom w:val="0"/>
          <w:divBdr>
            <w:top w:val="none" w:sz="0" w:space="0" w:color="auto"/>
            <w:left w:val="none" w:sz="0" w:space="0" w:color="auto"/>
            <w:bottom w:val="none" w:sz="0" w:space="0" w:color="auto"/>
            <w:right w:val="none" w:sz="0" w:space="0" w:color="auto"/>
          </w:divBdr>
          <w:divsChild>
            <w:div w:id="1742867329">
              <w:marLeft w:val="0"/>
              <w:marRight w:val="0"/>
              <w:marTop w:val="0"/>
              <w:marBottom w:val="0"/>
              <w:divBdr>
                <w:top w:val="none" w:sz="0" w:space="0" w:color="auto"/>
                <w:left w:val="none" w:sz="0" w:space="0" w:color="auto"/>
                <w:bottom w:val="none" w:sz="0" w:space="0" w:color="auto"/>
                <w:right w:val="none" w:sz="0" w:space="0" w:color="auto"/>
              </w:divBdr>
              <w:divsChild>
                <w:div w:id="5313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90082">
          <w:marLeft w:val="0"/>
          <w:marRight w:val="0"/>
          <w:marTop w:val="0"/>
          <w:marBottom w:val="0"/>
          <w:divBdr>
            <w:top w:val="none" w:sz="0" w:space="0" w:color="auto"/>
            <w:left w:val="none" w:sz="0" w:space="0" w:color="auto"/>
            <w:bottom w:val="none" w:sz="0" w:space="0" w:color="auto"/>
            <w:right w:val="none" w:sz="0" w:space="0" w:color="auto"/>
          </w:divBdr>
          <w:divsChild>
            <w:div w:id="198127830">
              <w:marLeft w:val="0"/>
              <w:marRight w:val="0"/>
              <w:marTop w:val="0"/>
              <w:marBottom w:val="0"/>
              <w:divBdr>
                <w:top w:val="none" w:sz="0" w:space="0" w:color="auto"/>
                <w:left w:val="none" w:sz="0" w:space="0" w:color="auto"/>
                <w:bottom w:val="none" w:sz="0" w:space="0" w:color="auto"/>
                <w:right w:val="none" w:sz="0" w:space="0" w:color="auto"/>
              </w:divBdr>
            </w:div>
          </w:divsChild>
        </w:div>
        <w:div w:id="1144003232">
          <w:marLeft w:val="0"/>
          <w:marRight w:val="0"/>
          <w:marTop w:val="0"/>
          <w:marBottom w:val="0"/>
          <w:divBdr>
            <w:top w:val="none" w:sz="0" w:space="0" w:color="auto"/>
            <w:left w:val="none" w:sz="0" w:space="0" w:color="auto"/>
            <w:bottom w:val="none" w:sz="0" w:space="0" w:color="auto"/>
            <w:right w:val="none" w:sz="0" w:space="0" w:color="auto"/>
          </w:divBdr>
          <w:divsChild>
            <w:div w:id="1057431152">
              <w:marLeft w:val="0"/>
              <w:marRight w:val="0"/>
              <w:marTop w:val="0"/>
              <w:marBottom w:val="0"/>
              <w:divBdr>
                <w:top w:val="none" w:sz="0" w:space="0" w:color="auto"/>
                <w:left w:val="none" w:sz="0" w:space="0" w:color="auto"/>
                <w:bottom w:val="none" w:sz="0" w:space="0" w:color="auto"/>
                <w:right w:val="none" w:sz="0" w:space="0" w:color="auto"/>
              </w:divBdr>
            </w:div>
          </w:divsChild>
        </w:div>
        <w:div w:id="1896578911">
          <w:marLeft w:val="0"/>
          <w:marRight w:val="0"/>
          <w:marTop w:val="0"/>
          <w:marBottom w:val="0"/>
          <w:divBdr>
            <w:top w:val="none" w:sz="0" w:space="0" w:color="auto"/>
            <w:left w:val="none" w:sz="0" w:space="0" w:color="auto"/>
            <w:bottom w:val="none" w:sz="0" w:space="0" w:color="auto"/>
            <w:right w:val="none" w:sz="0" w:space="0" w:color="auto"/>
          </w:divBdr>
          <w:divsChild>
            <w:div w:id="169489558">
              <w:marLeft w:val="0"/>
              <w:marRight w:val="0"/>
              <w:marTop w:val="0"/>
              <w:marBottom w:val="0"/>
              <w:divBdr>
                <w:top w:val="none" w:sz="0" w:space="0" w:color="auto"/>
                <w:left w:val="none" w:sz="0" w:space="0" w:color="auto"/>
                <w:bottom w:val="none" w:sz="0" w:space="0" w:color="auto"/>
                <w:right w:val="none" w:sz="0" w:space="0" w:color="auto"/>
              </w:divBdr>
            </w:div>
          </w:divsChild>
        </w:div>
        <w:div w:id="575364467">
          <w:marLeft w:val="0"/>
          <w:marRight w:val="0"/>
          <w:marTop w:val="0"/>
          <w:marBottom w:val="0"/>
          <w:divBdr>
            <w:top w:val="none" w:sz="0" w:space="0" w:color="auto"/>
            <w:left w:val="none" w:sz="0" w:space="0" w:color="auto"/>
            <w:bottom w:val="none" w:sz="0" w:space="0" w:color="auto"/>
            <w:right w:val="none" w:sz="0" w:space="0" w:color="auto"/>
          </w:divBdr>
          <w:divsChild>
            <w:div w:id="1100418153">
              <w:marLeft w:val="0"/>
              <w:marRight w:val="0"/>
              <w:marTop w:val="0"/>
              <w:marBottom w:val="0"/>
              <w:divBdr>
                <w:top w:val="none" w:sz="0" w:space="0" w:color="auto"/>
                <w:left w:val="none" w:sz="0" w:space="0" w:color="auto"/>
                <w:bottom w:val="none" w:sz="0" w:space="0" w:color="auto"/>
                <w:right w:val="none" w:sz="0" w:space="0" w:color="auto"/>
              </w:divBdr>
            </w:div>
          </w:divsChild>
        </w:div>
        <w:div w:id="171574044">
          <w:marLeft w:val="0"/>
          <w:marRight w:val="0"/>
          <w:marTop w:val="0"/>
          <w:marBottom w:val="0"/>
          <w:divBdr>
            <w:top w:val="none" w:sz="0" w:space="0" w:color="auto"/>
            <w:left w:val="none" w:sz="0" w:space="0" w:color="auto"/>
            <w:bottom w:val="none" w:sz="0" w:space="0" w:color="auto"/>
            <w:right w:val="none" w:sz="0" w:space="0" w:color="auto"/>
          </w:divBdr>
          <w:divsChild>
            <w:div w:id="970329306">
              <w:marLeft w:val="0"/>
              <w:marRight w:val="0"/>
              <w:marTop w:val="0"/>
              <w:marBottom w:val="0"/>
              <w:divBdr>
                <w:top w:val="none" w:sz="0" w:space="0" w:color="auto"/>
                <w:left w:val="none" w:sz="0" w:space="0" w:color="auto"/>
                <w:bottom w:val="none" w:sz="0" w:space="0" w:color="auto"/>
                <w:right w:val="none" w:sz="0" w:space="0" w:color="auto"/>
              </w:divBdr>
            </w:div>
          </w:divsChild>
        </w:div>
        <w:div w:id="1460684704">
          <w:marLeft w:val="0"/>
          <w:marRight w:val="0"/>
          <w:marTop w:val="0"/>
          <w:marBottom w:val="0"/>
          <w:divBdr>
            <w:top w:val="none" w:sz="0" w:space="0" w:color="auto"/>
            <w:left w:val="none" w:sz="0" w:space="0" w:color="auto"/>
            <w:bottom w:val="none" w:sz="0" w:space="0" w:color="auto"/>
            <w:right w:val="none" w:sz="0" w:space="0" w:color="auto"/>
          </w:divBdr>
          <w:divsChild>
            <w:div w:id="155623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hyperlink" Target="http://www.tpl.org/our-work/parks-for-people/bellwoodquarrywestside-"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790</TotalTime>
  <Pages>1</Pages>
  <Words>3718</Words>
  <Characters>21195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25</cp:revision>
  <dcterms:created xsi:type="dcterms:W3CDTF">2026-03-16T08:15:00Z</dcterms:created>
  <dcterms:modified xsi:type="dcterms:W3CDTF">2026-04-01T04:46:00Z</dcterms:modified>
</cp:coreProperties>
</file>