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0E5" w:rsidRPr="00D402A3" w:rsidRDefault="007C0FED" w:rsidP="001730DF">
      <w:pPr>
        <w:autoSpaceDE w:val="0"/>
        <w:autoSpaceDN w:val="0"/>
        <w:adjustRightInd w:val="0"/>
        <w:spacing w:after="0" w:line="240" w:lineRule="auto"/>
        <w:jc w:val="center"/>
        <w:rPr>
          <w:rFonts w:ascii="Times New Roman" w:eastAsia="TimesNewRoman" w:hAnsi="Times New Roman" w:cs="Times New Roman"/>
          <w:b/>
          <w:sz w:val="36"/>
          <w:szCs w:val="36"/>
          <w:lang w:val="en-GB" w:eastAsia="en-GB"/>
        </w:rPr>
      </w:pPr>
      <w:r>
        <w:rPr>
          <w:rFonts w:ascii="Times New Roman" w:eastAsia="TimesNewRoman" w:hAnsi="Times New Roman" w:cs="Times New Roman"/>
          <w:b/>
          <w:sz w:val="36"/>
          <w:szCs w:val="36"/>
          <w:lang w:val="en-GB" w:eastAsia="en-GB"/>
        </w:rPr>
        <w:t xml:space="preserve">COMPARATIVE AND STATISTICAL </w:t>
      </w:r>
      <w:r w:rsidRPr="00D402A3">
        <w:rPr>
          <w:rFonts w:ascii="Times New Roman" w:eastAsia="TimesNewRoman" w:hAnsi="Times New Roman" w:cs="Times New Roman"/>
          <w:b/>
          <w:sz w:val="36"/>
          <w:szCs w:val="36"/>
          <w:lang w:val="en-GB" w:eastAsia="en-GB"/>
        </w:rPr>
        <w:t>ANALYSIS OF LEVEL OF FLUORIDES IN SAMPLED BOTTLED AND BONE CHAR DEFLUORIDATED WATER IN NJORO, NAKURU COUNTY</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b/>
          <w:sz w:val="24"/>
          <w:szCs w:val="24"/>
          <w:lang w:val="en-GB" w:eastAsia="en-GB"/>
        </w:rPr>
      </w:pPr>
    </w:p>
    <w:p w:rsidR="00E250E5" w:rsidRPr="00D402A3" w:rsidRDefault="00E250E5" w:rsidP="001730DF">
      <w:pPr>
        <w:autoSpaceDE w:val="0"/>
        <w:autoSpaceDN w:val="0"/>
        <w:adjustRightInd w:val="0"/>
        <w:spacing w:after="0" w:line="240" w:lineRule="auto"/>
        <w:jc w:val="center"/>
        <w:rPr>
          <w:rFonts w:ascii="Times New Roman" w:eastAsia="TimesNewRoman" w:hAnsi="Times New Roman" w:cs="Times New Roman"/>
          <w:b/>
          <w:sz w:val="24"/>
          <w:szCs w:val="24"/>
          <w:lang w:val="en-GB" w:eastAsia="en-GB"/>
        </w:rPr>
      </w:pPr>
      <w:r w:rsidRPr="00D402A3">
        <w:rPr>
          <w:rFonts w:ascii="Times New Roman" w:eastAsia="TimesNewRoman" w:hAnsi="Times New Roman" w:cs="Times New Roman"/>
          <w:b/>
          <w:sz w:val="24"/>
          <w:szCs w:val="24"/>
          <w:lang w:val="en-GB" w:eastAsia="en-GB"/>
        </w:rPr>
        <w:t/>
      </w:r>
    </w:p>
    <w:p w:rsidR="00C33981" w:rsidRPr="00D402A3" w:rsidRDefault="00C33981" w:rsidP="001730DF">
      <w:pPr>
        <w:spacing w:line="240" w:lineRule="auto"/>
        <w:jc w:val="center"/>
        <w:rPr>
          <w:rFonts w:ascii="Times New Roman" w:hAnsi="Times New Roman" w:cs="Times New Roman"/>
          <w:sz w:val="24"/>
          <w:szCs w:val="24"/>
        </w:rPr>
      </w:pPr>
      <w:r w:rsidRPr="00D402A3">
        <w:rPr>
          <w:rFonts w:ascii="Times New Roman" w:hAnsi="Times New Roman" w:cs="Times New Roman"/>
          <w:sz w:val="24"/>
          <w:szCs w:val="24"/>
        </w:rPr>
        <w:t/>
      </w:r>
    </w:p>
    <w:p w:rsidR="00E250E5" w:rsidRPr="00D402A3" w:rsidRDefault="00450D2F" w:rsidP="00450D2F">
      <w:pPr>
        <w:pStyle w:val="Heading1"/>
      </w:pPr>
      <w:r w:rsidRPr="00D402A3">
        <w:t>ABSTRACT</w:t>
      </w:r>
    </w:p>
    <w:p w:rsidR="00D402A3" w:rsidRDefault="00E250E5" w:rsidP="00DA61EF">
      <w:pPr>
        <w:spacing w:after="0" w:line="240" w:lineRule="auto"/>
        <w:jc w:val="both"/>
        <w:rPr>
          <w:rFonts w:ascii="Times New Roman" w:eastAsia="Times New Roman" w:hAnsi="Times New Roman" w:cs="Times New Roman"/>
          <w:sz w:val="24"/>
          <w:szCs w:val="24"/>
          <w:lang w:val="en-GB" w:eastAsia="en-GB"/>
        </w:rPr>
      </w:pPr>
      <w:r w:rsidRPr="00D402A3">
        <w:rPr>
          <w:rFonts w:ascii="Times New Roman" w:eastAsia="Times New Roman" w:hAnsi="Times New Roman" w:cs="Times New Roman"/>
          <w:sz w:val="24"/>
          <w:szCs w:val="24"/>
          <w:lang w:val="en-GB" w:eastAsia="en-GB"/>
        </w:rPr>
        <w:t>The use of water with high fluoride concentration poses a health threat to millions of people around the world,</w:t>
      </w:r>
      <w:r w:rsidR="00DF096C" w:rsidRPr="00D402A3">
        <w:rPr>
          <w:rFonts w:ascii="Times New Roman" w:eastAsia="Times New Roman" w:hAnsi="Times New Roman" w:cs="Times New Roman"/>
          <w:sz w:val="24"/>
          <w:szCs w:val="24"/>
          <w:lang w:val="en-GB" w:eastAsia="en-GB"/>
        </w:rPr>
        <w:t xml:space="preserve"> </w:t>
      </w:r>
      <w:r w:rsidRPr="00D402A3">
        <w:rPr>
          <w:rFonts w:ascii="Times New Roman" w:eastAsia="Times New Roman" w:hAnsi="Times New Roman" w:cs="Times New Roman"/>
          <w:sz w:val="24"/>
          <w:szCs w:val="24"/>
          <w:lang w:val="en-GB" w:eastAsia="en-GB"/>
        </w:rPr>
        <w:t xml:space="preserve"> therefore there is need to determine the levels of fluoride in water for domestic use and document for purposes of providing information on maximum allowed levels of fluorides in water and its effect in excess. This can aid finding ways of removing these ions from water if they are in excess. The objectives of the study were to assess the levels of fluoride in some sampled bottle water and compare with fluorides in borehole water sampled from </w:t>
      </w:r>
      <w:r w:rsidR="00553B9D" w:rsidRPr="00D402A3">
        <w:rPr>
          <w:rFonts w:ascii="Times New Roman" w:eastAsia="Times New Roman" w:hAnsi="Times New Roman" w:cs="Times New Roman"/>
          <w:sz w:val="24"/>
          <w:szCs w:val="24"/>
          <w:lang w:val="en-GB" w:eastAsia="en-GB"/>
        </w:rPr>
        <w:t>Njoro,Nakuru County</w:t>
      </w:r>
      <w:r w:rsidRPr="00D402A3">
        <w:rPr>
          <w:rFonts w:ascii="Times New Roman" w:eastAsia="Times New Roman" w:hAnsi="Times New Roman" w:cs="Times New Roman"/>
          <w:sz w:val="24"/>
          <w:szCs w:val="24"/>
          <w:lang w:val="en-GB" w:eastAsia="en-GB"/>
        </w:rPr>
        <w:t xml:space="preserve"> but which had undergone defluoridation in eight different houses. Water samples were collected and no sample pretreatment was done, but stored for a week to attain same room temperature conditions. Ion selective electrode,</w:t>
      </w:r>
      <w:r w:rsidR="00B70F62" w:rsidRPr="00D402A3">
        <w:rPr>
          <w:rFonts w:ascii="Times New Roman" w:eastAsia="Times New Roman" w:hAnsi="Times New Roman" w:cs="Times New Roman"/>
          <w:sz w:val="24"/>
          <w:szCs w:val="24"/>
          <w:lang w:val="en-GB" w:eastAsia="en-GB"/>
        </w:rPr>
        <w:t xml:space="preserve"> p</w:t>
      </w:r>
      <w:r w:rsidRPr="00D402A3">
        <w:rPr>
          <w:rFonts w:ascii="Times New Roman" w:eastAsia="Times New Roman" w:hAnsi="Times New Roman" w:cs="Times New Roman"/>
          <w:sz w:val="24"/>
          <w:szCs w:val="24"/>
          <w:lang w:val="en-GB" w:eastAsia="en-GB"/>
        </w:rPr>
        <w:t xml:space="preserve">H meter, Thermo-Orion 96-09 model was used for the fluoride determination in the laboratory, by the Association of Official Analytical Chemists (AOAC) procedure. Data obtained was subjected to Microsoft Excel and analysis of mean, standard deviation and comparison of means was done by paired method since the samples came from different sources. </w:t>
      </w:r>
      <w:r w:rsidR="00214FA2">
        <w:rPr>
          <w:rFonts w:ascii="Times New Roman" w:eastAsia="Times New Roman" w:hAnsi="Times New Roman" w:cs="Times New Roman"/>
          <w:sz w:val="24"/>
          <w:szCs w:val="24"/>
          <w:lang w:val="en-GB" w:eastAsia="en-GB"/>
        </w:rPr>
        <w:t>The obtained results</w:t>
      </w:r>
      <w:r w:rsidR="000C427C">
        <w:rPr>
          <w:rFonts w:ascii="Times New Roman" w:eastAsia="Times New Roman" w:hAnsi="Times New Roman" w:cs="Times New Roman"/>
          <w:sz w:val="24"/>
          <w:szCs w:val="24"/>
          <w:lang w:val="en-GB" w:eastAsia="en-GB"/>
        </w:rPr>
        <w:t xml:space="preserve"> from bottled </w:t>
      </w:r>
      <w:r w:rsidR="000C427C" w:rsidRPr="000C427C">
        <w:rPr>
          <w:rFonts w:ascii="Times New Roman" w:eastAsia="Times New Roman" w:hAnsi="Times New Roman" w:cs="Times New Roman"/>
          <w:sz w:val="24"/>
          <w:szCs w:val="24"/>
          <w:lang w:val="en-GB" w:eastAsia="en-GB"/>
        </w:rPr>
        <w:t>water</w:t>
      </w:r>
      <w:r w:rsidR="00214FA2" w:rsidRPr="000C427C">
        <w:rPr>
          <w:rFonts w:ascii="Times New Roman" w:eastAsia="Times New Roman" w:hAnsi="Times New Roman" w:cs="Times New Roman"/>
          <w:sz w:val="24"/>
          <w:szCs w:val="24"/>
          <w:lang w:val="en-GB" w:eastAsia="en-GB"/>
        </w:rPr>
        <w:t xml:space="preserve"> conformed with </w:t>
      </w:r>
      <w:r w:rsidR="000C427C">
        <w:rPr>
          <w:rFonts w:ascii="Times New Roman" w:eastAsia="Times New Roman" w:hAnsi="Times New Roman" w:cs="Times New Roman"/>
          <w:sz w:val="24"/>
          <w:szCs w:val="24"/>
          <w:lang w:val="en-GB" w:eastAsia="en-GB"/>
        </w:rPr>
        <w:t xml:space="preserve"> World Health Organisation (</w:t>
      </w:r>
      <w:r w:rsidRPr="000C427C">
        <w:rPr>
          <w:rFonts w:ascii="Times New Roman" w:eastAsia="Times New Roman" w:hAnsi="Times New Roman" w:cs="Times New Roman"/>
          <w:sz w:val="24"/>
          <w:szCs w:val="24"/>
          <w:lang w:val="en-GB" w:eastAsia="en-GB"/>
        </w:rPr>
        <w:t>WHO</w:t>
      </w:r>
      <w:r w:rsidR="000C427C">
        <w:rPr>
          <w:rFonts w:ascii="Times New Roman" w:eastAsia="Times New Roman" w:hAnsi="Times New Roman" w:cs="Times New Roman"/>
          <w:sz w:val="24"/>
          <w:szCs w:val="24"/>
          <w:lang w:val="en-GB" w:eastAsia="en-GB"/>
        </w:rPr>
        <w:t>)</w:t>
      </w:r>
      <w:r w:rsidRPr="000C427C">
        <w:rPr>
          <w:rFonts w:ascii="Times New Roman" w:eastAsia="Times New Roman" w:hAnsi="Times New Roman" w:cs="Times New Roman"/>
          <w:sz w:val="24"/>
          <w:szCs w:val="24"/>
          <w:lang w:val="en-GB" w:eastAsia="en-GB"/>
        </w:rPr>
        <w:t xml:space="preserve"> permissible limits </w:t>
      </w:r>
      <w:r w:rsidR="000C427C" w:rsidRPr="000C427C">
        <w:rPr>
          <w:rFonts w:ascii="Times New Roman" w:eastAsia="Times New Roman" w:hAnsi="Times New Roman" w:cs="Times New Roman"/>
          <w:sz w:val="24"/>
          <w:szCs w:val="24"/>
          <w:lang w:val="en-GB" w:eastAsia="en-GB"/>
        </w:rPr>
        <w:t>of</w:t>
      </w:r>
      <w:r w:rsidRPr="000C427C">
        <w:rPr>
          <w:rFonts w:ascii="Times New Roman" w:eastAsia="Times New Roman" w:hAnsi="Times New Roman" w:cs="Times New Roman"/>
          <w:sz w:val="24"/>
          <w:szCs w:val="24"/>
          <w:lang w:val="en-GB" w:eastAsia="en-GB"/>
        </w:rPr>
        <w:t xml:space="preserve"> </w:t>
      </w:r>
      <w:r w:rsidR="000C427C" w:rsidRPr="000C427C">
        <w:rPr>
          <w:rFonts w:ascii="Times New Roman" w:eastAsia="Times New Roman" w:hAnsi="Times New Roman" w:cs="Times New Roman"/>
          <w:sz w:val="24"/>
          <w:szCs w:val="24"/>
          <w:lang w:val="en-GB" w:eastAsia="en-GB"/>
        </w:rPr>
        <w:t>1.5 mg/L They were actually insignificant that the producing company choose to label it as nil.</w:t>
      </w:r>
      <w:r w:rsidR="000C427C" w:rsidRPr="000C427C">
        <w:rPr>
          <w:rFonts w:ascii="Times New Roman" w:eastAsia="Times New Roman" w:hAnsi="Times New Roman" w:cs="Times New Roman"/>
          <w:sz w:val="24"/>
          <w:szCs w:val="24"/>
          <w:lang w:val="en-GB" w:eastAsia="en-GB"/>
        </w:rPr>
        <w:t xml:space="preserve">But </w:t>
      </w:r>
      <w:r w:rsidRPr="000C427C">
        <w:rPr>
          <w:rFonts w:ascii="Times New Roman" w:eastAsia="Times New Roman" w:hAnsi="Times New Roman" w:cs="Times New Roman"/>
          <w:sz w:val="24"/>
          <w:szCs w:val="24"/>
          <w:lang w:val="en-GB" w:eastAsia="en-GB"/>
        </w:rPr>
        <w:t xml:space="preserve"> fluorides in </w:t>
      </w:r>
      <w:r w:rsidR="000C427C" w:rsidRPr="000C427C">
        <w:rPr>
          <w:rFonts w:ascii="Times New Roman" w:eastAsia="Times New Roman" w:hAnsi="Times New Roman" w:cs="Times New Roman"/>
          <w:sz w:val="24"/>
          <w:szCs w:val="24"/>
          <w:lang w:val="en-GB" w:eastAsia="en-GB"/>
        </w:rPr>
        <w:t xml:space="preserve">borehole defluoridated water </w:t>
      </w:r>
      <w:r w:rsidRPr="000C427C">
        <w:rPr>
          <w:rFonts w:ascii="Times New Roman" w:eastAsia="Times New Roman" w:hAnsi="Times New Roman" w:cs="Times New Roman"/>
          <w:sz w:val="24"/>
          <w:szCs w:val="24"/>
          <w:lang w:val="en-GB" w:eastAsia="en-GB"/>
        </w:rPr>
        <w:t>were found to be above 1.5 mg/L permissible limit. But the level of fluorides in bottled water was well below the threshold permissible limit of</w:t>
      </w:r>
      <w:r w:rsidR="000C427C">
        <w:rPr>
          <w:rFonts w:ascii="Times New Roman" w:eastAsia="Times New Roman" w:hAnsi="Times New Roman" w:cs="Times New Roman"/>
          <w:sz w:val="24"/>
          <w:szCs w:val="24"/>
          <w:lang w:val="en-GB" w:eastAsia="en-GB"/>
        </w:rPr>
        <w:t xml:space="preserve"> WHO</w:t>
      </w:r>
      <w:r w:rsidRPr="00D402A3">
        <w:rPr>
          <w:rFonts w:ascii="Times New Roman" w:eastAsia="Times New Roman" w:hAnsi="Times New Roman" w:cs="Times New Roman"/>
          <w:sz w:val="24"/>
          <w:szCs w:val="24"/>
          <w:lang w:val="en-GB" w:eastAsia="en-GB"/>
        </w:rPr>
        <w:t>.</w:t>
      </w:r>
      <w:r w:rsidR="000C427C" w:rsidRPr="00D402A3">
        <w:rPr>
          <w:rFonts w:ascii="Times New Roman" w:eastAsia="Times New Roman" w:hAnsi="Times New Roman" w:cs="Times New Roman"/>
          <w:sz w:val="24"/>
          <w:szCs w:val="24"/>
          <w:lang w:val="en-GB" w:eastAsia="en-GB"/>
        </w:rPr>
        <w:t xml:space="preserve"> </w:t>
      </w:r>
    </w:p>
    <w:p w:rsidR="000C427C" w:rsidRPr="00D402A3" w:rsidRDefault="000C427C" w:rsidP="00DA61EF">
      <w:pPr>
        <w:spacing w:after="0" w:line="240" w:lineRule="auto"/>
        <w:jc w:val="both"/>
        <w:rPr>
          <w:rFonts w:ascii="Times New Roman" w:eastAsia="Times New Roman" w:hAnsi="Times New Roman" w:cs="Times New Roman"/>
          <w:sz w:val="24"/>
          <w:szCs w:val="24"/>
          <w:lang w:val="en-GB" w:eastAsia="en-GB"/>
        </w:rPr>
      </w:pPr>
    </w:p>
    <w:p w:rsidR="00553B9D" w:rsidRPr="00D402A3" w:rsidRDefault="00450D2F" w:rsidP="00DA61EF">
      <w:pPr>
        <w:spacing w:after="0" w:line="240" w:lineRule="auto"/>
        <w:jc w:val="both"/>
        <w:rPr>
          <w:rFonts w:ascii="Times New Roman" w:eastAsia="TimesNewRoman" w:hAnsi="Times New Roman" w:cs="Times New Roman"/>
          <w:b/>
          <w:kern w:val="28"/>
          <w:sz w:val="24"/>
          <w:szCs w:val="24"/>
          <w:lang w:val="en-GB" w:eastAsia="en-GB"/>
        </w:rPr>
      </w:pPr>
      <w:r w:rsidRPr="00D402A3">
        <w:rPr>
          <w:rFonts w:ascii="Times New Roman" w:eastAsia="Times New Roman" w:hAnsi="Times New Roman" w:cs="Times New Roman"/>
          <w:b/>
          <w:sz w:val="24"/>
          <w:szCs w:val="24"/>
          <w:lang w:val="en-GB" w:eastAsia="en-GB"/>
        </w:rPr>
        <w:t>Keywords</w:t>
      </w:r>
      <w:r w:rsidR="00553B9D" w:rsidRPr="00D402A3">
        <w:rPr>
          <w:rFonts w:ascii="Times New Roman" w:eastAsia="Times New Roman" w:hAnsi="Times New Roman" w:cs="Times New Roman"/>
          <w:sz w:val="24"/>
          <w:szCs w:val="24"/>
          <w:lang w:val="en-GB" w:eastAsia="en-GB"/>
        </w:rPr>
        <w:t>: Fluoride,</w:t>
      </w:r>
      <w:r w:rsidRPr="00D402A3">
        <w:rPr>
          <w:rFonts w:ascii="Times New Roman" w:eastAsia="Times New Roman" w:hAnsi="Times New Roman" w:cs="Times New Roman"/>
          <w:sz w:val="24"/>
          <w:szCs w:val="24"/>
          <w:lang w:val="en-GB" w:eastAsia="en-GB"/>
        </w:rPr>
        <w:t xml:space="preserve"> </w:t>
      </w:r>
      <w:r w:rsidR="00553B9D" w:rsidRPr="00D402A3">
        <w:rPr>
          <w:rFonts w:ascii="Times New Roman" w:eastAsia="Times New Roman" w:hAnsi="Times New Roman" w:cs="Times New Roman"/>
          <w:sz w:val="24"/>
          <w:szCs w:val="24"/>
          <w:lang w:val="en-GB" w:eastAsia="en-GB"/>
        </w:rPr>
        <w:t>water,</w:t>
      </w:r>
      <w:r w:rsidRPr="00D402A3">
        <w:rPr>
          <w:rFonts w:ascii="Times New Roman" w:eastAsia="Times New Roman" w:hAnsi="Times New Roman" w:cs="Times New Roman"/>
          <w:sz w:val="24"/>
          <w:szCs w:val="24"/>
          <w:lang w:val="en-GB" w:eastAsia="en-GB"/>
        </w:rPr>
        <w:t xml:space="preserve"> </w:t>
      </w:r>
      <w:r w:rsidR="00553B9D" w:rsidRPr="00D402A3">
        <w:rPr>
          <w:rFonts w:ascii="Times New Roman" w:eastAsia="Times New Roman" w:hAnsi="Times New Roman" w:cs="Times New Roman"/>
          <w:sz w:val="24"/>
          <w:szCs w:val="24"/>
          <w:lang w:val="en-GB" w:eastAsia="en-GB"/>
        </w:rPr>
        <w:t>TISAB III,</w:t>
      </w:r>
      <w:r w:rsidRPr="00D402A3">
        <w:rPr>
          <w:rFonts w:ascii="Times New Roman" w:eastAsia="Times New Roman" w:hAnsi="Times New Roman" w:cs="Times New Roman"/>
          <w:sz w:val="24"/>
          <w:szCs w:val="24"/>
          <w:lang w:val="en-GB" w:eastAsia="en-GB"/>
        </w:rPr>
        <w:t>defluoridation</w:t>
      </w:r>
    </w:p>
    <w:p w:rsidR="00E250E5" w:rsidRPr="00D402A3" w:rsidRDefault="00450D2F" w:rsidP="00DA61EF">
      <w:pPr>
        <w:pStyle w:val="Heading2"/>
        <w:jc w:val="both"/>
        <w:rPr>
          <w:rFonts w:ascii="Times New Roman" w:eastAsia="TimesNewRoman" w:hAnsi="Times New Roman"/>
          <w:i w:val="0"/>
          <w:sz w:val="28"/>
          <w:szCs w:val="28"/>
        </w:rPr>
      </w:pPr>
      <w:r w:rsidRPr="00D402A3">
        <w:rPr>
          <w:rFonts w:ascii="Times New Roman" w:eastAsia="TimesNewRoman" w:hAnsi="Times New Roman"/>
          <w:i w:val="0"/>
          <w:sz w:val="28"/>
          <w:szCs w:val="28"/>
        </w:rPr>
        <w:t>INTRODUCTION</w:t>
      </w:r>
      <w:r w:rsidRPr="00D402A3">
        <w:rPr>
          <w:rFonts w:ascii="Times New Roman" w:eastAsia="TimesNewRoman" w:hAnsi="Times New Roman"/>
          <w:i w:val="0"/>
          <w:sz w:val="28"/>
          <w:szCs w:val="28"/>
        </w:rPr>
        <w:tab/>
      </w:r>
    </w:p>
    <w:p w:rsidR="00E250E5" w:rsidRPr="00D402A3" w:rsidRDefault="00E250E5" w:rsidP="00DA61EF">
      <w:pPr>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The first WHO publication dealing specifically with drinking-water quality was published in 1958 as </w:t>
      </w:r>
      <w:r w:rsidRPr="00F60CAF">
        <w:rPr>
          <w:rFonts w:ascii="Times New Roman" w:eastAsia="TimesNewRoman" w:hAnsi="Times New Roman" w:cs="Times New Roman"/>
          <w:iCs/>
          <w:sz w:val="24"/>
          <w:szCs w:val="24"/>
          <w:lang w:val="en-GB" w:eastAsia="en-GB"/>
        </w:rPr>
        <w:t xml:space="preserve">International Standards for Drinking-water </w:t>
      </w:r>
      <w:r w:rsidR="006016B7" w:rsidRPr="00F60CAF">
        <w:rPr>
          <w:rFonts w:ascii="Times New Roman" w:eastAsia="TimesNewRoman" w:hAnsi="Times New Roman" w:cs="Times New Roman"/>
          <w:iCs/>
          <w:sz w:val="24"/>
          <w:szCs w:val="24"/>
          <w:lang w:val="en-GB" w:eastAsia="en-GB"/>
        </w:rPr>
        <w:t xml:space="preserve"> </w:t>
      </w:r>
      <w:r w:rsidR="00341C39" w:rsidRPr="00F60CAF">
        <w:rPr>
          <w:rFonts w:ascii="Times New Roman" w:eastAsia="TimesNewRoman" w:hAnsi="Times New Roman" w:cs="Times New Roman"/>
          <w:iCs/>
          <w:sz w:val="24"/>
          <w:szCs w:val="24"/>
          <w:lang w:val="en-GB" w:eastAsia="en-GB"/>
        </w:rPr>
        <w:fldChar w:fldCharType="begin"/>
      </w:r>
      <w:r w:rsidR="00BA6C1E" w:rsidRPr="00F60CAF">
        <w:rPr>
          <w:rFonts w:ascii="Times New Roman" w:eastAsia="TimesNewRoman" w:hAnsi="Times New Roman" w:cs="Times New Roman"/>
          <w:iCs/>
          <w:sz w:val="24"/>
          <w:szCs w:val="24"/>
          <w:lang w:val="en-GB" w:eastAsia="en-GB"/>
        </w:rPr>
        <w:instrText xml:space="preserve"> ADDIN EN.CITE &lt;EndNote&gt;&lt;Cite&gt;&lt;Author&gt;Organization&lt;/Author&gt;&lt;Year&gt;2017&lt;/Year&gt;&lt;RecNum&gt;1869&lt;/RecNum&gt;&lt;DisplayText&gt;[1]&lt;/DisplayText&gt;&lt;record&gt;&lt;rec-number&gt;1869&lt;/rec-number&gt;&lt;foreign-keys&gt;&lt;key app="EN" db-id="sdvfd59eepzf5devaab5sss0vtfva5rtxedv" timestamp="1779979725"&gt;1869&lt;/key&gt;&lt;/foreign-keys&gt;&lt;ref-type name="Journal Article"&gt;17&lt;/ref-type&gt;&lt;contributors&gt;&lt;authors&gt;&lt;author&gt;World Health Organization&lt;/author&gt;&lt;/authors&gt;&lt;/contributors&gt;&lt;titles&gt;&lt;title&gt;Guidelines for drinking-water quality: first addendum to the fourth edition&lt;/title&gt;&lt;/titles&gt;&lt;dates&gt;&lt;year&gt;2017&lt;/year&gt;&lt;/dates&gt;&lt;isbn&gt;9241550015&lt;/isbn&gt;&lt;urls&gt;&lt;/urls&gt;&lt;/record&gt;&lt;/Cite&gt;&lt;/EndNote&gt;</w:instrText>
      </w:r>
      <w:r w:rsidR="00341C39" w:rsidRPr="00F60CAF">
        <w:rPr>
          <w:rFonts w:ascii="Times New Roman" w:eastAsia="TimesNewRoman" w:hAnsi="Times New Roman" w:cs="Times New Roman"/>
          <w:iCs/>
          <w:sz w:val="24"/>
          <w:szCs w:val="24"/>
          <w:lang w:val="en-GB" w:eastAsia="en-GB"/>
        </w:rPr>
        <w:fldChar w:fldCharType="separate"/>
      </w:r>
      <w:r w:rsidR="00BA6C1E" w:rsidRPr="00F60CAF">
        <w:rPr>
          <w:rFonts w:ascii="Times New Roman" w:eastAsia="TimesNewRoman" w:hAnsi="Times New Roman" w:cs="Times New Roman"/>
          <w:iCs/>
          <w:noProof/>
          <w:sz w:val="24"/>
          <w:szCs w:val="24"/>
          <w:lang w:val="en-GB" w:eastAsia="en-GB"/>
        </w:rPr>
        <w:t>[1]</w:t>
      </w:r>
      <w:r w:rsidR="00341C39" w:rsidRPr="00F60CAF">
        <w:rPr>
          <w:rFonts w:ascii="Times New Roman" w:eastAsia="TimesNewRoman" w:hAnsi="Times New Roman" w:cs="Times New Roman"/>
          <w:iCs/>
          <w:sz w:val="24"/>
          <w:szCs w:val="24"/>
          <w:lang w:val="en-GB" w:eastAsia="en-GB"/>
        </w:rPr>
        <w:fldChar w:fldCharType="end"/>
      </w:r>
      <w:r w:rsidR="006016B7" w:rsidRPr="00D402A3">
        <w:rPr>
          <w:rFonts w:ascii="Times New Roman" w:eastAsia="TimesNewRoman" w:hAnsi="Times New Roman" w:cs="Times New Roman"/>
          <w:sz w:val="24"/>
          <w:szCs w:val="24"/>
          <w:lang w:val="en-GB" w:eastAsia="en-GB"/>
        </w:rPr>
        <w:t>.</w:t>
      </w:r>
      <w:r w:rsidRPr="00D402A3">
        <w:rPr>
          <w:rFonts w:ascii="Times New Roman" w:eastAsia="TimesNewRoman" w:hAnsi="Times New Roman" w:cs="Times New Roman"/>
          <w:sz w:val="24"/>
          <w:szCs w:val="24"/>
          <w:lang w:val="en-GB" w:eastAsia="en-GB"/>
        </w:rPr>
        <w:t>It was subsequently revised in 1963 an</w:t>
      </w:r>
      <w:r w:rsidR="006016B7" w:rsidRPr="00D402A3">
        <w:rPr>
          <w:rFonts w:ascii="Times New Roman" w:eastAsia="TimesNewRoman" w:hAnsi="Times New Roman" w:cs="Times New Roman"/>
          <w:sz w:val="24"/>
          <w:szCs w:val="24"/>
          <w:lang w:val="en-GB" w:eastAsia="en-GB"/>
        </w:rPr>
        <w:t>d in 1971 under the same title .</w:t>
      </w:r>
      <w:r w:rsidRPr="00D402A3">
        <w:rPr>
          <w:rFonts w:ascii="Times New Roman" w:eastAsia="TimesNewRoman" w:hAnsi="Times New Roman" w:cs="Times New Roman"/>
          <w:sz w:val="24"/>
          <w:szCs w:val="24"/>
          <w:lang w:val="en-GB" w:eastAsia="en-GB"/>
        </w:rPr>
        <w:t>In 1984–85, the first edition of the Guidelines constituted a significant departure from the previous International Standards. The basic premise of the Guidelines was that they are not standards as such, but should be used as a basis for setting national or regional standards taking into account local</w:t>
      </w:r>
      <w:r w:rsidR="00F60CAF">
        <w:rPr>
          <w:rFonts w:ascii="Times New Roman" w:eastAsia="TimesNewRoman" w:hAnsi="Times New Roman" w:cs="Times New Roman"/>
          <w:sz w:val="24"/>
          <w:szCs w:val="24"/>
          <w:lang w:val="en-GB" w:eastAsia="en-GB"/>
        </w:rPr>
        <w:t>,</w:t>
      </w:r>
      <w:r w:rsidRPr="00D402A3">
        <w:rPr>
          <w:rFonts w:ascii="Times New Roman" w:eastAsia="TimesNewRoman" w:hAnsi="Times New Roman" w:cs="Times New Roman"/>
          <w:sz w:val="24"/>
          <w:szCs w:val="24"/>
          <w:lang w:val="en-GB" w:eastAsia="en-GB"/>
        </w:rPr>
        <w:t xml:space="preserve"> social, cultural, environmental and economic considerations. The primary aim was to assess microorganisms and chemicals present in drinking water</w:t>
      </w:r>
      <w:r w:rsidR="006016B7" w:rsidRPr="00D402A3">
        <w:rPr>
          <w:rFonts w:ascii="Times New Roman" w:eastAsia="TimesNewRoman" w:hAnsi="Times New Roman" w:cs="Times New Roman"/>
          <w:sz w:val="24"/>
          <w:szCs w:val="24"/>
          <w:lang w:val="en-GB" w:eastAsia="en-GB"/>
        </w:rPr>
        <w:t xml:space="preserve"> </w:t>
      </w:r>
      <w:r w:rsidR="00341C39" w:rsidRPr="00D402A3">
        <w:rPr>
          <w:rFonts w:ascii="Times New Roman" w:eastAsia="TimesNewRoman" w:hAnsi="Times New Roman" w:cs="Times New Roman"/>
          <w:sz w:val="24"/>
          <w:szCs w:val="24"/>
          <w:lang w:val="en-GB" w:eastAsia="en-GB"/>
        </w:rPr>
        <w:fldChar w:fldCharType="begin"/>
      </w:r>
      <w:r w:rsidR="00BA6C1E" w:rsidRPr="00D402A3">
        <w:rPr>
          <w:rFonts w:ascii="Times New Roman" w:eastAsia="TimesNewRoman" w:hAnsi="Times New Roman" w:cs="Times New Roman"/>
          <w:sz w:val="24"/>
          <w:szCs w:val="24"/>
          <w:lang w:val="en-GB" w:eastAsia="en-GB"/>
        </w:rPr>
        <w:instrText xml:space="preserve"> ADDIN EN.CITE &lt;EndNote&gt;&lt;Cite&gt;&lt;Author&gt;Edition&lt;/Author&gt;&lt;Year&gt;2011&lt;/Year&gt;&lt;RecNum&gt;1870&lt;/RecNum&gt;&lt;DisplayText&gt;[2]&lt;/DisplayText&gt;&lt;record&gt;&lt;rec-number&gt;1870&lt;/rec-number&gt;&lt;foreign-keys&gt;&lt;key app="EN" db-id="sdvfd59eepzf5devaab5sss0vtfva5rtxedv" timestamp="1779979817"&gt;1870&lt;/key&gt;&lt;/foreign-keys&gt;&lt;ref-type name="Journal Article"&gt;17&lt;/ref-type&gt;&lt;contributors&gt;&lt;authors&gt;&lt;author&gt;Edition, Fourth %J WHO chronicle&lt;/author&gt;&lt;/authors&gt;&lt;/contributors&gt;&lt;titles&gt;&lt;title&gt;Guidelines for drinking-water quality&lt;/title&gt;&lt;/titles&gt;&lt;pages&gt;104-8&lt;/pages&gt;&lt;volume&gt;38&lt;/volume&gt;&lt;number&gt;4&lt;/number&gt;&lt;dates&gt;&lt;year&gt;2011&lt;/year&gt;&lt;/dates&gt;&lt;urls&gt;&lt;/urls&gt;&lt;/record&gt;&lt;/Cite&gt;&lt;/EndNote&gt;</w:instrText>
      </w:r>
      <w:r w:rsidR="00341C39" w:rsidRPr="00D402A3">
        <w:rPr>
          <w:rFonts w:ascii="Times New Roman" w:eastAsia="TimesNewRoman" w:hAnsi="Times New Roman" w:cs="Times New Roman"/>
          <w:sz w:val="24"/>
          <w:szCs w:val="24"/>
          <w:lang w:val="en-GB" w:eastAsia="en-GB"/>
        </w:rPr>
        <w:fldChar w:fldCharType="separate"/>
      </w:r>
      <w:r w:rsidR="00BA6C1E" w:rsidRPr="00D402A3">
        <w:rPr>
          <w:rFonts w:ascii="Times New Roman" w:eastAsia="TimesNewRoman" w:hAnsi="Times New Roman" w:cs="Times New Roman"/>
          <w:noProof/>
          <w:sz w:val="24"/>
          <w:szCs w:val="24"/>
          <w:lang w:val="en-GB" w:eastAsia="en-GB"/>
        </w:rPr>
        <w:t>[2]</w:t>
      </w:r>
      <w:r w:rsidR="00341C39" w:rsidRPr="00D402A3">
        <w:rPr>
          <w:rFonts w:ascii="Times New Roman" w:eastAsia="TimesNewRoman" w:hAnsi="Times New Roman" w:cs="Times New Roman"/>
          <w:sz w:val="24"/>
          <w:szCs w:val="24"/>
          <w:lang w:val="en-GB" w:eastAsia="en-GB"/>
        </w:rPr>
        <w:fldChar w:fldCharType="end"/>
      </w:r>
      <w:r w:rsidRPr="00D402A3">
        <w:rPr>
          <w:rFonts w:ascii="Times New Roman" w:eastAsia="TimesNewRoman" w:hAnsi="Times New Roman" w:cs="Times New Roman"/>
          <w:sz w:val="24"/>
          <w:szCs w:val="24"/>
          <w:lang w:val="en-GB" w:eastAsia="en-GB"/>
        </w:rPr>
        <w:t>.</w:t>
      </w:r>
    </w:p>
    <w:p w:rsidR="00E250E5" w:rsidRPr="00D402A3" w:rsidRDefault="00E250E5" w:rsidP="00DA61EF">
      <w:pPr>
        <w:spacing w:before="240"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Fluoride is one of the very few chemicals that have been shown to cause significant effects in people through drinking-water</w:t>
      </w:r>
      <w:r w:rsidR="006016B7" w:rsidRPr="00D402A3">
        <w:rPr>
          <w:rFonts w:ascii="Times New Roman" w:eastAsia="TimesNewRoman" w:hAnsi="Times New Roman" w:cs="Times New Roman"/>
          <w:sz w:val="24"/>
          <w:szCs w:val="24"/>
          <w:lang w:val="en-GB" w:eastAsia="en-GB"/>
        </w:rPr>
        <w:t xml:space="preserve"> </w:t>
      </w:r>
      <w:r w:rsidR="00341C39" w:rsidRPr="00D402A3">
        <w:rPr>
          <w:rFonts w:ascii="Times New Roman" w:eastAsia="TimesNewRoman" w:hAnsi="Times New Roman" w:cs="Times New Roman"/>
          <w:sz w:val="24"/>
          <w:szCs w:val="24"/>
          <w:lang w:val="en-GB" w:eastAsia="en-GB"/>
        </w:rPr>
        <w:fldChar w:fldCharType="begin"/>
      </w:r>
      <w:r w:rsidR="00BA6C1E" w:rsidRPr="00D402A3">
        <w:rPr>
          <w:rFonts w:ascii="Times New Roman" w:eastAsia="TimesNewRoman" w:hAnsi="Times New Roman" w:cs="Times New Roman"/>
          <w:sz w:val="24"/>
          <w:szCs w:val="24"/>
          <w:lang w:val="en-GB" w:eastAsia="en-GB"/>
        </w:rPr>
        <w:instrText xml:space="preserve"> ADDIN EN.CITE &lt;EndNote&gt;&lt;Cite&gt;&lt;Author&gt;Srivastava&lt;/Author&gt;&lt;Year&gt;2020&lt;/Year&gt;&lt;RecNum&gt;1871&lt;/RecNum&gt;&lt;DisplayText&gt;[3]&lt;/DisplayText&gt;&lt;record&gt;&lt;rec-number&gt;1871&lt;/rec-number&gt;&lt;foreign-keys&gt;&lt;key app="EN" db-id="sdvfd59eepzf5devaab5sss0vtfva5rtxedv" timestamp="1779979876"&gt;1871&lt;/key&gt;&lt;/foreign-keys&gt;&lt;ref-type name="Journal Article"&gt;17&lt;/ref-type&gt;&lt;contributors&gt;&lt;authors&gt;&lt;author&gt;Srivastava, Sakshi&lt;/author&gt;&lt;author&gt;Flora, SJS %J Current environmental health reports&lt;/author&gt;&lt;/authors&gt;&lt;/contributors&gt;&lt;titles&gt;&lt;title&gt;Fluoride in drinking water and skeletal fluorosis: a review of the global impact&lt;/title&gt;&lt;/titles&gt;&lt;pages&gt;140-146&lt;/pages&gt;&lt;volume&gt;7&lt;/volume&gt;&lt;number&gt;2&lt;/number&gt;&lt;dates&gt;&lt;year&gt;2020&lt;/year&gt;&lt;/dates&gt;&lt;isbn&gt;2196-5412&lt;/isbn&gt;&lt;urls&gt;&lt;/urls&gt;&lt;/record&gt;&lt;/Cite&gt;&lt;/EndNote&gt;</w:instrText>
      </w:r>
      <w:r w:rsidR="00341C39" w:rsidRPr="00D402A3">
        <w:rPr>
          <w:rFonts w:ascii="Times New Roman" w:eastAsia="TimesNewRoman" w:hAnsi="Times New Roman" w:cs="Times New Roman"/>
          <w:sz w:val="24"/>
          <w:szCs w:val="24"/>
          <w:lang w:val="en-GB" w:eastAsia="en-GB"/>
        </w:rPr>
        <w:fldChar w:fldCharType="separate"/>
      </w:r>
      <w:r w:rsidR="00BA6C1E" w:rsidRPr="00D402A3">
        <w:rPr>
          <w:rFonts w:ascii="Times New Roman" w:eastAsia="TimesNewRoman" w:hAnsi="Times New Roman" w:cs="Times New Roman"/>
          <w:noProof/>
          <w:sz w:val="24"/>
          <w:szCs w:val="24"/>
          <w:lang w:val="en-GB" w:eastAsia="en-GB"/>
        </w:rPr>
        <w:t>[3]</w:t>
      </w:r>
      <w:r w:rsidR="00341C39" w:rsidRPr="00D402A3">
        <w:rPr>
          <w:rFonts w:ascii="Times New Roman" w:eastAsia="TimesNewRoman" w:hAnsi="Times New Roman" w:cs="Times New Roman"/>
          <w:sz w:val="24"/>
          <w:szCs w:val="24"/>
          <w:lang w:val="en-GB" w:eastAsia="en-GB"/>
        </w:rPr>
        <w:fldChar w:fldCharType="end"/>
      </w:r>
      <w:r w:rsidR="00B3407D" w:rsidRPr="00D402A3">
        <w:rPr>
          <w:rFonts w:ascii="Times New Roman" w:eastAsia="TimesNewRoman" w:hAnsi="Times New Roman" w:cs="Times New Roman"/>
          <w:sz w:val="24"/>
          <w:szCs w:val="24"/>
          <w:lang w:val="en-GB" w:eastAsia="en-GB"/>
        </w:rPr>
        <w:t>. Fluoride is known to have  health  benefits</w:t>
      </w:r>
      <w:r w:rsidRPr="00D402A3">
        <w:rPr>
          <w:rFonts w:ascii="Times New Roman" w:eastAsia="TimesNewRoman" w:hAnsi="Times New Roman" w:cs="Times New Roman"/>
          <w:sz w:val="24"/>
          <w:szCs w:val="24"/>
          <w:lang w:val="en-GB" w:eastAsia="en-GB"/>
        </w:rPr>
        <w:t xml:space="preserve"> on teeth at </w:t>
      </w:r>
      <w:r w:rsidR="00B3407D" w:rsidRPr="00D402A3">
        <w:rPr>
          <w:rFonts w:ascii="Times New Roman" w:eastAsia="TimesNewRoman" w:hAnsi="Times New Roman" w:cs="Times New Roman"/>
          <w:sz w:val="24"/>
          <w:szCs w:val="24"/>
          <w:lang w:val="en-GB" w:eastAsia="en-GB"/>
        </w:rPr>
        <w:t xml:space="preserve">a </w:t>
      </w:r>
      <w:r w:rsidRPr="00D402A3">
        <w:rPr>
          <w:rFonts w:ascii="Times New Roman" w:eastAsia="TimesNewRoman" w:hAnsi="Times New Roman" w:cs="Times New Roman"/>
          <w:sz w:val="24"/>
          <w:szCs w:val="24"/>
          <w:lang w:val="en-GB" w:eastAsia="en-GB"/>
        </w:rPr>
        <w:t>low concent</w:t>
      </w:r>
      <w:r w:rsidR="00B3407D" w:rsidRPr="00D402A3">
        <w:rPr>
          <w:rFonts w:ascii="Times New Roman" w:eastAsia="TimesNewRoman" w:hAnsi="Times New Roman" w:cs="Times New Roman"/>
          <w:sz w:val="24"/>
          <w:szCs w:val="24"/>
          <w:lang w:val="en-GB" w:eastAsia="en-GB"/>
        </w:rPr>
        <w:t>rations in drinking-water, but in excess</w:t>
      </w:r>
      <w:r w:rsidR="00F60CAF">
        <w:rPr>
          <w:rFonts w:ascii="Times New Roman" w:eastAsia="TimesNewRoman" w:hAnsi="Times New Roman" w:cs="Times New Roman"/>
          <w:sz w:val="24"/>
          <w:szCs w:val="24"/>
          <w:lang w:val="en-GB" w:eastAsia="en-GB"/>
        </w:rPr>
        <w:t xml:space="preserve"> exposure</w:t>
      </w:r>
      <w:r w:rsidR="00B3407D" w:rsidRPr="00D402A3">
        <w:rPr>
          <w:rFonts w:ascii="Times New Roman" w:eastAsia="TimesNewRoman" w:hAnsi="Times New Roman" w:cs="Times New Roman"/>
          <w:sz w:val="24"/>
          <w:szCs w:val="24"/>
          <w:lang w:val="en-GB" w:eastAsia="en-GB"/>
        </w:rPr>
        <w:t xml:space="preserve"> combined</w:t>
      </w:r>
      <w:r w:rsidRPr="00D402A3">
        <w:rPr>
          <w:rFonts w:ascii="Times New Roman" w:eastAsia="TimesNewRoman" w:hAnsi="Times New Roman" w:cs="Times New Roman"/>
          <w:sz w:val="24"/>
          <w:szCs w:val="24"/>
          <w:lang w:val="en-GB" w:eastAsia="en-GB"/>
        </w:rPr>
        <w:t xml:space="preserve"> with exposure from other</w:t>
      </w:r>
      <w:r w:rsidR="00B3407D" w:rsidRPr="00D402A3">
        <w:rPr>
          <w:rFonts w:ascii="Times New Roman" w:eastAsia="TimesNewRoman" w:hAnsi="Times New Roman" w:cs="Times New Roman"/>
          <w:sz w:val="24"/>
          <w:szCs w:val="24"/>
          <w:lang w:val="en-GB" w:eastAsia="en-GB"/>
        </w:rPr>
        <w:t xml:space="preserve"> undeniable</w:t>
      </w:r>
      <w:r w:rsidRPr="00D402A3">
        <w:rPr>
          <w:rFonts w:ascii="Times New Roman" w:eastAsia="TimesNewRoman" w:hAnsi="Times New Roman" w:cs="Times New Roman"/>
          <w:sz w:val="24"/>
          <w:szCs w:val="24"/>
          <w:lang w:val="en-GB" w:eastAsia="en-GB"/>
        </w:rPr>
        <w:t xml:space="preserve"> sources, </w:t>
      </w:r>
      <w:r w:rsidR="00B3407D" w:rsidRPr="00D402A3">
        <w:rPr>
          <w:rFonts w:ascii="Times New Roman" w:eastAsia="TimesNewRoman" w:hAnsi="Times New Roman" w:cs="Times New Roman"/>
          <w:sz w:val="24"/>
          <w:szCs w:val="24"/>
          <w:lang w:val="en-GB" w:eastAsia="en-GB"/>
        </w:rPr>
        <w:t xml:space="preserve">it </w:t>
      </w:r>
      <w:r w:rsidRPr="00D402A3">
        <w:rPr>
          <w:rFonts w:ascii="Times New Roman" w:eastAsia="TimesNewRoman" w:hAnsi="Times New Roman" w:cs="Times New Roman"/>
          <w:sz w:val="24"/>
          <w:szCs w:val="24"/>
          <w:lang w:val="en-GB" w:eastAsia="en-GB"/>
        </w:rPr>
        <w:t xml:space="preserve">can </w:t>
      </w:r>
      <w:r w:rsidR="00B3407D" w:rsidRPr="00D402A3">
        <w:rPr>
          <w:rFonts w:ascii="Times New Roman" w:eastAsia="TimesNewRoman" w:hAnsi="Times New Roman" w:cs="Times New Roman"/>
          <w:sz w:val="24"/>
          <w:szCs w:val="24"/>
          <w:lang w:val="en-GB" w:eastAsia="en-GB"/>
        </w:rPr>
        <w:t>result</w:t>
      </w:r>
      <w:r w:rsidRPr="00D402A3">
        <w:rPr>
          <w:rFonts w:ascii="Times New Roman" w:eastAsia="TimesNewRoman" w:hAnsi="Times New Roman" w:cs="Times New Roman"/>
          <w:sz w:val="24"/>
          <w:szCs w:val="24"/>
          <w:lang w:val="en-GB" w:eastAsia="en-GB"/>
        </w:rPr>
        <w:t xml:space="preserve"> to a number of adverse effects. </w:t>
      </w:r>
    </w:p>
    <w:p w:rsidR="00E250E5" w:rsidRPr="00D402A3" w:rsidRDefault="00E250E5" w:rsidP="00DA61EF">
      <w:pPr>
        <w:spacing w:before="240" w:after="0" w:line="240" w:lineRule="auto"/>
        <w:jc w:val="both"/>
        <w:rPr>
          <w:rFonts w:ascii="Times New Roman" w:eastAsia="Times New Roman" w:hAnsi="Times New Roman" w:cs="Times New Roman"/>
          <w:sz w:val="24"/>
          <w:szCs w:val="24"/>
          <w:lang w:val="en-GB" w:eastAsia="en-GB"/>
        </w:rPr>
      </w:pPr>
      <w:r w:rsidRPr="00D402A3">
        <w:rPr>
          <w:rFonts w:ascii="Times New Roman" w:eastAsia="Times New Roman" w:hAnsi="Times New Roman" w:cs="Times New Roman"/>
          <w:sz w:val="24"/>
          <w:szCs w:val="24"/>
          <w:lang w:val="en-GB" w:eastAsia="en-GB"/>
        </w:rPr>
        <w:t>In this experimental analysis we deal</w:t>
      </w:r>
      <w:r w:rsidR="00F60CAF">
        <w:rPr>
          <w:rFonts w:ascii="Times New Roman" w:eastAsia="Times New Roman" w:hAnsi="Times New Roman" w:cs="Times New Roman"/>
          <w:sz w:val="24"/>
          <w:szCs w:val="24"/>
          <w:lang w:val="en-GB" w:eastAsia="en-GB"/>
        </w:rPr>
        <w:t>t</w:t>
      </w:r>
      <w:r w:rsidRPr="00D402A3">
        <w:rPr>
          <w:rFonts w:ascii="Times New Roman" w:eastAsia="Times New Roman" w:hAnsi="Times New Roman" w:cs="Times New Roman"/>
          <w:sz w:val="24"/>
          <w:szCs w:val="24"/>
          <w:lang w:val="en-GB" w:eastAsia="en-GB"/>
        </w:rPr>
        <w:t xml:space="preserve"> with statistics as a mathematical tool for quantitative analysi</w:t>
      </w:r>
      <w:r w:rsidR="00F60CAF">
        <w:rPr>
          <w:rFonts w:ascii="Times New Roman" w:eastAsia="Times New Roman" w:hAnsi="Times New Roman" w:cs="Times New Roman"/>
          <w:sz w:val="24"/>
          <w:szCs w:val="24"/>
          <w:lang w:val="en-GB" w:eastAsia="en-GB"/>
        </w:rPr>
        <w:t>s of data, and as such it served</w:t>
      </w:r>
      <w:r w:rsidRPr="00D402A3">
        <w:rPr>
          <w:rFonts w:ascii="Times New Roman" w:eastAsia="Times New Roman" w:hAnsi="Times New Roman" w:cs="Times New Roman"/>
          <w:sz w:val="24"/>
          <w:szCs w:val="24"/>
          <w:lang w:val="en-GB" w:eastAsia="en-GB"/>
        </w:rPr>
        <w:t xml:space="preserve"> as the means by which we extract</w:t>
      </w:r>
      <w:r w:rsidR="00F60CAF">
        <w:rPr>
          <w:rFonts w:ascii="Times New Roman" w:eastAsia="Times New Roman" w:hAnsi="Times New Roman" w:cs="Times New Roman"/>
          <w:sz w:val="24"/>
          <w:szCs w:val="24"/>
          <w:lang w:val="en-GB" w:eastAsia="en-GB"/>
        </w:rPr>
        <w:t>ed</w:t>
      </w:r>
      <w:r w:rsidRPr="00D402A3">
        <w:rPr>
          <w:rFonts w:ascii="Times New Roman" w:eastAsia="Times New Roman" w:hAnsi="Times New Roman" w:cs="Times New Roman"/>
          <w:sz w:val="24"/>
          <w:szCs w:val="24"/>
          <w:lang w:val="en-GB" w:eastAsia="en-GB"/>
        </w:rPr>
        <w:t xml:space="preserve"> useful information from data. In this </w:t>
      </w:r>
      <w:r w:rsidR="006016B7" w:rsidRPr="00D402A3">
        <w:rPr>
          <w:rFonts w:ascii="Times New Roman" w:eastAsia="Times New Roman" w:hAnsi="Times New Roman" w:cs="Times New Roman"/>
          <w:sz w:val="24"/>
          <w:szCs w:val="24"/>
          <w:lang w:val="en-GB" w:eastAsia="en-GB"/>
        </w:rPr>
        <w:t>study</w:t>
      </w:r>
      <w:r w:rsidR="00F60CAF">
        <w:rPr>
          <w:rFonts w:ascii="Times New Roman" w:eastAsia="Times New Roman" w:hAnsi="Times New Roman" w:cs="Times New Roman"/>
          <w:sz w:val="24"/>
          <w:szCs w:val="24"/>
          <w:lang w:val="en-GB" w:eastAsia="en-GB"/>
        </w:rPr>
        <w:t xml:space="preserve"> we were</w:t>
      </w:r>
      <w:r w:rsidRPr="00D402A3">
        <w:rPr>
          <w:rFonts w:ascii="Times New Roman" w:eastAsia="Times New Roman" w:hAnsi="Times New Roman" w:cs="Times New Roman"/>
          <w:sz w:val="24"/>
          <w:szCs w:val="24"/>
          <w:lang w:val="en-GB" w:eastAsia="en-GB"/>
        </w:rPr>
        <w:t xml:space="preserve"> concerned with data that are generated via experimental measurement. Experimentation often generates multiple measurements of the same thing, </w:t>
      </w:r>
      <w:r w:rsidR="000E0CDC" w:rsidRPr="00D402A3">
        <w:rPr>
          <w:rFonts w:ascii="Times New Roman" w:eastAsia="Times New Roman" w:hAnsi="Times New Roman" w:cs="Times New Roman"/>
          <w:sz w:val="24"/>
          <w:szCs w:val="24"/>
          <w:lang w:val="en-GB" w:eastAsia="en-GB"/>
        </w:rPr>
        <w:t>which are</w:t>
      </w:r>
      <w:r w:rsidRPr="00D402A3">
        <w:rPr>
          <w:rFonts w:ascii="Times New Roman" w:eastAsia="Times New Roman" w:hAnsi="Times New Roman" w:cs="Times New Roman"/>
          <w:sz w:val="24"/>
          <w:szCs w:val="24"/>
          <w:lang w:val="en-GB" w:eastAsia="en-GB"/>
        </w:rPr>
        <w:t xml:space="preserve"> replicate</w:t>
      </w:r>
      <w:r w:rsidR="000E0CDC" w:rsidRPr="00D402A3">
        <w:rPr>
          <w:rFonts w:ascii="Times New Roman" w:eastAsia="Times New Roman" w:hAnsi="Times New Roman" w:cs="Times New Roman"/>
          <w:sz w:val="24"/>
          <w:szCs w:val="24"/>
          <w:lang w:val="en-GB" w:eastAsia="en-GB"/>
        </w:rPr>
        <w:t>d and are subject to errors</w:t>
      </w:r>
      <w:r w:rsidRPr="00D402A3">
        <w:rPr>
          <w:rFonts w:ascii="Times New Roman" w:eastAsia="Times New Roman" w:hAnsi="Times New Roman" w:cs="Times New Roman"/>
          <w:sz w:val="24"/>
          <w:szCs w:val="24"/>
          <w:lang w:val="en-GB" w:eastAsia="en-GB"/>
        </w:rPr>
        <w:t>. Statistical analysis can be used to summarize those observations by estimating the average, which provides an estimate of the true mean</w:t>
      </w:r>
      <w:r w:rsidR="006016B7" w:rsidRPr="00D402A3">
        <w:rPr>
          <w:rFonts w:ascii="Times New Roman" w:eastAsia="Times New Roman" w:hAnsi="Times New Roman" w:cs="Times New Roman"/>
          <w:sz w:val="24"/>
          <w:szCs w:val="24"/>
          <w:lang w:val="en-GB" w:eastAsia="en-GB"/>
        </w:rPr>
        <w:t xml:space="preserve">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&lt;EndNote&gt;&lt;Cite&gt;&lt;Author&gt;RAY&lt;/Author&gt;&lt;Year&gt;2009&lt;/Year&gt;&lt;RecNum&gt;1872&lt;/RecNum&gt;&lt;DisplayText&gt;[4]&lt;/DisplayText&gt;&lt;record&gt;&lt;rec-number&gt;1872&lt;/rec-number&gt;&lt;foreign-keys&gt;&lt;key app="EN" db-id="sdvfd59eepzf5devaab5sss0vtfva5rtxedv" timestamp="1779979978"&gt;1872&lt;/key&gt;&lt;/foreign-keys&gt;&lt;ref-type name="Book"&gt;6&lt;/ref-type&gt;&lt;contributors&gt;&lt;authors&gt;&lt;author&gt;RAY, M&lt;/author&gt;&lt;author&gt;SHARMA, HS&lt;/author&gt;&lt;author&gt;SINGH, UN&lt;/author&gt;&lt;/authors&gt;&lt;/contributors&gt;&lt;titles&gt;&lt;title&gt;Statistical methods&lt;/title&gt;&lt;/titles&gt;&lt;dates&gt;&lt;year&gt;2009&lt;/year&gt;&lt;/dates&gt;&lt;publisher&gt;Ram Prasad Publications (RPH)&lt;/publisher&gt;&lt;isbn&gt;8194826225&lt;/isbn&gt;&lt;urls&gt;&lt;/urls&gt;&lt;/record&gt;&lt;/Cite&gt;&lt;/EndNote&gt;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[4]</w:t>
      </w:r>
      <w:r w:rsidR="00341C39" w:rsidRPr="00D402A3">
        <w:rPr>
          <w:rFonts w:ascii="Times New Roman" w:eastAsia="Times New Roman" w:hAnsi="Times New Roman" w:cs="Times New Roman"/>
          <w:sz w:val="24"/>
          <w:szCs w:val="24"/>
          <w:lang w:val="en-GB" w:eastAsia="en-GB"/>
        </w:rPr>
        <w:fldChar w:fldCharType="end"/>
      </w:r>
      <w:r w:rsidRPr="00D402A3">
        <w:rPr>
          <w:rFonts w:ascii="Times New Roman" w:eastAsia="Times New Roman" w:hAnsi="Times New Roman" w:cs="Times New Roman"/>
          <w:sz w:val="24"/>
          <w:szCs w:val="24"/>
          <w:lang w:val="en-GB" w:eastAsia="en-GB"/>
        </w:rPr>
        <w:t>. Another important statistical calculation for summarizing the observations is the estimate of the variance, which quantifies the uncertainty in the measured variable</w:t>
      </w:r>
      <w:r w:rsidR="006016B7" w:rsidRPr="00D402A3">
        <w:rPr>
          <w:rFonts w:ascii="Times New Roman" w:eastAsia="Times New Roman" w:hAnsi="Times New Roman" w:cs="Times New Roman"/>
          <w:sz w:val="24"/>
          <w:szCs w:val="24"/>
          <w:lang w:val="en-GB" w:eastAsia="en-GB"/>
        </w:rPr>
        <w:t xml:space="preserve">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&lt;EndNote&gt;&lt;Cite&gt;&lt;Author&gt;Dieck&lt;/Author&gt;&lt;Year&gt;2017&lt;/Year&gt;&lt;RecNum&gt;1873&lt;/RecNum&gt;&lt;DisplayText&gt;[5]&lt;/DisplayText&gt;&lt;record&gt;&lt;rec-number&gt;1873&lt;/rec-number&gt;&lt;foreign-keys&gt;&lt;key app="EN" db-id="sdvfd59eepzf5devaab5sss0vtfva5rtxedv" timestamp="1779980035"&gt;1873&lt;/key&gt;&lt;/foreign-keys&gt;&lt;ref-type name="Book"&gt;6&lt;/ref-type&gt;&lt;contributors&gt;&lt;authors&gt;&lt;author&gt;Dieck, Ronald H&lt;/author&gt;&lt;/authors&gt;&lt;/contributors&gt;&lt;titles&gt;&lt;title&gt;Measurement uncertainty: methods and applications&lt;/title&gt;&lt;/titles&gt;&lt;dates&gt;&lt;year&gt;2017&lt;/year&gt;&lt;/dates&gt;&lt;publisher&gt;John Wiley &amp;amp; Sons&lt;/publisher&gt;&lt;isbn&gt;1941546943&lt;/isbn&gt;&lt;urls&gt;&lt;/urls&gt;&lt;/record&gt;&lt;/Cite&gt;&lt;/EndNote&gt;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[5]</w:t>
      </w:r>
      <w:r w:rsidR="00341C39" w:rsidRPr="00D402A3">
        <w:rPr>
          <w:rFonts w:ascii="Times New Roman" w:eastAsia="Times New Roman" w:hAnsi="Times New Roman" w:cs="Times New Roman"/>
          <w:sz w:val="24"/>
          <w:szCs w:val="24"/>
          <w:lang w:val="en-GB" w:eastAsia="en-GB"/>
        </w:rPr>
        <w:fldChar w:fldCharType="end"/>
      </w:r>
      <w:r w:rsidRPr="00D402A3">
        <w:rPr>
          <w:rFonts w:ascii="Times New Roman" w:eastAsia="Times New Roman" w:hAnsi="Times New Roman" w:cs="Times New Roman"/>
          <w:sz w:val="24"/>
          <w:szCs w:val="24"/>
          <w:lang w:val="en-GB" w:eastAsia="en-GB"/>
        </w:rPr>
        <w:t>. Sometimes measurements of one quantity</w:t>
      </w:r>
      <w:r w:rsidR="000E0CDC" w:rsidRPr="00D402A3">
        <w:rPr>
          <w:rFonts w:ascii="Times New Roman" w:eastAsia="Times New Roman" w:hAnsi="Times New Roman" w:cs="Times New Roman"/>
          <w:sz w:val="24"/>
          <w:szCs w:val="24"/>
          <w:lang w:val="en-GB" w:eastAsia="en-GB"/>
        </w:rPr>
        <w:t xml:space="preserve"> are done</w:t>
      </w:r>
      <w:r w:rsidRPr="00D402A3">
        <w:rPr>
          <w:rFonts w:ascii="Times New Roman" w:eastAsia="Times New Roman" w:hAnsi="Times New Roman" w:cs="Times New Roman"/>
          <w:sz w:val="24"/>
          <w:szCs w:val="24"/>
          <w:lang w:val="en-GB" w:eastAsia="en-GB"/>
        </w:rPr>
        <w:t xml:space="preserve"> and we want to</w:t>
      </w:r>
      <w:r w:rsidR="000E0CDC" w:rsidRPr="00D402A3">
        <w:rPr>
          <w:rFonts w:ascii="Times New Roman" w:eastAsia="Times New Roman" w:hAnsi="Times New Roman" w:cs="Times New Roman"/>
          <w:sz w:val="24"/>
          <w:szCs w:val="24"/>
          <w:lang w:val="en-GB" w:eastAsia="en-GB"/>
        </w:rPr>
        <w:t xml:space="preserve"> superimpose the </w:t>
      </w:r>
      <w:r w:rsidRPr="00D402A3">
        <w:rPr>
          <w:rFonts w:ascii="Times New Roman" w:eastAsia="Times New Roman" w:hAnsi="Times New Roman" w:cs="Times New Roman"/>
          <w:sz w:val="24"/>
          <w:szCs w:val="24"/>
          <w:lang w:val="en-GB" w:eastAsia="en-GB"/>
        </w:rPr>
        <w:t xml:space="preserve">measurements to </w:t>
      </w:r>
      <w:r w:rsidR="000E0CDC" w:rsidRPr="00D402A3">
        <w:rPr>
          <w:rFonts w:ascii="Times New Roman" w:eastAsia="Times New Roman" w:hAnsi="Times New Roman" w:cs="Times New Roman"/>
          <w:sz w:val="24"/>
          <w:szCs w:val="24"/>
          <w:lang w:val="en-GB" w:eastAsia="en-GB"/>
        </w:rPr>
        <w:t xml:space="preserve">justify </w:t>
      </w:r>
      <w:r w:rsidRPr="00D402A3">
        <w:rPr>
          <w:rFonts w:ascii="Times New Roman" w:eastAsia="Times New Roman" w:hAnsi="Times New Roman" w:cs="Times New Roman"/>
          <w:sz w:val="24"/>
          <w:szCs w:val="24"/>
          <w:lang w:val="en-GB" w:eastAsia="en-GB"/>
        </w:rPr>
        <w:t>values of a derived quantity. Statistical analysis can be used to propagate the measurement error through a mathematical model to estimate the error in the derived quantity</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&lt;EndNote&gt;&lt;Cite&gt;&lt;Author&gt;Taylor&lt;/Author&gt;&lt;Year&gt;2022&lt;/Year&gt;&lt;RecNum&gt;1874&lt;/RecNum&gt;&lt;DisplayText&gt;[6]&lt;/DisplayText&gt;&lt;record&gt;&lt;rec-number&gt;1874&lt;/rec-number&gt;&lt;foreign-keys&gt;&lt;key app="EN" db-id="sdvfd59eepzf5devaab5sss0vtfva5rtxedv" timestamp="1779980087"&gt;1874&lt;/key&gt;&lt;/foreign-keys&gt;&lt;ref-type name="Book"&gt;6&lt;/ref-type&gt;&lt;contributors&gt;&lt;authors&gt;&lt;author&gt;Taylor, John R&lt;/author&gt;&lt;/authors&gt;&lt;/contributors&gt;&lt;titles&gt;&lt;title&gt;An introduction to error analysis: the study of uncertainties in physical measurements&lt;/title&gt;&lt;/titles&gt;&lt;dates&gt;&lt;year&gt;2022&lt;/year&gt;&lt;/dates&gt;&lt;publisher&gt;MIT Press&lt;/publisher&gt;&lt;isbn&gt;1940380081&lt;/isbn&gt;&lt;urls&gt;&lt;/urls&gt;&lt;/record&gt;&lt;/Cite&gt;&lt;/EndNote&gt;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[6]</w:t>
      </w:r>
      <w:r w:rsidR="00341C39" w:rsidRPr="00D402A3">
        <w:rPr>
          <w:rFonts w:ascii="Times New Roman" w:eastAsia="Times New Roman" w:hAnsi="Times New Roman" w:cs="Times New Roman"/>
          <w:sz w:val="24"/>
          <w:szCs w:val="24"/>
          <w:lang w:val="en-GB" w:eastAsia="en-GB"/>
        </w:rPr>
        <w:fldChar w:fldCharType="end"/>
      </w:r>
      <w:r w:rsidRPr="00D402A3">
        <w:rPr>
          <w:rFonts w:ascii="Times New Roman" w:eastAsia="Times New Roman" w:hAnsi="Times New Roman" w:cs="Times New Roman"/>
          <w:sz w:val="24"/>
          <w:szCs w:val="24"/>
          <w:lang w:val="en-GB" w:eastAsia="en-GB"/>
        </w:rPr>
        <w:t xml:space="preserve">. Sometimes we </w:t>
      </w:r>
      <w:r w:rsidR="00F60CAF">
        <w:rPr>
          <w:rFonts w:ascii="Times New Roman" w:eastAsia="Times New Roman" w:hAnsi="Times New Roman" w:cs="Times New Roman"/>
          <w:sz w:val="24"/>
          <w:szCs w:val="24"/>
          <w:lang w:val="en-GB" w:eastAsia="en-GB"/>
        </w:rPr>
        <w:t>measure</w:t>
      </w:r>
      <w:r w:rsidRPr="00D402A3">
        <w:rPr>
          <w:rFonts w:ascii="Times New Roman" w:eastAsia="Times New Roman" w:hAnsi="Times New Roman" w:cs="Times New Roman"/>
          <w:sz w:val="24"/>
          <w:szCs w:val="24"/>
          <w:lang w:val="en-GB" w:eastAsia="en-GB"/>
        </w:rPr>
        <w:t xml:space="preserve"> two different things and we want to know whether there really is a difference between the two measured values. Analysis of variance (t-tests) can be used to estimate the probability that the </w:t>
      </w:r>
      <w:r w:rsidRPr="00D402A3">
        <w:rPr>
          <w:rFonts w:ascii="Times New Roman" w:eastAsia="Times New Roman" w:hAnsi="Times New Roman" w:cs="Times New Roman"/>
          <w:sz w:val="24"/>
          <w:szCs w:val="24"/>
          <w:lang w:val="en-GB" w:eastAsia="en-GB"/>
        </w:rPr>
        <w:lastRenderedPageBreak/>
        <w:t>underlying phenomena are truly different</w:t>
      </w:r>
      <w:r w:rsidR="006016B7" w:rsidRPr="00D402A3">
        <w:rPr>
          <w:rFonts w:ascii="Times New Roman" w:eastAsia="Times New Roman" w:hAnsi="Times New Roman" w:cs="Times New Roman"/>
          <w:sz w:val="24"/>
          <w:szCs w:val="24"/>
          <w:lang w:val="en-GB" w:eastAsia="en-GB"/>
        </w:rPr>
        <w:t xml:space="preserve">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&lt;EndNote&gt;&lt;Cite&gt;&lt;Author&gt;Taylor&lt;/Author&gt;&lt;Year&gt;2022&lt;/Year&gt;&lt;RecNum&gt;1875&lt;/RecNum&gt;&lt;DisplayText&gt;[6]&lt;/DisplayText&gt;&lt;record&gt;&lt;rec-number&gt;1875&lt;/rec-number&gt;&lt;foreign-keys&gt;&lt;key app="EN" db-id="sdvfd59eepzf5devaab5sss0vtfva5rtxedv" timestamp="1779980131"&gt;1875&lt;/key&gt;&lt;/foreign-keys&gt;&lt;ref-type name="Book"&gt;6&lt;/ref-type&gt;&lt;contributors&gt;&lt;authors&gt;&lt;author&gt;Taylor, John R&lt;/author&gt;&lt;/authors&gt;&lt;/contributors&gt;&lt;titles&gt;&lt;title&gt;An introduction to error analysis: the study of uncertainties in physical measurements&lt;/title&gt;&lt;/titles&gt;&lt;dates&gt;&lt;year&gt;2022&lt;/year&gt;&lt;/dates&gt;&lt;publisher&gt;MIT Press&lt;/publisher&gt;&lt;isbn&gt;1940380081&lt;/isbn&gt;&lt;urls&gt;&lt;/urls&gt;&lt;/record&gt;&lt;/Cite&gt;&lt;/EndNote&gt;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[6]</w:t>
      </w:r>
      <w:r w:rsidR="00341C39" w:rsidRPr="00D402A3">
        <w:rPr>
          <w:rFonts w:ascii="Times New Roman" w:eastAsia="Times New Roman" w:hAnsi="Times New Roman" w:cs="Times New Roman"/>
          <w:sz w:val="24"/>
          <w:szCs w:val="24"/>
          <w:lang w:val="en-GB" w:eastAsia="en-GB"/>
        </w:rPr>
        <w:fldChar w:fldCharType="end"/>
      </w:r>
      <w:r w:rsidRPr="00D402A3">
        <w:rPr>
          <w:rFonts w:ascii="Times New Roman" w:eastAsia="Times New Roman" w:hAnsi="Times New Roman" w:cs="Times New Roman"/>
          <w:sz w:val="24"/>
          <w:szCs w:val="24"/>
          <w:lang w:val="en-GB" w:eastAsia="en-GB"/>
        </w:rPr>
        <w:t xml:space="preserve">. Finally, we may have measured one variable under a variety of conditions with regard to a second variable.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The effects of fluorides range from mild dental fluorosis to crippling skeletal fluorosis as the level and period of exposure increases</w:t>
      </w:r>
      <w:r w:rsidR="006016B7" w:rsidRPr="00D402A3">
        <w:rPr>
          <w:rFonts w:ascii="Times New Roman" w:eastAsia="TimesNewRoman" w:hAnsi="Times New Roman" w:cs="Times New Roman"/>
          <w:sz w:val="24"/>
          <w:szCs w:val="24"/>
          <w:lang w:val="en-GB" w:eastAsia="en-GB"/>
        </w:rPr>
        <w:t xml:space="preserve"> </w:t>
      </w:r>
      <w:r w:rsidR="00341C39" w:rsidRPr="00D402A3">
        <w:rPr>
          <w:rFonts w:ascii="Times New Roman" w:eastAsia="TimesNewRoman" w:hAnsi="Times New Roman" w:cs="Times New Roman"/>
          <w:sz w:val="24"/>
          <w:szCs w:val="24"/>
          <w:lang w:val="en-GB" w:eastAsia="en-GB"/>
        </w:rPr>
        <w:fldChar w:fldCharType="begin"/>
      </w:r>
      <w:r w:rsidR="00BA6C1E" w:rsidRPr="00D402A3">
        <w:rPr>
          <w:rFonts w:ascii="Times New Roman" w:eastAsia="TimesNewRoman" w:hAnsi="Times New Roman" w:cs="Times New Roman"/>
          <w:sz w:val="24"/>
          <w:szCs w:val="24"/>
          <w:lang w:val="en-GB" w:eastAsia="en-GB"/>
        </w:rPr>
        <w:instrText xml:space="preserve"> ADDIN EN.CITE &lt;EndNote&gt;&lt;Cite&gt;&lt;Author&gt;Kabir&lt;/Author&gt;&lt;Year&gt;2020&lt;/Year&gt;&lt;RecNum&gt;1876&lt;/RecNum&gt;&lt;DisplayText&gt;[7]&lt;/DisplayText&gt;&lt;record&gt;&lt;rec-number&gt;1876&lt;/rec-number&gt;&lt;foreign-keys&gt;&lt;key app="EN" db-id="sdvfd59eepzf5devaab5sss0vtfva5rtxedv" timestamp="1779980193"&gt;1876&lt;/key&gt;&lt;/foreign-keys&gt;&lt;ref-type name="Journal Article"&gt;17&lt;/ref-type&gt;&lt;contributors&gt;&lt;authors&gt;&lt;author&gt;Kabir, Humayun&lt;/author&gt;&lt;author&gt;Gupta, Ashok Kumar&lt;/author&gt;&lt;author&gt;Tripathy, Subhasish %J Critical Reviews in Environmental Science&lt;/author&gt;&lt;author&gt;Technology&lt;/author&gt;&lt;/authors&gt;&lt;/contributors&gt;&lt;titles&gt;&lt;title&gt;Fluoride and human health: Systematic appraisal of sources, exposures, metabolism, and toxicity&lt;/title&gt;&lt;/titles&gt;&lt;pages&gt;1116-1193&lt;/pages&gt;&lt;volume&gt;50&lt;/volume&gt;&lt;number&gt;11&lt;/number&gt;&lt;dates&gt;&lt;year&gt;2020&lt;/year&gt;&lt;/dates&gt;&lt;isbn&gt;1064-3389&lt;/isbn&gt;&lt;urls&gt;&lt;/urls&gt;&lt;/record&gt;&lt;/Cite&gt;&lt;/EndNote&gt;</w:instrText>
      </w:r>
      <w:r w:rsidR="00341C39" w:rsidRPr="00D402A3">
        <w:rPr>
          <w:rFonts w:ascii="Times New Roman" w:eastAsia="TimesNewRoman" w:hAnsi="Times New Roman" w:cs="Times New Roman"/>
          <w:sz w:val="24"/>
          <w:szCs w:val="24"/>
          <w:lang w:val="en-GB" w:eastAsia="en-GB"/>
        </w:rPr>
        <w:fldChar w:fldCharType="separate"/>
      </w:r>
      <w:r w:rsidR="00BA6C1E" w:rsidRPr="00D402A3">
        <w:rPr>
          <w:rFonts w:ascii="Times New Roman" w:eastAsia="TimesNewRoman" w:hAnsi="Times New Roman" w:cs="Times New Roman"/>
          <w:noProof/>
          <w:sz w:val="24"/>
          <w:szCs w:val="24"/>
          <w:lang w:val="en-GB" w:eastAsia="en-GB"/>
        </w:rPr>
        <w:t>[7]</w:t>
      </w:r>
      <w:r w:rsidR="00341C39" w:rsidRPr="00D402A3">
        <w:rPr>
          <w:rFonts w:ascii="Times New Roman" w:eastAsia="TimesNewRoman" w:hAnsi="Times New Roman" w:cs="Times New Roman"/>
          <w:sz w:val="24"/>
          <w:szCs w:val="24"/>
          <w:lang w:val="en-GB" w:eastAsia="en-GB"/>
        </w:rPr>
        <w:fldChar w:fldCharType="end"/>
      </w:r>
      <w:r w:rsidRPr="00D402A3">
        <w:rPr>
          <w:rFonts w:ascii="Times New Roman" w:eastAsia="TimesNewRoman" w:hAnsi="Times New Roman" w:cs="Times New Roman"/>
          <w:sz w:val="24"/>
          <w:szCs w:val="24"/>
          <w:lang w:val="en-GB" w:eastAsia="en-GB"/>
        </w:rPr>
        <w:t>. Crippling skeletal fluorosis is a significant cause of morbidity in a number o</w:t>
      </w:r>
      <w:r w:rsidR="00F60CAF">
        <w:rPr>
          <w:rFonts w:ascii="Times New Roman" w:eastAsia="TimesNewRoman" w:hAnsi="Times New Roman" w:cs="Times New Roman"/>
          <w:sz w:val="24"/>
          <w:szCs w:val="24"/>
          <w:lang w:val="en-GB" w:eastAsia="en-GB"/>
        </w:rPr>
        <w:t xml:space="preserve">f regions of the world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&lt;EndNote&gt;&lt;Cite&gt;&lt;Author&gt;Patil&lt;/Author&gt;&lt;Year&gt;2018&lt;/Year&gt;&lt;RecNum&gt;1877&lt;/RecNum&gt;&lt;DisplayText&gt;[8]&lt;/DisplayText&gt;&lt;record&gt;&lt;rec-number&gt;1877&lt;/rec-number&gt;&lt;foreign-keys&gt;&lt;key app="EN" db-id="sdvfd59eepzf5devaab5sss0vtfva5rtxedv" timestamp="1779980360"&gt;1877&lt;/key&gt;&lt;/foreign-keys&gt;&lt;ref-type name="Journal Article"&gt;17&lt;/ref-type&gt;&lt;contributors&gt;&lt;authors&gt;&lt;author&gt;Patil, MM&lt;/author&gt;&lt;author&gt;Lakhkar, Bhavana B&lt;/author&gt;&lt;author&gt;Patil, Shailaja S %J The Indian Journal of Pediatrics&lt;/author&gt;&lt;/authors&gt;&lt;/contributors&gt;&lt;titles&gt;&lt;title&gt;Curse of fluorosis&lt;/title&gt;&lt;/titles&gt;&lt;pages&gt;375-383&lt;/pages&gt;&lt;volume&gt;85&lt;/volume&gt;&lt;number&gt;5&lt;/number&gt;&lt;dates&gt;&lt;year&gt;2018&lt;/year&gt;&lt;/dates&gt;&lt;isbn&gt;0019-5456&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[8]</w:t>
      </w:r>
      <w:r w:rsidR="00341C39" w:rsidRPr="00D402A3">
        <w:rPr>
          <w:rFonts w:ascii="Times New Roman" w:eastAsia="Times New Roman" w:hAnsi="Times New Roman" w:cs="Times New Roman"/>
          <w:sz w:val="24"/>
          <w:szCs w:val="24"/>
          <w:lang w:val="en-GB" w:eastAsia="en-GB"/>
        </w:rPr>
        <w:fldChar w:fldCharType="end"/>
      </w:r>
      <w:r w:rsidR="00E14BE8" w:rsidRPr="00D402A3">
        <w:rPr>
          <w:rFonts w:ascii="Times New Roman" w:eastAsia="Times New Roman" w:hAnsi="Times New Roman" w:cs="Times New Roman"/>
          <w:sz w:val="24"/>
          <w:szCs w:val="24"/>
          <w:lang w:val="en-GB" w:eastAsia="en-GB"/>
        </w:rPr>
        <w:t>.</w:t>
      </w:r>
      <w:r w:rsidRPr="00D402A3">
        <w:rPr>
          <w:rFonts w:ascii="Times New Roman" w:eastAsia="TimesNewRoman" w:hAnsi="Times New Roman" w:cs="Times New Roman"/>
          <w:sz w:val="24"/>
          <w:szCs w:val="24"/>
          <w:lang w:val="en-GB" w:eastAsia="en-GB"/>
        </w:rPr>
        <w:t xml:space="preserve">Fluoride is known to occur at elevated concentrations in a number of parts of the world and in such circumstances can have, and often has, a significant adverse impact on public health and well-being.. </w:t>
      </w:r>
    </w:p>
    <w:p w:rsidR="00E250E5" w:rsidRPr="00D402A3" w:rsidRDefault="00E250E5" w:rsidP="00DA61EF">
      <w:pPr>
        <w:autoSpaceDE w:val="0"/>
        <w:autoSpaceDN w:val="0"/>
        <w:adjustRightInd w:val="0"/>
        <w:spacing w:before="240" w:after="0" w:line="240" w:lineRule="auto"/>
        <w:jc w:val="both"/>
        <w:rPr>
          <w:rFonts w:ascii="Times New Roman" w:eastAsia="Times New Roman" w:hAnsi="Times New Roman" w:cs="Times New Roman"/>
          <w:sz w:val="24"/>
          <w:szCs w:val="24"/>
          <w:lang w:val="en-GB" w:eastAsia="en-GB"/>
        </w:rPr>
      </w:pPr>
      <w:r w:rsidRPr="00D402A3">
        <w:rPr>
          <w:rFonts w:ascii="Times New Roman" w:eastAsia="Times New Roman" w:hAnsi="Times New Roman" w:cs="Times New Roman"/>
          <w:sz w:val="24"/>
          <w:szCs w:val="24"/>
          <w:lang w:val="en-GB" w:eastAsia="en-GB"/>
        </w:rPr>
        <w:t xml:space="preserve">The use of </w:t>
      </w:r>
      <w:r w:rsidR="000E0CDC" w:rsidRPr="00D402A3">
        <w:rPr>
          <w:rFonts w:ascii="Times New Roman" w:eastAsia="Times New Roman" w:hAnsi="Times New Roman" w:cs="Times New Roman"/>
          <w:sz w:val="24"/>
          <w:szCs w:val="24"/>
          <w:lang w:val="en-GB" w:eastAsia="en-GB"/>
        </w:rPr>
        <w:t>high fluorinated water in terms of</w:t>
      </w:r>
      <w:r w:rsidRPr="00D402A3">
        <w:rPr>
          <w:rFonts w:ascii="Times New Roman" w:eastAsia="Times New Roman" w:hAnsi="Times New Roman" w:cs="Times New Roman"/>
          <w:sz w:val="24"/>
          <w:szCs w:val="24"/>
          <w:lang w:val="en-GB" w:eastAsia="en-GB"/>
        </w:rPr>
        <w:t xml:space="preserve"> concentration poses a health </w:t>
      </w:r>
      <w:r w:rsidR="000E0CDC" w:rsidRPr="00D402A3">
        <w:rPr>
          <w:rFonts w:ascii="Times New Roman" w:eastAsia="Times New Roman" w:hAnsi="Times New Roman" w:cs="Times New Roman"/>
          <w:sz w:val="24"/>
          <w:szCs w:val="24"/>
          <w:lang w:val="en-GB" w:eastAsia="en-GB"/>
        </w:rPr>
        <w:t>risk</w:t>
      </w:r>
      <w:r w:rsidRPr="00D402A3">
        <w:rPr>
          <w:rFonts w:ascii="Times New Roman" w:eastAsia="Times New Roman" w:hAnsi="Times New Roman" w:cs="Times New Roman"/>
          <w:sz w:val="24"/>
          <w:szCs w:val="24"/>
          <w:lang w:val="en-GB" w:eastAsia="en-GB"/>
        </w:rPr>
        <w:t xml:space="preserve"> to millions of people </w:t>
      </w:r>
      <w:r w:rsidR="000E0CDC" w:rsidRPr="00D402A3">
        <w:rPr>
          <w:rFonts w:ascii="Times New Roman" w:eastAsia="Times New Roman" w:hAnsi="Times New Roman" w:cs="Times New Roman"/>
          <w:sz w:val="24"/>
          <w:szCs w:val="24"/>
          <w:lang w:val="en-GB" w:eastAsia="en-GB"/>
        </w:rPr>
        <w:t>globally.</w:t>
      </w:r>
      <w:r w:rsidRPr="00D402A3">
        <w:rPr>
          <w:rFonts w:ascii="Times New Roman" w:eastAsia="Times New Roman" w:hAnsi="Times New Roman" w:cs="Times New Roman"/>
          <w:sz w:val="24"/>
          <w:szCs w:val="24"/>
          <w:lang w:val="en-GB" w:eastAsia="en-GB"/>
        </w:rPr>
        <w:t xml:space="preserve"> Drinking water is often the main source of fluoride intake by humans, especially in areas where fluoride concentrations of groundw</w:t>
      </w:r>
      <w:r w:rsidR="00E14BE8" w:rsidRPr="00D402A3">
        <w:rPr>
          <w:rFonts w:ascii="Times New Roman" w:eastAsia="Times New Roman" w:hAnsi="Times New Roman" w:cs="Times New Roman"/>
          <w:sz w:val="24"/>
          <w:szCs w:val="24"/>
          <w:lang w:val="en-GB" w:eastAsia="en-GB"/>
        </w:rPr>
        <w:t>ater or surface water rare high</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&lt;EndNote&gt;&lt;Cite&gt;&lt;Author&gt;Onipe&lt;/Author&gt;&lt;Year&gt;2020&lt;/Year&gt;&lt;RecNum&gt;1878&lt;/RecNum&gt;&lt;DisplayText&gt;[9]&lt;/DisplayText&gt;&lt;record&gt;&lt;rec-number&gt;1878&lt;/rec-number&gt;&lt;foreign-keys&gt;&lt;key app="EN" db-id="sdvfd59eepzf5devaab5sss0vtfva5rtxedv" timestamp="1779980427"&gt;1878&lt;/key&gt;&lt;/foreign-keys&gt;&lt;ref-type name="Journal Article"&gt;17&lt;/ref-type&gt;&lt;contributors&gt;&lt;authors&gt;&lt;author&gt;Onipe, Tobiloba&lt;/author&gt;&lt;author&gt;Edokpayi, Joshua N&lt;/author&gt;&lt;author&gt;Odiyo, John O %J Journal of Environmental Science&lt;/author&gt;&lt;author&gt;Health, Part A&lt;/author&gt;&lt;/authors&gt;&lt;/contributors&gt;&lt;titles&gt;&lt;title&gt;A review on the potential sources and health implications of fluoride in groundwater of Sub-Saharan Africa&lt;/title&gt;&lt;/titles&gt;&lt;pages&gt;1078-1093&lt;/pages&gt;&lt;volume&gt;55&lt;/volume&gt;&lt;number&gt;9&lt;/number&gt;&lt;dates&gt;&lt;year&gt;2020&lt;/year&gt;&lt;/dates&gt;&lt;isbn&gt;1093-4529&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[9]</w:t>
      </w:r>
      <w:r w:rsidR="00341C39" w:rsidRPr="00D402A3">
        <w:rPr>
          <w:rFonts w:ascii="Times New Roman" w:eastAsia="Times New Roman" w:hAnsi="Times New Roman" w:cs="Times New Roman"/>
          <w:sz w:val="24"/>
          <w:szCs w:val="24"/>
          <w:lang w:val="en-GB" w:eastAsia="en-GB"/>
        </w:rPr>
        <w:fldChar w:fldCharType="end"/>
      </w:r>
      <w:r w:rsidR="00E14BE8" w:rsidRPr="00D402A3">
        <w:rPr>
          <w:rFonts w:ascii="Times New Roman" w:eastAsia="Times New Roman" w:hAnsi="Times New Roman" w:cs="Times New Roman"/>
          <w:sz w:val="24"/>
          <w:szCs w:val="24"/>
          <w:lang w:val="en-GB" w:eastAsia="en-GB"/>
        </w:rPr>
        <w:t xml:space="preserve"> .</w:t>
      </w:r>
      <w:r w:rsidRPr="00D402A3">
        <w:rPr>
          <w:rFonts w:ascii="Times New Roman" w:eastAsia="Times New Roman" w:hAnsi="Times New Roman" w:cs="Times New Roman"/>
          <w:sz w:val="24"/>
          <w:szCs w:val="24"/>
          <w:lang w:val="en-GB" w:eastAsia="en-GB"/>
        </w:rPr>
        <w:t xml:space="preserve"> During formative stages (up to eight years of age), fluoride ingested is distributed throughout the body and retained in bones and teeth</w:t>
      </w:r>
      <w:r w:rsidR="00E14BE8" w:rsidRPr="00D402A3">
        <w:rPr>
          <w:rFonts w:ascii="Times New Roman" w:eastAsia="Times New Roman" w:hAnsi="Times New Roman" w:cs="Times New Roman"/>
          <w:sz w:val="24"/>
          <w:szCs w:val="24"/>
          <w:lang w:val="en-GB" w:eastAsia="en-GB"/>
        </w:rPr>
        <w:t xml:space="preserve">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&lt;EndNote&gt;&lt;Cite&gt;&lt;Author&gt;O&amp;apos;mullane&lt;/Author&gt;&lt;Year&gt;2016&lt;/Year&gt;&lt;RecNum&gt;1879&lt;/RecNum&gt;&lt;DisplayText&gt;[10]&lt;/DisplayText&gt;&lt;record&gt;&lt;rec-number&gt;1879&lt;/rec-number&gt;&lt;foreign-keys&gt;&lt;key app="EN" db-id="sdvfd59eepzf5devaab5sss0vtfva5rtxedv" timestamp="1779980481"&gt;1879&lt;/key&gt;&lt;/foreign-keys&gt;&lt;ref-type name="Journal Article"&gt;17&lt;/ref-type&gt;&lt;contributors&gt;&lt;authors&gt;&lt;author&gt;O&amp;apos;mullane, DM&lt;/author&gt;&lt;author&gt;Baez, RJ&lt;/author&gt;&lt;author&gt;Jones, S&lt;/author&gt;&lt;author&gt;Lennon, MA&lt;/author&gt;&lt;author&gt;Petersen, PE&lt;/author&gt;&lt;author&gt;Rugg-Gunn, AJ&lt;/author&gt;&lt;author&gt;Whelton, H&lt;/author&gt;&lt;author&gt;Whitford, Gary M %J Community dental health&lt;/author&gt;&lt;/authors&gt;&lt;/contributors&gt;&lt;titles&gt;&lt;title&gt;Fluoride and oral health&lt;/title&gt;&lt;/titles&gt;&lt;pages&gt;69-99&lt;/pages&gt;&lt;volume&gt;33&lt;/volume&gt;&lt;number&gt;02&lt;/number&gt;&lt;dates&gt;&lt;year&gt;2016&lt;/year&gt;&lt;/dates&gt;&lt;isbn&gt;0265-539X&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[10]</w:t>
      </w:r>
      <w:r w:rsidR="00341C39" w:rsidRPr="00D402A3">
        <w:rPr>
          <w:rFonts w:ascii="Times New Roman" w:eastAsia="Times New Roman" w:hAnsi="Times New Roman" w:cs="Times New Roman"/>
          <w:sz w:val="24"/>
          <w:szCs w:val="24"/>
          <w:lang w:val="en-GB" w:eastAsia="en-GB"/>
        </w:rPr>
        <w:fldChar w:fldCharType="end"/>
      </w:r>
      <w:r w:rsidRPr="00D402A3">
        <w:rPr>
          <w:rFonts w:ascii="Times New Roman" w:eastAsia="Times New Roman" w:hAnsi="Times New Roman" w:cs="Times New Roman"/>
          <w:sz w:val="24"/>
          <w:szCs w:val="24"/>
          <w:lang w:val="en-GB" w:eastAsia="en-GB"/>
        </w:rPr>
        <w:t>. As a result people develop brown to black teeth and weak bones which fracture easily; a condition known has dental and skeletal fluorosis respe</w:t>
      </w:r>
      <w:r w:rsidR="00E14BE8" w:rsidRPr="00D402A3">
        <w:rPr>
          <w:rFonts w:ascii="Times New Roman" w:eastAsia="Times New Roman" w:hAnsi="Times New Roman" w:cs="Times New Roman"/>
          <w:sz w:val="24"/>
          <w:szCs w:val="24"/>
          <w:lang w:val="en-GB" w:eastAsia="en-GB"/>
        </w:rPr>
        <w:t xml:space="preserve">ctively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&lt;EndNote&gt;&lt;Cite&gt;&lt;Author&gt;Choubisa&lt;/Author&gt;&lt;Year&gt;2024&lt;/Year&gt;&lt;RecNum&gt;1880&lt;/RecNum&gt;&lt;DisplayText&gt;[11]&lt;/DisplayText&gt;&lt;record&gt;&lt;rec-number&gt;1880&lt;/rec-number&gt;&lt;foreign-keys&gt;&lt;key app="EN" db-id="sdvfd59eepzf5devaab5sss0vtfva5rtxedv" timestamp="1779980805"&gt;1880&lt;/key&gt;&lt;/foreign-keys&gt;&lt;ref-type name="Journal Article"&gt;17&lt;/ref-type&gt;&lt;contributors&gt;&lt;authors&gt;&lt;author&gt;Choubisa, Shanti L %J Journal of Pharmaceutics&lt;/author&gt;&lt;author&gt;Pharmacology Research&lt;/author&gt;&lt;/authors&gt;&lt;/contributors&gt;&lt;titles&gt;&lt;title&gt;A brief review of fluoride-induced bone disease skeletal fluorosis in humans and its prevention&lt;/title&gt;&lt;/titles&gt;&lt;pages&gt;1-6&lt;/pages&gt;&lt;volume&gt;7&lt;/volume&gt;&lt;number&gt;8&lt;/number&gt;&lt;dates&gt;&lt;year&gt;2024&lt;/year&gt;&lt;/dates&gt;&lt;urls&gt;&lt;/urls&gt;&lt;/record&gt;&lt;/Cite&gt;&lt;/EndNote&gt;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[11]</w:t>
      </w:r>
      <w:r w:rsidR="00341C39" w:rsidRPr="00D402A3">
        <w:rPr>
          <w:rFonts w:ascii="Times New Roman" w:eastAsia="Times New Roman" w:hAnsi="Times New Roman" w:cs="Times New Roman"/>
          <w:sz w:val="24"/>
          <w:szCs w:val="24"/>
          <w:lang w:val="en-GB" w:eastAsia="en-GB"/>
        </w:rPr>
        <w:fldChar w:fldCharType="end"/>
      </w:r>
      <w:r w:rsidR="00E14BE8" w:rsidRPr="00D402A3">
        <w:rPr>
          <w:rFonts w:ascii="Times New Roman" w:eastAsia="Times New Roman" w:hAnsi="Times New Roman" w:cs="Times New Roman"/>
          <w:sz w:val="24"/>
          <w:szCs w:val="24"/>
          <w:lang w:val="en-GB" w:eastAsia="en-GB"/>
        </w:rPr>
        <w:t>.</w:t>
      </w:r>
      <w:r w:rsidRPr="00D402A3">
        <w:rPr>
          <w:rFonts w:ascii="Times New Roman" w:eastAsia="Times New Roman" w:hAnsi="Times New Roman" w:cs="Times New Roman"/>
          <w:sz w:val="24"/>
          <w:szCs w:val="24"/>
          <w:lang w:val="en-GB" w:eastAsia="en-GB"/>
        </w:rPr>
        <w:t xml:space="preserve">In more severe cases, the skeletal fluorosis affects limb bones making them brittle and weak resulting in ricketed legs. Excess fluoride in water has been linked to hip fracture from studies conducted in UK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&lt;EndNote&gt;&lt;Cite&gt;&lt;Author&gt;Lambe&lt;/Author&gt;&lt;Year&gt;2022&lt;/Year&gt;&lt;RecNum&gt;1881&lt;/RecNum&gt;&lt;DisplayText&gt;[12]&lt;/DisplayText&gt;&lt;record&gt;&lt;rec-number&gt;1881&lt;/rec-number&gt;&lt;foreign-keys&gt;&lt;key app="EN" db-id="sdvfd59eepzf5devaab5sss0vtfva5rtxedv" timestamp="1779980876"&gt;1881&lt;/key&gt;&lt;/foreign-keys&gt;&lt;ref-type name="Journal Article"&gt;17&lt;/ref-type&gt;&lt;contributors&gt;&lt;authors&gt;&lt;author&gt;Lambe, Kathryn&lt;/author&gt;&lt;author&gt;Farragher, Ailish&lt;/author&gt;&lt;author&gt;Moloney, Tonya&lt;/author&gt;&lt;author&gt;Sunday, Salome&lt;/author&gt;&lt;author&gt;Long, Jean %J Health Research Board&lt;/author&gt;&lt;/authors&gt;&lt;/contributors&gt;&lt;titles&gt;&lt;title&gt;Impact of community water fluoridation on systemic health excluding oral health: an evidence review&lt;/title&gt;&lt;/titles&gt;&lt;dates&gt;&lt;year&gt;2022&lt;/year&gt;&lt;/dates&gt;&lt;urls&gt;&lt;/urls&gt;&lt;/record&gt;&lt;/Cite&gt;&lt;/EndNote&gt;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[12]</w:t>
      </w:r>
      <w:r w:rsidR="00341C39" w:rsidRPr="00D402A3">
        <w:rPr>
          <w:rFonts w:ascii="Times New Roman" w:eastAsia="Times New Roman" w:hAnsi="Times New Roman" w:cs="Times New Roman"/>
          <w:sz w:val="24"/>
          <w:szCs w:val="24"/>
          <w:lang w:val="en-GB" w:eastAsia="en-GB"/>
        </w:rPr>
        <w:fldChar w:fldCharType="end"/>
      </w:r>
      <w:r w:rsidRPr="00D402A3">
        <w:rPr>
          <w:rFonts w:ascii="Times New Roman" w:eastAsia="Times New Roman" w:hAnsi="Times New Roman" w:cs="Times New Roman"/>
          <w:sz w:val="24"/>
          <w:szCs w:val="24"/>
          <w:lang w:val="en-GB" w:eastAsia="en-GB"/>
        </w:rPr>
        <w:t>an</w:t>
      </w:r>
      <w:r w:rsidR="00341C39" w:rsidRPr="00D402A3">
        <w:rPr>
          <w:rFonts w:ascii="Times New Roman" w:eastAsia="Times New Roman" w:hAnsi="Times New Roman" w:cs="Times New Roman"/>
          <w:sz w:val="24"/>
          <w:szCs w:val="24"/>
          <w:lang w:val="en-GB" w:eastAsia="en-GB"/>
        </w:rPr>
        <w:t xml:space="preserve">d the US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&lt;EndNote&gt;&lt;Cite&gt;&lt;Author&gt;Mazzoli&lt;/Author&gt;&lt;Year&gt;2025&lt;/Year&gt;&lt;RecNum&gt;1882&lt;/RecNum&gt;&lt;DisplayText&gt;[13]&lt;/DisplayText&gt;&lt;record&gt;&lt;rec-number&gt;1882&lt;/rec-number&gt;&lt;foreign-keys&gt;&lt;key app="EN" db-id="sdvfd59eepzf5devaab5sss0vtfva5rtxedv" timestamp="1779980965"&gt;1882&lt;/key&gt;&lt;/foreign-keys&gt;&lt;ref-type name="Journal Article"&gt;17&lt;/ref-type&gt;&lt;contributors&gt;&lt;authors&gt;&lt;author&gt;Mazzoli, Riccardo&lt;/author&gt;&lt;author&gt;Filippini, Tommaso&lt;/author&gt;&lt;author&gt;Iamandii, Inga&lt;/author&gt;&lt;author&gt;De Pasquale, Lisa&lt;/author&gt;&lt;author&gt;Veneri, Federica&lt;/author&gt;&lt;author&gt;Birnbaum, Linda S&lt;/author&gt;&lt;author&gt;Rothman, Kenneth J&lt;/author&gt;&lt;author&gt;Vinceti, Marco %J Environmental Health&lt;/author&gt;&lt;/authors&gt;&lt;/contributors&gt;&lt;titles&gt;&lt;title&gt;The association of fluoride exposure with bone density and fracture risk: a dose-response meta-analysis&lt;/title&gt;&lt;/titles&gt;&lt;pages&gt;73&lt;/pages&gt;&lt;volume&gt;24&lt;/volume&gt;&lt;number&gt;1&lt;/number&gt;&lt;dates&gt;&lt;year&gt;2025&lt;/year&gt;&lt;/dates&gt;&lt;isbn&gt;1476-069X&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[13]</w:t>
      </w:r>
      <w:r w:rsidR="00341C39" w:rsidRPr="00D402A3">
        <w:rPr>
          <w:rFonts w:ascii="Times New Roman" w:eastAsia="Times New Roman" w:hAnsi="Times New Roman" w:cs="Times New Roman"/>
          <w:sz w:val="24"/>
          <w:szCs w:val="24"/>
          <w:lang w:val="en-GB" w:eastAsia="en-GB"/>
        </w:rPr>
        <w:fldChar w:fldCharType="end"/>
      </w:r>
      <w:r w:rsidRPr="00D402A3">
        <w:rPr>
          <w:rFonts w:ascii="Times New Roman" w:eastAsia="Times New Roman" w:hAnsi="Times New Roman" w:cs="Times New Roman"/>
          <w:sz w:val="24"/>
          <w:szCs w:val="24"/>
          <w:lang w:val="en-GB" w:eastAsia="en-GB"/>
        </w:rPr>
        <w:t xml:space="preserve">. </w:t>
      </w:r>
    </w:p>
    <w:p w:rsidR="00553B9D"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 New Roman" w:hAnsi="Times New Roman" w:cs="Times New Roman"/>
          <w:sz w:val="24"/>
          <w:szCs w:val="24"/>
          <w:lang w:val="en-GB" w:eastAsia="en-GB"/>
        </w:rPr>
        <w:t>Therefore t</w:t>
      </w:r>
      <w:r w:rsidR="00F60CAF">
        <w:rPr>
          <w:rFonts w:ascii="Times New Roman" w:eastAsia="Times New Roman" w:hAnsi="Times New Roman" w:cs="Times New Roman"/>
          <w:sz w:val="24"/>
          <w:szCs w:val="24"/>
          <w:lang w:val="en-GB" w:eastAsia="en-GB"/>
        </w:rPr>
        <w:t>here is need to know the fluoride content</w:t>
      </w:r>
      <w:r w:rsidRPr="00D402A3">
        <w:rPr>
          <w:rFonts w:ascii="Times New Roman" w:eastAsia="Times New Roman" w:hAnsi="Times New Roman" w:cs="Times New Roman"/>
          <w:sz w:val="24"/>
          <w:szCs w:val="24"/>
          <w:lang w:val="en-GB" w:eastAsia="en-GB"/>
        </w:rPr>
        <w:t xml:space="preserve"> of water used for drinking and other domestic chores in order to avoid exposure to fluorides. Communities in rural areas use water from natural sources without treatment, and water quality monitoring is not possible because many rural areas are relatively inaccessible. Thus, especially in recent studies, it has been proposed that more fluoride surveys should be conducted to establish the risk posed by increasing fluoride exposure in certain communities </w:t>
      </w:r>
      <w:r w:rsidR="00341C39" w:rsidRPr="00D402A3">
        <w:rPr>
          <w:rFonts w:ascii="Times New Roman" w:eastAsia="Times New Roman" w:hAnsi="Times New Roman" w:cs="Times New Roman"/>
          <w:sz w:val="24"/>
          <w:szCs w:val="24"/>
          <w:lang w:val="en-GB" w:eastAsia="en-GB"/>
        </w:rPr>
        <w:fldChar w:fldCharType="begin"/>
      </w:r>
      <w:r w:rsidR="00BA6C1E" w:rsidRPr="00D402A3">
        <w:rPr>
          <w:rFonts w:ascii="Times New Roman" w:eastAsia="Times New Roman" w:hAnsi="Times New Roman" w:cs="Times New Roman"/>
          <w:sz w:val="24"/>
          <w:szCs w:val="24"/>
          <w:lang w:val="en-GB" w:eastAsia="en-GB"/>
        </w:rPr>
        <w:instrText xml:space="preserve"> ADDIN EN.CITE &lt;EndNote&gt;&lt;Cite&gt;&lt;Author&gt;Craig&lt;/Author&gt;&lt;Year&gt;2015&lt;/Year&gt;&lt;RecNum&gt;1883&lt;/RecNum&gt;&lt;DisplayText&gt;[14]&lt;/DisplayText&gt;&lt;record&gt;&lt;rec-number&gt;1883&lt;/rec-number&gt;&lt;foreign-keys&gt;&lt;key app="EN" db-id="sdvfd59eepzf5devaab5sss0vtfva5rtxedv" timestamp="1779981093"&gt;1883&lt;/key&gt;&lt;/foreign-keys&gt;&lt;ref-type name="Journal Article"&gt;17&lt;/ref-type&gt;&lt;contributors&gt;&lt;authors&gt;&lt;author&gt;Craig, Laura&lt;/author&gt;&lt;author&gt;Lutz, Alexandra&lt;/author&gt;&lt;author&gt;Berry, Kate A&lt;/author&gt;&lt;author&gt;Yang, Wei %J Science of the Total Environment&lt;/author&gt;&lt;/authors&gt;&lt;/contributors&gt;&lt;titles&gt;&lt;title&gt;Recommendations for fluoride limits in drinking water based on estimated daily fluoride intake in the Upper East Region, Ghana&lt;/title&gt;&lt;/titles&gt;&lt;pages&gt;127-137&lt;/pages&gt;&lt;volume&gt;532&lt;/volume&gt;&lt;dates&gt;&lt;year&gt;2015&lt;/year&gt;&lt;/dates&gt;&lt;isbn&gt;0048-9697&lt;/isbn&gt;&lt;urls&gt;&lt;/urls&gt;&lt;/record&gt;&lt;/Cite&gt;&lt;/EndNote&gt;</w:instrText>
      </w:r>
      <w:r w:rsidR="00341C39" w:rsidRPr="00D402A3">
        <w:rPr>
          <w:rFonts w:ascii="Times New Roman" w:eastAsia="Times New Roman" w:hAnsi="Times New Roman" w:cs="Times New Roman"/>
          <w:sz w:val="24"/>
          <w:szCs w:val="24"/>
          <w:lang w:val="en-GB" w:eastAsia="en-GB"/>
        </w:rPr>
        <w:fldChar w:fldCharType="separate"/>
      </w:r>
      <w:r w:rsidR="00BA6C1E" w:rsidRPr="00D402A3">
        <w:rPr>
          <w:rFonts w:ascii="Times New Roman" w:eastAsia="Times New Roman" w:hAnsi="Times New Roman" w:cs="Times New Roman"/>
          <w:noProof/>
          <w:sz w:val="24"/>
          <w:szCs w:val="24"/>
          <w:lang w:val="en-GB" w:eastAsia="en-GB"/>
        </w:rPr>
        <w:t>[14]</w:t>
      </w:r>
      <w:r w:rsidR="00341C39" w:rsidRPr="00D402A3">
        <w:rPr>
          <w:rFonts w:ascii="Times New Roman" w:eastAsia="Times New Roman" w:hAnsi="Times New Roman" w:cs="Times New Roman"/>
          <w:sz w:val="24"/>
          <w:szCs w:val="24"/>
          <w:lang w:val="en-GB" w:eastAsia="en-GB"/>
        </w:rPr>
        <w:fldChar w:fldCharType="end"/>
      </w:r>
      <w:r w:rsidR="00341C39" w:rsidRPr="00D402A3">
        <w:rPr>
          <w:rFonts w:ascii="Times New Roman" w:eastAsia="Times New Roman" w:hAnsi="Times New Roman" w:cs="Times New Roman"/>
          <w:sz w:val="24"/>
          <w:szCs w:val="24"/>
          <w:lang w:val="en-GB" w:eastAsia="en-GB"/>
        </w:rPr>
        <w:t>.</w:t>
      </w:r>
      <w:r w:rsidR="00F60CAF">
        <w:rPr>
          <w:rFonts w:ascii="Times New Roman" w:eastAsia="Times New Roman" w:hAnsi="Times New Roman" w:cs="Times New Roman"/>
          <w:sz w:val="24"/>
          <w:szCs w:val="24"/>
          <w:lang w:val="en-GB" w:eastAsia="en-GB"/>
        </w:rPr>
        <w:t xml:space="preserve"> Communities living within Nakuru County are known to be affected by dental fluorosis</w:t>
      </w:r>
      <w:r w:rsidR="009B7941">
        <w:rPr>
          <w:rFonts w:ascii="Times New Roman" w:eastAsia="Times New Roman" w:hAnsi="Times New Roman" w:cs="Times New Roman"/>
          <w:sz w:val="24"/>
          <w:szCs w:val="24"/>
          <w:lang w:val="en-GB" w:eastAsia="en-GB"/>
        </w:rPr>
        <w:fldChar w:fldCharType="begin"/>
      </w:r>
      <w:r w:rsidR="009B7941">
        <w:rPr>
          <w:rFonts w:ascii="Times New Roman" w:eastAsia="Times New Roman" w:hAnsi="Times New Roman" w:cs="Times New Roman"/>
          <w:sz w:val="24"/>
          <w:szCs w:val="24"/>
          <w:lang w:val="en-GB" w:eastAsia="en-GB"/>
        </w:rPr>
        <w:instrText xml:space="preserve"> ADDIN EN.CITE &lt;EndNote&gt;&lt;Cite&gt;&lt;Author&gt;Gevera&lt;/Author&gt;&lt;Year&gt;2017&lt;/Year&gt;&lt;RecNum&gt;1886&lt;/RecNum&gt;&lt;DisplayText&gt;[15, 16]&lt;/DisplayText&gt;&lt;record&gt;&lt;rec-number&gt;1886&lt;/rec-number&gt;&lt;foreign-keys&gt;&lt;key app="EN" db-id="sdvfd59eepzf5devaab5sss0vtfva5rtxedv" timestamp="1779988701"&gt;1886&lt;/key&gt;&lt;/foreign-keys&gt;&lt;ref-type name="Book"&gt;6&lt;/ref-type&gt;&lt;contributors&gt;&lt;authors&gt;&lt;author&gt;Gevera, Patrick Kirita&lt;/author&gt;&lt;/authors&gt;&lt;/contributors&gt;&lt;titles&gt;&lt;title&gt;The Occurrence of High Fluoride in Groundwater and Its Health Implications in Nakuru County in the Kenyan Rift Valley&lt;/title&gt;&lt;/titles&gt;&lt;dates&gt;&lt;year&gt;2017&lt;/year&gt;&lt;/dates&gt;&lt;publisher&gt;University of Johannesburg (South Africa)&lt;/publisher&gt;&lt;isbn&gt;9798708769657&lt;/isbn&gt;&lt;urls&gt;&lt;/urls&gt;&lt;/record&gt;&lt;/Cite&gt;&lt;Cite&gt;&lt;Author&gt;Theophilus&lt;/Author&gt;&lt;RecNum&gt;1887&lt;/RecNum&gt;&lt;record&gt;&lt;rec-number&gt;1887&lt;/rec-number&gt;&lt;foreign-keys&gt;&lt;key app="EN" db-id="sdvfd59eepzf5devaab5sss0vtfva5rtxedv" timestamp="1779988734"&gt;1887&lt;/key&gt;&lt;/foreign-keys&gt;&lt;ref-type name="Journal Article"&gt;17&lt;/ref-type&gt;&lt;contributors&gt;&lt;authors&gt;&lt;author&gt;Theophilus, Davies %J Environmental Geochemistry&lt;/author&gt;&lt;author&gt;Health&lt;/author&gt;&lt;/authors&gt;&lt;/contributors&gt;&lt;titles&gt;&lt;title&gt;The Contribution of Drinking Water towards Dental Fluorosis: A case study of Njoro Division, Nakuru District, Kenya&lt;/title&gt;&lt;/titles&gt;&lt;dates&gt;&lt;/dates&gt;&lt;urls&gt;&lt;/urls&gt;&lt;/record&gt;&lt;/Cite&gt;&lt;/EndNote&gt;</w:instrText>
      </w:r>
      <w:r w:rsidR="009B7941">
        <w:rPr>
          <w:rFonts w:ascii="Times New Roman" w:eastAsia="Times New Roman" w:hAnsi="Times New Roman" w:cs="Times New Roman"/>
          <w:sz w:val="24"/>
          <w:szCs w:val="24"/>
          <w:lang w:val="en-GB" w:eastAsia="en-GB"/>
        </w:rPr>
        <w:fldChar w:fldCharType="separate"/>
      </w:r>
      <w:r w:rsidR="009B7941">
        <w:rPr>
          <w:rFonts w:ascii="Times New Roman" w:eastAsia="Times New Roman" w:hAnsi="Times New Roman" w:cs="Times New Roman"/>
          <w:noProof/>
          <w:sz w:val="24"/>
          <w:szCs w:val="24"/>
          <w:lang w:val="en-GB" w:eastAsia="en-GB"/>
        </w:rPr>
        <w:t>[15, 16]</w:t>
      </w:r>
      <w:r w:rsidR="009B7941">
        <w:rPr>
          <w:rFonts w:ascii="Times New Roman" w:eastAsia="Times New Roman" w:hAnsi="Times New Roman" w:cs="Times New Roman"/>
          <w:sz w:val="24"/>
          <w:szCs w:val="24"/>
          <w:lang w:val="en-GB" w:eastAsia="en-GB"/>
        </w:rPr>
        <w:fldChar w:fldCharType="end"/>
      </w:r>
      <w:r w:rsidR="00F60CAF">
        <w:rPr>
          <w:rFonts w:ascii="Times New Roman" w:eastAsia="Times New Roman" w:hAnsi="Times New Roman" w:cs="Times New Roman"/>
          <w:sz w:val="24"/>
          <w:szCs w:val="24"/>
          <w:lang w:val="en-GB" w:eastAsia="en-GB"/>
        </w:rPr>
        <w:t xml:space="preserve"> and there is need to monitor the available commercial water sold together with water that families defluoridated using bone char to be able to quantify and advice on their safety through policies. </w:t>
      </w:r>
      <w:bookmarkStart w:id="0" w:name="_Toc457070573"/>
    </w:p>
    <w:p w:rsidR="00450D2F" w:rsidRPr="00D402A3" w:rsidRDefault="00450D2F"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450D2F" w:rsidRPr="00D402A3" w:rsidRDefault="00450D2F" w:rsidP="00DA61EF">
      <w:pPr>
        <w:autoSpaceDE w:val="0"/>
        <w:autoSpaceDN w:val="0"/>
        <w:adjustRightInd w:val="0"/>
        <w:spacing w:after="0" w:line="240" w:lineRule="auto"/>
        <w:jc w:val="both"/>
        <w:rPr>
          <w:rFonts w:ascii="Times New Roman" w:eastAsia="TimesNewRoman" w:hAnsi="Times New Roman" w:cs="Times New Roman"/>
          <w:b/>
          <w:sz w:val="28"/>
          <w:szCs w:val="28"/>
          <w:lang w:val="en-GB" w:eastAsia="en-GB"/>
        </w:rPr>
      </w:pPr>
      <w:r w:rsidRPr="00D402A3">
        <w:rPr>
          <w:rFonts w:ascii="Times New Roman" w:eastAsia="TimesNewRoman" w:hAnsi="Times New Roman" w:cs="Times New Roman"/>
          <w:b/>
          <w:sz w:val="28"/>
          <w:szCs w:val="28"/>
          <w:lang w:val="en-GB" w:eastAsia="en-GB"/>
        </w:rPr>
        <w:t>METHODOLOGY</w:t>
      </w:r>
    </w:p>
    <w:p w:rsidR="00E250E5" w:rsidRPr="00D402A3" w:rsidRDefault="00E250E5" w:rsidP="00BA6C1E">
      <w:pPr>
        <w:pStyle w:val="Heading2"/>
        <w:rPr>
          <w:rFonts w:ascii="Times New Roman" w:eastAsia="TimesNewRoman" w:hAnsi="Times New Roman"/>
          <w:i w:val="0"/>
        </w:rPr>
      </w:pPr>
      <w:r w:rsidRPr="00D402A3">
        <w:rPr>
          <w:rFonts w:ascii="Times New Roman" w:eastAsia="TimesNewRoman" w:hAnsi="Times New Roman"/>
          <w:i w:val="0"/>
        </w:rPr>
        <w:t>Reagents and chemicals</w:t>
      </w:r>
      <w:bookmarkEnd w:id="0"/>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Fluor</w:t>
      </w:r>
      <w:r w:rsidR="00496FC0" w:rsidRPr="00D402A3">
        <w:rPr>
          <w:rFonts w:ascii="Times New Roman" w:eastAsia="AvantGardeCom-CondBook" w:hAnsi="Times New Roman" w:cs="Times New Roman"/>
          <w:sz w:val="24"/>
          <w:szCs w:val="24"/>
          <w:lang w:val="en-GB" w:eastAsia="en-GB"/>
        </w:rPr>
        <w:t>ide standard solution 1000 mg/L</w:t>
      </w:r>
      <w:r w:rsidR="009F0CC8">
        <w:rPr>
          <w:rFonts w:ascii="Times New Roman" w:eastAsia="AvantGardeCom-CondBook" w:hAnsi="Times New Roman" w:cs="Times New Roman"/>
          <w:sz w:val="24"/>
          <w:szCs w:val="24"/>
          <w:lang w:val="en-GB" w:eastAsia="en-GB"/>
        </w:rPr>
        <w:t xml:space="preserve"> (stock)</w:t>
      </w:r>
      <w:r w:rsidR="00496FC0" w:rsidRPr="00D402A3">
        <w:rPr>
          <w:rFonts w:ascii="Times New Roman" w:eastAsia="AvantGardeCom-CondBook" w:hAnsi="Times New Roman" w:cs="Times New Roman"/>
          <w:sz w:val="24"/>
          <w:szCs w:val="24"/>
          <w:lang w:val="en-GB" w:eastAsia="en-GB"/>
        </w:rPr>
        <w:t>,</w:t>
      </w:r>
      <w:r w:rsidRPr="00D402A3">
        <w:rPr>
          <w:rFonts w:ascii="Times New Roman" w:eastAsia="AvantGardeCom-CondBook" w:hAnsi="Times New Roman" w:cs="Times New Roman"/>
          <w:sz w:val="24"/>
          <w:szCs w:val="24"/>
          <w:lang w:val="en-GB" w:eastAsia="en-GB"/>
        </w:rPr>
        <w:t xml:space="preserve"> Total Ionic Strength Adjustment Buffer (TISAB), which provides a constant background ionic strength, </w:t>
      </w:r>
      <w:r w:rsidR="000E0CDC" w:rsidRPr="00D402A3">
        <w:rPr>
          <w:rFonts w:ascii="Times New Roman" w:eastAsia="AvantGardeCom-CondBook" w:hAnsi="Times New Roman" w:cs="Times New Roman"/>
          <w:sz w:val="24"/>
          <w:szCs w:val="24"/>
          <w:lang w:val="en-GB" w:eastAsia="en-GB"/>
        </w:rPr>
        <w:t>complexes</w:t>
      </w:r>
      <w:r w:rsidRPr="00D402A3">
        <w:rPr>
          <w:rFonts w:ascii="Times New Roman" w:eastAsia="AvantGardeCom-CondBook" w:hAnsi="Times New Roman" w:cs="Times New Roman"/>
          <w:sz w:val="24"/>
          <w:szCs w:val="24"/>
          <w:lang w:val="en-GB" w:eastAsia="en-GB"/>
        </w:rPr>
        <w:t xml:space="preserve"> fluoride ions and adjusts the solution </w:t>
      </w:r>
      <w:r w:rsidR="000E0CDC" w:rsidRPr="00D402A3">
        <w:rPr>
          <w:rFonts w:ascii="Times New Roman" w:eastAsia="AvantGardeCom-CondBook" w:hAnsi="Times New Roman" w:cs="Times New Roman"/>
          <w:sz w:val="24"/>
          <w:szCs w:val="24"/>
          <w:lang w:val="en-GB" w:eastAsia="en-GB"/>
        </w:rPr>
        <w:t>pH</w:t>
      </w:r>
      <w:r w:rsidR="009F0CC8">
        <w:rPr>
          <w:rFonts w:ascii="Times New Roman" w:eastAsia="AvantGardeCom-CondBook" w:hAnsi="Times New Roman" w:cs="Times New Roman"/>
          <w:sz w:val="24"/>
          <w:szCs w:val="24"/>
          <w:lang w:val="en-GB" w:eastAsia="en-GB"/>
        </w:rPr>
        <w:t xml:space="preserve"> were used</w:t>
      </w:r>
      <w:r w:rsidR="000E0CDC" w:rsidRPr="00D402A3">
        <w:rPr>
          <w:rFonts w:ascii="Times New Roman" w:eastAsia="AvantGardeCom-CondBook" w:hAnsi="Times New Roman" w:cs="Times New Roman"/>
          <w:sz w:val="24"/>
          <w:szCs w:val="24"/>
          <w:lang w:val="en-GB" w:eastAsia="en-GB"/>
        </w:rPr>
        <w:t>.</w:t>
      </w:r>
      <w:r w:rsidR="000E0CDC" w:rsidRPr="00D402A3">
        <w:rPr>
          <w:rFonts w:ascii="Times New Roman" w:eastAsia="TimesNewRoman" w:hAnsi="Times New Roman" w:cs="Times New Roman"/>
          <w:sz w:val="24"/>
          <w:szCs w:val="24"/>
          <w:lang w:val="en-GB" w:eastAsia="en-GB"/>
        </w:rPr>
        <w:t xml:space="preserve"> All</w:t>
      </w:r>
      <w:r w:rsidRPr="00D402A3">
        <w:rPr>
          <w:rFonts w:ascii="Times New Roman" w:eastAsia="TimesNewRoman" w:hAnsi="Times New Roman" w:cs="Times New Roman"/>
          <w:sz w:val="24"/>
          <w:szCs w:val="24"/>
          <w:lang w:val="en-GB" w:eastAsia="en-GB"/>
        </w:rPr>
        <w:t xml:space="preserve"> reagents and chemicals used in this study were of analytical grade unless otherwise stated</w:t>
      </w:r>
      <w:r w:rsidR="009F0CC8">
        <w:rPr>
          <w:rFonts w:ascii="Times New Roman" w:eastAsia="TimesNewRoman" w:hAnsi="Times New Roman" w:cs="Times New Roman"/>
          <w:sz w:val="24"/>
          <w:szCs w:val="24"/>
          <w:lang w:val="en-GB" w:eastAsia="en-GB"/>
        </w:rPr>
        <w:t>.</w:t>
      </w:r>
    </w:p>
    <w:p w:rsidR="00E250E5" w:rsidRPr="00D402A3" w:rsidRDefault="00A404CD" w:rsidP="00BA6C1E">
      <w:pPr>
        <w:pStyle w:val="Heading2"/>
        <w:rPr>
          <w:rFonts w:ascii="Times New Roman" w:eastAsia="AvantGardeCom-CondBook" w:hAnsi="Times New Roman"/>
          <w:i w:val="0"/>
        </w:rPr>
      </w:pPr>
      <w:bookmarkStart w:id="1" w:name="_Toc457070574"/>
      <w:bookmarkEnd w:id="1"/>
      <w:r w:rsidRPr="00D402A3">
        <w:rPr>
          <w:rFonts w:ascii="Times New Roman" w:eastAsia="AvantGardeCom-CondBook" w:hAnsi="Times New Roman"/>
          <w:i w:val="0"/>
        </w:rPr>
        <w:t>Preparation of standards</w:t>
      </w:r>
    </w:p>
    <w:p w:rsidR="00E250E5" w:rsidRPr="00D402A3" w:rsidRDefault="000E0CDC"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The best preparation of standards is through s</w:t>
      </w:r>
      <w:r w:rsidR="00E250E5" w:rsidRPr="00D402A3">
        <w:rPr>
          <w:rFonts w:ascii="Times New Roman" w:eastAsia="AvantGardeCom-CondBook" w:hAnsi="Times New Roman" w:cs="Times New Roman"/>
          <w:sz w:val="24"/>
          <w:szCs w:val="24"/>
          <w:lang w:val="en-GB" w:eastAsia="en-GB"/>
        </w:rPr>
        <w:t xml:space="preserve">erial dilution </w:t>
      </w:r>
      <w:r w:rsidRPr="00D402A3">
        <w:rPr>
          <w:rFonts w:ascii="Times New Roman" w:eastAsia="AvantGardeCom-CondBook" w:hAnsi="Times New Roman" w:cs="Times New Roman"/>
          <w:sz w:val="24"/>
          <w:szCs w:val="24"/>
          <w:lang w:val="en-GB" w:eastAsia="en-GB"/>
        </w:rPr>
        <w:t>.The s</w:t>
      </w:r>
      <w:r w:rsidR="00E250E5" w:rsidRPr="00D402A3">
        <w:rPr>
          <w:rFonts w:ascii="Times New Roman" w:eastAsia="AvantGardeCom-CondBook" w:hAnsi="Times New Roman" w:cs="Times New Roman"/>
          <w:sz w:val="24"/>
          <w:szCs w:val="24"/>
          <w:lang w:val="en-GB" w:eastAsia="en-GB"/>
        </w:rPr>
        <w:t>erial dilution means that an initial standard is diluted, using volumetric glassware, to prepare a seco</w:t>
      </w:r>
      <w:r w:rsidRPr="00D402A3">
        <w:rPr>
          <w:rFonts w:ascii="Times New Roman" w:eastAsia="AvantGardeCom-CondBook" w:hAnsi="Times New Roman" w:cs="Times New Roman"/>
          <w:sz w:val="24"/>
          <w:szCs w:val="24"/>
          <w:lang w:val="en-GB" w:eastAsia="en-GB"/>
        </w:rPr>
        <w:t>nd standard solution. The successive</w:t>
      </w:r>
      <w:r w:rsidR="00E250E5" w:rsidRPr="00D402A3">
        <w:rPr>
          <w:rFonts w:ascii="Times New Roman" w:eastAsia="AvantGardeCom-CondBook" w:hAnsi="Times New Roman" w:cs="Times New Roman"/>
          <w:sz w:val="24"/>
          <w:szCs w:val="24"/>
          <w:lang w:val="en-GB" w:eastAsia="en-GB"/>
        </w:rPr>
        <w:t xml:space="preserve"> standard</w:t>
      </w:r>
      <w:r w:rsidRPr="00D402A3">
        <w:rPr>
          <w:rFonts w:ascii="Times New Roman" w:eastAsia="AvantGardeCom-CondBook" w:hAnsi="Times New Roman" w:cs="Times New Roman"/>
          <w:sz w:val="24"/>
          <w:szCs w:val="24"/>
          <w:lang w:val="en-GB" w:eastAsia="en-GB"/>
        </w:rPr>
        <w:t xml:space="preserve">s are </w:t>
      </w:r>
      <w:r w:rsidR="00E250E5" w:rsidRPr="00D402A3">
        <w:rPr>
          <w:rFonts w:ascii="Times New Roman" w:eastAsia="AvantGardeCom-CondBook" w:hAnsi="Times New Roman" w:cs="Times New Roman"/>
          <w:sz w:val="24"/>
          <w:szCs w:val="24"/>
          <w:lang w:val="en-GB" w:eastAsia="en-GB"/>
        </w:rPr>
        <w:t xml:space="preserve">similarly diluted </w:t>
      </w:r>
      <w:r w:rsidRPr="00D402A3">
        <w:rPr>
          <w:rFonts w:ascii="Times New Roman" w:eastAsia="AvantGardeCom-CondBook" w:hAnsi="Times New Roman" w:cs="Times New Roman"/>
          <w:sz w:val="24"/>
          <w:szCs w:val="24"/>
          <w:lang w:val="en-GB" w:eastAsia="en-GB"/>
        </w:rPr>
        <w:t>from the preceding</w:t>
      </w:r>
      <w:r w:rsidR="00E250E5" w:rsidRPr="00D402A3">
        <w:rPr>
          <w:rFonts w:ascii="Times New Roman" w:eastAsia="AvantGardeCom-CondBook" w:hAnsi="Times New Roman" w:cs="Times New Roman"/>
          <w:sz w:val="24"/>
          <w:szCs w:val="24"/>
          <w:lang w:val="en-GB" w:eastAsia="en-GB"/>
        </w:rPr>
        <w:t xml:space="preserve"> standard, </w:t>
      </w:r>
      <w:r w:rsidRPr="00D402A3">
        <w:rPr>
          <w:rFonts w:ascii="Times New Roman" w:eastAsia="AvantGardeCom-CondBook" w:hAnsi="Times New Roman" w:cs="Times New Roman"/>
          <w:sz w:val="24"/>
          <w:szCs w:val="24"/>
          <w:lang w:val="en-GB" w:eastAsia="en-GB"/>
        </w:rPr>
        <w:t>in the</w:t>
      </w:r>
      <w:r w:rsidR="00E250E5" w:rsidRPr="00D402A3">
        <w:rPr>
          <w:rFonts w:ascii="Times New Roman" w:eastAsia="AvantGardeCom-CondBook" w:hAnsi="Times New Roman" w:cs="Times New Roman"/>
          <w:sz w:val="24"/>
          <w:szCs w:val="24"/>
          <w:lang w:val="en-GB" w:eastAsia="en-GB"/>
        </w:rPr>
        <w:t xml:space="preserve"> desired range </w:t>
      </w:r>
      <w:r w:rsidRPr="00D402A3">
        <w:rPr>
          <w:rFonts w:ascii="Times New Roman" w:eastAsia="AvantGardeCom-CondBook" w:hAnsi="Times New Roman" w:cs="Times New Roman"/>
          <w:sz w:val="24"/>
          <w:szCs w:val="24"/>
          <w:lang w:val="en-GB" w:eastAsia="en-GB"/>
        </w:rPr>
        <w:t>until all standards have</w:t>
      </w:r>
      <w:r w:rsidR="00E250E5" w:rsidRPr="00D402A3">
        <w:rPr>
          <w:rFonts w:ascii="Times New Roman" w:eastAsia="AvantGardeCom-CondBook" w:hAnsi="Times New Roman" w:cs="Times New Roman"/>
          <w:sz w:val="24"/>
          <w:szCs w:val="24"/>
          <w:lang w:val="en-GB" w:eastAsia="en-GB"/>
        </w:rPr>
        <w:t xml:space="preserve"> been prepared.</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 </w:t>
      </w:r>
      <w:r w:rsidRPr="00D402A3">
        <w:rPr>
          <w:rFonts w:ascii="Times New Roman" w:eastAsia="Times New Roman" w:hAnsi="Times New Roman" w:cs="Times New Roman"/>
          <w:b/>
          <w:bCs/>
          <w:sz w:val="24"/>
          <w:szCs w:val="24"/>
          <w:lang w:val="en-GB" w:eastAsia="en-GB"/>
        </w:rPr>
        <w:t xml:space="preserve">To prepare a 100 mg/L fluoride standard </w:t>
      </w:r>
      <w:r w:rsidRPr="00D402A3">
        <w:rPr>
          <w:rFonts w:ascii="Times New Roman" w:eastAsia="AvantGardeCom-CondBook" w:hAnsi="Times New Roman" w:cs="Times New Roman"/>
          <w:sz w:val="24"/>
          <w:szCs w:val="24"/>
          <w:lang w:val="en-GB" w:eastAsia="en-GB"/>
        </w:rPr>
        <w:t xml:space="preserve">– 10 mL of the1000 mg/L standard was pipetted into </w:t>
      </w:r>
      <w:r w:rsidR="009E62B0" w:rsidRPr="00D402A3">
        <w:rPr>
          <w:rFonts w:ascii="Times New Roman" w:eastAsia="AvantGardeCom-CondBook" w:hAnsi="Times New Roman" w:cs="Times New Roman"/>
          <w:sz w:val="24"/>
          <w:szCs w:val="24"/>
          <w:lang w:val="en-GB" w:eastAsia="en-GB"/>
        </w:rPr>
        <w:t>a 100 mL volumetric flask. The  solution are made</w:t>
      </w:r>
      <w:r w:rsidRPr="00D402A3">
        <w:rPr>
          <w:rFonts w:ascii="Times New Roman" w:eastAsia="AvantGardeCom-CondBook" w:hAnsi="Times New Roman" w:cs="Times New Roman"/>
          <w:sz w:val="24"/>
          <w:szCs w:val="24"/>
          <w:lang w:val="en-GB" w:eastAsia="en-GB"/>
        </w:rPr>
        <w:t xml:space="preserve"> to the mark </w:t>
      </w:r>
      <w:r w:rsidR="009E62B0" w:rsidRPr="00D402A3">
        <w:rPr>
          <w:rFonts w:ascii="Times New Roman" w:eastAsia="AvantGardeCom-CondBook" w:hAnsi="Times New Roman" w:cs="Times New Roman"/>
          <w:sz w:val="24"/>
          <w:szCs w:val="24"/>
          <w:lang w:val="en-GB" w:eastAsia="en-GB"/>
        </w:rPr>
        <w:t xml:space="preserve">using </w:t>
      </w:r>
      <w:r w:rsidRPr="00D402A3">
        <w:rPr>
          <w:rFonts w:ascii="Times New Roman" w:eastAsia="AvantGardeCom-CondBook" w:hAnsi="Times New Roman" w:cs="Times New Roman"/>
          <w:sz w:val="24"/>
          <w:szCs w:val="24"/>
          <w:lang w:val="en-GB" w:eastAsia="en-GB"/>
        </w:rPr>
        <w:t>deionized water.</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Times New Roman" w:hAnsi="Times New Roman" w:cs="Times New Roman"/>
          <w:b/>
          <w:bCs/>
          <w:sz w:val="24"/>
          <w:szCs w:val="24"/>
          <w:lang w:val="en-GB" w:eastAsia="en-GB"/>
        </w:rPr>
        <w:t xml:space="preserve">To prepare a 10 mg/L standard </w:t>
      </w:r>
      <w:r w:rsidRPr="00D402A3">
        <w:rPr>
          <w:rFonts w:ascii="Times New Roman" w:eastAsia="AvantGardeCom-CondBook" w:hAnsi="Times New Roman" w:cs="Times New Roman"/>
          <w:sz w:val="24"/>
          <w:szCs w:val="24"/>
          <w:lang w:val="en-GB" w:eastAsia="en-GB"/>
        </w:rPr>
        <w:t xml:space="preserve">–10 mL of the 100 mg/L standard was pipetted into a 100 mL volumetric flask. And diluted to the mark with deionized water and mixed well. </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Times New Roman" w:hAnsi="Times New Roman" w:cs="Times New Roman"/>
          <w:b/>
          <w:bCs/>
          <w:sz w:val="24"/>
          <w:szCs w:val="24"/>
          <w:lang w:val="en-GB" w:eastAsia="en-GB"/>
        </w:rPr>
        <w:t xml:space="preserve">To prepare a 1 mg/L standard </w:t>
      </w:r>
      <w:r w:rsidRPr="00D402A3">
        <w:rPr>
          <w:rFonts w:ascii="Times New Roman" w:eastAsia="AvantGardeCom-CondBook" w:hAnsi="Times New Roman" w:cs="Times New Roman"/>
          <w:sz w:val="24"/>
          <w:szCs w:val="24"/>
          <w:lang w:val="en-GB" w:eastAsia="en-GB"/>
        </w:rPr>
        <w:t>– 10 mL of the 10 mg/L standard was pipetted into 100 mL volumetric flask and diluted to the mark with deionized water and mixed well.</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To prepare standards with a different concentration the following formula was used:</w:t>
      </w:r>
    </w:p>
    <w:p w:rsidR="00E250E5" w:rsidRPr="00D402A3" w:rsidRDefault="00E250E5" w:rsidP="00DA61EF">
      <w:pPr>
        <w:autoSpaceDE w:val="0"/>
        <w:autoSpaceDN w:val="0"/>
        <w:adjustRightInd w:val="0"/>
        <w:spacing w:after="0" w:line="240" w:lineRule="auto"/>
        <w:jc w:val="both"/>
        <w:rPr>
          <w:rFonts w:ascii="Times New Roman" w:eastAsia="Times New Roman" w:hAnsi="Times New Roman" w:cs="Times New Roman"/>
          <w:b/>
          <w:bCs/>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 New Roman" w:hAnsi="Times New Roman" w:cs="Times New Roman"/>
          <w:b/>
          <w:bCs/>
          <w:sz w:val="24"/>
          <w:szCs w:val="24"/>
          <w:lang w:val="en-GB" w:eastAsia="en-GB"/>
        </w:rPr>
      </w:pPr>
      <w:r w:rsidRPr="00D402A3">
        <w:rPr>
          <w:rFonts w:ascii="Times New Roman" w:eastAsia="Times New Roman" w:hAnsi="Times New Roman" w:cs="Times New Roman"/>
          <w:b/>
          <w:bCs/>
          <w:sz w:val="24"/>
          <w:szCs w:val="24"/>
          <w:lang w:val="en-GB" w:eastAsia="en-GB"/>
        </w:rPr>
        <w:t>C1 * V1 = C2 * V2</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C1 = concentration of original standard</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V1 = volume of original standard</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C2 = concentration of standard after dilution</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V2 = volume of standard after dilution</w:t>
      </w:r>
    </w:p>
    <w:p w:rsidR="00E250E5" w:rsidRPr="00D402A3" w:rsidRDefault="00E250E5" w:rsidP="00BA6C1E">
      <w:pPr>
        <w:pStyle w:val="Heading2"/>
        <w:rPr>
          <w:rFonts w:ascii="Times New Roman" w:eastAsia="TimesNewRoman" w:hAnsi="Times New Roman"/>
          <w:i w:val="0"/>
        </w:rPr>
      </w:pPr>
      <w:bookmarkStart w:id="2" w:name="_Toc457070575"/>
      <w:r w:rsidRPr="00D402A3">
        <w:rPr>
          <w:rFonts w:ascii="Times New Roman" w:eastAsia="TimesNewRoman" w:hAnsi="Times New Roman"/>
          <w:i w:val="0"/>
        </w:rPr>
        <w:t>Equipment and instruments</w:t>
      </w:r>
      <w:bookmarkEnd w:id="2"/>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 Perfect ION™ combined fluoride ion selective electrode</w:t>
      </w:r>
      <w:r w:rsidR="00A404CD" w:rsidRPr="00D402A3">
        <w:rPr>
          <w:rFonts w:ascii="Times New Roman" w:eastAsia="AvantGardeCom-CondBook" w:hAnsi="Times New Roman" w:cs="Times New Roman"/>
          <w:sz w:val="24"/>
          <w:szCs w:val="24"/>
          <w:lang w:val="en-GB" w:eastAsia="en-GB"/>
        </w:rPr>
        <w:t>,</w:t>
      </w:r>
      <w:r w:rsidRPr="00D402A3">
        <w:rPr>
          <w:rFonts w:ascii="Times New Roman" w:eastAsia="AvantGardeCom-CondBook" w:hAnsi="Times New Roman" w:cs="Times New Roman"/>
          <w:sz w:val="24"/>
          <w:szCs w:val="24"/>
          <w:lang w:val="en-GB" w:eastAsia="en-GB"/>
        </w:rPr>
        <w:t xml:space="preserve"> Conductivity</w:t>
      </w:r>
      <w:r w:rsidR="00A404CD" w:rsidRPr="00D402A3">
        <w:rPr>
          <w:rFonts w:ascii="Times New Roman" w:eastAsia="AvantGardeCom-CondBook" w:hAnsi="Times New Roman" w:cs="Times New Roman"/>
          <w:sz w:val="24"/>
          <w:szCs w:val="24"/>
          <w:lang w:val="en-GB" w:eastAsia="en-GB"/>
        </w:rPr>
        <w:t xml:space="preserve"> meter, stirrer,v</w:t>
      </w:r>
      <w:r w:rsidRPr="00D402A3">
        <w:rPr>
          <w:rFonts w:ascii="Times New Roman" w:eastAsia="AvantGardeCom-CondBook" w:hAnsi="Times New Roman" w:cs="Times New Roman"/>
          <w:sz w:val="24"/>
          <w:szCs w:val="24"/>
          <w:lang w:val="en-GB" w:eastAsia="en-GB"/>
        </w:rPr>
        <w:t xml:space="preserve">olumetric flasks, graduated cylinders, beakers and </w:t>
      </w:r>
      <w:r w:rsidR="00A404CD" w:rsidRPr="00D402A3">
        <w:rPr>
          <w:rFonts w:ascii="Times New Roman" w:eastAsia="AvantGardeCom-CondBook" w:hAnsi="Times New Roman" w:cs="Times New Roman"/>
          <w:sz w:val="24"/>
          <w:szCs w:val="24"/>
          <w:lang w:val="en-GB" w:eastAsia="en-GB"/>
        </w:rPr>
        <w:t>p</w:t>
      </w:r>
      <w:r w:rsidR="007E5830" w:rsidRPr="00D402A3">
        <w:rPr>
          <w:rFonts w:ascii="Times New Roman" w:eastAsia="AvantGardeCom-CondBook" w:hAnsi="Times New Roman" w:cs="Times New Roman"/>
          <w:sz w:val="24"/>
          <w:szCs w:val="24"/>
          <w:lang w:val="en-GB" w:eastAsia="en-GB"/>
        </w:rPr>
        <w:t>ipettes ,d</w:t>
      </w:r>
      <w:r w:rsidRPr="00D402A3">
        <w:rPr>
          <w:rFonts w:ascii="Times New Roman" w:eastAsia="AvantGardeCom-CondBook" w:hAnsi="Times New Roman" w:cs="Times New Roman"/>
          <w:sz w:val="24"/>
          <w:szCs w:val="24"/>
          <w:lang w:val="en-GB" w:eastAsia="en-GB"/>
        </w:rPr>
        <w:t>istilled water</w:t>
      </w:r>
      <w:r w:rsidR="007E5830" w:rsidRPr="00D402A3">
        <w:rPr>
          <w:rFonts w:ascii="Times New Roman" w:eastAsia="AvantGardeCom-CondBook" w:hAnsi="Times New Roman" w:cs="Times New Roman"/>
          <w:sz w:val="24"/>
          <w:szCs w:val="24"/>
          <w:lang w:val="en-GB" w:eastAsia="en-GB"/>
        </w:rPr>
        <w:t>, ion electrolyte, a r</w:t>
      </w:r>
      <w:r w:rsidRPr="00D402A3">
        <w:rPr>
          <w:rFonts w:ascii="Times New Roman" w:eastAsia="AvantGardeCom-CondBook" w:hAnsi="Times New Roman" w:cs="Times New Roman"/>
          <w:sz w:val="24"/>
          <w:szCs w:val="24"/>
          <w:lang w:val="en-GB" w:eastAsia="en-GB"/>
        </w:rPr>
        <w:t xml:space="preserve">eference filling solution </w:t>
      </w:r>
      <w:r w:rsidR="009F0CC8">
        <w:rPr>
          <w:rFonts w:ascii="Times New Roman" w:eastAsia="AvantGardeCom-CondBook" w:hAnsi="Times New Roman" w:cs="Times New Roman"/>
          <w:sz w:val="24"/>
          <w:szCs w:val="24"/>
          <w:lang w:val="en-GB" w:eastAsia="en-GB"/>
        </w:rPr>
        <w:t>were used.</w:t>
      </w:r>
    </w:p>
    <w:p w:rsidR="00E250E5" w:rsidRPr="00D402A3" w:rsidRDefault="00E250E5" w:rsidP="00BA6C1E">
      <w:pPr>
        <w:pStyle w:val="Heading2"/>
        <w:rPr>
          <w:rFonts w:ascii="Times New Roman" w:eastAsia="AvantGardeCom-CondBook" w:hAnsi="Times New Roman"/>
          <w:i w:val="0"/>
        </w:rPr>
      </w:pPr>
      <w:bookmarkStart w:id="3" w:name="_Toc457070576"/>
      <w:r w:rsidRPr="00D402A3">
        <w:rPr>
          <w:rFonts w:ascii="Times New Roman" w:eastAsia="AvantGardeCom-CondBook" w:hAnsi="Times New Roman"/>
          <w:i w:val="0"/>
        </w:rPr>
        <w:lastRenderedPageBreak/>
        <w:t>Sample collection, preservation and storage.</w:t>
      </w:r>
      <w:bookmarkEnd w:id="3"/>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Sample for analysis were collected from local retail supermarkets and borehole</w:t>
      </w:r>
      <w:r w:rsidR="009F0CC8">
        <w:rPr>
          <w:rFonts w:ascii="Times New Roman" w:eastAsia="AvantGardeCom-CondBook" w:hAnsi="Times New Roman" w:cs="Times New Roman"/>
          <w:sz w:val="24"/>
          <w:szCs w:val="24"/>
          <w:lang w:val="en-GB" w:eastAsia="en-GB"/>
        </w:rPr>
        <w:t xml:space="preserve"> (defluoridted) from families living in Njoro</w:t>
      </w:r>
      <w:r w:rsidRPr="00D402A3">
        <w:rPr>
          <w:rFonts w:ascii="Times New Roman" w:eastAsia="AvantGardeCom-CondBook" w:hAnsi="Times New Roman" w:cs="Times New Roman"/>
          <w:sz w:val="24"/>
          <w:szCs w:val="24"/>
          <w:lang w:val="en-GB" w:eastAsia="en-GB"/>
        </w:rPr>
        <w:t xml:space="preserve">, no treatment was done before analysis but were kept in a cool place. Samples from supermarket were in plastic containers, local borehole samples were collected and stored in plastic containers </w:t>
      </w:r>
      <w:r w:rsidR="007E5830" w:rsidRPr="00D402A3">
        <w:rPr>
          <w:rFonts w:ascii="Times New Roman" w:eastAsia="AvantGardeCom-CondBook" w:hAnsi="Times New Roman" w:cs="Times New Roman"/>
          <w:sz w:val="24"/>
          <w:szCs w:val="24"/>
          <w:lang w:val="en-GB" w:eastAsia="en-GB"/>
        </w:rPr>
        <w:t xml:space="preserve"> </w:t>
      </w:r>
      <w:r w:rsidRPr="00D402A3">
        <w:rPr>
          <w:rFonts w:ascii="Times New Roman" w:eastAsia="AvantGardeCom-CondBook" w:hAnsi="Times New Roman" w:cs="Times New Roman"/>
          <w:sz w:val="24"/>
          <w:szCs w:val="24"/>
          <w:lang w:val="en-GB" w:eastAsia="en-GB"/>
        </w:rPr>
        <w:t>which had been thoroughly cleaned and rinsed with deionized water. The sample volume was sufficient for analysis.</w:t>
      </w:r>
    </w:p>
    <w:p w:rsidR="00E250E5" w:rsidRPr="00D402A3" w:rsidRDefault="00E250E5" w:rsidP="00BA6C1E">
      <w:pPr>
        <w:pStyle w:val="Heading2"/>
        <w:rPr>
          <w:rFonts w:ascii="Times New Roman" w:hAnsi="Times New Roman"/>
          <w:i w:val="0"/>
        </w:rPr>
      </w:pPr>
      <w:bookmarkStart w:id="4" w:name="_Toc457070577"/>
      <w:r w:rsidRPr="00D402A3">
        <w:rPr>
          <w:rFonts w:ascii="Times New Roman" w:hAnsi="Times New Roman"/>
          <w:i w:val="0"/>
        </w:rPr>
        <w:t>Electrode and Measurement Setup</w:t>
      </w:r>
      <w:bookmarkEnd w:id="4"/>
    </w:p>
    <w:p w:rsidR="00E250E5" w:rsidRPr="00D402A3" w:rsidRDefault="00E250E5" w:rsidP="00BA6C1E">
      <w:pPr>
        <w:pStyle w:val="Heading3"/>
        <w:spacing w:line="240" w:lineRule="auto"/>
        <w:rPr>
          <w:rFonts w:ascii="Times New Roman" w:hAnsi="Times New Roman"/>
          <w:color w:val="auto"/>
          <w:sz w:val="24"/>
          <w:szCs w:val="24"/>
          <w:lang w:val="en-GB" w:eastAsia="en-GB"/>
        </w:rPr>
      </w:pPr>
      <w:bookmarkStart w:id="5" w:name="_Toc457070578"/>
      <w:r w:rsidRPr="00D402A3">
        <w:rPr>
          <w:rFonts w:ascii="Times New Roman" w:hAnsi="Times New Roman"/>
          <w:color w:val="auto"/>
          <w:sz w:val="24"/>
          <w:szCs w:val="24"/>
          <w:lang w:val="en-GB" w:eastAsia="en-GB"/>
        </w:rPr>
        <w:t>Electrode Preparation</w:t>
      </w:r>
      <w:bookmarkEnd w:id="5"/>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 The protective shipping cap from the sensing element was removed and the cap saved for storage. The electrode was filled with Ion Electrolyte, Reference filling solution</w:t>
      </w:r>
      <w:r w:rsidR="00341C39" w:rsidRPr="00D402A3">
        <w:rPr>
          <w:rFonts w:ascii="Times New Roman" w:eastAsia="AvantGardeCom-CondBook" w:hAnsi="Times New Roman" w:cs="Times New Roman"/>
          <w:sz w:val="24"/>
          <w:szCs w:val="24"/>
          <w:lang w:val="en-GB" w:eastAsia="en-GB"/>
        </w:rPr>
        <w:t xml:space="preserve"> </w:t>
      </w:r>
      <w:r w:rsidR="00341C39" w:rsidRPr="00D402A3">
        <w:rPr>
          <w:rFonts w:ascii="Times New Roman" w:eastAsia="AvantGardeCom-CondBook" w:hAnsi="Times New Roman" w:cs="Times New Roman"/>
          <w:sz w:val="24"/>
          <w:szCs w:val="24"/>
          <w:lang w:val="en-GB" w:eastAsia="en-GB"/>
        </w:rPr>
        <w:fldChar w:fldCharType="begin"/>
      </w:r>
      <w:r w:rsidR="009B7941">
        <w:rPr>
          <w:rFonts w:ascii="Times New Roman" w:eastAsia="AvantGardeCom-CondBook" w:hAnsi="Times New Roman" w:cs="Times New Roman"/>
          <w:sz w:val="24"/>
          <w:szCs w:val="24"/>
          <w:lang w:val="en-GB" w:eastAsia="en-GB"/>
        </w:rPr>
        <w:instrText xml:space="preserve"> ADDIN EN.CITE &lt;EndNote&gt;&lt;Cite&gt;&lt;Author&gt;Nowroozi&lt;/Author&gt;&lt;Year&gt;2021&lt;/Year&gt;&lt;RecNum&gt;1884&lt;/RecNum&gt;&lt;DisplayText&gt;[17]&lt;/DisplayText&gt;&lt;record&gt;&lt;rec-number&gt;1884&lt;/rec-number&gt;&lt;foreign-keys&gt;&lt;key app="EN" db-id="sdvfd59eepzf5devaab5sss0vtfva5rtxedv" timestamp="1779981235"&gt;1884&lt;/key&gt;&lt;/foreign-keys&gt;&lt;ref-type name="Journal Article"&gt;17&lt;/ref-type&gt;&lt;contributors&gt;&lt;authors&gt;&lt;author&gt;Nowroozi, Mohammad Ali&lt;/author&gt;&lt;author&gt;Mohammad, Irshad&lt;/author&gt;&lt;author&gt;Molaiyan, Palanivel&lt;/author&gt;&lt;author&gt;Wissel, Kerstin&lt;/author&gt;&lt;author&gt;Munnangi, Anji Reddy&lt;/author&gt;&lt;author&gt;Clemens, Oliver %J Journal of Materials Chemistry A&lt;/author&gt;&lt;/authors&gt;&lt;/contributors&gt;&lt;titles&gt;&lt;title&gt;Fluoride ion batteries–past, present, and future&lt;/title&gt;&lt;/titles&gt;&lt;pages&gt;5980-6012&lt;/pages&gt;&lt;volume&gt;9&lt;/volume&gt;&lt;number&gt;10&lt;/number&gt;&lt;dates&gt;&lt;year&gt;2021&lt;/year&gt;&lt;/dates&gt;&lt;urls&gt;&lt;/urls&gt;&lt;/record&gt;&lt;/Cite&gt;&lt;/EndNote&gt;</w:instrText>
      </w:r>
      <w:r w:rsidR="00341C39" w:rsidRPr="00D402A3">
        <w:rPr>
          <w:rFonts w:ascii="Times New Roman" w:eastAsia="AvantGardeCom-CondBook" w:hAnsi="Times New Roman" w:cs="Times New Roman"/>
          <w:sz w:val="24"/>
          <w:szCs w:val="24"/>
          <w:lang w:val="en-GB" w:eastAsia="en-GB"/>
        </w:rPr>
        <w:fldChar w:fldCharType="separate"/>
      </w:r>
      <w:r w:rsidR="009B7941">
        <w:rPr>
          <w:rFonts w:ascii="Times New Roman" w:eastAsia="AvantGardeCom-CondBook" w:hAnsi="Times New Roman" w:cs="Times New Roman"/>
          <w:noProof/>
          <w:sz w:val="24"/>
          <w:szCs w:val="24"/>
          <w:lang w:val="en-GB" w:eastAsia="en-GB"/>
        </w:rPr>
        <w:t>[17]</w:t>
      </w:r>
      <w:r w:rsidR="00341C39" w:rsidRPr="00D402A3">
        <w:rPr>
          <w:rFonts w:ascii="Times New Roman" w:eastAsia="AvantGardeCom-CondBook" w:hAnsi="Times New Roman" w:cs="Times New Roman"/>
          <w:sz w:val="24"/>
          <w:szCs w:val="24"/>
          <w:lang w:val="en-GB" w:eastAsia="en-GB"/>
        </w:rPr>
        <w:fldChar w:fldCharType="end"/>
      </w:r>
      <w:r w:rsidRPr="00D402A3">
        <w:rPr>
          <w:rFonts w:ascii="Times New Roman" w:eastAsia="AvantGardeCom-CondBook" w:hAnsi="Times New Roman" w:cs="Times New Roman"/>
          <w:sz w:val="24"/>
          <w:szCs w:val="24"/>
          <w:lang w:val="en-GB" w:eastAsia="en-GB"/>
        </w:rPr>
        <w:t>.</w:t>
      </w:r>
    </w:p>
    <w:p w:rsidR="00E250E5" w:rsidRPr="00D402A3" w:rsidRDefault="00E250E5" w:rsidP="00BA6C1E">
      <w:pPr>
        <w:pStyle w:val="Heading3"/>
        <w:spacing w:line="240" w:lineRule="auto"/>
        <w:rPr>
          <w:rFonts w:ascii="Times New Roman" w:hAnsi="Times New Roman"/>
          <w:color w:val="auto"/>
          <w:sz w:val="24"/>
          <w:szCs w:val="24"/>
          <w:lang w:val="en-GB" w:eastAsia="en-GB"/>
        </w:rPr>
      </w:pPr>
      <w:bookmarkStart w:id="6" w:name="_Toc457070579"/>
      <w:r w:rsidRPr="00D402A3">
        <w:rPr>
          <w:rFonts w:ascii="Times New Roman" w:hAnsi="Times New Roman"/>
          <w:color w:val="auto"/>
          <w:sz w:val="24"/>
          <w:szCs w:val="24"/>
          <w:lang w:val="en-GB" w:eastAsia="en-GB"/>
        </w:rPr>
        <w:t>Electrode Filling Instructions:</w:t>
      </w:r>
      <w:bookmarkEnd w:id="6"/>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 The flip spout cap was installed on the filling solution bottle and lifted on the bottle to a vertical position. The spout was inserted into the fill hole on the outer body of the electrode and a small amount of filling solution was added to the reference chamber. The electrode was inverted to moisten the O-ring and then returned to the upright </w:t>
      </w:r>
      <w:r w:rsidR="007E5830" w:rsidRPr="00D402A3">
        <w:rPr>
          <w:rFonts w:ascii="Times New Roman" w:eastAsia="AvantGardeCom-CondBook" w:hAnsi="Times New Roman" w:cs="Times New Roman"/>
          <w:sz w:val="24"/>
          <w:szCs w:val="24"/>
          <w:lang w:val="en-GB" w:eastAsia="en-GB"/>
        </w:rPr>
        <w:t xml:space="preserve">position. The electrode body was </w:t>
      </w:r>
      <w:r w:rsidRPr="00D402A3">
        <w:rPr>
          <w:rFonts w:ascii="Times New Roman" w:eastAsia="AvantGardeCom-CondBook" w:hAnsi="Times New Roman" w:cs="Times New Roman"/>
          <w:sz w:val="24"/>
          <w:szCs w:val="24"/>
          <w:lang w:val="en-GB" w:eastAsia="en-GB"/>
        </w:rPr>
        <w:t xml:space="preserve">held with one hand and the thumb used to push down on the electrode cap to allow a few drops of filling solution to drain out of the </w:t>
      </w:r>
      <w:r w:rsidR="007E5830" w:rsidRPr="00D402A3">
        <w:rPr>
          <w:rFonts w:ascii="Times New Roman" w:eastAsia="AvantGardeCom-CondBook" w:hAnsi="Times New Roman" w:cs="Times New Roman"/>
          <w:sz w:val="24"/>
          <w:szCs w:val="24"/>
          <w:lang w:val="en-GB" w:eastAsia="en-GB"/>
        </w:rPr>
        <w:t xml:space="preserve">electrode. </w:t>
      </w:r>
    </w:p>
    <w:p w:rsidR="00E250E5" w:rsidRPr="00D402A3" w:rsidRDefault="00E250E5" w:rsidP="00BA6C1E">
      <w:pPr>
        <w:pStyle w:val="Heading3"/>
        <w:spacing w:line="240" w:lineRule="auto"/>
        <w:rPr>
          <w:rFonts w:ascii="Times New Roman" w:eastAsia="AvantGardeCom-CondBook" w:hAnsi="Times New Roman"/>
          <w:color w:val="auto"/>
          <w:sz w:val="24"/>
          <w:szCs w:val="24"/>
          <w:lang w:val="en-GB" w:eastAsia="en-GB"/>
        </w:rPr>
      </w:pPr>
      <w:bookmarkStart w:id="7" w:name="_Toc457070580"/>
      <w:r w:rsidRPr="00D402A3">
        <w:rPr>
          <w:rFonts w:ascii="Times New Roman" w:eastAsia="AvantGardeCom-CondBook" w:hAnsi="Times New Roman"/>
          <w:color w:val="auto"/>
          <w:sz w:val="24"/>
          <w:szCs w:val="24"/>
          <w:lang w:val="en-GB" w:eastAsia="en-GB"/>
        </w:rPr>
        <w:t>Checking Electrode Operation (Slope)</w:t>
      </w:r>
      <w:bookmarkEnd w:id="7"/>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 This procedu</w:t>
      </w:r>
      <w:r w:rsidR="00C8308A" w:rsidRPr="00D402A3">
        <w:rPr>
          <w:rFonts w:ascii="Times New Roman" w:eastAsia="AvantGardeCom-CondBook" w:hAnsi="Times New Roman" w:cs="Times New Roman"/>
          <w:sz w:val="24"/>
          <w:szCs w:val="24"/>
          <w:lang w:val="en-GB" w:eastAsia="en-GB"/>
        </w:rPr>
        <w:t>re measures the electrode slope. The electrode was</w:t>
      </w:r>
      <w:r w:rsidRPr="00D402A3">
        <w:rPr>
          <w:rFonts w:ascii="Times New Roman" w:eastAsia="AvantGardeCom-CondBook" w:hAnsi="Times New Roman" w:cs="Times New Roman"/>
          <w:sz w:val="24"/>
          <w:szCs w:val="24"/>
          <w:lang w:val="en-GB" w:eastAsia="en-GB"/>
        </w:rPr>
        <w:t xml:space="preserve"> first prepar</w:t>
      </w:r>
      <w:r w:rsidR="00C8308A" w:rsidRPr="00D402A3">
        <w:rPr>
          <w:rFonts w:ascii="Times New Roman" w:eastAsia="AvantGardeCom-CondBook" w:hAnsi="Times New Roman" w:cs="Times New Roman"/>
          <w:sz w:val="24"/>
          <w:szCs w:val="24"/>
          <w:lang w:val="en-GB" w:eastAsia="en-GB"/>
        </w:rPr>
        <w:t>ed since it had been stored dry , the electrode was</w:t>
      </w:r>
      <w:r w:rsidRPr="00D402A3">
        <w:rPr>
          <w:rFonts w:ascii="Times New Roman" w:eastAsia="AvantGardeCom-CondBook" w:hAnsi="Times New Roman" w:cs="Times New Roman"/>
          <w:sz w:val="24"/>
          <w:szCs w:val="24"/>
          <w:lang w:val="en-GB" w:eastAsia="en-GB"/>
        </w:rPr>
        <w:t xml:space="preserve"> connect</w:t>
      </w:r>
      <w:r w:rsidR="00C8308A" w:rsidRPr="00D402A3">
        <w:rPr>
          <w:rFonts w:ascii="Times New Roman" w:eastAsia="AvantGardeCom-CondBook" w:hAnsi="Times New Roman" w:cs="Times New Roman"/>
          <w:sz w:val="24"/>
          <w:szCs w:val="24"/>
          <w:lang w:val="en-GB" w:eastAsia="en-GB"/>
        </w:rPr>
        <w:t xml:space="preserve">ed to a meter </w:t>
      </w:r>
      <w:r w:rsidR="009F0CC8">
        <w:rPr>
          <w:rFonts w:ascii="Times New Roman" w:eastAsia="AvantGardeCom-CondBook" w:hAnsi="Times New Roman" w:cs="Times New Roman"/>
          <w:sz w:val="24"/>
          <w:szCs w:val="24"/>
          <w:lang w:val="en-GB" w:eastAsia="en-GB"/>
        </w:rPr>
        <w:t>set to</w:t>
      </w:r>
      <w:r w:rsidR="00C8308A" w:rsidRPr="00D402A3">
        <w:rPr>
          <w:rFonts w:ascii="Times New Roman" w:eastAsia="AvantGardeCom-CondBook" w:hAnsi="Times New Roman" w:cs="Times New Roman"/>
          <w:sz w:val="24"/>
          <w:szCs w:val="24"/>
          <w:lang w:val="en-GB" w:eastAsia="en-GB"/>
        </w:rPr>
        <w:t xml:space="preserve"> mV mode </w:t>
      </w:r>
      <w:r w:rsidR="009F0CC8">
        <w:rPr>
          <w:rFonts w:ascii="Times New Roman" w:eastAsia="AvantGardeCom-CondBook" w:hAnsi="Times New Roman" w:cs="Times New Roman"/>
          <w:sz w:val="24"/>
          <w:szCs w:val="24"/>
          <w:lang w:val="en-GB" w:eastAsia="en-GB"/>
        </w:rPr>
        <w:t>,</w:t>
      </w:r>
      <w:r w:rsidRPr="00D402A3">
        <w:rPr>
          <w:rFonts w:ascii="Times New Roman" w:eastAsia="AvantGardeCom-CondBook" w:hAnsi="Times New Roman" w:cs="Times New Roman"/>
          <w:sz w:val="24"/>
          <w:szCs w:val="24"/>
          <w:lang w:val="en-GB" w:eastAsia="en-GB"/>
        </w:rPr>
        <w:t>then 10 mL of TISAB III and 50 mL of distilled water were placed into a 150 mL beaker. And the solution stirred thoroughly. The electrode was rinsed with distilled water and placed into the solution that has been prepared. 100 mg/L fluoride standard was selected and 1 mL of the standard are pipetted into the beaker and stirred thoroughly .When a stable reading was displayed, the electrode potential in millivolts was recorded. The</w:t>
      </w:r>
      <w:r w:rsidR="00C8308A" w:rsidRPr="00D402A3">
        <w:rPr>
          <w:rFonts w:ascii="Times New Roman" w:eastAsia="AvantGardeCom-CondBook" w:hAnsi="Times New Roman" w:cs="Times New Roman"/>
          <w:sz w:val="24"/>
          <w:szCs w:val="24"/>
          <w:lang w:val="en-GB" w:eastAsia="en-GB"/>
        </w:rPr>
        <w:t xml:space="preserve">n 10 mL of the same standard  was </w:t>
      </w:r>
      <w:r w:rsidRPr="00D402A3">
        <w:rPr>
          <w:rFonts w:ascii="Times New Roman" w:eastAsia="AvantGardeCom-CondBook" w:hAnsi="Times New Roman" w:cs="Times New Roman"/>
          <w:sz w:val="24"/>
          <w:szCs w:val="24"/>
          <w:lang w:val="en-GB" w:eastAsia="en-GB"/>
        </w:rPr>
        <w:t>pipetted into the same beaker and the solution stirred thorou</w:t>
      </w:r>
      <w:r w:rsidR="00C8308A" w:rsidRPr="00D402A3">
        <w:rPr>
          <w:rFonts w:ascii="Times New Roman" w:eastAsia="AvantGardeCom-CondBook" w:hAnsi="Times New Roman" w:cs="Times New Roman"/>
          <w:sz w:val="24"/>
          <w:szCs w:val="24"/>
          <w:lang w:val="en-GB" w:eastAsia="en-GB"/>
        </w:rPr>
        <w:t xml:space="preserve">ghly. When a stable reading was </w:t>
      </w:r>
      <w:r w:rsidRPr="00D402A3">
        <w:rPr>
          <w:rFonts w:ascii="Times New Roman" w:eastAsia="AvantGardeCom-CondBook" w:hAnsi="Times New Roman" w:cs="Times New Roman"/>
          <w:sz w:val="24"/>
          <w:szCs w:val="24"/>
          <w:lang w:val="en-GB" w:eastAsia="en-GB"/>
        </w:rPr>
        <w:t>displayed, the elect</w:t>
      </w:r>
      <w:r w:rsidR="00C8308A" w:rsidRPr="00D402A3">
        <w:rPr>
          <w:rFonts w:ascii="Times New Roman" w:eastAsia="AvantGardeCom-CondBook" w:hAnsi="Times New Roman" w:cs="Times New Roman"/>
          <w:sz w:val="24"/>
          <w:szCs w:val="24"/>
          <w:lang w:val="en-GB" w:eastAsia="en-GB"/>
        </w:rPr>
        <w:t xml:space="preserve">rode potential in millivolts was </w:t>
      </w:r>
      <w:r w:rsidRPr="00D402A3">
        <w:rPr>
          <w:rFonts w:ascii="Times New Roman" w:eastAsia="AvantGardeCom-CondBook" w:hAnsi="Times New Roman" w:cs="Times New Roman"/>
          <w:sz w:val="24"/>
          <w:szCs w:val="24"/>
          <w:lang w:val="en-GB" w:eastAsia="en-GB"/>
        </w:rPr>
        <w:t xml:space="preserve">recorded. There should be a 54 to 60 mV difference between the two millivolts readings when the solution temperature is between 20 to 25 ˚C.. For this analysis the slope was 57 </w:t>
      </w:r>
      <w:r w:rsidR="009F0CC8">
        <w:rPr>
          <w:rFonts w:ascii="Times New Roman" w:eastAsia="AvantGardeCom-CondBook" w:hAnsi="Times New Roman" w:cs="Times New Roman"/>
          <w:sz w:val="24"/>
          <w:szCs w:val="24"/>
          <w:lang w:val="en-GB" w:eastAsia="en-GB"/>
        </w:rPr>
        <w:t>mV</w:t>
      </w:r>
      <w:r w:rsidR="00341C39" w:rsidRPr="00D402A3">
        <w:rPr>
          <w:rFonts w:ascii="Times New Roman" w:eastAsia="AvantGardeCom-CondBook" w:hAnsi="Times New Roman" w:cs="Times New Roman"/>
          <w:sz w:val="24"/>
          <w:szCs w:val="24"/>
          <w:lang w:val="en-GB" w:eastAsia="en-GB"/>
        </w:rPr>
        <w:t xml:space="preserve"> </w:t>
      </w:r>
      <w:r w:rsidR="00341C39" w:rsidRPr="00D402A3">
        <w:rPr>
          <w:rFonts w:ascii="Times New Roman" w:eastAsia="AvantGardeCom-CondBook" w:hAnsi="Times New Roman" w:cs="Times New Roman"/>
          <w:sz w:val="24"/>
          <w:szCs w:val="24"/>
          <w:lang w:val="en-GB" w:eastAsia="en-GB"/>
        </w:rPr>
        <w:fldChar w:fldCharType="begin"/>
      </w:r>
      <w:r w:rsidR="009B7941">
        <w:rPr>
          <w:rFonts w:ascii="Times New Roman" w:eastAsia="AvantGardeCom-CondBook" w:hAnsi="Times New Roman" w:cs="Times New Roman"/>
          <w:sz w:val="24"/>
          <w:szCs w:val="24"/>
          <w:lang w:val="en-GB" w:eastAsia="en-GB"/>
        </w:rPr>
        <w:instrText xml:space="preserve"> ADDIN EN.CITE &lt;EndNote&gt;&lt;Cite&gt;&lt;Author&gt;Patel&lt;/Author&gt;&lt;Year&gt;2018&lt;/Year&gt;&lt;RecNum&gt;1885&lt;/RecNum&gt;&lt;DisplayText&gt;[18]&lt;/DisplayText&gt;&lt;record&gt;&lt;rec-number&gt;1885&lt;/rec-number&gt;&lt;foreign-keys&gt;&lt;key app="EN" db-id="sdvfd59eepzf5devaab5sss0vtfva5rtxedv" timestamp="1779981310"&gt;1885&lt;/key&gt;&lt;/foreign-keys&gt;&lt;ref-type name="Journal Article"&gt;17&lt;/ref-type&gt;&lt;contributors&gt;&lt;authors&gt;&lt;author&gt;Patel, Shilpa&lt;/author&gt;&lt;author&gt;Omid, Narges&lt;/author&gt;&lt;author&gt;Zohoori, Fatemeh V&lt;/author&gt;&lt;author&gt;Maguire, Anne&lt;/author&gt;&lt;author&gt;Waldron, Kevin J&lt;/author&gt;&lt;author&gt;Valentine, Ruth A %J Nutrition&lt;/author&gt;&lt;author&gt;health&lt;/author&gt;&lt;/authors&gt;&lt;/contributors&gt;&lt;titles&gt;&lt;title&gt;Comparison of total ionic strength adjustment buffers III and IV in the measurement of fluoride concentration of teas&lt;/title&gt;&lt;/titles&gt;&lt;pages&gt;111-119&lt;/pages&gt;&lt;volume&gt;24&lt;/volume&gt;&lt;number&gt;2&lt;/number&gt;&lt;dates&gt;&lt;year&gt;2018&lt;/year&gt;&lt;/dates&gt;&lt;isbn&gt;0260-1060&lt;/isbn&gt;&lt;urls&gt;&lt;/urls&gt;&lt;/record&gt;&lt;/Cite&gt;&lt;/EndNote&gt;</w:instrText>
      </w:r>
      <w:r w:rsidR="00341C39" w:rsidRPr="00D402A3">
        <w:rPr>
          <w:rFonts w:ascii="Times New Roman" w:eastAsia="AvantGardeCom-CondBook" w:hAnsi="Times New Roman" w:cs="Times New Roman"/>
          <w:sz w:val="24"/>
          <w:szCs w:val="24"/>
          <w:lang w:val="en-GB" w:eastAsia="en-GB"/>
        </w:rPr>
        <w:fldChar w:fldCharType="separate"/>
      </w:r>
      <w:r w:rsidR="009B7941">
        <w:rPr>
          <w:rFonts w:ascii="Times New Roman" w:eastAsia="AvantGardeCom-CondBook" w:hAnsi="Times New Roman" w:cs="Times New Roman"/>
          <w:noProof/>
          <w:sz w:val="24"/>
          <w:szCs w:val="24"/>
          <w:lang w:val="en-GB" w:eastAsia="en-GB"/>
        </w:rPr>
        <w:t>[18]</w:t>
      </w:r>
      <w:r w:rsidR="00341C39" w:rsidRPr="00D402A3">
        <w:rPr>
          <w:rFonts w:ascii="Times New Roman" w:eastAsia="AvantGardeCom-CondBook" w:hAnsi="Times New Roman" w:cs="Times New Roman"/>
          <w:sz w:val="24"/>
          <w:szCs w:val="24"/>
          <w:lang w:val="en-GB" w:eastAsia="en-GB"/>
        </w:rPr>
        <w:fldChar w:fldCharType="end"/>
      </w:r>
      <w:r w:rsidRPr="00D402A3">
        <w:rPr>
          <w:rFonts w:ascii="Times New Roman" w:eastAsia="AvantGardeCom-CondBook" w:hAnsi="Times New Roman" w:cs="Times New Roman"/>
          <w:sz w:val="24"/>
          <w:szCs w:val="24"/>
          <w:lang w:val="en-GB" w:eastAsia="en-GB"/>
        </w:rPr>
        <w:t>.</w:t>
      </w:r>
    </w:p>
    <w:p w:rsidR="00E250E5" w:rsidRPr="00D402A3" w:rsidRDefault="00E250E5" w:rsidP="00BA6C1E">
      <w:pPr>
        <w:pStyle w:val="Heading3"/>
        <w:spacing w:line="240" w:lineRule="auto"/>
        <w:rPr>
          <w:rFonts w:ascii="Times New Roman" w:hAnsi="Times New Roman"/>
          <w:color w:val="auto"/>
          <w:sz w:val="24"/>
          <w:szCs w:val="24"/>
          <w:lang w:val="en-GB" w:eastAsia="en-GB"/>
        </w:rPr>
      </w:pPr>
      <w:bookmarkStart w:id="8" w:name="_Toc457070581"/>
      <w:r w:rsidRPr="00D402A3">
        <w:rPr>
          <w:rFonts w:ascii="Times New Roman" w:hAnsi="Times New Roman"/>
          <w:color w:val="auto"/>
          <w:sz w:val="24"/>
          <w:szCs w:val="24"/>
          <w:lang w:val="en-GB" w:eastAsia="en-GB"/>
        </w:rPr>
        <w:t>Sample Requirements</w:t>
      </w:r>
      <w:bookmarkEnd w:id="8"/>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The epoxy body of the fluoride electrode is resistant t</w:t>
      </w:r>
      <w:r w:rsidR="00C8308A" w:rsidRPr="00D402A3">
        <w:rPr>
          <w:rFonts w:ascii="Times New Roman" w:eastAsia="AvantGardeCom-CondBook" w:hAnsi="Times New Roman" w:cs="Times New Roman"/>
          <w:sz w:val="24"/>
          <w:szCs w:val="24"/>
          <w:lang w:val="en-GB" w:eastAsia="en-GB"/>
        </w:rPr>
        <w:t>o damage by inorganic solutions</w:t>
      </w:r>
      <w:r w:rsidRPr="00D402A3">
        <w:rPr>
          <w:rFonts w:ascii="Times New Roman" w:eastAsia="AvantGardeCom-CondBook" w:hAnsi="Times New Roman" w:cs="Times New Roman"/>
          <w:sz w:val="24"/>
          <w:szCs w:val="24"/>
          <w:lang w:val="en-GB" w:eastAsia="en-GB"/>
        </w:rPr>
        <w:t>.</w:t>
      </w:r>
      <w:r w:rsidR="00C8308A" w:rsidRPr="00D402A3">
        <w:rPr>
          <w:rFonts w:ascii="Times New Roman" w:eastAsia="AvantGardeCom-CondBook" w:hAnsi="Times New Roman" w:cs="Times New Roman"/>
          <w:sz w:val="24"/>
          <w:szCs w:val="24"/>
          <w:lang w:val="en-GB" w:eastAsia="en-GB"/>
        </w:rPr>
        <w:t xml:space="preserve"> The </w:t>
      </w:r>
      <w:r w:rsidR="001730DF" w:rsidRPr="00D402A3">
        <w:rPr>
          <w:rFonts w:ascii="Times New Roman" w:eastAsia="AvantGardeCom-CondBook" w:hAnsi="Times New Roman" w:cs="Times New Roman"/>
          <w:sz w:val="24"/>
          <w:szCs w:val="24"/>
          <w:lang w:val="en-GB" w:eastAsia="en-GB"/>
        </w:rPr>
        <w:t xml:space="preserve">temperature of the </w:t>
      </w:r>
      <w:r w:rsidR="00C8308A" w:rsidRPr="00D402A3">
        <w:rPr>
          <w:rFonts w:ascii="Times New Roman" w:eastAsia="AvantGardeCom-CondBook" w:hAnsi="Times New Roman" w:cs="Times New Roman"/>
          <w:sz w:val="24"/>
          <w:szCs w:val="24"/>
          <w:lang w:val="en-GB" w:eastAsia="en-GB"/>
        </w:rPr>
        <w:t>s</w:t>
      </w:r>
      <w:r w:rsidRPr="00D402A3">
        <w:rPr>
          <w:rFonts w:ascii="Times New Roman" w:eastAsia="AvantGardeCom-CondBook" w:hAnsi="Times New Roman" w:cs="Times New Roman"/>
          <w:sz w:val="24"/>
          <w:szCs w:val="24"/>
          <w:lang w:val="en-GB" w:eastAsia="en-GB"/>
        </w:rPr>
        <w:t xml:space="preserve">amples and standards must be </w:t>
      </w:r>
      <w:r w:rsidR="001730DF" w:rsidRPr="00D402A3">
        <w:rPr>
          <w:rFonts w:ascii="Times New Roman" w:eastAsia="AvantGardeCom-CondBook" w:hAnsi="Times New Roman" w:cs="Times New Roman"/>
          <w:sz w:val="24"/>
          <w:szCs w:val="24"/>
          <w:lang w:val="en-GB" w:eastAsia="en-GB"/>
        </w:rPr>
        <w:t>the same</w:t>
      </w:r>
      <w:r w:rsidRPr="00D402A3">
        <w:rPr>
          <w:rFonts w:ascii="Times New Roman" w:eastAsia="AvantGardeCom-CondBook" w:hAnsi="Times New Roman" w:cs="Times New Roman"/>
          <w:sz w:val="24"/>
          <w:szCs w:val="24"/>
          <w:lang w:val="en-GB" w:eastAsia="en-GB"/>
        </w:rPr>
        <w:t>. The solution temperature was less than 100 °C. In all analytical procedures, TISAB was added to all samples and standards before measurements were taken.</w:t>
      </w:r>
    </w:p>
    <w:p w:rsidR="00E250E5" w:rsidRPr="00D402A3" w:rsidRDefault="00E250E5" w:rsidP="00BA6C1E">
      <w:pPr>
        <w:pStyle w:val="Heading2"/>
        <w:rPr>
          <w:rFonts w:ascii="Times New Roman" w:eastAsia="AvantGardeCom-CondBook" w:hAnsi="Times New Roman"/>
          <w:i w:val="0"/>
        </w:rPr>
      </w:pPr>
      <w:bookmarkStart w:id="9" w:name="_Toc457070582"/>
      <w:r w:rsidRPr="00D402A3">
        <w:rPr>
          <w:rFonts w:ascii="Times New Roman" w:eastAsia="AvantGardeCom-CondBook" w:hAnsi="Times New Roman"/>
          <w:i w:val="0"/>
        </w:rPr>
        <w:t>Measurements</w:t>
      </w:r>
      <w:bookmarkEnd w:id="9"/>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Fluoride concentration can be measured in moles per liter (mol/L), milligrams per liter (mg/L) or any convenient concentration unit. But in this study fluoride concentration was reported in ppm which is equivalent of 1 mg/L.</w:t>
      </w:r>
    </w:p>
    <w:p w:rsidR="00E250E5" w:rsidRPr="00D402A3" w:rsidRDefault="00E250E5" w:rsidP="00DA61EF">
      <w:pPr>
        <w:keepNext/>
        <w:spacing w:after="200" w:line="240" w:lineRule="auto"/>
        <w:jc w:val="both"/>
        <w:rPr>
          <w:rFonts w:ascii="Times New Roman" w:eastAsia="Times New Roman" w:hAnsi="Times New Roman" w:cs="Times New Roman"/>
          <w:b/>
          <w:bCs/>
          <w:sz w:val="24"/>
          <w:szCs w:val="24"/>
          <w:lang w:val="en-GB" w:eastAsia="en-GB"/>
        </w:rPr>
      </w:pPr>
      <w:bookmarkStart w:id="10" w:name="_Toc457425624"/>
      <w:r w:rsidRPr="00D402A3">
        <w:rPr>
          <w:rFonts w:ascii="Times New Roman" w:eastAsia="Times New Roman" w:hAnsi="Times New Roman" w:cs="Times New Roman"/>
          <w:b/>
          <w:bCs/>
          <w:sz w:val="24"/>
          <w:szCs w:val="24"/>
          <w:lang w:val="en-GB" w:eastAsia="en-GB"/>
        </w:rPr>
        <w:t xml:space="preserve">Table </w:t>
      </w:r>
      <w:r w:rsidRPr="00D402A3">
        <w:rPr>
          <w:rFonts w:ascii="Times New Roman" w:eastAsia="Times New Roman" w:hAnsi="Times New Roman" w:cs="Times New Roman"/>
          <w:b/>
          <w:bCs/>
          <w:sz w:val="24"/>
          <w:szCs w:val="24"/>
          <w:lang w:val="en-GB" w:eastAsia="en-GB"/>
        </w:rPr>
        <w:fldChar w:fldCharType="begin"/>
      </w:r>
      <w:r w:rsidRPr="00D402A3">
        <w:rPr>
          <w:rFonts w:ascii="Times New Roman" w:eastAsia="Times New Roman" w:hAnsi="Times New Roman" w:cs="Times New Roman"/>
          <w:b/>
          <w:bCs/>
          <w:sz w:val="24"/>
          <w:szCs w:val="24"/>
          <w:lang w:val="en-GB" w:eastAsia="en-GB"/>
        </w:rPr>
        <w:instrText xml:space="preserve"> SEQ Table \* ARABIC </w:instrText>
      </w:r>
      <w:r w:rsidRPr="00D402A3">
        <w:rPr>
          <w:rFonts w:ascii="Times New Roman" w:eastAsia="Times New Roman" w:hAnsi="Times New Roman" w:cs="Times New Roman"/>
          <w:b/>
          <w:bCs/>
          <w:sz w:val="24"/>
          <w:szCs w:val="24"/>
          <w:lang w:val="en-GB" w:eastAsia="en-GB"/>
        </w:rPr>
        <w:fldChar w:fldCharType="separate"/>
      </w:r>
      <w:r w:rsidR="007C0FED">
        <w:rPr>
          <w:rFonts w:ascii="Times New Roman" w:eastAsia="Times New Roman" w:hAnsi="Times New Roman" w:cs="Times New Roman"/>
          <w:b/>
          <w:bCs/>
          <w:noProof/>
          <w:sz w:val="24"/>
          <w:szCs w:val="24"/>
          <w:lang w:val="en-GB" w:eastAsia="en-GB"/>
        </w:rPr>
        <w:t>1</w:t>
      </w:r>
      <w:r w:rsidRPr="00D402A3">
        <w:rPr>
          <w:rFonts w:ascii="Times New Roman" w:eastAsia="Times New Roman" w:hAnsi="Times New Roman" w:cs="Times New Roman"/>
          <w:b/>
          <w:bCs/>
          <w:sz w:val="24"/>
          <w:szCs w:val="24"/>
          <w:lang w:val="en-GB" w:eastAsia="en-GB"/>
        </w:rPr>
        <w:fldChar w:fldCharType="end"/>
      </w:r>
      <w:r w:rsidRPr="00D402A3">
        <w:rPr>
          <w:rFonts w:ascii="Times New Roman" w:eastAsia="Times New Roman" w:hAnsi="Times New Roman" w:cs="Times New Roman"/>
          <w:b/>
          <w:bCs/>
          <w:sz w:val="24"/>
          <w:szCs w:val="24"/>
          <w:lang w:val="en-GB" w:eastAsia="en-GB"/>
        </w:rPr>
        <w:t xml:space="preserve"> –Fluoride concentration unit conversion factors</w:t>
      </w:r>
      <w:bookmarkEnd w:id="10"/>
    </w:p>
    <w:tbl>
      <w:tblPr>
        <w:tblStyle w:val="TableGrid1"/>
        <w:tblW w:w="0" w:type="auto"/>
        <w:tblLook w:val="04A0" w:firstRow="1" w:lastRow="0" w:firstColumn="1" w:lastColumn="0" w:noHBand="0" w:noVBand="1"/>
      </w:tblPr>
      <w:tblGrid>
        <w:gridCol w:w="4788"/>
        <w:gridCol w:w="4788"/>
      </w:tblGrid>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b/>
                <w:bCs/>
                <w:sz w:val="24"/>
                <w:szCs w:val="24"/>
              </w:rPr>
            </w:pPr>
            <w:r w:rsidRPr="00D402A3">
              <w:rPr>
                <w:rFonts w:ascii="Times New Roman" w:eastAsia="AvantGardeCom-CondBook" w:hAnsi="Times New Roman" w:cs="Times New Roman"/>
                <w:b/>
                <w:bCs/>
                <w:sz w:val="24"/>
                <w:szCs w:val="24"/>
              </w:rPr>
              <w:t>mol/L</w:t>
            </w:r>
            <w:r w:rsidRPr="00D402A3">
              <w:rPr>
                <w:rFonts w:ascii="Times New Roman" w:eastAsia="AvantGardeCom-CondBook" w:hAnsi="Times New Roman" w:cs="Times New Roman"/>
                <w:b/>
                <w:bCs/>
                <w:sz w:val="24"/>
                <w:szCs w:val="24"/>
              </w:rPr>
              <w:tab/>
            </w:r>
            <w:r w:rsidRPr="00D402A3">
              <w:rPr>
                <w:rFonts w:ascii="Times New Roman" w:eastAsia="AvantGardeCom-CondBook" w:hAnsi="Times New Roman" w:cs="Times New Roman"/>
                <w:b/>
                <w:bCs/>
                <w:sz w:val="24"/>
                <w:szCs w:val="24"/>
              </w:rPr>
              <w:tab/>
            </w:r>
          </w:p>
          <w:p w:rsidR="00E250E5" w:rsidRPr="00D402A3" w:rsidRDefault="00E250E5" w:rsidP="00DA61EF">
            <w:pPr>
              <w:autoSpaceDE w:val="0"/>
              <w:autoSpaceDN w:val="0"/>
              <w:adjustRightInd w:val="0"/>
              <w:jc w:val="both"/>
              <w:rPr>
                <w:rFonts w:ascii="Times New Roman" w:eastAsia="AvantGardeCom-CondBook" w:hAnsi="Times New Roman" w:cs="Times New Roman"/>
                <w:b/>
                <w:sz w:val="24"/>
                <w:szCs w:val="24"/>
              </w:rPr>
            </w:pPr>
          </w:p>
        </w:tc>
        <w:tc>
          <w:tcPr>
            <w:tcW w:w="4788" w:type="dxa"/>
          </w:tcPr>
          <w:p w:rsidR="00E250E5" w:rsidRPr="00D402A3" w:rsidRDefault="00E250E5" w:rsidP="00DA61EF">
            <w:pPr>
              <w:autoSpaceDE w:val="0"/>
              <w:autoSpaceDN w:val="0"/>
              <w:adjustRightInd w:val="0"/>
              <w:spacing w:before="240"/>
              <w:jc w:val="both"/>
              <w:rPr>
                <w:rFonts w:ascii="Times New Roman" w:eastAsia="AvantGardeCom-CondBook" w:hAnsi="Times New Roman" w:cs="Times New Roman"/>
                <w:b/>
                <w:sz w:val="24"/>
                <w:szCs w:val="24"/>
              </w:rPr>
            </w:pPr>
            <w:r w:rsidRPr="00D402A3">
              <w:rPr>
                <w:rFonts w:ascii="Times New Roman" w:eastAsia="AvantGardeCom-CondBook" w:hAnsi="Times New Roman" w:cs="Times New Roman"/>
                <w:b/>
                <w:sz w:val="24"/>
                <w:szCs w:val="24"/>
              </w:rPr>
              <w:t>Mg/L Fluoride (F</w:t>
            </w:r>
            <w:r w:rsidRPr="00D402A3">
              <w:rPr>
                <w:rFonts w:ascii="Times New Roman" w:eastAsia="AvantGardeCom-CondBook" w:hAnsi="Times New Roman" w:cs="Times New Roman"/>
                <w:b/>
                <w:sz w:val="24"/>
                <w:szCs w:val="24"/>
                <w:vertAlign w:val="superscript"/>
              </w:rPr>
              <w:t>-</w:t>
            </w:r>
            <w:r w:rsidRPr="00D402A3">
              <w:rPr>
                <w:rFonts w:ascii="Times New Roman" w:eastAsia="AvantGardeCom-CondBook" w:hAnsi="Times New Roman" w:cs="Times New Roman"/>
                <w:b/>
                <w:sz w:val="24"/>
                <w:szCs w:val="24"/>
              </w:rPr>
              <w:t>)</w:t>
            </w:r>
          </w:p>
        </w:tc>
      </w:tr>
      <w:tr w:rsidR="00E250E5" w:rsidRPr="00D402A3" w:rsidTr="00A404CD">
        <w:trPr>
          <w:trHeight w:val="377"/>
        </w:trPr>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1.0</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19000</w:t>
            </w:r>
          </w:p>
        </w:tc>
      </w:tr>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10</w:t>
            </w:r>
            <w:r w:rsidRPr="00D402A3">
              <w:rPr>
                <w:rFonts w:ascii="Times New Roman" w:eastAsia="AvantGardeCom-CondBook" w:hAnsi="Times New Roman" w:cs="Times New Roman"/>
                <w:sz w:val="24"/>
                <w:szCs w:val="24"/>
                <w:vertAlign w:val="superscript"/>
              </w:rPr>
              <w:t>-1</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1900</w:t>
            </w:r>
          </w:p>
        </w:tc>
      </w:tr>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10</w:t>
            </w:r>
            <w:r w:rsidRPr="00D402A3">
              <w:rPr>
                <w:rFonts w:ascii="Times New Roman" w:eastAsia="AvantGardeCom-CondBook" w:hAnsi="Times New Roman" w:cs="Times New Roman"/>
                <w:sz w:val="24"/>
                <w:szCs w:val="24"/>
                <w:vertAlign w:val="superscript"/>
              </w:rPr>
              <w:t>-2</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190</w:t>
            </w:r>
          </w:p>
        </w:tc>
      </w:tr>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10</w:t>
            </w:r>
            <w:r w:rsidRPr="00D402A3">
              <w:rPr>
                <w:rFonts w:ascii="Times New Roman" w:eastAsia="AvantGardeCom-CondBook" w:hAnsi="Times New Roman" w:cs="Times New Roman"/>
                <w:sz w:val="24"/>
                <w:szCs w:val="24"/>
                <w:vertAlign w:val="superscript"/>
              </w:rPr>
              <w:t>-3</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19</w:t>
            </w:r>
          </w:p>
        </w:tc>
      </w:tr>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10</w:t>
            </w:r>
            <w:r w:rsidRPr="00D402A3">
              <w:rPr>
                <w:rFonts w:ascii="Times New Roman" w:eastAsia="AvantGardeCom-CondBook" w:hAnsi="Times New Roman" w:cs="Times New Roman"/>
                <w:sz w:val="24"/>
                <w:szCs w:val="24"/>
                <w:vertAlign w:val="superscript"/>
              </w:rPr>
              <w:t>-4</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1.9</w:t>
            </w:r>
          </w:p>
        </w:tc>
      </w:tr>
    </w:tbl>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TISAB III was selected, and added to all samples and standards so that the dilution ratio of TISAB to solution remained the same. 10 mL of TISAB III to every 50 mL standard or sample were mixed. They were stirred at a uniform rate using a magnetic stirrer. Fresh standards </w:t>
      </w:r>
      <w:r w:rsidR="009F0CC8">
        <w:rPr>
          <w:rFonts w:ascii="Times New Roman" w:eastAsia="AvantGardeCom-CondBook" w:hAnsi="Times New Roman" w:cs="Times New Roman"/>
          <w:sz w:val="24"/>
          <w:szCs w:val="24"/>
          <w:lang w:val="en-GB" w:eastAsia="en-GB"/>
        </w:rPr>
        <w:t>were always used for calibrating</w:t>
      </w:r>
      <w:r w:rsidRPr="00D402A3">
        <w:rPr>
          <w:rFonts w:ascii="Times New Roman" w:eastAsia="AvantGardeCom-CondBook" w:hAnsi="Times New Roman" w:cs="Times New Roman"/>
          <w:sz w:val="24"/>
          <w:szCs w:val="24"/>
          <w:lang w:val="en-GB" w:eastAsia="en-GB"/>
        </w:rPr>
        <w:t xml:space="preserve"> the electrode </w:t>
      </w:r>
      <w:r w:rsidR="009F0CC8">
        <w:rPr>
          <w:rFonts w:ascii="Times New Roman" w:eastAsia="AvantGardeCom-CondBook" w:hAnsi="Times New Roman" w:cs="Times New Roman"/>
          <w:sz w:val="24"/>
          <w:szCs w:val="24"/>
          <w:lang w:val="en-GB" w:eastAsia="en-GB"/>
        </w:rPr>
        <w:t>and</w:t>
      </w:r>
      <w:r w:rsidRPr="00D402A3">
        <w:rPr>
          <w:rFonts w:ascii="Times New Roman" w:eastAsia="AvantGardeCom-CondBook" w:hAnsi="Times New Roman" w:cs="Times New Roman"/>
          <w:sz w:val="24"/>
          <w:szCs w:val="24"/>
          <w:lang w:val="en-GB" w:eastAsia="en-GB"/>
        </w:rPr>
        <w:t xml:space="preserve"> always rinsed with deionized water between measurements and shaken to remove the water and prevent sample carryover. Wiping or rubbing the electrode was never allowed because of electrode sensing element. All standards and samples were allowed to come to the same temperature for precise measurements. Insulating material, such as cardboard was placed, between the magnetic stirrer and beaker to prevent measurement errors from the transfer of heat to the samples the electrode calibration was verified every two hours by placing the </w:t>
      </w:r>
      <w:r w:rsidRPr="00D402A3">
        <w:rPr>
          <w:rFonts w:ascii="Times New Roman" w:eastAsia="AvantGardeCom-CondBook" w:hAnsi="Times New Roman" w:cs="Times New Roman"/>
          <w:sz w:val="24"/>
          <w:szCs w:val="24"/>
          <w:lang w:val="en-GB" w:eastAsia="en-GB"/>
        </w:rPr>
        <w:lastRenderedPageBreak/>
        <w:t>electrode in a fresh aliquot of the least concentrated standard used for calibration. If the value had changed by more than 2%, the electrode was recalibrated. After immersing the electrode in a solution, the electrode sensing surf</w:t>
      </w:r>
      <w:r w:rsidR="000C427C">
        <w:rPr>
          <w:rFonts w:ascii="Times New Roman" w:eastAsia="AvantGardeCom-CondBook" w:hAnsi="Times New Roman" w:cs="Times New Roman"/>
          <w:sz w:val="24"/>
          <w:szCs w:val="24"/>
          <w:lang w:val="en-GB" w:eastAsia="en-GB"/>
        </w:rPr>
        <w:t>ace was checked for air bubbles</w:t>
      </w:r>
      <w:r w:rsidR="009F0CC8">
        <w:rPr>
          <w:rFonts w:ascii="Times New Roman" w:eastAsia="AvantGardeCom-CondBook" w:hAnsi="Times New Roman" w:cs="Times New Roman"/>
          <w:sz w:val="24"/>
          <w:szCs w:val="24"/>
          <w:lang w:val="en-GB" w:eastAsia="en-GB"/>
        </w:rPr>
        <w:t xml:space="preserve"> if present were</w:t>
      </w:r>
      <w:r w:rsidRPr="00D402A3">
        <w:rPr>
          <w:rFonts w:ascii="Times New Roman" w:eastAsia="AvantGardeCom-CondBook" w:hAnsi="Times New Roman" w:cs="Times New Roman"/>
          <w:sz w:val="24"/>
          <w:szCs w:val="24"/>
          <w:lang w:val="en-GB" w:eastAsia="en-GB"/>
        </w:rPr>
        <w:t xml:space="preserve"> removed by re</w:t>
      </w:r>
      <w:r w:rsidR="009F0CC8">
        <w:rPr>
          <w:rFonts w:ascii="Times New Roman" w:eastAsia="AvantGardeCom-CondBook" w:hAnsi="Times New Roman" w:cs="Times New Roman"/>
          <w:sz w:val="24"/>
          <w:szCs w:val="24"/>
          <w:lang w:val="en-GB" w:eastAsia="en-GB"/>
        </w:rPr>
        <w:t>-</w:t>
      </w:r>
      <w:r w:rsidRPr="00D402A3">
        <w:rPr>
          <w:rFonts w:ascii="Times New Roman" w:eastAsia="AvantGardeCom-CondBook" w:hAnsi="Times New Roman" w:cs="Times New Roman"/>
          <w:sz w:val="24"/>
          <w:szCs w:val="24"/>
          <w:lang w:val="en-GB" w:eastAsia="en-GB"/>
        </w:rPr>
        <w:t>immersing the electrode in the solution.</w:t>
      </w:r>
    </w:p>
    <w:p w:rsidR="00E250E5" w:rsidRPr="00D402A3" w:rsidRDefault="00E250E5" w:rsidP="00BA6C1E">
      <w:pPr>
        <w:pStyle w:val="Heading3"/>
        <w:spacing w:line="240" w:lineRule="auto"/>
        <w:rPr>
          <w:rFonts w:ascii="Times New Roman" w:eastAsia="AvantGardeCom-CondBook" w:hAnsi="Times New Roman"/>
          <w:color w:val="auto"/>
          <w:sz w:val="24"/>
          <w:szCs w:val="24"/>
          <w:lang w:val="en-GB" w:eastAsia="en-GB"/>
        </w:rPr>
      </w:pPr>
      <w:r w:rsidRPr="00D402A3">
        <w:rPr>
          <w:rFonts w:ascii="Times New Roman" w:eastAsia="AvantGardeCom-CondBook" w:hAnsi="Times New Roman"/>
          <w:color w:val="auto"/>
          <w:sz w:val="24"/>
          <w:szCs w:val="24"/>
          <w:lang w:val="en-GB" w:eastAsia="en-GB"/>
        </w:rPr>
        <w:t>Known Addition Set up</w:t>
      </w:r>
    </w:p>
    <w:p w:rsidR="00E250E5" w:rsidRPr="00D402A3" w:rsidRDefault="00F3201B"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The electrode was </w:t>
      </w:r>
      <w:r w:rsidR="00E250E5" w:rsidRPr="00D402A3">
        <w:rPr>
          <w:rFonts w:ascii="Times New Roman" w:eastAsia="AvantGardeCom-CondBook" w:hAnsi="Times New Roman" w:cs="Times New Roman"/>
          <w:sz w:val="24"/>
          <w:szCs w:val="24"/>
          <w:lang w:val="en-GB" w:eastAsia="en-GB"/>
        </w:rPr>
        <w:t xml:space="preserve">prepared as described in the </w:t>
      </w:r>
      <w:r w:rsidRPr="00D402A3">
        <w:rPr>
          <w:rFonts w:ascii="Times New Roman" w:eastAsia="AvantGardeCom-CondBook" w:hAnsi="Times New Roman" w:cs="Times New Roman"/>
          <w:bCs/>
          <w:sz w:val="24"/>
          <w:szCs w:val="24"/>
          <w:lang w:val="en-GB" w:eastAsia="en-GB"/>
        </w:rPr>
        <w:t>electrode p</w:t>
      </w:r>
      <w:r w:rsidR="00E250E5" w:rsidRPr="00D402A3">
        <w:rPr>
          <w:rFonts w:ascii="Times New Roman" w:eastAsia="AvantGardeCom-CondBook" w:hAnsi="Times New Roman" w:cs="Times New Roman"/>
          <w:bCs/>
          <w:sz w:val="24"/>
          <w:szCs w:val="24"/>
          <w:lang w:val="en-GB" w:eastAsia="en-GB"/>
        </w:rPr>
        <w:t>reparation</w:t>
      </w:r>
      <w:r w:rsidRPr="00D402A3">
        <w:rPr>
          <w:rFonts w:ascii="Times New Roman" w:eastAsia="AvantGardeCom-CondBook" w:hAnsi="Times New Roman" w:cs="Times New Roman"/>
          <w:sz w:val="24"/>
          <w:szCs w:val="24"/>
          <w:lang w:val="en-GB" w:eastAsia="en-GB"/>
        </w:rPr>
        <w:t xml:space="preserve"> s</w:t>
      </w:r>
      <w:r w:rsidR="00E250E5" w:rsidRPr="00D402A3">
        <w:rPr>
          <w:rFonts w:ascii="Times New Roman" w:eastAsia="AvantGardeCom-CondBook" w:hAnsi="Times New Roman" w:cs="Times New Roman"/>
          <w:sz w:val="24"/>
          <w:szCs w:val="24"/>
          <w:lang w:val="en-GB" w:eastAsia="en-GB"/>
        </w:rPr>
        <w:t xml:space="preserve">ection. The electrode </w:t>
      </w:r>
      <w:r w:rsidRPr="00D402A3">
        <w:rPr>
          <w:rFonts w:ascii="Times New Roman" w:eastAsia="AvantGardeCom-CondBook" w:hAnsi="Times New Roman" w:cs="Times New Roman"/>
          <w:sz w:val="24"/>
          <w:szCs w:val="24"/>
          <w:lang w:val="en-GB" w:eastAsia="en-GB"/>
        </w:rPr>
        <w:t xml:space="preserve">was </w:t>
      </w:r>
      <w:r w:rsidR="00E250E5" w:rsidRPr="00D402A3">
        <w:rPr>
          <w:rFonts w:ascii="Times New Roman" w:eastAsia="AvantGardeCom-CondBook" w:hAnsi="Times New Roman" w:cs="Times New Roman"/>
          <w:sz w:val="24"/>
          <w:szCs w:val="24"/>
          <w:lang w:val="en-GB" w:eastAsia="en-GB"/>
        </w:rPr>
        <w:t>then connected to t</w:t>
      </w:r>
      <w:r w:rsidRPr="00D402A3">
        <w:rPr>
          <w:rFonts w:ascii="Times New Roman" w:eastAsia="AvantGardeCom-CondBook" w:hAnsi="Times New Roman" w:cs="Times New Roman"/>
          <w:sz w:val="24"/>
          <w:szCs w:val="24"/>
          <w:lang w:val="en-GB" w:eastAsia="en-GB"/>
        </w:rPr>
        <w:t>he meter. A standard solution was prepared that would</w:t>
      </w:r>
      <w:r w:rsidR="00E250E5" w:rsidRPr="00D402A3">
        <w:rPr>
          <w:rFonts w:ascii="Times New Roman" w:eastAsia="AvantGardeCom-CondBook" w:hAnsi="Times New Roman" w:cs="Times New Roman"/>
          <w:sz w:val="24"/>
          <w:szCs w:val="24"/>
          <w:lang w:val="en-GB" w:eastAsia="en-GB"/>
        </w:rPr>
        <w:t xml:space="preserve"> cause the fluoride concentration of the sample to double when added to the sample soluti</w:t>
      </w:r>
      <w:r w:rsidRPr="00D402A3">
        <w:rPr>
          <w:rFonts w:ascii="Times New Roman" w:eastAsia="AvantGardeCom-CondBook" w:hAnsi="Times New Roman" w:cs="Times New Roman"/>
          <w:sz w:val="24"/>
          <w:szCs w:val="24"/>
          <w:lang w:val="en-GB" w:eastAsia="en-GB"/>
        </w:rPr>
        <w:t xml:space="preserve">on. Then the electrode slope was </w:t>
      </w:r>
      <w:r w:rsidR="00E250E5" w:rsidRPr="00D402A3">
        <w:rPr>
          <w:rFonts w:ascii="Times New Roman" w:eastAsia="AvantGardeCom-CondBook" w:hAnsi="Times New Roman" w:cs="Times New Roman"/>
          <w:sz w:val="24"/>
          <w:szCs w:val="24"/>
          <w:lang w:val="en-GB" w:eastAsia="en-GB"/>
        </w:rPr>
        <w:t>determined by performing the procedure in the checking electrode operation (</w:t>
      </w:r>
      <w:r w:rsidRPr="00D402A3">
        <w:rPr>
          <w:rFonts w:ascii="Times New Roman" w:eastAsia="AvantGardeCom-CondBook" w:hAnsi="Times New Roman" w:cs="Times New Roman"/>
          <w:sz w:val="24"/>
          <w:szCs w:val="24"/>
          <w:lang w:val="en-GB" w:eastAsia="en-GB"/>
        </w:rPr>
        <w:t>slope) section. The electrode was</w:t>
      </w:r>
      <w:r w:rsidR="00E250E5" w:rsidRPr="00D402A3">
        <w:rPr>
          <w:rFonts w:ascii="Times New Roman" w:eastAsia="AvantGardeCom-CondBook" w:hAnsi="Times New Roman" w:cs="Times New Roman"/>
          <w:sz w:val="24"/>
          <w:szCs w:val="24"/>
          <w:lang w:val="en-GB" w:eastAsia="en-GB"/>
        </w:rPr>
        <w:t xml:space="preserve"> rinsed with deionized water.</w:t>
      </w:r>
    </w:p>
    <w:p w:rsidR="00E250E5" w:rsidRPr="00D402A3" w:rsidRDefault="00E250E5" w:rsidP="00DA61EF">
      <w:pPr>
        <w:keepNext/>
        <w:spacing w:before="240" w:after="200" w:line="240" w:lineRule="auto"/>
        <w:jc w:val="both"/>
        <w:rPr>
          <w:rFonts w:ascii="Times New Roman" w:eastAsia="Times New Roman" w:hAnsi="Times New Roman" w:cs="Times New Roman"/>
          <w:b/>
          <w:bCs/>
          <w:sz w:val="24"/>
          <w:szCs w:val="24"/>
          <w:lang w:val="en-GB" w:eastAsia="en-GB"/>
        </w:rPr>
      </w:pPr>
      <w:bookmarkStart w:id="11" w:name="_Toc457425625"/>
      <w:r w:rsidRPr="00D402A3">
        <w:rPr>
          <w:rFonts w:ascii="Times New Roman" w:eastAsia="Times New Roman" w:hAnsi="Times New Roman" w:cs="Times New Roman"/>
          <w:b/>
          <w:bCs/>
          <w:sz w:val="24"/>
          <w:szCs w:val="24"/>
          <w:lang w:val="en-GB" w:eastAsia="en-GB"/>
        </w:rPr>
        <w:t xml:space="preserve">Table </w:t>
      </w:r>
      <w:r w:rsidRPr="00D402A3">
        <w:rPr>
          <w:rFonts w:ascii="Times New Roman" w:eastAsia="Times New Roman" w:hAnsi="Times New Roman" w:cs="Times New Roman"/>
          <w:b/>
          <w:bCs/>
          <w:sz w:val="24"/>
          <w:szCs w:val="24"/>
          <w:lang w:val="en-GB" w:eastAsia="en-GB"/>
        </w:rPr>
        <w:fldChar w:fldCharType="begin"/>
      </w:r>
      <w:r w:rsidRPr="00D402A3">
        <w:rPr>
          <w:rFonts w:ascii="Times New Roman" w:eastAsia="Times New Roman" w:hAnsi="Times New Roman" w:cs="Times New Roman"/>
          <w:b/>
          <w:bCs/>
          <w:sz w:val="24"/>
          <w:szCs w:val="24"/>
          <w:lang w:val="en-GB" w:eastAsia="en-GB"/>
        </w:rPr>
        <w:instrText xml:space="preserve"> SEQ Table \* ARABIC </w:instrText>
      </w:r>
      <w:r w:rsidRPr="00D402A3">
        <w:rPr>
          <w:rFonts w:ascii="Times New Roman" w:eastAsia="Times New Roman" w:hAnsi="Times New Roman" w:cs="Times New Roman"/>
          <w:b/>
          <w:bCs/>
          <w:sz w:val="24"/>
          <w:szCs w:val="24"/>
          <w:lang w:val="en-GB" w:eastAsia="en-GB"/>
        </w:rPr>
        <w:fldChar w:fldCharType="separate"/>
      </w:r>
      <w:r w:rsidR="007C0FED">
        <w:rPr>
          <w:rFonts w:ascii="Times New Roman" w:eastAsia="Times New Roman" w:hAnsi="Times New Roman" w:cs="Times New Roman"/>
          <w:b/>
          <w:bCs/>
          <w:noProof/>
          <w:sz w:val="24"/>
          <w:szCs w:val="24"/>
          <w:lang w:val="en-GB" w:eastAsia="en-GB"/>
        </w:rPr>
        <w:t>2</w:t>
      </w:r>
      <w:r w:rsidRPr="00D402A3">
        <w:rPr>
          <w:rFonts w:ascii="Times New Roman" w:eastAsia="Times New Roman" w:hAnsi="Times New Roman" w:cs="Times New Roman"/>
          <w:b/>
          <w:bCs/>
          <w:sz w:val="24"/>
          <w:szCs w:val="24"/>
          <w:lang w:val="en-GB" w:eastAsia="en-GB"/>
        </w:rPr>
        <w:fldChar w:fldCharType="end"/>
      </w:r>
      <w:r w:rsidRPr="00D402A3">
        <w:rPr>
          <w:rFonts w:ascii="Times New Roman" w:eastAsia="Times New Roman" w:hAnsi="Times New Roman" w:cs="Times New Roman"/>
          <w:b/>
          <w:bCs/>
          <w:sz w:val="24"/>
          <w:szCs w:val="24"/>
          <w:lang w:val="en-GB" w:eastAsia="en-GB"/>
        </w:rPr>
        <w:t>-Guideline for known addition</w:t>
      </w:r>
      <w:bookmarkEnd w:id="11"/>
    </w:p>
    <w:tbl>
      <w:tblPr>
        <w:tblStyle w:val="TableGrid1"/>
        <w:tblW w:w="0" w:type="auto"/>
        <w:tblLook w:val="04A0" w:firstRow="1" w:lastRow="0" w:firstColumn="1" w:lastColumn="0" w:noHBand="0" w:noVBand="1"/>
      </w:tblPr>
      <w:tblGrid>
        <w:gridCol w:w="4788"/>
        <w:gridCol w:w="4788"/>
      </w:tblGrid>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b/>
                <w:sz w:val="24"/>
                <w:szCs w:val="24"/>
              </w:rPr>
            </w:pPr>
            <w:r w:rsidRPr="00D402A3">
              <w:rPr>
                <w:rFonts w:ascii="Times New Roman" w:eastAsia="AvantGardeCom-CondBook" w:hAnsi="Times New Roman" w:cs="Times New Roman"/>
                <w:b/>
                <w:sz w:val="24"/>
                <w:szCs w:val="24"/>
              </w:rPr>
              <w:t>Volume of Addition</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b/>
                <w:sz w:val="24"/>
                <w:szCs w:val="24"/>
              </w:rPr>
            </w:pPr>
            <w:r w:rsidRPr="00D402A3">
              <w:rPr>
                <w:rFonts w:ascii="Times New Roman" w:eastAsia="AvantGardeCom-CondBook" w:hAnsi="Times New Roman" w:cs="Times New Roman"/>
                <w:b/>
                <w:sz w:val="24"/>
                <w:szCs w:val="24"/>
              </w:rPr>
              <w:t>Concentration of Standard</w:t>
            </w:r>
          </w:p>
        </w:tc>
      </w:tr>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 mL</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100 times sample concentration</w:t>
            </w:r>
          </w:p>
        </w:tc>
      </w:tr>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5 mL</w:t>
            </w:r>
          </w:p>
        </w:tc>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20 times sample concentration</w:t>
            </w:r>
          </w:p>
        </w:tc>
      </w:tr>
      <w:tr w:rsidR="00E250E5" w:rsidRPr="00D402A3" w:rsidTr="00A404CD">
        <w:tc>
          <w:tcPr>
            <w:tcW w:w="4788" w:type="dxa"/>
          </w:tcPr>
          <w:p w:rsidR="00E250E5" w:rsidRPr="00D402A3" w:rsidRDefault="00E250E5" w:rsidP="00DA61EF">
            <w:pPr>
              <w:autoSpaceDE w:val="0"/>
              <w:autoSpaceDN w:val="0"/>
              <w:adjustRightInd w:val="0"/>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10 mL</w:t>
            </w:r>
          </w:p>
        </w:tc>
        <w:tc>
          <w:tcPr>
            <w:tcW w:w="4788" w:type="dxa"/>
          </w:tcPr>
          <w:p w:rsidR="00E250E5" w:rsidRPr="00D402A3" w:rsidRDefault="00E250E5" w:rsidP="00DA61EF">
            <w:pPr>
              <w:numPr>
                <w:ilvl w:val="0"/>
                <w:numId w:val="8"/>
              </w:numPr>
              <w:autoSpaceDE w:val="0"/>
              <w:autoSpaceDN w:val="0"/>
              <w:adjustRightInd w:val="0"/>
              <w:contextualSpacing/>
              <w:jc w:val="both"/>
              <w:rPr>
                <w:rFonts w:ascii="Times New Roman" w:eastAsia="AvantGardeCom-CondBook" w:hAnsi="Times New Roman" w:cs="Times New Roman"/>
                <w:sz w:val="24"/>
                <w:szCs w:val="24"/>
              </w:rPr>
            </w:pPr>
            <w:r w:rsidRPr="00D402A3">
              <w:rPr>
                <w:rFonts w:ascii="Times New Roman" w:eastAsia="AvantGardeCom-CondBook" w:hAnsi="Times New Roman" w:cs="Times New Roman"/>
                <w:sz w:val="24"/>
                <w:szCs w:val="24"/>
              </w:rPr>
              <w:t>times sample concentration</w:t>
            </w:r>
          </w:p>
        </w:tc>
      </w:tr>
    </w:tbl>
    <w:p w:rsidR="00E250E5" w:rsidRPr="00D402A3" w:rsidRDefault="00E250E5" w:rsidP="00BA6C1E">
      <w:pPr>
        <w:pStyle w:val="Heading3"/>
        <w:spacing w:line="240" w:lineRule="auto"/>
        <w:rPr>
          <w:rFonts w:ascii="Times New Roman" w:hAnsi="Times New Roman"/>
          <w:color w:val="auto"/>
          <w:sz w:val="24"/>
          <w:szCs w:val="24"/>
          <w:lang w:val="en-GB" w:eastAsia="en-GB"/>
        </w:rPr>
      </w:pPr>
      <w:bookmarkStart w:id="12" w:name="_Toc457070583"/>
      <w:r w:rsidRPr="00D402A3">
        <w:rPr>
          <w:rFonts w:ascii="Times New Roman" w:hAnsi="Times New Roman"/>
          <w:color w:val="auto"/>
          <w:sz w:val="24"/>
          <w:szCs w:val="24"/>
          <w:lang w:val="en-GB" w:eastAsia="en-GB"/>
        </w:rPr>
        <w:t>Known Addition Using a Meter with a Millivolts Mode</w:t>
      </w:r>
      <w:bookmarkEnd w:id="12"/>
    </w:p>
    <w:p w:rsidR="00496FC0" w:rsidRPr="00D402A3" w:rsidRDefault="00E250E5" w:rsidP="008660CB">
      <w:pPr>
        <w:autoSpaceDE w:val="0"/>
        <w:autoSpaceDN w:val="0"/>
        <w:adjustRightInd w:val="0"/>
        <w:spacing w:after="0" w:line="240" w:lineRule="auto"/>
        <w:contextualSpacing/>
        <w:jc w:val="both"/>
        <w:rPr>
          <w:rFonts w:ascii="Times New Roman" w:eastAsia="AvantGardeCom-CondBook" w:hAnsi="Times New Roman" w:cs="Times New Roman"/>
          <w:b/>
          <w:bCs/>
          <w:sz w:val="24"/>
          <w:szCs w:val="24"/>
          <w:lang w:val="en-GB" w:eastAsia="en-GB"/>
        </w:rPr>
      </w:pPr>
      <w:r w:rsidRPr="00D402A3">
        <w:rPr>
          <w:rFonts w:ascii="Times New Roman" w:eastAsia="AvantGardeCom-CondBook" w:hAnsi="Times New Roman" w:cs="Times New Roman"/>
          <w:sz w:val="24"/>
          <w:szCs w:val="24"/>
          <w:lang w:val="en-GB" w:eastAsia="en-GB"/>
        </w:rPr>
        <w:t xml:space="preserve">The meter </w:t>
      </w:r>
      <w:r w:rsidR="00F3201B" w:rsidRPr="00D402A3">
        <w:rPr>
          <w:rFonts w:ascii="Times New Roman" w:eastAsia="AvantGardeCom-CondBook" w:hAnsi="Times New Roman" w:cs="Times New Roman"/>
          <w:sz w:val="24"/>
          <w:szCs w:val="24"/>
          <w:lang w:val="en-GB" w:eastAsia="en-GB"/>
        </w:rPr>
        <w:t>was</w:t>
      </w:r>
      <w:r w:rsidRPr="00D402A3">
        <w:rPr>
          <w:rFonts w:ascii="Times New Roman" w:eastAsia="AvantGardeCom-CondBook" w:hAnsi="Times New Roman" w:cs="Times New Roman"/>
          <w:sz w:val="24"/>
          <w:szCs w:val="24"/>
          <w:lang w:val="en-GB" w:eastAsia="en-GB"/>
        </w:rPr>
        <w:t xml:space="preserve"> set to the millivolts mode. The electrode was rinsed with deionized water, blot dried and placed into the beaker. When a stable reading was displayed, the actual mV value was recorded. The appropriate amount of standard solution was pipetted into the beaker. Then the solution was stirred thoroughly. When a stable reading was displayed, the mV value was recorded again. The first reading was subtracted from the second reading to calculate ΔE. Q value was calculated, it corresponds to the change in potential, ΔE. To determine the original sample concent</w:t>
      </w:r>
      <w:r w:rsidR="009F0CC8">
        <w:rPr>
          <w:rFonts w:ascii="Times New Roman" w:eastAsia="AvantGardeCom-CondBook" w:hAnsi="Times New Roman" w:cs="Times New Roman"/>
          <w:sz w:val="24"/>
          <w:szCs w:val="24"/>
          <w:lang w:val="en-GB" w:eastAsia="en-GB"/>
        </w:rPr>
        <w:t xml:space="preserve">ration, the following formula was </w:t>
      </w:r>
      <w:r w:rsidRPr="00D402A3">
        <w:rPr>
          <w:rFonts w:ascii="Times New Roman" w:eastAsia="AvantGardeCom-CondBook" w:hAnsi="Times New Roman" w:cs="Times New Roman"/>
          <w:sz w:val="24"/>
          <w:szCs w:val="24"/>
          <w:lang w:val="en-GB" w:eastAsia="en-GB"/>
        </w:rPr>
        <w:t xml:space="preserve"> used.</w:t>
      </w:r>
    </w:p>
    <w:p w:rsidR="00E250E5" w:rsidRPr="00D402A3" w:rsidRDefault="00E250E5" w:rsidP="00DA61EF">
      <w:pPr>
        <w:autoSpaceDE w:val="0"/>
        <w:autoSpaceDN w:val="0"/>
        <w:adjustRightInd w:val="0"/>
        <w:spacing w:before="240" w:after="0" w:line="240" w:lineRule="auto"/>
        <w:jc w:val="both"/>
        <w:rPr>
          <w:rFonts w:ascii="Times New Roman" w:eastAsia="AvantGardeCom-CondBook" w:hAnsi="Times New Roman" w:cs="Times New Roman"/>
          <w:b/>
          <w:bCs/>
          <w:sz w:val="24"/>
          <w:szCs w:val="24"/>
          <w:lang w:val="en-GB" w:eastAsia="en-GB"/>
        </w:rPr>
      </w:pPr>
      <w:r w:rsidRPr="00D402A3">
        <w:rPr>
          <w:rFonts w:ascii="Times New Roman" w:eastAsia="AvantGardeCom-CondBook" w:hAnsi="Times New Roman" w:cs="Times New Roman"/>
          <w:b/>
          <w:bCs/>
          <w:sz w:val="24"/>
          <w:szCs w:val="24"/>
          <w:lang w:val="en-GB" w:eastAsia="en-GB"/>
        </w:rPr>
        <w:t>C sample = Q * C standard</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C standard = Standard concentration</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C sample = Sample concentration</w:t>
      </w:r>
    </w:p>
    <w:p w:rsidR="00E250E5" w:rsidRPr="00D402A3" w:rsidRDefault="00F3201B"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 xml:space="preserve">The table of Q values was </w:t>
      </w:r>
      <w:r w:rsidR="00E250E5" w:rsidRPr="00D402A3">
        <w:rPr>
          <w:rFonts w:ascii="Times New Roman" w:eastAsia="AvantGardeCom-CondBook" w:hAnsi="Times New Roman" w:cs="Times New Roman"/>
          <w:sz w:val="24"/>
          <w:szCs w:val="24"/>
          <w:lang w:val="en-GB" w:eastAsia="en-GB"/>
        </w:rPr>
        <w:t>calculated for a 10% volume change.</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The equation for the calculation of Q for different slopes and</w:t>
      </w:r>
    </w:p>
    <w:p w:rsidR="00F3201B"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b/>
          <w:bCs/>
          <w:sz w:val="24"/>
          <w:szCs w:val="24"/>
          <w:lang w:val="en-GB" w:eastAsia="en-GB"/>
        </w:rPr>
      </w:pPr>
      <w:r w:rsidRPr="00D402A3">
        <w:rPr>
          <w:rFonts w:ascii="Times New Roman" w:eastAsia="AvantGardeCom-CondBook" w:hAnsi="Times New Roman" w:cs="Times New Roman"/>
          <w:sz w:val="24"/>
          <w:szCs w:val="24"/>
          <w:lang w:val="en-GB" w:eastAsia="en-GB"/>
        </w:rPr>
        <w:t>Volume changes are given below.</w:t>
      </w:r>
    </w:p>
    <w:p w:rsidR="008660CB" w:rsidRPr="00D402A3" w:rsidRDefault="00E250E5" w:rsidP="00DA61EF">
      <w:pPr>
        <w:autoSpaceDE w:val="0"/>
        <w:autoSpaceDN w:val="0"/>
        <w:adjustRightInd w:val="0"/>
        <w:spacing w:after="0" w:line="240" w:lineRule="auto"/>
        <w:ind w:left="2160" w:firstLine="720"/>
        <w:jc w:val="both"/>
        <w:rPr>
          <w:rFonts w:ascii="Times New Roman" w:eastAsia="AvantGardeCom-CondBook" w:hAnsi="Times New Roman" w:cs="Times New Roman"/>
          <w:b/>
          <w:bCs/>
          <w:sz w:val="24"/>
          <w:szCs w:val="24"/>
          <w:lang w:val="en-GB" w:eastAsia="en-GB"/>
        </w:rPr>
      </w:pPr>
      <w:r w:rsidRPr="00D402A3">
        <w:rPr>
          <w:rFonts w:ascii="Times New Roman" w:eastAsia="AvantGardeCom-CondBook" w:hAnsi="Times New Roman" w:cs="Times New Roman"/>
          <w:b/>
          <w:bCs/>
          <w:sz w:val="24"/>
          <w:szCs w:val="24"/>
          <w:lang w:val="en-GB" w:eastAsia="en-GB"/>
        </w:rPr>
        <w:t>Q =</w:t>
      </w:r>
      <w:r w:rsidRPr="00D402A3">
        <w:rPr>
          <w:rFonts w:ascii="Times New Roman" w:eastAsia="AvantGardeCom-CondBook" w:hAnsi="Times New Roman" w:cs="Times New Roman"/>
          <w:b/>
          <w:bCs/>
          <w:sz w:val="24"/>
          <w:szCs w:val="24"/>
          <w:lang w:val="en-GB" w:eastAsia="en-GB"/>
        </w:rPr>
        <w:tab/>
      </w:r>
      <m:oMath>
        <m:f>
          <m:fPr>
            <m:ctrlPr>
              <w:rPr>
                <w:rFonts w:ascii="Cambria Math" w:eastAsia="AvantGardeCom-CondBook" w:hAnsi="Cambria Math" w:cs="Times New Roman"/>
                <w:b/>
                <w:bCs/>
                <w:i/>
                <w:sz w:val="24"/>
                <w:szCs w:val="24"/>
                <w:lang w:val="en-GB" w:eastAsia="en-GB"/>
              </w:rPr>
            </m:ctrlPr>
          </m:fPr>
          <m:num>
            <m:r>
              <m:rPr>
                <m:sty m:val="bi"/>
              </m:rPr>
              <w:rPr>
                <w:rFonts w:ascii="Cambria Math" w:eastAsia="AvantGardeCom-CondBook" w:hAnsi="Cambria Math" w:cs="Times New Roman"/>
                <w:sz w:val="24"/>
                <w:szCs w:val="24"/>
                <w:lang w:val="en-GB" w:eastAsia="en-GB"/>
              </w:rPr>
              <m:t>P</m:t>
            </m:r>
          </m:num>
          <m:den>
            <m:d>
              <m:dPr>
                <m:begChr m:val="["/>
                <m:endChr m:val="]"/>
                <m:ctrlPr>
                  <w:rPr>
                    <w:rFonts w:ascii="Cambria Math" w:eastAsia="AvantGardeCom-CondBook" w:hAnsi="Cambria Math" w:cs="Times New Roman"/>
                    <w:b/>
                    <w:bCs/>
                    <w:i/>
                    <w:sz w:val="24"/>
                    <w:szCs w:val="24"/>
                    <w:lang w:val="en-GB" w:eastAsia="en-GB"/>
                  </w:rPr>
                </m:ctrlPr>
              </m:dPr>
              <m:e>
                <m:d>
                  <m:dPr>
                    <m:ctrlPr>
                      <w:rPr>
                        <w:rFonts w:ascii="Cambria Math" w:eastAsia="AvantGardeCom-CondBook" w:hAnsi="Cambria Math" w:cs="Times New Roman"/>
                        <w:b/>
                        <w:bCs/>
                        <w:i/>
                        <w:sz w:val="24"/>
                        <w:szCs w:val="24"/>
                        <w:lang w:val="en-GB" w:eastAsia="en-GB"/>
                      </w:rPr>
                    </m:ctrlPr>
                  </m:dPr>
                  <m:e>
                    <m:r>
                      <m:rPr>
                        <m:sty m:val="bi"/>
                      </m:rPr>
                      <w:rPr>
                        <w:rFonts w:ascii="Cambria Math" w:eastAsia="AvantGardeCom-CondBook" w:hAnsi="Cambria Math" w:cs="Times New Roman"/>
                        <w:sz w:val="24"/>
                        <w:szCs w:val="24"/>
                        <w:lang w:val="en-GB" w:eastAsia="en-GB"/>
                      </w:rPr>
                      <m:t xml:space="preserve"> 1+P</m:t>
                    </m:r>
                  </m:e>
                </m:d>
                <m:r>
                  <m:rPr>
                    <m:sty m:val="bi"/>
                  </m:rPr>
                  <w:rPr>
                    <w:rFonts w:ascii="Cambria Math" w:eastAsia="AvantGardeCom-CondBook" w:hAnsi="Cambria Math" w:cs="Times New Roman"/>
                    <w:sz w:val="24"/>
                    <w:szCs w:val="24"/>
                    <w:lang w:val="en-GB" w:eastAsia="en-GB"/>
                  </w:rPr>
                  <m:t>10 ∆</m:t>
                </m:r>
                <m:f>
                  <m:fPr>
                    <m:type m:val="skw"/>
                    <m:ctrlPr>
                      <w:rPr>
                        <w:rFonts w:ascii="Cambria Math" w:eastAsia="AvantGardeCom-CondBook" w:hAnsi="Cambria Math" w:cs="Times New Roman"/>
                        <w:b/>
                        <w:bCs/>
                        <w:i/>
                        <w:sz w:val="24"/>
                        <w:szCs w:val="24"/>
                        <w:lang w:val="en-GB" w:eastAsia="en-GB"/>
                      </w:rPr>
                    </m:ctrlPr>
                  </m:fPr>
                  <m:num>
                    <m:r>
                      <m:rPr>
                        <m:sty m:val="bi"/>
                      </m:rPr>
                      <w:rPr>
                        <w:rFonts w:ascii="Cambria Math" w:eastAsia="AvantGardeCom-CondBook" w:hAnsi="Cambria Math" w:cs="Times New Roman"/>
                        <w:sz w:val="24"/>
                        <w:szCs w:val="24"/>
                        <w:lang w:val="en-GB" w:eastAsia="en-GB"/>
                      </w:rPr>
                      <m:t>E</m:t>
                    </m:r>
                  </m:num>
                  <m:den>
                    <m:r>
                      <m:rPr>
                        <m:sty m:val="bi"/>
                      </m:rPr>
                      <w:rPr>
                        <w:rFonts w:ascii="Cambria Math" w:eastAsia="AvantGardeCom-CondBook" w:hAnsi="Cambria Math" w:cs="Times New Roman"/>
                        <w:sz w:val="24"/>
                        <w:szCs w:val="24"/>
                        <w:lang w:val="en-GB" w:eastAsia="en-GB"/>
                      </w:rPr>
                      <m:t>S</m:t>
                    </m:r>
                  </m:den>
                </m:f>
              </m:e>
            </m:d>
            <m:r>
              <m:rPr>
                <m:sty m:val="bi"/>
              </m:rPr>
              <w:rPr>
                <w:rFonts w:ascii="Cambria Math" w:eastAsia="AvantGardeCom-CondBook" w:hAnsi="Cambria Math" w:cs="Times New Roman"/>
                <w:sz w:val="24"/>
                <w:szCs w:val="24"/>
                <w:lang w:val="en-GB" w:eastAsia="en-GB"/>
              </w:rPr>
              <m:t>-1</m:t>
            </m:r>
          </m:den>
        </m:f>
      </m:oMath>
    </w:p>
    <w:p w:rsidR="00E250E5" w:rsidRPr="00D402A3" w:rsidRDefault="00E250E5" w:rsidP="008660CB">
      <w:pPr>
        <w:autoSpaceDE w:val="0"/>
        <w:autoSpaceDN w:val="0"/>
        <w:adjustRightInd w:val="0"/>
        <w:spacing w:after="0" w:line="240" w:lineRule="auto"/>
        <w:ind w:left="2160" w:firstLine="720"/>
        <w:jc w:val="both"/>
        <w:rPr>
          <w:rFonts w:ascii="Times New Roman" w:eastAsia="AvantGardeCom-CondBook" w:hAnsi="Times New Roman" w:cs="Times New Roman"/>
          <w:b/>
          <w:bCs/>
          <w:sz w:val="24"/>
          <w:szCs w:val="24"/>
          <w:lang w:val="en-GB" w:eastAsia="en-GB"/>
        </w:rPr>
      </w:pPr>
      <w:r w:rsidRPr="00D402A3">
        <w:rPr>
          <w:rFonts w:ascii="Times New Roman" w:eastAsia="AvantGardeCom-CondBook" w:hAnsi="Times New Roman" w:cs="Times New Roman"/>
          <w:b/>
          <w:bCs/>
          <w:sz w:val="24"/>
          <w:szCs w:val="24"/>
          <w:lang w:val="en-GB" w:eastAsia="en-GB"/>
        </w:rPr>
        <w:tab/>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ΔE = E2 – E1 on analysis of fluorides for bottled water</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S = slope of the electrode</w:t>
      </w:r>
    </w:p>
    <w:p w:rsidR="00E250E5" w:rsidRPr="00D402A3" w:rsidRDefault="00E250E5"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r w:rsidRPr="00D402A3">
        <w:rPr>
          <w:rFonts w:ascii="Times New Roman" w:eastAsia="AvantGardeCom-CondBook" w:hAnsi="Times New Roman" w:cs="Times New Roman"/>
          <w:sz w:val="24"/>
          <w:szCs w:val="24"/>
          <w:lang w:val="en-GB" w:eastAsia="en-GB"/>
        </w:rPr>
        <w:t>p = volume of standard / volume of sample</w:t>
      </w:r>
      <w:bookmarkStart w:id="13" w:name="_Toc457070584"/>
    </w:p>
    <w:p w:rsidR="008660CB" w:rsidRPr="00D402A3" w:rsidRDefault="008660CB" w:rsidP="00DA61EF">
      <w:pPr>
        <w:autoSpaceDE w:val="0"/>
        <w:autoSpaceDN w:val="0"/>
        <w:adjustRightInd w:val="0"/>
        <w:spacing w:after="0" w:line="240" w:lineRule="auto"/>
        <w:jc w:val="both"/>
        <w:rPr>
          <w:rFonts w:ascii="Times New Roman" w:eastAsia="AvantGardeCom-CondBook" w:hAnsi="Times New Roman" w:cs="Times New Roman"/>
          <w:sz w:val="24"/>
          <w:szCs w:val="24"/>
          <w:lang w:val="en-GB" w:eastAsia="en-GB"/>
        </w:rPr>
      </w:pPr>
    </w:p>
    <w:p w:rsidR="008660CB" w:rsidRPr="00D402A3" w:rsidRDefault="008660CB" w:rsidP="00DA61EF">
      <w:pPr>
        <w:autoSpaceDE w:val="0"/>
        <w:autoSpaceDN w:val="0"/>
        <w:adjustRightInd w:val="0"/>
        <w:spacing w:after="0" w:line="240" w:lineRule="auto"/>
        <w:jc w:val="both"/>
        <w:rPr>
          <w:rFonts w:ascii="Times New Roman" w:eastAsia="AvantGardeCom-CondBook" w:hAnsi="Times New Roman" w:cs="Times New Roman"/>
          <w:b/>
          <w:sz w:val="28"/>
          <w:szCs w:val="28"/>
          <w:lang w:val="en-GB" w:eastAsia="en-GB"/>
        </w:rPr>
      </w:pPr>
      <w:r w:rsidRPr="00D402A3">
        <w:rPr>
          <w:rFonts w:ascii="Times New Roman" w:eastAsia="AvantGardeCom-CondBook" w:hAnsi="Times New Roman" w:cs="Times New Roman"/>
          <w:b/>
          <w:sz w:val="28"/>
          <w:szCs w:val="28"/>
          <w:lang w:val="en-GB" w:eastAsia="en-GB"/>
        </w:rPr>
        <w:t>RESULTS</w:t>
      </w:r>
    </w:p>
    <w:p w:rsidR="008660CB" w:rsidRPr="00D402A3" w:rsidRDefault="008660CB" w:rsidP="00DA61EF">
      <w:pPr>
        <w:autoSpaceDE w:val="0"/>
        <w:autoSpaceDN w:val="0"/>
        <w:adjustRightInd w:val="0"/>
        <w:spacing w:after="0" w:line="240" w:lineRule="auto"/>
        <w:jc w:val="both"/>
        <w:rPr>
          <w:rFonts w:ascii="Times New Roman" w:eastAsia="TimesNewRoman" w:hAnsi="Times New Roman" w:cs="Times New Roman"/>
          <w:kern w:val="28"/>
          <w:sz w:val="24"/>
          <w:szCs w:val="24"/>
          <w:lang w:val="en-GB" w:eastAsia="en-GB"/>
        </w:rPr>
      </w:pPr>
      <w:r w:rsidRPr="00D402A3">
        <w:rPr>
          <w:rFonts w:ascii="Times New Roman" w:eastAsia="AvantGardeCom-CondBook" w:hAnsi="Times New Roman" w:cs="Times New Roman"/>
          <w:sz w:val="24"/>
          <w:szCs w:val="24"/>
          <w:lang w:val="en-GB" w:eastAsia="en-GB"/>
        </w:rPr>
        <w:t>The following results were obtained;</w:t>
      </w:r>
    </w:p>
    <w:bookmarkEnd w:id="13"/>
    <w:p w:rsidR="00E250E5" w:rsidRPr="00D402A3" w:rsidRDefault="00E250E5" w:rsidP="00DA61EF">
      <w:pPr>
        <w:pStyle w:val="Heading2"/>
        <w:jc w:val="both"/>
        <w:rPr>
          <w:rFonts w:ascii="Times New Roman" w:eastAsia="TimesNewRoman" w:hAnsi="Times New Roman"/>
          <w:i w:val="0"/>
        </w:rPr>
      </w:pPr>
      <w:r w:rsidRPr="00D402A3">
        <w:rPr>
          <w:rFonts w:ascii="Times New Roman" w:eastAsia="TimesNewRoman" w:hAnsi="Times New Roman"/>
          <w:i w:val="0"/>
        </w:rPr>
        <w:t xml:space="preserve">Analysis of Fluorides in bottled water gave the following results. </w:t>
      </w:r>
    </w:p>
    <w:p w:rsidR="00E250E5" w:rsidRPr="00D402A3" w:rsidRDefault="00E250E5" w:rsidP="00DA61EF">
      <w:pPr>
        <w:spacing w:after="0" w:line="240" w:lineRule="auto"/>
        <w:jc w:val="both"/>
        <w:rPr>
          <w:rFonts w:ascii="Times New Roman" w:eastAsia="TimesNewRoman" w:hAnsi="Times New Roman" w:cs="Times New Roman"/>
          <w:bCs/>
          <w:sz w:val="24"/>
          <w:szCs w:val="24"/>
          <w:lang w:val="en-GB" w:eastAsia="en-GB"/>
        </w:rPr>
      </w:pPr>
      <w:bookmarkStart w:id="14" w:name="_Toc457425626"/>
      <w:r w:rsidRPr="00D402A3">
        <w:rPr>
          <w:rFonts w:ascii="Times New Roman" w:eastAsia="Times New Roman" w:hAnsi="Times New Roman" w:cs="Times New Roman"/>
          <w:b/>
          <w:bCs/>
          <w:sz w:val="24"/>
          <w:szCs w:val="24"/>
          <w:lang w:val="en-GB" w:eastAsia="en-GB"/>
        </w:rPr>
        <w:t xml:space="preserve">Table </w:t>
      </w:r>
      <w:r w:rsidRPr="00D402A3">
        <w:rPr>
          <w:rFonts w:ascii="Times New Roman" w:eastAsia="Times New Roman" w:hAnsi="Times New Roman" w:cs="Times New Roman"/>
          <w:b/>
          <w:bCs/>
          <w:sz w:val="24"/>
          <w:szCs w:val="24"/>
          <w:lang w:val="en-GB" w:eastAsia="en-GB"/>
        </w:rPr>
        <w:fldChar w:fldCharType="begin"/>
      </w:r>
      <w:r w:rsidRPr="00D402A3">
        <w:rPr>
          <w:rFonts w:ascii="Times New Roman" w:eastAsia="Times New Roman" w:hAnsi="Times New Roman" w:cs="Times New Roman"/>
          <w:b/>
          <w:bCs/>
          <w:sz w:val="24"/>
          <w:szCs w:val="24"/>
          <w:lang w:val="en-GB" w:eastAsia="en-GB"/>
        </w:rPr>
        <w:instrText xml:space="preserve"> SEQ Table \* ARABIC </w:instrText>
      </w:r>
      <w:r w:rsidRPr="00D402A3">
        <w:rPr>
          <w:rFonts w:ascii="Times New Roman" w:eastAsia="Times New Roman" w:hAnsi="Times New Roman" w:cs="Times New Roman"/>
          <w:b/>
          <w:bCs/>
          <w:sz w:val="24"/>
          <w:szCs w:val="24"/>
          <w:lang w:val="en-GB" w:eastAsia="en-GB"/>
        </w:rPr>
        <w:fldChar w:fldCharType="separate"/>
      </w:r>
      <w:r w:rsidR="007C0FED">
        <w:rPr>
          <w:rFonts w:ascii="Times New Roman" w:eastAsia="Times New Roman" w:hAnsi="Times New Roman" w:cs="Times New Roman"/>
          <w:b/>
          <w:bCs/>
          <w:noProof/>
          <w:sz w:val="24"/>
          <w:szCs w:val="24"/>
          <w:lang w:val="en-GB" w:eastAsia="en-GB"/>
        </w:rPr>
        <w:t>3</w:t>
      </w:r>
      <w:r w:rsidRPr="00D402A3">
        <w:rPr>
          <w:rFonts w:ascii="Times New Roman" w:eastAsia="Times New Roman" w:hAnsi="Times New Roman" w:cs="Times New Roman"/>
          <w:b/>
          <w:bCs/>
          <w:sz w:val="24"/>
          <w:szCs w:val="24"/>
          <w:lang w:val="en-GB" w:eastAsia="en-GB"/>
        </w:rPr>
        <w:fldChar w:fldCharType="end"/>
      </w:r>
      <w:r w:rsidRPr="00D402A3">
        <w:rPr>
          <w:rFonts w:ascii="Times New Roman" w:eastAsia="Times New Roman" w:hAnsi="Times New Roman" w:cs="Times New Roman"/>
          <w:b/>
          <w:bCs/>
          <w:sz w:val="24"/>
          <w:szCs w:val="24"/>
          <w:lang w:val="en-GB" w:eastAsia="en-GB"/>
        </w:rPr>
        <w:t xml:space="preserve"> :</w:t>
      </w:r>
      <w:r w:rsidRPr="00D402A3">
        <w:rPr>
          <w:rFonts w:ascii="Times New Roman" w:eastAsia="Times New Roman" w:hAnsi="Times New Roman" w:cs="Times New Roman"/>
          <w:bCs/>
          <w:sz w:val="24"/>
          <w:szCs w:val="24"/>
          <w:lang w:val="en-GB" w:eastAsia="en-GB"/>
        </w:rPr>
        <w:t xml:space="preserve"> Raw</w:t>
      </w:r>
      <w:r w:rsidRPr="00D402A3">
        <w:rPr>
          <w:rFonts w:ascii="Times New Roman" w:eastAsia="Times New Roman" w:hAnsi="Times New Roman" w:cs="Times New Roman"/>
          <w:b/>
          <w:bCs/>
          <w:sz w:val="24"/>
          <w:szCs w:val="24"/>
          <w:lang w:val="en-GB" w:eastAsia="en-GB"/>
        </w:rPr>
        <w:t xml:space="preserve"> </w:t>
      </w:r>
      <w:r w:rsidRPr="00D402A3">
        <w:rPr>
          <w:rFonts w:ascii="Times New Roman" w:eastAsia="TimesNewRoman" w:hAnsi="Times New Roman" w:cs="Times New Roman"/>
          <w:bCs/>
          <w:sz w:val="24"/>
          <w:szCs w:val="24"/>
          <w:lang w:val="en-GB" w:eastAsia="en-GB"/>
        </w:rPr>
        <w:t>data on analysis of fluorides for bottled water</w:t>
      </w:r>
      <w:bookmarkEnd w:id="14"/>
    </w:p>
    <w:tbl>
      <w:tblPr>
        <w:tblStyle w:val="TableGrid1"/>
        <w:tblW w:w="0" w:type="auto"/>
        <w:tblLook w:val="04A0" w:firstRow="1" w:lastRow="0" w:firstColumn="1" w:lastColumn="0" w:noHBand="0" w:noVBand="1"/>
      </w:tblPr>
      <w:tblGrid>
        <w:gridCol w:w="2473"/>
        <w:gridCol w:w="2428"/>
        <w:gridCol w:w="2428"/>
        <w:gridCol w:w="2247"/>
      </w:tblGrid>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Sample</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 xml:space="preserve">I </w:t>
            </w:r>
            <w:r w:rsidRPr="00D402A3">
              <w:rPr>
                <w:rFonts w:ascii="Times New Roman" w:eastAsia="TimesNewRoman" w:hAnsi="Times New Roman" w:cs="Times New Roman"/>
                <w:sz w:val="24"/>
                <w:szCs w:val="24"/>
                <w:vertAlign w:val="superscript"/>
              </w:rPr>
              <w:t>st</w:t>
            </w:r>
            <w:r w:rsidRPr="00D402A3">
              <w:rPr>
                <w:rFonts w:ascii="Times New Roman" w:eastAsia="TimesNewRoman" w:hAnsi="Times New Roman" w:cs="Times New Roman"/>
                <w:sz w:val="24"/>
                <w:szCs w:val="24"/>
              </w:rPr>
              <w:t xml:space="preserve"> Mv  Value</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 xml:space="preserve">2 </w:t>
            </w:r>
            <w:r w:rsidRPr="00D402A3">
              <w:rPr>
                <w:rFonts w:ascii="Times New Roman" w:eastAsia="TimesNewRoman" w:hAnsi="Times New Roman" w:cs="Times New Roman"/>
                <w:sz w:val="24"/>
                <w:szCs w:val="24"/>
                <w:vertAlign w:val="superscript"/>
              </w:rPr>
              <w:t>nd</w:t>
            </w:r>
            <w:r w:rsidRPr="00D402A3">
              <w:rPr>
                <w:rFonts w:ascii="Times New Roman" w:eastAsia="TimesNewRoman" w:hAnsi="Times New Roman" w:cs="Times New Roman"/>
                <w:sz w:val="24"/>
                <w:szCs w:val="24"/>
              </w:rPr>
              <w:t xml:space="preserve"> mV Value</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Fluorides in ppm</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209</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185</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0.3512</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210</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186</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0.3512</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3</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210</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186</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0.3512</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219</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190</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0.2646</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5</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213</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190</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0.3728</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6</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222</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192</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0.2507</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7</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213</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190</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0.3728</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8</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206</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186</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0.4492</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9</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218</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196</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0.3962</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10</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212</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185</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0.2955</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11</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220</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186</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0.2033</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lastRenderedPageBreak/>
              <w:t>12</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216</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190</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0.3127</w:t>
            </w:r>
          </w:p>
        </w:tc>
      </w:tr>
    </w:tbl>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spacing w:after="200" w:line="240" w:lineRule="auto"/>
        <w:jc w:val="both"/>
        <w:rPr>
          <w:rFonts w:ascii="Times New Roman" w:eastAsia="Times New Roman" w:hAnsi="Times New Roman" w:cs="Times New Roman"/>
          <w:b/>
          <w:bCs/>
          <w:sz w:val="24"/>
          <w:szCs w:val="24"/>
          <w:lang w:val="en-GB" w:eastAsia="en-GB"/>
        </w:rPr>
      </w:pPr>
      <w:r w:rsidRPr="00D402A3">
        <w:rPr>
          <w:rFonts w:ascii="Times New Roman" w:eastAsia="TimesNewRoman" w:hAnsi="Times New Roman" w:cs="Times New Roman"/>
          <w:b/>
          <w:bCs/>
          <w:sz w:val="24"/>
          <w:szCs w:val="24"/>
          <w:lang w:val="en-GB" w:eastAsia="en-GB"/>
        </w:rPr>
        <w:t>Table 4: Statistical determination of mean and standard deviation of bottled water</w:t>
      </w:r>
    </w:p>
    <w:tbl>
      <w:tblPr>
        <w:tblStyle w:val="TableGrid1"/>
        <w:tblW w:w="0" w:type="auto"/>
        <w:tblLook w:val="04A0" w:firstRow="1" w:lastRow="0" w:firstColumn="1" w:lastColumn="0" w:noHBand="0" w:noVBand="1"/>
      </w:tblPr>
      <w:tblGrid>
        <w:gridCol w:w="2394"/>
        <w:gridCol w:w="2394"/>
        <w:gridCol w:w="1890"/>
        <w:gridCol w:w="2898"/>
      </w:tblGrid>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I</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x</w:t>
            </w:r>
            <w:r w:rsidRPr="00D402A3">
              <w:rPr>
                <w:rFonts w:ascii="Times New Roman" w:eastAsia="TimesNewRoman" w:hAnsi="Times New Roman" w:cs="Times New Roman"/>
                <w:sz w:val="24"/>
                <w:szCs w:val="24"/>
                <w:vertAlign w:val="subscript"/>
              </w:rPr>
              <w:t>i</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(xi-</w:t>
            </w:r>
            <m:oMath>
              <m:acc>
                <m:accPr>
                  <m:chr m:val="̅"/>
                  <m:ctrlPr>
                    <w:rPr>
                      <w:rFonts w:ascii="Cambria Math" w:eastAsia="TimesNewRoman" w:hAnsi="Cambria Math" w:cs="Times New Roman"/>
                      <w:i/>
                      <w:sz w:val="24"/>
                      <w:szCs w:val="24"/>
                    </w:rPr>
                  </m:ctrlPr>
                </m:accPr>
                <m:e>
                  <m:r>
                    <w:rPr>
                      <w:rFonts w:ascii="Cambria Math" w:eastAsia="TimesNewRoman" w:hAnsi="Cambria Math" w:cs="Times New Roman"/>
                      <w:sz w:val="24"/>
                      <w:szCs w:val="24"/>
                    </w:rPr>
                    <m:t>x)</m:t>
                  </m:r>
                </m:e>
              </m:acc>
            </m:oMath>
          </w:p>
        </w:tc>
        <w:tc>
          <w:tcPr>
            <w:tcW w:w="2898" w:type="dxa"/>
          </w:tcPr>
          <w:p w:rsidR="00E250E5" w:rsidRPr="00D402A3" w:rsidRDefault="00E250E5" w:rsidP="00DA61EF">
            <w:pPr>
              <w:tabs>
                <w:tab w:val="center" w:pos="1089"/>
              </w:tabs>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(xi-</w:t>
            </w:r>
            <m:oMath>
              <m:acc>
                <m:accPr>
                  <m:chr m:val="̅"/>
                  <m:ctrlPr>
                    <w:rPr>
                      <w:rFonts w:ascii="Cambria Math" w:eastAsia="TimesNewRoman" w:hAnsi="Cambria Math" w:cs="Times New Roman"/>
                      <w:i/>
                      <w:sz w:val="24"/>
                      <w:szCs w:val="24"/>
                    </w:rPr>
                  </m:ctrlPr>
                </m:accPr>
                <m:e>
                  <m:r>
                    <w:rPr>
                      <w:rFonts w:ascii="Cambria Math" w:eastAsia="TimesNewRoman" w:hAnsi="Cambria Math" w:cs="Times New Roman"/>
                      <w:sz w:val="24"/>
                      <w:szCs w:val="24"/>
                    </w:rPr>
                    <m:t>x)</m:t>
                  </m:r>
                </m:e>
              </m:acc>
            </m:oMath>
            <w:r w:rsidRPr="00D402A3">
              <w:rPr>
                <w:rFonts w:ascii="Times New Roman" w:eastAsia="TimesNewRoman" w:hAnsi="Times New Roman" w:cs="Times New Roman"/>
                <w:sz w:val="24"/>
                <w:szCs w:val="24"/>
                <w:vertAlign w:val="superscript"/>
              </w:rPr>
              <w:t>2</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0.3512</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0.0202</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4.0804</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-4</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0.3512</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0.0202</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4.0804</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-4</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3</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0.3512</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0.0202</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4.0804</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-4</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0.2646</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-0.0664</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4.40896</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-3</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5</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0.3728</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0.0418</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1.74724</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-3</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6</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0.2507</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-0.0803</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6.44809</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-3</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7</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0.3728</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0.0418</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1.74724</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-3</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8</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0.4492</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0.1182</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0.01397124</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9</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0.3962</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0.0652</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4.25104</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-3</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10</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0.2955</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-0.0355</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1.26025</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-3</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11</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0.2033</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-0.1277</w:t>
            </w:r>
          </w:p>
        </w:tc>
        <w:tc>
          <w:tcPr>
            <w:tcW w:w="289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0.01630729</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12</w:t>
            </w: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0.3127</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-0.0183</w:t>
            </w:r>
          </w:p>
        </w:tc>
        <w:tc>
          <w:tcPr>
            <w:tcW w:w="2898" w:type="dxa"/>
          </w:tcPr>
          <w:p w:rsidR="00E250E5" w:rsidRPr="00D402A3" w:rsidRDefault="00E250E5" w:rsidP="00DA61EF">
            <w:pPr>
              <w:tabs>
                <w:tab w:val="center" w:pos="1502"/>
              </w:tabs>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3.3489</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-4</w:t>
            </w:r>
          </w:p>
        </w:tc>
      </w:tr>
      <w:tr w:rsidR="00E250E5" w:rsidRPr="00D402A3" w:rsidTr="00A404CD">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p>
        </w:tc>
        <w:tc>
          <w:tcPr>
            <w:tcW w:w="239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m:oMath>
              <m:nary>
                <m:naryPr>
                  <m:chr m:val="∑"/>
                  <m:limLoc m:val="undOvr"/>
                  <m:subHide m:val="1"/>
                  <m:supHide m:val="1"/>
                  <m:ctrlPr>
                    <w:rPr>
                      <w:rFonts w:ascii="Cambria Math" w:eastAsia="TimesNewRoman" w:hAnsi="Cambria Math" w:cs="Times New Roman"/>
                      <w:i/>
                      <w:sz w:val="24"/>
                      <w:szCs w:val="24"/>
                    </w:rPr>
                  </m:ctrlPr>
                </m:naryPr>
                <m:sub/>
                <m:sup/>
                <m:e>
                  <m:r>
                    <w:rPr>
                      <w:rFonts w:ascii="Cambria Math" w:eastAsia="TimesNewRoman" w:hAnsi="Cambria Math" w:cs="Times New Roman"/>
                      <w:sz w:val="24"/>
                      <w:szCs w:val="24"/>
                    </w:rPr>
                    <m:t>xi</m:t>
                  </m:r>
                </m:e>
              </m:nary>
            </m:oMath>
            <w:r w:rsidRPr="00D402A3">
              <w:rPr>
                <w:rFonts w:ascii="Times New Roman" w:eastAsia="TimesNewRoman" w:hAnsi="Times New Roman" w:cs="Times New Roman"/>
                <w:sz w:val="24"/>
                <w:szCs w:val="24"/>
              </w:rPr>
              <w:t>=3.9714</w:t>
            </w:r>
          </w:p>
        </w:tc>
        <w:tc>
          <w:tcPr>
            <w:tcW w:w="189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p>
        </w:tc>
        <w:tc>
          <w:tcPr>
            <w:tcW w:w="2898" w:type="dxa"/>
          </w:tcPr>
          <w:p w:rsidR="00E250E5" w:rsidRPr="00D402A3" w:rsidRDefault="00E250E5" w:rsidP="00DA61EF">
            <w:pPr>
              <w:tabs>
                <w:tab w:val="center" w:pos="1502"/>
              </w:tabs>
              <w:autoSpaceDE w:val="0"/>
              <w:autoSpaceDN w:val="0"/>
              <w:adjustRightInd w:val="0"/>
              <w:jc w:val="both"/>
              <w:rPr>
                <w:rFonts w:ascii="Times New Roman" w:eastAsia="TimesNewRoman" w:hAnsi="Times New Roman" w:cs="Times New Roman"/>
                <w:sz w:val="24"/>
                <w:szCs w:val="24"/>
              </w:rPr>
            </w:pPr>
            <m:oMath>
              <m:nary>
                <m:naryPr>
                  <m:chr m:val="∑"/>
                  <m:limLoc m:val="undOvr"/>
                  <m:subHide m:val="1"/>
                  <m:supHide m:val="1"/>
                  <m:ctrlPr>
                    <w:rPr>
                      <w:rFonts w:ascii="Cambria Math" w:eastAsia="TimesNewRoman" w:hAnsi="Cambria Math" w:cs="Times New Roman"/>
                      <w:i/>
                      <w:sz w:val="24"/>
                      <w:szCs w:val="24"/>
                    </w:rPr>
                  </m:ctrlPr>
                </m:naryPr>
                <m:sub/>
                <m:sup/>
                <m:e/>
              </m:nary>
              <m:r>
                <m:rPr>
                  <m:sty m:val="p"/>
                </m:rPr>
                <w:rPr>
                  <w:rFonts w:ascii="Cambria Math" w:eastAsia="TimesNewRoman" w:hAnsi="Cambria Math" w:cs="Times New Roman"/>
                  <w:sz w:val="24"/>
                  <w:szCs w:val="24"/>
                </w:rPr>
                <m:t>(xi-</m:t>
              </m:r>
              <m:acc>
                <m:accPr>
                  <m:chr m:val="̅"/>
                  <m:ctrlPr>
                    <w:rPr>
                      <w:rFonts w:ascii="Cambria Math" w:eastAsia="TimesNewRoman" w:hAnsi="Cambria Math" w:cs="Times New Roman"/>
                      <w:i/>
                      <w:sz w:val="24"/>
                      <w:szCs w:val="24"/>
                    </w:rPr>
                  </m:ctrlPr>
                </m:accPr>
                <m:e>
                  <m:r>
                    <w:rPr>
                      <w:rFonts w:ascii="Cambria Math" w:eastAsia="TimesNewRoman" w:hAnsi="Cambria Math" w:cs="Times New Roman"/>
                      <w:sz w:val="24"/>
                      <w:szCs w:val="24"/>
                    </w:rPr>
                    <m:t>x)</m:t>
                  </m:r>
                </m:e>
              </m:acc>
              <m:r>
                <m:rPr>
                  <m:sty m:val="p"/>
                </m:rPr>
                <w:rPr>
                  <w:rFonts w:ascii="Cambria Math" w:eastAsia="TimesNewRoman" w:hAnsi="Cambria Math" w:cs="Times New Roman"/>
                  <w:sz w:val="24"/>
                  <w:szCs w:val="24"/>
                  <w:vertAlign w:val="superscript"/>
                </w:rPr>
                <m:t>2</m:t>
              </m:r>
            </m:oMath>
            <w:r w:rsidRPr="00D402A3">
              <w:rPr>
                <w:rFonts w:ascii="Times New Roman" w:eastAsia="TimesNewRoman" w:hAnsi="Times New Roman" w:cs="Times New Roman"/>
                <w:sz w:val="24"/>
                <w:szCs w:val="24"/>
              </w:rPr>
              <w:t>=0.05170036</w:t>
            </w:r>
          </w:p>
        </w:tc>
      </w:tr>
    </w:tbl>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Mean</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w:drawing>
          <wp:inline distT="0" distB="0" distL="0" distR="0" wp14:anchorId="0DC920FB" wp14:editId="78030377">
            <wp:extent cx="900869" cy="781050"/>
            <wp:effectExtent l="19050" t="0" r="0" b="0"/>
            <wp:docPr id="7" name="Picture 4" descr="http://mtweb.mtsu.edu/stats/regression/level1/meanstdev/img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tweb.mtsu.edu/stats/regression/level1/meanstdev/img5D.gif"/>
                    <pic:cNvPicPr>
                      <a:picLocks noChangeAspect="1" noChangeArrowheads="1"/>
                    </pic:cNvPicPr>
                  </pic:nvPicPr>
                  <pic:blipFill>
                    <a:blip r:embed="rId8"/>
                    <a:srcRect/>
                    <a:stretch>
                      <a:fillRect/>
                    </a:stretch>
                  </pic:blipFill>
                  <pic:spPr bwMode="auto">
                    <a:xfrm>
                      <a:off x="0" y="0"/>
                      <a:ext cx="904780" cy="784441"/>
                    </a:xfrm>
                    <a:prstGeom prst="rect">
                      <a:avLst/>
                    </a:prstGeom>
                    <a:noFill/>
                    <a:ln w="9525">
                      <a:noFill/>
                      <a:miter lim="800000"/>
                      <a:headEnd/>
                      <a:tailEnd/>
                    </a:ln>
                  </pic:spPr>
                </pic:pic>
              </a:graphicData>
            </a:graphic>
          </wp:inline>
        </w:drawing>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60288" behindDoc="0" locked="0" layoutInCell="1" allowOverlap="1" wp14:anchorId="26A8D49C" wp14:editId="35F11933">
                <wp:simplePos x="0" y="0"/>
                <wp:positionH relativeFrom="column">
                  <wp:posOffset>38100</wp:posOffset>
                </wp:positionH>
                <wp:positionV relativeFrom="paragraph">
                  <wp:posOffset>166370</wp:posOffset>
                </wp:positionV>
                <wp:extent cx="457200" cy="9525"/>
                <wp:effectExtent l="9525" t="11430" r="9525" b="762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30499" id="_x0000_t32" coordsize="21600,21600" o:spt="32" o:oned="t" path="m,l21600,21600e" filled="f">
                <v:path arrowok="t" fillok="f" o:connecttype="none"/>
                <o:lock v:ext="edit" shapetype="t"/>
              </v:shapetype>
              <v:shape id="AutoShape 5" o:spid="_x0000_s1026" type="#_x0000_t32" style="position:absolute;margin-left:3pt;margin-top:13.1pt;width:3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y+HQIAAD4EAAAOAAAAZHJzL2Uyb0RvYy54bWysU8GO2jAQvVfqP1i+s0loYCEirFYJ9LJt&#10;kXb7AcZ2EquObdmGgKr+e8cmoN3tparKwYwzM2/ezDyvHk69REdundCqxNldihFXVDOh2hJ/f9lO&#10;Fhg5TxQjUite4jN3+GH98cNqMAWf6k5Lxi0CEOWKwZS4894USeJox3vi7rThCpyNtj3xcLVtwiwZ&#10;AL2XyTRN58mgLTNWU+4cfK0vTryO+E3Dqf/WNI57JEsM3Hw8bTz34UzWK1K0lphO0JEG+QcWPREK&#10;it6gauIJOljxB1QvqNVON/6O6j7RTSMojz1AN1n6rpvnjhgee4HhOHMbk/t/sPTrcWeRYCWezjFS&#10;pIcdPR68jqXRLMxnMK6AsErtbOiQntSzedL0h0NKVx1RLY/BL2cDuVnISN6khIszUGU/fNEMYgjg&#10;x2GdGtsHSBgDOsWdnG874SePKHzMZ/ewZ4wouJazaWSUkOKaaqzzn7nuUTBK7Lwlou18pZWC3Wub&#10;xULk+OR8IEaKa0Koq/RWSBklIBUaxgLB47QULDjjxbb7Slp0JEFE8Re7fBdm9UGxCNZxwjaj7YmQ&#10;FxuKSxXwoDWgM1oXlfxcpsvNYrPIJ/l0vpnkaV1PHrdVPplvs/tZ/amuqjr7FXrJ8qITjHEV2F0V&#10;m+V/p4jx7Vy0dtPsbQzJW/Q4LyB7/Y+k427DOi/C2Gt23tnrzkGkMXh8UOEVvL6D/frZr38DAAD/&#10;/wMAUEsDBBQABgAIAAAAIQBe+X3i2gAAAAYBAAAPAAAAZHJzL2Rvd25yZXYueG1sTI9BT4NAEIXv&#10;Jv6HzZh4MXYpiVCRoWlMPHi0beJ1y46AsrOEXQr21zue9PjlTd77ptwurldnGkPnGWG9SkAR1952&#10;3CAcDy/3G1AhGram90wI3xRgW11flaawfuY3Ou9jo6SEQ2EQ2hiHQutQt+RMWPmBWLIPPzoTBcdG&#10;29HMUu56nSZJpp3pWBZaM9BzS/XXfnIIFKaHdbJ7dM3x9TLfvaeXz3k4IN7eLLsnUJGW+HcMv/qi&#10;DpU4nfzENqgeIZNPIkKapaAkzjfCJ+E8B12V+r9+9QMAAP//AwBQSwECLQAUAAYACAAAACEAtoM4&#10;kv4AAADhAQAAEwAAAAAAAAAAAAAAAAAAAAAAW0NvbnRlbnRfVHlwZXNdLnhtbFBLAQItABQABgAI&#10;AAAAIQA4/SH/1gAAAJQBAAALAAAAAAAAAAAAAAAAAC8BAABfcmVscy8ucmVsc1BLAQItABQABgAI&#10;AAAAIQBWLty+HQIAAD4EAAAOAAAAAAAAAAAAAAAAAC4CAABkcnMvZTJvRG9jLnhtbFBLAQItABQA&#10;BgAIAAAAIQBe+X3i2gAAAAYBAAAPAAAAAAAAAAAAAAAAAHcEAABkcnMvZG93bnJldi54bWxQSwUG&#10;AAAAAAQABADzAAAAfgUAAAAA&#10;"/>
            </w:pict>
          </mc:Fallback>
        </mc:AlternateContent>
      </w:r>
      <w:r w:rsidRPr="00D402A3">
        <w:rPr>
          <w:rFonts w:ascii="Times New Roman" w:eastAsia="TimesNewRoman" w:hAnsi="Times New Roman" w:cs="Times New Roman"/>
          <w:sz w:val="24"/>
          <w:szCs w:val="24"/>
          <w:lang w:val="en-GB" w:eastAsia="en-GB"/>
        </w:rPr>
        <w:t>3.9714</w:t>
      </w:r>
    </w:p>
    <w:p w:rsidR="00E250E5" w:rsidRPr="00D402A3" w:rsidRDefault="00E250E5" w:rsidP="00DA61EF">
      <w:pPr>
        <w:tabs>
          <w:tab w:val="left" w:pos="1095"/>
        </w:tabs>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12</w:t>
      </w:r>
      <w:r w:rsidRPr="00D402A3">
        <w:rPr>
          <w:rFonts w:ascii="Times New Roman" w:eastAsia="TimesNewRoman" w:hAnsi="Times New Roman" w:cs="Times New Roman"/>
          <w:sz w:val="24"/>
          <w:szCs w:val="24"/>
          <w:lang w:val="en-GB" w:eastAsia="en-GB"/>
        </w:rPr>
        <w:tab/>
      </w:r>
    </w:p>
    <w:p w:rsidR="00E250E5" w:rsidRPr="00D402A3" w:rsidRDefault="00E250E5" w:rsidP="00DA61EF">
      <w:pPr>
        <w:tabs>
          <w:tab w:val="left" w:pos="1095"/>
        </w:tabs>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tabs>
          <w:tab w:val="left" w:pos="1095"/>
        </w:tabs>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0.331</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Standard deviation</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w:drawing>
          <wp:inline distT="0" distB="0" distL="0" distR="0" wp14:anchorId="7D6079AA" wp14:editId="79285B2D">
            <wp:extent cx="1130087" cy="846474"/>
            <wp:effectExtent l="19050" t="0" r="0" b="0"/>
            <wp:docPr id="3" name="Picture 1" descr="http://www.statisticshowto.com/wp-content/uploads/2013/11/sample-standard-devi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isticshowto.com/wp-content/uploads/2013/11/sample-standard-deviation.jpg"/>
                    <pic:cNvPicPr>
                      <a:picLocks noChangeAspect="1" noChangeArrowheads="1"/>
                    </pic:cNvPicPr>
                  </pic:nvPicPr>
                  <pic:blipFill>
                    <a:blip r:embed="rId9"/>
                    <a:srcRect/>
                    <a:stretch>
                      <a:fillRect/>
                    </a:stretch>
                  </pic:blipFill>
                  <pic:spPr bwMode="auto">
                    <a:xfrm>
                      <a:off x="0" y="0"/>
                      <a:ext cx="1130087" cy="846474"/>
                    </a:xfrm>
                    <a:prstGeom prst="rect">
                      <a:avLst/>
                    </a:prstGeom>
                    <a:noFill/>
                    <a:ln w="9525">
                      <a:noFill/>
                      <a:miter lim="800000"/>
                      <a:headEnd/>
                      <a:tailEnd/>
                    </a:ln>
                  </pic:spPr>
                </pic:pic>
              </a:graphicData>
            </a:graphic>
          </wp:inline>
        </w:drawing>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b/>
          <w:sz w:val="24"/>
          <w:szCs w:val="24"/>
          <w:lang w:val="en-GB" w:eastAsia="en-GB"/>
        </w:rPr>
        <w:t xml:space="preserve">     =</w:t>
      </w:r>
      <m:oMath>
        <m:rad>
          <m:radPr>
            <m:degHide m:val="1"/>
            <m:ctrlPr>
              <w:rPr>
                <w:rFonts w:ascii="Cambria Math" w:eastAsia="TimesNewRoman" w:hAnsi="Cambria Math" w:cs="Times New Roman"/>
                <w:i/>
                <w:sz w:val="24"/>
                <w:szCs w:val="24"/>
                <w:lang w:val="en-GB" w:eastAsia="en-GB"/>
              </w:rPr>
            </m:ctrlPr>
          </m:radPr>
          <m:deg/>
          <m:e>
            <m:r>
              <w:rPr>
                <w:rFonts w:ascii="Cambria Math" w:eastAsia="TimesNewRoman" w:hAnsi="Cambria Math" w:cs="Times New Roman"/>
                <w:sz w:val="24"/>
                <w:szCs w:val="24"/>
                <w:lang w:val="en-GB" w:eastAsia="en-GB"/>
              </w:rPr>
              <m:t>0.05170036/11</m:t>
            </m:r>
          </m:e>
        </m:rad>
      </m:oMath>
      <w:r w:rsidRPr="00D402A3">
        <w:rPr>
          <w:rFonts w:ascii="Times New Roman" w:eastAsia="TimesNewRoman" w:hAnsi="Times New Roman" w:cs="Times New Roman"/>
          <w:sz w:val="24"/>
          <w:szCs w:val="24"/>
          <w:lang w:val="en-GB" w:eastAsia="en-GB"/>
        </w:rPr>
        <w:t xml:space="preserve">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 0.0686</w:t>
      </w:r>
    </w:p>
    <w:p w:rsidR="00E250E5" w:rsidRPr="00D402A3" w:rsidRDefault="00E250E5" w:rsidP="00BA6C1E">
      <w:pPr>
        <w:keepNext/>
        <w:spacing w:before="240" w:after="60" w:line="240" w:lineRule="auto"/>
        <w:outlineLvl w:val="1"/>
        <w:rPr>
          <w:rFonts w:ascii="Times New Roman" w:hAnsi="Times New Roman" w:cs="Times New Roman"/>
          <w:b/>
          <w:sz w:val="24"/>
          <w:szCs w:val="24"/>
        </w:rPr>
      </w:pPr>
      <w:bookmarkStart w:id="15" w:name="_Toc457070586"/>
      <w:r w:rsidRPr="00D402A3">
        <w:rPr>
          <w:rFonts w:ascii="Times New Roman" w:eastAsia="TimesNewRoman" w:hAnsi="Times New Roman" w:cs="Times New Roman"/>
          <w:b/>
          <w:sz w:val="24"/>
          <w:szCs w:val="24"/>
        </w:rPr>
        <w:t>Statistical Analysis of Data</w:t>
      </w:r>
      <w:bookmarkEnd w:id="15"/>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Null Hypothesis   Ho: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X</m:t>
            </m:r>
          </m:e>
        </m:acc>
      </m:oMath>
      <w:r w:rsidRPr="00D402A3">
        <w:rPr>
          <w:rFonts w:ascii="Times New Roman" w:eastAsia="TimesNewRoman" w:hAnsi="Times New Roman" w:cs="Times New Roman"/>
          <w:sz w:val="24"/>
          <w:szCs w:val="24"/>
          <w:lang w:val="en-GB" w:eastAsia="en-GB"/>
        </w:rPr>
        <w:t>=µ</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Alternate Hypothesis H</w:t>
      </w:r>
      <w:r w:rsidRPr="00D402A3">
        <w:rPr>
          <w:rFonts w:ascii="Times New Roman" w:eastAsia="TimesNewRoman" w:hAnsi="Times New Roman" w:cs="Times New Roman"/>
          <w:sz w:val="24"/>
          <w:szCs w:val="24"/>
          <w:vertAlign w:val="subscript"/>
          <w:lang w:val="en-GB" w:eastAsia="en-GB"/>
        </w:rPr>
        <w:t>A</w:t>
      </w:r>
      <w:r w:rsidRPr="00D402A3">
        <w:rPr>
          <w:rFonts w:ascii="Times New Roman" w:eastAsia="TimesNewRoman" w:hAnsi="Times New Roman" w:cs="Times New Roman"/>
          <w:sz w:val="24"/>
          <w:szCs w:val="24"/>
          <w:lang w:val="en-GB" w:eastAsia="en-GB"/>
        </w:rPr>
        <w:t xml:space="preserve"> :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X</m:t>
            </m:r>
          </m:e>
        </m:acc>
        <m:r>
          <w:rPr>
            <w:rFonts w:ascii="Cambria Math" w:eastAsia="TimesNewRoman" w:hAnsi="Cambria Math" w:cs="Times New Roman"/>
            <w:sz w:val="24"/>
            <w:szCs w:val="24"/>
            <w:lang w:val="en-GB" w:eastAsia="en-GB"/>
          </w:rPr>
          <m:t>≠µ</m:t>
        </m:r>
      </m:oMath>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63360" behindDoc="0" locked="0" layoutInCell="1" allowOverlap="1" wp14:anchorId="1C3EC742" wp14:editId="2F6EF6D6">
                <wp:simplePos x="0" y="0"/>
                <wp:positionH relativeFrom="column">
                  <wp:posOffset>828675</wp:posOffset>
                </wp:positionH>
                <wp:positionV relativeFrom="paragraph">
                  <wp:posOffset>207645</wp:posOffset>
                </wp:positionV>
                <wp:extent cx="0" cy="190500"/>
                <wp:effectExtent l="9525" t="6350" r="9525" b="12700"/>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71214" id="AutoShape 10" o:spid="_x0000_s1026" type="#_x0000_t32" style="position:absolute;margin-left:65.25pt;margin-top:16.35pt;width:0;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qxIwIAAEYEAAAOAAAAZHJzL2Uyb0RvYy54bWysU02P2jAQvVfqf7B8hyQUKESE1SqBXrZd&#10;pN32bmwnserYlm0IqOp/79gBuru9VFVzcGbsmTdvvlZ3p06iI7dOaFXgbJxixBXVTKimwF+ft6MF&#10;Rs4TxYjUihf4zB2+W79/t+pNzie61ZJxiwBEubw3BW69N3mSONryjrixNlzBY61tRzyotkmYJT2g&#10;dzKZpOk86bVlxmrKnYPbanjE64hf15z6x7p23CNZYODm42njuQ9nsl6RvLHEtIJeaJB/YNERoSDo&#10;DaoinqCDFX9AdYJa7XTtx1R3ia5rQXnMAbLJ0jfZPLXE8JgLFMeZW5nc/4OlX447iwQr8GSGkSId&#10;9Oj+4HUMjbJYoN64HOxKtbMhRXpST+ZB0+8OKV22RDU8Wj+fDThnoaTJK5egOANh9v1nzcCGQIBY&#10;rVNtO1RLYb4FxwAOFUGn2J7zrT385BEdLincZst0lkZiCckDQvAz1vlPXHcoCAV23hLRtL7USsEM&#10;aDugk+OD84Hfb4fgrPRWSBlHQSrUF3g5g2qEF6elYOExKrbZl9KiIwnDFL+Y7Bszqw+KRbCWE7a5&#10;yJ4IOcgQXKqAB3kBnYs0TMuPZbrcLDaL6Wg6mW9G07SqRvfbcjqab7OPs+pDVZZV9jNQy6Z5Kxjj&#10;KrC7Tm42/bvJuOzQMHO32b2VIXmNHusFZK//SDq2OHQ1rJrL95qdd/baehjWaHxZrLANL3WQX67/&#10;+hcAAAD//wMAUEsDBBQABgAIAAAAIQCpemvG3AAAAAkBAAAPAAAAZHJzL2Rvd25yZXYueG1sTI9B&#10;T8JAEIXvJv6HzZh4ky2ghZRuCTHReDBNQLkv3bGtdGdLd2nLv3fwosf35sub99L1aBvRY+drRwqm&#10;kwgEUuFMTaWCz4+XhyUIHzQZ3ThCBRf0sM5ub1KdGDfQFvtdKAWHkE+0giqENpHSFxVa7SeuReLb&#10;l+usDiy7UppODxxuGzmLolhaXRN/qHSLzxUWx93ZKjjR4rJ/lP3yO89D/Pr2XhLmg1L3d+NmBSLg&#10;GP5guNbn6pBxp4M7k/GiYT2PnhhVMJ8tQFyBX+OgIGZDZqn8vyD7AQAA//8DAFBLAQItABQABgAI&#10;AAAAIQC2gziS/gAAAOEBAAATAAAAAAAAAAAAAAAAAAAAAABbQ29udGVudF9UeXBlc10ueG1sUEsB&#10;Ai0AFAAGAAgAAAAhADj9If/WAAAAlAEAAAsAAAAAAAAAAAAAAAAALwEAAF9yZWxzLy5yZWxzUEsB&#10;Ai0AFAAGAAgAAAAhABNxerEjAgAARgQAAA4AAAAAAAAAAAAAAAAALgIAAGRycy9lMm9Eb2MueG1s&#10;UEsBAi0AFAAGAAgAAAAhAKl6a8bcAAAACQEAAA8AAAAAAAAAAAAAAAAAfQQAAGRycy9kb3ducmV2&#10;LnhtbFBLBQYAAAAABAAEAPMAAACGBQAAAAA=&#10;"/>
            </w:pict>
          </mc:Fallback>
        </mc:AlternateContent>
      </w: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62336" behindDoc="0" locked="0" layoutInCell="1" allowOverlap="1" wp14:anchorId="4F002AA3" wp14:editId="54708036">
                <wp:simplePos x="0" y="0"/>
                <wp:positionH relativeFrom="column">
                  <wp:posOffset>428625</wp:posOffset>
                </wp:positionH>
                <wp:positionV relativeFrom="paragraph">
                  <wp:posOffset>207645</wp:posOffset>
                </wp:positionV>
                <wp:extent cx="0" cy="190500"/>
                <wp:effectExtent l="9525" t="6350" r="9525" b="12700"/>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96FFE" id="AutoShape 9" o:spid="_x0000_s1026" type="#_x0000_t32" style="position:absolute;margin-left:33.75pt;margin-top:16.35pt;width:0;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chIwIAAEUEAAAOAAAAZHJzL2Uyb0RvYy54bWysU8GO2jAQvVfqP1i+QxIaKESE1SqBXrYt&#10;0m57N7ZDrDq2ZRsCqvrvHTtA2fZSVc3BGdszz29m3iwfTp1ER26d0KrE2TjFiCuqmVD7En952Yzm&#10;GDlPFCNSK17iM3f4YfX2zbI3BZ/oVkvGLQIQ5YrelLj13hRJ4mjLO+LG2nAFl422HfGwtfuEWdID&#10;eieTSZrOkl5bZqym3Dk4rYdLvIr4TcOp/9w0jnskSwzcfFxtXHdhTVZLUuwtMa2gFxrkH1h0RCh4&#10;9AZVE0/QwYo/oDpBrXa68WOqu0Q3jaA85gDZZOlv2Ty3xPCYCxTHmVuZ3P+DpZ+OW4sEK/Ekx0iR&#10;Dnr0ePA6Po0WoT69cQW4VWprQ4b0pJ7Nk6bfHFK6aona8+j8cjYQm4WI5FVI2DgDr+z6j5qBDwH8&#10;WKxTYzvUSGG+hsAADgVBp9id8607/OQRHQ4pnGaLdJrGxiWkCAghzljnP3DdoWCU2HlLxL71lVYK&#10;JKDtgE6OT84Hfr8CQrDSGyFlVIJUqC/xYjqZRjpOS8HCZXBzdr+rpEVHErQUv5gs3Ny7WX1QLIK1&#10;nLD1xfZEyMGGx6UKeJAX0LlYg1i+L9LFer6e56N8MluP8rSuR4+bKh/NNtn7af2urqo6+xGoZXnR&#10;Csa4Cuyuws3yvxPGZYQGyd2keytD8ho91gvIXv+RdGxx6Oqgj51m5629th60Gp0vcxWG4X4P9v30&#10;r34CAAD//wMAUEsDBBQABgAIAAAAIQBmg0ay2gAAAAcBAAAPAAAAZHJzL2Rvd25yZXYueG1sTI5B&#10;S8NAEIXvQv/DMgVvdmPVpKTZlCIoHiTQau/b7JhEs7Npdpuk/97Ri56Gj/d482WbybZiwN43jhTc&#10;LiIQSKUzDVUK3t+eblYgfNBkdOsIFVzQwyafXWU6NW6kHQ77UAkeIZ9qBXUIXSqlL2u02i9ch8TZ&#10;h+utDox9JU2vRx63rVxGUSytbog/1LrDxxrLr/3ZKjhRcjncy2H1WRQhfn55rQiLUanr+bRdgwg4&#10;hb8y/OizOuTsdHRnMl60CuLkgZsK7pYJCM5/+ciXWeaZ/O+ffwMAAP//AwBQSwECLQAUAAYACAAA&#10;ACEAtoM4kv4AAADhAQAAEwAAAAAAAAAAAAAAAAAAAAAAW0NvbnRlbnRfVHlwZXNdLnhtbFBLAQIt&#10;ABQABgAIAAAAIQA4/SH/1gAAAJQBAAALAAAAAAAAAAAAAAAAAC8BAABfcmVscy8ucmVsc1BLAQIt&#10;ABQABgAIAAAAIQAOXAchIwIAAEUEAAAOAAAAAAAAAAAAAAAAAC4CAABkcnMvZTJvRG9jLnhtbFBL&#10;AQItABQABgAIAAAAIQBmg0ay2gAAAAcBAAAPAAAAAAAAAAAAAAAAAH0EAABkcnMvZG93bnJldi54&#10;bWxQSwUGAAAAAAQABADzAAAAhAUAAAAA&#10;"/>
            </w:pict>
          </mc:Fallback>
        </mc:AlternateConten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i/>
          <w:noProof/>
          <w:sz w:val="24"/>
          <w:szCs w:val="24"/>
        </w:rPr>
        <mc:AlternateContent>
          <mc:Choice Requires="wps">
            <w:drawing>
              <wp:anchor distT="0" distB="0" distL="114300" distR="114300" simplePos="0" relativeHeight="251661312" behindDoc="0" locked="0" layoutInCell="1" allowOverlap="1" wp14:anchorId="7AF37F04" wp14:editId="6A5CAFC4">
                <wp:simplePos x="0" y="0"/>
                <wp:positionH relativeFrom="column">
                  <wp:posOffset>428625</wp:posOffset>
                </wp:positionH>
                <wp:positionV relativeFrom="paragraph">
                  <wp:posOffset>268605</wp:posOffset>
                </wp:positionV>
                <wp:extent cx="714375" cy="0"/>
                <wp:effectExtent l="9525" t="6350" r="9525" b="1270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C9033" id="AutoShape 8" o:spid="_x0000_s1026" type="#_x0000_t32" style="position:absolute;margin-left:33.75pt;margin-top:21.15pt;width:5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d6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mGEnS&#10;QY+ej06F0Gjp69Nrm4FZIffGZ0jP8lW/KPrdIqmKhsiaB+O3iwbfxHtE71z8xWqIcug/KwY2BPBD&#10;sc6V6TwklAGdQ08u957ws0MUHhdJOl3MMKKDKiLZ4KeNdZ+46pAXcmydIaJuXKGkhMYrk4Qo5PRi&#10;nWdFssHBB5VqJ9o29L+VqM/xajaZBQerWsG80ptZUx+K1qAT8RMUvpAiaB7NjDpKFsAaTtj2Jjsi&#10;2qsMwVvp8SAvoHOTriPyYxWvtsvtMh2lk/l2lMZlOXreFelovksWs3JaFkWZ/PTUkjRrBGNcenbD&#10;uCbp343DbXGug3Yf2HsZovfooV5AdvgH0qGxvpfXqTgodtmboeEwocH4tk1+BR7vID/u/OYXAAAA&#10;//8DAFBLAwQUAAYACAAAACEAB3QYPN0AAAAIAQAADwAAAGRycy9kb3ducmV2LnhtbEyPwU7DMBBE&#10;70j8g7VIvSBqN9BS0jhVVYkDR9pKXLfxkoTG6yh2mtCvxxUHOO7MaPZNth5tI87U+dqxhtlUgSAu&#10;nKm51HDYvz4sQfiAbLBxTBq+ycM6v73JMDVu4Hc670IpYgn7FDVUIbSplL6oyKKfupY4ep+usxji&#10;2ZXSdDjEctvIRKmFtFhz/FBhS9uKitOutxrI9/OZ2rzY8vB2Ge4/ksvX0O61ntyNmxWIQGP4C8MV&#10;P6JDHpmOrmfjRaNh8TyPSQ1PySOIq79UcdvxV5B5Jv8PyH8AAAD//wMAUEsBAi0AFAAGAAgAAAAh&#10;ALaDOJL+AAAA4QEAABMAAAAAAAAAAAAAAAAAAAAAAFtDb250ZW50X1R5cGVzXS54bWxQSwECLQAU&#10;AAYACAAAACEAOP0h/9YAAACUAQAACwAAAAAAAAAAAAAAAAAvAQAAX3JlbHMvLnJlbHNQSwECLQAU&#10;AAYACAAAACEAwV3Xeh4CAAA7BAAADgAAAAAAAAAAAAAAAAAuAgAAZHJzL2Uyb0RvYy54bWxQSwEC&#10;LQAUAAYACAAAACEAB3QYPN0AAAAIAQAADwAAAAAAAAAAAAAAAAB4BAAAZHJzL2Rvd25yZXYueG1s&#10;UEsFBgAAAAAEAAQA8wAAAIIFAAAAAA==&#10;"/>
            </w:pict>
          </mc:Fallback>
        </mc:AlternateConten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 exp =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X</m:t>
            </m:r>
          </m:e>
        </m:acc>
        <m:r>
          <w:rPr>
            <w:rFonts w:ascii="Cambria Math" w:eastAsia="TimesNewRoman" w:hAnsi="Cambria Math" w:cs="Times New Roman"/>
            <w:sz w:val="24"/>
            <w:szCs w:val="24"/>
            <w:lang w:val="en-GB" w:eastAsia="en-GB"/>
          </w:rPr>
          <m:t>-</m:t>
        </m:r>
      </m:oMath>
      <w:r w:rsidRPr="00D402A3">
        <w:rPr>
          <w:rFonts w:ascii="Times New Roman" w:eastAsia="TimesNewRoman" w:hAnsi="Times New Roman" w:cs="Times New Roman"/>
          <w:sz w:val="24"/>
          <w:szCs w:val="24"/>
          <w:lang w:val="en-GB" w:eastAsia="en-GB"/>
        </w:rPr>
        <w:t xml:space="preserve">µ </w:t>
      </w:r>
      <m:oMath>
        <m:r>
          <w:rPr>
            <w:rFonts w:ascii="Cambria Math" w:eastAsia="TimesNewRoman" w:hAnsi="Cambria Math" w:cs="Times New Roman"/>
            <w:sz w:val="24"/>
            <w:szCs w:val="24"/>
            <w:lang w:val="en-GB" w:eastAsia="en-GB"/>
          </w:rPr>
          <m:t>√</m:t>
        </m:r>
      </m:oMath>
      <w:r w:rsidRPr="00D402A3">
        <w:rPr>
          <w:rFonts w:ascii="Times New Roman" w:eastAsia="TimesNewRoman" w:hAnsi="Times New Roman" w:cs="Times New Roman"/>
          <w:sz w:val="24"/>
          <w:szCs w:val="24"/>
          <w:lang w:val="en-GB" w:eastAsia="en-GB"/>
        </w:rPr>
        <w:t>n</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s</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66432" behindDoc="0" locked="0" layoutInCell="1" allowOverlap="1" wp14:anchorId="00CFE107" wp14:editId="41F86F75">
                <wp:simplePos x="0" y="0"/>
                <wp:positionH relativeFrom="column">
                  <wp:posOffset>714375</wp:posOffset>
                </wp:positionH>
                <wp:positionV relativeFrom="paragraph">
                  <wp:posOffset>217170</wp:posOffset>
                </wp:positionV>
                <wp:extent cx="9525" cy="219075"/>
                <wp:effectExtent l="9525" t="8255" r="9525" b="1079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920D4" id="AutoShape 15" o:spid="_x0000_s1026" type="#_x0000_t32" style="position:absolute;margin-left:56.25pt;margin-top:17.1pt;width:.75pt;height:1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P9JAIAAEkEAAAOAAAAZHJzL2Uyb0RvYy54bWysVEuP2jAQvlfqf7B8hzwKLESE1SqBXrYt&#10;0m57N7ZDrDq2ZRsCqvrfO3aA7m4vVdUcnJnMzDevz1nenzqJjtw6oVWJs3GKEVdUM6H2Jf76vBnN&#10;MXKeKEakVrzEZ+7w/er9u2VvCp7rVkvGLQIQ5YrelLj13hRJ4mjLO+LG2nAFxkbbjnhQ7T5hlvSA&#10;3skkT9NZ0mvLjNWUOwdf68GIVxG/aTj1X5rGcY9kiaE2H08bz104k9WSFHtLTCvopQzyD1V0RChI&#10;eoOqiSfoYMUfUJ2gVjvd+DHVXaKbRlAee4BusvRNN08tMTz2AsNx5jYm9/9g6efj1iLBSpznGCnS&#10;wY4eDl7H1CibhgH1xhXgV6mtDS3Sk3oyj5p+d0jpqiVqz6P389lAcBYiklchQXEG0uz6T5qBD4EE&#10;cVqnxnaokcJ8C4EBHCaCTnE959t6+MkjCh8X03yKEQVDni3Su1hbQooAEkKNdf4j1x0KQomdt0Ts&#10;W19ppYAG2g4JyPHR+VDi74AQrPRGSBnZIBXqL8mCxWkpWDBGxe53lbToSAKf4hP7feNm9UGxCNZy&#10;wtYX2RMhBxmSSxXwoDUo5yINhPmxSBfr+Xo+GU3y2Xo0Set69LCpJqPZJrub1h/qqqqzn2FY2aRo&#10;BWNchequ5M0mf0eOyzUaaHej720MyWv0OC8o9vqORccth8UOFNlpdt7a6/aBr9H5crfChXipg/zy&#10;D7D6BQAA//8DAFBLAwQUAAYACAAAACEAkn9HJN0AAAAJAQAADwAAAGRycy9kb3ducmV2LnhtbEyP&#10;QU+DQBCF7yb+h82YeLMLiJRQlsaYaDwYkla9b2EKKDuL7Bbov3d60uPLfHnzvXy7mF5MOLrOkoJw&#10;FYBAqmzdUaPg4/35LgXhvKZa95ZQwRkdbIvrq1xntZ1ph9PeN4JLyGVaQev9kEnpqhaNdis7IPHt&#10;aEejPcexkfWoZy43vYyCIJFGd8QfWj3gU4vV9/5kFPzQ+vwZyyn9KkufvLy+NYTlrNTtzfK4AeFx&#10;8X8wXPRZHQp2OtgT1U70nMPogVEF93EE4gKEMY87KEjSNcgil/8XFL8AAAD//wMAUEsBAi0AFAAG&#10;AAgAAAAhALaDOJL+AAAA4QEAABMAAAAAAAAAAAAAAAAAAAAAAFtDb250ZW50X1R5cGVzXS54bWxQ&#10;SwECLQAUAAYACAAAACEAOP0h/9YAAACUAQAACwAAAAAAAAAAAAAAAAAvAQAAX3JlbHMvLnJlbHNQ&#10;SwECLQAUAAYACAAAACEA85MD/SQCAABJBAAADgAAAAAAAAAAAAAAAAAuAgAAZHJzL2Uyb0RvYy54&#10;bWxQSwECLQAUAAYACAAAACEAkn9HJN0AAAAJAQAADwAAAAAAAAAAAAAAAAB+BAAAZHJzL2Rvd25y&#10;ZXYueG1sUEsFBgAAAAAEAAQA8wAAAIgFAAAAAA==&#10;"/>
            </w:pict>
          </mc:Fallback>
        </mc:AlternateContent>
      </w: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65408" behindDoc="0" locked="0" layoutInCell="1" allowOverlap="1" wp14:anchorId="72D8B1E5" wp14:editId="7E2D940D">
                <wp:simplePos x="0" y="0"/>
                <wp:positionH relativeFrom="column">
                  <wp:posOffset>133350</wp:posOffset>
                </wp:positionH>
                <wp:positionV relativeFrom="paragraph">
                  <wp:posOffset>217170</wp:posOffset>
                </wp:positionV>
                <wp:extent cx="0" cy="266700"/>
                <wp:effectExtent l="9525" t="8255" r="9525" b="10795"/>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41321" id="AutoShape 14" o:spid="_x0000_s1026" type="#_x0000_t32" style="position:absolute;margin-left:10.5pt;margin-top:17.1pt;width:0;height:2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ecJQIAAEYEAAAOAAAAZHJzL2Uyb0RvYy54bWysU8GO2yAQvVfqPyDuie3UyS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rMSTDCNF&#10;OpjRw8HrmBpleWhQb1wBfpXa2lAiPaln86jpN4eUrlqi9jx6v5wNBGchInkTEjbOQJpd/0kz8CGQ&#10;IHbr1NgONVKYryEwgENH0CmO53wdDz95RIdDCqeT2ewujZNLSBEQQpyxzn/kukPBKLHzloh96yut&#10;FGhA2wGdHB+dD/x+BYRgpTdCyigFqVBf4sV0Mo10nJaChcvg5ux+V0mLjiSIKX6xWLi5dbP6oFgE&#10;azlh64vtiZCDDcmlCnhQF9C5WINavi/SxXq+nuejfDJbj/K0rkcPmyofzTbZ3bT+UFdVnf0I1LK8&#10;aAVjXAV2r8rN8r9TxuUNDZq7avfahuQteuwXkH39R9JxxGGqgz52mp239nX0INbofHlY4TXc7sG+&#10;ff6rnwAAAP//AwBQSwMEFAAGAAgAAAAhAP/YNhHcAAAABwEAAA8AAABkcnMvZG93bnJldi54bWxM&#10;j0FLw0AUhO9C/8PyCt7sprGkJc1LKYLiQQJWe99mn0ls9m3MbpP037t60eMww8w32W4yrRiod41l&#10;hOUiAkFcWt1whfD+9ni3AeG8Yq1ay4RwJQe7fHaTqVTbkV9pOPhKhBJ2qUKove9SKV1Zk1FuYTvi&#10;4H3Y3igfZF9J3asxlJtWxlGUSKMaDgu16uihpvJ8uBiEL15fjys5bD6LwidPzy8VUzEi3s6n/RaE&#10;p8n/heEHP6BDHphO9sLaiRYhXoYrHuF+FYMI/q8+IayTGGSeyf/8+TcAAAD//wMAUEsBAi0AFAAG&#10;AAgAAAAhALaDOJL+AAAA4QEAABMAAAAAAAAAAAAAAAAAAAAAAFtDb250ZW50X1R5cGVzXS54bWxQ&#10;SwECLQAUAAYACAAAACEAOP0h/9YAAACUAQAACwAAAAAAAAAAAAAAAAAvAQAAX3JlbHMvLnJlbHNQ&#10;SwECLQAUAAYACAAAACEAtXn3nCUCAABGBAAADgAAAAAAAAAAAAAAAAAuAgAAZHJzL2Uyb0RvYy54&#10;bWxQSwECLQAUAAYACAAAACEA/9g2EdwAAAAHAQAADwAAAAAAAAAAAAAAAAB/BAAAZHJzL2Rvd25y&#10;ZXYueG1sUEsFBgAAAAAEAAQA8wAAAIgFAAAAAA==&#10;"/>
            </w:pict>
          </mc:Fallback>
        </mc:AlternateConten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64384" behindDoc="0" locked="0" layoutInCell="1" allowOverlap="1" wp14:anchorId="3595AC49" wp14:editId="49FF4635">
                <wp:simplePos x="0" y="0"/>
                <wp:positionH relativeFrom="column">
                  <wp:posOffset>133350</wp:posOffset>
                </wp:positionH>
                <wp:positionV relativeFrom="paragraph">
                  <wp:posOffset>220980</wp:posOffset>
                </wp:positionV>
                <wp:extent cx="838200" cy="0"/>
                <wp:effectExtent l="9525" t="8255" r="9525" b="1079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8D31D" id="AutoShape 11" o:spid="_x0000_s1026" type="#_x0000_t32" style="position:absolute;margin-left:10.5pt;margin-top:17.4pt;width:6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IAIAADwEAAAOAAAAZHJzL2Uyb0RvYy54bWysU9uO2jAQfa/Uf7D8DknYQ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JPgB5F&#10;eujR097rGBplWSBoMK4Au0ptbSiRHtWredb0q0NKVx1RLY/WbycDztEjuXMJB2cgzG74pBnYEAgQ&#10;2To2tg+QwAM6xqacbk3hR48oXM4f5tBojOj1KSHF1c9Y5z9y3aOwKbHzloi285VWCjqvbRajkMOz&#10;81AHOF4dQlClN0LKKACp0FDixXQyjQ5OS8HCYzBztt1V0qIDCRKKXyAFwO7MrN4rFsE6Ttj6svdE&#10;yPMe7KUKeFAXpHPZnTXybZEu1vP1PB/lk9l6lKd1PXraVPlotsk+TOuHuqrq7HtILcuLTjDGVcju&#10;qtcs/zs9XCbnrLSbYm80JPfosURI9vqPScfGhl6eVbHT7LS1gY3QY5BoNL6MU5iBX8/R6ufQr34A&#10;AAD//wMAUEsDBBQABgAIAAAAIQAniNOM3AAAAAgBAAAPAAAAZHJzL2Rvd25yZXYueG1sTI/BTsMw&#10;EETvSPyDtUhcEHWSUgQhm6pC4sCRthJXN16SQLyOYqcJ/Xq24gDHnRnNzivWs+vUkYbQekZIFwko&#10;4srblmuE/e7l9gFUiIat6TwTwjcFWJeXF4XJrZ/4jY7bWCsp4ZAbhCbGPtc6VA05Exa+Jxbvww/O&#10;RDmHWtvBTFLuOp0lyb12pmX50JienhuqvrajQ6AwrtJk8+jq/etpunnPTp9Tv0O8vpo3T6AizfEv&#10;DOf5Mh1K2XTwI9ugOoQsFZSIsLwTgrO/Wopw+BV0Wej/AOUPAAAA//8DAFBLAQItABQABgAIAAAA&#10;IQC2gziS/gAAAOEBAAATAAAAAAAAAAAAAAAAAAAAAABbQ29udGVudF9UeXBlc10ueG1sUEsBAi0A&#10;FAAGAAgAAAAhADj9If/WAAAAlAEAAAsAAAAAAAAAAAAAAAAALwEAAF9yZWxzLy5yZWxzUEsBAi0A&#10;FAAGAAgAAAAhAL8K274gAgAAPAQAAA4AAAAAAAAAAAAAAAAALgIAAGRycy9lMm9Eb2MueG1sUEsB&#10;Ai0AFAAGAAgAAAAhACeI04zcAAAACAEAAA8AAAAAAAAAAAAAAAAAegQAAGRycy9kb3ducmV2Lnht&#10;bFBLBQYAAAAABAAEAPMAAACDBQAAAAA=&#10;"/>
            </w:pict>
          </mc:Fallback>
        </mc:AlternateContent>
      </w:r>
      <w:r w:rsidRPr="00D402A3">
        <w:rPr>
          <w:rFonts w:ascii="Times New Roman" w:eastAsia="TimesNewRoman" w:hAnsi="Times New Roman" w:cs="Times New Roman"/>
          <w:sz w:val="24"/>
          <w:szCs w:val="24"/>
          <w:lang w:val="en-GB" w:eastAsia="en-GB"/>
        </w:rPr>
        <w:t xml:space="preserve">=   0.331-0  </w:t>
      </w:r>
      <m:oMath>
        <m:r>
          <w:rPr>
            <w:rFonts w:ascii="Cambria Math" w:eastAsia="TimesNewRoman" w:hAnsi="Cambria Math" w:cs="Times New Roman"/>
            <w:sz w:val="24"/>
            <w:szCs w:val="24"/>
            <w:lang w:val="en-GB" w:eastAsia="en-GB"/>
          </w:rPr>
          <m:t>√12</m:t>
        </m:r>
      </m:oMath>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0.0686</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=16.71</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lastRenderedPageBreak/>
        <w:t xml:space="preserve">The critical value for </w:t>
      </w:r>
      <w:r w:rsidRPr="00D402A3">
        <w:rPr>
          <w:rFonts w:ascii="Times New Roman" w:eastAsia="TimesNewRoman" w:hAnsi="Times New Roman" w:cs="Times New Roman"/>
          <w:i/>
          <w:sz w:val="24"/>
          <w:szCs w:val="24"/>
          <w:lang w:val="en-GB" w:eastAsia="en-GB"/>
        </w:rPr>
        <w:t xml:space="preserve">t </w:t>
      </w:r>
      <w:r w:rsidRPr="00D402A3">
        <w:rPr>
          <w:rFonts w:ascii="Times New Roman" w:eastAsia="TimesNewRoman" w:hAnsi="Times New Roman" w:cs="Times New Roman"/>
          <w:sz w:val="24"/>
          <w:szCs w:val="24"/>
          <w:lang w:val="en-GB" w:eastAsia="en-GB"/>
        </w:rPr>
        <w:t xml:space="preserve">(0.05, 11)  is  2.23.Since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 exp is greater than </w:t>
      </w:r>
      <w:r w:rsidRPr="00D402A3">
        <w:rPr>
          <w:rFonts w:ascii="Times New Roman" w:eastAsia="TimesNewRoman" w:hAnsi="Times New Roman" w:cs="Times New Roman"/>
          <w:i/>
          <w:sz w:val="24"/>
          <w:szCs w:val="24"/>
          <w:lang w:val="en-GB" w:eastAsia="en-GB"/>
        </w:rPr>
        <w:t xml:space="preserve">t </w:t>
      </w:r>
      <w:r w:rsidRPr="00D402A3">
        <w:rPr>
          <w:rFonts w:ascii="Times New Roman" w:eastAsia="TimesNewRoman" w:hAnsi="Times New Roman" w:cs="Times New Roman"/>
          <w:sz w:val="24"/>
          <w:szCs w:val="24"/>
          <w:lang w:val="en-GB" w:eastAsia="en-GB"/>
        </w:rPr>
        <w:t>(0.05,11) ,we must reject the null hypothesis and accept alternate hypothesis. At 95 % confidence level the difference between the sample and population mean is significantly different.</w:t>
      </w:r>
    </w:p>
    <w:p w:rsidR="008660CB" w:rsidRPr="00D402A3" w:rsidRDefault="00E250E5" w:rsidP="008660CB">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The observed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-statistic value is 16.71.The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-statistic with (12-1) = 11 degrees of freedom lies within the range bracketed by the positive and negative values of the observed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-statistic.</w:t>
      </w:r>
      <w:bookmarkStart w:id="16" w:name="_Toc457425628"/>
    </w:p>
    <w:p w:rsidR="00E250E5" w:rsidRPr="00D402A3" w:rsidRDefault="00E250E5" w:rsidP="008660CB">
      <w:pPr>
        <w:autoSpaceDE w:val="0"/>
        <w:autoSpaceDN w:val="0"/>
        <w:adjustRightInd w:val="0"/>
        <w:spacing w:after="0" w:line="240" w:lineRule="auto"/>
        <w:jc w:val="both"/>
        <w:rPr>
          <w:rFonts w:ascii="Times New Roman" w:eastAsia="TimesNewRoman" w:hAnsi="Times New Roman" w:cs="Times New Roman"/>
          <w:bCs/>
          <w:sz w:val="24"/>
          <w:szCs w:val="24"/>
          <w:lang w:val="en-GB" w:eastAsia="en-GB"/>
        </w:rPr>
      </w:pPr>
      <w:r w:rsidRPr="00D402A3">
        <w:rPr>
          <w:rFonts w:ascii="Times New Roman" w:eastAsia="Times New Roman" w:hAnsi="Times New Roman" w:cs="Times New Roman"/>
          <w:b/>
          <w:bCs/>
          <w:sz w:val="24"/>
          <w:szCs w:val="24"/>
          <w:lang w:val="en-GB" w:eastAsia="en-GB"/>
        </w:rPr>
        <w:t xml:space="preserve">Table </w:t>
      </w:r>
      <w:r w:rsidRPr="00D402A3">
        <w:rPr>
          <w:rFonts w:ascii="Times New Roman" w:eastAsia="Times New Roman" w:hAnsi="Times New Roman" w:cs="Times New Roman"/>
          <w:b/>
          <w:bCs/>
          <w:sz w:val="24"/>
          <w:szCs w:val="24"/>
          <w:lang w:val="en-GB" w:eastAsia="en-GB"/>
        </w:rPr>
        <w:fldChar w:fldCharType="begin"/>
      </w:r>
      <w:r w:rsidRPr="00D402A3">
        <w:rPr>
          <w:rFonts w:ascii="Times New Roman" w:eastAsia="Times New Roman" w:hAnsi="Times New Roman" w:cs="Times New Roman"/>
          <w:b/>
          <w:bCs/>
          <w:sz w:val="24"/>
          <w:szCs w:val="24"/>
          <w:lang w:val="en-GB" w:eastAsia="en-GB"/>
        </w:rPr>
        <w:instrText xml:space="preserve"> SEQ Table \* ARABIC </w:instrText>
      </w:r>
      <w:r w:rsidRPr="00D402A3">
        <w:rPr>
          <w:rFonts w:ascii="Times New Roman" w:eastAsia="Times New Roman" w:hAnsi="Times New Roman" w:cs="Times New Roman"/>
          <w:b/>
          <w:bCs/>
          <w:sz w:val="24"/>
          <w:szCs w:val="24"/>
          <w:lang w:val="en-GB" w:eastAsia="en-GB"/>
        </w:rPr>
        <w:fldChar w:fldCharType="separate"/>
      </w:r>
      <w:r w:rsidR="007C0FED">
        <w:rPr>
          <w:rFonts w:ascii="Times New Roman" w:eastAsia="Times New Roman" w:hAnsi="Times New Roman" w:cs="Times New Roman"/>
          <w:b/>
          <w:bCs/>
          <w:noProof/>
          <w:sz w:val="24"/>
          <w:szCs w:val="24"/>
          <w:lang w:val="en-GB" w:eastAsia="en-GB"/>
        </w:rPr>
        <w:t>4</w:t>
      </w:r>
      <w:r w:rsidRPr="00D402A3">
        <w:rPr>
          <w:rFonts w:ascii="Times New Roman" w:eastAsia="Times New Roman" w:hAnsi="Times New Roman" w:cs="Times New Roman"/>
          <w:b/>
          <w:bCs/>
          <w:sz w:val="24"/>
          <w:szCs w:val="24"/>
          <w:lang w:val="en-GB" w:eastAsia="en-GB"/>
        </w:rPr>
        <w:fldChar w:fldCharType="end"/>
      </w:r>
      <w:r w:rsidRPr="00D402A3">
        <w:rPr>
          <w:rFonts w:ascii="Times New Roman" w:eastAsia="Times New Roman" w:hAnsi="Times New Roman" w:cs="Times New Roman"/>
          <w:b/>
          <w:bCs/>
          <w:sz w:val="24"/>
          <w:szCs w:val="24"/>
          <w:lang w:val="en-GB" w:eastAsia="en-GB"/>
        </w:rPr>
        <w:t xml:space="preserve"> :Raw data on analysis of fluorides in defluoridated water</w:t>
      </w:r>
      <w:bookmarkEnd w:id="16"/>
    </w:p>
    <w:tbl>
      <w:tblPr>
        <w:tblStyle w:val="TableGrid1"/>
        <w:tblW w:w="0" w:type="auto"/>
        <w:tblLook w:val="04A0" w:firstRow="1" w:lastRow="0" w:firstColumn="1" w:lastColumn="0" w:noHBand="0" w:noVBand="1"/>
      </w:tblPr>
      <w:tblGrid>
        <w:gridCol w:w="2473"/>
        <w:gridCol w:w="2428"/>
        <w:gridCol w:w="2428"/>
        <w:gridCol w:w="2247"/>
      </w:tblGrid>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Sample</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 st Mv Value</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 nd Mv Value</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Fluorides in ppm</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160</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152</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1.1554</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156</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150</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1.4363</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3</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171</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164</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1.2834</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151</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146</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1.6219</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5</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149</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145</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1.8516</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6</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179</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166</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0.7387</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7</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175</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161</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1.8721</w:t>
            </w:r>
          </w:p>
        </w:tc>
      </w:tr>
      <w:tr w:rsidR="00E250E5" w:rsidRPr="00D402A3" w:rsidTr="00A404CD">
        <w:tc>
          <w:tcPr>
            <w:tcW w:w="2473"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8</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135</w:t>
            </w:r>
          </w:p>
        </w:tc>
        <w:tc>
          <w:tcPr>
            <w:tcW w:w="2428"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133</w:t>
            </w:r>
          </w:p>
        </w:tc>
        <w:tc>
          <w:tcPr>
            <w:tcW w:w="2247"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2.5251</w:t>
            </w:r>
          </w:p>
        </w:tc>
      </w:tr>
    </w:tbl>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spacing w:after="200" w:line="240" w:lineRule="auto"/>
        <w:jc w:val="both"/>
        <w:rPr>
          <w:rFonts w:ascii="Times New Roman" w:eastAsia="TimesNewRoman" w:hAnsi="Times New Roman" w:cs="Times New Roman"/>
          <w:b/>
          <w:bCs/>
          <w:sz w:val="24"/>
          <w:szCs w:val="24"/>
          <w:lang w:val="en-GB" w:eastAsia="en-GB"/>
        </w:rPr>
      </w:pPr>
      <w:bookmarkStart w:id="17" w:name="_Toc457425629"/>
      <w:r w:rsidRPr="00D402A3">
        <w:rPr>
          <w:rFonts w:ascii="Times New Roman" w:eastAsia="Times New Roman" w:hAnsi="Times New Roman" w:cs="Times New Roman"/>
          <w:b/>
          <w:bCs/>
          <w:sz w:val="24"/>
          <w:szCs w:val="24"/>
          <w:lang w:val="en-GB" w:eastAsia="en-GB"/>
        </w:rPr>
        <w:t xml:space="preserve">Table </w:t>
      </w:r>
      <w:r w:rsidRPr="00D402A3">
        <w:rPr>
          <w:rFonts w:ascii="Times New Roman" w:eastAsia="Times New Roman" w:hAnsi="Times New Roman" w:cs="Times New Roman"/>
          <w:b/>
          <w:bCs/>
          <w:sz w:val="24"/>
          <w:szCs w:val="24"/>
          <w:lang w:val="en-GB" w:eastAsia="en-GB"/>
        </w:rPr>
        <w:fldChar w:fldCharType="begin"/>
      </w:r>
      <w:r w:rsidRPr="00D402A3">
        <w:rPr>
          <w:rFonts w:ascii="Times New Roman" w:eastAsia="Times New Roman" w:hAnsi="Times New Roman" w:cs="Times New Roman"/>
          <w:b/>
          <w:bCs/>
          <w:sz w:val="24"/>
          <w:szCs w:val="24"/>
          <w:lang w:val="en-GB" w:eastAsia="en-GB"/>
        </w:rPr>
        <w:instrText xml:space="preserve"> SEQ Table \* ARABIC </w:instrText>
      </w:r>
      <w:r w:rsidRPr="00D402A3">
        <w:rPr>
          <w:rFonts w:ascii="Times New Roman" w:eastAsia="Times New Roman" w:hAnsi="Times New Roman" w:cs="Times New Roman"/>
          <w:b/>
          <w:bCs/>
          <w:sz w:val="24"/>
          <w:szCs w:val="24"/>
          <w:lang w:val="en-GB" w:eastAsia="en-GB"/>
        </w:rPr>
        <w:fldChar w:fldCharType="separate"/>
      </w:r>
      <w:r w:rsidR="007C0FED">
        <w:rPr>
          <w:rFonts w:ascii="Times New Roman" w:eastAsia="Times New Roman" w:hAnsi="Times New Roman" w:cs="Times New Roman"/>
          <w:b/>
          <w:bCs/>
          <w:noProof/>
          <w:sz w:val="24"/>
          <w:szCs w:val="24"/>
          <w:lang w:val="en-GB" w:eastAsia="en-GB"/>
        </w:rPr>
        <w:t>5</w:t>
      </w:r>
      <w:r w:rsidRPr="00D402A3">
        <w:rPr>
          <w:rFonts w:ascii="Times New Roman" w:eastAsia="Times New Roman" w:hAnsi="Times New Roman" w:cs="Times New Roman"/>
          <w:b/>
          <w:bCs/>
          <w:sz w:val="24"/>
          <w:szCs w:val="24"/>
          <w:lang w:val="en-GB" w:eastAsia="en-GB"/>
        </w:rPr>
        <w:fldChar w:fldCharType="end"/>
      </w:r>
      <w:r w:rsidRPr="00D402A3">
        <w:rPr>
          <w:rFonts w:ascii="Times New Roman" w:eastAsia="Times New Roman" w:hAnsi="Times New Roman" w:cs="Times New Roman"/>
          <w:b/>
          <w:bCs/>
          <w:sz w:val="24"/>
          <w:szCs w:val="24"/>
          <w:lang w:val="en-GB" w:eastAsia="en-GB"/>
        </w:rPr>
        <w:t>: statistical determination of mean and standard deviation of defluoridated water</w:t>
      </w:r>
      <w:bookmarkEnd w:id="17"/>
    </w:p>
    <w:tbl>
      <w:tblPr>
        <w:tblStyle w:val="TableGrid1"/>
        <w:tblW w:w="0" w:type="auto"/>
        <w:tblLook w:val="04A0" w:firstRow="1" w:lastRow="0" w:firstColumn="1" w:lastColumn="0" w:noHBand="0" w:noVBand="1"/>
      </w:tblPr>
      <w:tblGrid>
        <w:gridCol w:w="2032"/>
        <w:gridCol w:w="2214"/>
        <w:gridCol w:w="2110"/>
        <w:gridCol w:w="3220"/>
      </w:tblGrid>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i</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x</w:t>
            </w:r>
            <w:r w:rsidRPr="00D402A3">
              <w:rPr>
                <w:rFonts w:ascii="Times New Roman" w:eastAsia="TimesNewRoman" w:hAnsi="Times New Roman" w:cs="Times New Roman"/>
                <w:sz w:val="24"/>
                <w:szCs w:val="24"/>
                <w:vertAlign w:val="subscript"/>
              </w:rPr>
              <w:t>i</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hAnsi="Times New Roman" w:cs="Times New Roman"/>
                <w:sz w:val="24"/>
                <w:szCs w:val="24"/>
              </w:rPr>
              <w:t>( X</w:t>
            </w:r>
            <w:r w:rsidRPr="00D402A3">
              <w:rPr>
                <w:rFonts w:ascii="Times New Roman" w:hAnsi="Times New Roman" w:cs="Times New Roman"/>
                <w:sz w:val="24"/>
                <w:szCs w:val="24"/>
                <w:vertAlign w:val="subscript"/>
              </w:rPr>
              <w:t xml:space="preserve">i </w:t>
            </w:r>
            <w:r w:rsidRPr="00D402A3">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402A3">
              <w:rPr>
                <w:rFonts w:ascii="Times New Roman" w:hAnsi="Times New Roman" w:cs="Times New Roman"/>
                <w:sz w:val="24"/>
                <w:szCs w:val="24"/>
              </w:rPr>
              <w:t xml:space="preserve"> )             </w:t>
            </w:r>
          </w:p>
        </w:tc>
        <w:tc>
          <w:tcPr>
            <w:tcW w:w="3220" w:type="dxa"/>
          </w:tcPr>
          <w:p w:rsidR="00E250E5" w:rsidRPr="00D402A3" w:rsidRDefault="00E250E5" w:rsidP="00DA61EF">
            <w:pPr>
              <w:jc w:val="both"/>
              <w:rPr>
                <w:rFonts w:ascii="Times New Roman" w:hAnsi="Times New Roman" w:cs="Times New Roman"/>
                <w:sz w:val="24"/>
                <w:szCs w:val="24"/>
              </w:rPr>
            </w:pPr>
            <w:r w:rsidRPr="00D402A3">
              <w:rPr>
                <w:rFonts w:ascii="Times New Roman" w:hAnsi="Times New Roman" w:cs="Times New Roman"/>
                <w:sz w:val="24"/>
                <w:szCs w:val="24"/>
              </w:rPr>
              <w:t xml:space="preserve">  ( X</w:t>
            </w:r>
            <w:r w:rsidRPr="00D402A3">
              <w:rPr>
                <w:rFonts w:ascii="Times New Roman" w:hAnsi="Times New Roman" w:cs="Times New Roman"/>
                <w:sz w:val="24"/>
                <w:szCs w:val="24"/>
                <w:vertAlign w:val="subscript"/>
              </w:rPr>
              <w:t xml:space="preserve">i </w:t>
            </w:r>
            <w:r w:rsidRPr="00D402A3">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402A3">
              <w:rPr>
                <w:rFonts w:ascii="Times New Roman" w:hAnsi="Times New Roman" w:cs="Times New Roman"/>
                <w:sz w:val="24"/>
                <w:szCs w:val="24"/>
              </w:rPr>
              <w:t xml:space="preserve"> )</w:t>
            </w:r>
            <w:r w:rsidRPr="00D402A3">
              <w:rPr>
                <w:rFonts w:ascii="Times New Roman" w:hAnsi="Times New Roman" w:cs="Times New Roman"/>
                <w:sz w:val="24"/>
                <w:szCs w:val="24"/>
                <w:vertAlign w:val="superscript"/>
              </w:rPr>
              <w:t>2</w:t>
            </w:r>
          </w:p>
          <w:p w:rsidR="00E250E5" w:rsidRPr="00D402A3" w:rsidRDefault="00E250E5" w:rsidP="00DA61EF">
            <w:pPr>
              <w:tabs>
                <w:tab w:val="center" w:pos="1089"/>
              </w:tabs>
              <w:autoSpaceDE w:val="0"/>
              <w:autoSpaceDN w:val="0"/>
              <w:adjustRightInd w:val="0"/>
              <w:jc w:val="both"/>
              <w:rPr>
                <w:rFonts w:ascii="Times New Roman" w:eastAsia="TimesNewRoman" w:hAnsi="Times New Roman" w:cs="Times New Roman"/>
                <w:sz w:val="24"/>
                <w:szCs w:val="24"/>
              </w:rPr>
            </w:pP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1.1554</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-0.4052</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0.16418704</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1.4363</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-0.1243</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0.01545049</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3</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1.2834</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-0.2772</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0.07683984</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1.6219</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0.0613</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3.75769</w:t>
            </w:r>
            <m:oMath>
              <m:r>
                <w:rPr>
                  <w:rFonts w:ascii="Cambria Math" w:eastAsia="TimesNewRoman" w:hAnsi="Cambria Math" w:cs="Times New Roman"/>
                  <w:sz w:val="24"/>
                  <w:szCs w:val="24"/>
                </w:rPr>
                <m:t>×</m:t>
              </m:r>
            </m:oMath>
            <w:r w:rsidRPr="00D402A3">
              <w:rPr>
                <w:rFonts w:ascii="Times New Roman" w:eastAsia="TimesNewRoman" w:hAnsi="Times New Roman" w:cs="Times New Roman"/>
                <w:sz w:val="24"/>
                <w:szCs w:val="24"/>
              </w:rPr>
              <w:t>10</w:t>
            </w:r>
            <w:r w:rsidRPr="00D402A3">
              <w:rPr>
                <w:rFonts w:ascii="Times New Roman" w:eastAsia="TimesNewRoman" w:hAnsi="Times New Roman" w:cs="Times New Roman"/>
                <w:sz w:val="24"/>
                <w:szCs w:val="24"/>
                <w:vertAlign w:val="superscript"/>
              </w:rPr>
              <w:t>-3</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 xml:space="preserve">5  </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1.8516</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0.291</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0.084681</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6</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0.7387</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-0.8219</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0.67551961</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7</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1.8721</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0.3115</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0.09703225</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8</w:t>
            </w: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2.5251</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0.9645</w:t>
            </w:r>
          </w:p>
        </w:tc>
        <w:tc>
          <w:tcPr>
            <w:tcW w:w="322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0.93026025</w:t>
            </w:r>
          </w:p>
        </w:tc>
      </w:tr>
      <w:tr w:rsidR="00E250E5" w:rsidRPr="00D402A3" w:rsidTr="00A404CD">
        <w:tc>
          <w:tcPr>
            <w:tcW w:w="2032"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p>
        </w:tc>
        <w:tc>
          <w:tcPr>
            <w:tcW w:w="221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m:oMath>
              <m:nary>
                <m:naryPr>
                  <m:chr m:val="∑"/>
                  <m:limLoc m:val="undOvr"/>
                  <m:subHide m:val="1"/>
                  <m:supHide m:val="1"/>
                  <m:ctrlPr>
                    <w:rPr>
                      <w:rFonts w:ascii="Cambria Math" w:eastAsia="TimesNewRoman" w:hAnsi="Cambria Math" w:cs="Times New Roman"/>
                      <w:i/>
                      <w:sz w:val="24"/>
                      <w:szCs w:val="24"/>
                    </w:rPr>
                  </m:ctrlPr>
                </m:naryPr>
                <m:sub/>
                <m:sup/>
                <m:e>
                  <m:r>
                    <w:rPr>
                      <w:rFonts w:ascii="Cambria Math" w:eastAsia="TimesNewRoman" w:hAnsi="Cambria Math" w:cs="Times New Roman"/>
                      <w:sz w:val="24"/>
                      <w:szCs w:val="24"/>
                    </w:rPr>
                    <m:t>xi</m:t>
                  </m:r>
                </m:e>
              </m:nary>
            </m:oMath>
            <w:r w:rsidRPr="00D402A3">
              <w:rPr>
                <w:rFonts w:ascii="Times New Roman" w:eastAsia="TimesNewRoman" w:hAnsi="Times New Roman" w:cs="Times New Roman"/>
                <w:sz w:val="24"/>
                <w:szCs w:val="24"/>
              </w:rPr>
              <w:t>=12.4845</w:t>
            </w:r>
          </w:p>
        </w:tc>
        <w:tc>
          <w:tcPr>
            <w:tcW w:w="2110"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p>
        </w:tc>
        <w:tc>
          <w:tcPr>
            <w:tcW w:w="3220" w:type="dxa"/>
          </w:tcPr>
          <w:p w:rsidR="00E250E5" w:rsidRPr="00D402A3" w:rsidRDefault="00E250E5" w:rsidP="00DA61EF">
            <w:pPr>
              <w:tabs>
                <w:tab w:val="center" w:pos="1502"/>
              </w:tabs>
              <w:autoSpaceDE w:val="0"/>
              <w:autoSpaceDN w:val="0"/>
              <w:adjustRightInd w:val="0"/>
              <w:jc w:val="both"/>
              <w:rPr>
                <w:rFonts w:ascii="Times New Roman" w:eastAsia="TimesNewRoman" w:hAnsi="Times New Roman" w:cs="Times New Roman"/>
                <w:sz w:val="24"/>
                <w:szCs w:val="24"/>
              </w:rPr>
            </w:pPr>
            <m:oMath>
              <m:nary>
                <m:naryPr>
                  <m:chr m:val="∑"/>
                  <m:limLoc m:val="undOvr"/>
                  <m:subHide m:val="1"/>
                  <m:supHide m:val="1"/>
                  <m:ctrlPr>
                    <w:rPr>
                      <w:rFonts w:ascii="Cambria Math" w:eastAsia="TimesNewRoman" w:hAnsi="Cambria Math" w:cs="Times New Roman"/>
                      <w:i/>
                      <w:sz w:val="24"/>
                      <w:szCs w:val="24"/>
                    </w:rPr>
                  </m:ctrlPr>
                </m:naryPr>
                <m:sub/>
                <m:sup/>
                <m:e>
                  <m:r>
                    <w:rPr>
                      <w:rFonts w:ascii="Cambria Math" w:eastAsia="TimesNewRoman" w:hAnsi="Cambria Math" w:cs="Times New Roman"/>
                      <w:sz w:val="24"/>
                      <w:szCs w:val="24"/>
                    </w:rPr>
                    <m:t>(xi-</m:t>
                  </m:r>
                  <m:acc>
                    <m:accPr>
                      <m:chr m:val="̅"/>
                      <m:ctrlPr>
                        <w:rPr>
                          <w:rFonts w:ascii="Cambria Math" w:eastAsia="TimesNewRoman" w:hAnsi="Cambria Math" w:cs="Times New Roman"/>
                          <w:i/>
                          <w:sz w:val="24"/>
                          <w:szCs w:val="24"/>
                        </w:rPr>
                      </m:ctrlPr>
                    </m:accPr>
                    <m:e>
                      <m:r>
                        <w:rPr>
                          <w:rFonts w:ascii="Cambria Math" w:eastAsia="TimesNewRoman" w:hAnsi="Cambria Math" w:cs="Times New Roman"/>
                          <w:sz w:val="24"/>
                          <w:szCs w:val="24"/>
                        </w:rPr>
                        <m:t xml:space="preserve">x </m:t>
                      </m:r>
                    </m:e>
                  </m:acc>
                </m:e>
              </m:nary>
            </m:oMath>
            <w:r w:rsidRPr="00D402A3">
              <w:rPr>
                <w:rFonts w:ascii="Times New Roman" w:eastAsia="TimesNewRoman" w:hAnsi="Times New Roman" w:cs="Times New Roman"/>
                <w:sz w:val="24"/>
                <w:szCs w:val="24"/>
              </w:rPr>
              <w:t xml:space="preserve">  )</w:t>
            </w:r>
            <w:r w:rsidRPr="00D402A3">
              <w:rPr>
                <w:rFonts w:ascii="Times New Roman" w:eastAsia="TimesNewRoman" w:hAnsi="Times New Roman" w:cs="Times New Roman"/>
                <w:sz w:val="24"/>
                <w:szCs w:val="24"/>
                <w:vertAlign w:val="superscript"/>
              </w:rPr>
              <w:t>2</w:t>
            </w:r>
            <w:r w:rsidRPr="00D402A3">
              <w:rPr>
                <w:rFonts w:ascii="Times New Roman" w:eastAsia="TimesNewRoman" w:hAnsi="Times New Roman" w:cs="Times New Roman"/>
                <w:sz w:val="24"/>
                <w:szCs w:val="24"/>
              </w:rPr>
              <w:t>=2.04772817</w:t>
            </w:r>
          </w:p>
        </w:tc>
      </w:tr>
    </w:tbl>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Mean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w:drawing>
          <wp:inline distT="0" distB="0" distL="0" distR="0" wp14:anchorId="6135495A" wp14:editId="544BE353">
            <wp:extent cx="742950" cy="644134"/>
            <wp:effectExtent l="19050" t="0" r="0" b="0"/>
            <wp:docPr id="9" name="Picture 4" descr="http://mtweb.mtsu.edu/stats/regression/level1/meanstdev/img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tweb.mtsu.edu/stats/regression/level1/meanstdev/img5D.gif"/>
                    <pic:cNvPicPr>
                      <a:picLocks noChangeAspect="1" noChangeArrowheads="1"/>
                    </pic:cNvPicPr>
                  </pic:nvPicPr>
                  <pic:blipFill>
                    <a:blip r:embed="rId8"/>
                    <a:srcRect/>
                    <a:stretch>
                      <a:fillRect/>
                    </a:stretch>
                  </pic:blipFill>
                  <pic:spPr bwMode="auto">
                    <a:xfrm>
                      <a:off x="0" y="0"/>
                      <a:ext cx="742950" cy="644134"/>
                    </a:xfrm>
                    <a:prstGeom prst="rect">
                      <a:avLst/>
                    </a:prstGeom>
                    <a:noFill/>
                    <a:ln w="9525">
                      <a:noFill/>
                      <a:miter lim="800000"/>
                      <a:headEnd/>
                      <a:tailEnd/>
                    </a:ln>
                  </pic:spPr>
                </pic:pic>
              </a:graphicData>
            </a:graphic>
          </wp:inline>
        </w:drawing>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67456" behindDoc="0" locked="0" layoutInCell="1" allowOverlap="1" wp14:anchorId="7E5CDAFD" wp14:editId="4B4A1512">
                <wp:simplePos x="0" y="0"/>
                <wp:positionH relativeFrom="column">
                  <wp:posOffset>38100</wp:posOffset>
                </wp:positionH>
                <wp:positionV relativeFrom="paragraph">
                  <wp:posOffset>166370</wp:posOffset>
                </wp:positionV>
                <wp:extent cx="457200" cy="9525"/>
                <wp:effectExtent l="9525" t="13970" r="9525" b="508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3F48B" id="AutoShape 18" o:spid="_x0000_s1026" type="#_x0000_t32" style="position:absolute;margin-left:3pt;margin-top:13.1pt;width:36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GPHQIAAD8EAAAOAAAAZHJzL2Uyb0RvYy54bWysU02P2jAQvVfqf7B8hyQ0sBARVqsEetl2&#10;kXb7A4ztEKuObdmGgKr+945NQEt7qapyMOPMzJuP97x8PHUSHbl1QqsSZ+MUI66oZkLtS/ztbTOa&#10;Y+Q8UYxIrXiJz9zhx9XHD8veFHyiWy0ZtwhAlCt6U+LWe1MkiaMt74gba8MVOBttO+LhavcJs6QH&#10;9E4mkzSdJb22zFhNuXPwtb448SriNw2n/qVpHPdIlhh68/G08dyFM1ktSbG3xLSCDm2Qf+iiI0JB&#10;0RtUTTxBByv+gOoEtdrpxo+p7hLdNILyOANMk6W/TfPaEsPjLLAcZ25rcv8Pln49bi0SDLhbYKRI&#10;Bxw9HbyOpVE2DwvqjSsgrlJbG0akJ/VqnjX97pDSVUvUnsfot7OB5CxkJHcp4eIMlNn1XzSDGAIF&#10;4rZOje0CJOwBnSIp5xsp/OQRhY/59AGIxoiCazGdTCM+Ka6pxjr/mesOBaPEzlsi9q2vtFJAvrZZ&#10;LESOz86HxkhxTQh1ld4IKaMGpEL9UCB4nJaCBWe82P2ukhYdSVBR/A1d3IVZfVAsgrWcsPVgeyLk&#10;xYbiUgU8GA3aGayLTH4s0sV6vp7no3wyW4/ytK5HT5sqH8022cO0/lRXVZ39DLNkedEKxrgK3V0l&#10;m+V/J4nh8VzEdhPtbQ3JPXrcFzR7/Y9NR24DnRdh7DQ7b+2Vc1BpDB5eVHgG7+9gv3/3q18AAAD/&#10;/wMAUEsDBBQABgAIAAAAIQBe+X3i2gAAAAYBAAAPAAAAZHJzL2Rvd25yZXYueG1sTI9BT4NAEIXv&#10;Jv6HzZh4MXYpiVCRoWlMPHi0beJ1y46AsrOEXQr21zue9PjlTd77ptwurldnGkPnGWG9SkAR1952&#10;3CAcDy/3G1AhGram90wI3xRgW11flaawfuY3Ou9jo6SEQ2EQ2hiHQutQt+RMWPmBWLIPPzoTBcdG&#10;29HMUu56nSZJpp3pWBZaM9BzS/XXfnIIFKaHdbJ7dM3x9TLfvaeXz3k4IN7eLLsnUJGW+HcMv/qi&#10;DpU4nfzENqgeIZNPIkKapaAkzjfCJ+E8B12V+r9+9QMAAP//AwBQSwECLQAUAAYACAAAACEAtoM4&#10;kv4AAADhAQAAEwAAAAAAAAAAAAAAAAAAAAAAW0NvbnRlbnRfVHlwZXNdLnhtbFBLAQItABQABgAI&#10;AAAAIQA4/SH/1gAAAJQBAAALAAAAAAAAAAAAAAAAAC8BAABfcmVscy8ucmVsc1BLAQItABQABgAI&#10;AAAAIQBoWyGPHQIAAD8EAAAOAAAAAAAAAAAAAAAAAC4CAABkcnMvZTJvRG9jLnhtbFBLAQItABQA&#10;BgAIAAAAIQBe+X3i2gAAAAYBAAAPAAAAAAAAAAAAAAAAAHcEAABkcnMvZG93bnJldi54bWxQSwUG&#10;AAAAAAQABADzAAAAfgUAAAAA&#10;"/>
            </w:pict>
          </mc:Fallback>
        </mc:AlternateContent>
      </w:r>
      <w:r w:rsidRPr="00D402A3">
        <w:rPr>
          <w:rFonts w:ascii="Times New Roman" w:eastAsia="TimesNewRoman" w:hAnsi="Times New Roman" w:cs="Times New Roman"/>
          <w:sz w:val="24"/>
          <w:szCs w:val="24"/>
          <w:lang w:val="en-GB" w:eastAsia="en-GB"/>
        </w:rPr>
        <w:t>12.4845</w:t>
      </w:r>
    </w:p>
    <w:p w:rsidR="00E250E5" w:rsidRPr="00D402A3" w:rsidRDefault="00E250E5" w:rsidP="00DA61EF">
      <w:pPr>
        <w:tabs>
          <w:tab w:val="left" w:pos="1095"/>
        </w:tabs>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8</w:t>
      </w:r>
      <w:r w:rsidRPr="00D402A3">
        <w:rPr>
          <w:rFonts w:ascii="Times New Roman" w:eastAsia="TimesNewRoman" w:hAnsi="Times New Roman" w:cs="Times New Roman"/>
          <w:sz w:val="24"/>
          <w:szCs w:val="24"/>
          <w:lang w:val="en-GB" w:eastAsia="en-GB"/>
        </w:rPr>
        <w:tab/>
      </w:r>
    </w:p>
    <w:p w:rsidR="00E250E5" w:rsidRPr="00D402A3" w:rsidRDefault="00E250E5" w:rsidP="00DA61EF">
      <w:pPr>
        <w:tabs>
          <w:tab w:val="left" w:pos="1095"/>
        </w:tabs>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1.5606</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Standard deviation</w:t>
      </w:r>
    </w:p>
    <w:p w:rsidR="00E250E5"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w:drawing>
          <wp:inline distT="0" distB="0" distL="0" distR="0" wp14:anchorId="74172270" wp14:editId="369106CB">
            <wp:extent cx="1154244" cy="864568"/>
            <wp:effectExtent l="19050" t="0" r="7806" b="0"/>
            <wp:docPr id="5" name="Picture 1" descr="http://www.statisticshowto.com/wp-content/uploads/2013/11/sample-standard-devi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isticshowto.com/wp-content/uploads/2013/11/sample-standard-deviation.jpg"/>
                    <pic:cNvPicPr>
                      <a:picLocks noChangeAspect="1" noChangeArrowheads="1"/>
                    </pic:cNvPicPr>
                  </pic:nvPicPr>
                  <pic:blipFill>
                    <a:blip r:embed="rId9"/>
                    <a:srcRect/>
                    <a:stretch>
                      <a:fillRect/>
                    </a:stretch>
                  </pic:blipFill>
                  <pic:spPr bwMode="auto">
                    <a:xfrm>
                      <a:off x="0" y="0"/>
                      <a:ext cx="1160241" cy="869060"/>
                    </a:xfrm>
                    <a:prstGeom prst="rect">
                      <a:avLst/>
                    </a:prstGeom>
                    <a:noFill/>
                    <a:ln w="9525">
                      <a:noFill/>
                      <a:miter lim="800000"/>
                      <a:headEnd/>
                      <a:tailEnd/>
                    </a:ln>
                  </pic:spPr>
                </pic:pic>
              </a:graphicData>
            </a:graphic>
          </wp:inline>
        </w:drawing>
      </w:r>
      <w:r w:rsidRPr="00D402A3">
        <w:rPr>
          <w:rFonts w:ascii="Times New Roman" w:eastAsia="TimesNewRoman" w:hAnsi="Times New Roman" w:cs="Times New Roman"/>
          <w:sz w:val="24"/>
          <w:szCs w:val="24"/>
          <w:lang w:val="en-GB" w:eastAsia="en-GB"/>
        </w:rPr>
        <w:t xml:space="preserve"> </w:t>
      </w:r>
    </w:p>
    <w:p w:rsidR="009F0CC8" w:rsidRDefault="009F0CC8"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9F0CC8" w:rsidRPr="00D402A3" w:rsidRDefault="009F0CC8"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Pr>
          <w:rFonts w:ascii="Times New Roman" w:eastAsia="TimesNewRoman" w:hAnsi="Times New Roman" w:cs="Times New Roman"/>
          <w:sz w:val="24"/>
          <w:szCs w:val="24"/>
          <w:lang w:val="en-GB" w:eastAsia="en-GB"/>
        </w:rPr>
        <w:t xml:space="preserve">= </w:t>
      </w:r>
      <m:oMath>
        <m:r>
          <w:rPr>
            <w:rFonts w:ascii="Cambria Math" w:eastAsia="TimesNewRoman" w:hAnsi="Cambria Math" w:cs="Times New Roman"/>
            <w:sz w:val="24"/>
            <w:szCs w:val="24"/>
            <w:lang w:val="en-GB" w:eastAsia="en-GB"/>
          </w:rPr>
          <m:t>√</m:t>
        </m:r>
        <m:f>
          <m:fPr>
            <m:ctrlPr>
              <w:rPr>
                <w:rFonts w:ascii="Cambria Math" w:eastAsia="TimesNewRoman" w:hAnsi="Cambria Math" w:cs="Times New Roman"/>
                <w:i/>
                <w:sz w:val="24"/>
                <w:szCs w:val="24"/>
                <w:lang w:val="en-GB" w:eastAsia="en-GB"/>
              </w:rPr>
            </m:ctrlPr>
          </m:fPr>
          <m:num>
            <m:r>
              <w:rPr>
                <w:rFonts w:ascii="Cambria Math" w:eastAsia="TimesNewRoman" w:hAnsi="Cambria Math" w:cs="Times New Roman"/>
                <w:sz w:val="24"/>
                <w:szCs w:val="24"/>
                <w:lang w:val="en-GB" w:eastAsia="en-GB"/>
              </w:rPr>
              <m:t>2.04772817</m:t>
            </m:r>
          </m:num>
          <m:den>
            <m:r>
              <w:rPr>
                <w:rFonts w:ascii="Cambria Math" w:eastAsia="TimesNewRoman" w:hAnsi="Cambria Math" w:cs="Times New Roman"/>
                <w:sz w:val="24"/>
                <w:szCs w:val="24"/>
                <w:lang w:val="en-GB" w:eastAsia="en-GB"/>
              </w:rPr>
              <m:t>7</m:t>
            </m:r>
          </m:den>
        </m:f>
      </m:oMath>
    </w:p>
    <w:p w:rsidR="00E250E5" w:rsidRPr="00D402A3" w:rsidRDefault="00E250E5" w:rsidP="009F0CC8">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 0.5409</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Null Hypothesis   Ho: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X</m:t>
            </m:r>
          </m:e>
        </m:acc>
      </m:oMath>
      <w:r w:rsidRPr="00D402A3">
        <w:rPr>
          <w:rFonts w:ascii="Times New Roman" w:eastAsia="TimesNewRoman" w:hAnsi="Times New Roman" w:cs="Times New Roman"/>
          <w:sz w:val="24"/>
          <w:szCs w:val="24"/>
          <w:lang w:val="en-GB" w:eastAsia="en-GB"/>
        </w:rPr>
        <w:t>=µ</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Alternate Hypothesis H</w:t>
      </w:r>
      <w:r w:rsidRPr="00D402A3">
        <w:rPr>
          <w:rFonts w:ascii="Times New Roman" w:eastAsia="TimesNewRoman" w:hAnsi="Times New Roman" w:cs="Times New Roman"/>
          <w:sz w:val="24"/>
          <w:szCs w:val="24"/>
          <w:vertAlign w:val="subscript"/>
          <w:lang w:val="en-GB" w:eastAsia="en-GB"/>
        </w:rPr>
        <w:t>A</w:t>
      </w:r>
      <w:r w:rsidRPr="00D402A3">
        <w:rPr>
          <w:rFonts w:ascii="Times New Roman" w:eastAsia="TimesNewRoman" w:hAnsi="Times New Roman" w:cs="Times New Roman"/>
          <w:sz w:val="24"/>
          <w:szCs w:val="24"/>
          <w:lang w:val="en-GB" w:eastAsia="en-GB"/>
        </w:rPr>
        <w:t xml:space="preserve"> :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X</m:t>
            </m:r>
          </m:e>
        </m:acc>
        <m:r>
          <w:rPr>
            <w:rFonts w:ascii="Cambria Math" w:eastAsia="TimesNewRoman" w:hAnsi="Cambria Math" w:cs="Times New Roman"/>
            <w:sz w:val="24"/>
            <w:szCs w:val="24"/>
            <w:lang w:val="en-GB" w:eastAsia="en-GB"/>
          </w:rPr>
          <m:t>≠µ</m:t>
        </m:r>
      </m:oMath>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71552" behindDoc="0" locked="0" layoutInCell="1" allowOverlap="1" wp14:anchorId="67678E2A" wp14:editId="0AC5CB36">
                <wp:simplePos x="0" y="0"/>
                <wp:positionH relativeFrom="column">
                  <wp:posOffset>828675</wp:posOffset>
                </wp:positionH>
                <wp:positionV relativeFrom="paragraph">
                  <wp:posOffset>207645</wp:posOffset>
                </wp:positionV>
                <wp:extent cx="0" cy="190500"/>
                <wp:effectExtent l="9525" t="8890" r="9525" b="1016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89794" id="AutoShape 23" o:spid="_x0000_s1026" type="#_x0000_t32" style="position:absolute;margin-left:65.25pt;margin-top:16.35pt;width:0;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X3JQIAAEYEAAAOAAAAZHJzL2Uyb0RvYy54bWysU8GO2yAQvVfqPyDuie1ssptYcVYrO+ll&#10;20babe8EsI2KAQGJE1X99w44SbPtparqAx5g5s2bmcfy8dhJdODWCa0KnI1TjLiimgnVFPjL62Y0&#10;x8h5ohiRWvECn7jDj6v375a9yflEt1oybhGAKJf3psCt9yZPEkdb3hE31oYruKy17YiHrW0SZkkP&#10;6J1MJml6n/TaMmM15c7BaTVc4lXEr2tO/ee6dtwjWWDg5uNq47oLa7JakryxxLSCnmmQf2DREaEg&#10;6RWqIp6gvRV/QHWCWu107cdUd4mua0F5rAGqydLfqnlpieGxFmiOM9c2uf8HSz8dthYJBrN7wEiR&#10;Dmb0tPc6pkaTu9Cg3rgc/Eq1taFEelQv5lnTbw4pXbZENTx6v54MBGchInkTEjbOQJpd/1Ez8CGQ&#10;IHbrWNsO1VKYryEwgENH0DGO53QdDz96RIdDCqfZIp2lcXIJyQNCiDPW+Q9cdygYBXbeEtG0vtRK&#10;gQa0HdDJ4dn5wO9XQAhWeiOkjFKQCvUFXswms0jHaSlYuAxuzja7Ulp0IEFM8YvFws2tm9V7xSJY&#10;ywlbn21PhBxsSC5VwIO6gM7ZGtTyfZEu1vP1fDqaTu7Xo2laVaOnTTkd3W+yh1l1V5Vllf0I1LJp&#10;3grGuArsLsrNpn+njPMbGjR31e61Dclb9NgvIHv5R9JxxGGqgz52mp229jJ6EGt0Pj+s8Bpu92Df&#10;Pv/VTwAAAP//AwBQSwMEFAAGAAgAAAAhAKl6a8bcAAAACQEAAA8AAABkcnMvZG93bnJldi54bWxM&#10;j0FPwkAQhe8m/ofNmHiTLaCFlG4JMdF4ME1AuS/dsa10Z0t3acu/d/Cix/fmy5v30vVoG9Fj52tH&#10;CqaTCARS4UxNpYLPj5eHJQgfNBndOEIFF/Swzm5vUp0YN9AW+10oBYeQT7SCKoQ2kdIXFVrtJ65F&#10;4tuX66wOLLtSmk4PHG4bOYuiWFpdE3+odIvPFRbH3dkqONHisn+U/fI7z0P8+vZeEuaDUvd342YF&#10;IuAY/mC41ufqkHGngzuT8aJhPY+eGFUwny1AXIFf46AgZkNmqfy/IPsBAAD//wMAUEsBAi0AFAAG&#10;AAgAAAAhALaDOJL+AAAA4QEAABMAAAAAAAAAAAAAAAAAAAAAAFtDb250ZW50X1R5cGVzXS54bWxQ&#10;SwECLQAUAAYACAAAACEAOP0h/9YAAACUAQAACwAAAAAAAAAAAAAAAAAvAQAAX3JlbHMvLnJlbHNQ&#10;SwECLQAUAAYACAAAACEAeKal9yUCAABGBAAADgAAAAAAAAAAAAAAAAAuAgAAZHJzL2Uyb0RvYy54&#10;bWxQSwECLQAUAAYACAAAACEAqXprxtwAAAAJAQAADwAAAAAAAAAAAAAAAAB/BAAAZHJzL2Rvd25y&#10;ZXYueG1sUEsFBgAAAAAEAAQA8wAAAIgFAAAAAA==&#10;"/>
            </w:pict>
          </mc:Fallback>
        </mc:AlternateContent>
      </w: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70528" behindDoc="0" locked="0" layoutInCell="1" allowOverlap="1" wp14:anchorId="611183F2" wp14:editId="77FFD6FE">
                <wp:simplePos x="0" y="0"/>
                <wp:positionH relativeFrom="column">
                  <wp:posOffset>428625</wp:posOffset>
                </wp:positionH>
                <wp:positionV relativeFrom="paragraph">
                  <wp:posOffset>207645</wp:posOffset>
                </wp:positionV>
                <wp:extent cx="0" cy="190500"/>
                <wp:effectExtent l="9525" t="8890" r="9525" b="1016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40129" id="AutoShape 22" o:spid="_x0000_s1026" type="#_x0000_t32" style="position:absolute;margin-left:33.75pt;margin-top:16.35pt;width:0;height: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tTJAIAAEYEAAAOAAAAZHJzL2Uyb0RvYy54bWysU02P0zAQvSPxH6zc23yQljZqulolLZcF&#10;Ku3C3bWdxMKxLdttWiH+O2OnLV24IEQOztieefNm5nn1cOoFOjJjuZJllE6TCDFJFOWyLaMvL9vJ&#10;IkLWYUmxUJKV0ZnZ6GH99s1q0AXLVKcEZQYBiLTFoMuoc04XcWxJx3psp0ozCZeNMj12sDVtTA0e&#10;AL0XcZYk83hQhmqjCLMWTuvxMloH/KZhxH1uGsscEmUE3FxYTVj3fo3XK1y0BuuOkwsN/A8seswl&#10;JL1B1dhhdDD8D6ieE6OsatyUqD5WTcMJCzVANWnyWzXPHdYs1ALNsfrWJvv/YMmn484gTmF28whJ&#10;3MOMHg9OhdQoy3yDBm0L8KvkzvgSyUk+6ydFvlkkVdVh2bLg/XLWEJz6iPhViN9YDWn2w0dFwQdD&#10;gtCtU2N61Aiuv/pADw4dQacwnvNtPOzkEBkPCZymy2SWhMnFuPAIPk4b6z4w1SNvlJF1BvO2c5WS&#10;EjSgzIiOj0/WeX6/AnywVFsuRJCCkGgoo+UsmwU6VglO/aV3s6bdV8KgI/ZiCl8oFm7u3Yw6SBrA&#10;Oobp5mI7zMVoQ3IhPR7UBXQu1qiW78tkuVlsFvkkz+abSZ7U9eRxW+WT+TZ9P6vf1VVVpz88tTQv&#10;Ok4pk57dVblp/nfKuLyhUXM37d7aEL9GD/0Cstd/IB1G7Kc66mOv6HlnrqMHsQbny8Pyr+F+D/b9&#10;81//BAAA//8DAFBLAwQUAAYACAAAACEAZoNGstoAAAAHAQAADwAAAGRycy9kb3ducmV2LnhtbEyO&#10;QUvDQBCF70L/wzIFb3Zj1aSk2ZQiKB4k0Grv2+yYRLOzaXabpP/e0Yueho/3ePNlm8m2YsDeN44U&#10;3C4iEEilMw1VCt7fnm5WIHzQZHTrCBVc0MMmn11lOjVupB0O+1AJHiGfagV1CF0qpS9rtNovXIfE&#10;2YfrrQ6MfSVNr0cet61cRlEsrW6IP9S6w8cay6/92So4UXI53Mth9VkUIX5+ea0Ii1Gp6/m0XYMI&#10;OIW/Mvzoszrk7HR0ZzJetAri5IGbCu6WCQjOf/nIl1nmmfzvn38DAAD//wMAUEsBAi0AFAAGAAgA&#10;AAAhALaDOJL+AAAA4QEAABMAAAAAAAAAAAAAAAAAAAAAAFtDb250ZW50X1R5cGVzXS54bWxQSwEC&#10;LQAUAAYACAAAACEAOP0h/9YAAACUAQAACwAAAAAAAAAAAAAAAAAvAQAAX3JlbHMvLnJlbHNQSwEC&#10;LQAUAAYACAAAACEAp3wrUyQCAABGBAAADgAAAAAAAAAAAAAAAAAuAgAAZHJzL2Uyb0RvYy54bWxQ&#10;SwECLQAUAAYACAAAACEAZoNGstoAAAAHAQAADwAAAAAAAAAAAAAAAAB+BAAAZHJzL2Rvd25yZXYu&#10;eG1sUEsFBgAAAAAEAAQA8wAAAIUFAAAAAA==&#10;"/>
            </w:pict>
          </mc:Fallback>
        </mc:AlternateConten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2CE7C6AF" wp14:editId="52BDFD84">
                <wp:simplePos x="0" y="0"/>
                <wp:positionH relativeFrom="column">
                  <wp:posOffset>428625</wp:posOffset>
                </wp:positionH>
                <wp:positionV relativeFrom="paragraph">
                  <wp:posOffset>268605</wp:posOffset>
                </wp:positionV>
                <wp:extent cx="714375" cy="0"/>
                <wp:effectExtent l="9525" t="8890" r="9525" b="1016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8C189" id="AutoShape 21" o:spid="_x0000_s1026" type="#_x0000_t32" style="position:absolute;margin-left:33.75pt;margin-top:21.15pt;width:5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7SIAIAADw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MOjdFCNF&#10;eujR897rGBpNslCgwbgC7Cq1tSFFelSv5kXTrw4pXXVEtTxav50MOEeP5M4lHJyBMLvho2ZgQyBA&#10;rNaxsX2AhDqgY2zK6dYUfvSIwuVjlj88Ajd6fUpIcfUz1vkPXPcobErsvCWi7XyllYLOa5vFKOTw&#10;4jzkAY5XhxBU6Y2QMgpAKjSUeDGdTKOD01Kw8BjMnG13lbToQIKE4heKAmB3ZlbvFYtgHSdsfdl7&#10;IuR5D/ZSBTzIC+hcdmeNfFuki/V8Pc9H+WS2HuVpXY+eN1U+mm2yx2n9UFdVnX0P1LK86ARjXAV2&#10;V71m+d/p4TI5Z6XdFHsrQ3KPHlMEstd/JB0bG3p5VsVOs9PWhmqEHoNEo/FlnMIM/HqOVj+HfvUD&#10;AAD//wMAUEsDBBQABgAIAAAAIQAHdBg83QAAAAgBAAAPAAAAZHJzL2Rvd25yZXYueG1sTI/BTsMw&#10;EETvSPyDtUi9IGo30FLSOFVViQNH2kpct/GShMbrKHaa0K/HFQc47sxo9k22Hm0jztT52rGG2VSB&#10;IC6cqbnUcNi/PixB+IBssHFMGr7Jwzq/vckwNW7gdzrvQiliCfsUNVQhtKmUvqjIop+6ljh6n66z&#10;GOLZldJ0OMRy28hEqYW0WHP8UGFL24qK0663Gsj385navNjy8HYZ7j+Sy9fQ7rWe3I2bFYhAY/gL&#10;wxU/okMemY6uZ+NFo2HxPI9JDU/JI4irv1Rx2/FXkHkm/w/IfwAAAP//AwBQSwECLQAUAAYACAAA&#10;ACEAtoM4kv4AAADhAQAAEwAAAAAAAAAAAAAAAAAAAAAAW0NvbnRlbnRfVHlwZXNdLnhtbFBLAQIt&#10;ABQABgAIAAAAIQA4/SH/1gAAAJQBAAALAAAAAAAAAAAAAAAAAC8BAABfcmVscy8ucmVsc1BLAQIt&#10;ABQABgAIAAAAIQB6707SIAIAADwEAAAOAAAAAAAAAAAAAAAAAC4CAABkcnMvZTJvRG9jLnhtbFBL&#10;AQItABQABgAIAAAAIQAHdBg83QAAAAgBAAAPAAAAAAAAAAAAAAAAAHoEAABkcnMvZG93bnJldi54&#10;bWxQSwUGAAAAAAQABADzAAAAhAUAAAAA&#10;"/>
            </w:pict>
          </mc:Fallback>
        </mc:AlternateContent>
      </w:r>
      <w:r w:rsidRPr="00D402A3">
        <w:rPr>
          <w:rFonts w:ascii="Times New Roman" w:eastAsia="TimesNewRoman" w:hAnsi="Times New Roman" w:cs="Times New Roman"/>
          <w:sz w:val="24"/>
          <w:szCs w:val="24"/>
          <w:lang w:val="en-GB" w:eastAsia="en-GB"/>
        </w:rPr>
        <w:t xml:space="preserve">t exp =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X</m:t>
            </m:r>
          </m:e>
        </m:acc>
        <m:r>
          <w:rPr>
            <w:rFonts w:ascii="Cambria Math" w:eastAsia="TimesNewRoman" w:hAnsi="Cambria Math" w:cs="Times New Roman"/>
            <w:sz w:val="24"/>
            <w:szCs w:val="24"/>
            <w:lang w:val="en-GB" w:eastAsia="en-GB"/>
          </w:rPr>
          <m:t>-</m:t>
        </m:r>
      </m:oMath>
      <w:r w:rsidRPr="00D402A3">
        <w:rPr>
          <w:rFonts w:ascii="Times New Roman" w:eastAsia="TimesNewRoman" w:hAnsi="Times New Roman" w:cs="Times New Roman"/>
          <w:sz w:val="24"/>
          <w:szCs w:val="24"/>
          <w:lang w:val="en-GB" w:eastAsia="en-GB"/>
        </w:rPr>
        <w:t xml:space="preserve">µ </w:t>
      </w:r>
      <m:oMath>
        <m:r>
          <w:rPr>
            <w:rFonts w:ascii="Cambria Math" w:eastAsia="TimesNewRoman" w:hAnsi="Cambria Math" w:cs="Times New Roman"/>
            <w:sz w:val="24"/>
            <w:szCs w:val="24"/>
            <w:lang w:val="en-GB" w:eastAsia="en-GB"/>
          </w:rPr>
          <m:t>√</m:t>
        </m:r>
      </m:oMath>
      <w:r w:rsidRPr="00D402A3">
        <w:rPr>
          <w:rFonts w:ascii="Times New Roman" w:eastAsia="TimesNewRoman" w:hAnsi="Times New Roman" w:cs="Times New Roman"/>
          <w:sz w:val="24"/>
          <w:szCs w:val="24"/>
          <w:lang w:val="en-GB" w:eastAsia="en-GB"/>
        </w:rPr>
        <w:t>n</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s</w:t>
      </w: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73600" behindDoc="0" locked="0" layoutInCell="1" allowOverlap="1" wp14:anchorId="5DB397E7" wp14:editId="4DD768C9">
                <wp:simplePos x="0" y="0"/>
                <wp:positionH relativeFrom="column">
                  <wp:posOffset>133350</wp:posOffset>
                </wp:positionH>
                <wp:positionV relativeFrom="paragraph">
                  <wp:posOffset>217170</wp:posOffset>
                </wp:positionV>
                <wp:extent cx="0" cy="266700"/>
                <wp:effectExtent l="9525" t="5080" r="9525" b="1397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27928" id="AutoShape 25" o:spid="_x0000_s1026" type="#_x0000_t32" style="position:absolute;margin-left:10.5pt;margin-top:17.1pt;width:0;height:21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X1IgIAAEYEAAAOAAAAZHJzL2Uyb0RvYy54bWysU8GO2yAQvVfqPyDuie3UySZWnNXKTnrZ&#10;tpF22zsBHKNiQEDiRFX/vQNO0t3tparqAx5g5s2bmcfy/tRJdOTWCa1KnI1TjLiimgm1L/HX581o&#10;jpHzRDEiteIlPnOH71fv3y17U/CJbrVk3CIAUa7oTYlb702RJI62vCNurA1XcNlo2xEPW7tPmCU9&#10;oHcymaTpLOm1ZcZqyp2D03q4xKuI3zSc+i9N47hHssTAzcfVxnUX1mS1JMXeEtMKeqFB/oFFR4SC&#10;pDeomniCDlb8AdUJarXTjR9T3SW6aQTlsQaoJkvfVPPUEsNjLdAcZ25tcv8Pln4+bi0SDGaXY6RI&#10;BzN6OHgdU6PJNDSoN64Av0ptbSiRntSTedT0u0NKVy1Rex69n88GgrMQkbwKCRtnIM2u/6QZ+BBI&#10;ELt1amyHGinMtxAYwKEj6BTHc76Nh588osMhhdPJbHaXxsklpAgIIc5Y5z9y3aFglNh5S8S+9ZVW&#10;CjSg7YBOjo/OB36/A0Kw0hshZZSCVKgv8WIKlYcbp6Vg4TJu7H5XSYuOJIgpfrHYN25WHxSLYC0n&#10;bH2xPRFysCG5VAEP6gI6F2tQy49FuljP1/N8lE9m61Ge1vXoYVPlo9kmu5vWH+qqqrOfgVqWF61g&#10;jKvA7qrcLP87ZVze0KC5m3ZvbUheo8d+AdnrP5KOIw5THfSx0+y8tdfRg1ij8+Vhhdfwcg/2y+e/&#10;+gUAAP//AwBQSwMEFAAGAAgAAAAhAP/YNhHcAAAABwEAAA8AAABkcnMvZG93bnJldi54bWxMj0FL&#10;w0AUhO9C/8PyCt7sprGkJc1LKYLiQQJWe99mn0ls9m3MbpP037t60eMww8w32W4yrRiod41lhOUi&#10;AkFcWt1whfD+9ni3AeG8Yq1ay4RwJQe7fHaTqVTbkV9pOPhKhBJ2qUKove9SKV1Zk1FuYTvi4H3Y&#10;3igfZF9J3asxlJtWxlGUSKMaDgu16uihpvJ8uBiEL15fjys5bD6LwidPzy8VUzEi3s6n/RaEp8n/&#10;heEHP6BDHphO9sLaiRYhXoYrHuF+FYMI/q8+IayTGGSeyf/8+TcAAAD//wMAUEsBAi0AFAAGAAgA&#10;AAAhALaDOJL+AAAA4QEAABMAAAAAAAAAAAAAAAAAAAAAAFtDb250ZW50X1R5cGVzXS54bWxQSwEC&#10;LQAUAAYACAAAACEAOP0h/9YAAACUAQAACwAAAAAAAAAAAAAAAAAvAQAAX3JlbHMvLnJlbHNQSwEC&#10;LQAUAAYACAAAACEAIpTF9SICAABGBAAADgAAAAAAAAAAAAAAAAAuAgAAZHJzL2Uyb0RvYy54bWxQ&#10;SwECLQAUAAYACAAAACEA/9g2EdwAAAAHAQAADwAAAAAAAAAAAAAAAAB8BAAAZHJzL2Rvd25yZXYu&#10;eG1sUEsFBgAAAAAEAAQA8wAAAIUFAAAAAA==&#10;"/>
            </w:pict>
          </mc:Fallback>
        </mc:AlternateConten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81792" behindDoc="0" locked="0" layoutInCell="1" allowOverlap="1" wp14:anchorId="5BDBC820" wp14:editId="19995D0D">
                <wp:simplePos x="0" y="0"/>
                <wp:positionH relativeFrom="column">
                  <wp:posOffset>828675</wp:posOffset>
                </wp:positionH>
                <wp:positionV relativeFrom="paragraph">
                  <wp:posOffset>17145</wp:posOffset>
                </wp:positionV>
                <wp:extent cx="0" cy="203835"/>
                <wp:effectExtent l="9525" t="10795" r="9525" b="13970"/>
                <wp:wrapNone/>
                <wp:docPr id="1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5C22F" id="AutoShape 60" o:spid="_x0000_s1026" type="#_x0000_t32" style="position:absolute;margin-left:65.25pt;margin-top:1.35pt;width:0;height:16.0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aQJAIAAEYEAAAOAAAAZHJzL2Uyb0RvYy54bWysU02P0zAQvSPxH6zc2yT9oo2arlZJy2Vh&#10;K+3C3bWdxMKxLdttWiH+O2MnLVu4IEQOjj9m3ryZebN+OLcCnZixXMk8SsdJhJgkinJZ59GX191o&#10;GSHrsKRYKMny6MJs9LB5/27d6YxNVKMEZQYBiLRZp/OocU5ncWxJw1psx0ozCY+VMi12cDR1TA3u&#10;AL0V8SRJFnGnDNVGEWYt3Jb9Y7QJ+FXFiHuuKsscEnkE3FxYTVgPfo03a5zVBuuGk4EG/gcWLeYS&#10;gt6gSuwwOhr+B1TLiVFWVW5MVBurquKEhRwgmzT5LZuXBmsWcoHiWH0rk/1/sOTzaW8Qp9C7aYQk&#10;bqFHj0enQmi0CAXqtM3ArpB741MkZ/minxT5ZpFURYNlzYL160WDc+pLGt+5+IPVEObQfVIUbDAE&#10;CNU6V6ZFleD6q3f04FARdA7tudzaw84Okf6SwO0kmS6n8xAGZx7B+2lj3UemWuQ3eWSdwbxuXKGk&#10;BA0o06Pj05N1nt8vB+8s1Y4LEaQgJOryaDWfzAMdqwSn/tGbWVMfCmHQCXsxhW9gcWdm1FHSANYw&#10;TLfD3mEu+j0EF9LjQV5AZ9j1avm+Slbb5XY5G80mi+1olpTl6HFXzEaLXfphXk7LoijTH55aOssa&#10;TimTnt1Vuens75QxzFCvuZt2b2WI79FDvYDs9R9Ihxb7rvpRs9lB0cveXFsPYg3Gw2D5aXh7hv3b&#10;8d/8BAAA//8DAFBLAwQUAAYACAAAACEAujeRftwAAAAIAQAADwAAAGRycy9kb3ducmV2LnhtbEyP&#10;QU/CQBCF7yb8h82YeJOtgNDUbgkx0XgwTUS4L92xLXRna3dpy7938KLHL+/lzTfperSN6LHztSMF&#10;D9MIBFLhTE2lgt3ny30MwgdNRjeOUMEFPayzyU2qE+MG+sB+G0rBI+QTraAKoU2k9EWFVvupa5E4&#10;+3Kd1YGxK6Xp9MDjtpGzKFpKq2viC5Vu8bnC4rQ9WwXftLrsF7KPj3kelq9v7yVhPih1dztunkAE&#10;HMNfGa76rA4ZOx3cmYwXDfM8euSqgtkKxDX/5YOC+SIGmaXy/wPZDwAAAP//AwBQSwECLQAUAAYA&#10;CAAAACEAtoM4kv4AAADhAQAAEwAAAAAAAAAAAAAAAAAAAAAAW0NvbnRlbnRfVHlwZXNdLnhtbFBL&#10;AQItABQABgAIAAAAIQA4/SH/1gAAAJQBAAALAAAAAAAAAAAAAAAAAC8BAABfcmVscy8ucmVsc1BL&#10;AQItABQABgAIAAAAIQAYrXaQJAIAAEYEAAAOAAAAAAAAAAAAAAAAAC4CAABkcnMvZTJvRG9jLnht&#10;bFBLAQItABQABgAIAAAAIQC6N5F+3AAAAAgBAAAPAAAAAAAAAAAAAAAAAH4EAABkcnMvZG93bnJl&#10;di54bWxQSwUGAAAAAAQABADzAAAAhwUAAAAA&#10;"/>
            </w:pict>
          </mc:Fallback>
        </mc:AlternateContent>
      </w: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72576" behindDoc="0" locked="0" layoutInCell="1" allowOverlap="1" wp14:anchorId="2B938501" wp14:editId="55624390">
                <wp:simplePos x="0" y="0"/>
                <wp:positionH relativeFrom="column">
                  <wp:posOffset>133350</wp:posOffset>
                </wp:positionH>
                <wp:positionV relativeFrom="paragraph">
                  <wp:posOffset>220980</wp:posOffset>
                </wp:positionV>
                <wp:extent cx="838200" cy="0"/>
                <wp:effectExtent l="9525" t="5080" r="9525" b="1397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7DA20" id="AutoShape 24" o:spid="_x0000_s1026" type="#_x0000_t32" style="position:absolute;margin-left:10.5pt;margin-top:17.4pt;width:6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cn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xUiS&#10;Hjh6OjgVSqM08wsatM0hrpQ740ekJ/mqnxX9bpFUZUtkw0P021lDcuIzoncp/mI1lNkPXxSDGAIF&#10;wrZOtek9JOwBnQIp5xsp/OQQhY+LhwUQjREdXRHJxzxtrPvMVY+8UWDrDBFN60olJTCvTBKqkOOz&#10;db4rko8JvqhUW9F1QQCdREOBl7N0FhKs6gTzTh9mTbMvO4OOxEso/MKI4LkPM+ogWQBrOWGbq+2I&#10;6C42FO+kx4O5oJ2rddHIj2W83Cw2i2ySpfPNJIuravK0LbPJfJt8mlUPVVlWyU/fWpLlrWCMS9/d&#10;qNck+zs9XF/ORWk3xd7WEL1HD/uCZsf/0HQg1nN5UcVesfPOjISDREPw9Tn5N3B/B/v+0a9/AQAA&#10;//8DAFBLAwQUAAYACAAAACEAJ4jTjNwAAAAIAQAADwAAAGRycy9kb3ducmV2LnhtbEyPwU7DMBBE&#10;70j8g7VIXBB1klIEIZuqQuLAkbYSVzdekkC8jmKnCf16tuIAx50Zzc4r1rPr1JGG0HpGSBcJKOLK&#10;25ZrhP3u5fYBVIiGrek8E8I3BViXlxeFya2f+I2O21grKeGQG4Qmxj7XOlQNORMWvicW78MPzkQ5&#10;h1rbwUxS7jqdJcm9dqZl+dCYnp4bqr62o0OgMK7SZPPo6v3rabp5z06fU79DvL6aN0+gIs3xLwzn&#10;+TIdStl08CPboDqELBWUiLC8E4Kzv1qKcPgVdFno/wDlDwAAAP//AwBQSwECLQAUAAYACAAAACEA&#10;toM4kv4AAADhAQAAEwAAAAAAAAAAAAAAAAAAAAAAW0NvbnRlbnRfVHlwZXNdLnhtbFBLAQItABQA&#10;BgAIAAAAIQA4/SH/1gAAAJQBAAALAAAAAAAAAAAAAAAAAC8BAABfcmVscy8ucmVsc1BLAQItABQA&#10;BgAIAAAAIQD0GqcnHgIAADwEAAAOAAAAAAAAAAAAAAAAAC4CAABkcnMvZTJvRG9jLnhtbFBLAQIt&#10;ABQABgAIAAAAIQAniNOM3AAAAAgBAAAPAAAAAAAAAAAAAAAAAHgEAABkcnMvZG93bnJldi54bWxQ&#10;SwUGAAAAAAQABADzAAAAgQUAAAAA&#10;"/>
            </w:pict>
          </mc:Fallback>
        </mc:AlternateContent>
      </w:r>
      <w:r w:rsidRPr="00D402A3">
        <w:rPr>
          <w:rFonts w:ascii="Times New Roman" w:eastAsia="TimesNewRoman" w:hAnsi="Times New Roman" w:cs="Times New Roman"/>
          <w:sz w:val="24"/>
          <w:szCs w:val="24"/>
          <w:lang w:val="en-GB" w:eastAsia="en-GB"/>
        </w:rPr>
        <w:t xml:space="preserve">= 1.5606 -1.5  </w:t>
      </w:r>
      <m:oMath>
        <m:r>
          <w:rPr>
            <w:rFonts w:ascii="Cambria Math" w:eastAsia="TimesNewRoman" w:hAnsi="Cambria Math" w:cs="Times New Roman"/>
            <w:sz w:val="24"/>
            <w:szCs w:val="24"/>
            <w:lang w:val="en-GB" w:eastAsia="en-GB"/>
          </w:rPr>
          <m:t>√8</m:t>
        </m:r>
      </m:oMath>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0.5409</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0.32</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The critical value for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(0.05,7)  is  2.36.Since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vertAlign w:val="subscript"/>
          <w:lang w:val="en-GB" w:eastAsia="en-GB"/>
        </w:rPr>
        <w:t>exp</w:t>
      </w:r>
      <w:r w:rsidRPr="00D402A3">
        <w:rPr>
          <w:rFonts w:ascii="Times New Roman" w:eastAsia="TimesNewRoman" w:hAnsi="Times New Roman" w:cs="Times New Roman"/>
          <w:sz w:val="24"/>
          <w:szCs w:val="24"/>
          <w:lang w:val="en-GB" w:eastAsia="en-GB"/>
        </w:rPr>
        <w:t xml:space="preserve"> is 0.32  is lesser than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(0.05,7) ,we must accept the null hypothesis and reject alternate hypothesis .At 95 % confidence level the difference between the sample and population mean is  not  significantly different.</w:t>
      </w:r>
    </w:p>
    <w:p w:rsidR="00E250E5" w:rsidRPr="00D402A3" w:rsidRDefault="00E250E5" w:rsidP="00BA6C1E">
      <w:pPr>
        <w:pStyle w:val="Heading2"/>
        <w:rPr>
          <w:rFonts w:ascii="Times New Roman" w:eastAsia="TimesNewRoman" w:hAnsi="Times New Roman"/>
          <w:i w:val="0"/>
        </w:rPr>
      </w:pPr>
      <w:r w:rsidRPr="00D402A3">
        <w:rPr>
          <w:rFonts w:ascii="Times New Roman" w:eastAsia="TimesNewRoman" w:hAnsi="Times New Roman"/>
          <w:i w:val="0"/>
        </w:rPr>
        <w:t>The mean between the bottled water and defluoridated data.</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To compare the mean between bottled and defluoridated water, the paired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 test since the samples are from different sources and involve different concentrations. The following null and two –tailed alternative hypothesis </w:t>
      </w:r>
      <w:r w:rsidR="00BA6C1E" w:rsidRPr="00D402A3">
        <w:rPr>
          <w:rFonts w:ascii="Times New Roman" w:eastAsia="TimesNewRoman" w:hAnsi="Times New Roman" w:cs="Times New Roman"/>
          <w:sz w:val="24"/>
          <w:szCs w:val="24"/>
          <w:lang w:val="en-GB" w:eastAsia="en-GB"/>
        </w:rPr>
        <w:t>were</w:t>
      </w:r>
      <w:r w:rsidRPr="00D402A3">
        <w:rPr>
          <w:rFonts w:ascii="Times New Roman" w:eastAsia="TimesNewRoman" w:hAnsi="Times New Roman" w:cs="Times New Roman"/>
          <w:sz w:val="24"/>
          <w:szCs w:val="24"/>
          <w:lang w:val="en-GB" w:eastAsia="en-GB"/>
        </w:rPr>
        <w:t xml:space="preserve"> used.</w:t>
      </w:r>
    </w:p>
    <w:p w:rsidR="00E250E5" w:rsidRPr="00D402A3" w:rsidRDefault="00E250E5" w:rsidP="00DA61EF">
      <w:pPr>
        <w:tabs>
          <w:tab w:val="left" w:pos="4050"/>
        </w:tabs>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Null Hypothesis:           Ho: </w:t>
      </w:r>
      <m:oMath>
        <m:r>
          <w:rPr>
            <w:rFonts w:ascii="Cambria Math" w:eastAsia="TimesNewRoman" w:hAnsi="Cambria Math" w:cs="Times New Roman"/>
            <w:sz w:val="24"/>
            <w:szCs w:val="24"/>
            <w:lang w:val="en-GB" w:eastAsia="en-GB"/>
          </w:rPr>
          <m:t xml:space="preserve"> </m:t>
        </m:r>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d</m:t>
            </m:r>
          </m:e>
        </m:acc>
      </m:oMath>
      <w:r w:rsidRPr="00D402A3">
        <w:rPr>
          <w:rFonts w:ascii="Times New Roman" w:eastAsia="TimesNewRoman" w:hAnsi="Times New Roman" w:cs="Times New Roman"/>
          <w:sz w:val="24"/>
          <w:szCs w:val="24"/>
          <w:lang w:val="en-GB" w:eastAsia="en-GB"/>
        </w:rPr>
        <w:t>=0</w:t>
      </w:r>
      <w:r w:rsidRPr="00D402A3">
        <w:rPr>
          <w:rFonts w:ascii="Times New Roman" w:eastAsia="TimesNewRoman" w:hAnsi="Times New Roman" w:cs="Times New Roman"/>
          <w:sz w:val="24"/>
          <w:szCs w:val="24"/>
          <w:lang w:val="en-GB" w:eastAsia="en-GB"/>
        </w:rPr>
        <w:tab/>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Alternate Hypothesis     H</w:t>
      </w:r>
      <w:r w:rsidRPr="00D402A3">
        <w:rPr>
          <w:rFonts w:ascii="Times New Roman" w:eastAsia="TimesNewRoman" w:hAnsi="Times New Roman" w:cs="Times New Roman"/>
          <w:sz w:val="24"/>
          <w:szCs w:val="24"/>
          <w:vertAlign w:val="subscript"/>
          <w:lang w:val="en-GB" w:eastAsia="en-GB"/>
        </w:rPr>
        <w:t>A</w:t>
      </w:r>
      <w:r w:rsidRPr="00D402A3">
        <w:rPr>
          <w:rFonts w:ascii="Times New Roman" w:eastAsia="TimesNewRoman" w:hAnsi="Times New Roman" w:cs="Times New Roman"/>
          <w:sz w:val="24"/>
          <w:szCs w:val="24"/>
          <w:lang w:val="en-GB" w:eastAsia="en-GB"/>
        </w:rPr>
        <w:t xml:space="preserve">: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d</m:t>
            </m:r>
          </m:e>
        </m:acc>
      </m:oMath>
      <w:r w:rsidRPr="00D402A3">
        <w:rPr>
          <w:rFonts w:ascii="Times New Roman" w:eastAsia="TimesNewRoman" w:hAnsi="Times New Roman" w:cs="Times New Roman"/>
          <w:sz w:val="24"/>
          <w:szCs w:val="24"/>
          <w:lang w:val="en-GB" w:eastAsia="en-GB"/>
        </w:rPr>
        <w:t xml:space="preserve"> </w:t>
      </w:r>
      <m:oMath>
        <m:r>
          <w:rPr>
            <w:rFonts w:ascii="Cambria Math" w:eastAsia="TimesNewRoman" w:hAnsi="Cambria Math" w:cs="Times New Roman"/>
            <w:sz w:val="24"/>
            <w:szCs w:val="24"/>
            <w:lang w:val="en-GB" w:eastAsia="en-GB"/>
          </w:rPr>
          <m:t>≠0</m:t>
        </m:r>
      </m:oMath>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Defining the differences between the methods as</w:t>
      </w:r>
    </w:p>
    <w:p w:rsidR="00E250E5" w:rsidRPr="00D402A3" w:rsidRDefault="00E250E5" w:rsidP="00DA61EF">
      <w:pPr>
        <w:tabs>
          <w:tab w:val="left" w:pos="720"/>
          <w:tab w:val="left" w:pos="2055"/>
        </w:tabs>
        <w:autoSpaceDE w:val="0"/>
        <w:autoSpaceDN w:val="0"/>
        <w:adjustRightInd w:val="0"/>
        <w:spacing w:after="0" w:line="240" w:lineRule="auto"/>
        <w:jc w:val="both"/>
        <w:rPr>
          <w:rFonts w:ascii="Times New Roman" w:eastAsia="TimesNewRoman" w:hAnsi="Times New Roman" w:cs="Times New Roman"/>
          <w:sz w:val="24"/>
          <w:szCs w:val="24"/>
          <w:vertAlign w:val="subscript"/>
          <w:lang w:val="en-GB" w:eastAsia="en-GB"/>
        </w:rPr>
      </w:pPr>
      <w:r w:rsidRPr="00D402A3">
        <w:rPr>
          <w:rFonts w:ascii="Times New Roman" w:eastAsia="TimesNewRoman" w:hAnsi="Times New Roman" w:cs="Times New Roman"/>
          <w:sz w:val="24"/>
          <w:szCs w:val="24"/>
          <w:lang w:val="en-GB" w:eastAsia="en-GB"/>
        </w:rPr>
        <w:tab/>
      </w:r>
      <w:r w:rsidRPr="00D402A3">
        <w:rPr>
          <w:rFonts w:ascii="Times New Roman" w:eastAsia="TimesNewRoman" w:hAnsi="Times New Roman" w:cs="Times New Roman"/>
          <w:i/>
          <w:sz w:val="24"/>
          <w:szCs w:val="24"/>
          <w:lang w:val="en-GB" w:eastAsia="en-GB"/>
        </w:rPr>
        <w:t>d =</w:t>
      </w:r>
      <w:r w:rsidRPr="00D402A3">
        <w:rPr>
          <w:rFonts w:ascii="Times New Roman" w:eastAsia="TimesNewRoman" w:hAnsi="Times New Roman" w:cs="Times New Roman"/>
          <w:sz w:val="24"/>
          <w:szCs w:val="24"/>
          <w:lang w:val="en-GB" w:eastAsia="en-GB"/>
        </w:rPr>
        <w:t xml:space="preserve"> X</w:t>
      </w:r>
      <w:r w:rsidRPr="00D402A3">
        <w:rPr>
          <w:rFonts w:ascii="Times New Roman" w:eastAsia="TimesNewRoman" w:hAnsi="Times New Roman" w:cs="Times New Roman"/>
          <w:sz w:val="24"/>
          <w:szCs w:val="24"/>
          <w:vertAlign w:val="subscript"/>
          <w:lang w:val="en-GB" w:eastAsia="en-GB"/>
        </w:rPr>
        <w:t>bott -</w:t>
      </w:r>
      <w:r w:rsidRPr="00D402A3">
        <w:rPr>
          <w:rFonts w:ascii="Times New Roman" w:eastAsia="TimesNewRoman" w:hAnsi="Times New Roman" w:cs="Times New Roman"/>
          <w:sz w:val="24"/>
          <w:szCs w:val="24"/>
          <w:lang w:val="en-GB" w:eastAsia="en-GB"/>
        </w:rPr>
        <w:t xml:space="preserve"> X </w:t>
      </w:r>
      <w:r w:rsidRPr="00D402A3">
        <w:rPr>
          <w:rFonts w:ascii="Times New Roman" w:eastAsia="TimesNewRoman" w:hAnsi="Times New Roman" w:cs="Times New Roman"/>
          <w:sz w:val="24"/>
          <w:szCs w:val="24"/>
          <w:vertAlign w:val="subscript"/>
          <w:lang w:val="en-GB" w:eastAsia="en-GB"/>
        </w:rPr>
        <w:t>defluor</w:t>
      </w:r>
    </w:p>
    <w:p w:rsidR="00E250E5" w:rsidRPr="00D402A3" w:rsidRDefault="00E250E5" w:rsidP="00DA61EF">
      <w:pPr>
        <w:tabs>
          <w:tab w:val="left" w:pos="8505"/>
        </w:tabs>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ab/>
      </w:r>
    </w:p>
    <w:p w:rsidR="00E250E5" w:rsidRPr="00D402A3" w:rsidRDefault="00E250E5" w:rsidP="00DA61EF">
      <w:pPr>
        <w:keepNext/>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Statistical analysis using paired method</w:t>
      </w:r>
    </w:p>
    <w:p w:rsidR="00E250E5" w:rsidRPr="00D402A3" w:rsidRDefault="00E250E5" w:rsidP="00DA61EF">
      <w:pPr>
        <w:spacing w:after="200" w:line="240" w:lineRule="auto"/>
        <w:jc w:val="both"/>
        <w:rPr>
          <w:rFonts w:ascii="Times New Roman" w:eastAsia="TimesNewRoman" w:hAnsi="Times New Roman" w:cs="Times New Roman"/>
          <w:b/>
          <w:bCs/>
          <w:sz w:val="24"/>
          <w:szCs w:val="24"/>
          <w:lang w:val="en-GB" w:eastAsia="en-GB"/>
        </w:rPr>
      </w:pPr>
      <w:bookmarkStart w:id="18" w:name="_Toc457425630"/>
      <w:r w:rsidRPr="00D402A3">
        <w:rPr>
          <w:rFonts w:ascii="Times New Roman" w:eastAsia="Times New Roman" w:hAnsi="Times New Roman" w:cs="Times New Roman"/>
          <w:b/>
          <w:bCs/>
          <w:sz w:val="24"/>
          <w:szCs w:val="24"/>
          <w:lang w:val="en-GB" w:eastAsia="en-GB"/>
        </w:rPr>
        <w:t xml:space="preserve">Table </w:t>
      </w:r>
      <w:r w:rsidRPr="00D402A3">
        <w:rPr>
          <w:rFonts w:ascii="Times New Roman" w:eastAsia="Times New Roman" w:hAnsi="Times New Roman" w:cs="Times New Roman"/>
          <w:b/>
          <w:bCs/>
          <w:sz w:val="24"/>
          <w:szCs w:val="24"/>
          <w:lang w:val="en-GB" w:eastAsia="en-GB"/>
        </w:rPr>
        <w:fldChar w:fldCharType="begin"/>
      </w:r>
      <w:r w:rsidRPr="00D402A3">
        <w:rPr>
          <w:rFonts w:ascii="Times New Roman" w:eastAsia="Times New Roman" w:hAnsi="Times New Roman" w:cs="Times New Roman"/>
          <w:b/>
          <w:bCs/>
          <w:sz w:val="24"/>
          <w:szCs w:val="24"/>
          <w:lang w:val="en-GB" w:eastAsia="en-GB"/>
        </w:rPr>
        <w:instrText xml:space="preserve"> SEQ Table \* ARABIC </w:instrText>
      </w:r>
      <w:r w:rsidRPr="00D402A3">
        <w:rPr>
          <w:rFonts w:ascii="Times New Roman" w:eastAsia="Times New Roman" w:hAnsi="Times New Roman" w:cs="Times New Roman"/>
          <w:b/>
          <w:bCs/>
          <w:sz w:val="24"/>
          <w:szCs w:val="24"/>
          <w:lang w:val="en-GB" w:eastAsia="en-GB"/>
        </w:rPr>
        <w:fldChar w:fldCharType="separate"/>
      </w:r>
      <w:r w:rsidR="007C0FED">
        <w:rPr>
          <w:rFonts w:ascii="Times New Roman" w:eastAsia="Times New Roman" w:hAnsi="Times New Roman" w:cs="Times New Roman"/>
          <w:b/>
          <w:bCs/>
          <w:noProof/>
          <w:sz w:val="24"/>
          <w:szCs w:val="24"/>
          <w:lang w:val="en-GB" w:eastAsia="en-GB"/>
        </w:rPr>
        <w:t>6</w:t>
      </w:r>
      <w:r w:rsidRPr="00D402A3">
        <w:rPr>
          <w:rFonts w:ascii="Times New Roman" w:eastAsia="Times New Roman" w:hAnsi="Times New Roman" w:cs="Times New Roman"/>
          <w:b/>
          <w:bCs/>
          <w:sz w:val="24"/>
          <w:szCs w:val="24"/>
          <w:lang w:val="en-GB" w:eastAsia="en-GB"/>
        </w:rPr>
        <w:fldChar w:fldCharType="end"/>
      </w:r>
      <w:r w:rsidRPr="00D402A3">
        <w:rPr>
          <w:rFonts w:ascii="Times New Roman" w:eastAsia="Times New Roman" w:hAnsi="Times New Roman" w:cs="Times New Roman"/>
          <w:b/>
          <w:bCs/>
          <w:sz w:val="24"/>
          <w:szCs w:val="24"/>
          <w:lang w:val="en-GB" w:eastAsia="en-GB"/>
        </w:rPr>
        <w:t xml:space="preserve"> : statistical analysis using paired method</w:t>
      </w:r>
      <w:bookmarkEnd w:id="18"/>
    </w:p>
    <w:tbl>
      <w:tblPr>
        <w:tblStyle w:val="TableGrid1"/>
        <w:tblW w:w="0" w:type="auto"/>
        <w:tblLook w:val="04A0" w:firstRow="1" w:lastRow="0" w:firstColumn="1" w:lastColumn="0" w:noHBand="0" w:noVBand="1"/>
      </w:tblPr>
      <w:tblGrid>
        <w:gridCol w:w="1304"/>
        <w:gridCol w:w="1639"/>
        <w:gridCol w:w="1716"/>
        <w:gridCol w:w="1639"/>
      </w:tblGrid>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Sample</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i/>
                <w:sz w:val="24"/>
                <w:szCs w:val="24"/>
              </w:rPr>
            </w:pPr>
            <w:r w:rsidRPr="00D402A3">
              <w:rPr>
                <w:rFonts w:ascii="Times New Roman" w:eastAsia="TimesNewRoman" w:hAnsi="Times New Roman" w:cs="Times New Roman"/>
                <w:i/>
                <w:sz w:val="24"/>
                <w:szCs w:val="24"/>
              </w:rPr>
              <w:t>D</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i/>
                <w:sz w:val="24"/>
                <w:szCs w:val="24"/>
              </w:rPr>
            </w:pPr>
            <w:r w:rsidRPr="00D402A3">
              <w:rPr>
                <w:rFonts w:ascii="Times New Roman" w:eastAsia="TimesNewRoman" w:hAnsi="Times New Roman" w:cs="Times New Roman"/>
                <w:i/>
                <w:noProof/>
                <w:sz w:val="24"/>
                <w:szCs w:val="24"/>
              </w:rPr>
              <mc:AlternateContent>
                <mc:Choice Requires="wps">
                  <w:drawing>
                    <wp:anchor distT="0" distB="0" distL="114300" distR="114300" simplePos="0" relativeHeight="251679744" behindDoc="0" locked="0" layoutInCell="1" allowOverlap="1" wp14:anchorId="35C6E11A" wp14:editId="29B66A9A">
                      <wp:simplePos x="0" y="0"/>
                      <wp:positionH relativeFrom="column">
                        <wp:posOffset>55245</wp:posOffset>
                      </wp:positionH>
                      <wp:positionV relativeFrom="paragraph">
                        <wp:posOffset>26670</wp:posOffset>
                      </wp:positionV>
                      <wp:extent cx="0" cy="171450"/>
                      <wp:effectExtent l="9525" t="11430" r="9525" b="7620"/>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7759E" id="AutoShape 57" o:spid="_x0000_s1026" type="#_x0000_t32" style="position:absolute;margin-left:4.35pt;margin-top:2.1pt;width:0;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S0HwIAADw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w0iR&#10;Djh6OngdU6PpQxhQb1wBfpXa2tAiPalX86zpd4eUrlqi9jx6v50NBGchInkXEjbOQJpd/0Uz8CGQ&#10;IE7r1NguQMIc0CmScr6Rwk8e0eGQwmn2kOXTyFdCimucsc5/5rpDwSix85aIfesrrRQwr20Ws5Dj&#10;s/OhKlJcA0JSpTdCyigAqVBf4sV0Mo0BTkvBwmVwc3a/q6RFRxIkFL/YItzcu1l9UCyCtZyw9cX2&#10;RMjBhuRSBTzoC8q5WINGfizSxXq+nuejfDJbj/K0rkdPmyofzTbZw7T+VFdVnf0MpWV50QrGuArV&#10;XfWa5X+nh8vLGZR2U+xtDMl79DgvKPb6j0VHYgOXgyp2mp239ko4SDQ6X55TeAP3e7DvH/3qFwAA&#10;AP//AwBQSwMEFAAGAAgAAAAhACP7tdDZAAAABAEAAA8AAABkcnMvZG93bnJldi54bWxMjk1PwzAQ&#10;RO9I/Adrkbgg6iR8lZBNVSFx4Ehbies2XpJAvI5ipwn99bgnehzN6M0rVrPt1IEH3zpBSBcJKJbK&#10;mVZqhN327XYJygcSQ50TRvhlD6vy8qKg3LhJPviwCbWKEPE5ITQh9LnWvmrYkl+4niV2X26wFGIc&#10;am0GmiLcdjpLkkdtqZX40FDPrw1XP5vRIrAfH9Jk/Wzr3ftxuvnMjt9Tv0W8vprXL6ACz+F/DCf9&#10;qA5ldNq7UYxXHcLyKQ4R7jNQsT2lPcJdmoEuC30uX/4BAAD//wMAUEsBAi0AFAAGAAgAAAAhALaD&#10;OJL+AAAA4QEAABMAAAAAAAAAAAAAAAAAAAAAAFtDb250ZW50X1R5cGVzXS54bWxQSwECLQAUAAYA&#10;CAAAACEAOP0h/9YAAACUAQAACwAAAAAAAAAAAAAAAAAvAQAAX3JlbHMvLnJlbHNQSwECLQAUAAYA&#10;CAAAACEAjEa0tB8CAAA8BAAADgAAAAAAAAAAAAAAAAAuAgAAZHJzL2Uyb0RvYy54bWxQSwECLQAU&#10;AAYACAAAACEAI/u10NkAAAAEAQAADwAAAAAAAAAAAAAAAAB5BAAAZHJzL2Rvd25yZXYueG1sUEsF&#10;BgAAAAAEAAQA8wAAAH8FAAAAAA==&#10;"/>
                  </w:pict>
                </mc:Fallback>
              </mc:AlternateContent>
            </w:r>
            <w:r w:rsidRPr="00D402A3">
              <w:rPr>
                <w:rFonts w:ascii="Times New Roman" w:eastAsia="TimesNewRoman" w:hAnsi="Times New Roman" w:cs="Times New Roman"/>
                <w:i/>
                <w:noProof/>
                <w:sz w:val="24"/>
                <w:szCs w:val="24"/>
              </w:rPr>
              <mc:AlternateContent>
                <mc:Choice Requires="wps">
                  <w:drawing>
                    <wp:anchor distT="0" distB="0" distL="114300" distR="114300" simplePos="0" relativeHeight="251678720" behindDoc="0" locked="0" layoutInCell="1" allowOverlap="1" wp14:anchorId="56246CB6" wp14:editId="4E6B68FE">
                      <wp:simplePos x="0" y="0"/>
                      <wp:positionH relativeFrom="column">
                        <wp:posOffset>360045</wp:posOffset>
                      </wp:positionH>
                      <wp:positionV relativeFrom="paragraph">
                        <wp:posOffset>26670</wp:posOffset>
                      </wp:positionV>
                      <wp:extent cx="0" cy="219075"/>
                      <wp:effectExtent l="9525" t="11430" r="9525" b="7620"/>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FF3C6" id="AutoShape 56" o:spid="_x0000_s1026" type="#_x0000_t32" style="position:absolute;margin-left:28.35pt;margin-top:2.1pt;width:0;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Wi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RovvAN6rXNwa+Ue+NLJGf5qp8V+W6RVGWLZcOC99tFQ3DqI+K7EL+xGtIc+i+Kgg+G&#10;BKFb59p0HhL6gM5hKJfbUNjZITIcEjidpavkYR7AcX6N08a6z0x1yBtFZJ3BvGldqaSEySuThiz4&#10;9GydZ4Xza4BPKtWOCxEEICTqi2g1n81DgFWCU3/p3axpDqUw6IS9hMI3srhzM+ooaQBrGabb0XaY&#10;i8GG5EJ6PKgL6IzWoJEfq2S1XW6X2SSbLbaTLKmqydOuzCaLXfowrz5VZVmlPz21NMtbTimTnt1V&#10;r2n2d3oYX86gtJtib22I79FDv4Ds9R9Ih8H6WQ6qOCh62ZvrwEGiwXl8Tv4NvN+D/f7Rb34BAAD/&#10;/wMAUEsDBBQABgAIAAAAIQCsFwMl2wAAAAYBAAAPAAAAZHJzL2Rvd25yZXYueG1sTI5NT8MwEETv&#10;SPwHa5G4IOo00A9CNlWFxIEjbSWubrwkgXgdxU4T+utZuMBxNKM3L99MrlUn6kPjGWE+S0ARl942&#10;XCEc9s+3a1AhGram9UwIXxRgU1xe5CazfuRXOu1ipQTCITMIdYxdpnUoa3ImzHxHLN27752JEvtK&#10;296MAnetTpNkqZ1pWB5q09FTTeXnbnAIFIbFPNk+uOrwch5v3tLzx9jtEa+vpu0jqEhT/BvDj76o&#10;QyFORz+wDapFWCxXskS4T0FJ/RuPCHfrFegi1//1i28AAAD//wMAUEsBAi0AFAAGAAgAAAAhALaD&#10;OJL+AAAA4QEAABMAAAAAAAAAAAAAAAAAAAAAAFtDb250ZW50X1R5cGVzXS54bWxQSwECLQAUAAYA&#10;CAAAACEAOP0h/9YAAACUAQAACwAAAAAAAAAAAAAAAAAvAQAAX3JlbHMvLnJlbHNQSwECLQAUAAYA&#10;CAAAACEAJax1oh0CAAA8BAAADgAAAAAAAAAAAAAAAAAuAgAAZHJzL2Uyb0RvYy54bWxQSwECLQAU&#10;AAYACAAAACEArBcDJdsAAAAGAQAADwAAAAAAAAAAAAAAAAB3BAAAZHJzL2Rvd25yZXYueG1sUEsF&#10;BgAAAAAEAAQA8wAAAH8FAAAAAA==&#10;"/>
                  </w:pict>
                </mc:Fallback>
              </mc:AlternateContent>
            </w:r>
            <w:r w:rsidRPr="00D402A3">
              <w:rPr>
                <w:rFonts w:ascii="Times New Roman" w:eastAsia="TimesNewRoman" w:hAnsi="Times New Roman" w:cs="Times New Roman"/>
                <w:i/>
                <w:sz w:val="24"/>
                <w:szCs w:val="24"/>
              </w:rPr>
              <w:t xml:space="preserve">  d-</w:t>
            </w:r>
            <m:oMath>
              <m:acc>
                <m:accPr>
                  <m:chr m:val="̅"/>
                  <m:ctrlPr>
                    <w:rPr>
                      <w:rFonts w:ascii="Cambria Math" w:eastAsia="TimesNewRoman" w:hAnsi="Cambria Math" w:cs="Times New Roman"/>
                      <w:i/>
                      <w:sz w:val="24"/>
                      <w:szCs w:val="24"/>
                    </w:rPr>
                  </m:ctrlPr>
                </m:accPr>
                <m:e>
                  <m:r>
                    <w:rPr>
                      <w:rFonts w:ascii="Cambria Math" w:eastAsia="TimesNewRoman" w:hAnsi="Cambria Math" w:cs="Times New Roman"/>
                      <w:sz w:val="24"/>
                      <w:szCs w:val="24"/>
                    </w:rPr>
                    <m:t>d</m:t>
                  </m:r>
                </m:e>
              </m:acc>
            </m:oMath>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80768" behindDoc="0" locked="0" layoutInCell="1" allowOverlap="1" wp14:anchorId="09A7C12D" wp14:editId="03AA9A37">
                      <wp:simplePos x="0" y="0"/>
                      <wp:positionH relativeFrom="column">
                        <wp:posOffset>-1043940</wp:posOffset>
                      </wp:positionH>
                      <wp:positionV relativeFrom="paragraph">
                        <wp:posOffset>83820</wp:posOffset>
                      </wp:positionV>
                      <wp:extent cx="19050" cy="161925"/>
                      <wp:effectExtent l="9525" t="11430" r="9525" b="762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0B54D" id="AutoShape 58" o:spid="_x0000_s1026" type="#_x0000_t32" style="position:absolute;margin-left:-82.2pt;margin-top:6.6pt;width:1.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dkIAIAAD8EAAAOAAAAZHJzL2Uyb0RvYy54bWysU8GO2jAQvVfqP1i+s0looBARVqsEetm2&#10;SLv9AGM7iVXHtmxDQFX/vWMT0NJeqqoczDgz8+bNzPPq8dRLdOTWCa1KnD2kGHFFNROqLfG31+1k&#10;gZHzRDEiteIlPnOHH9fv360GU/Cp7rRk3CIAUa4YTIk7702RJI52vCfuQRuuwNlo2xMPV9smzJIB&#10;0HuZTNN0ngzaMmM15c7B1/rixOuI3zSc+q9N47hHssTAzcfTxnMfzmS9IkVriekEHWmQf2DRE6Gg&#10;6A2qJp6ggxV/QPWCWu104x+o7hPdNILy2AN0k6W/dfPSEcNjLzAcZ25jcv8Pln457iwSrMSwKEV6&#10;WNHTwetYGc0WYT6DcQWEVWpnQ4f0pF7Ms6bfHVK66ohqeYx+PRtIzkJGcpcSLs5Alf3wWTOIIVAg&#10;DuvU2D5AwhjQKe7kfNsJP3lE4WO2TGewOAqebJ4tp7NYgBTXXGOd/8R1j4JRYuctEW3nK60ULF/b&#10;LFYix2fnAzNSXBNCYaW3QsqoAanQUOLlDAoEj9NSsOCMF9vuK2nRkQQVxd/I4i7M6oNiEazjhG1G&#10;2xMhLzYUlyrgQW9AZ7QuMvmxTJebxWaRT/LpfDPJ07qePG2rfDLfZh9n9Ye6qursZ6CW5UUnGOMq&#10;sLtKNsv/ThLj47mI7Sba2xiSe/Q4LyB7/Y+k43LDPi/K2Gt23tnr0kGlMXh8UeEZvL2D/fbdr38B&#10;AAD//wMAUEsDBBQABgAIAAAAIQBEuyX/3wAAAAsBAAAPAAAAZHJzL2Rvd25yZXYueG1sTI/BbsIw&#10;EETvlfoP1iL1UoGTQCmkcRCqxKHHAlKvJl6SlHgdxQ5J+Xq2p/a4M0+zM9lmtI24YudrRwriWQQC&#10;qXCmplLB8bCbrkD4oMnoxhEq+EEPm/zxIdOpcQN94nUfSsEh5FOtoAqhTaX0RYVW+5lrkdg7u87q&#10;wGdXStPpgcNtI5MoWkqra+IPlW7xvcLisu+tAvT9Sxxt17Y8ftyG56/k9j20B6WeJuP2DUTAMfzB&#10;8Fufq0POnU6uJ+NFo2AaLxcLZtmZJyCYYCVm5aRgvnoFmWfy/4b8DgAA//8DAFBLAQItABQABgAI&#10;AAAAIQC2gziS/gAAAOEBAAATAAAAAAAAAAAAAAAAAAAAAABbQ29udGVudF9UeXBlc10ueG1sUEsB&#10;Ai0AFAAGAAgAAAAhADj9If/WAAAAlAEAAAsAAAAAAAAAAAAAAAAALwEAAF9yZWxzLy5yZWxzUEsB&#10;Ai0AFAAGAAgAAAAhAK+4d2QgAgAAPwQAAA4AAAAAAAAAAAAAAAAALgIAAGRycy9lMm9Eb2MueG1s&#10;UEsBAi0AFAAGAAgAAAAhAES7Jf/fAAAACwEAAA8AAAAAAAAAAAAAAAAAegQAAGRycy9kb3ducmV2&#10;LnhtbFBLBQYAAAAABAAEAPMAAACGBQAAAAA=&#10;"/>
                  </w:pict>
                </mc:Fallback>
              </mc:AlternateContent>
            </w:r>
            <m:oMath>
              <m:d>
                <m:dPr>
                  <m:begChr m:val="["/>
                  <m:endChr m:val="]"/>
                  <m:ctrlPr>
                    <w:rPr>
                      <w:rFonts w:ascii="Cambria Math" w:eastAsia="TimesNewRoman" w:hAnsi="Cambria Math" w:cs="Times New Roman"/>
                      <w:i/>
                      <w:sz w:val="24"/>
                      <w:szCs w:val="24"/>
                    </w:rPr>
                  </m:ctrlPr>
                </m:dPr>
                <m:e>
                  <m:r>
                    <w:rPr>
                      <w:rFonts w:ascii="Cambria Math" w:eastAsia="TimesNewRoman" w:hAnsi="Cambria Math" w:cs="Times New Roman"/>
                      <w:sz w:val="24"/>
                      <w:szCs w:val="24"/>
                    </w:rPr>
                    <m:t>d-</m:t>
                  </m:r>
                  <m:acc>
                    <m:accPr>
                      <m:chr m:val="̅"/>
                      <m:ctrlPr>
                        <w:rPr>
                          <w:rFonts w:ascii="Cambria Math" w:eastAsia="TimesNewRoman" w:hAnsi="Cambria Math" w:cs="Times New Roman"/>
                          <w:i/>
                          <w:sz w:val="24"/>
                          <w:szCs w:val="24"/>
                        </w:rPr>
                      </m:ctrlPr>
                    </m:accPr>
                    <m:e>
                      <m:r>
                        <w:rPr>
                          <w:rFonts w:ascii="Cambria Math" w:eastAsia="TimesNewRoman" w:hAnsi="Cambria Math" w:cs="Times New Roman"/>
                          <w:sz w:val="24"/>
                          <w:szCs w:val="24"/>
                        </w:rPr>
                        <m:t>d</m:t>
                      </m:r>
                    </m:e>
                  </m:acc>
                </m:e>
              </m:d>
            </m:oMath>
            <w:r w:rsidR="00B70F62" w:rsidRPr="00D402A3">
              <w:rPr>
                <w:rFonts w:ascii="Times New Roman" w:eastAsia="TimesNewRoman" w:hAnsi="Times New Roman" w:cs="Times New Roman"/>
                <w:noProof/>
                <w:sz w:val="24"/>
                <w:szCs w:val="24"/>
                <w:vertAlign w:val="superscript"/>
              </w:rPr>
              <w:t>2</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-0.8042</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0.4109</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0.16883881</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-1.0851</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0.13</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0.0169</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3</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-0.9322</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0.2829</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0.08003241</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4</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-1.3573</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-0.1422</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0.02022084</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5</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-1.4788</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-0.2637</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0.06953769</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6</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-0.4880</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0.7271</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0.52867441</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7</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-1.4993</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-0.2842</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0.08076964</w:t>
            </w:r>
          </w:p>
        </w:tc>
      </w:tr>
      <w:tr w:rsidR="00E250E5" w:rsidRPr="00D402A3" w:rsidTr="00A404CD">
        <w:tc>
          <w:tcPr>
            <w:tcW w:w="1304"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8</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-2.0759</w:t>
            </w:r>
          </w:p>
        </w:tc>
        <w:tc>
          <w:tcPr>
            <w:tcW w:w="1716"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-0.8608</w:t>
            </w:r>
          </w:p>
        </w:tc>
        <w:tc>
          <w:tcPr>
            <w:tcW w:w="1639" w:type="dxa"/>
          </w:tcPr>
          <w:p w:rsidR="00E250E5" w:rsidRPr="00D402A3" w:rsidRDefault="00E250E5" w:rsidP="00DA61EF">
            <w:pPr>
              <w:autoSpaceDE w:val="0"/>
              <w:autoSpaceDN w:val="0"/>
              <w:adjustRightInd w:val="0"/>
              <w:jc w:val="both"/>
              <w:rPr>
                <w:rFonts w:ascii="Times New Roman" w:eastAsia="TimesNewRoman" w:hAnsi="Times New Roman" w:cs="Times New Roman"/>
                <w:sz w:val="24"/>
                <w:szCs w:val="24"/>
              </w:rPr>
            </w:pPr>
            <w:r w:rsidRPr="00D402A3">
              <w:rPr>
                <w:rFonts w:ascii="Times New Roman" w:eastAsia="TimesNewRoman" w:hAnsi="Times New Roman" w:cs="Times New Roman"/>
                <w:sz w:val="24"/>
                <w:szCs w:val="24"/>
              </w:rPr>
              <w:t>0.74097664</w:t>
            </w:r>
          </w:p>
        </w:tc>
      </w:tr>
    </w:tbl>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ab/>
      </w:r>
      <w:r w:rsidRPr="00D402A3">
        <w:rPr>
          <w:rFonts w:ascii="Times New Roman" w:eastAsia="TimesNewRoman" w:hAnsi="Times New Roman" w:cs="Times New Roman"/>
          <w:sz w:val="24"/>
          <w:szCs w:val="24"/>
          <w:lang w:val="en-GB" w:eastAsia="en-GB"/>
        </w:rPr>
        <w:tab/>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d</m:t>
            </m:r>
          </m:e>
        </m:acc>
      </m:oMath>
      <w:r w:rsidRPr="00D402A3">
        <w:rPr>
          <w:rFonts w:ascii="Times New Roman" w:eastAsia="TimesNewRoman" w:hAnsi="Times New Roman" w:cs="Times New Roman"/>
          <w:sz w:val="24"/>
          <w:szCs w:val="24"/>
          <w:lang w:val="en-GB" w:eastAsia="en-GB"/>
        </w:rPr>
        <w:t xml:space="preserve">   =       </w:t>
      </w:r>
      <m:oMath>
        <m:nary>
          <m:naryPr>
            <m:chr m:val="∑"/>
            <m:limLoc m:val="undOvr"/>
            <m:ctrlPr>
              <w:rPr>
                <w:rFonts w:ascii="Cambria Math" w:eastAsia="TimesNewRoman" w:hAnsi="Cambria Math" w:cs="Times New Roman"/>
                <w:i/>
                <w:sz w:val="24"/>
                <w:szCs w:val="24"/>
                <w:lang w:val="en-GB" w:eastAsia="en-GB"/>
              </w:rPr>
            </m:ctrlPr>
          </m:naryPr>
          <m:sub>
            <m:r>
              <w:rPr>
                <w:rFonts w:ascii="Cambria Math" w:eastAsia="TimesNewRoman" w:hAnsi="Cambria Math" w:cs="Times New Roman"/>
                <w:sz w:val="24"/>
                <w:szCs w:val="24"/>
                <w:lang w:val="en-GB" w:eastAsia="en-GB"/>
              </w:rPr>
              <m:t>i</m:t>
            </m:r>
          </m:sub>
          <m:sup>
            <m:r>
              <w:rPr>
                <w:rFonts w:ascii="Cambria Math" w:eastAsia="TimesNewRoman" w:hAnsi="Cambria Math" w:cs="Times New Roman"/>
                <w:sz w:val="24"/>
                <w:szCs w:val="24"/>
                <w:lang w:val="en-GB" w:eastAsia="en-GB"/>
              </w:rPr>
              <m:t>n</m:t>
            </m:r>
          </m:sup>
          <m:e>
            <m:r>
              <w:rPr>
                <w:rFonts w:ascii="Cambria Math" w:eastAsia="TimesNewRoman" w:hAnsi="Cambria Math" w:cs="Times New Roman"/>
                <w:sz w:val="24"/>
                <w:szCs w:val="24"/>
                <w:lang w:val="en-GB" w:eastAsia="en-GB"/>
              </w:rPr>
              <m:t>di/n</m:t>
            </m:r>
          </m:e>
        </m:nary>
      </m:oMath>
      <w:r w:rsidRPr="00D402A3">
        <w:rPr>
          <w:rFonts w:ascii="Times New Roman" w:eastAsia="TimesNewRoman" w:hAnsi="Times New Roman" w:cs="Times New Roman"/>
          <w:sz w:val="24"/>
          <w:szCs w:val="24"/>
          <w:lang w:val="en-GB" w:eastAsia="en-GB"/>
        </w:rPr>
        <w:t xml:space="preserve">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ab/>
        <w:t>= -9.7208/8</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-1.2151</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s.d=di-di2/n-1</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ab/>
        <w:t xml:space="preserve">= </w:t>
      </w:r>
      <m:oMath>
        <m:rad>
          <m:radPr>
            <m:degHide m:val="1"/>
            <m:ctrlPr>
              <w:rPr>
                <w:rFonts w:ascii="Cambria Math" w:eastAsia="TimesNewRoman" w:hAnsi="Cambria Math" w:cs="Times New Roman"/>
                <w:i/>
                <w:sz w:val="24"/>
                <w:szCs w:val="24"/>
                <w:lang w:val="en-GB" w:eastAsia="en-GB"/>
              </w:rPr>
            </m:ctrlPr>
          </m:radPr>
          <m:deg/>
          <m:e>
            <m:r>
              <w:rPr>
                <w:rFonts w:ascii="Cambria Math" w:eastAsia="TimesNewRoman" w:hAnsi="Cambria Math" w:cs="Times New Roman"/>
                <w:sz w:val="24"/>
                <w:szCs w:val="24"/>
                <w:lang w:val="en-GB" w:eastAsia="en-GB"/>
              </w:rPr>
              <m:t>1.70595044/7</m:t>
            </m:r>
          </m:e>
        </m:rad>
        <m:r>
          <w:rPr>
            <w:rFonts w:ascii="Cambria Math" w:eastAsia="TimesNewRoman" w:hAnsi="Cambria Math" w:cs="Times New Roman"/>
            <w:sz w:val="24"/>
            <w:szCs w:val="24"/>
            <w:lang w:val="en-GB" w:eastAsia="en-GB"/>
          </w:rPr>
          <m:t xml:space="preserve"> </m:t>
        </m:r>
      </m:oMath>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 0.4937</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The test statistic is</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i/>
          <w:noProof/>
          <w:sz w:val="24"/>
          <w:szCs w:val="24"/>
        </w:rPr>
        <mc:AlternateContent>
          <mc:Choice Requires="wps">
            <w:drawing>
              <wp:anchor distT="0" distB="0" distL="114300" distR="114300" simplePos="0" relativeHeight="251676672" behindDoc="0" locked="0" layoutInCell="1" allowOverlap="1" wp14:anchorId="42EAF2AB" wp14:editId="4A6C56EC">
                <wp:simplePos x="0" y="0"/>
                <wp:positionH relativeFrom="column">
                  <wp:posOffset>647700</wp:posOffset>
                </wp:positionH>
                <wp:positionV relativeFrom="paragraph">
                  <wp:posOffset>14605</wp:posOffset>
                </wp:positionV>
                <wp:extent cx="0" cy="200025"/>
                <wp:effectExtent l="9525" t="8890" r="9525" b="10160"/>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722C3" id="AutoShape 51" o:spid="_x0000_s1026" type="#_x0000_t32" style="position:absolute;margin-left:51pt;margin-top:1.15pt;width:0;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rHAIAADsEAAAOAAAAZHJzL2Uyb0RvYy54bWysU02P2jAQvVfqf7B8Z5NQoBARVqsEetm2&#10;SLv9AcZ2EquObdmGgKr+946dQEt7qarm4Phj5s2beTPrx3Mn0YlbJ7QqcPaQYsQV1UyopsBfXneT&#10;JUbOE8WI1IoX+MIdfty8fbPuTc6nutWScYsARLm8NwVuvTd5kjja8o64B224gsda2454ONomYZb0&#10;gN7JZJqmi6TXlhmrKXcObqvhEW8ifl1z6j/XteMeyQIDNx9XG9dDWJPNmuSNJaYVdKRB/oFFR4SC&#10;oDeoiniCjlb8AdUJarXTtX+gukt0XQvKYw6QTZb+ls1LSwyPuUBxnLmVyf0/WPrptLdIsAIvMFKk&#10;A4mejl7HyGiehfr0xuVgVqq9DRnSs3oxz5p+dUjpsiWq4dH69WLAOXokdy7h4AxEOfQfNQMbAgFi&#10;sc617QIklAGdoyaXmyb87BEdLincgtbpdB7oJCS/+hnr/AeuOxQ2BXbeEtG0vtRKgfDaZjEKOT07&#10;PzheHUJQpXdCyqi/VKgv8GoOAcKL01Kw8BgPtjmU0qITCR0Uv5HFnZnVR8UiWMsJ2457T4Qc9sBa&#10;qoAHeQGdcTe0yLdVutout8vZZDZdbCeztKomT7tyNlnssvfz6l1VllX2PVDLZnkrGOMqsLu2azb7&#10;u3YYB2dotFvD3sqQ3KPHQgPZ6z+SjsIGLYeuOGh22dtQ2qAxdGg0HqcpjMCv52j1c+Y3PwAAAP//&#10;AwBQSwMEFAAGAAgAAAAhAN3yQV7cAAAACAEAAA8AAABkcnMvZG93bnJldi54bWxMj8FOwzAQRO+V&#10;+g/WVuJSUbuJQCXEqSokDhxpK3F14yUJxOsodprQr2fLhR6fZjX7Jt9OrhVn7EPjScN6pUAgld42&#10;VGk4Hl7vNyBCNGRN6wk1/GCAbTGf5SazfqR3PO9jJbiEQmY01DF2mZShrNGZsPIdEmefvncmMvaV&#10;tL0Zudy1MlHqUTrTEH+oTYcvNZbf+8FpwDA8rNXuyVXHt8u4/EguX2N30PpuMe2eQUSc4v8xXPVZ&#10;HQp2OvmBbBAts0p4S9SQpCCu+R+fNKTpBmSRy9sBxS8AAAD//wMAUEsBAi0AFAAGAAgAAAAhALaD&#10;OJL+AAAA4QEAABMAAAAAAAAAAAAAAAAAAAAAAFtDb250ZW50X1R5cGVzXS54bWxQSwECLQAUAAYA&#10;CAAAACEAOP0h/9YAAACUAQAACwAAAAAAAAAAAAAAAAAvAQAAX3JlbHMvLnJlbHNQSwECLQAUAAYA&#10;CAAAACEAo+Xf6xwCAAA7BAAADgAAAAAAAAAAAAAAAAAuAgAAZHJzL2Uyb0RvYy54bWxQSwECLQAU&#10;AAYACAAAACEA3fJBXtwAAAAIAQAADwAAAAAAAAAAAAAAAAB2BAAAZHJzL2Rvd25yZXYueG1sUEsF&#10;BgAAAAAEAAQA8wAAAH8FAAAAAA==&#10;"/>
            </w:pict>
          </mc:Fallback>
        </mc:AlternateContent>
      </w:r>
      <w:r w:rsidRPr="00D402A3">
        <w:rPr>
          <w:rFonts w:ascii="Times New Roman" w:eastAsia="TimesNewRoman" w:hAnsi="Times New Roman" w:cs="Times New Roman"/>
          <w:i/>
          <w:noProof/>
          <w:sz w:val="24"/>
          <w:szCs w:val="24"/>
        </w:rPr>
        <mc:AlternateContent>
          <mc:Choice Requires="wps">
            <w:drawing>
              <wp:anchor distT="0" distB="0" distL="114300" distR="114300" simplePos="0" relativeHeight="251675648" behindDoc="0" locked="0" layoutInCell="1" allowOverlap="1" wp14:anchorId="394F7C8B" wp14:editId="3969AE0C">
                <wp:simplePos x="0" y="0"/>
                <wp:positionH relativeFrom="column">
                  <wp:posOffset>476250</wp:posOffset>
                </wp:positionH>
                <wp:positionV relativeFrom="paragraph">
                  <wp:posOffset>71755</wp:posOffset>
                </wp:positionV>
                <wp:extent cx="0" cy="142875"/>
                <wp:effectExtent l="9525" t="8890" r="9525" b="1016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2C7A2" id="AutoShape 49" o:spid="_x0000_s1026" type="#_x0000_t32" style="position:absolute;margin-left:37.5pt;margin-top:5.65pt;width:0;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a3HQIAADs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lOMZKk&#10;A4mejk6FzChd+f702mbgVsi98RXSs3zVz4p+t0iqoiGy5sH77aIhOPER0V2I31gNWQ79F8XAh0CC&#10;0KxzZToPCW1A56DJ5aYJPztEh0MKp0k6Wz7MAzjJrnHaWPeZqw55I8fWGSLqxhVKShBemSRkIadn&#10;6zwrkl0DfFKpdqJtg/6tRH2OV/PZPARY1QrmL72bNfWhaA06ET9B4RtZ3LkZdZQsgDWcsO1oOyLa&#10;wYbkrfR4UBfQGa1hRH6s4tV2uV2mk3S22E7SuCwnT7sinSx2ycO8/FQWRZn89NSSNGsEY1x6dtdx&#10;TdK/G4fx4QyDdhvYWxuie/TQLyB7/QfSQViv5TAVB8Uue3MVHCY0OI+vyT+B93uw37/5zS8AAAD/&#10;/wMAUEsDBBQABgAIAAAAIQCZvITg2wAAAAcBAAAPAAAAZHJzL2Rvd25yZXYueG1sTI/BTsMwEETv&#10;SPyDtUhcEHXSqFBCNlWFxIEjbSWubrwkgXgdxU4T+vUsXOA4O6uZN8Vmdp060RBazwjpIgFFXHnb&#10;co1w2D/frkGFaNiazjMhfFGATXl5UZjc+olf6bSLtZIQDrlBaGLsc61D1ZAzYeF7YvHe/eBMFDnU&#10;2g5mknDX6WWS3GlnWpaGxvT01FD1uRsdAoVxlSbbB1cfXs7Tzdvy/DH1e8Trq3n7CCrSHP+e4Qdf&#10;0KEUpqMf2QbVIdyvZEqUe5qBEv9XHxGybA26LPR//vIbAAD//wMAUEsBAi0AFAAGAAgAAAAhALaD&#10;OJL+AAAA4QEAABMAAAAAAAAAAAAAAAAAAAAAAFtDb250ZW50X1R5cGVzXS54bWxQSwECLQAUAAYA&#10;CAAAACEAOP0h/9YAAACUAQAACwAAAAAAAAAAAAAAAAAvAQAAX3JlbHMvLnJlbHNQSwECLQAUAAYA&#10;CAAAACEAFVs2tx0CAAA7BAAADgAAAAAAAAAAAAAAAAAuAgAAZHJzL2Uyb0RvYy54bWxQSwECLQAU&#10;AAYACAAAACEAmbyE4NsAAAAHAQAADwAAAAAAAAAAAAAAAAB3BAAAZHJzL2Rvd25yZXYueG1sUEsF&#10;BgAAAAAEAAQA8wAAAH8FAAAAAA==&#10;"/>
            </w:pict>
          </mc:Fallback>
        </mc:AlternateContent>
      </w:r>
      <w:r w:rsidRPr="00D402A3">
        <w:rPr>
          <w:rFonts w:ascii="Times New Roman" w:eastAsia="TimesNewRoman" w:hAnsi="Times New Roman" w:cs="Times New Roman"/>
          <w:i/>
          <w:noProof/>
          <w:sz w:val="24"/>
          <w:szCs w:val="24"/>
        </w:rPr>
        <mc:AlternateContent>
          <mc:Choice Requires="wps">
            <w:drawing>
              <wp:anchor distT="0" distB="0" distL="114300" distR="114300" simplePos="0" relativeHeight="251674624" behindDoc="0" locked="0" layoutInCell="1" allowOverlap="1" wp14:anchorId="2646DC20" wp14:editId="07778255">
                <wp:simplePos x="0" y="0"/>
                <wp:positionH relativeFrom="column">
                  <wp:posOffset>552450</wp:posOffset>
                </wp:positionH>
                <wp:positionV relativeFrom="paragraph">
                  <wp:posOffset>214630</wp:posOffset>
                </wp:positionV>
                <wp:extent cx="400050" cy="0"/>
                <wp:effectExtent l="9525" t="8890" r="9525" b="10160"/>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4AB6C" id="AutoShape 48" o:spid="_x0000_s1026" type="#_x0000_t32" style="position:absolute;margin-left:43.5pt;margin-top:16.9pt;width:3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eE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eWLMJ/BuALCKrWzoUN6Ui/mWdPvDilddUS1PEa/ng0kZyEjeZMSLs5Alf3wWTOIIVAg&#10;DuvU2D5AwhjQKWpyvmnCTx5R+JinaToH5ejoSkgx5hnr/CeuexSMEjtviWg7X2mlQHhts1iFHJ+d&#10;D6xIMSaEokpvhZRRf6nQUOLlfDaPCU5LwYIzhDnb7itp0ZGEDYq/2CJ47sOsPigWwTpO2OZqeyLk&#10;xYbiUgU86AvoXK3LivxYpsvNYrPIJ/nsYTPJ07qePG2rfPKwzT7O6w91VdXZz0Aty4tOMMZVYDeu&#10;a5b/3TpcH85l0W4LextD8hY9zgvIjv+RdBQ2aHnZir1m550dBYcNjcHX1xSewP0d7Ps3v/4FAAD/&#10;/wMAUEsDBBQABgAIAAAAIQBaWtCT3AAAAAgBAAAPAAAAZHJzL2Rvd25yZXYueG1sTI/BbsIwEETv&#10;lfgHa5F6qYoNiBbSOAgh9dBjAalXEy9JSryOYoekfH0X9VCOOzOanZeuB1eLC7ah8qRhOlEgkHJv&#10;Kyo0HPbvz0sQIRqypvaEGn4wwDobPaQmsb6nT7zsYiG4hEJiNJQxNomUIS/RmTDxDRJ7J986E/ls&#10;C2lb03O5q+VMqRfpTEX8oTQNbkvMz7vOacDQLaZqs3LF4ePaP33Nrt99s9f6cTxs3kBEHOJ/GG7z&#10;eTpkvOnoO7JB1BqWr4wSNcznTHDzF4qF458gs1TeA2S/AAAA//8DAFBLAQItABQABgAIAAAAIQC2&#10;gziS/gAAAOEBAAATAAAAAAAAAAAAAAAAAAAAAABbQ29udGVudF9UeXBlc10ueG1sUEsBAi0AFAAG&#10;AAgAAAAhADj9If/WAAAAlAEAAAsAAAAAAAAAAAAAAAAALwEAAF9yZWxzLy5yZWxzUEsBAi0AFAAG&#10;AAgAAAAhAN8KZ4QdAgAAOwQAAA4AAAAAAAAAAAAAAAAALgIAAGRycy9lMm9Eb2MueG1sUEsBAi0A&#10;FAAGAAgAAAAhAFpa0JPcAAAACAEAAA8AAAAAAAAAAAAAAAAAdwQAAGRycy9kb3ducmV2LnhtbFBL&#10;BQYAAAAABAAEAPMAAACABQAAAAA=&#10;"/>
            </w:pict>
          </mc:Fallback>
        </mc:AlternateContent>
      </w:r>
      <w:r w:rsidRPr="00D402A3">
        <w:rPr>
          <w:rFonts w:ascii="Times New Roman" w:eastAsia="TimesNewRoman" w:hAnsi="Times New Roman" w:cs="Times New Roman"/>
          <w:i/>
          <w:sz w:val="24"/>
          <w:szCs w:val="24"/>
          <w:lang w:val="en-GB" w:eastAsia="en-GB"/>
        </w:rPr>
        <w:t>t exp=</w:t>
      </w:r>
      <w:r w:rsidRPr="00D402A3">
        <w:rPr>
          <w:rFonts w:ascii="Times New Roman" w:eastAsia="TimesNewRoman" w:hAnsi="Times New Roman" w:cs="Times New Roman"/>
          <w:sz w:val="24"/>
          <w:szCs w:val="24"/>
          <w:lang w:val="en-GB" w:eastAsia="en-GB"/>
        </w:rPr>
        <w:t xml:space="preserve">   </w:t>
      </w:r>
      <m:oMath>
        <m:acc>
          <m:accPr>
            <m:chr m:val="̅"/>
            <m:ctrlPr>
              <w:rPr>
                <w:rFonts w:ascii="Cambria Math" w:eastAsia="TimesNewRoman" w:hAnsi="Cambria Math" w:cs="Times New Roman"/>
                <w:i/>
                <w:sz w:val="24"/>
                <w:szCs w:val="24"/>
                <w:lang w:val="en-GB" w:eastAsia="en-GB"/>
              </w:rPr>
            </m:ctrlPr>
          </m:accPr>
          <m:e>
            <m:r>
              <w:rPr>
                <w:rFonts w:ascii="Cambria Math" w:eastAsia="TimesNewRoman" w:hAnsi="Cambria Math" w:cs="Times New Roman"/>
                <w:sz w:val="24"/>
                <w:szCs w:val="24"/>
                <w:lang w:val="en-GB" w:eastAsia="en-GB"/>
              </w:rPr>
              <m:t>d</m:t>
            </m:r>
          </m:e>
        </m:acc>
      </m:oMath>
      <w:r w:rsidRPr="00D402A3">
        <w:rPr>
          <w:rFonts w:ascii="Times New Roman" w:eastAsia="TimesNewRoman" w:hAnsi="Times New Roman" w:cs="Times New Roman"/>
          <w:sz w:val="24"/>
          <w:szCs w:val="24"/>
          <w:lang w:val="en-GB" w:eastAsia="en-GB"/>
        </w:rPr>
        <w:t xml:space="preserve"> </w:t>
      </w:r>
      <m:oMath>
        <m:r>
          <w:rPr>
            <w:rFonts w:ascii="Cambria Math" w:eastAsia="TimesNewRoman" w:hAnsi="Cambria Math" w:cs="Times New Roman"/>
            <w:sz w:val="24"/>
            <w:szCs w:val="24"/>
            <w:lang w:val="en-GB" w:eastAsia="en-GB"/>
          </w:rPr>
          <m:t xml:space="preserve"> √n</m:t>
        </m:r>
      </m:oMath>
      <w:r w:rsidRPr="00D402A3">
        <w:rPr>
          <w:rFonts w:ascii="Times New Roman" w:eastAsia="TimesNewRoman" w:hAnsi="Times New Roman" w:cs="Times New Roman"/>
          <w:sz w:val="24"/>
          <w:szCs w:val="24"/>
          <w:lang w:val="en-GB" w:eastAsia="en-GB"/>
        </w:rPr>
        <w:t xml:space="preserve">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sd</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noProof/>
          <w:sz w:val="24"/>
          <w:szCs w:val="24"/>
        </w:rPr>
        <mc:AlternateContent>
          <mc:Choice Requires="wps">
            <w:drawing>
              <wp:anchor distT="0" distB="0" distL="114300" distR="114300" simplePos="0" relativeHeight="251677696" behindDoc="0" locked="0" layoutInCell="1" allowOverlap="1" wp14:anchorId="0ECFAE08" wp14:editId="50541065">
                <wp:simplePos x="0" y="0"/>
                <wp:positionH relativeFrom="column">
                  <wp:posOffset>333375</wp:posOffset>
                </wp:positionH>
                <wp:positionV relativeFrom="paragraph">
                  <wp:posOffset>260350</wp:posOffset>
                </wp:positionV>
                <wp:extent cx="809625" cy="9525"/>
                <wp:effectExtent l="9525" t="8890" r="9525" b="1016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CBB9C" id="AutoShape 52" o:spid="_x0000_s1026" type="#_x0000_t32" style="position:absolute;margin-left:26.25pt;margin-top:20.5pt;width:63.75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0+JgIAAEgEAAAOAAAAZHJzL2Uyb0RvYy54bWysVEGv2jAMvk/af4h6h7asMKgoT08t7PK2&#10;h/Tedg9J2kZLkygJFDTtv89JCxvbZZrGIdix/dn+7HT9cO4EOjFjuZJFlE6TCDFJFOWyKaLPr7vJ&#10;MkLWYUmxUJIV0YXZ6GHz9s261zmbqVYJygwCEGnzXhdR65zO49iSlnXYTpVmEoy1Mh12oJompgb3&#10;gN6JeJYki7hXhmqjCLMWbqvBGG0Cfl0z4p7r2jKHRBFBbS6cJpwHf8abNc4bg3XLyVgG/ocqOswl&#10;JL1BVdhhdDT8D6iOE6Osqt2UqC5Wdc0JCz1AN2nyWzcvLdYs9ALkWH2jyf4/WPLptDeIU5hdhCTu&#10;YESPR6dCZjSfeX56bXNwK+Xe+A7JWb7oJ0W+WiRV2WLZsOD9etEQnPqI+C7EK1ZDlkP/UVHwwZAg&#10;kHWuTYdqwfUXH+jBgRB0DtO53KbDzg4RuFwmq8VsHiECptUcJJ8J5x7Eh2pj3QemOuSFIrLOYN60&#10;rlRSwhYoMyTApyfrhsBrgA+WaseFgHucC4n6MYFXrRKcemNQTHMohUEn7Ncp/MYq7tyMOkoawFqG&#10;6XaUHeZikKFqIT0etAbljNKwL99WyWq73C6zSTZbbCdZUlWTx12ZTRa79P28eleVZZV+92SlWd5y&#10;Spn01V13N83+bjfGVzRs3W17bzTE9+iBaCj2+h+KDlP2gx1W5KDoZW88tX7gsK7BeXxa/j38qgev&#10;nx+AzQ8AAAD//wMAUEsDBBQABgAIAAAAIQC2657k2wAAAAgBAAAPAAAAZHJzL2Rvd25yZXYueG1s&#10;TI9BT8MwDIXvSPyHyEjcWLppG1WpOyEkEAdUiQH3rDFtoXFKk7Xdv8c7wc329/T8Xr6bXadGGkLr&#10;GWG5SEARV962XCO8vz3epKBCNGxN55kQThRgV1xe5CazfuJXGvexVmLCITMITYx9pnWoGnImLHxP&#10;LOzTD85EWYda28FMYu46vUqSrXamZfnQmJ4eGqq+90eH8MO3p4+1HtOvsozbp+eXmqmcEK+v5vs7&#10;UJHm+CeGc3yJDoVkOvgj26A6hM1qI0qE9VIqnXmayHCQgwBd5Pp/geIXAAD//wMAUEsBAi0AFAAG&#10;AAgAAAAhALaDOJL+AAAA4QEAABMAAAAAAAAAAAAAAAAAAAAAAFtDb250ZW50X1R5cGVzXS54bWxQ&#10;SwECLQAUAAYACAAAACEAOP0h/9YAAACUAQAACwAAAAAAAAAAAAAAAAAvAQAAX3JlbHMvLnJlbHNQ&#10;SwECLQAUAAYACAAAACEAnqg9PiYCAABIBAAADgAAAAAAAAAAAAAAAAAuAgAAZHJzL2Uyb0RvYy54&#10;bWxQSwECLQAUAAYACAAAACEAtuue5NsAAAAIAQAADwAAAAAAAAAAAAAAAACABAAAZHJzL2Rvd25y&#10;ZXYueG1sUEsFBgAAAAAEAAQA8wAAAIgFAAAAAA==&#10;"/>
            </w:pict>
          </mc:Fallback>
        </mc:AlternateContent>
      </w:r>
      <w:r w:rsidRPr="00D402A3">
        <w:rPr>
          <w:rFonts w:ascii="Times New Roman" w:eastAsia="TimesNewRoman" w:hAnsi="Times New Roman" w:cs="Times New Roman"/>
          <w:sz w:val="24"/>
          <w:szCs w:val="24"/>
          <w:lang w:val="en-GB" w:eastAsia="en-GB"/>
        </w:rPr>
        <w:t>=   1.2151x</w:t>
      </w:r>
      <m:oMath>
        <m:rad>
          <m:radPr>
            <m:degHide m:val="1"/>
            <m:ctrlPr>
              <w:rPr>
                <w:rFonts w:ascii="Cambria Math" w:eastAsia="TimesNewRoman" w:hAnsi="Cambria Math" w:cs="Times New Roman"/>
                <w:i/>
                <w:sz w:val="24"/>
                <w:szCs w:val="24"/>
                <w:lang w:val="en-GB" w:eastAsia="en-GB"/>
              </w:rPr>
            </m:ctrlPr>
          </m:radPr>
          <m:deg/>
          <m:e>
            <m:r>
              <w:rPr>
                <w:rFonts w:ascii="Cambria Math" w:eastAsia="TimesNewRoman" w:hAnsi="Cambria Math" w:cs="Times New Roman"/>
                <w:sz w:val="24"/>
                <w:szCs w:val="24"/>
                <w:lang w:val="en-GB" w:eastAsia="en-GB"/>
              </w:rPr>
              <m:t>8</m:t>
            </m:r>
          </m:e>
        </m:rad>
      </m:oMath>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0.4937</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6.96</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The value for critical value at </w:t>
      </w:r>
      <w:r w:rsidRPr="00D402A3">
        <w:rPr>
          <w:rFonts w:ascii="Times New Roman" w:eastAsia="TimesNewRoman" w:hAnsi="Times New Roman" w:cs="Times New Roman"/>
          <w:i/>
          <w:sz w:val="24"/>
          <w:szCs w:val="24"/>
          <w:lang w:val="en-GB" w:eastAsia="en-GB"/>
        </w:rPr>
        <w:t xml:space="preserve">t </w:t>
      </w:r>
      <w:r w:rsidRPr="00D402A3">
        <w:rPr>
          <w:rFonts w:ascii="Times New Roman" w:eastAsia="TimesNewRoman" w:hAnsi="Times New Roman" w:cs="Times New Roman"/>
          <w:sz w:val="24"/>
          <w:szCs w:val="24"/>
          <w:lang w:val="en-GB" w:eastAsia="en-GB"/>
        </w:rPr>
        <w:t>(0.05,9) is 2.36</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 xml:space="preserve">The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 experimental is larger than</w:t>
      </w:r>
      <w:r w:rsidRPr="00D402A3">
        <w:rPr>
          <w:rFonts w:ascii="Times New Roman" w:eastAsia="TimesNewRoman" w:hAnsi="Times New Roman" w:cs="Times New Roman"/>
          <w:i/>
          <w:sz w:val="24"/>
          <w:szCs w:val="24"/>
          <w:lang w:val="en-GB" w:eastAsia="en-GB"/>
        </w:rPr>
        <w:t xml:space="preserve"> t</w:t>
      </w:r>
      <w:r w:rsidRPr="00D402A3">
        <w:rPr>
          <w:rFonts w:ascii="Times New Roman" w:eastAsia="TimesNewRoman" w:hAnsi="Times New Roman" w:cs="Times New Roman"/>
          <w:sz w:val="24"/>
          <w:szCs w:val="24"/>
          <w:lang w:val="en-GB" w:eastAsia="en-GB"/>
        </w:rPr>
        <w:t xml:space="preserve"> critical thus the null hypothesis is rejected  </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sz w:val="24"/>
          <w:szCs w:val="24"/>
          <w:lang w:val="en-GB" w:eastAsia="en-GB"/>
        </w:rPr>
      </w:pPr>
    </w:p>
    <w:p w:rsidR="00E250E5" w:rsidRPr="00D402A3" w:rsidRDefault="008660CB" w:rsidP="00DA61EF">
      <w:pPr>
        <w:pStyle w:val="Heading2"/>
        <w:jc w:val="both"/>
        <w:rPr>
          <w:rFonts w:ascii="Times New Roman" w:hAnsi="Times New Roman"/>
          <w:i w:val="0"/>
          <w:sz w:val="28"/>
          <w:szCs w:val="28"/>
        </w:rPr>
      </w:pPr>
      <w:r w:rsidRPr="00D402A3">
        <w:rPr>
          <w:rFonts w:ascii="Times New Roman" w:hAnsi="Times New Roman"/>
          <w:i w:val="0"/>
          <w:sz w:val="28"/>
          <w:szCs w:val="28"/>
        </w:rPr>
        <w:lastRenderedPageBreak/>
        <w:t xml:space="preserve">DISCUSSION </w:t>
      </w:r>
    </w:p>
    <w:p w:rsidR="00E250E5" w:rsidRPr="00D402A3" w:rsidRDefault="00E250E5" w:rsidP="00DA61EF">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D402A3">
        <w:rPr>
          <w:rFonts w:ascii="Times New Roman" w:eastAsia="TimesNewRoman" w:hAnsi="Times New Roman" w:cs="Times New Roman"/>
          <w:sz w:val="24"/>
          <w:szCs w:val="24"/>
          <w:lang w:val="en-GB" w:eastAsia="en-GB"/>
        </w:rPr>
        <w:t>The Fluoride levels in the bottled waters sampled ranged from 0.2507mg/Litre (ppm) to</w:t>
      </w:r>
      <w:r w:rsidR="00F3201B" w:rsidRPr="00D402A3">
        <w:rPr>
          <w:rFonts w:ascii="Times New Roman" w:eastAsia="TimesNewRoman" w:hAnsi="Times New Roman" w:cs="Times New Roman"/>
          <w:sz w:val="24"/>
          <w:szCs w:val="24"/>
          <w:lang w:val="en-GB" w:eastAsia="en-GB"/>
        </w:rPr>
        <w:t xml:space="preserve"> </w:t>
      </w:r>
      <w:r w:rsidRPr="00D402A3">
        <w:rPr>
          <w:rFonts w:ascii="Times New Roman" w:eastAsia="TimesNewRoman" w:hAnsi="Times New Roman" w:cs="Times New Roman"/>
          <w:sz w:val="24"/>
          <w:szCs w:val="24"/>
          <w:lang w:val="en-GB" w:eastAsia="en-GB"/>
        </w:rPr>
        <w:t xml:space="preserve">0.4492 mg/Litre (ppm) (almost half the concentration in borehole water).12 samples of the bottled waters was analysed and </w:t>
      </w:r>
      <w:r w:rsidR="009F0CC8">
        <w:rPr>
          <w:rFonts w:ascii="Times New Roman" w:eastAsia="TimesNewRoman" w:hAnsi="Times New Roman" w:cs="Times New Roman"/>
          <w:sz w:val="24"/>
          <w:szCs w:val="24"/>
          <w:lang w:val="en-GB" w:eastAsia="en-GB"/>
        </w:rPr>
        <w:t>it showed</w:t>
      </w:r>
      <w:r w:rsidRPr="00D402A3">
        <w:rPr>
          <w:rFonts w:ascii="Times New Roman" w:eastAsia="TimesNewRoman" w:hAnsi="Times New Roman" w:cs="Times New Roman"/>
          <w:sz w:val="24"/>
          <w:szCs w:val="24"/>
          <w:lang w:val="en-GB" w:eastAsia="en-GB"/>
        </w:rPr>
        <w:t xml:space="preserve"> a level for the presence of Fluoride in the water. These showed a much greater variation from the stated levels that most of</w:t>
      </w:r>
      <w:r w:rsidR="00F3201B" w:rsidRPr="00D402A3">
        <w:rPr>
          <w:rFonts w:ascii="Times New Roman" w:eastAsia="TimesNewRoman" w:hAnsi="Times New Roman" w:cs="Times New Roman"/>
          <w:sz w:val="24"/>
          <w:szCs w:val="24"/>
          <w:lang w:val="en-GB" w:eastAsia="en-GB"/>
        </w:rPr>
        <w:t xml:space="preserve"> </w:t>
      </w:r>
      <w:r w:rsidRPr="00D402A3">
        <w:rPr>
          <w:rFonts w:ascii="Times New Roman" w:eastAsia="TimesNewRoman" w:hAnsi="Times New Roman" w:cs="Times New Roman"/>
          <w:sz w:val="24"/>
          <w:szCs w:val="24"/>
          <w:lang w:val="en-GB" w:eastAsia="en-GB"/>
        </w:rPr>
        <w:t>the minerals tested (up to 45% difference ) but the actual levels are so low these</w:t>
      </w:r>
      <w:r w:rsidR="00F3201B" w:rsidRPr="00D402A3">
        <w:rPr>
          <w:rFonts w:ascii="Times New Roman" w:eastAsia="TimesNewRoman" w:hAnsi="Times New Roman" w:cs="Times New Roman"/>
          <w:sz w:val="24"/>
          <w:szCs w:val="24"/>
          <w:lang w:val="en-GB" w:eastAsia="en-GB"/>
        </w:rPr>
        <w:t xml:space="preserve"> </w:t>
      </w:r>
      <w:r w:rsidRPr="00D402A3">
        <w:rPr>
          <w:rFonts w:ascii="Times New Roman" w:eastAsia="TimesNewRoman" w:hAnsi="Times New Roman" w:cs="Times New Roman"/>
          <w:sz w:val="24"/>
          <w:szCs w:val="24"/>
          <w:lang w:val="en-GB" w:eastAsia="en-GB"/>
        </w:rPr>
        <w:t xml:space="preserve">percentage differences are probably </w:t>
      </w:r>
      <w:r w:rsidR="009F0CC8">
        <w:rPr>
          <w:rFonts w:ascii="Times New Roman" w:eastAsia="TimesNewRoman" w:hAnsi="Times New Roman" w:cs="Times New Roman"/>
          <w:sz w:val="24"/>
          <w:szCs w:val="24"/>
          <w:lang w:val="en-GB" w:eastAsia="en-GB"/>
        </w:rPr>
        <w:t>m</w:t>
      </w:r>
      <w:r w:rsidRPr="00D402A3">
        <w:rPr>
          <w:rFonts w:ascii="Times New Roman" w:eastAsia="TimesNewRoman" w:hAnsi="Times New Roman" w:cs="Times New Roman"/>
          <w:sz w:val="24"/>
          <w:szCs w:val="24"/>
          <w:lang w:val="en-GB" w:eastAsia="en-GB"/>
        </w:rPr>
        <w:t>eaningless. Compared with WHO standards, which states that permissible fluoride water content should not be higher than 1.5 mg/L the amount of fluorides present is not significant to cause dental or skeletal fluorosis.The fluoride lev</w:t>
      </w:r>
      <w:r w:rsidR="00941BBD">
        <w:rPr>
          <w:rFonts w:ascii="Times New Roman" w:eastAsia="TimesNewRoman" w:hAnsi="Times New Roman" w:cs="Times New Roman"/>
          <w:sz w:val="24"/>
          <w:szCs w:val="24"/>
          <w:lang w:val="en-GB" w:eastAsia="en-GB"/>
        </w:rPr>
        <w:t>els in the borehole water before defluoridation showed a mean of</w:t>
      </w:r>
      <w:r w:rsidRPr="00D402A3">
        <w:rPr>
          <w:rFonts w:ascii="Times New Roman" w:eastAsia="TimesNewRoman" w:hAnsi="Times New Roman" w:cs="Times New Roman"/>
          <w:sz w:val="24"/>
          <w:szCs w:val="24"/>
          <w:lang w:val="en-GB" w:eastAsia="en-GB"/>
        </w:rPr>
        <w:t xml:space="preserve"> </w:t>
      </w:r>
      <w:r w:rsidR="00941BBD">
        <w:rPr>
          <w:rFonts w:ascii="Times New Roman" w:eastAsia="TimesNewRoman" w:hAnsi="Times New Roman" w:cs="Times New Roman"/>
          <w:sz w:val="24"/>
          <w:szCs w:val="24"/>
          <w:lang w:val="en-GB" w:eastAsia="en-GB"/>
        </w:rPr>
        <w:t>2.5252 ppm  and the defluoridated showed a concentration of 0.7387 ppm to 1.8516 ppm.</w:t>
      </w:r>
      <w:r w:rsidRPr="00D402A3">
        <w:rPr>
          <w:rFonts w:ascii="Times New Roman" w:eastAsia="TimesNewRoman" w:hAnsi="Times New Roman" w:cs="Times New Roman"/>
          <w:sz w:val="24"/>
          <w:szCs w:val="24"/>
          <w:lang w:val="en-GB" w:eastAsia="en-GB"/>
        </w:rPr>
        <w:t xml:space="preserve"> The water samples were drawn from borehole and defluoridated through the bone char. The first sample which gave 2.5251 ppm was the raw one before defluoridation. The rest were passed through different bone chars in seven households, borehole water was drawn and defluoridated ,the fluorides concentration in some water were below the WHO standard and others were slightly above,that depends on the strength of the bone jar.</w:t>
      </w:r>
      <w:r w:rsidRPr="00D402A3">
        <w:rPr>
          <w:rFonts w:ascii="Times New Roman" w:eastAsia="Times New Roman" w:hAnsi="Times New Roman" w:cs="Times New Roman"/>
          <w:sz w:val="24"/>
          <w:szCs w:val="24"/>
          <w:lang w:val="en-GB" w:eastAsia="en-GB"/>
        </w:rPr>
        <w:t xml:space="preserve"> For bottled water, we reject the null hypothesis and accept the alternate hypothesis. In this case, the “known val</w:t>
      </w:r>
      <w:r w:rsidR="00F3201B" w:rsidRPr="00D402A3">
        <w:rPr>
          <w:rFonts w:ascii="Times New Roman" w:eastAsia="Times New Roman" w:hAnsi="Times New Roman" w:cs="Times New Roman"/>
          <w:sz w:val="24"/>
          <w:szCs w:val="24"/>
          <w:lang w:val="en-GB" w:eastAsia="en-GB"/>
        </w:rPr>
        <w:t>ue” against which the average was</w:t>
      </w:r>
      <w:r w:rsidRPr="00D402A3">
        <w:rPr>
          <w:rFonts w:ascii="Times New Roman" w:eastAsia="Times New Roman" w:hAnsi="Times New Roman" w:cs="Times New Roman"/>
          <w:sz w:val="24"/>
          <w:szCs w:val="24"/>
          <w:lang w:val="en-GB" w:eastAsia="en-GB"/>
        </w:rPr>
        <w:t xml:space="preserve"> being compared is zero. The observed value of the </w:t>
      </w:r>
      <w:r w:rsidRPr="00D402A3">
        <w:rPr>
          <w:rFonts w:ascii="Times New Roman" w:eastAsia="Times New Roman" w:hAnsi="Times New Roman" w:cs="Times New Roman"/>
          <w:i/>
          <w:iCs/>
          <w:sz w:val="24"/>
          <w:szCs w:val="24"/>
          <w:lang w:val="en-GB" w:eastAsia="en-GB"/>
        </w:rPr>
        <w:t>t</w:t>
      </w:r>
      <w:r w:rsidRPr="00D402A3">
        <w:rPr>
          <w:rFonts w:ascii="Times New Roman" w:eastAsia="Times New Roman" w:hAnsi="Times New Roman" w:cs="Times New Roman"/>
          <w:sz w:val="24"/>
          <w:szCs w:val="24"/>
          <w:lang w:val="en-GB" w:eastAsia="en-GB"/>
        </w:rPr>
        <w:t xml:space="preserve">-statistic, 16.71, is very large indicating a strong signal to noise ratio. One can use a table of </w:t>
      </w:r>
      <w:r w:rsidRPr="00D402A3">
        <w:rPr>
          <w:rFonts w:ascii="Times New Roman" w:eastAsia="Times New Roman" w:hAnsi="Times New Roman" w:cs="Times New Roman"/>
          <w:i/>
          <w:iCs/>
          <w:sz w:val="24"/>
          <w:szCs w:val="24"/>
          <w:lang w:val="en-GB" w:eastAsia="en-GB"/>
        </w:rPr>
        <w:t>t</w:t>
      </w:r>
      <w:r w:rsidRPr="00D402A3">
        <w:rPr>
          <w:rFonts w:ascii="Times New Roman" w:eastAsia="Times New Roman" w:hAnsi="Times New Roman" w:cs="Times New Roman"/>
          <w:sz w:val="24"/>
          <w:szCs w:val="24"/>
          <w:lang w:val="en-GB" w:eastAsia="en-GB"/>
        </w:rPr>
        <w:t xml:space="preserve">-statistics to find the probability that </w:t>
      </w:r>
      <w:r w:rsidRPr="00D402A3">
        <w:rPr>
          <w:rFonts w:ascii="Times New Roman" w:eastAsia="Times New Roman" w:hAnsi="Times New Roman" w:cs="Times New Roman"/>
          <w:i/>
          <w:iCs/>
          <w:sz w:val="24"/>
          <w:szCs w:val="24"/>
          <w:lang w:val="en-GB" w:eastAsia="en-GB"/>
        </w:rPr>
        <w:t>t</w:t>
      </w:r>
      <w:r w:rsidRPr="00D402A3">
        <w:rPr>
          <w:rFonts w:ascii="Times New Roman" w:eastAsia="Times New Roman" w:hAnsi="Times New Roman" w:cs="Times New Roman"/>
          <w:position w:val="-8"/>
          <w:sz w:val="24"/>
          <w:szCs w:val="24"/>
          <w:vertAlign w:val="subscript"/>
          <w:lang w:val="en-GB" w:eastAsia="en-GB"/>
        </w:rPr>
        <w:t xml:space="preserve"> </w:t>
      </w:r>
      <w:r w:rsidRPr="00D402A3">
        <w:rPr>
          <w:rFonts w:ascii="Times New Roman" w:eastAsia="Times New Roman" w:hAnsi="Times New Roman" w:cs="Times New Roman"/>
          <w:sz w:val="24"/>
          <w:szCs w:val="24"/>
          <w:lang w:val="en-GB" w:eastAsia="en-GB"/>
        </w:rPr>
        <w:t xml:space="preserve">lies within the range of –16.71 to +16.71, but most textbooks list values of the </w:t>
      </w:r>
      <w:r w:rsidRPr="00D402A3">
        <w:rPr>
          <w:rFonts w:ascii="Times New Roman" w:eastAsia="Times New Roman" w:hAnsi="Times New Roman" w:cs="Times New Roman"/>
          <w:i/>
          <w:iCs/>
          <w:sz w:val="24"/>
          <w:szCs w:val="24"/>
          <w:lang w:val="en-GB" w:eastAsia="en-GB"/>
        </w:rPr>
        <w:t>t</w:t>
      </w:r>
      <w:r w:rsidRPr="00D402A3">
        <w:rPr>
          <w:rFonts w:ascii="Times New Roman" w:eastAsia="Times New Roman" w:hAnsi="Times New Roman" w:cs="Times New Roman"/>
          <w:sz w:val="24"/>
          <w:szCs w:val="24"/>
          <w:lang w:val="en-GB" w:eastAsia="en-GB"/>
        </w:rPr>
        <w:t xml:space="preserve">-statistic for only a few selected values of α (e.g. 0.25, 0.1. 0.05, 0.025, 0.01, </w:t>
      </w:r>
      <w:r w:rsidR="00941BBD">
        <w:rPr>
          <w:rFonts w:ascii="Times New Roman" w:eastAsia="Times New Roman" w:hAnsi="Times New Roman" w:cs="Times New Roman"/>
          <w:sz w:val="24"/>
          <w:szCs w:val="24"/>
          <w:lang w:val="en-GB" w:eastAsia="en-GB"/>
        </w:rPr>
        <w:t>0.005)</w:t>
      </w:r>
      <w:r w:rsidRPr="00D402A3">
        <w:rPr>
          <w:rFonts w:ascii="Times New Roman" w:eastAsia="Times New Roman" w:hAnsi="Times New Roman" w:cs="Times New Roman"/>
          <w:sz w:val="24"/>
          <w:szCs w:val="24"/>
          <w:lang w:val="en-GB" w:eastAsia="en-GB"/>
        </w:rPr>
        <w:t>.</w:t>
      </w:r>
    </w:p>
    <w:p w:rsidR="00E250E5" w:rsidRPr="00D402A3" w:rsidRDefault="00E250E5" w:rsidP="00DA61EF">
      <w:pPr>
        <w:autoSpaceDE w:val="0"/>
        <w:autoSpaceDN w:val="0"/>
        <w:adjustRightInd w:val="0"/>
        <w:spacing w:after="0" w:line="240" w:lineRule="auto"/>
        <w:jc w:val="both"/>
        <w:rPr>
          <w:rFonts w:ascii="Times New Roman" w:eastAsia="TimesNewRoman" w:hAnsi="Times New Roman" w:cs="Times New Roman"/>
          <w:color w:val="000000"/>
          <w:sz w:val="24"/>
          <w:szCs w:val="24"/>
          <w:lang w:val="en-GB" w:eastAsia="en-GB"/>
        </w:rPr>
      </w:pPr>
      <w:r w:rsidRPr="00D402A3">
        <w:rPr>
          <w:rFonts w:ascii="Times New Roman" w:eastAsia="TimesNewRoman" w:hAnsi="Times New Roman" w:cs="Times New Roman"/>
          <w:sz w:val="24"/>
          <w:szCs w:val="24"/>
          <w:lang w:val="en-GB" w:eastAsia="en-GB"/>
        </w:rPr>
        <w:t xml:space="preserve"> But for </w:t>
      </w:r>
      <w:r w:rsidR="00941BBD">
        <w:rPr>
          <w:rFonts w:ascii="Times New Roman" w:eastAsia="TimesNewRoman" w:hAnsi="Times New Roman" w:cs="Times New Roman"/>
          <w:sz w:val="24"/>
          <w:szCs w:val="24"/>
          <w:lang w:val="en-GB" w:eastAsia="en-GB"/>
        </w:rPr>
        <w:t>borehole defluoridated</w:t>
      </w:r>
      <w:r w:rsidRPr="00D402A3">
        <w:rPr>
          <w:rFonts w:ascii="Times New Roman" w:eastAsia="TimesNewRoman" w:hAnsi="Times New Roman" w:cs="Times New Roman"/>
          <w:sz w:val="24"/>
          <w:szCs w:val="24"/>
          <w:lang w:val="en-GB" w:eastAsia="en-GB"/>
        </w:rPr>
        <w:t xml:space="preserve"> water, The critical value for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 xml:space="preserve">(0.05,7)  is  2.36.Since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vertAlign w:val="subscript"/>
          <w:lang w:val="en-GB" w:eastAsia="en-GB"/>
        </w:rPr>
        <w:t>exp</w:t>
      </w:r>
      <w:r w:rsidRPr="00D402A3">
        <w:rPr>
          <w:rFonts w:ascii="Times New Roman" w:eastAsia="TimesNewRoman" w:hAnsi="Times New Roman" w:cs="Times New Roman"/>
          <w:sz w:val="24"/>
          <w:szCs w:val="24"/>
          <w:lang w:val="en-GB" w:eastAsia="en-GB"/>
        </w:rPr>
        <w:t xml:space="preserve"> is 0.32  and  is lesser than </w:t>
      </w:r>
      <w:r w:rsidRPr="00D402A3">
        <w:rPr>
          <w:rFonts w:ascii="Times New Roman" w:eastAsia="TimesNewRoman" w:hAnsi="Times New Roman" w:cs="Times New Roman"/>
          <w:i/>
          <w:sz w:val="24"/>
          <w:szCs w:val="24"/>
          <w:lang w:val="en-GB" w:eastAsia="en-GB"/>
        </w:rPr>
        <w:t>t</w:t>
      </w:r>
      <w:r w:rsidRPr="00D402A3">
        <w:rPr>
          <w:rFonts w:ascii="Times New Roman" w:eastAsia="TimesNewRoman" w:hAnsi="Times New Roman" w:cs="Times New Roman"/>
          <w:sz w:val="24"/>
          <w:szCs w:val="24"/>
          <w:lang w:val="en-GB" w:eastAsia="en-GB"/>
        </w:rPr>
        <w:t>(0.05,7) ,we must accept the null hypothesis and reject alternate hypothesis .At 95 % confidence level the difference between the sample and population mean is  not  significantly different. This is achieved because the bone char are conditioned to result in fluoride level of less than 1.5 ppm, unless otherwise its sensitivity has gone down due to overuse without replacement.</w:t>
      </w:r>
    </w:p>
    <w:p w:rsidR="00E250E5" w:rsidRPr="00D402A3" w:rsidRDefault="00F3201B" w:rsidP="008660CB">
      <w:pPr>
        <w:pStyle w:val="Heading2"/>
        <w:rPr>
          <w:rFonts w:ascii="Times New Roman" w:eastAsia="TimesNewRoman" w:hAnsi="Times New Roman"/>
          <w:i w:val="0"/>
          <w:sz w:val="28"/>
          <w:szCs w:val="28"/>
        </w:rPr>
      </w:pPr>
      <w:r w:rsidRPr="00D402A3">
        <w:rPr>
          <w:rFonts w:ascii="Times New Roman" w:eastAsia="TimesNewRoman" w:hAnsi="Times New Roman"/>
          <w:i w:val="0"/>
        </w:rPr>
        <w:t xml:space="preserve">  </w:t>
      </w:r>
      <w:r w:rsidR="008660CB" w:rsidRPr="00D402A3">
        <w:rPr>
          <w:rFonts w:ascii="Times New Roman" w:eastAsia="TimesNewRoman" w:hAnsi="Times New Roman"/>
          <w:i w:val="0"/>
          <w:sz w:val="28"/>
          <w:szCs w:val="28"/>
        </w:rPr>
        <w:t>CONCLUSION</w:t>
      </w:r>
    </w:p>
    <w:p w:rsidR="00E250E5" w:rsidRPr="00D402A3" w:rsidRDefault="00E250E5" w:rsidP="00E82188">
      <w:pPr>
        <w:pStyle w:val="Heading3"/>
        <w:spacing w:line="240" w:lineRule="auto"/>
        <w:rPr>
          <w:rFonts w:ascii="Times New Roman" w:eastAsia="TimesNewRoman" w:hAnsi="Times New Roman"/>
          <w:color w:val="auto"/>
          <w:sz w:val="24"/>
          <w:szCs w:val="24"/>
          <w:lang w:val="en-GB" w:eastAsia="en-GB"/>
        </w:rPr>
      </w:pPr>
      <w:r w:rsidRPr="00D402A3">
        <w:rPr>
          <w:rFonts w:ascii="Times New Roman" w:eastAsia="TimesNewRoman" w:hAnsi="Times New Roman"/>
          <w:color w:val="auto"/>
          <w:sz w:val="24"/>
          <w:szCs w:val="24"/>
          <w:lang w:val="en-GB" w:eastAsia="en-GB"/>
        </w:rPr>
        <w:t>Underground water (borehole) vs. bottled water</w:t>
      </w:r>
    </w:p>
    <w:p w:rsidR="00E250E5" w:rsidRPr="00D402A3" w:rsidRDefault="00615C9A" w:rsidP="00DA61EF">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D402A3">
        <w:rPr>
          <w:rFonts w:ascii="Times New Roman" w:eastAsia="Times New Roman" w:hAnsi="Times New Roman" w:cs="Times New Roman"/>
          <w:sz w:val="24"/>
          <w:szCs w:val="24"/>
          <w:lang w:val="en-GB" w:eastAsia="en-GB"/>
        </w:rPr>
        <w:t xml:space="preserve">Fluoride levels in borehole water within </w:t>
      </w:r>
      <w:r>
        <w:rPr>
          <w:rFonts w:ascii="Times New Roman" w:eastAsia="Times New Roman" w:hAnsi="Times New Roman" w:cs="Times New Roman"/>
          <w:sz w:val="24"/>
          <w:szCs w:val="24"/>
          <w:lang w:val="en-GB" w:eastAsia="en-GB"/>
        </w:rPr>
        <w:t>Njoro</w:t>
      </w:r>
      <w:r w:rsidRPr="00D402A3">
        <w:rPr>
          <w:rFonts w:ascii="Times New Roman" w:eastAsia="Times New Roman" w:hAnsi="Times New Roman" w:cs="Times New Roman"/>
          <w:sz w:val="24"/>
          <w:szCs w:val="24"/>
          <w:lang w:val="en-GB" w:eastAsia="en-GB"/>
        </w:rPr>
        <w:t xml:space="preserve"> sampled (contains at least 2.5 ppm) fluorides </w:t>
      </w:r>
      <w:r>
        <w:rPr>
          <w:rFonts w:ascii="Times New Roman" w:eastAsia="Times New Roman" w:hAnsi="Times New Roman" w:cs="Times New Roman"/>
          <w:sz w:val="24"/>
          <w:szCs w:val="24"/>
          <w:lang w:val="en-GB" w:eastAsia="en-GB"/>
        </w:rPr>
        <w:t>,t</w:t>
      </w:r>
      <w:r w:rsidRPr="00D402A3">
        <w:rPr>
          <w:rFonts w:ascii="Times New Roman" w:eastAsia="Times New Roman" w:hAnsi="Times New Roman" w:cs="Times New Roman"/>
          <w:sz w:val="24"/>
          <w:szCs w:val="24"/>
          <w:lang w:val="en-GB" w:eastAsia="en-GB"/>
        </w:rPr>
        <w:t>herefore unsafe for domestic use throughout the year</w:t>
      </w:r>
      <w:r>
        <w:rPr>
          <w:rFonts w:ascii="Times New Roman" w:eastAsia="Times New Roman" w:hAnsi="Times New Roman" w:cs="Times New Roman"/>
          <w:sz w:val="24"/>
          <w:szCs w:val="24"/>
          <w:lang w:val="en-GB" w:eastAsia="en-GB"/>
        </w:rPr>
        <w:t xml:space="preserve"> </w:t>
      </w:r>
      <w:r w:rsidRPr="00D402A3">
        <w:rPr>
          <w:rFonts w:ascii="Times New Roman" w:eastAsia="Times New Roman" w:hAnsi="Times New Roman" w:cs="Times New Roman"/>
          <w:sz w:val="24"/>
          <w:szCs w:val="24"/>
          <w:lang w:val="en-GB" w:eastAsia="en-GB"/>
        </w:rPr>
        <w:t>.</w:t>
      </w:r>
      <w:r>
        <w:rPr>
          <w:rFonts w:ascii="Times New Roman" w:eastAsia="TimesNewRoman" w:hAnsi="Times New Roman" w:cs="Times New Roman"/>
          <w:sz w:val="24"/>
          <w:szCs w:val="24"/>
          <w:lang w:val="en-GB" w:eastAsia="en-GB"/>
        </w:rPr>
        <w:t xml:space="preserve">At </w:t>
      </w:r>
      <w:r w:rsidR="00E250E5" w:rsidRPr="00D402A3">
        <w:rPr>
          <w:rFonts w:ascii="Times New Roman" w:eastAsia="TimesNewRoman" w:hAnsi="Times New Roman" w:cs="Times New Roman"/>
          <w:sz w:val="24"/>
          <w:szCs w:val="24"/>
          <w:lang w:val="en-GB" w:eastAsia="en-GB"/>
        </w:rPr>
        <w:t>t</w:t>
      </w:r>
      <w:r>
        <w:rPr>
          <w:rFonts w:ascii="Times New Roman" w:eastAsia="TimesNewRoman" w:hAnsi="Times New Roman" w:cs="Times New Roman"/>
          <w:sz w:val="24"/>
          <w:szCs w:val="24"/>
          <w:lang w:val="en-GB" w:eastAsia="en-GB"/>
        </w:rPr>
        <w:t>he same time it</w:t>
      </w:r>
      <w:r w:rsidR="00E250E5" w:rsidRPr="00D402A3">
        <w:rPr>
          <w:rFonts w:ascii="Times New Roman" w:eastAsia="TimesNewRoman" w:hAnsi="Times New Roman" w:cs="Times New Roman"/>
          <w:sz w:val="24"/>
          <w:szCs w:val="24"/>
          <w:lang w:val="en-GB" w:eastAsia="en-GB"/>
        </w:rPr>
        <w:t xml:space="preserve"> is very difficult to come to any firm conclusions here regarding the merits and disadvantages of the different</w:t>
      </w:r>
      <w:r>
        <w:rPr>
          <w:rFonts w:ascii="Times New Roman" w:eastAsia="TimesNewRoman" w:hAnsi="Times New Roman" w:cs="Times New Roman"/>
          <w:sz w:val="24"/>
          <w:szCs w:val="24"/>
          <w:lang w:val="en-GB" w:eastAsia="en-GB"/>
        </w:rPr>
        <w:t xml:space="preserve"> bottled</w:t>
      </w:r>
      <w:r w:rsidR="00E250E5" w:rsidRPr="00D402A3">
        <w:rPr>
          <w:rFonts w:ascii="Times New Roman" w:eastAsia="TimesNewRoman" w:hAnsi="Times New Roman" w:cs="Times New Roman"/>
          <w:sz w:val="24"/>
          <w:szCs w:val="24"/>
          <w:lang w:val="en-GB" w:eastAsia="en-GB"/>
        </w:rPr>
        <w:t xml:space="preserve"> waters sampled in this survey. For one </w:t>
      </w:r>
      <w:r w:rsidR="00E82188" w:rsidRPr="00D402A3">
        <w:rPr>
          <w:rFonts w:ascii="Times New Roman" w:eastAsia="TimesNewRoman" w:hAnsi="Times New Roman" w:cs="Times New Roman"/>
          <w:sz w:val="24"/>
          <w:szCs w:val="24"/>
          <w:lang w:val="en-GB" w:eastAsia="en-GB"/>
        </w:rPr>
        <w:t>thing,</w:t>
      </w:r>
      <w:r w:rsidR="00E250E5" w:rsidRPr="00D402A3">
        <w:rPr>
          <w:rFonts w:ascii="Times New Roman" w:eastAsia="TimesNewRoman" w:hAnsi="Times New Roman" w:cs="Times New Roman"/>
          <w:sz w:val="24"/>
          <w:szCs w:val="24"/>
          <w:lang w:val="en-GB" w:eastAsia="en-GB"/>
        </w:rPr>
        <w:t xml:space="preserve"> there is such a wide vari</w:t>
      </w:r>
      <w:r w:rsidR="0004361B">
        <w:rPr>
          <w:rFonts w:ascii="Times New Roman" w:eastAsia="TimesNewRoman" w:hAnsi="Times New Roman" w:cs="Times New Roman"/>
          <w:sz w:val="24"/>
          <w:szCs w:val="24"/>
          <w:lang w:val="en-GB" w:eastAsia="en-GB"/>
        </w:rPr>
        <w:t xml:space="preserve">ation in Natural Mineral Waters. </w:t>
      </w:r>
      <w:r w:rsidR="00E250E5" w:rsidRPr="00D402A3">
        <w:rPr>
          <w:rFonts w:ascii="Times New Roman" w:eastAsia="TimesNewRoman" w:hAnsi="Times New Roman" w:cs="Times New Roman"/>
          <w:sz w:val="24"/>
          <w:szCs w:val="24"/>
          <w:lang w:val="en-GB" w:eastAsia="en-GB"/>
        </w:rPr>
        <w:t xml:space="preserve">What is clear, however, is that </w:t>
      </w:r>
      <w:r w:rsidR="00E82188">
        <w:rPr>
          <w:rFonts w:ascii="Times New Roman" w:eastAsia="TimesNewRoman" w:hAnsi="Times New Roman" w:cs="Times New Roman"/>
          <w:sz w:val="24"/>
          <w:szCs w:val="24"/>
          <w:lang w:val="en-GB" w:eastAsia="en-GB"/>
        </w:rPr>
        <w:t>bottled</w:t>
      </w:r>
      <w:r w:rsidR="00E250E5" w:rsidRPr="00D402A3">
        <w:rPr>
          <w:rFonts w:ascii="Times New Roman" w:eastAsia="TimesNewRoman" w:hAnsi="Times New Roman" w:cs="Times New Roman"/>
          <w:sz w:val="24"/>
          <w:szCs w:val="24"/>
          <w:lang w:val="en-GB" w:eastAsia="en-GB"/>
        </w:rPr>
        <w:t xml:space="preserve"> water </w:t>
      </w:r>
      <w:r w:rsidR="00E82188" w:rsidRPr="00D402A3">
        <w:rPr>
          <w:rFonts w:ascii="Times New Roman" w:eastAsia="TimesNewRoman" w:hAnsi="Times New Roman" w:cs="Times New Roman"/>
          <w:sz w:val="24"/>
          <w:szCs w:val="24"/>
          <w:lang w:val="en-GB" w:eastAsia="en-GB"/>
        </w:rPr>
        <w:t>because</w:t>
      </w:r>
      <w:r w:rsidR="00E250E5" w:rsidRPr="00D402A3">
        <w:rPr>
          <w:rFonts w:ascii="Times New Roman" w:eastAsia="TimesNewRoman" w:hAnsi="Times New Roman" w:cs="Times New Roman"/>
          <w:sz w:val="24"/>
          <w:szCs w:val="24"/>
          <w:lang w:val="en-GB" w:eastAsia="en-GB"/>
        </w:rPr>
        <w:t xml:space="preserve"> of the required treatments; consistently sit within the safety limits of whichev</w:t>
      </w:r>
      <w:r w:rsidR="0004361B">
        <w:rPr>
          <w:rFonts w:ascii="Times New Roman" w:eastAsia="TimesNewRoman" w:hAnsi="Times New Roman" w:cs="Times New Roman"/>
          <w:sz w:val="24"/>
          <w:szCs w:val="24"/>
          <w:lang w:val="en-GB" w:eastAsia="en-GB"/>
        </w:rPr>
        <w:t xml:space="preserve">er parameter is being looked at however there is variance in fluoride content because of  the very nature  of natural mineral waters due to their characteristic  </w:t>
      </w:r>
      <w:r w:rsidR="00E250E5" w:rsidRPr="00D402A3">
        <w:rPr>
          <w:rFonts w:ascii="Times New Roman" w:eastAsia="TimesNewRoman" w:hAnsi="Times New Roman" w:cs="Times New Roman"/>
          <w:sz w:val="24"/>
          <w:szCs w:val="24"/>
          <w:lang w:val="en-GB" w:eastAsia="en-GB"/>
        </w:rPr>
        <w:t>high mineral contents</w:t>
      </w:r>
      <w:r w:rsidR="0004361B">
        <w:rPr>
          <w:rFonts w:ascii="Times New Roman" w:eastAsia="TimesNewRoman" w:hAnsi="Times New Roman" w:cs="Times New Roman"/>
          <w:sz w:val="24"/>
          <w:szCs w:val="24"/>
          <w:lang w:val="en-GB" w:eastAsia="en-GB"/>
        </w:rPr>
        <w:t xml:space="preserve"> though</w:t>
      </w:r>
      <w:r w:rsidR="00E250E5" w:rsidRPr="00D402A3">
        <w:rPr>
          <w:rFonts w:ascii="Times New Roman" w:eastAsia="TimesNewRoman" w:hAnsi="Times New Roman" w:cs="Times New Roman"/>
          <w:sz w:val="24"/>
          <w:szCs w:val="24"/>
          <w:lang w:val="en-GB" w:eastAsia="en-GB"/>
        </w:rPr>
        <w:t xml:space="preserve"> </w:t>
      </w:r>
      <w:r w:rsidR="0004361B">
        <w:rPr>
          <w:rFonts w:ascii="Times New Roman" w:eastAsia="TimesNewRoman" w:hAnsi="Times New Roman" w:cs="Times New Roman"/>
          <w:sz w:val="24"/>
          <w:szCs w:val="24"/>
          <w:lang w:val="en-GB" w:eastAsia="en-GB"/>
        </w:rPr>
        <w:t xml:space="preserve">varying </w:t>
      </w:r>
      <w:r w:rsidR="00E250E5" w:rsidRPr="00D402A3">
        <w:rPr>
          <w:rFonts w:ascii="Times New Roman" w:eastAsia="TimesNewRoman" w:hAnsi="Times New Roman" w:cs="Times New Roman"/>
          <w:sz w:val="24"/>
          <w:szCs w:val="24"/>
          <w:lang w:val="en-GB" w:eastAsia="en-GB"/>
        </w:rPr>
        <w:t xml:space="preserve"> from source to source;- they can’t be treated in any way other than by the a</w:t>
      </w:r>
      <w:r w:rsidR="0004361B">
        <w:rPr>
          <w:rFonts w:ascii="Times New Roman" w:eastAsia="TimesNewRoman" w:hAnsi="Times New Roman" w:cs="Times New Roman"/>
          <w:sz w:val="24"/>
          <w:szCs w:val="24"/>
          <w:lang w:val="en-GB" w:eastAsia="en-GB"/>
        </w:rPr>
        <w:t xml:space="preserve">ddition of carbon dioxide; meaning </w:t>
      </w:r>
      <w:r w:rsidR="00E250E5" w:rsidRPr="00D402A3">
        <w:rPr>
          <w:rFonts w:ascii="Times New Roman" w:eastAsia="TimesNewRoman" w:hAnsi="Times New Roman" w:cs="Times New Roman"/>
          <w:sz w:val="24"/>
          <w:szCs w:val="24"/>
          <w:lang w:val="en-GB" w:eastAsia="en-GB"/>
        </w:rPr>
        <w:t xml:space="preserve"> that </w:t>
      </w:r>
      <w:r w:rsidR="0004361B">
        <w:rPr>
          <w:rFonts w:ascii="Times New Roman" w:eastAsia="TimesNewRoman" w:hAnsi="Times New Roman" w:cs="Times New Roman"/>
          <w:sz w:val="24"/>
          <w:szCs w:val="24"/>
          <w:lang w:val="en-GB" w:eastAsia="en-GB"/>
        </w:rPr>
        <w:t xml:space="preserve">consumers need to take discretion of </w:t>
      </w:r>
      <w:r w:rsidR="00E250E5" w:rsidRPr="00D402A3">
        <w:rPr>
          <w:rFonts w:ascii="Times New Roman" w:eastAsia="TimesNewRoman" w:hAnsi="Times New Roman" w:cs="Times New Roman"/>
          <w:sz w:val="24"/>
          <w:szCs w:val="24"/>
          <w:lang w:val="en-GB" w:eastAsia="en-GB"/>
        </w:rPr>
        <w:t>which brands they consume. This is not the case with</w:t>
      </w:r>
      <w:r>
        <w:rPr>
          <w:rFonts w:ascii="Times New Roman" w:eastAsia="TimesNewRoman" w:hAnsi="Times New Roman" w:cs="Times New Roman"/>
          <w:sz w:val="24"/>
          <w:szCs w:val="24"/>
          <w:lang w:val="en-GB" w:eastAsia="en-GB"/>
        </w:rPr>
        <w:t xml:space="preserve"> sampled</w:t>
      </w:r>
      <w:r w:rsidR="00E250E5" w:rsidRPr="00D402A3">
        <w:rPr>
          <w:rFonts w:ascii="Times New Roman" w:eastAsia="TimesNewRoman" w:hAnsi="Times New Roman" w:cs="Times New Roman"/>
          <w:sz w:val="24"/>
          <w:szCs w:val="24"/>
          <w:lang w:val="en-GB" w:eastAsia="en-GB"/>
        </w:rPr>
        <w:t xml:space="preserve"> </w:t>
      </w:r>
      <w:r w:rsidR="0004361B">
        <w:rPr>
          <w:rFonts w:ascii="Times New Roman" w:eastAsia="TimesNewRoman" w:hAnsi="Times New Roman" w:cs="Times New Roman"/>
          <w:sz w:val="24"/>
          <w:szCs w:val="24"/>
          <w:lang w:val="en-GB" w:eastAsia="en-GB"/>
        </w:rPr>
        <w:t>de-fluoridated</w:t>
      </w:r>
      <w:r w:rsidR="00E250E5" w:rsidRPr="00D402A3">
        <w:rPr>
          <w:rFonts w:ascii="Times New Roman" w:eastAsia="TimesNewRoman" w:hAnsi="Times New Roman" w:cs="Times New Roman"/>
          <w:sz w:val="24"/>
          <w:szCs w:val="24"/>
          <w:lang w:val="en-GB" w:eastAsia="en-GB"/>
        </w:rPr>
        <w:t xml:space="preserve"> water, whi</w:t>
      </w:r>
      <w:r>
        <w:rPr>
          <w:rFonts w:ascii="Times New Roman" w:eastAsia="TimesNewRoman" w:hAnsi="Times New Roman" w:cs="Times New Roman"/>
          <w:sz w:val="24"/>
          <w:szCs w:val="24"/>
          <w:lang w:val="en-GB" w:eastAsia="en-GB"/>
        </w:rPr>
        <w:t xml:space="preserve">ch also has the advantage of </w:t>
      </w:r>
      <w:r w:rsidR="00E250E5" w:rsidRPr="00D402A3">
        <w:rPr>
          <w:rFonts w:ascii="Times New Roman" w:eastAsia="TimesNewRoman" w:hAnsi="Times New Roman" w:cs="Times New Roman"/>
          <w:bCs/>
          <w:sz w:val="24"/>
          <w:szCs w:val="24"/>
          <w:lang w:val="en-GB" w:eastAsia="en-GB"/>
        </w:rPr>
        <w:t>being ecologically friendly</w:t>
      </w:r>
      <w:r w:rsidR="00E250E5" w:rsidRPr="00D402A3">
        <w:rPr>
          <w:rFonts w:ascii="Times New Roman" w:eastAsia="TimesNewRoman" w:hAnsi="Times New Roman" w:cs="Times New Roman"/>
          <w:b/>
          <w:bCs/>
          <w:sz w:val="24"/>
          <w:szCs w:val="24"/>
          <w:lang w:val="en-GB" w:eastAsia="en-GB"/>
        </w:rPr>
        <w:t xml:space="preserve"> </w:t>
      </w:r>
      <w:r w:rsidR="00E250E5" w:rsidRPr="00D402A3">
        <w:rPr>
          <w:rFonts w:ascii="Times New Roman" w:eastAsia="TimesNewRoman" w:hAnsi="Times New Roman" w:cs="Times New Roman"/>
          <w:sz w:val="24"/>
          <w:szCs w:val="24"/>
          <w:lang w:val="en-GB" w:eastAsia="en-GB"/>
        </w:rPr>
        <w:t>(it is not transported by road over</w:t>
      </w:r>
      <w:r>
        <w:rPr>
          <w:rFonts w:ascii="Times New Roman" w:eastAsia="TimesNewRoman" w:hAnsi="Times New Roman" w:cs="Times New Roman"/>
          <w:sz w:val="24"/>
          <w:szCs w:val="24"/>
          <w:lang w:val="en-GB" w:eastAsia="en-GB"/>
        </w:rPr>
        <w:t xml:space="preserve"> </w:t>
      </w:r>
      <w:r w:rsidR="00E250E5" w:rsidRPr="00D402A3">
        <w:rPr>
          <w:rFonts w:ascii="Times New Roman" w:eastAsia="TimesNewRoman" w:hAnsi="Times New Roman" w:cs="Times New Roman"/>
          <w:sz w:val="24"/>
          <w:szCs w:val="24"/>
          <w:lang w:val="en-GB" w:eastAsia="en-GB"/>
        </w:rPr>
        <w:t>large distances, or even around the world)</w:t>
      </w:r>
      <w:r w:rsidR="0004361B">
        <w:rPr>
          <w:rFonts w:ascii="Times New Roman" w:eastAsia="TimesNewRoman" w:hAnsi="Times New Roman" w:cs="Times New Roman"/>
          <w:sz w:val="24"/>
          <w:szCs w:val="24"/>
          <w:lang w:val="en-GB" w:eastAsia="en-GB"/>
        </w:rPr>
        <w:t>,for them there is variance and this could be due to efficiency of bone char which requires constant monitoring</w:t>
      </w:r>
      <w:r w:rsidR="00E250E5" w:rsidRPr="00D402A3">
        <w:rPr>
          <w:rFonts w:ascii="Times New Roman" w:eastAsia="TimesNewRoman" w:hAnsi="Times New Roman" w:cs="Times New Roman"/>
          <w:sz w:val="24"/>
          <w:szCs w:val="24"/>
          <w:lang w:val="en-GB" w:eastAsia="en-GB"/>
        </w:rPr>
        <w:t xml:space="preserve">. </w:t>
      </w:r>
    </w:p>
    <w:p w:rsidR="00E250E5" w:rsidRPr="00D402A3" w:rsidRDefault="00E250E5" w:rsidP="00DA61EF">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D402A3">
        <w:rPr>
          <w:rFonts w:ascii="Times New Roman" w:eastAsia="Times New Roman" w:hAnsi="Times New Roman" w:cs="Times New Roman"/>
          <w:sz w:val="24"/>
          <w:szCs w:val="24"/>
          <w:lang w:val="en-GB" w:eastAsia="en-GB"/>
        </w:rPr>
        <w:t>Since borehole water a contain fluoride levels above 1.5 mg/L or ppm, thereby posing a serious risk of fluorosis. Therefore it is recommended that clean alternative sources should be used such as harvesting of rainwater.</w:t>
      </w:r>
    </w:p>
    <w:p w:rsidR="00E250E5" w:rsidRPr="00D402A3" w:rsidRDefault="00E250E5" w:rsidP="00DA61EF">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D402A3">
        <w:rPr>
          <w:rFonts w:ascii="Times New Roman" w:eastAsia="Times New Roman" w:hAnsi="Times New Roman" w:cs="Times New Roman"/>
          <w:sz w:val="24"/>
          <w:szCs w:val="24"/>
          <w:lang w:val="en-GB" w:eastAsia="en-GB"/>
        </w:rPr>
        <w:t xml:space="preserve"> In order to mitigate the debilitating effects of dental fluorosis in the area, low cost de</w:t>
      </w:r>
      <w:r w:rsidR="00E82188">
        <w:rPr>
          <w:rFonts w:ascii="Times New Roman" w:eastAsia="Times New Roman" w:hAnsi="Times New Roman" w:cs="Times New Roman"/>
          <w:sz w:val="24"/>
          <w:szCs w:val="24"/>
          <w:lang w:val="en-GB" w:eastAsia="en-GB"/>
        </w:rPr>
        <w:t>-</w:t>
      </w:r>
      <w:r w:rsidRPr="00D402A3">
        <w:rPr>
          <w:rFonts w:ascii="Times New Roman" w:eastAsia="Times New Roman" w:hAnsi="Times New Roman" w:cs="Times New Roman"/>
          <w:sz w:val="24"/>
          <w:szCs w:val="24"/>
          <w:lang w:val="en-GB" w:eastAsia="en-GB"/>
        </w:rPr>
        <w:t>fluoridation methods should be introduced, for example use of use of bone char or any other low cost alternative method.</w:t>
      </w:r>
    </w:p>
    <w:p w:rsidR="00C33981" w:rsidRPr="00D402A3" w:rsidRDefault="00C33981" w:rsidP="00DA61EF">
      <w:pPr>
        <w:spacing w:before="240" w:after="240" w:line="240" w:lineRule="auto"/>
        <w:jc w:val="both"/>
        <w:rPr>
          <w:rFonts w:ascii="Times New Roman" w:hAnsi="Times New Roman" w:cs="Times New Roman"/>
          <w:b/>
          <w:sz w:val="24"/>
          <w:szCs w:val="24"/>
        </w:rPr>
      </w:pPr>
      <w:r w:rsidRPr="00D402A3">
        <w:rPr>
          <w:rFonts w:ascii="Times New Roman" w:hAnsi="Times New Roman" w:cs="Times New Roman"/>
          <w:b/>
          <w:sz w:val="24"/>
          <w:szCs w:val="24"/>
        </w:rPr>
        <w:t xml:space="preserve">Disclosure statement </w:t>
      </w:r>
    </w:p>
    <w:p w:rsidR="00C33981" w:rsidRPr="00D402A3" w:rsidRDefault="00C33981" w:rsidP="00DA61EF">
      <w:pPr>
        <w:spacing w:line="240" w:lineRule="auto"/>
        <w:jc w:val="both"/>
        <w:rPr>
          <w:rFonts w:ascii="Times New Roman" w:hAnsi="Times New Roman" w:cs="Times New Roman"/>
          <w:sz w:val="24"/>
          <w:szCs w:val="24"/>
        </w:rPr>
      </w:pPr>
      <w:r w:rsidRPr="00D402A3">
        <w:rPr>
          <w:rFonts w:ascii="Times New Roman" w:hAnsi="Times New Roman" w:cs="Times New Roman"/>
          <w:sz w:val="24"/>
          <w:szCs w:val="24"/>
        </w:rPr>
        <w:t xml:space="preserve">No potential conflict of interest was reported by the author. </w:t>
      </w:r>
    </w:p>
    <w:p w:rsidR="00C33981" w:rsidRPr="00D402A3" w:rsidRDefault="00C33981" w:rsidP="00DA61EF">
      <w:pPr>
        <w:spacing w:before="240" w:after="240" w:line="240" w:lineRule="auto"/>
        <w:jc w:val="both"/>
        <w:rPr>
          <w:rFonts w:ascii="Times New Roman" w:hAnsi="Times New Roman" w:cs="Times New Roman"/>
          <w:b/>
          <w:sz w:val="24"/>
          <w:szCs w:val="24"/>
        </w:rPr>
      </w:pPr>
      <w:r w:rsidRPr="00D402A3">
        <w:rPr>
          <w:rFonts w:ascii="Times New Roman" w:hAnsi="Times New Roman" w:cs="Times New Roman"/>
          <w:b/>
          <w:sz w:val="24"/>
          <w:szCs w:val="24"/>
        </w:rPr>
        <w:t>ORCID</w:t>
      </w:r>
    </w:p>
    <w:p w:rsidR="00C33981" w:rsidRPr="00D402A3" w:rsidRDefault="00C33981" w:rsidP="00DA61EF">
      <w:pPr>
        <w:spacing w:line="240" w:lineRule="auto"/>
        <w:jc w:val="both"/>
        <w:rPr>
          <w:rFonts w:ascii="Times New Roman" w:eastAsia="Times New Roman" w:hAnsi="Times New Roman" w:cs="Times New Roman"/>
          <w:sz w:val="24"/>
          <w:szCs w:val="24"/>
        </w:rPr>
      </w:pPr>
      <w:bookmarkStart w:id="19" w:name="_GoBack"/>
      <w:r w:rsidRPr="00D402A3">
        <w:rPr>
          <w:rFonts w:ascii="Times New Roman" w:eastAsia="Times New Roman" w:hAnsi="Times New Roman" w:cs="Times New Roman"/>
          <w:sz w:val="24"/>
          <w:szCs w:val="24"/>
        </w:rPr>
        <w:t>https://orcid.org/0000-0001-5481-1237</w:t>
      </w:r>
    </w:p>
    <w:bookmarkEnd w:id="19"/>
    <w:p w:rsidR="00C33981" w:rsidRPr="00D402A3" w:rsidRDefault="00C33981" w:rsidP="00DA61EF">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
    <w:p w:rsidR="00DF096C" w:rsidRPr="00D402A3" w:rsidRDefault="00DF096C" w:rsidP="00BA6C1E">
      <w:pPr>
        <w:autoSpaceDE w:val="0"/>
        <w:autoSpaceDN w:val="0"/>
        <w:adjustRightInd w:val="0"/>
        <w:spacing w:after="0" w:line="240" w:lineRule="auto"/>
        <w:rPr>
          <w:rFonts w:ascii="Times New Roman" w:hAnsi="Times New Roman" w:cs="Times New Roman"/>
          <w:b/>
          <w:sz w:val="28"/>
          <w:szCs w:val="28"/>
        </w:rPr>
      </w:pPr>
      <w:r w:rsidRPr="00D402A3">
        <w:rPr>
          <w:rFonts w:ascii="Times New Roman" w:eastAsia="TimesNewRoman" w:hAnsi="Times New Roman" w:cs="Times New Roman"/>
          <w:b/>
          <w:sz w:val="28"/>
          <w:szCs w:val="28"/>
          <w:lang w:val="en-GB" w:eastAsia="en-GB"/>
        </w:rPr>
        <w:t>REFERENCES</w:t>
      </w:r>
    </w:p>
    <w:p w:rsidR="009B7941" w:rsidRPr="009B7941" w:rsidRDefault="00DF096C" w:rsidP="009B7941">
      <w:pPr>
        <w:pStyle w:val="EndNoteBibliography"/>
        <w:spacing w:after="0"/>
        <w:ind w:left="720" w:hanging="720"/>
      </w:pPr>
      <w:r w:rsidRPr="00D402A3">
        <w:rPr>
          <w:rFonts w:ascii="Times New Roman" w:hAnsi="Times New Roman" w:cs="Times New Roman"/>
        </w:rPr>
        <w:fldChar w:fldCharType="begin"/>
      </w:r>
      <w:r w:rsidRPr="00D402A3">
        <w:rPr>
          <w:rFonts w:ascii="Times New Roman" w:hAnsi="Times New Roman" w:cs="Times New Roman"/>
        </w:rPr>
        <w:instrText xml:space="preserve"> ADDIN EN.REFLIST </w:instrText>
      </w:r>
      <w:r w:rsidRPr="00D402A3">
        <w:rPr>
          <w:rFonts w:ascii="Times New Roman" w:hAnsi="Times New Roman" w:cs="Times New Roman"/>
        </w:rPr>
        <w:fldChar w:fldCharType="separate"/>
      </w:r>
      <w:r w:rsidR="009B7941" w:rsidRPr="009B7941">
        <w:t>1.</w:t>
      </w:r>
      <w:r w:rsidR="009B7941" w:rsidRPr="009B7941">
        <w:tab/>
        <w:t xml:space="preserve">Organization, W.H., </w:t>
      </w:r>
      <w:r w:rsidR="009B7941" w:rsidRPr="009B7941">
        <w:rPr>
          <w:i/>
        </w:rPr>
        <w:t>Guidelines for drinking-water quality: first addendum to the fourth edition.</w:t>
      </w:r>
      <w:r w:rsidR="009B7941" w:rsidRPr="009B7941">
        <w:t xml:space="preserve"> 2017.</w:t>
      </w:r>
    </w:p>
    <w:p w:rsidR="009B7941" w:rsidRPr="009B7941" w:rsidRDefault="009B7941" w:rsidP="009B7941">
      <w:pPr>
        <w:pStyle w:val="EndNoteBibliography"/>
        <w:spacing w:after="0"/>
        <w:ind w:left="720" w:hanging="720"/>
      </w:pPr>
      <w:r w:rsidRPr="009B7941">
        <w:lastRenderedPageBreak/>
        <w:t>2.</w:t>
      </w:r>
      <w:r w:rsidRPr="009B7941">
        <w:tab/>
        <w:t xml:space="preserve">Edition, F.J.W.c., </w:t>
      </w:r>
      <w:r w:rsidRPr="009B7941">
        <w:rPr>
          <w:i/>
        </w:rPr>
        <w:t>Guidelines for drinking-water quality.</w:t>
      </w:r>
      <w:r w:rsidRPr="009B7941">
        <w:t xml:space="preserve"> 2011. </w:t>
      </w:r>
      <w:r w:rsidRPr="009B7941">
        <w:rPr>
          <w:b/>
        </w:rPr>
        <w:t>38</w:t>
      </w:r>
      <w:r w:rsidRPr="009B7941">
        <w:t>(4): p. 104-8.</w:t>
      </w:r>
    </w:p>
    <w:p w:rsidR="009B7941" w:rsidRPr="009B7941" w:rsidRDefault="009B7941" w:rsidP="009B7941">
      <w:pPr>
        <w:pStyle w:val="EndNoteBibliography"/>
        <w:spacing w:after="0"/>
        <w:ind w:left="720" w:hanging="720"/>
      </w:pPr>
      <w:r w:rsidRPr="009B7941">
        <w:t>3.</w:t>
      </w:r>
      <w:r w:rsidRPr="009B7941">
        <w:tab/>
        <w:t xml:space="preserve">Srivastava, S. and S.J.C.e.h.r. Flora, </w:t>
      </w:r>
      <w:r w:rsidRPr="009B7941">
        <w:rPr>
          <w:i/>
        </w:rPr>
        <w:t>Fluoride in drinking water and skeletal fluorosis: a review of the global impact.</w:t>
      </w:r>
      <w:r w:rsidRPr="009B7941">
        <w:t xml:space="preserve"> 2020. </w:t>
      </w:r>
      <w:r w:rsidRPr="009B7941">
        <w:rPr>
          <w:b/>
        </w:rPr>
        <w:t>7</w:t>
      </w:r>
      <w:r w:rsidRPr="009B7941">
        <w:t>(2): p. 140-146.</w:t>
      </w:r>
    </w:p>
    <w:p w:rsidR="009B7941" w:rsidRPr="009B7941" w:rsidRDefault="009B7941" w:rsidP="009B7941">
      <w:pPr>
        <w:pStyle w:val="EndNoteBibliography"/>
        <w:spacing w:after="0"/>
        <w:ind w:left="720" w:hanging="720"/>
      </w:pPr>
      <w:r w:rsidRPr="009B7941">
        <w:t>4.</w:t>
      </w:r>
      <w:r w:rsidRPr="009B7941">
        <w:tab/>
        <w:t xml:space="preserve">RAY, M., H. SHARMA, and U. SINGH, </w:t>
      </w:r>
      <w:r w:rsidRPr="009B7941">
        <w:rPr>
          <w:i/>
        </w:rPr>
        <w:t>Statistical methods</w:t>
      </w:r>
      <w:r w:rsidRPr="009B7941">
        <w:t>. 2009: Ram Prasad Publications (RPH).</w:t>
      </w:r>
    </w:p>
    <w:p w:rsidR="009B7941" w:rsidRPr="009B7941" w:rsidRDefault="009B7941" w:rsidP="009B7941">
      <w:pPr>
        <w:pStyle w:val="EndNoteBibliography"/>
        <w:spacing w:after="0"/>
        <w:ind w:left="720" w:hanging="720"/>
      </w:pPr>
      <w:r w:rsidRPr="009B7941">
        <w:t>5.</w:t>
      </w:r>
      <w:r w:rsidRPr="009B7941">
        <w:tab/>
        <w:t xml:space="preserve">Dieck, R.H., </w:t>
      </w:r>
      <w:r w:rsidRPr="009B7941">
        <w:rPr>
          <w:i/>
        </w:rPr>
        <w:t>Measurement uncertainty: methods and applications</w:t>
      </w:r>
      <w:r w:rsidRPr="009B7941">
        <w:t>. 2017: John Wiley &amp; Sons.</w:t>
      </w:r>
    </w:p>
    <w:p w:rsidR="009B7941" w:rsidRPr="009B7941" w:rsidRDefault="009B7941" w:rsidP="009B7941">
      <w:pPr>
        <w:pStyle w:val="EndNoteBibliography"/>
        <w:spacing w:after="0"/>
        <w:ind w:left="720" w:hanging="720"/>
      </w:pPr>
      <w:r w:rsidRPr="009B7941">
        <w:t>6.</w:t>
      </w:r>
      <w:r w:rsidRPr="009B7941">
        <w:tab/>
        <w:t xml:space="preserve">Taylor, J.R., </w:t>
      </w:r>
      <w:r w:rsidRPr="009B7941">
        <w:rPr>
          <w:i/>
        </w:rPr>
        <w:t>An introduction to error analysis: the study of uncertainties in physical measurements</w:t>
      </w:r>
      <w:r w:rsidRPr="009B7941">
        <w:t>. 2022: MIT Press.</w:t>
      </w:r>
    </w:p>
    <w:p w:rsidR="009B7941" w:rsidRPr="009B7941" w:rsidRDefault="009B7941" w:rsidP="009B7941">
      <w:pPr>
        <w:pStyle w:val="EndNoteBibliography"/>
        <w:spacing w:after="0"/>
        <w:ind w:left="720" w:hanging="720"/>
      </w:pPr>
      <w:r w:rsidRPr="009B7941">
        <w:t>7.</w:t>
      </w:r>
      <w:r w:rsidRPr="009B7941">
        <w:tab/>
        <w:t xml:space="preserve">Kabir, H., et al., </w:t>
      </w:r>
      <w:r w:rsidRPr="009B7941">
        <w:rPr>
          <w:i/>
        </w:rPr>
        <w:t>Fluoride and human health: Systematic appraisal of sources, exposures, metabolism, and toxicity.</w:t>
      </w:r>
      <w:r w:rsidRPr="009B7941">
        <w:t xml:space="preserve"> 2020. </w:t>
      </w:r>
      <w:r w:rsidRPr="009B7941">
        <w:rPr>
          <w:b/>
        </w:rPr>
        <w:t>50</w:t>
      </w:r>
      <w:r w:rsidRPr="009B7941">
        <w:t>(11): p. 1116-1193.</w:t>
      </w:r>
    </w:p>
    <w:p w:rsidR="009B7941" w:rsidRPr="009B7941" w:rsidRDefault="009B7941" w:rsidP="009B7941">
      <w:pPr>
        <w:pStyle w:val="EndNoteBibliography"/>
        <w:spacing w:after="0"/>
        <w:ind w:left="720" w:hanging="720"/>
      </w:pPr>
      <w:r w:rsidRPr="009B7941">
        <w:t>8.</w:t>
      </w:r>
      <w:r w:rsidRPr="009B7941">
        <w:tab/>
        <w:t xml:space="preserve">Patil, M., B.B. Lakhkar, and S.S.J.T.I.J.o.P. Patil, </w:t>
      </w:r>
      <w:r w:rsidRPr="009B7941">
        <w:rPr>
          <w:i/>
        </w:rPr>
        <w:t>Curse of fluorosis.</w:t>
      </w:r>
      <w:r w:rsidRPr="009B7941">
        <w:t xml:space="preserve"> 2018. </w:t>
      </w:r>
      <w:r w:rsidRPr="009B7941">
        <w:rPr>
          <w:b/>
        </w:rPr>
        <w:t>85</w:t>
      </w:r>
      <w:r w:rsidRPr="009B7941">
        <w:t>(5): p. 375-383.</w:t>
      </w:r>
    </w:p>
    <w:p w:rsidR="009B7941" w:rsidRPr="009B7941" w:rsidRDefault="009B7941" w:rsidP="009B7941">
      <w:pPr>
        <w:pStyle w:val="EndNoteBibliography"/>
        <w:spacing w:after="0"/>
        <w:ind w:left="720" w:hanging="720"/>
      </w:pPr>
      <w:r w:rsidRPr="009B7941">
        <w:t>9.</w:t>
      </w:r>
      <w:r w:rsidRPr="009B7941">
        <w:tab/>
        <w:t xml:space="preserve">Onipe, T., et al., </w:t>
      </w:r>
      <w:r w:rsidRPr="009B7941">
        <w:rPr>
          <w:i/>
        </w:rPr>
        <w:t>A review on the potential sources and health implications of fluoride in groundwater of Sub-Saharan Africa.</w:t>
      </w:r>
      <w:r w:rsidRPr="009B7941">
        <w:t xml:space="preserve"> 2020. </w:t>
      </w:r>
      <w:r w:rsidRPr="009B7941">
        <w:rPr>
          <w:b/>
        </w:rPr>
        <w:t>55</w:t>
      </w:r>
      <w:r w:rsidRPr="009B7941">
        <w:t>(9): p. 1078-1093.</w:t>
      </w:r>
    </w:p>
    <w:p w:rsidR="009B7941" w:rsidRPr="009B7941" w:rsidRDefault="009B7941" w:rsidP="009B7941">
      <w:pPr>
        <w:pStyle w:val="EndNoteBibliography"/>
        <w:spacing w:after="0"/>
        <w:ind w:left="720" w:hanging="720"/>
      </w:pPr>
      <w:r w:rsidRPr="009B7941">
        <w:t>10.</w:t>
      </w:r>
      <w:r w:rsidRPr="009B7941">
        <w:tab/>
        <w:t xml:space="preserve">O'mullane, D., et al., </w:t>
      </w:r>
      <w:r w:rsidRPr="009B7941">
        <w:rPr>
          <w:i/>
        </w:rPr>
        <w:t>Fluoride and oral health.</w:t>
      </w:r>
      <w:r w:rsidRPr="009B7941">
        <w:t xml:space="preserve"> 2016. </w:t>
      </w:r>
      <w:r w:rsidRPr="009B7941">
        <w:rPr>
          <w:b/>
        </w:rPr>
        <w:t>33</w:t>
      </w:r>
      <w:r w:rsidRPr="009B7941">
        <w:t>(02): p. 69-99.</w:t>
      </w:r>
    </w:p>
    <w:p w:rsidR="009B7941" w:rsidRPr="009B7941" w:rsidRDefault="009B7941" w:rsidP="009B7941">
      <w:pPr>
        <w:pStyle w:val="EndNoteBibliography"/>
        <w:spacing w:after="0"/>
        <w:ind w:left="720" w:hanging="720"/>
      </w:pPr>
      <w:r w:rsidRPr="009B7941">
        <w:t>11.</w:t>
      </w:r>
      <w:r w:rsidRPr="009B7941">
        <w:tab/>
        <w:t xml:space="preserve">Choubisa, S.L.J.J.o.P. and P. Research, </w:t>
      </w:r>
      <w:r w:rsidRPr="009B7941">
        <w:rPr>
          <w:i/>
        </w:rPr>
        <w:t>A brief review of fluoride-induced bone disease skeletal fluorosis in humans and its prevention.</w:t>
      </w:r>
      <w:r w:rsidRPr="009B7941">
        <w:t xml:space="preserve"> 2024. </w:t>
      </w:r>
      <w:r w:rsidRPr="009B7941">
        <w:rPr>
          <w:b/>
        </w:rPr>
        <w:t>7</w:t>
      </w:r>
      <w:r w:rsidRPr="009B7941">
        <w:t>(8): p. 1-6.</w:t>
      </w:r>
    </w:p>
    <w:p w:rsidR="009B7941" w:rsidRPr="009B7941" w:rsidRDefault="009B7941" w:rsidP="009B7941">
      <w:pPr>
        <w:pStyle w:val="EndNoteBibliography"/>
        <w:spacing w:after="0"/>
        <w:ind w:left="720" w:hanging="720"/>
      </w:pPr>
      <w:r w:rsidRPr="009B7941">
        <w:t>12.</w:t>
      </w:r>
      <w:r w:rsidRPr="009B7941">
        <w:tab/>
        <w:t xml:space="preserve">Lambe, K., et al., </w:t>
      </w:r>
      <w:r w:rsidRPr="009B7941">
        <w:rPr>
          <w:i/>
        </w:rPr>
        <w:t>Impact of community water fluoridation on systemic health excluding oral health: an evidence review.</w:t>
      </w:r>
      <w:r w:rsidRPr="009B7941">
        <w:t xml:space="preserve"> 2022.</w:t>
      </w:r>
    </w:p>
    <w:p w:rsidR="009B7941" w:rsidRPr="009B7941" w:rsidRDefault="009B7941" w:rsidP="009B7941">
      <w:pPr>
        <w:pStyle w:val="EndNoteBibliography"/>
        <w:spacing w:after="0"/>
        <w:ind w:left="720" w:hanging="720"/>
      </w:pPr>
      <w:r w:rsidRPr="009B7941">
        <w:t>13.</w:t>
      </w:r>
      <w:r w:rsidRPr="009B7941">
        <w:tab/>
        <w:t xml:space="preserve">Mazzoli, R., et al., </w:t>
      </w:r>
      <w:r w:rsidRPr="009B7941">
        <w:rPr>
          <w:i/>
        </w:rPr>
        <w:t>The association of fluoride exposure with bone density and fracture risk: a dose-response meta-analysis.</w:t>
      </w:r>
      <w:r w:rsidRPr="009B7941">
        <w:t xml:space="preserve"> 2025. </w:t>
      </w:r>
      <w:r w:rsidRPr="009B7941">
        <w:rPr>
          <w:b/>
        </w:rPr>
        <w:t>24</w:t>
      </w:r>
      <w:r w:rsidRPr="009B7941">
        <w:t>(1): p. 73.</w:t>
      </w:r>
    </w:p>
    <w:p w:rsidR="009B7941" w:rsidRPr="009B7941" w:rsidRDefault="009B7941" w:rsidP="009B7941">
      <w:pPr>
        <w:pStyle w:val="EndNoteBibliography"/>
        <w:spacing w:after="0"/>
        <w:ind w:left="720" w:hanging="720"/>
      </w:pPr>
      <w:r w:rsidRPr="009B7941">
        <w:t>14.</w:t>
      </w:r>
      <w:r w:rsidRPr="009B7941">
        <w:tab/>
        <w:t xml:space="preserve">Craig, L., et al., </w:t>
      </w:r>
      <w:r w:rsidRPr="009B7941">
        <w:rPr>
          <w:i/>
        </w:rPr>
        <w:t>Recommendations for fluoride limits in drinking water based on estimated daily fluoride intake in the Upper East Region, Ghana.</w:t>
      </w:r>
      <w:r w:rsidRPr="009B7941">
        <w:t xml:space="preserve"> 2015. </w:t>
      </w:r>
      <w:r w:rsidRPr="009B7941">
        <w:rPr>
          <w:b/>
        </w:rPr>
        <w:t>532</w:t>
      </w:r>
      <w:r w:rsidRPr="009B7941">
        <w:t>: p. 127-137.</w:t>
      </w:r>
    </w:p>
    <w:p w:rsidR="009B7941" w:rsidRPr="009B7941" w:rsidRDefault="009B7941" w:rsidP="009B7941">
      <w:pPr>
        <w:pStyle w:val="EndNoteBibliography"/>
        <w:spacing w:after="0"/>
        <w:ind w:left="720" w:hanging="720"/>
      </w:pPr>
      <w:r w:rsidRPr="009B7941">
        <w:t>15.</w:t>
      </w:r>
      <w:r w:rsidRPr="009B7941">
        <w:tab/>
        <w:t xml:space="preserve">Gevera, P.K., </w:t>
      </w:r>
      <w:r w:rsidRPr="009B7941">
        <w:rPr>
          <w:i/>
        </w:rPr>
        <w:t>The Occurrence of High Fluoride in Groundwater and Its Health Implications in Nakuru County in the Kenyan Rift Valley</w:t>
      </w:r>
      <w:r w:rsidRPr="009B7941">
        <w:t>. 2017: University of Johannesburg (South Africa).</w:t>
      </w:r>
    </w:p>
    <w:p w:rsidR="009B7941" w:rsidRPr="009B7941" w:rsidRDefault="009B7941" w:rsidP="009B7941">
      <w:pPr>
        <w:pStyle w:val="EndNoteBibliography"/>
        <w:spacing w:after="0"/>
        <w:ind w:left="720" w:hanging="720"/>
        <w:rPr>
          <w:i/>
        </w:rPr>
      </w:pPr>
      <w:r w:rsidRPr="009B7941">
        <w:t>16.</w:t>
      </w:r>
      <w:r w:rsidRPr="009B7941">
        <w:tab/>
        <w:t xml:space="preserve">Theophilus, D.J.E.G. and Health, </w:t>
      </w:r>
      <w:r w:rsidRPr="009B7941">
        <w:rPr>
          <w:i/>
        </w:rPr>
        <w:t>The Contribution of Drinking Water towards Dental Fluorosis: A case study of Njoro Division, Nakuru District, Kenya.</w:t>
      </w:r>
    </w:p>
    <w:p w:rsidR="009B7941" w:rsidRPr="009B7941" w:rsidRDefault="009B7941" w:rsidP="009B7941">
      <w:pPr>
        <w:pStyle w:val="EndNoteBibliography"/>
        <w:spacing w:after="0"/>
        <w:ind w:left="720" w:hanging="720"/>
      </w:pPr>
      <w:r w:rsidRPr="009B7941">
        <w:t>17.</w:t>
      </w:r>
      <w:r w:rsidRPr="009B7941">
        <w:tab/>
        <w:t xml:space="preserve">Nowroozi, M.A., et al., </w:t>
      </w:r>
      <w:r w:rsidRPr="009B7941">
        <w:rPr>
          <w:i/>
        </w:rPr>
        <w:t>Fluoride ion batteries–past, present, and future.</w:t>
      </w:r>
      <w:r w:rsidRPr="009B7941">
        <w:t xml:space="preserve"> 2021. </w:t>
      </w:r>
      <w:r w:rsidRPr="009B7941">
        <w:rPr>
          <w:b/>
        </w:rPr>
        <w:t>9</w:t>
      </w:r>
      <w:r w:rsidRPr="009B7941">
        <w:t>(10): p. 5980-6012.</w:t>
      </w:r>
    </w:p>
    <w:p w:rsidR="009B7941" w:rsidRPr="009B7941" w:rsidRDefault="009B7941" w:rsidP="009B7941">
      <w:pPr>
        <w:pStyle w:val="EndNoteBibliography"/>
        <w:ind w:left="720" w:hanging="720"/>
      </w:pPr>
      <w:r w:rsidRPr="009B7941">
        <w:t>18.</w:t>
      </w:r>
      <w:r w:rsidRPr="009B7941">
        <w:tab/>
        <w:t xml:space="preserve">Patel, S., et al., </w:t>
      </w:r>
      <w:r w:rsidRPr="009B7941">
        <w:rPr>
          <w:i/>
        </w:rPr>
        <w:t>Comparison of total ionic strength adjustment buffers III and IV in the measurement of fluoride concentration of teas.</w:t>
      </w:r>
      <w:r w:rsidRPr="009B7941">
        <w:t xml:space="preserve"> 2018. </w:t>
      </w:r>
      <w:r w:rsidRPr="009B7941">
        <w:rPr>
          <w:b/>
        </w:rPr>
        <w:t>24</w:t>
      </w:r>
      <w:r w:rsidRPr="009B7941">
        <w:t>(2): p. 111-119.</w:t>
      </w:r>
    </w:p>
    <w:p w:rsidR="00A404CD" w:rsidRPr="00D402A3" w:rsidRDefault="00DF096C" w:rsidP="00DA61EF">
      <w:pPr>
        <w:spacing w:line="240" w:lineRule="auto"/>
        <w:jc w:val="both"/>
        <w:rPr>
          <w:rFonts w:ascii="Times New Roman" w:hAnsi="Times New Roman" w:cs="Times New Roman"/>
        </w:rPr>
      </w:pPr>
      <w:r w:rsidRPr="00D402A3">
        <w:rPr>
          <w:rFonts w:ascii="Times New Roman" w:hAnsi="Times New Roman" w:cs="Times New Roman"/>
        </w:rPr>
        <w:fldChar w:fldCharType="end"/>
      </w:r>
    </w:p>
    <w:sectPr w:rsidR="00A404CD" w:rsidRPr="00D402A3" w:rsidSect="00B3407D">
      <w:headerReference w:type="default" r:id="rId10"/>
      <w:footerReference w:type="default" r:id="rId11"/>
      <w:endnotePr>
        <w:numFmt w:val="decimal"/>
      </w:endnotePr>
      <w:pgSz w:w="11907" w:h="16840" w:code="9"/>
      <w:pgMar w:top="1077" w:right="607" w:bottom="607" w:left="607"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0C" w:rsidRDefault="0090300C" w:rsidP="00E250E5">
      <w:pPr>
        <w:spacing w:after="0" w:line="240" w:lineRule="auto"/>
      </w:pPr>
      <w:r>
        <w:separator/>
      </w:r>
    </w:p>
  </w:endnote>
  <w:endnote w:type="continuationSeparator" w:id="0">
    <w:p w:rsidR="0090300C" w:rsidRDefault="0090300C" w:rsidP="00E2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vantGardeCom-CondBook">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657452"/>
      <w:docPartObj>
        <w:docPartGallery w:val="Page Numbers (Bottom of Page)"/>
        <w:docPartUnique/>
      </w:docPartObj>
    </w:sdtPr>
    <w:sdtEndPr>
      <w:rPr>
        <w:noProof/>
      </w:rPr>
    </w:sdtEndPr>
    <w:sdtContent>
      <w:p w:rsidR="009F0CC8" w:rsidRDefault="009F0CC8">
        <w:pPr>
          <w:pStyle w:val="Footer"/>
          <w:jc w:val="center"/>
        </w:pPr>
        <w:r>
          <w:fldChar w:fldCharType="begin"/>
        </w:r>
        <w:r>
          <w:instrText xml:space="preserve"> PAGE   \* MERGEFORMAT </w:instrText>
        </w:r>
        <w:r>
          <w:fldChar w:fldCharType="separate"/>
        </w:r>
        <w:r w:rsidR="007C0FED">
          <w:rPr>
            <w:noProof/>
          </w:rPr>
          <w:t>9</w:t>
        </w:r>
        <w:r>
          <w:rPr>
            <w:noProof/>
          </w:rPr>
          <w:fldChar w:fldCharType="end"/>
        </w:r>
      </w:p>
    </w:sdtContent>
  </w:sdt>
  <w:p w:rsidR="009F0CC8" w:rsidRDefault="009F0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0C" w:rsidRDefault="0090300C" w:rsidP="00E250E5">
      <w:pPr>
        <w:spacing w:after="0" w:line="240" w:lineRule="auto"/>
      </w:pPr>
      <w:r>
        <w:separator/>
      </w:r>
    </w:p>
  </w:footnote>
  <w:footnote w:type="continuationSeparator" w:id="0">
    <w:p w:rsidR="0090300C" w:rsidRDefault="0090300C" w:rsidP="00E25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C8" w:rsidRDefault="009F0CC8">
    <w:pPr>
      <w:pStyle w:val="Header"/>
    </w:pPr>
  </w:p>
  <w:p w:rsidR="009F0CC8" w:rsidRDefault="009F0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537E"/>
    <w:multiLevelType w:val="hybridMultilevel"/>
    <w:tmpl w:val="6F1CEB32"/>
    <w:lvl w:ilvl="0" w:tplc="64BCECB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61DA4"/>
    <w:multiLevelType w:val="multilevel"/>
    <w:tmpl w:val="9C829072"/>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2574370"/>
    <w:multiLevelType w:val="multilevel"/>
    <w:tmpl w:val="B30C663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6DA5F5F"/>
    <w:multiLevelType w:val="hybridMultilevel"/>
    <w:tmpl w:val="F300F86C"/>
    <w:lvl w:ilvl="0" w:tplc="0809000F">
      <w:start w:val="1"/>
      <w:numFmt w:val="decimal"/>
      <w:lvlText w:val="%1."/>
      <w:lvlJc w:val="left"/>
      <w:pPr>
        <w:tabs>
          <w:tab w:val="num" w:pos="720"/>
        </w:tabs>
        <w:ind w:left="720" w:hanging="360"/>
      </w:pPr>
      <w:rPr>
        <w:rFonts w:hint="default"/>
      </w:rPr>
    </w:lvl>
    <w:lvl w:ilvl="1" w:tplc="B49E7EB2" w:tentative="1">
      <w:start w:val="1"/>
      <w:numFmt w:val="bullet"/>
      <w:lvlText w:val="•"/>
      <w:lvlJc w:val="left"/>
      <w:pPr>
        <w:tabs>
          <w:tab w:val="num" w:pos="1440"/>
        </w:tabs>
        <w:ind w:left="1440" w:hanging="360"/>
      </w:pPr>
      <w:rPr>
        <w:rFonts w:ascii="Arial" w:hAnsi="Arial" w:hint="default"/>
      </w:rPr>
    </w:lvl>
    <w:lvl w:ilvl="2" w:tplc="DD50C11E" w:tentative="1">
      <w:start w:val="1"/>
      <w:numFmt w:val="bullet"/>
      <w:lvlText w:val="•"/>
      <w:lvlJc w:val="left"/>
      <w:pPr>
        <w:tabs>
          <w:tab w:val="num" w:pos="2160"/>
        </w:tabs>
        <w:ind w:left="2160" w:hanging="360"/>
      </w:pPr>
      <w:rPr>
        <w:rFonts w:ascii="Arial" w:hAnsi="Arial" w:hint="default"/>
      </w:rPr>
    </w:lvl>
    <w:lvl w:ilvl="3" w:tplc="0CDA8C40" w:tentative="1">
      <w:start w:val="1"/>
      <w:numFmt w:val="bullet"/>
      <w:lvlText w:val="•"/>
      <w:lvlJc w:val="left"/>
      <w:pPr>
        <w:tabs>
          <w:tab w:val="num" w:pos="2880"/>
        </w:tabs>
        <w:ind w:left="2880" w:hanging="360"/>
      </w:pPr>
      <w:rPr>
        <w:rFonts w:ascii="Arial" w:hAnsi="Arial" w:hint="default"/>
      </w:rPr>
    </w:lvl>
    <w:lvl w:ilvl="4" w:tplc="15D4B9F4" w:tentative="1">
      <w:start w:val="1"/>
      <w:numFmt w:val="bullet"/>
      <w:lvlText w:val="•"/>
      <w:lvlJc w:val="left"/>
      <w:pPr>
        <w:tabs>
          <w:tab w:val="num" w:pos="3600"/>
        </w:tabs>
        <w:ind w:left="3600" w:hanging="360"/>
      </w:pPr>
      <w:rPr>
        <w:rFonts w:ascii="Arial" w:hAnsi="Arial" w:hint="default"/>
      </w:rPr>
    </w:lvl>
    <w:lvl w:ilvl="5" w:tplc="35068D14" w:tentative="1">
      <w:start w:val="1"/>
      <w:numFmt w:val="bullet"/>
      <w:lvlText w:val="•"/>
      <w:lvlJc w:val="left"/>
      <w:pPr>
        <w:tabs>
          <w:tab w:val="num" w:pos="4320"/>
        </w:tabs>
        <w:ind w:left="4320" w:hanging="360"/>
      </w:pPr>
      <w:rPr>
        <w:rFonts w:ascii="Arial" w:hAnsi="Arial" w:hint="default"/>
      </w:rPr>
    </w:lvl>
    <w:lvl w:ilvl="6" w:tplc="E48080CA" w:tentative="1">
      <w:start w:val="1"/>
      <w:numFmt w:val="bullet"/>
      <w:lvlText w:val="•"/>
      <w:lvlJc w:val="left"/>
      <w:pPr>
        <w:tabs>
          <w:tab w:val="num" w:pos="5040"/>
        </w:tabs>
        <w:ind w:left="5040" w:hanging="360"/>
      </w:pPr>
      <w:rPr>
        <w:rFonts w:ascii="Arial" w:hAnsi="Arial" w:hint="default"/>
      </w:rPr>
    </w:lvl>
    <w:lvl w:ilvl="7" w:tplc="456A8024" w:tentative="1">
      <w:start w:val="1"/>
      <w:numFmt w:val="bullet"/>
      <w:lvlText w:val="•"/>
      <w:lvlJc w:val="left"/>
      <w:pPr>
        <w:tabs>
          <w:tab w:val="num" w:pos="5760"/>
        </w:tabs>
        <w:ind w:left="5760" w:hanging="360"/>
      </w:pPr>
      <w:rPr>
        <w:rFonts w:ascii="Arial" w:hAnsi="Arial" w:hint="default"/>
      </w:rPr>
    </w:lvl>
    <w:lvl w:ilvl="8" w:tplc="6D76B8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281AE0"/>
    <w:multiLevelType w:val="multilevel"/>
    <w:tmpl w:val="96E2FEBA"/>
    <w:lvl w:ilvl="0">
      <w:start w:val="1"/>
      <w:numFmt w:val="decimal"/>
      <w:lvlText w:val="%1."/>
      <w:lvlJc w:val="left"/>
      <w:pPr>
        <w:ind w:left="720" w:hanging="360"/>
      </w:p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F74CCB"/>
    <w:multiLevelType w:val="multilevel"/>
    <w:tmpl w:val="81C0036C"/>
    <w:lvl w:ilvl="0">
      <w:start w:val="4"/>
      <w:numFmt w:val="decimal"/>
      <w:lvlText w:val="%1"/>
      <w:lvlJc w:val="left"/>
      <w:pPr>
        <w:ind w:left="360" w:hanging="360"/>
      </w:pPr>
      <w:rPr>
        <w:rFonts w:eastAsia="TimesNewRoman" w:hint="default"/>
      </w:rPr>
    </w:lvl>
    <w:lvl w:ilvl="1">
      <w:start w:val="2"/>
      <w:numFmt w:val="decimal"/>
      <w:lvlText w:val="%1.%2"/>
      <w:lvlJc w:val="left"/>
      <w:pPr>
        <w:ind w:left="360" w:hanging="360"/>
      </w:pPr>
      <w:rPr>
        <w:rFonts w:eastAsia="TimesNewRoman" w:hint="default"/>
      </w:rPr>
    </w:lvl>
    <w:lvl w:ilvl="2">
      <w:start w:val="1"/>
      <w:numFmt w:val="decimal"/>
      <w:lvlText w:val="%1.%2.%3"/>
      <w:lvlJc w:val="left"/>
      <w:pPr>
        <w:ind w:left="720" w:hanging="720"/>
      </w:pPr>
      <w:rPr>
        <w:rFonts w:eastAsia="TimesNewRoman" w:hint="default"/>
      </w:rPr>
    </w:lvl>
    <w:lvl w:ilvl="3">
      <w:start w:val="1"/>
      <w:numFmt w:val="decimal"/>
      <w:lvlText w:val="%1.%2.%3.%4"/>
      <w:lvlJc w:val="left"/>
      <w:pPr>
        <w:ind w:left="720" w:hanging="720"/>
      </w:pPr>
      <w:rPr>
        <w:rFonts w:eastAsia="TimesNewRoman" w:hint="default"/>
      </w:rPr>
    </w:lvl>
    <w:lvl w:ilvl="4">
      <w:start w:val="1"/>
      <w:numFmt w:val="decimal"/>
      <w:lvlText w:val="%1.%2.%3.%4.%5"/>
      <w:lvlJc w:val="left"/>
      <w:pPr>
        <w:ind w:left="1080" w:hanging="1080"/>
      </w:pPr>
      <w:rPr>
        <w:rFonts w:eastAsia="TimesNewRoman" w:hint="default"/>
      </w:rPr>
    </w:lvl>
    <w:lvl w:ilvl="5">
      <w:start w:val="1"/>
      <w:numFmt w:val="decimal"/>
      <w:lvlText w:val="%1.%2.%3.%4.%5.%6"/>
      <w:lvlJc w:val="left"/>
      <w:pPr>
        <w:ind w:left="1080" w:hanging="1080"/>
      </w:pPr>
      <w:rPr>
        <w:rFonts w:eastAsia="TimesNewRoman" w:hint="default"/>
      </w:rPr>
    </w:lvl>
    <w:lvl w:ilvl="6">
      <w:start w:val="1"/>
      <w:numFmt w:val="decimal"/>
      <w:lvlText w:val="%1.%2.%3.%4.%5.%6.%7"/>
      <w:lvlJc w:val="left"/>
      <w:pPr>
        <w:ind w:left="1440" w:hanging="1440"/>
      </w:pPr>
      <w:rPr>
        <w:rFonts w:eastAsia="TimesNewRoman" w:hint="default"/>
      </w:rPr>
    </w:lvl>
    <w:lvl w:ilvl="7">
      <w:start w:val="1"/>
      <w:numFmt w:val="decimal"/>
      <w:lvlText w:val="%1.%2.%3.%4.%5.%6.%7.%8"/>
      <w:lvlJc w:val="left"/>
      <w:pPr>
        <w:ind w:left="1440" w:hanging="1440"/>
      </w:pPr>
      <w:rPr>
        <w:rFonts w:eastAsia="TimesNewRoman" w:hint="default"/>
      </w:rPr>
    </w:lvl>
    <w:lvl w:ilvl="8">
      <w:start w:val="1"/>
      <w:numFmt w:val="decimal"/>
      <w:lvlText w:val="%1.%2.%3.%4.%5.%6.%7.%8.%9"/>
      <w:lvlJc w:val="left"/>
      <w:pPr>
        <w:ind w:left="1800" w:hanging="1800"/>
      </w:pPr>
      <w:rPr>
        <w:rFonts w:eastAsia="TimesNewRoman" w:hint="default"/>
      </w:rPr>
    </w:lvl>
  </w:abstractNum>
  <w:abstractNum w:abstractNumId="6" w15:restartNumberingAfterBreak="0">
    <w:nsid w:val="57895953"/>
    <w:multiLevelType w:val="hybridMultilevel"/>
    <w:tmpl w:val="E0DE23DA"/>
    <w:lvl w:ilvl="0" w:tplc="325A27B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5873018B"/>
    <w:multiLevelType w:val="multilevel"/>
    <w:tmpl w:val="B78CEBAC"/>
    <w:lvl w:ilvl="0">
      <w:start w:val="1"/>
      <w:numFmt w:val="decimal"/>
      <w:lvlText w:val="%1.0"/>
      <w:lvlJc w:val="left"/>
      <w:pPr>
        <w:ind w:left="3960" w:hanging="360"/>
      </w:pPr>
      <w:rPr>
        <w:rFonts w:hint="default"/>
      </w:rPr>
    </w:lvl>
    <w:lvl w:ilvl="1">
      <w:start w:val="1"/>
      <w:numFmt w:val="decimal"/>
      <w:lvlText w:val="%1.%2"/>
      <w:lvlJc w:val="left"/>
      <w:pPr>
        <w:ind w:left="46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080" w:hanging="1440"/>
      </w:pPr>
      <w:rPr>
        <w:rFonts w:hint="default"/>
      </w:rPr>
    </w:lvl>
    <w:lvl w:ilvl="8">
      <w:start w:val="1"/>
      <w:numFmt w:val="decimal"/>
      <w:lvlText w:val="%1.%2.%3.%4.%5.%6.%7.%8.%9"/>
      <w:lvlJc w:val="left"/>
      <w:pPr>
        <w:ind w:left="11160" w:hanging="1800"/>
      </w:pPr>
      <w:rPr>
        <w:rFonts w:hint="default"/>
      </w:rPr>
    </w:lvl>
  </w:abstractNum>
  <w:abstractNum w:abstractNumId="8" w15:restartNumberingAfterBreak="0">
    <w:nsid w:val="6AD42584"/>
    <w:multiLevelType w:val="multilevel"/>
    <w:tmpl w:val="C0724910"/>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9CB3ED0"/>
    <w:multiLevelType w:val="hybridMultilevel"/>
    <w:tmpl w:val="1FEAACAE"/>
    <w:lvl w:ilvl="0" w:tplc="FE18A8F8">
      <w:start w:val="1"/>
      <w:numFmt w:val="bullet"/>
      <w:lvlText w:val="•"/>
      <w:lvlJc w:val="left"/>
      <w:pPr>
        <w:tabs>
          <w:tab w:val="num" w:pos="720"/>
        </w:tabs>
        <w:ind w:left="720" w:hanging="360"/>
      </w:pPr>
      <w:rPr>
        <w:rFonts w:ascii="Arial" w:hAnsi="Arial" w:hint="default"/>
      </w:rPr>
    </w:lvl>
    <w:lvl w:ilvl="1" w:tplc="B49E7EB2" w:tentative="1">
      <w:start w:val="1"/>
      <w:numFmt w:val="bullet"/>
      <w:lvlText w:val="•"/>
      <w:lvlJc w:val="left"/>
      <w:pPr>
        <w:tabs>
          <w:tab w:val="num" w:pos="1440"/>
        </w:tabs>
        <w:ind w:left="1440" w:hanging="360"/>
      </w:pPr>
      <w:rPr>
        <w:rFonts w:ascii="Arial" w:hAnsi="Arial" w:hint="default"/>
      </w:rPr>
    </w:lvl>
    <w:lvl w:ilvl="2" w:tplc="DD50C11E" w:tentative="1">
      <w:start w:val="1"/>
      <w:numFmt w:val="bullet"/>
      <w:lvlText w:val="•"/>
      <w:lvlJc w:val="left"/>
      <w:pPr>
        <w:tabs>
          <w:tab w:val="num" w:pos="2160"/>
        </w:tabs>
        <w:ind w:left="2160" w:hanging="360"/>
      </w:pPr>
      <w:rPr>
        <w:rFonts w:ascii="Arial" w:hAnsi="Arial" w:hint="default"/>
      </w:rPr>
    </w:lvl>
    <w:lvl w:ilvl="3" w:tplc="0CDA8C40" w:tentative="1">
      <w:start w:val="1"/>
      <w:numFmt w:val="bullet"/>
      <w:lvlText w:val="•"/>
      <w:lvlJc w:val="left"/>
      <w:pPr>
        <w:tabs>
          <w:tab w:val="num" w:pos="2880"/>
        </w:tabs>
        <w:ind w:left="2880" w:hanging="360"/>
      </w:pPr>
      <w:rPr>
        <w:rFonts w:ascii="Arial" w:hAnsi="Arial" w:hint="default"/>
      </w:rPr>
    </w:lvl>
    <w:lvl w:ilvl="4" w:tplc="15D4B9F4" w:tentative="1">
      <w:start w:val="1"/>
      <w:numFmt w:val="bullet"/>
      <w:lvlText w:val="•"/>
      <w:lvlJc w:val="left"/>
      <w:pPr>
        <w:tabs>
          <w:tab w:val="num" w:pos="3600"/>
        </w:tabs>
        <w:ind w:left="3600" w:hanging="360"/>
      </w:pPr>
      <w:rPr>
        <w:rFonts w:ascii="Arial" w:hAnsi="Arial" w:hint="default"/>
      </w:rPr>
    </w:lvl>
    <w:lvl w:ilvl="5" w:tplc="35068D14" w:tentative="1">
      <w:start w:val="1"/>
      <w:numFmt w:val="bullet"/>
      <w:lvlText w:val="•"/>
      <w:lvlJc w:val="left"/>
      <w:pPr>
        <w:tabs>
          <w:tab w:val="num" w:pos="4320"/>
        </w:tabs>
        <w:ind w:left="4320" w:hanging="360"/>
      </w:pPr>
      <w:rPr>
        <w:rFonts w:ascii="Arial" w:hAnsi="Arial" w:hint="default"/>
      </w:rPr>
    </w:lvl>
    <w:lvl w:ilvl="6" w:tplc="E48080CA" w:tentative="1">
      <w:start w:val="1"/>
      <w:numFmt w:val="bullet"/>
      <w:lvlText w:val="•"/>
      <w:lvlJc w:val="left"/>
      <w:pPr>
        <w:tabs>
          <w:tab w:val="num" w:pos="5040"/>
        </w:tabs>
        <w:ind w:left="5040" w:hanging="360"/>
      </w:pPr>
      <w:rPr>
        <w:rFonts w:ascii="Arial" w:hAnsi="Arial" w:hint="default"/>
      </w:rPr>
    </w:lvl>
    <w:lvl w:ilvl="7" w:tplc="456A8024" w:tentative="1">
      <w:start w:val="1"/>
      <w:numFmt w:val="bullet"/>
      <w:lvlText w:val="•"/>
      <w:lvlJc w:val="left"/>
      <w:pPr>
        <w:tabs>
          <w:tab w:val="num" w:pos="5760"/>
        </w:tabs>
        <w:ind w:left="5760" w:hanging="360"/>
      </w:pPr>
      <w:rPr>
        <w:rFonts w:ascii="Arial" w:hAnsi="Arial" w:hint="default"/>
      </w:rPr>
    </w:lvl>
    <w:lvl w:ilvl="8" w:tplc="6D76B8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D952154"/>
    <w:multiLevelType w:val="hybridMultilevel"/>
    <w:tmpl w:val="96444B9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9"/>
  </w:num>
  <w:num w:numId="2">
    <w:abstractNumId w:val="8"/>
  </w:num>
  <w:num w:numId="3">
    <w:abstractNumId w:val="7"/>
  </w:num>
  <w:num w:numId="4">
    <w:abstractNumId w:val="1"/>
  </w:num>
  <w:num w:numId="5">
    <w:abstractNumId w:val="10"/>
  </w:num>
  <w:num w:numId="6">
    <w:abstractNumId w:val="4"/>
  </w:num>
  <w:num w:numId="7">
    <w:abstractNumId w:val="6"/>
  </w:num>
  <w:num w:numId="8">
    <w:abstractNumId w:val="0"/>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vfd59eepzf5devaab5sss0vtfva5rtxedv&quot;&gt;My EndNote Library&lt;record-ids&gt;&lt;item&gt;1869&lt;/item&gt;&lt;item&gt;1870&lt;/item&gt;&lt;item&gt;1871&lt;/item&gt;&lt;item&gt;1872&lt;/item&gt;&lt;item&gt;1873&lt;/item&gt;&lt;item&gt;1874&lt;/item&gt;&lt;item&gt;1875&lt;/item&gt;&lt;item&gt;1876&lt;/item&gt;&lt;item&gt;1877&lt;/item&gt;&lt;item&gt;1878&lt;/item&gt;&lt;item&gt;1879&lt;/item&gt;&lt;item&gt;1880&lt;/item&gt;&lt;item&gt;1881&lt;/item&gt;&lt;item&gt;1882&lt;/item&gt;&lt;item&gt;1883&lt;/item&gt;&lt;item&gt;1884&lt;/item&gt;&lt;item&gt;1885&lt;/item&gt;&lt;item&gt;1886&lt;/item&gt;&lt;item&gt;1887&lt;/item&gt;&lt;/record-ids&gt;&lt;/item&gt;&lt;/Libraries&gt;"/>
  </w:docVars>
  <w:rsids>
    <w:rsidRoot w:val="00011756"/>
    <w:rsid w:val="00011756"/>
    <w:rsid w:val="0004361B"/>
    <w:rsid w:val="000C427C"/>
    <w:rsid w:val="000E0CDC"/>
    <w:rsid w:val="00103C2A"/>
    <w:rsid w:val="001730DF"/>
    <w:rsid w:val="00214FA2"/>
    <w:rsid w:val="00341C39"/>
    <w:rsid w:val="00397413"/>
    <w:rsid w:val="00450D2F"/>
    <w:rsid w:val="00451509"/>
    <w:rsid w:val="00496FC0"/>
    <w:rsid w:val="00517FCB"/>
    <w:rsid w:val="00553B9D"/>
    <w:rsid w:val="006016B7"/>
    <w:rsid w:val="00615C9A"/>
    <w:rsid w:val="00626F75"/>
    <w:rsid w:val="007C0FED"/>
    <w:rsid w:val="007E5830"/>
    <w:rsid w:val="008053AC"/>
    <w:rsid w:val="008660CB"/>
    <w:rsid w:val="0090300C"/>
    <w:rsid w:val="00941BBD"/>
    <w:rsid w:val="009B7941"/>
    <w:rsid w:val="009E62B0"/>
    <w:rsid w:val="009F0CC8"/>
    <w:rsid w:val="00A404CD"/>
    <w:rsid w:val="00B3407D"/>
    <w:rsid w:val="00B70F62"/>
    <w:rsid w:val="00BA6C1E"/>
    <w:rsid w:val="00C33981"/>
    <w:rsid w:val="00C8308A"/>
    <w:rsid w:val="00D402A3"/>
    <w:rsid w:val="00D9599D"/>
    <w:rsid w:val="00DA61EF"/>
    <w:rsid w:val="00DF096C"/>
    <w:rsid w:val="00E14BE8"/>
    <w:rsid w:val="00E250E5"/>
    <w:rsid w:val="00E76D11"/>
    <w:rsid w:val="00E82188"/>
    <w:rsid w:val="00F3201B"/>
    <w:rsid w:val="00F60CAF"/>
    <w:rsid w:val="00FD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ECD8D"/>
  <w15:chartTrackingRefBased/>
  <w15:docId w15:val="{3509F6BC-0476-4D61-99F1-0A34C899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450D2F"/>
    <w:pPr>
      <w:keepNext/>
      <w:spacing w:before="240" w:after="60" w:line="240" w:lineRule="auto"/>
      <w:outlineLvl w:val="0"/>
    </w:pPr>
    <w:rPr>
      <w:rFonts w:ascii="Times New Roman" w:eastAsia="TimesNewRoman" w:hAnsi="Times New Roman" w:cs="Times New Roman"/>
      <w:b/>
      <w:kern w:val="28"/>
      <w:sz w:val="28"/>
      <w:szCs w:val="28"/>
      <w:lang w:val="en-GB" w:eastAsia="en-GB"/>
    </w:rPr>
  </w:style>
  <w:style w:type="paragraph" w:styleId="Heading2">
    <w:name w:val="heading 2"/>
    <w:basedOn w:val="Normal"/>
    <w:next w:val="Normal"/>
    <w:link w:val="Heading2Char"/>
    <w:unhideWhenUsed/>
    <w:qFormat/>
    <w:rsid w:val="00E250E5"/>
    <w:pPr>
      <w:keepNext/>
      <w:spacing w:before="240" w:after="60" w:line="240" w:lineRule="auto"/>
      <w:outlineLvl w:val="1"/>
    </w:pPr>
    <w:rPr>
      <w:rFonts w:ascii="Arial" w:eastAsia="Times New Roman" w:hAnsi="Arial" w:cs="Times New Roman"/>
      <w:b/>
      <w:i/>
      <w:sz w:val="24"/>
      <w:szCs w:val="24"/>
      <w:lang w:val="en-GB" w:eastAsia="en-GB"/>
    </w:rPr>
  </w:style>
  <w:style w:type="paragraph" w:styleId="Heading3">
    <w:name w:val="heading 3"/>
    <w:basedOn w:val="Normal"/>
    <w:next w:val="Normal"/>
    <w:link w:val="Heading3Char"/>
    <w:uiPriority w:val="9"/>
    <w:unhideWhenUsed/>
    <w:qFormat/>
    <w:rsid w:val="00E250E5"/>
    <w:pPr>
      <w:keepNext/>
      <w:keepLines/>
      <w:spacing w:before="40" w:after="0"/>
      <w:outlineLvl w:val="2"/>
    </w:pPr>
    <w:rPr>
      <w:rFonts w:ascii="Cambria" w:eastAsia="Times New Roman" w:hAnsi="Cambria" w:cs="Times New Roman"/>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D2F"/>
    <w:rPr>
      <w:rFonts w:ascii="Times New Roman" w:eastAsia="TimesNewRoman" w:hAnsi="Times New Roman" w:cs="Times New Roman"/>
      <w:b/>
      <w:kern w:val="28"/>
      <w:sz w:val="28"/>
      <w:szCs w:val="28"/>
      <w:lang w:val="en-GB" w:eastAsia="en-GB"/>
    </w:rPr>
  </w:style>
  <w:style w:type="character" w:customStyle="1" w:styleId="Heading2Char">
    <w:name w:val="Heading 2 Char"/>
    <w:basedOn w:val="DefaultParagraphFont"/>
    <w:link w:val="Heading2"/>
    <w:rsid w:val="00E250E5"/>
    <w:rPr>
      <w:rFonts w:ascii="Arial" w:eastAsia="Times New Roman" w:hAnsi="Arial" w:cs="Times New Roman"/>
      <w:b/>
      <w:i/>
      <w:sz w:val="24"/>
      <w:szCs w:val="24"/>
      <w:lang w:val="en-GB" w:eastAsia="en-GB"/>
    </w:rPr>
  </w:style>
  <w:style w:type="paragraph" w:customStyle="1" w:styleId="Heading31">
    <w:name w:val="Heading 31"/>
    <w:basedOn w:val="Normal"/>
    <w:next w:val="Normal"/>
    <w:uiPriority w:val="9"/>
    <w:unhideWhenUsed/>
    <w:qFormat/>
    <w:rsid w:val="00E250E5"/>
    <w:pPr>
      <w:keepNext/>
      <w:keepLines/>
      <w:spacing w:before="200" w:after="0" w:line="276" w:lineRule="auto"/>
      <w:outlineLvl w:val="2"/>
    </w:pPr>
    <w:rPr>
      <w:rFonts w:ascii="Cambria" w:eastAsia="Times New Roman" w:hAnsi="Cambria" w:cs="Times New Roman"/>
      <w:b/>
      <w:bCs/>
      <w:color w:val="4F81BD"/>
      <w:lang w:val="en-GB" w:eastAsia="en-GB"/>
    </w:rPr>
  </w:style>
  <w:style w:type="numbering" w:customStyle="1" w:styleId="NoList1">
    <w:name w:val="No List1"/>
    <w:next w:val="NoList"/>
    <w:uiPriority w:val="99"/>
    <w:semiHidden/>
    <w:unhideWhenUsed/>
    <w:rsid w:val="00E250E5"/>
  </w:style>
  <w:style w:type="paragraph" w:styleId="ListParagraph">
    <w:name w:val="List Paragraph"/>
    <w:basedOn w:val="Normal"/>
    <w:uiPriority w:val="34"/>
    <w:qFormat/>
    <w:rsid w:val="00E250E5"/>
    <w:pPr>
      <w:spacing w:after="200" w:line="276" w:lineRule="auto"/>
      <w:ind w:left="720"/>
      <w:contextualSpacing/>
    </w:pPr>
    <w:rPr>
      <w:rFonts w:eastAsia="Times New Roman"/>
      <w:lang w:val="en-GB" w:eastAsia="en-GB"/>
    </w:rPr>
  </w:style>
  <w:style w:type="paragraph" w:customStyle="1" w:styleId="Default">
    <w:name w:val="Default"/>
    <w:rsid w:val="00E250E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PlaceholderText">
    <w:name w:val="Placeholder Text"/>
    <w:basedOn w:val="DefaultParagraphFont"/>
    <w:uiPriority w:val="99"/>
    <w:semiHidden/>
    <w:rsid w:val="00E250E5"/>
    <w:rPr>
      <w:color w:val="808080"/>
    </w:rPr>
  </w:style>
  <w:style w:type="paragraph" w:styleId="BalloonText">
    <w:name w:val="Balloon Text"/>
    <w:basedOn w:val="Normal"/>
    <w:link w:val="BalloonTextChar"/>
    <w:uiPriority w:val="99"/>
    <w:semiHidden/>
    <w:unhideWhenUsed/>
    <w:rsid w:val="00E250E5"/>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E250E5"/>
    <w:rPr>
      <w:rFonts w:ascii="Tahoma" w:eastAsia="Times New Roman" w:hAnsi="Tahoma" w:cs="Tahoma"/>
      <w:sz w:val="16"/>
      <w:szCs w:val="16"/>
      <w:lang w:val="en-GB" w:eastAsia="en-GB"/>
    </w:rPr>
  </w:style>
  <w:style w:type="paragraph" w:styleId="EndnoteText">
    <w:name w:val="endnote text"/>
    <w:basedOn w:val="Normal"/>
    <w:link w:val="EndnoteTextChar"/>
    <w:uiPriority w:val="99"/>
    <w:unhideWhenUsed/>
    <w:rsid w:val="00E250E5"/>
    <w:pPr>
      <w:spacing w:after="0" w:line="240" w:lineRule="auto"/>
    </w:pPr>
    <w:rPr>
      <w:rFonts w:eastAsia="Times New Roman"/>
      <w:sz w:val="20"/>
      <w:szCs w:val="20"/>
      <w:lang w:val="en-GB" w:eastAsia="en-GB"/>
    </w:rPr>
  </w:style>
  <w:style w:type="character" w:customStyle="1" w:styleId="EndnoteTextChar">
    <w:name w:val="Endnote Text Char"/>
    <w:basedOn w:val="DefaultParagraphFont"/>
    <w:link w:val="EndnoteText"/>
    <w:uiPriority w:val="99"/>
    <w:rsid w:val="00E250E5"/>
    <w:rPr>
      <w:rFonts w:eastAsia="Times New Roman"/>
      <w:sz w:val="20"/>
      <w:szCs w:val="20"/>
      <w:lang w:val="en-GB" w:eastAsia="en-GB"/>
    </w:rPr>
  </w:style>
  <w:style w:type="character" w:styleId="EndnoteReference">
    <w:name w:val="endnote reference"/>
    <w:basedOn w:val="DefaultParagraphFont"/>
    <w:uiPriority w:val="99"/>
    <w:semiHidden/>
    <w:unhideWhenUsed/>
    <w:rsid w:val="00E250E5"/>
    <w:rPr>
      <w:vertAlign w:val="superscript"/>
    </w:rPr>
  </w:style>
  <w:style w:type="table" w:customStyle="1" w:styleId="TableGrid1">
    <w:name w:val="Table Grid1"/>
    <w:basedOn w:val="TableNormal"/>
    <w:next w:val="TableGrid"/>
    <w:uiPriority w:val="59"/>
    <w:rsid w:val="00E250E5"/>
    <w:pPr>
      <w:spacing w:after="0" w:line="240" w:lineRule="auto"/>
    </w:pPr>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semiHidden/>
    <w:unhideWhenUsed/>
    <w:qFormat/>
    <w:rsid w:val="00E250E5"/>
    <w:pPr>
      <w:keepLines/>
      <w:spacing w:before="480" w:after="0" w:line="276" w:lineRule="auto"/>
      <w:outlineLvl w:val="9"/>
    </w:pPr>
    <w:rPr>
      <w:rFonts w:ascii="Cambria" w:eastAsia="Times New Roman" w:hAnsi="Cambria"/>
      <w:bCs/>
      <w:color w:val="365F91"/>
      <w:kern w:val="0"/>
    </w:rPr>
  </w:style>
  <w:style w:type="paragraph" w:styleId="TOC1">
    <w:name w:val="toc 1"/>
    <w:basedOn w:val="Normal"/>
    <w:next w:val="Normal"/>
    <w:autoRedefine/>
    <w:uiPriority w:val="39"/>
    <w:unhideWhenUsed/>
    <w:rsid w:val="00E250E5"/>
    <w:pPr>
      <w:spacing w:after="100" w:line="276" w:lineRule="auto"/>
    </w:pPr>
    <w:rPr>
      <w:rFonts w:eastAsia="Times New Roman"/>
      <w:lang w:val="en-GB" w:eastAsia="en-GB"/>
    </w:rPr>
  </w:style>
  <w:style w:type="paragraph" w:styleId="TOC2">
    <w:name w:val="toc 2"/>
    <w:basedOn w:val="Normal"/>
    <w:next w:val="Normal"/>
    <w:autoRedefine/>
    <w:uiPriority w:val="39"/>
    <w:unhideWhenUsed/>
    <w:rsid w:val="00E250E5"/>
    <w:pPr>
      <w:spacing w:after="100" w:line="276" w:lineRule="auto"/>
      <w:ind w:left="220"/>
    </w:pPr>
    <w:rPr>
      <w:rFonts w:eastAsia="Times New Roman"/>
      <w:lang w:val="en-GB" w:eastAsia="en-GB"/>
    </w:rPr>
  </w:style>
  <w:style w:type="character" w:customStyle="1" w:styleId="Hyperlink1">
    <w:name w:val="Hyperlink1"/>
    <w:basedOn w:val="DefaultParagraphFont"/>
    <w:uiPriority w:val="99"/>
    <w:unhideWhenUsed/>
    <w:rsid w:val="00E250E5"/>
    <w:rPr>
      <w:color w:val="0000FF"/>
      <w:u w:val="single"/>
    </w:rPr>
  </w:style>
  <w:style w:type="character" w:customStyle="1" w:styleId="Heading3Char">
    <w:name w:val="Heading 3 Char"/>
    <w:basedOn w:val="DefaultParagraphFont"/>
    <w:link w:val="Heading3"/>
    <w:uiPriority w:val="9"/>
    <w:rsid w:val="00E250E5"/>
    <w:rPr>
      <w:rFonts w:ascii="Cambria" w:eastAsia="Times New Roman" w:hAnsi="Cambria" w:cs="Times New Roman"/>
      <w:b/>
      <w:bCs/>
      <w:color w:val="4F81BD"/>
    </w:rPr>
  </w:style>
  <w:style w:type="character" w:styleId="BookTitle">
    <w:name w:val="Book Title"/>
    <w:basedOn w:val="DefaultParagraphFont"/>
    <w:uiPriority w:val="33"/>
    <w:qFormat/>
    <w:rsid w:val="00E250E5"/>
    <w:rPr>
      <w:b/>
      <w:bCs/>
      <w:smallCaps/>
      <w:spacing w:val="5"/>
    </w:rPr>
  </w:style>
  <w:style w:type="paragraph" w:styleId="TOC3">
    <w:name w:val="toc 3"/>
    <w:basedOn w:val="Normal"/>
    <w:next w:val="Normal"/>
    <w:autoRedefine/>
    <w:uiPriority w:val="39"/>
    <w:unhideWhenUsed/>
    <w:rsid w:val="00E250E5"/>
    <w:pPr>
      <w:spacing w:after="100" w:line="276" w:lineRule="auto"/>
      <w:ind w:left="440"/>
    </w:pPr>
    <w:rPr>
      <w:rFonts w:eastAsia="Times New Roman"/>
      <w:lang w:val="en-GB" w:eastAsia="en-GB"/>
    </w:rPr>
  </w:style>
  <w:style w:type="paragraph" w:styleId="Header">
    <w:name w:val="header"/>
    <w:basedOn w:val="Normal"/>
    <w:link w:val="HeaderChar"/>
    <w:uiPriority w:val="99"/>
    <w:unhideWhenUsed/>
    <w:rsid w:val="00E250E5"/>
    <w:pPr>
      <w:tabs>
        <w:tab w:val="center" w:pos="4680"/>
        <w:tab w:val="right" w:pos="9360"/>
      </w:tabs>
      <w:spacing w:after="0" w:line="240" w:lineRule="auto"/>
    </w:pPr>
    <w:rPr>
      <w:rFonts w:eastAsia="Times New Roman"/>
      <w:lang w:val="en-GB" w:eastAsia="en-GB"/>
    </w:rPr>
  </w:style>
  <w:style w:type="character" w:customStyle="1" w:styleId="HeaderChar">
    <w:name w:val="Header Char"/>
    <w:basedOn w:val="DefaultParagraphFont"/>
    <w:link w:val="Header"/>
    <w:uiPriority w:val="99"/>
    <w:rsid w:val="00E250E5"/>
    <w:rPr>
      <w:rFonts w:eastAsia="Times New Roman"/>
      <w:lang w:val="en-GB" w:eastAsia="en-GB"/>
    </w:rPr>
  </w:style>
  <w:style w:type="paragraph" w:styleId="Footer">
    <w:name w:val="footer"/>
    <w:basedOn w:val="Normal"/>
    <w:link w:val="FooterChar"/>
    <w:uiPriority w:val="99"/>
    <w:unhideWhenUsed/>
    <w:rsid w:val="00E250E5"/>
    <w:pPr>
      <w:tabs>
        <w:tab w:val="center" w:pos="4680"/>
        <w:tab w:val="right" w:pos="9360"/>
      </w:tabs>
      <w:spacing w:after="0" w:line="240" w:lineRule="auto"/>
    </w:pPr>
    <w:rPr>
      <w:rFonts w:eastAsia="Times New Roman"/>
      <w:lang w:val="en-GB" w:eastAsia="en-GB"/>
    </w:rPr>
  </w:style>
  <w:style w:type="character" w:customStyle="1" w:styleId="FooterChar">
    <w:name w:val="Footer Char"/>
    <w:basedOn w:val="DefaultParagraphFont"/>
    <w:link w:val="Footer"/>
    <w:uiPriority w:val="99"/>
    <w:rsid w:val="00E250E5"/>
    <w:rPr>
      <w:rFonts w:eastAsia="Times New Roman"/>
      <w:lang w:val="en-GB" w:eastAsia="en-GB"/>
    </w:rPr>
  </w:style>
  <w:style w:type="paragraph" w:customStyle="1" w:styleId="Caption1">
    <w:name w:val="Caption1"/>
    <w:basedOn w:val="Normal"/>
    <w:next w:val="Normal"/>
    <w:uiPriority w:val="35"/>
    <w:unhideWhenUsed/>
    <w:qFormat/>
    <w:rsid w:val="00E250E5"/>
    <w:pPr>
      <w:spacing w:after="200" w:line="240" w:lineRule="auto"/>
    </w:pPr>
    <w:rPr>
      <w:rFonts w:eastAsia="Times New Roman"/>
      <w:b/>
      <w:bCs/>
      <w:color w:val="4F81BD"/>
      <w:sz w:val="18"/>
      <w:szCs w:val="18"/>
      <w:lang w:val="en-GB" w:eastAsia="en-GB"/>
    </w:rPr>
  </w:style>
  <w:style w:type="paragraph" w:styleId="TableofFigures">
    <w:name w:val="table of figures"/>
    <w:basedOn w:val="Normal"/>
    <w:next w:val="Normal"/>
    <w:uiPriority w:val="99"/>
    <w:unhideWhenUsed/>
    <w:rsid w:val="00E250E5"/>
    <w:pPr>
      <w:spacing w:after="0" w:line="276" w:lineRule="auto"/>
    </w:pPr>
    <w:rPr>
      <w:rFonts w:eastAsia="Times New Roman"/>
      <w:lang w:val="en-GB" w:eastAsia="en-GB"/>
    </w:rPr>
  </w:style>
  <w:style w:type="table" w:styleId="TableGrid">
    <w:name w:val="Table Grid"/>
    <w:basedOn w:val="TableNormal"/>
    <w:uiPriority w:val="39"/>
    <w:rsid w:val="00E2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50E5"/>
    <w:rPr>
      <w:color w:val="0563C1" w:themeColor="hyperlink"/>
      <w:u w:val="single"/>
    </w:rPr>
  </w:style>
  <w:style w:type="character" w:customStyle="1" w:styleId="Heading3Char1">
    <w:name w:val="Heading 3 Char1"/>
    <w:basedOn w:val="DefaultParagraphFont"/>
    <w:link w:val="Heading3"/>
    <w:uiPriority w:val="9"/>
    <w:semiHidden/>
    <w:rsid w:val="00E250E5"/>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har"/>
    <w:rsid w:val="00DF096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F096C"/>
    <w:rPr>
      <w:rFonts w:ascii="Calibri" w:hAnsi="Calibri" w:cs="Calibri"/>
      <w:noProof/>
    </w:rPr>
  </w:style>
  <w:style w:type="paragraph" w:customStyle="1" w:styleId="EndNoteBibliography">
    <w:name w:val="EndNote Bibliography"/>
    <w:basedOn w:val="Normal"/>
    <w:link w:val="EndNoteBibliographyChar"/>
    <w:rsid w:val="00DF096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F096C"/>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vantGardeCom-CondBook">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68"/>
    <w:rsid w:val="004D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C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B5FA0-8C88-4E79-937B-D454153E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5772</Words>
  <Characters>32906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2</cp:revision>
  <cp:lastPrinted>2026-05-28T16:56:00Z</cp:lastPrinted>
  <dcterms:created xsi:type="dcterms:W3CDTF">2026-05-28T18:49:00Z</dcterms:created>
  <dcterms:modified xsi:type="dcterms:W3CDTF">2026-05-28T18:49:00Z</dcterms:modified>
</cp:coreProperties>
</file>