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CE70AA" w14:textId="6E09B71F" w:rsidR="009C5C78" w:rsidRDefault="00C3583F">
      <w:pPr>
        <w:spacing w:before="240" w:after="240" w:line="240" w:lineRule="auto"/>
        <w:jc w:val="center"/>
        <w:rPr>
          <w:rFonts w:ascii="Times New Roman" w:eastAsia="Times New Roman" w:hAnsi="Times New Roman" w:cs="Times New Roman"/>
          <w:color w:val="000000"/>
          <w:sz w:val="36"/>
          <w:szCs w:val="36"/>
        </w:rPr>
      </w:pPr>
      <w:r w:rsidRPr="00C3583F">
        <w:rPr>
          <w:rFonts w:ascii="Times New Roman" w:eastAsia="Times New Roman" w:hAnsi="Times New Roman" w:cs="Times New Roman"/>
          <w:b/>
          <w:bCs/>
          <w:sz w:val="36"/>
          <w:szCs w:val="36"/>
        </w:rPr>
        <w:t>Competency Gaps and Dynamic Capability Limitations: A Qualitative Conceptual Study of Entrepreneurial Challenges in Structured Training</w:t>
      </w:r>
    </w:p>
    <w:p w14:paraId="72C4D3A4" w14:textId="5761F714" w:rsidR="009C5C78" w:rsidRDefault="00000000">
      <w:pPr>
        <w:jc w:val="center"/>
        <w:rPr>
          <w:rFonts w:ascii="Times New Roman" w:eastAsia="Times New Roman" w:hAnsi="Times New Roman" w:cs="Times New Roman"/>
          <w:color w:val="000000"/>
        </w:rPr>
      </w:pPr>
      <w:r w:rsidRPr="00D276DF">
        <w:rPr>
          <w:rFonts w:ascii="Times New Roman" w:eastAsia="Times New Roman" w:hAnsi="Times New Roman" w:cs="Times New Roman"/>
          <w:b/>
          <w:bCs/>
        </w:rPr>
        <w:t/>
      </w:r>
      <w:r w:rsidR="00BF1F45" w:rsidRPr="00D276DF">
        <w:rPr>
          <w:rFonts w:ascii="Times New Roman" w:eastAsia="Times New Roman" w:hAnsi="Times New Roman" w:cs="Times New Roman"/>
          <w:b/>
          <w:bCs/>
        </w:rPr>
        <w:t/>
      </w:r>
      <w:r w:rsidRPr="00D276DF">
        <w:rPr>
          <w:rFonts w:ascii="Times New Roman" w:eastAsia="Times New Roman" w:hAnsi="Times New Roman" w:cs="Times New Roman"/>
          <w:b/>
          <w:bCs/>
          <w:color w:val="000000"/>
          <w:vertAlign w:val="superscript"/>
        </w:rPr>
        <w:t/>
      </w:r>
      <w:r w:rsidR="00C3583F" w:rsidRPr="00D276DF">
        <w:rPr>
          <w:rFonts w:ascii="Times New Roman" w:eastAsia="Times New Roman" w:hAnsi="Times New Roman" w:cs="Times New Roman"/>
          <w:b/>
          <w:bCs/>
          <w:color w:val="000000"/>
          <w:vertAlign w:val="superscript"/>
        </w:rPr>
        <w:t/>
      </w:r>
      <w:r w:rsidRPr="00D276DF">
        <w:rPr>
          <w:rFonts w:ascii="Times New Roman" w:eastAsia="Times New Roman" w:hAnsi="Times New Roman" w:cs="Times New Roman"/>
          <w:b/>
          <w:bCs/>
          <w:color w:val="000000"/>
        </w:rPr>
        <w:t xml:space="preserve"/>
      </w:r>
      <w:r w:rsidR="00992424">
        <w:rPr>
          <w:rFonts w:ascii="Times New Roman" w:eastAsia="Times New Roman" w:hAnsi="Times New Roman" w:cs="Times New Roman"/>
          <w:b/>
          <w:bCs/>
        </w:rPr>
        <w:t/>
      </w:r>
      <w:r w:rsidR="00C3583F" w:rsidRPr="00D276DF">
        <w:rPr>
          <w:rFonts w:ascii="Times New Roman" w:eastAsia="Times New Roman" w:hAnsi="Times New Roman" w:cs="Times New Roman"/>
          <w:b/>
          <w:bCs/>
          <w:vertAlign w:val="superscript"/>
        </w:rPr>
        <w:t/>
      </w:r>
      <w:r w:rsidRPr="00D276DF">
        <w:rPr>
          <w:rFonts w:ascii="Times New Roman" w:eastAsia="Times New Roman" w:hAnsi="Times New Roman" w:cs="Times New Roman"/>
          <w:b/>
          <w:bCs/>
          <w:color w:val="000000"/>
        </w:rPr>
        <w:t xml:space="preserve"/>
      </w:r>
      <w:proofErr w:type="spellStart"/>
      <w:r w:rsidR="00992424">
        <w:rPr>
          <w:rFonts w:ascii="Times New Roman" w:eastAsia="Times New Roman" w:hAnsi="Times New Roman" w:cs="Times New Roman"/>
          <w:b/>
          <w:bCs/>
          <w:color w:val="000000"/>
        </w:rPr>
        <w:t/>
      </w:r>
      <w:proofErr w:type="spellEnd"/>
      <w:r w:rsidR="00992424">
        <w:rPr>
          <w:rFonts w:ascii="Times New Roman" w:eastAsia="Times New Roman" w:hAnsi="Times New Roman" w:cs="Times New Roman"/>
          <w:b/>
          <w:bCs/>
          <w:color w:val="000000"/>
        </w:rPr>
        <w:t xml:space="preserve"/>
      </w:r>
      <w:r w:rsidR="001171C9">
        <w:rPr>
          <w:rFonts w:ascii="Times New Roman" w:eastAsia="Times New Roman" w:hAnsi="Times New Roman" w:cs="Times New Roman"/>
          <w:b/>
          <w:bCs/>
          <w:vertAlign w:val="superscript"/>
        </w:rPr>
        <w:t/>
      </w:r>
      <w:r w:rsidRPr="00D276DF">
        <w:rPr>
          <w:rFonts w:ascii="Times New Roman" w:eastAsia="Times New Roman" w:hAnsi="Times New Roman" w:cs="Times New Roman"/>
          <w:b/>
          <w:bCs/>
        </w:rPr>
        <w:t xml:space="preserve"/>
      </w:r>
      <w:r w:rsidRPr="00D276DF">
        <w:br/>
      </w:r>
      <w:r w:rsidRPr="00D276DF">
        <w:rPr>
          <w:rFonts w:ascii="Times New Roman" w:eastAsia="Times New Roman" w:hAnsi="Times New Roman" w:cs="Times New Roman"/>
          <w:b/>
          <w:bCs/>
          <w:color w:val="000000"/>
          <w:vertAlign w:val="superscript"/>
        </w:rPr>
        <w:t/>
      </w:r>
      <w:r w:rsidRPr="00D276DF">
        <w:rPr>
          <w:rFonts w:ascii="Times New Roman" w:eastAsia="Times New Roman" w:hAnsi="Times New Roman" w:cs="Times New Roman"/>
          <w:b/>
          <w:bCs/>
          <w:color w:val="000000"/>
        </w:rPr>
        <w:t/>
      </w:r>
      <w:r w:rsidRPr="00D276DF">
        <w:br/>
      </w:r>
      <w:r w:rsidRPr="00D276DF">
        <w:rPr>
          <w:rFonts w:ascii="Times New Roman" w:eastAsia="Times New Roman" w:hAnsi="Times New Roman" w:cs="Times New Roman"/>
          <w:b/>
          <w:bCs/>
          <w:color w:val="000000"/>
        </w:rPr>
        <w:t/>
      </w:r>
      <w:r w:rsidR="006E3C46" w:rsidRPr="00D276DF">
        <w:rPr>
          <w:rFonts w:ascii="Times New Roman" w:eastAsia="Times New Roman" w:hAnsi="Times New Roman" w:cs="Times New Roman"/>
          <w:b/>
          <w:bCs/>
          <w:color w:val="000000"/>
        </w:rPr>
        <w:t xml:space="preserve"/>
      </w:r>
      <w:r w:rsidR="006E3C46" w:rsidRPr="00D276DF">
        <w:rPr>
          <w:rFonts w:ascii="Times New Roman" w:eastAsia="Times New Roman" w:hAnsi="Times New Roman" w:cs="Times New Roman"/>
          <w:b/>
          <w:bCs/>
          <w:color w:val="467886"/>
          <w:u w:val="single"/>
        </w:rPr>
        <w:t/>
      </w:r>
      <w:r w:rsidR="006E3C46">
        <w:rPr>
          <w:rFonts w:ascii="Times New Roman" w:eastAsia="Times New Roman" w:hAnsi="Times New Roman" w:cs="Times New Roman"/>
          <w:b/>
          <w:bCs/>
          <w:color w:val="467886"/>
          <w:u w:val="single"/>
        </w:rPr>
        <w:t/>
      </w:r>
    </w:p>
    <w:p w14:paraId="03F82907" w14:textId="77777777" w:rsidR="009C5C78" w:rsidRDefault="00000000">
      <w:pPr>
        <w:spacing w:before="240" w:after="24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ABSTRACT</w:t>
      </w:r>
    </w:p>
    <w:p w14:paraId="3DC80828" w14:textId="464A93E1" w:rsidR="00D94946" w:rsidRDefault="006E3C46">
      <w:pPr>
        <w:spacing w:before="240" w:after="240" w:line="240" w:lineRule="auto"/>
        <w:jc w:val="both"/>
        <w:rPr>
          <w:rFonts w:ascii="Times New Roman" w:eastAsia="Times New Roman" w:hAnsi="Times New Roman" w:cs="Times New Roman"/>
        </w:rPr>
      </w:pPr>
      <w:r w:rsidRPr="006E3C46">
        <w:rPr>
          <w:rFonts w:ascii="Times New Roman" w:eastAsia="Times New Roman" w:hAnsi="Times New Roman" w:cs="Times New Roman"/>
        </w:rPr>
        <w:t xml:space="preserve">In Malaysia's dynamic entrepreneurial ecosystem, small and medium enterprises (SMEs) face multifaceted challenges that threaten their sustainability and growth trajectories. This conceptual paper proposes a qualitative investigation into the challenges encountered by entrepreneurs participating in a structured training programme comprising four modules: business plan development, digital marketing, financial management, and business sustainability. Drawing on the Resource-Based View (RBV) theory and the Dynamic Capabilities Framework as the primary theoretical lenses, this study examines the perceived barriers that entrepreneurs </w:t>
      </w:r>
      <w:r w:rsidR="00D276DF">
        <w:rPr>
          <w:rFonts w:ascii="Times New Roman" w:eastAsia="Times New Roman" w:hAnsi="Times New Roman" w:cs="Times New Roman"/>
        </w:rPr>
        <w:t xml:space="preserve">particularly </w:t>
      </w:r>
      <w:r w:rsidRPr="006E3C46">
        <w:rPr>
          <w:rFonts w:ascii="Times New Roman" w:eastAsia="Times New Roman" w:hAnsi="Times New Roman" w:cs="Times New Roman"/>
        </w:rPr>
        <w:t>in Selangor, Malaysia experience across their business operations. Methodologically, this conceptual paper provides a framework for a qualitative phenomenological study employing semi-structured interviews with ten purposively selected entrepreneurs who have completed the four-module training programme. Thematic analysis following Braun and Clarke's six-phase framework will be employed to identify, analyse, and report patterns within the qualitative data. Theoretically, this study extends the RBV and dynamic capabilities literature to the under-researched context of Selangor's entrepreneurial landscape, where rapid urbanisation and digital transformation create unique operational pressures. Practically, the findings are intended to provide training providers, policymakers, and business development organisations with evidence-based insights to refine entrepreneurial support programmes, prioritise intervention areas, and design targeted resources that address the most pressing challenges identified by entrepreneurs themselves. A major strength of this conceptual paper is its explicit methodological transparency, including detailed procedures for participant recruitment, interview protocol development, trustworthiness establishment, and ethical considerations.</w:t>
      </w:r>
    </w:p>
    <w:p w14:paraId="632E138F" w14:textId="6586A744" w:rsidR="009C5C78" w:rsidRDefault="00000000">
      <w:pPr>
        <w:spacing w:before="240" w:after="24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Keywords: </w:t>
      </w:r>
      <w:r w:rsidR="006E3C46" w:rsidRPr="006E3C46">
        <w:rPr>
          <w:rFonts w:ascii="Times New Roman" w:eastAsia="Times New Roman" w:hAnsi="Times New Roman" w:cs="Times New Roman"/>
        </w:rPr>
        <w:t xml:space="preserve">Entrepreneurial Challenges, </w:t>
      </w:r>
      <w:r w:rsidR="009F4643" w:rsidRPr="006E3C46">
        <w:rPr>
          <w:rFonts w:ascii="Times New Roman" w:eastAsia="Times New Roman" w:hAnsi="Times New Roman" w:cs="Times New Roman"/>
        </w:rPr>
        <w:t>Financial Management</w:t>
      </w:r>
      <w:r w:rsidR="009F4643">
        <w:rPr>
          <w:rFonts w:ascii="Times New Roman" w:eastAsia="Times New Roman" w:hAnsi="Times New Roman" w:cs="Times New Roman"/>
        </w:rPr>
        <w:t>,</w:t>
      </w:r>
      <w:r w:rsidR="006E3C46" w:rsidRPr="006E3C46">
        <w:rPr>
          <w:rFonts w:ascii="Times New Roman" w:eastAsia="Times New Roman" w:hAnsi="Times New Roman" w:cs="Times New Roman"/>
        </w:rPr>
        <w:t xml:space="preserve"> Business Sustainability, Digital Marketing, </w:t>
      </w:r>
      <w:r w:rsidR="009F4643" w:rsidRPr="006E3C46">
        <w:rPr>
          <w:rFonts w:ascii="Times New Roman" w:eastAsia="Times New Roman" w:hAnsi="Times New Roman" w:cs="Times New Roman"/>
        </w:rPr>
        <w:t>Small and Medium Enterprises</w:t>
      </w:r>
    </w:p>
    <w:p w14:paraId="79B1353B" w14:textId="77777777" w:rsidR="009C5C78" w:rsidRDefault="00000000">
      <w:pPr>
        <w:spacing w:before="240" w:after="240" w:line="240" w:lineRule="auto"/>
        <w:jc w:val="both"/>
        <w:rPr>
          <w:rFonts w:ascii="Times New Roman" w:eastAsia="Times New Roman" w:hAnsi="Times New Roman" w:cs="Times New Roman"/>
          <w:b/>
          <w:bCs/>
        </w:rPr>
      </w:pPr>
      <w:r>
        <w:rPr>
          <w:rFonts w:ascii="Times New Roman" w:eastAsia="Times New Roman" w:hAnsi="Times New Roman" w:cs="Times New Roman"/>
          <w:b/>
          <w:bCs/>
        </w:rPr>
        <w:t>INTRODUCTION</w:t>
      </w:r>
    </w:p>
    <w:p w14:paraId="6CD60A85" w14:textId="24FC120D" w:rsidR="00D94946" w:rsidRDefault="00D94946">
      <w:pPr>
        <w:spacing w:before="240" w:after="240" w:line="240" w:lineRule="auto"/>
        <w:jc w:val="both"/>
        <w:rPr>
          <w:rFonts w:ascii="Times New Roman" w:eastAsia="Times New Roman" w:hAnsi="Times New Roman" w:cs="Times New Roman"/>
          <w:b/>
          <w:bCs/>
        </w:rPr>
      </w:pPr>
      <w:r>
        <w:rPr>
          <w:rFonts w:ascii="Times New Roman" w:eastAsia="Times New Roman" w:hAnsi="Times New Roman" w:cs="Times New Roman"/>
          <w:b/>
          <w:bCs/>
        </w:rPr>
        <w:t>Background of the Study</w:t>
      </w:r>
    </w:p>
    <w:p w14:paraId="1E5401EF" w14:textId="107FFBAE" w:rsidR="009C5C78" w:rsidRDefault="006E3C46">
      <w:pPr>
        <w:spacing w:after="0" w:line="240" w:lineRule="auto"/>
        <w:jc w:val="both"/>
        <w:rPr>
          <w:rFonts w:ascii="Times New Roman" w:eastAsia="Times New Roman" w:hAnsi="Times New Roman" w:cs="Times New Roman"/>
        </w:rPr>
      </w:pPr>
      <w:r w:rsidRPr="006E3C46">
        <w:rPr>
          <w:rFonts w:ascii="Times New Roman" w:eastAsia="Times New Roman" w:hAnsi="Times New Roman" w:cs="Times New Roman"/>
        </w:rPr>
        <w:t xml:space="preserve">In Malaysia's rapidly transforming economic landscape, entrepreneurs and small business owners serve as critical drivers of national employment, innovation, and gross domestic product contribution. The term "entrepreneurial challenge" has been widely used to refer to the obstacles, barriers, and difficulties that business owners encounter in their efforts to establish, maintain, and grow their ventures </w:t>
      </w:r>
      <w:r w:rsidR="005669AD" w:rsidRPr="005669AD">
        <w:rPr>
          <w:rFonts w:ascii="Times New Roman" w:eastAsia="Times New Roman" w:hAnsi="Times New Roman" w:cs="Times New Roman"/>
        </w:rPr>
        <w:t>[1].</w:t>
      </w:r>
      <w:r w:rsidRPr="006E3C46">
        <w:rPr>
          <w:rFonts w:ascii="Times New Roman" w:eastAsia="Times New Roman" w:hAnsi="Times New Roman" w:cs="Times New Roman"/>
        </w:rPr>
        <w:t xml:space="preserve">These challenges encompass multiple dimensions including strategic planning deficiencies, marketing inefficiencies, capital constraints, operational bottlenecks, and external environmental pressures. Furthermore, entrepreneurial challenges extend beyond immediate survival concerns to include long-term sustainability, competitive positioning, and adaptive capacity in response to evolving market conditions </w:t>
      </w:r>
      <w:r w:rsidR="005669AD">
        <w:rPr>
          <w:rFonts w:ascii="Times New Roman" w:eastAsia="Times New Roman" w:hAnsi="Times New Roman" w:cs="Times New Roman"/>
        </w:rPr>
        <w:t>[2}</w:t>
      </w:r>
      <w:r w:rsidRPr="006E3C46">
        <w:rPr>
          <w:rFonts w:ascii="Times New Roman" w:eastAsia="Times New Roman" w:hAnsi="Times New Roman" w:cs="Times New Roman"/>
        </w:rPr>
        <w:t>.</w:t>
      </w:r>
    </w:p>
    <w:p w14:paraId="17DAFE13" w14:textId="77777777" w:rsidR="009C5C78" w:rsidRDefault="009C5C78">
      <w:pPr>
        <w:spacing w:after="0" w:line="240" w:lineRule="auto"/>
        <w:jc w:val="both"/>
        <w:rPr>
          <w:rFonts w:ascii="Times New Roman" w:eastAsia="Times New Roman" w:hAnsi="Times New Roman" w:cs="Times New Roman"/>
        </w:rPr>
      </w:pPr>
    </w:p>
    <w:p w14:paraId="2C172159" w14:textId="5E1B06CF" w:rsidR="009C5C78" w:rsidRDefault="006E3C46">
      <w:pPr>
        <w:spacing w:after="0" w:line="240" w:lineRule="auto"/>
        <w:jc w:val="both"/>
        <w:rPr>
          <w:rFonts w:ascii="Times New Roman" w:eastAsia="Times New Roman" w:hAnsi="Times New Roman" w:cs="Times New Roman"/>
        </w:rPr>
      </w:pPr>
      <w:r w:rsidRPr="006E3C46">
        <w:rPr>
          <w:rFonts w:ascii="Times New Roman" w:eastAsia="Times New Roman" w:hAnsi="Times New Roman" w:cs="Times New Roman"/>
        </w:rPr>
        <w:t xml:space="preserve">The significance of understanding entrepreneurial challenges extends beyond individual business outcomes and encompasses broader implications for regional economic development, job creation, and poverty alleviation. Particularly with the increasing sophistication of digital transformation and the Fourth Industrial Revolution (IR 4.0), ensuring that entrepreneurs can navigate operational hurdles and capitalise on emerging opportunities is of paramount importance for maintaining Malaysia's competitiveness in the regional economy </w:t>
      </w:r>
      <w:r w:rsidR="005669AD">
        <w:rPr>
          <w:rFonts w:ascii="Times New Roman" w:eastAsia="Times New Roman" w:hAnsi="Times New Roman" w:cs="Times New Roman"/>
        </w:rPr>
        <w:t>[3]</w:t>
      </w:r>
      <w:r w:rsidRPr="006E3C46">
        <w:rPr>
          <w:rFonts w:ascii="Times New Roman" w:eastAsia="Times New Roman" w:hAnsi="Times New Roman" w:cs="Times New Roman"/>
        </w:rPr>
        <w:t xml:space="preserve">. However, in the Malaysian small business sector, failure rates remain persistently high, leading to a productivity deficit caused by the imbalanced growth of entrepreneurial aspirations and practical execution capabilities </w:t>
      </w:r>
      <w:r w:rsidR="005669AD">
        <w:rPr>
          <w:rFonts w:ascii="Times New Roman" w:eastAsia="Times New Roman" w:hAnsi="Times New Roman" w:cs="Times New Roman"/>
        </w:rPr>
        <w:t>[4]</w:t>
      </w:r>
      <w:r w:rsidRPr="006E3C46">
        <w:rPr>
          <w:rFonts w:ascii="Times New Roman" w:eastAsia="Times New Roman" w:hAnsi="Times New Roman" w:cs="Times New Roman"/>
        </w:rPr>
        <w:t xml:space="preserve">. This disparity </w:t>
      </w:r>
      <w:r w:rsidRPr="006E3C46">
        <w:rPr>
          <w:rFonts w:ascii="Times New Roman" w:eastAsia="Times New Roman" w:hAnsi="Times New Roman" w:cs="Times New Roman"/>
        </w:rPr>
        <w:lastRenderedPageBreak/>
        <w:t xml:space="preserve">between entrepreneurial ambition and operational capacity may result in a high turnover of businesses unable to establish sustainable footholds in competitive markets, particularly in the context of an oversaturated urban business environment </w:t>
      </w:r>
      <w:r w:rsidR="005669AD">
        <w:rPr>
          <w:rFonts w:ascii="Times New Roman" w:eastAsia="Times New Roman" w:hAnsi="Times New Roman" w:cs="Times New Roman"/>
        </w:rPr>
        <w:t>[5]</w:t>
      </w:r>
      <w:r w:rsidRPr="006E3C46">
        <w:rPr>
          <w:rFonts w:ascii="Times New Roman" w:eastAsia="Times New Roman" w:hAnsi="Times New Roman" w:cs="Times New Roman"/>
        </w:rPr>
        <w:t>.</w:t>
      </w:r>
    </w:p>
    <w:p w14:paraId="78E317DE" w14:textId="77777777" w:rsidR="006E3C46" w:rsidRDefault="006E3C46">
      <w:pPr>
        <w:spacing w:after="0" w:line="240" w:lineRule="auto"/>
        <w:jc w:val="both"/>
        <w:rPr>
          <w:rFonts w:ascii="Times New Roman" w:eastAsia="Times New Roman" w:hAnsi="Times New Roman" w:cs="Times New Roman"/>
        </w:rPr>
      </w:pPr>
    </w:p>
    <w:p w14:paraId="7EF8707D" w14:textId="66D5FB29" w:rsidR="00D94946" w:rsidRDefault="006E3C46">
      <w:pPr>
        <w:spacing w:after="0" w:line="240" w:lineRule="auto"/>
        <w:jc w:val="both"/>
        <w:rPr>
          <w:rFonts w:ascii="Times New Roman" w:eastAsia="Times New Roman" w:hAnsi="Times New Roman" w:cs="Times New Roman"/>
        </w:rPr>
      </w:pPr>
      <w:r w:rsidRPr="006E3C46">
        <w:rPr>
          <w:rFonts w:ascii="Times New Roman" w:eastAsia="Times New Roman" w:hAnsi="Times New Roman" w:cs="Times New Roman"/>
        </w:rPr>
        <w:t>In Selangor, Malaysia's most industrialised and populous state, the employment outcomes of entrepreneurs and the sustainability of their ventures have garnered significant attention from researchers and policymakers due to their potential consequences, such as decreased household income stability, increased business closure rates, and reduced state-level productivity</w:t>
      </w:r>
      <w:r w:rsidR="005669AD">
        <w:rPr>
          <w:rFonts w:ascii="Times New Roman" w:eastAsia="Times New Roman" w:hAnsi="Times New Roman" w:cs="Times New Roman"/>
        </w:rPr>
        <w:t xml:space="preserve"> [6]</w:t>
      </w:r>
      <w:r w:rsidRPr="006E3C46">
        <w:rPr>
          <w:rFonts w:ascii="Times New Roman" w:eastAsia="Times New Roman" w:hAnsi="Times New Roman" w:cs="Times New Roman"/>
        </w:rPr>
        <w:t>. The pronounced business failure challenges characteristic of the Selangor entrepreneurial landscape not only pose inherent risks to individual career trajectories but also underscore the economy's perpetual struggle to create sufficient support mechanisms for nascent and growing enterprises. As entrepreneurs grapple with the dynamic nature of the marketplace, business challenges manifest as nuanced outcomes indicative of the structural mismatch between entrepreneurial intentions and available support infrastructure.</w:t>
      </w:r>
    </w:p>
    <w:p w14:paraId="2777BB64" w14:textId="77777777" w:rsidR="006E3C46" w:rsidRDefault="006E3C46">
      <w:pPr>
        <w:spacing w:after="0" w:line="240" w:lineRule="auto"/>
        <w:jc w:val="both"/>
        <w:rPr>
          <w:rFonts w:ascii="Times New Roman" w:eastAsia="Times New Roman" w:hAnsi="Times New Roman" w:cs="Times New Roman"/>
        </w:rPr>
      </w:pPr>
    </w:p>
    <w:p w14:paraId="18807DA9" w14:textId="59233AA0" w:rsidR="00D94946" w:rsidRDefault="006E3C46">
      <w:pPr>
        <w:spacing w:after="0" w:line="240" w:lineRule="auto"/>
        <w:jc w:val="both"/>
        <w:rPr>
          <w:rFonts w:ascii="Times New Roman" w:eastAsia="Times New Roman" w:hAnsi="Times New Roman" w:cs="Times New Roman"/>
        </w:rPr>
      </w:pPr>
      <w:r w:rsidRPr="006E3C46">
        <w:rPr>
          <w:rFonts w:ascii="Times New Roman" w:eastAsia="Times New Roman" w:hAnsi="Times New Roman" w:cs="Times New Roman"/>
        </w:rPr>
        <w:t>According to the Department of Statistics Malaysia (DOSM, 2025)</w:t>
      </w:r>
      <w:r w:rsidR="005669AD">
        <w:rPr>
          <w:rFonts w:ascii="Times New Roman" w:eastAsia="Times New Roman" w:hAnsi="Times New Roman" w:cs="Times New Roman"/>
        </w:rPr>
        <w:t xml:space="preserve"> [7]</w:t>
      </w:r>
      <w:r w:rsidRPr="006E3C46">
        <w:rPr>
          <w:rFonts w:ascii="Times New Roman" w:eastAsia="Times New Roman" w:hAnsi="Times New Roman" w:cs="Times New Roman"/>
        </w:rPr>
        <w:t xml:space="preserve">, approximately 60 per cent of new small businesses in Selangor fail within their first five years of operation, a condition formally termed early-stage business mortality, with these closures attributed to factors such as inadequate capital reserves, poor market positioning, and insufficient digital adoption </w:t>
      </w:r>
      <w:r w:rsidR="005669AD">
        <w:rPr>
          <w:rFonts w:ascii="Times New Roman" w:eastAsia="Times New Roman" w:hAnsi="Times New Roman" w:cs="Times New Roman"/>
        </w:rPr>
        <w:t>[8]</w:t>
      </w:r>
      <w:r w:rsidRPr="006E3C46">
        <w:rPr>
          <w:rFonts w:ascii="Times New Roman" w:eastAsia="Times New Roman" w:hAnsi="Times New Roman" w:cs="Times New Roman"/>
        </w:rPr>
        <w:t xml:space="preserve">. The annual business registration figures further illuminate the severity of this structural mismatch. Specifically, Selangor registers approximately 25,000 new small businesses each year, yet a substantial proportion of these enterprises cease operations within 36 months, of which many close due to cash flow problems and limited access to structured business training </w:t>
      </w:r>
      <w:r w:rsidR="005669AD">
        <w:rPr>
          <w:rFonts w:ascii="Times New Roman" w:eastAsia="Times New Roman" w:hAnsi="Times New Roman" w:cs="Times New Roman"/>
        </w:rPr>
        <w:t>[9.10]</w:t>
      </w:r>
      <w:r w:rsidR="00F62BDA">
        <w:rPr>
          <w:rFonts w:ascii="Times New Roman" w:eastAsia="Times New Roman" w:hAnsi="Times New Roman" w:cs="Times New Roman"/>
        </w:rPr>
        <w:t xml:space="preserve">. </w:t>
      </w:r>
      <w:r w:rsidRPr="006E3C46">
        <w:rPr>
          <w:rFonts w:ascii="Times New Roman" w:eastAsia="Times New Roman" w:hAnsi="Times New Roman" w:cs="Times New Roman"/>
        </w:rPr>
        <w:t>The Khazanah Research Institute</w:t>
      </w:r>
      <w:r w:rsidR="00A41125">
        <w:rPr>
          <w:rFonts w:ascii="Times New Roman" w:eastAsia="Times New Roman" w:hAnsi="Times New Roman" w:cs="Times New Roman"/>
        </w:rPr>
        <w:t xml:space="preserve"> (KRI,2024)</w:t>
      </w:r>
      <w:r w:rsidRPr="006E3C46">
        <w:rPr>
          <w:rFonts w:ascii="Times New Roman" w:eastAsia="Times New Roman" w:hAnsi="Times New Roman" w:cs="Times New Roman"/>
        </w:rPr>
        <w:t xml:space="preserve"> </w:t>
      </w:r>
      <w:r w:rsidR="005669AD">
        <w:rPr>
          <w:rFonts w:ascii="Times New Roman" w:eastAsia="Times New Roman" w:hAnsi="Times New Roman" w:cs="Times New Roman"/>
        </w:rPr>
        <w:t>[11]</w:t>
      </w:r>
      <w:r w:rsidRPr="006E3C46">
        <w:rPr>
          <w:rFonts w:ascii="Times New Roman" w:eastAsia="Times New Roman" w:hAnsi="Times New Roman" w:cs="Times New Roman"/>
        </w:rPr>
        <w:t xml:space="preserve"> reported that over 40 per cent of small business owners in Selangor identify financial literacy gaps and marketing skill deficiencies as primary barriers to sustainable growth, a phenomenon with persistent long-term consequences including missed expansion opportunities, suppressed revenue generation, and limited job creation capacity.</w:t>
      </w:r>
    </w:p>
    <w:p w14:paraId="4EA6F234" w14:textId="77777777" w:rsidR="006E3C46" w:rsidRDefault="006E3C46">
      <w:pPr>
        <w:spacing w:after="0" w:line="240" w:lineRule="auto"/>
        <w:jc w:val="both"/>
        <w:rPr>
          <w:rFonts w:ascii="Times New Roman" w:eastAsia="Times New Roman" w:hAnsi="Times New Roman" w:cs="Times New Roman"/>
        </w:rPr>
      </w:pPr>
    </w:p>
    <w:p w14:paraId="2A6FBCFC" w14:textId="5B5EAD88" w:rsidR="00D94946" w:rsidRDefault="006E3C46">
      <w:pPr>
        <w:spacing w:after="0" w:line="240" w:lineRule="auto"/>
        <w:jc w:val="both"/>
        <w:rPr>
          <w:rFonts w:ascii="Times New Roman" w:eastAsia="Times New Roman" w:hAnsi="Times New Roman" w:cs="Times New Roman"/>
        </w:rPr>
      </w:pPr>
      <w:r w:rsidRPr="006E3C46">
        <w:rPr>
          <w:rFonts w:ascii="Times New Roman" w:eastAsia="Times New Roman" w:hAnsi="Times New Roman" w:cs="Times New Roman"/>
        </w:rPr>
        <w:t>Recent scholarly investigations have reinforced these findings.</w:t>
      </w:r>
      <w:r w:rsidR="005669AD">
        <w:rPr>
          <w:rFonts w:ascii="Times New Roman" w:eastAsia="Times New Roman" w:hAnsi="Times New Roman" w:cs="Times New Roman"/>
        </w:rPr>
        <w:t xml:space="preserve"> </w:t>
      </w:r>
      <w:proofErr w:type="spellStart"/>
      <w:r w:rsidR="005669AD" w:rsidRPr="005669AD">
        <w:rPr>
          <w:rFonts w:ascii="Times New Roman" w:eastAsia="Times New Roman" w:hAnsi="Times New Roman" w:cs="Times New Roman"/>
        </w:rPr>
        <w:t>Khairatun</w:t>
      </w:r>
      <w:proofErr w:type="spellEnd"/>
      <w:r w:rsidRPr="006E3C46">
        <w:rPr>
          <w:rFonts w:ascii="Times New Roman" w:eastAsia="Times New Roman" w:hAnsi="Times New Roman" w:cs="Times New Roman"/>
        </w:rPr>
        <w:t xml:space="preserve"> </w:t>
      </w:r>
      <w:r w:rsidR="00A41125">
        <w:rPr>
          <w:rFonts w:ascii="Times New Roman" w:eastAsia="Times New Roman" w:hAnsi="Times New Roman" w:cs="Times New Roman"/>
        </w:rPr>
        <w:t>(2024)</w:t>
      </w:r>
      <w:r w:rsidR="005669AD">
        <w:rPr>
          <w:rFonts w:ascii="Times New Roman" w:eastAsia="Times New Roman" w:hAnsi="Times New Roman" w:cs="Times New Roman"/>
        </w:rPr>
        <w:t>[61]</w:t>
      </w:r>
      <w:r w:rsidRPr="006E3C46">
        <w:rPr>
          <w:rFonts w:ascii="Times New Roman" w:eastAsia="Times New Roman" w:hAnsi="Times New Roman" w:cs="Times New Roman"/>
        </w:rPr>
        <w:t xml:space="preserve"> examined barriers faced by urban B40 women in Selangor pursuing home-based food businesses, identifying initial capital constraints, equipment shortages, and premises unsuitability as primary obstacles that prevented 23 out of 25 workshop participants from launching their intended ventures. Similarly, research on young technopreneurs in Malaysia has revealed four significant inhibitors affecting business agility and competitiveness: entrepreneur skills and preparedness, insufficient organisational capabilities, lack of institutional support mechanisms, and the rapidly changing technological and competitive environment</w:t>
      </w:r>
      <w:r w:rsidR="005669AD">
        <w:rPr>
          <w:rFonts w:ascii="Times New Roman" w:eastAsia="Times New Roman" w:hAnsi="Times New Roman" w:cs="Times New Roman"/>
        </w:rPr>
        <w:t xml:space="preserve"> [62]</w:t>
      </w:r>
      <w:r w:rsidRPr="006E3C46">
        <w:rPr>
          <w:rFonts w:ascii="Times New Roman" w:eastAsia="Times New Roman" w:hAnsi="Times New Roman" w:cs="Times New Roman"/>
        </w:rPr>
        <w:t>. These findings collectively suggest that entrepreneurial challenges are multifaceted and require systematic investigation across diverse business contexts.</w:t>
      </w:r>
    </w:p>
    <w:p w14:paraId="7B515512" w14:textId="77777777" w:rsidR="006E3C46" w:rsidRDefault="006E3C46">
      <w:pPr>
        <w:spacing w:after="0" w:line="240" w:lineRule="auto"/>
        <w:jc w:val="both"/>
        <w:rPr>
          <w:rFonts w:ascii="Times New Roman" w:eastAsia="Times New Roman" w:hAnsi="Times New Roman" w:cs="Times New Roman"/>
        </w:rPr>
      </w:pPr>
    </w:p>
    <w:p w14:paraId="71219017" w14:textId="71207726" w:rsidR="006E3C46" w:rsidRDefault="006E3C46">
      <w:pPr>
        <w:spacing w:after="0" w:line="240" w:lineRule="auto"/>
        <w:jc w:val="both"/>
        <w:rPr>
          <w:rFonts w:ascii="Times New Roman" w:eastAsia="Times New Roman" w:hAnsi="Times New Roman" w:cs="Times New Roman"/>
        </w:rPr>
      </w:pPr>
      <w:r w:rsidRPr="006E3C46">
        <w:rPr>
          <w:rFonts w:ascii="Times New Roman" w:eastAsia="Times New Roman" w:hAnsi="Times New Roman" w:cs="Times New Roman"/>
        </w:rPr>
        <w:t xml:space="preserve">Further complicating this intricate landscape, the Selangor entrepreneurial sector faces unique structural conditions that distinguish it from Western contexts. Specifically, policymakers have acknowledged that specific subgroups of entrepreneurs, including youth-owned enterprises and women-led businesses, remain systematically excluded from both formal financing opportunities and meaningful mentorship </w:t>
      </w:r>
      <w:r w:rsidR="005669AD">
        <w:rPr>
          <w:rFonts w:ascii="Times New Roman" w:eastAsia="Times New Roman" w:hAnsi="Times New Roman" w:cs="Times New Roman"/>
        </w:rPr>
        <w:t>[12].</w:t>
      </w:r>
      <w:r w:rsidRPr="006E3C46">
        <w:rPr>
          <w:rFonts w:ascii="Times New Roman" w:eastAsia="Times New Roman" w:hAnsi="Times New Roman" w:cs="Times New Roman"/>
        </w:rPr>
        <w:t xml:space="preserve"> Additionally, recent evaluations of government entrepreneurship initiatives, including the SME Corp Malaysia development programmes, have revealed consistent implementation shortcomings, with training funds remaining substantially underutilised and participation rates among eligible entrepreneurs remaining low and inconsistent </w:t>
      </w:r>
      <w:r w:rsidR="005669AD">
        <w:rPr>
          <w:rFonts w:ascii="Times New Roman" w:eastAsia="Times New Roman" w:hAnsi="Times New Roman" w:cs="Times New Roman"/>
        </w:rPr>
        <w:t>[13].</w:t>
      </w:r>
    </w:p>
    <w:p w14:paraId="6DA37C39" w14:textId="77777777" w:rsidR="006E3C46" w:rsidRDefault="006E3C46">
      <w:pPr>
        <w:spacing w:after="0" w:line="240" w:lineRule="auto"/>
        <w:jc w:val="both"/>
        <w:rPr>
          <w:rFonts w:ascii="Times New Roman" w:eastAsia="Times New Roman" w:hAnsi="Times New Roman" w:cs="Times New Roman"/>
        </w:rPr>
      </w:pPr>
    </w:p>
    <w:p w14:paraId="05FC14CC" w14:textId="4D25F852" w:rsidR="006E3C46" w:rsidRPr="006E3C46" w:rsidRDefault="006E3C46" w:rsidP="006E3C46">
      <w:pPr>
        <w:spacing w:after="0" w:line="240" w:lineRule="auto"/>
        <w:jc w:val="both"/>
        <w:rPr>
          <w:rFonts w:ascii="Times New Roman" w:eastAsia="Times New Roman" w:hAnsi="Times New Roman" w:cs="Times New Roman"/>
        </w:rPr>
      </w:pPr>
      <w:r w:rsidRPr="006E3C46">
        <w:rPr>
          <w:rFonts w:ascii="Times New Roman" w:eastAsia="Times New Roman" w:hAnsi="Times New Roman" w:cs="Times New Roman"/>
        </w:rPr>
        <w:t xml:space="preserve">The emphasis on structured training as a solution to entrepreneurial challenges has been explicitly recognised by business development organisations. As noted by the Selangor State Executive Councillor for Entrepreneur Development, training interventions aim to build entrepreneurs who are "not only operationally competent but also strategically resilient; equipped to navigate both routine operations and unexpected disruptions" </w:t>
      </w:r>
      <w:r w:rsidR="005669AD">
        <w:rPr>
          <w:rFonts w:ascii="Times New Roman" w:eastAsia="Times New Roman" w:hAnsi="Times New Roman" w:cs="Times New Roman"/>
        </w:rPr>
        <w:t xml:space="preserve">[30]. </w:t>
      </w:r>
      <w:r w:rsidRPr="006E3C46">
        <w:rPr>
          <w:rFonts w:ascii="Times New Roman" w:eastAsia="Times New Roman" w:hAnsi="Times New Roman" w:cs="Times New Roman"/>
        </w:rPr>
        <w:t xml:space="preserve">In response to these challenges, the Selangor government has implemented various support mechanisms including the U-Plats Expand programme for youth and early-stage entrepreneurs, the Dana Usahawan Madani Selangor providing up to RM30,000 in capital, and the Selangor Information Technology and Digital Economy Corporation matching grants for digitalisation </w:t>
      </w:r>
      <w:r w:rsidR="005669AD">
        <w:rPr>
          <w:rFonts w:ascii="Times New Roman" w:eastAsia="Times New Roman" w:hAnsi="Times New Roman" w:cs="Times New Roman"/>
        </w:rPr>
        <w:t>[64].</w:t>
      </w:r>
    </w:p>
    <w:p w14:paraId="4F40C79A" w14:textId="77777777" w:rsidR="00D276DF" w:rsidRDefault="00D276DF" w:rsidP="006E3C46">
      <w:pPr>
        <w:spacing w:after="0" w:line="240" w:lineRule="auto"/>
        <w:jc w:val="both"/>
        <w:rPr>
          <w:rFonts w:ascii="Times New Roman" w:eastAsia="Times New Roman" w:hAnsi="Times New Roman" w:cs="Times New Roman"/>
        </w:rPr>
      </w:pPr>
    </w:p>
    <w:p w14:paraId="6BB2D080" w14:textId="3617EF36" w:rsidR="006E3C46" w:rsidRDefault="006E3C46" w:rsidP="006E3C46">
      <w:pPr>
        <w:spacing w:after="0" w:line="240" w:lineRule="auto"/>
        <w:jc w:val="both"/>
        <w:rPr>
          <w:rFonts w:ascii="Times New Roman" w:eastAsia="Times New Roman" w:hAnsi="Times New Roman" w:cs="Times New Roman"/>
        </w:rPr>
      </w:pPr>
      <w:r w:rsidRPr="006E3C46">
        <w:rPr>
          <w:rFonts w:ascii="Times New Roman" w:eastAsia="Times New Roman" w:hAnsi="Times New Roman" w:cs="Times New Roman"/>
        </w:rPr>
        <w:t xml:space="preserve">In summation, entrepreneurial challenges in Selangor emerge as a complex phenomenon, intricately woven into the interplay of individual capabilities, market demands, structural economic conditions, and the documented </w:t>
      </w:r>
      <w:r w:rsidRPr="006E3C46">
        <w:rPr>
          <w:rFonts w:ascii="Times New Roman" w:eastAsia="Times New Roman" w:hAnsi="Times New Roman" w:cs="Times New Roman"/>
        </w:rPr>
        <w:lastRenderedPageBreak/>
        <w:t>failures of existing policy interventions. While structured training programmes have been proposed as a mitigation strategy to address this crisis, the specific challenges that entrepreneurs themselves perceive as most pressing remain empirically underexamined in the contemporary Selangor context. Therefore, this conceptual paper proposes a systematic qualitative investigation of the challenges faced by entrepreneurs in Selangor, Malaysia, providing a methodological framework for subsequent empirical data collection and evidence-based programme refinement.</w:t>
      </w:r>
    </w:p>
    <w:p w14:paraId="69D1AF37" w14:textId="77777777" w:rsidR="006E3C46" w:rsidRDefault="006E3C46">
      <w:pPr>
        <w:spacing w:after="0" w:line="240" w:lineRule="auto"/>
        <w:jc w:val="both"/>
        <w:rPr>
          <w:rFonts w:ascii="Times New Roman" w:eastAsia="Times New Roman" w:hAnsi="Times New Roman" w:cs="Times New Roman"/>
        </w:rPr>
      </w:pPr>
    </w:p>
    <w:p w14:paraId="2F3B84E4" w14:textId="7B1E7727" w:rsidR="006E3C46" w:rsidRDefault="002F6091">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LITERATURE REVIEW</w:t>
      </w:r>
    </w:p>
    <w:p w14:paraId="77E1EB36" w14:textId="77777777" w:rsidR="006E3C46" w:rsidRDefault="006E3C46">
      <w:pPr>
        <w:spacing w:after="0" w:line="240" w:lineRule="auto"/>
        <w:jc w:val="both"/>
        <w:rPr>
          <w:rFonts w:ascii="Times New Roman" w:eastAsia="Times New Roman" w:hAnsi="Times New Roman" w:cs="Times New Roman"/>
        </w:rPr>
      </w:pPr>
    </w:p>
    <w:p w14:paraId="1B321DF1" w14:textId="77777777" w:rsidR="002F6091" w:rsidRPr="00C3583F" w:rsidRDefault="002F6091" w:rsidP="002F6091">
      <w:pPr>
        <w:spacing w:after="0" w:line="240" w:lineRule="auto"/>
        <w:jc w:val="both"/>
        <w:rPr>
          <w:rFonts w:ascii="Times New Roman" w:eastAsia="Times New Roman" w:hAnsi="Times New Roman" w:cs="Times New Roman"/>
          <w:b/>
          <w:bCs/>
        </w:rPr>
      </w:pPr>
      <w:r w:rsidRPr="00C3583F">
        <w:rPr>
          <w:rFonts w:ascii="Times New Roman" w:eastAsia="Times New Roman" w:hAnsi="Times New Roman" w:cs="Times New Roman"/>
          <w:b/>
          <w:bCs/>
        </w:rPr>
        <w:t>Entrepreneurial Challenges: Definition and Scope</w:t>
      </w:r>
    </w:p>
    <w:p w14:paraId="1D46C205" w14:textId="77777777" w:rsidR="002F6091" w:rsidRPr="002F6091" w:rsidRDefault="002F6091" w:rsidP="002F6091">
      <w:pPr>
        <w:spacing w:after="0" w:line="240" w:lineRule="auto"/>
        <w:jc w:val="both"/>
        <w:rPr>
          <w:rFonts w:ascii="Times New Roman" w:eastAsia="Times New Roman" w:hAnsi="Times New Roman" w:cs="Times New Roman"/>
        </w:rPr>
      </w:pPr>
    </w:p>
    <w:p w14:paraId="664822BE" w14:textId="378CF626" w:rsidR="002F6091" w:rsidRDefault="002F6091" w:rsidP="002F6091">
      <w:pPr>
        <w:spacing w:after="0" w:line="240" w:lineRule="auto"/>
        <w:jc w:val="both"/>
        <w:rPr>
          <w:rFonts w:ascii="Times New Roman" w:eastAsia="Times New Roman" w:hAnsi="Times New Roman" w:cs="Times New Roman"/>
        </w:rPr>
      </w:pPr>
      <w:r w:rsidRPr="002F6091">
        <w:rPr>
          <w:rFonts w:ascii="Times New Roman" w:eastAsia="Times New Roman" w:hAnsi="Times New Roman" w:cs="Times New Roman"/>
        </w:rPr>
        <w:t>Entrepreneurial challenges refer to the obstacles, difficulties, and barriers that business owners encounter in the process of starting, operating, and growing their ventures</w:t>
      </w:r>
      <w:r w:rsidR="005669AD">
        <w:rPr>
          <w:rFonts w:ascii="Times New Roman" w:eastAsia="Times New Roman" w:hAnsi="Times New Roman" w:cs="Times New Roman"/>
        </w:rPr>
        <w:t xml:space="preserve"> [14]</w:t>
      </w:r>
      <w:r w:rsidRPr="002F6091">
        <w:rPr>
          <w:rFonts w:ascii="Times New Roman" w:eastAsia="Times New Roman" w:hAnsi="Times New Roman" w:cs="Times New Roman"/>
        </w:rPr>
        <w:t xml:space="preserve">. These challenges may originate from internal sources, such as resource constraints or skill deficiencies, or external sources, such as market competition or regulatory burdens </w:t>
      </w:r>
      <w:r w:rsidR="005669AD">
        <w:rPr>
          <w:rFonts w:ascii="Times New Roman" w:eastAsia="Times New Roman" w:hAnsi="Times New Roman" w:cs="Times New Roman"/>
        </w:rPr>
        <w:t>[15]</w:t>
      </w:r>
      <w:r w:rsidRPr="002F6091">
        <w:rPr>
          <w:rFonts w:ascii="Times New Roman" w:eastAsia="Times New Roman" w:hAnsi="Times New Roman" w:cs="Times New Roman"/>
        </w:rPr>
        <w:t xml:space="preserve">. For entrepreneurs in emerging economies, the spectrum of challenges tends to be broader and more acute compared to their counterparts in developed nations, given the additional layers of infrastructure inadequacy, institutional voids, and market volatility </w:t>
      </w:r>
      <w:r w:rsidR="005669AD">
        <w:rPr>
          <w:rFonts w:ascii="Times New Roman" w:eastAsia="Times New Roman" w:hAnsi="Times New Roman" w:cs="Times New Roman"/>
        </w:rPr>
        <w:t>[16].</w:t>
      </w:r>
    </w:p>
    <w:p w14:paraId="218AD20F" w14:textId="77777777" w:rsidR="005669AD" w:rsidRPr="002F6091" w:rsidRDefault="005669AD" w:rsidP="002F6091">
      <w:pPr>
        <w:spacing w:after="0" w:line="240" w:lineRule="auto"/>
        <w:jc w:val="both"/>
        <w:rPr>
          <w:rFonts w:ascii="Times New Roman" w:eastAsia="Times New Roman" w:hAnsi="Times New Roman" w:cs="Times New Roman"/>
        </w:rPr>
      </w:pPr>
    </w:p>
    <w:p w14:paraId="390CFF25" w14:textId="6AEECF30" w:rsidR="002F6091" w:rsidRDefault="002F6091" w:rsidP="002F6091">
      <w:pPr>
        <w:spacing w:after="0" w:line="240" w:lineRule="auto"/>
        <w:jc w:val="both"/>
        <w:rPr>
          <w:rFonts w:ascii="Times New Roman" w:eastAsia="Times New Roman" w:hAnsi="Times New Roman" w:cs="Times New Roman"/>
        </w:rPr>
      </w:pPr>
      <w:r w:rsidRPr="002F6091">
        <w:rPr>
          <w:rFonts w:ascii="Times New Roman" w:eastAsia="Times New Roman" w:hAnsi="Times New Roman" w:cs="Times New Roman"/>
        </w:rPr>
        <w:t>The scholarly literature has identified several categories of entrepreneurial challenges. Operational challenges encompass difficulties related to production processes, supply chain management, and quality control</w:t>
      </w:r>
      <w:r w:rsidR="00F62BDA">
        <w:rPr>
          <w:rFonts w:ascii="Times New Roman" w:eastAsia="Times New Roman" w:hAnsi="Times New Roman" w:cs="Times New Roman"/>
        </w:rPr>
        <w:t xml:space="preserve"> </w:t>
      </w:r>
      <w:r w:rsidR="005669AD">
        <w:rPr>
          <w:rFonts w:ascii="Times New Roman" w:eastAsia="Times New Roman" w:hAnsi="Times New Roman" w:cs="Times New Roman"/>
        </w:rPr>
        <w:t>[17]</w:t>
      </w:r>
      <w:r w:rsidRPr="002F6091">
        <w:rPr>
          <w:rFonts w:ascii="Times New Roman" w:eastAsia="Times New Roman" w:hAnsi="Times New Roman" w:cs="Times New Roman"/>
        </w:rPr>
        <w:t>. Financial challenges include access to capital, cash flow management, and financial record-keeping</w:t>
      </w:r>
      <w:r w:rsidR="005669AD">
        <w:rPr>
          <w:rFonts w:ascii="Times New Roman" w:eastAsia="Times New Roman" w:hAnsi="Times New Roman" w:cs="Times New Roman"/>
        </w:rPr>
        <w:t xml:space="preserve"> [18]</w:t>
      </w:r>
      <w:r w:rsidRPr="002F6091">
        <w:rPr>
          <w:rFonts w:ascii="Times New Roman" w:eastAsia="Times New Roman" w:hAnsi="Times New Roman" w:cs="Times New Roman"/>
        </w:rPr>
        <w:t xml:space="preserve">. Marketing challenges involve customer acquisition, brand building, and market positioning </w:t>
      </w:r>
      <w:r w:rsidR="005669AD">
        <w:rPr>
          <w:rFonts w:ascii="Times New Roman" w:eastAsia="Times New Roman" w:hAnsi="Times New Roman" w:cs="Times New Roman"/>
        </w:rPr>
        <w:t>[19].</w:t>
      </w:r>
      <w:r w:rsidRPr="002F6091">
        <w:rPr>
          <w:rFonts w:ascii="Times New Roman" w:eastAsia="Times New Roman" w:hAnsi="Times New Roman" w:cs="Times New Roman"/>
        </w:rPr>
        <w:t xml:space="preserve"> Human resource challenges relate to recruitment, retention, and skill development </w:t>
      </w:r>
      <w:r w:rsidR="005669AD">
        <w:rPr>
          <w:rFonts w:ascii="Times New Roman" w:eastAsia="Times New Roman" w:hAnsi="Times New Roman" w:cs="Times New Roman"/>
        </w:rPr>
        <w:t>[20].</w:t>
      </w:r>
      <w:r w:rsidRPr="002F6091">
        <w:rPr>
          <w:rFonts w:ascii="Times New Roman" w:eastAsia="Times New Roman" w:hAnsi="Times New Roman" w:cs="Times New Roman"/>
        </w:rPr>
        <w:t xml:space="preserve"> Finally, external challenges comprise regulatory compliance, infrastructure limitations, and economic volatility </w:t>
      </w:r>
      <w:r w:rsidR="005669AD">
        <w:rPr>
          <w:rFonts w:ascii="Times New Roman" w:eastAsia="Times New Roman" w:hAnsi="Times New Roman" w:cs="Times New Roman"/>
        </w:rPr>
        <w:t>[21].</w:t>
      </w:r>
    </w:p>
    <w:p w14:paraId="0D12FE2E" w14:textId="77777777" w:rsidR="002F6091" w:rsidRPr="002F6091" w:rsidRDefault="002F6091" w:rsidP="002F6091">
      <w:pPr>
        <w:spacing w:after="0" w:line="240" w:lineRule="auto"/>
        <w:jc w:val="both"/>
        <w:rPr>
          <w:rFonts w:ascii="Times New Roman" w:eastAsia="Times New Roman" w:hAnsi="Times New Roman" w:cs="Times New Roman"/>
        </w:rPr>
      </w:pPr>
    </w:p>
    <w:p w14:paraId="42A50116" w14:textId="37D229B8" w:rsidR="002F6091" w:rsidRPr="002F6091" w:rsidRDefault="002F6091" w:rsidP="002F6091">
      <w:pPr>
        <w:spacing w:after="0" w:line="240" w:lineRule="auto"/>
        <w:jc w:val="both"/>
        <w:rPr>
          <w:rFonts w:ascii="Times New Roman" w:eastAsia="Times New Roman" w:hAnsi="Times New Roman" w:cs="Times New Roman"/>
        </w:rPr>
      </w:pPr>
      <w:r w:rsidRPr="002F6091">
        <w:rPr>
          <w:rFonts w:ascii="Times New Roman" w:eastAsia="Times New Roman" w:hAnsi="Times New Roman" w:cs="Times New Roman"/>
        </w:rPr>
        <w:t xml:space="preserve">Shahverdi, Ismail, and Qureshi </w:t>
      </w:r>
      <w:r w:rsidR="005669AD">
        <w:rPr>
          <w:rFonts w:ascii="Times New Roman" w:eastAsia="Times New Roman" w:hAnsi="Times New Roman" w:cs="Times New Roman"/>
        </w:rPr>
        <w:t xml:space="preserve">[63] </w:t>
      </w:r>
      <w:r w:rsidRPr="002F6091">
        <w:rPr>
          <w:rFonts w:ascii="Times New Roman" w:eastAsia="Times New Roman" w:hAnsi="Times New Roman" w:cs="Times New Roman"/>
        </w:rPr>
        <w:t>identified three primary barriers affecting entrepreneurial intentions among Malaysian university students: lack of competency, lack of self-confidence, and lack of resources. Their findings demonstrated that entrepreneurial education moderated the relationship between perceived barriers and intentions, suggesting that structured training can help reduce perceived obstacles. This moderating effect highlights the importance of examining training programme effectiveness in addressing entrepreneur challenges.</w:t>
      </w:r>
    </w:p>
    <w:p w14:paraId="168AB4F6" w14:textId="77777777" w:rsidR="002F6091" w:rsidRDefault="002F6091" w:rsidP="002F6091">
      <w:pPr>
        <w:spacing w:after="0" w:line="240" w:lineRule="auto"/>
        <w:jc w:val="both"/>
        <w:rPr>
          <w:rFonts w:ascii="Times New Roman" w:eastAsia="Times New Roman" w:hAnsi="Times New Roman" w:cs="Times New Roman"/>
        </w:rPr>
      </w:pPr>
    </w:p>
    <w:p w14:paraId="4F27903E" w14:textId="5EA5B7D8" w:rsidR="002F6091" w:rsidRPr="00C3583F" w:rsidRDefault="002F6091" w:rsidP="002F6091">
      <w:pPr>
        <w:spacing w:after="0" w:line="240" w:lineRule="auto"/>
        <w:jc w:val="both"/>
        <w:rPr>
          <w:rFonts w:ascii="Times New Roman" w:eastAsia="Times New Roman" w:hAnsi="Times New Roman" w:cs="Times New Roman"/>
          <w:b/>
          <w:bCs/>
        </w:rPr>
      </w:pPr>
      <w:r w:rsidRPr="00C3583F">
        <w:rPr>
          <w:rFonts w:ascii="Times New Roman" w:eastAsia="Times New Roman" w:hAnsi="Times New Roman" w:cs="Times New Roman"/>
          <w:b/>
          <w:bCs/>
        </w:rPr>
        <w:t>Resource-Based View and Dynamic Capabilities Framework</w:t>
      </w:r>
    </w:p>
    <w:p w14:paraId="24F82BB3" w14:textId="77777777" w:rsidR="002F6091" w:rsidRPr="002F6091" w:rsidRDefault="002F6091" w:rsidP="002F6091">
      <w:pPr>
        <w:spacing w:after="0" w:line="240" w:lineRule="auto"/>
        <w:jc w:val="both"/>
        <w:rPr>
          <w:rFonts w:ascii="Times New Roman" w:eastAsia="Times New Roman" w:hAnsi="Times New Roman" w:cs="Times New Roman"/>
        </w:rPr>
      </w:pPr>
    </w:p>
    <w:p w14:paraId="3BD57FE7" w14:textId="4325A0BF" w:rsidR="002F6091" w:rsidRDefault="002F6091" w:rsidP="002F6091">
      <w:pPr>
        <w:spacing w:after="0" w:line="240" w:lineRule="auto"/>
        <w:jc w:val="both"/>
        <w:rPr>
          <w:rFonts w:ascii="Times New Roman" w:eastAsia="Times New Roman" w:hAnsi="Times New Roman" w:cs="Times New Roman"/>
        </w:rPr>
      </w:pPr>
      <w:r w:rsidRPr="002F6091">
        <w:rPr>
          <w:rFonts w:ascii="Times New Roman" w:eastAsia="Times New Roman" w:hAnsi="Times New Roman" w:cs="Times New Roman"/>
        </w:rPr>
        <w:t xml:space="preserve">The Resource-Based View (RBV) of the firm posits that organisational performance and competitive advantage derive from the unique, valuable, rare, and inimitable resources that an organisation control </w:t>
      </w:r>
      <w:r w:rsidR="005669AD">
        <w:rPr>
          <w:rFonts w:ascii="Times New Roman" w:eastAsia="Times New Roman" w:hAnsi="Times New Roman" w:cs="Times New Roman"/>
        </w:rPr>
        <w:t>[65]</w:t>
      </w:r>
      <w:r w:rsidRPr="002F6091">
        <w:rPr>
          <w:rFonts w:ascii="Times New Roman" w:eastAsia="Times New Roman" w:hAnsi="Times New Roman" w:cs="Times New Roman"/>
        </w:rPr>
        <w:t>. For entrepreneurs, these resources may include financial capital, human capital, social networks, and intellectual property. According to RBV, entrepreneurial challenges arise when there is a deficit in one or more of these critical resource categories. An entrepreneur lacking sufficient financial reserves, for example, will face acute challenges during periods of revenue fluctuation.</w:t>
      </w:r>
    </w:p>
    <w:p w14:paraId="2AC1CE7C" w14:textId="77777777" w:rsidR="002F6091" w:rsidRPr="002F6091" w:rsidRDefault="002F6091" w:rsidP="002F6091">
      <w:pPr>
        <w:spacing w:after="0" w:line="240" w:lineRule="auto"/>
        <w:jc w:val="both"/>
        <w:rPr>
          <w:rFonts w:ascii="Times New Roman" w:eastAsia="Times New Roman" w:hAnsi="Times New Roman" w:cs="Times New Roman"/>
        </w:rPr>
      </w:pPr>
    </w:p>
    <w:p w14:paraId="60E7FD4F" w14:textId="63EF7CE8" w:rsidR="002F6091" w:rsidRDefault="002F6091" w:rsidP="002F6091">
      <w:pPr>
        <w:spacing w:after="0" w:line="240" w:lineRule="auto"/>
        <w:jc w:val="both"/>
        <w:rPr>
          <w:rFonts w:ascii="Times New Roman" w:eastAsia="Times New Roman" w:hAnsi="Times New Roman" w:cs="Times New Roman"/>
        </w:rPr>
      </w:pPr>
      <w:r w:rsidRPr="002F6091">
        <w:rPr>
          <w:rFonts w:ascii="Times New Roman" w:eastAsia="Times New Roman" w:hAnsi="Times New Roman" w:cs="Times New Roman"/>
        </w:rPr>
        <w:t>The Dynamic Capabilities Framework extends RBV by emphasising the importance of an organisation's ability to integrate, build, and reconfigure internal and external competencies to address rapidly changing environments</w:t>
      </w:r>
      <w:r w:rsidR="005669AD">
        <w:rPr>
          <w:rFonts w:ascii="Times New Roman" w:eastAsia="Times New Roman" w:hAnsi="Times New Roman" w:cs="Times New Roman"/>
        </w:rPr>
        <w:t xml:space="preserve"> [66]</w:t>
      </w:r>
      <w:r w:rsidRPr="002F6091">
        <w:rPr>
          <w:rFonts w:ascii="Times New Roman" w:eastAsia="Times New Roman" w:hAnsi="Times New Roman" w:cs="Times New Roman"/>
        </w:rPr>
        <w:t xml:space="preserve">. Dynamic capabilities include sensing capabilities (identifying opportunities and threats), seizing capabilities (mobilising resources to capture opportunities), and transforming capabilities (continuous renewal). From this perspective, entrepreneurial challenges reflect deficiencies in these dynamic capabilities. An entrepreneur who cannot sense market shifts, seize emerging opportunities, or transform operations accordingly will inevitably encounter persistent difficulties </w:t>
      </w:r>
      <w:r w:rsidR="005669AD">
        <w:rPr>
          <w:rFonts w:ascii="Times New Roman" w:eastAsia="Times New Roman" w:hAnsi="Times New Roman" w:cs="Times New Roman"/>
        </w:rPr>
        <w:t>[67]</w:t>
      </w:r>
      <w:r w:rsidRPr="002F6091">
        <w:rPr>
          <w:rFonts w:ascii="Times New Roman" w:eastAsia="Times New Roman" w:hAnsi="Times New Roman" w:cs="Times New Roman"/>
        </w:rPr>
        <w:t>.</w:t>
      </w:r>
    </w:p>
    <w:p w14:paraId="5C7C8EE6" w14:textId="77777777" w:rsidR="00440362" w:rsidRDefault="00440362" w:rsidP="002F6091">
      <w:pPr>
        <w:spacing w:after="0" w:line="240" w:lineRule="auto"/>
        <w:jc w:val="both"/>
        <w:rPr>
          <w:rFonts w:ascii="Times New Roman" w:eastAsia="Times New Roman" w:hAnsi="Times New Roman" w:cs="Times New Roman"/>
        </w:rPr>
      </w:pPr>
    </w:p>
    <w:p w14:paraId="09D9527E" w14:textId="77777777" w:rsidR="00440362" w:rsidRDefault="00440362" w:rsidP="002F6091">
      <w:pPr>
        <w:spacing w:after="0" w:line="240" w:lineRule="auto"/>
        <w:jc w:val="both"/>
        <w:rPr>
          <w:rFonts w:ascii="Times New Roman" w:eastAsia="Times New Roman" w:hAnsi="Times New Roman" w:cs="Times New Roman"/>
        </w:rPr>
      </w:pPr>
    </w:p>
    <w:p w14:paraId="7F325EEE" w14:textId="77777777" w:rsidR="00440362" w:rsidRDefault="00440362" w:rsidP="002F6091">
      <w:pPr>
        <w:spacing w:after="0" w:line="240" w:lineRule="auto"/>
        <w:jc w:val="both"/>
        <w:rPr>
          <w:rFonts w:ascii="Times New Roman" w:eastAsia="Times New Roman" w:hAnsi="Times New Roman" w:cs="Times New Roman"/>
        </w:rPr>
      </w:pPr>
    </w:p>
    <w:p w14:paraId="6014460E" w14:textId="427F2032" w:rsidR="002F6091" w:rsidRPr="00C3583F" w:rsidRDefault="002F6091" w:rsidP="002F6091">
      <w:pPr>
        <w:spacing w:after="0" w:line="240" w:lineRule="auto"/>
        <w:jc w:val="both"/>
        <w:rPr>
          <w:rFonts w:ascii="Times New Roman" w:eastAsia="Times New Roman" w:hAnsi="Times New Roman" w:cs="Times New Roman"/>
          <w:b/>
          <w:bCs/>
        </w:rPr>
      </w:pPr>
      <w:r w:rsidRPr="00C3583F">
        <w:rPr>
          <w:rFonts w:ascii="Times New Roman" w:eastAsia="Times New Roman" w:hAnsi="Times New Roman" w:cs="Times New Roman"/>
          <w:b/>
          <w:bCs/>
        </w:rPr>
        <w:t>Business Plan Development Challenges</w:t>
      </w:r>
    </w:p>
    <w:p w14:paraId="7620AD4F" w14:textId="77777777" w:rsidR="002F6091" w:rsidRPr="002F6091" w:rsidRDefault="002F6091" w:rsidP="002F6091">
      <w:pPr>
        <w:spacing w:after="0" w:line="240" w:lineRule="auto"/>
        <w:jc w:val="both"/>
        <w:rPr>
          <w:rFonts w:ascii="Times New Roman" w:eastAsia="Times New Roman" w:hAnsi="Times New Roman" w:cs="Times New Roman"/>
        </w:rPr>
      </w:pPr>
    </w:p>
    <w:p w14:paraId="04D068A6" w14:textId="0176E138" w:rsidR="002F6091" w:rsidRDefault="002F6091" w:rsidP="002F6091">
      <w:pPr>
        <w:spacing w:after="0" w:line="240" w:lineRule="auto"/>
        <w:jc w:val="both"/>
        <w:rPr>
          <w:rFonts w:ascii="Times New Roman" w:eastAsia="Times New Roman" w:hAnsi="Times New Roman" w:cs="Times New Roman"/>
        </w:rPr>
      </w:pPr>
      <w:r w:rsidRPr="002F6091">
        <w:rPr>
          <w:rFonts w:ascii="Times New Roman" w:eastAsia="Times New Roman" w:hAnsi="Times New Roman" w:cs="Times New Roman"/>
        </w:rPr>
        <w:t xml:space="preserve">Business plan development represents a foundational entrepreneurial activity that translates business ideas into structured operational roadmaps </w:t>
      </w:r>
      <w:r w:rsidR="005669AD">
        <w:rPr>
          <w:rFonts w:ascii="Times New Roman" w:eastAsia="Times New Roman" w:hAnsi="Times New Roman" w:cs="Times New Roman"/>
        </w:rPr>
        <w:t>[22]</w:t>
      </w:r>
      <w:r w:rsidRPr="002F6091">
        <w:rPr>
          <w:rFonts w:ascii="Times New Roman" w:eastAsia="Times New Roman" w:hAnsi="Times New Roman" w:cs="Times New Roman"/>
        </w:rPr>
        <w:t xml:space="preserve">. A comprehensive business plan typically includes executive summary, </w:t>
      </w:r>
      <w:r w:rsidRPr="002F6091">
        <w:rPr>
          <w:rFonts w:ascii="Times New Roman" w:eastAsia="Times New Roman" w:hAnsi="Times New Roman" w:cs="Times New Roman"/>
        </w:rPr>
        <w:lastRenderedPageBreak/>
        <w:t>company description, market analysis, organisational structure, product or service line, marketing and sales strategy, funding request, financial projections, and appendix</w:t>
      </w:r>
      <w:r w:rsidR="005669AD">
        <w:rPr>
          <w:rFonts w:ascii="Times New Roman" w:eastAsia="Times New Roman" w:hAnsi="Times New Roman" w:cs="Times New Roman"/>
        </w:rPr>
        <w:t xml:space="preserve"> [23]</w:t>
      </w:r>
      <w:r w:rsidRPr="002F6091">
        <w:rPr>
          <w:rFonts w:ascii="Times New Roman" w:eastAsia="Times New Roman" w:hAnsi="Times New Roman" w:cs="Times New Roman"/>
        </w:rPr>
        <w:t>.</w:t>
      </w:r>
    </w:p>
    <w:p w14:paraId="4489A461" w14:textId="77777777" w:rsidR="005669AD" w:rsidRPr="002F6091" w:rsidRDefault="005669AD" w:rsidP="002F6091">
      <w:pPr>
        <w:spacing w:after="0" w:line="240" w:lineRule="auto"/>
        <w:jc w:val="both"/>
        <w:rPr>
          <w:rFonts w:ascii="Times New Roman" w:eastAsia="Times New Roman" w:hAnsi="Times New Roman" w:cs="Times New Roman"/>
        </w:rPr>
      </w:pPr>
    </w:p>
    <w:p w14:paraId="120C7961" w14:textId="668F5D38" w:rsidR="002F6091" w:rsidRDefault="002F6091" w:rsidP="002F6091">
      <w:pPr>
        <w:spacing w:after="0" w:line="240" w:lineRule="auto"/>
        <w:jc w:val="both"/>
        <w:rPr>
          <w:rFonts w:ascii="Times New Roman" w:eastAsia="Times New Roman" w:hAnsi="Times New Roman" w:cs="Times New Roman"/>
        </w:rPr>
      </w:pPr>
      <w:r w:rsidRPr="002F6091">
        <w:rPr>
          <w:rFonts w:ascii="Times New Roman" w:eastAsia="Times New Roman" w:hAnsi="Times New Roman" w:cs="Times New Roman"/>
        </w:rPr>
        <w:t xml:space="preserve">Entrepreneurs frequently encounter multiple challenges during business plan development. First, market analysis poses difficulties for entrepreneurs who lack access to reliable secondary data or the skills to conduct primary market research </w:t>
      </w:r>
      <w:r w:rsidR="005669AD">
        <w:rPr>
          <w:rFonts w:ascii="Times New Roman" w:eastAsia="Times New Roman" w:hAnsi="Times New Roman" w:cs="Times New Roman"/>
        </w:rPr>
        <w:t xml:space="preserve">[24]. </w:t>
      </w:r>
      <w:r w:rsidRPr="002F6091">
        <w:rPr>
          <w:rFonts w:ascii="Times New Roman" w:eastAsia="Times New Roman" w:hAnsi="Times New Roman" w:cs="Times New Roman"/>
        </w:rPr>
        <w:t xml:space="preserve">Second, financial projection development challenges arise when entrepreneurs lack accounting and financial forecasting competencies </w:t>
      </w:r>
      <w:r w:rsidR="005669AD">
        <w:rPr>
          <w:rFonts w:ascii="Times New Roman" w:eastAsia="Times New Roman" w:hAnsi="Times New Roman" w:cs="Times New Roman"/>
        </w:rPr>
        <w:t>[25]</w:t>
      </w:r>
      <w:r w:rsidRPr="002F6091">
        <w:rPr>
          <w:rFonts w:ascii="Times New Roman" w:eastAsia="Times New Roman" w:hAnsi="Times New Roman" w:cs="Times New Roman"/>
        </w:rPr>
        <w:t xml:space="preserve">. Third, articulating a unique value proposition proves challenging for entrepreneurs operating in saturated markets where differentiation becomes increasingly subtle </w:t>
      </w:r>
      <w:r w:rsidR="005669AD">
        <w:rPr>
          <w:rFonts w:ascii="Times New Roman" w:eastAsia="Times New Roman" w:hAnsi="Times New Roman" w:cs="Times New Roman"/>
        </w:rPr>
        <w:t>[26].</w:t>
      </w:r>
      <w:r w:rsidRPr="002F6091">
        <w:rPr>
          <w:rFonts w:ascii="Times New Roman" w:eastAsia="Times New Roman" w:hAnsi="Times New Roman" w:cs="Times New Roman"/>
        </w:rPr>
        <w:t xml:space="preserve"> Fourth, many entrepreneurs struggle to translate their operational vision into coherent written documents, particularly those with limited formal business education </w:t>
      </w:r>
      <w:r w:rsidR="005669AD">
        <w:rPr>
          <w:rFonts w:ascii="Times New Roman" w:eastAsia="Times New Roman" w:hAnsi="Times New Roman" w:cs="Times New Roman"/>
        </w:rPr>
        <w:t>[27]</w:t>
      </w:r>
      <w:r w:rsidR="00F62BDA">
        <w:rPr>
          <w:rFonts w:ascii="Times New Roman" w:eastAsia="Times New Roman" w:hAnsi="Times New Roman" w:cs="Times New Roman"/>
        </w:rPr>
        <w:t>.</w:t>
      </w:r>
    </w:p>
    <w:p w14:paraId="1D4A049C" w14:textId="77777777" w:rsidR="005669AD" w:rsidRDefault="005669AD" w:rsidP="002F6091">
      <w:pPr>
        <w:spacing w:after="0" w:line="240" w:lineRule="auto"/>
        <w:jc w:val="both"/>
        <w:rPr>
          <w:rFonts w:ascii="Times New Roman" w:eastAsia="Times New Roman" w:hAnsi="Times New Roman" w:cs="Times New Roman"/>
        </w:rPr>
      </w:pPr>
    </w:p>
    <w:p w14:paraId="45273AB2" w14:textId="65D75CB5" w:rsidR="002F6091" w:rsidRPr="00C3583F" w:rsidRDefault="002F6091" w:rsidP="002F6091">
      <w:pPr>
        <w:spacing w:after="0" w:line="240" w:lineRule="auto"/>
        <w:jc w:val="both"/>
        <w:rPr>
          <w:rFonts w:ascii="Times New Roman" w:eastAsia="Times New Roman" w:hAnsi="Times New Roman" w:cs="Times New Roman"/>
          <w:b/>
          <w:bCs/>
        </w:rPr>
      </w:pPr>
      <w:r w:rsidRPr="00C3583F">
        <w:rPr>
          <w:rFonts w:ascii="Times New Roman" w:eastAsia="Times New Roman" w:hAnsi="Times New Roman" w:cs="Times New Roman"/>
          <w:b/>
          <w:bCs/>
        </w:rPr>
        <w:t>Digital Marketing Challenges</w:t>
      </w:r>
    </w:p>
    <w:p w14:paraId="2596BC5B" w14:textId="77777777" w:rsidR="002F6091" w:rsidRPr="00C3583F" w:rsidRDefault="002F6091" w:rsidP="002F6091">
      <w:pPr>
        <w:spacing w:after="0" w:line="240" w:lineRule="auto"/>
        <w:jc w:val="both"/>
        <w:rPr>
          <w:rFonts w:ascii="Times New Roman" w:eastAsia="Times New Roman" w:hAnsi="Times New Roman" w:cs="Times New Roman"/>
          <w:b/>
          <w:bCs/>
        </w:rPr>
      </w:pPr>
    </w:p>
    <w:p w14:paraId="0D038D1E" w14:textId="31A4369F" w:rsidR="002F6091" w:rsidRDefault="002F6091" w:rsidP="002F6091">
      <w:pPr>
        <w:spacing w:after="0" w:line="240" w:lineRule="auto"/>
        <w:jc w:val="both"/>
        <w:rPr>
          <w:rFonts w:ascii="Times New Roman" w:eastAsia="Times New Roman" w:hAnsi="Times New Roman" w:cs="Times New Roman"/>
        </w:rPr>
      </w:pPr>
      <w:r w:rsidRPr="002F6091">
        <w:rPr>
          <w:rFonts w:ascii="Times New Roman" w:eastAsia="Times New Roman" w:hAnsi="Times New Roman" w:cs="Times New Roman"/>
        </w:rPr>
        <w:t xml:space="preserve">Digital marketing encompasses promotional activities conducted through electronic channels including social media platforms, search engines, email, and websites </w:t>
      </w:r>
      <w:r w:rsidR="005669AD">
        <w:rPr>
          <w:rFonts w:ascii="Times New Roman" w:eastAsia="Times New Roman" w:hAnsi="Times New Roman" w:cs="Times New Roman"/>
        </w:rPr>
        <w:t>[28]</w:t>
      </w:r>
      <w:r w:rsidRPr="002F6091">
        <w:rPr>
          <w:rFonts w:ascii="Times New Roman" w:eastAsia="Times New Roman" w:hAnsi="Times New Roman" w:cs="Times New Roman"/>
        </w:rPr>
        <w:t xml:space="preserve">. For contemporary entrepreneurs, digital marketing proficiency has transitioned from optional to essential, given that consumer discovery and purchasing behaviours have substantially migrated online </w:t>
      </w:r>
      <w:r w:rsidR="005669AD">
        <w:rPr>
          <w:rFonts w:ascii="Times New Roman" w:eastAsia="Times New Roman" w:hAnsi="Times New Roman" w:cs="Times New Roman"/>
        </w:rPr>
        <w:t>[29]</w:t>
      </w:r>
      <w:r w:rsidRPr="002F6091">
        <w:rPr>
          <w:rFonts w:ascii="Times New Roman" w:eastAsia="Times New Roman" w:hAnsi="Times New Roman" w:cs="Times New Roman"/>
        </w:rPr>
        <w:t>.</w:t>
      </w:r>
    </w:p>
    <w:p w14:paraId="726D8904" w14:textId="77777777" w:rsidR="005669AD" w:rsidRPr="002F6091" w:rsidRDefault="005669AD" w:rsidP="002F6091">
      <w:pPr>
        <w:spacing w:after="0" w:line="240" w:lineRule="auto"/>
        <w:jc w:val="both"/>
        <w:rPr>
          <w:rFonts w:ascii="Times New Roman" w:eastAsia="Times New Roman" w:hAnsi="Times New Roman" w:cs="Times New Roman"/>
        </w:rPr>
      </w:pPr>
    </w:p>
    <w:p w14:paraId="5C497231" w14:textId="0FB436C8" w:rsidR="002F6091" w:rsidRPr="002F6091" w:rsidRDefault="002F6091" w:rsidP="002F6091">
      <w:pPr>
        <w:spacing w:after="0" w:line="240" w:lineRule="auto"/>
        <w:jc w:val="both"/>
        <w:rPr>
          <w:rFonts w:ascii="Times New Roman" w:eastAsia="Times New Roman" w:hAnsi="Times New Roman" w:cs="Times New Roman"/>
        </w:rPr>
      </w:pPr>
      <w:r w:rsidRPr="002F6091">
        <w:rPr>
          <w:rFonts w:ascii="Times New Roman" w:eastAsia="Times New Roman" w:hAnsi="Times New Roman" w:cs="Times New Roman"/>
        </w:rPr>
        <w:t xml:space="preserve">Entrepreneurs face distinct challenges in digital marketing execution. Content creation demands consistent production of engaging text, images, and video, requiring skills that many business owners have not developed </w:t>
      </w:r>
      <w:r w:rsidR="005669AD">
        <w:rPr>
          <w:rFonts w:ascii="Times New Roman" w:eastAsia="Times New Roman" w:hAnsi="Times New Roman" w:cs="Times New Roman"/>
        </w:rPr>
        <w:t xml:space="preserve">[30]. </w:t>
      </w:r>
      <w:r w:rsidRPr="002F6091">
        <w:rPr>
          <w:rFonts w:ascii="Times New Roman" w:eastAsia="Times New Roman" w:hAnsi="Times New Roman" w:cs="Times New Roman"/>
        </w:rPr>
        <w:t xml:space="preserve">Platform algorithm literacy presents ongoing difficulties as social media platforms continuously modify their content distribution rules, rendering previously effective strategies obsolete </w:t>
      </w:r>
      <w:r w:rsidR="00B062AC">
        <w:rPr>
          <w:rFonts w:ascii="Times New Roman" w:eastAsia="Times New Roman" w:hAnsi="Times New Roman" w:cs="Times New Roman"/>
        </w:rPr>
        <w:t>[31]</w:t>
      </w:r>
      <w:r w:rsidRPr="002F6091">
        <w:rPr>
          <w:rFonts w:ascii="Times New Roman" w:eastAsia="Times New Roman" w:hAnsi="Times New Roman" w:cs="Times New Roman"/>
        </w:rPr>
        <w:t>. Budget allocation for paid digital advertising challenges entrepreneurs who lack experience in calculating return on ad spend or optimising campaign parameters</w:t>
      </w:r>
      <w:r w:rsidR="00B062AC">
        <w:rPr>
          <w:rFonts w:ascii="Times New Roman" w:eastAsia="Times New Roman" w:hAnsi="Times New Roman" w:cs="Times New Roman"/>
        </w:rPr>
        <w:t xml:space="preserve"> [32]</w:t>
      </w:r>
      <w:r w:rsidRPr="002F6091">
        <w:rPr>
          <w:rFonts w:ascii="Times New Roman" w:eastAsia="Times New Roman" w:hAnsi="Times New Roman" w:cs="Times New Roman"/>
        </w:rPr>
        <w:t>. Analytics interpretation, including the translation of metrics such as click-through rates, conversion rates, and customer acquisition costs into actionable business decisions, remains a persistent barrier for entrepreneurs without data analysis training</w:t>
      </w:r>
      <w:r w:rsidR="00B062AC">
        <w:rPr>
          <w:rFonts w:ascii="Times New Roman" w:eastAsia="Times New Roman" w:hAnsi="Times New Roman" w:cs="Times New Roman"/>
        </w:rPr>
        <w:t xml:space="preserve"> [33]</w:t>
      </w:r>
      <w:r w:rsidRPr="002F6091">
        <w:rPr>
          <w:rFonts w:ascii="Times New Roman" w:eastAsia="Times New Roman" w:hAnsi="Times New Roman" w:cs="Times New Roman"/>
        </w:rPr>
        <w:t xml:space="preserve">. Finally, keeping pace with technological change, including emerging platforms and tools, places continuous learning demands on entrepreneurs already pressed for time </w:t>
      </w:r>
      <w:r w:rsidR="00B062AC">
        <w:rPr>
          <w:rFonts w:ascii="Times New Roman" w:eastAsia="Times New Roman" w:hAnsi="Times New Roman" w:cs="Times New Roman"/>
        </w:rPr>
        <w:t>[34].</w:t>
      </w:r>
    </w:p>
    <w:p w14:paraId="6E318134" w14:textId="77777777" w:rsidR="002F6091" w:rsidRPr="002F6091" w:rsidRDefault="002F6091" w:rsidP="002F6091">
      <w:pPr>
        <w:spacing w:after="0" w:line="240" w:lineRule="auto"/>
        <w:jc w:val="both"/>
        <w:rPr>
          <w:rFonts w:ascii="Times New Roman" w:eastAsia="Times New Roman" w:hAnsi="Times New Roman" w:cs="Times New Roman"/>
          <w:i/>
          <w:iCs/>
        </w:rPr>
      </w:pPr>
    </w:p>
    <w:p w14:paraId="08AEA7C8" w14:textId="22C4AD1A" w:rsidR="002F6091" w:rsidRPr="00C3583F" w:rsidRDefault="002F6091" w:rsidP="002F6091">
      <w:pPr>
        <w:spacing w:after="0" w:line="240" w:lineRule="auto"/>
        <w:jc w:val="both"/>
        <w:rPr>
          <w:rFonts w:ascii="Times New Roman" w:eastAsia="Times New Roman" w:hAnsi="Times New Roman" w:cs="Times New Roman"/>
          <w:b/>
          <w:bCs/>
        </w:rPr>
      </w:pPr>
      <w:r w:rsidRPr="00C3583F">
        <w:rPr>
          <w:rFonts w:ascii="Times New Roman" w:eastAsia="Times New Roman" w:hAnsi="Times New Roman" w:cs="Times New Roman"/>
          <w:b/>
          <w:bCs/>
        </w:rPr>
        <w:t>Financial Management Challenges</w:t>
      </w:r>
    </w:p>
    <w:p w14:paraId="56F29D04" w14:textId="77777777" w:rsidR="002F6091" w:rsidRPr="002F6091" w:rsidRDefault="002F6091" w:rsidP="002F6091">
      <w:pPr>
        <w:spacing w:after="0" w:line="240" w:lineRule="auto"/>
        <w:jc w:val="both"/>
        <w:rPr>
          <w:rFonts w:ascii="Times New Roman" w:eastAsia="Times New Roman" w:hAnsi="Times New Roman" w:cs="Times New Roman"/>
        </w:rPr>
      </w:pPr>
    </w:p>
    <w:p w14:paraId="2F675F4D" w14:textId="0B52B915" w:rsidR="002F6091" w:rsidRDefault="002F6091" w:rsidP="002F6091">
      <w:pPr>
        <w:spacing w:after="0" w:line="240" w:lineRule="auto"/>
        <w:jc w:val="both"/>
        <w:rPr>
          <w:rFonts w:ascii="Times New Roman" w:eastAsia="Times New Roman" w:hAnsi="Times New Roman" w:cs="Times New Roman"/>
        </w:rPr>
      </w:pPr>
      <w:r w:rsidRPr="002F6091">
        <w:rPr>
          <w:rFonts w:ascii="Times New Roman" w:eastAsia="Times New Roman" w:hAnsi="Times New Roman" w:cs="Times New Roman"/>
        </w:rPr>
        <w:t xml:space="preserve">Financial management refers to the strategic planning, organising, directing, and controlling of financial activities within an enterprise </w:t>
      </w:r>
      <w:r w:rsidR="00B062AC">
        <w:rPr>
          <w:rFonts w:ascii="Times New Roman" w:eastAsia="Times New Roman" w:hAnsi="Times New Roman" w:cs="Times New Roman"/>
        </w:rPr>
        <w:t xml:space="preserve">[35]. </w:t>
      </w:r>
      <w:r w:rsidRPr="002F6091">
        <w:rPr>
          <w:rFonts w:ascii="Times New Roman" w:eastAsia="Times New Roman" w:hAnsi="Times New Roman" w:cs="Times New Roman"/>
        </w:rPr>
        <w:t>Core financial management functions include budgeting, cash flow management, financial record-keeping, tax compliance, investment decision-making, and financial risk assessment.</w:t>
      </w:r>
    </w:p>
    <w:p w14:paraId="73C3974B" w14:textId="77777777" w:rsidR="002F6091" w:rsidRPr="002F6091" w:rsidRDefault="002F6091" w:rsidP="002F6091">
      <w:pPr>
        <w:spacing w:after="0" w:line="240" w:lineRule="auto"/>
        <w:jc w:val="both"/>
        <w:rPr>
          <w:rFonts w:ascii="Times New Roman" w:eastAsia="Times New Roman" w:hAnsi="Times New Roman" w:cs="Times New Roman"/>
        </w:rPr>
      </w:pPr>
    </w:p>
    <w:p w14:paraId="2BBFD6EE" w14:textId="24F8260E" w:rsidR="002F6091" w:rsidRDefault="002F6091" w:rsidP="002F6091">
      <w:pPr>
        <w:spacing w:after="0" w:line="240" w:lineRule="auto"/>
        <w:jc w:val="both"/>
        <w:rPr>
          <w:rFonts w:ascii="Times New Roman" w:eastAsia="Times New Roman" w:hAnsi="Times New Roman" w:cs="Times New Roman"/>
        </w:rPr>
      </w:pPr>
      <w:r w:rsidRPr="002F6091">
        <w:rPr>
          <w:rFonts w:ascii="Times New Roman" w:eastAsia="Times New Roman" w:hAnsi="Times New Roman" w:cs="Times New Roman"/>
        </w:rPr>
        <w:t xml:space="preserve">Entrepreneurs frequently report financial management as among their most significant challenge areas. Cash flow management, specifically the timing mismatch between cash outflows for expenses and cash inflows from customer payments, constitutes a primary source of business stress </w:t>
      </w:r>
      <w:r w:rsidR="00B062AC">
        <w:rPr>
          <w:rFonts w:ascii="Times New Roman" w:eastAsia="Times New Roman" w:hAnsi="Times New Roman" w:cs="Times New Roman"/>
        </w:rPr>
        <w:t xml:space="preserve">[36]. </w:t>
      </w:r>
      <w:r w:rsidRPr="002F6091">
        <w:rPr>
          <w:rFonts w:ascii="Times New Roman" w:eastAsia="Times New Roman" w:hAnsi="Times New Roman" w:cs="Times New Roman"/>
        </w:rPr>
        <w:t xml:space="preserve">Working capital inadequacy, referring to insufficient current assets to cover short-term obligations, often forces entrepreneurs to forgo growth opportunities or accept unfavourable financing terms </w:t>
      </w:r>
      <w:r w:rsidR="00B062AC">
        <w:rPr>
          <w:rFonts w:ascii="Times New Roman" w:eastAsia="Times New Roman" w:hAnsi="Times New Roman" w:cs="Times New Roman"/>
        </w:rPr>
        <w:t xml:space="preserve">[37]. </w:t>
      </w:r>
      <w:r w:rsidRPr="002F6091">
        <w:rPr>
          <w:rFonts w:ascii="Times New Roman" w:eastAsia="Times New Roman" w:hAnsi="Times New Roman" w:cs="Times New Roman"/>
        </w:rPr>
        <w:t xml:space="preserve">Financial record-keeping deficiencies, including incomplete or inaccurate transaction logging, impede tax filing, financing applications, and performance tracking </w:t>
      </w:r>
      <w:r w:rsidR="00B062AC">
        <w:rPr>
          <w:rFonts w:ascii="Times New Roman" w:eastAsia="Times New Roman" w:hAnsi="Times New Roman" w:cs="Times New Roman"/>
        </w:rPr>
        <w:t>[38]</w:t>
      </w:r>
      <w:r w:rsidRPr="002F6091">
        <w:rPr>
          <w:rFonts w:ascii="Times New Roman" w:eastAsia="Times New Roman" w:hAnsi="Times New Roman" w:cs="Times New Roman"/>
        </w:rPr>
        <w:t xml:space="preserve">. Tax compliance complexity, particularly for entrepreneurs unfamiliar with filing requirements, deduction rules, and payment schedules, exposes businesses to penalties and interest charges </w:t>
      </w:r>
      <w:r w:rsidR="00B062AC">
        <w:rPr>
          <w:rFonts w:ascii="Times New Roman" w:eastAsia="Times New Roman" w:hAnsi="Times New Roman" w:cs="Times New Roman"/>
        </w:rPr>
        <w:t>[39]</w:t>
      </w:r>
      <w:r w:rsidRPr="002F6091">
        <w:rPr>
          <w:rFonts w:ascii="Times New Roman" w:eastAsia="Times New Roman" w:hAnsi="Times New Roman" w:cs="Times New Roman"/>
        </w:rPr>
        <w:t xml:space="preserve">. Access to financing, including both debt financing from financial institutions and equity financing from investors, remains challenging for entrepreneurs without established credit histories or collateral </w:t>
      </w:r>
      <w:r w:rsidR="00B062AC">
        <w:rPr>
          <w:rFonts w:ascii="Times New Roman" w:eastAsia="Times New Roman" w:hAnsi="Times New Roman" w:cs="Times New Roman"/>
        </w:rPr>
        <w:t>[40]</w:t>
      </w:r>
      <w:r w:rsidR="00F62BDA">
        <w:rPr>
          <w:rFonts w:ascii="Times New Roman" w:eastAsia="Times New Roman" w:hAnsi="Times New Roman" w:cs="Times New Roman"/>
        </w:rPr>
        <w:t>.</w:t>
      </w:r>
    </w:p>
    <w:p w14:paraId="7FEA06D0" w14:textId="77777777" w:rsidR="002F6091" w:rsidRDefault="002F6091" w:rsidP="002F6091">
      <w:pPr>
        <w:spacing w:after="0" w:line="240" w:lineRule="auto"/>
        <w:jc w:val="both"/>
        <w:rPr>
          <w:rFonts w:ascii="Times New Roman" w:eastAsia="Times New Roman" w:hAnsi="Times New Roman" w:cs="Times New Roman"/>
        </w:rPr>
      </w:pPr>
    </w:p>
    <w:p w14:paraId="392BD5B6" w14:textId="77777777" w:rsidR="002F6091" w:rsidRDefault="002F6091" w:rsidP="002F6091">
      <w:pPr>
        <w:spacing w:after="0" w:line="240" w:lineRule="auto"/>
        <w:jc w:val="both"/>
        <w:rPr>
          <w:rFonts w:ascii="Times New Roman" w:eastAsia="Times New Roman" w:hAnsi="Times New Roman" w:cs="Times New Roman"/>
        </w:rPr>
      </w:pPr>
    </w:p>
    <w:p w14:paraId="158345C7" w14:textId="77777777" w:rsidR="002F6091" w:rsidRPr="002F6091" w:rsidRDefault="002F6091" w:rsidP="002F6091">
      <w:pPr>
        <w:spacing w:after="0" w:line="240" w:lineRule="auto"/>
        <w:jc w:val="both"/>
        <w:rPr>
          <w:rFonts w:ascii="Times New Roman" w:eastAsia="Times New Roman" w:hAnsi="Times New Roman" w:cs="Times New Roman"/>
        </w:rPr>
      </w:pPr>
    </w:p>
    <w:p w14:paraId="79A526A6" w14:textId="77777777" w:rsidR="002F6091" w:rsidRPr="00C3583F" w:rsidRDefault="002F6091" w:rsidP="002F6091">
      <w:pPr>
        <w:spacing w:after="0" w:line="240" w:lineRule="auto"/>
        <w:jc w:val="both"/>
        <w:rPr>
          <w:rFonts w:ascii="Times New Roman" w:eastAsia="Times New Roman" w:hAnsi="Times New Roman" w:cs="Times New Roman"/>
          <w:b/>
          <w:bCs/>
        </w:rPr>
      </w:pPr>
      <w:r w:rsidRPr="00C3583F">
        <w:rPr>
          <w:rFonts w:ascii="Times New Roman" w:eastAsia="Times New Roman" w:hAnsi="Times New Roman" w:cs="Times New Roman"/>
          <w:b/>
          <w:bCs/>
        </w:rPr>
        <w:t>Business Sustainability Challenges</w:t>
      </w:r>
    </w:p>
    <w:p w14:paraId="1345AAC4" w14:textId="77777777" w:rsidR="002F6091" w:rsidRPr="002F6091" w:rsidRDefault="002F6091" w:rsidP="002F6091">
      <w:pPr>
        <w:spacing w:after="0" w:line="240" w:lineRule="auto"/>
        <w:jc w:val="both"/>
        <w:rPr>
          <w:rFonts w:ascii="Times New Roman" w:eastAsia="Times New Roman" w:hAnsi="Times New Roman" w:cs="Times New Roman"/>
        </w:rPr>
      </w:pPr>
    </w:p>
    <w:p w14:paraId="4FC8A55D" w14:textId="20BCB044" w:rsidR="002F6091" w:rsidRPr="002F6091" w:rsidRDefault="002F6091" w:rsidP="002F6091">
      <w:pPr>
        <w:spacing w:after="0" w:line="240" w:lineRule="auto"/>
        <w:jc w:val="both"/>
        <w:rPr>
          <w:rFonts w:ascii="Times New Roman" w:eastAsia="Times New Roman" w:hAnsi="Times New Roman" w:cs="Times New Roman"/>
        </w:rPr>
      </w:pPr>
      <w:r w:rsidRPr="002F6091">
        <w:rPr>
          <w:rFonts w:ascii="Times New Roman" w:eastAsia="Times New Roman" w:hAnsi="Times New Roman" w:cs="Times New Roman"/>
        </w:rPr>
        <w:t xml:space="preserve">Business sustainability refers to an enterprise's capacity to maintain operations, profitability, and relevance over an extended period while managing environmental, social, and governance responsibilities </w:t>
      </w:r>
      <w:r w:rsidR="00B062AC">
        <w:rPr>
          <w:rFonts w:ascii="Times New Roman" w:eastAsia="Times New Roman" w:hAnsi="Times New Roman" w:cs="Times New Roman"/>
        </w:rPr>
        <w:t xml:space="preserve">[41]. </w:t>
      </w:r>
      <w:r w:rsidRPr="002F6091">
        <w:rPr>
          <w:rFonts w:ascii="Times New Roman" w:eastAsia="Times New Roman" w:hAnsi="Times New Roman" w:cs="Times New Roman"/>
        </w:rPr>
        <w:t xml:space="preserve">Sustainable </w:t>
      </w:r>
      <w:r w:rsidRPr="002F6091">
        <w:rPr>
          <w:rFonts w:ascii="Times New Roman" w:eastAsia="Times New Roman" w:hAnsi="Times New Roman" w:cs="Times New Roman"/>
        </w:rPr>
        <w:lastRenderedPageBreak/>
        <w:t>businesses demonstrate resilience to market fluctuations, adaptability to changing consumer preferences, and responsible resource utilisation.</w:t>
      </w:r>
    </w:p>
    <w:p w14:paraId="5F7CD2C0" w14:textId="77777777" w:rsidR="002F6091" w:rsidRPr="002F6091" w:rsidRDefault="002F6091" w:rsidP="002F6091">
      <w:pPr>
        <w:spacing w:after="0" w:line="240" w:lineRule="auto"/>
        <w:jc w:val="both"/>
        <w:rPr>
          <w:rFonts w:ascii="Times New Roman" w:eastAsia="Times New Roman" w:hAnsi="Times New Roman" w:cs="Times New Roman"/>
        </w:rPr>
      </w:pPr>
    </w:p>
    <w:p w14:paraId="72C2B31F" w14:textId="5ED8B276" w:rsidR="006E3C46" w:rsidRDefault="002F6091">
      <w:pPr>
        <w:spacing w:after="0" w:line="240" w:lineRule="auto"/>
        <w:jc w:val="both"/>
        <w:rPr>
          <w:rFonts w:ascii="Times New Roman" w:eastAsia="Times New Roman" w:hAnsi="Times New Roman" w:cs="Times New Roman"/>
        </w:rPr>
      </w:pPr>
      <w:r w:rsidRPr="002F6091">
        <w:rPr>
          <w:rFonts w:ascii="Times New Roman" w:eastAsia="Times New Roman" w:hAnsi="Times New Roman" w:cs="Times New Roman"/>
        </w:rPr>
        <w:t xml:space="preserve">Entrepreneurs pursuing business sustainability encounter distinctive challenges. Market competition intensification, particularly from larger enterprises with economies of scale and established brand recognition, pressures small businesses on price and product offerings </w:t>
      </w:r>
      <w:r w:rsidR="00B062AC">
        <w:rPr>
          <w:rFonts w:ascii="Times New Roman" w:eastAsia="Times New Roman" w:hAnsi="Times New Roman" w:cs="Times New Roman"/>
        </w:rPr>
        <w:t xml:space="preserve">[42]. </w:t>
      </w:r>
      <w:r w:rsidRPr="002F6091">
        <w:rPr>
          <w:rFonts w:ascii="Times New Roman" w:eastAsia="Times New Roman" w:hAnsi="Times New Roman" w:cs="Times New Roman"/>
        </w:rPr>
        <w:t>Customer retention difficulties arise when entrepreneurs lack systematic approaches to loyalty programme management, personalised communication, or post-purchase follow-up</w:t>
      </w:r>
      <w:r w:rsidR="00B062AC">
        <w:rPr>
          <w:rFonts w:ascii="Times New Roman" w:eastAsia="Times New Roman" w:hAnsi="Times New Roman" w:cs="Times New Roman"/>
        </w:rPr>
        <w:t xml:space="preserve"> [43]</w:t>
      </w:r>
      <w:r w:rsidRPr="002F6091">
        <w:rPr>
          <w:rFonts w:ascii="Times New Roman" w:eastAsia="Times New Roman" w:hAnsi="Times New Roman" w:cs="Times New Roman"/>
        </w:rPr>
        <w:t>. Succession planning represents a sustainability challenge for family-owned enterprises where next-generation participation is uncertain or where ownership transfer mechanisms have not been established</w:t>
      </w:r>
      <w:r w:rsidR="00B062AC">
        <w:rPr>
          <w:rFonts w:ascii="Times New Roman" w:eastAsia="Times New Roman" w:hAnsi="Times New Roman" w:cs="Times New Roman"/>
        </w:rPr>
        <w:t xml:space="preserve"> [44]</w:t>
      </w:r>
      <w:r w:rsidRPr="002F6091">
        <w:rPr>
          <w:rFonts w:ascii="Times New Roman" w:eastAsia="Times New Roman" w:hAnsi="Times New Roman" w:cs="Times New Roman"/>
        </w:rPr>
        <w:t xml:space="preserve">. Innovation maintenance, including the continuous development of new products, services, or processes to remain competitive, strains entrepreneurs already occupied with daily operations </w:t>
      </w:r>
      <w:r w:rsidR="00B062AC">
        <w:rPr>
          <w:rFonts w:ascii="Times New Roman" w:eastAsia="Times New Roman" w:hAnsi="Times New Roman" w:cs="Times New Roman"/>
        </w:rPr>
        <w:t>[45]</w:t>
      </w:r>
      <w:r w:rsidRPr="002F6091">
        <w:rPr>
          <w:rFonts w:ascii="Times New Roman" w:eastAsia="Times New Roman" w:hAnsi="Times New Roman" w:cs="Times New Roman"/>
        </w:rPr>
        <w:t xml:space="preserve">. External shock resilience, including capacity to withstand economic downturns, supply chain disruptions, or public health crises, depends on preparedness measures that many entrepreneurs deprioritise </w:t>
      </w:r>
      <w:r w:rsidR="00B062AC">
        <w:rPr>
          <w:rFonts w:ascii="Times New Roman" w:eastAsia="Times New Roman" w:hAnsi="Times New Roman" w:cs="Times New Roman"/>
        </w:rPr>
        <w:t>[46].</w:t>
      </w:r>
    </w:p>
    <w:p w14:paraId="3BA0BB87" w14:textId="3A2EACF0" w:rsidR="009C5C78" w:rsidRDefault="00977D27">
      <w:pPr>
        <w:spacing w:before="240" w:after="240" w:line="240" w:lineRule="auto"/>
        <w:jc w:val="both"/>
        <w:rPr>
          <w:rFonts w:ascii="Times New Roman" w:eastAsia="Times New Roman" w:hAnsi="Times New Roman" w:cs="Times New Roman"/>
          <w:b/>
          <w:bCs/>
        </w:rPr>
      </w:pPr>
      <w:r>
        <w:rPr>
          <w:rFonts w:ascii="Times New Roman" w:eastAsia="Times New Roman" w:hAnsi="Times New Roman" w:cs="Times New Roman"/>
          <w:b/>
          <w:bCs/>
        </w:rPr>
        <w:t>THEORETICAL FRAMEWORK AND PROPOSITION DEVELOPMENT</w:t>
      </w:r>
    </w:p>
    <w:p w14:paraId="2046F14D" w14:textId="2E60B48B" w:rsidR="009C5C78" w:rsidRDefault="00977D27">
      <w:pPr>
        <w:spacing w:before="240" w:after="240" w:line="240" w:lineRule="auto"/>
        <w:jc w:val="both"/>
        <w:rPr>
          <w:rFonts w:ascii="Times New Roman" w:eastAsia="Times New Roman" w:hAnsi="Times New Roman" w:cs="Times New Roman"/>
          <w:b/>
          <w:bCs/>
        </w:rPr>
      </w:pPr>
      <w:r>
        <w:rPr>
          <w:rFonts w:ascii="Times New Roman" w:eastAsia="Times New Roman" w:hAnsi="Times New Roman" w:cs="Times New Roman"/>
          <w:b/>
          <w:bCs/>
        </w:rPr>
        <w:t>The Digital Adoption Paradox</w:t>
      </w:r>
    </w:p>
    <w:p w14:paraId="5CF87CBA" w14:textId="191B3B1F" w:rsidR="002F6091" w:rsidRDefault="002F6091" w:rsidP="002F6091">
      <w:pPr>
        <w:spacing w:after="0" w:line="240" w:lineRule="auto"/>
        <w:jc w:val="both"/>
        <w:rPr>
          <w:rFonts w:ascii="Times New Roman" w:eastAsia="Times New Roman" w:hAnsi="Times New Roman" w:cs="Times New Roman"/>
        </w:rPr>
      </w:pPr>
      <w:r w:rsidRPr="002F6091">
        <w:rPr>
          <w:rFonts w:ascii="Times New Roman" w:eastAsia="Times New Roman" w:hAnsi="Times New Roman" w:cs="Times New Roman"/>
        </w:rPr>
        <w:t xml:space="preserve">This conceptual study integrates two complementary theoretical perspectives: the Resource-Based View (RBV) and the Dynamic Capabilities Framework. RBV explains entrepreneurial challenges as consequences of resource deficiencies across financial, human, social, and physical capital categories </w:t>
      </w:r>
      <w:r w:rsidR="00B062AC">
        <w:rPr>
          <w:rFonts w:ascii="Times New Roman" w:eastAsia="Times New Roman" w:hAnsi="Times New Roman" w:cs="Times New Roman"/>
        </w:rPr>
        <w:t>[65]</w:t>
      </w:r>
      <w:r w:rsidRPr="002F6091">
        <w:rPr>
          <w:rFonts w:ascii="Times New Roman" w:eastAsia="Times New Roman" w:hAnsi="Times New Roman" w:cs="Times New Roman"/>
        </w:rPr>
        <w:t>. An entrepreneur who lacks adequate financial reserves, for example, experiences cash flow challenges. An entrepreneur who lacks marketing skills experiences customer acquisition challenges. An entrepreneur who lacks a supportive professional network experiences information access challenge.</w:t>
      </w:r>
    </w:p>
    <w:p w14:paraId="46300CFE" w14:textId="77777777" w:rsidR="002F6091" w:rsidRPr="002F6091" w:rsidRDefault="002F6091" w:rsidP="002F6091">
      <w:pPr>
        <w:spacing w:after="0" w:line="240" w:lineRule="auto"/>
        <w:jc w:val="both"/>
        <w:rPr>
          <w:rFonts w:ascii="Times New Roman" w:eastAsia="Times New Roman" w:hAnsi="Times New Roman" w:cs="Times New Roman"/>
        </w:rPr>
      </w:pPr>
    </w:p>
    <w:p w14:paraId="43D5E255" w14:textId="6BA47CC2" w:rsidR="002F6091" w:rsidRDefault="002F6091" w:rsidP="002F6091">
      <w:pPr>
        <w:spacing w:after="0" w:line="240" w:lineRule="auto"/>
        <w:jc w:val="both"/>
        <w:rPr>
          <w:rFonts w:ascii="Times New Roman" w:eastAsia="Times New Roman" w:hAnsi="Times New Roman" w:cs="Times New Roman"/>
        </w:rPr>
      </w:pPr>
      <w:r w:rsidRPr="002F6091">
        <w:rPr>
          <w:rFonts w:ascii="Times New Roman" w:eastAsia="Times New Roman" w:hAnsi="Times New Roman" w:cs="Times New Roman"/>
        </w:rPr>
        <w:t xml:space="preserve">The Dynamic Capabilities Framework extends RBV by explaining how entrepreneurs' abilities to sense, seize, and transform determine their capacity to overcome challenges over time </w:t>
      </w:r>
      <w:r w:rsidR="00B062AC">
        <w:rPr>
          <w:rFonts w:ascii="Times New Roman" w:eastAsia="Times New Roman" w:hAnsi="Times New Roman" w:cs="Times New Roman"/>
        </w:rPr>
        <w:t xml:space="preserve">[66]. </w:t>
      </w:r>
      <w:r w:rsidRPr="002F6091">
        <w:rPr>
          <w:rFonts w:ascii="Times New Roman" w:eastAsia="Times New Roman" w:hAnsi="Times New Roman" w:cs="Times New Roman"/>
        </w:rPr>
        <w:t>Sensing capability refers to identifying emerging challenges before they become crises. Seizing capability refers to mobilising resources to address identified challenges. Transforming capability refers to restructuring operations to prevent challenge recurrence. Entrepreneurs with strong dynamic capabilities perceive challenges as manageable problems requiring systematic responses, whereas entrepreneurs with weak dynamic capabilities perceive challenges as overwhelming threats.</w:t>
      </w:r>
    </w:p>
    <w:p w14:paraId="16121EFE" w14:textId="77777777" w:rsidR="002F6091" w:rsidRPr="002F6091" w:rsidRDefault="002F6091" w:rsidP="002F6091">
      <w:pPr>
        <w:spacing w:after="0" w:line="240" w:lineRule="auto"/>
        <w:jc w:val="both"/>
        <w:rPr>
          <w:rFonts w:ascii="Times New Roman" w:eastAsia="Times New Roman" w:hAnsi="Times New Roman" w:cs="Times New Roman"/>
        </w:rPr>
      </w:pPr>
    </w:p>
    <w:p w14:paraId="21DB4671" w14:textId="7F58ACE5" w:rsidR="002F6091" w:rsidRDefault="002F6091" w:rsidP="002F6091">
      <w:pPr>
        <w:spacing w:after="0" w:line="240" w:lineRule="auto"/>
        <w:jc w:val="both"/>
        <w:rPr>
          <w:rFonts w:ascii="Times New Roman" w:eastAsia="Times New Roman" w:hAnsi="Times New Roman" w:cs="Times New Roman"/>
        </w:rPr>
      </w:pPr>
      <w:r w:rsidRPr="002F6091">
        <w:rPr>
          <w:rFonts w:ascii="Times New Roman" w:eastAsia="Times New Roman" w:hAnsi="Times New Roman" w:cs="Times New Roman"/>
        </w:rPr>
        <w:t>Together, these frameworks provide a comprehensive lens for understanding entrepreneurial challenges. The training programme modules examined in this study directly address resource development (business planning as a cognitive resource, digital marketing as a skill resource, financial management as a knowledge resource) and dynamic capability enhancement (business sustainability as a transforming capability). By identifying the specific challenges entrepreneurs report, this study will illuminate where resource deficits are most acute and which dynamic capabilities require strengthening.</w:t>
      </w:r>
    </w:p>
    <w:p w14:paraId="0D1AC908" w14:textId="77777777" w:rsidR="002F6091" w:rsidRDefault="002F6091">
      <w:pPr>
        <w:spacing w:after="0" w:line="240" w:lineRule="auto"/>
        <w:jc w:val="both"/>
        <w:rPr>
          <w:rFonts w:ascii="Times New Roman" w:eastAsia="Times New Roman" w:hAnsi="Times New Roman" w:cs="Times New Roman"/>
        </w:rPr>
      </w:pPr>
    </w:p>
    <w:p w14:paraId="23875120" w14:textId="5B2FFE63" w:rsidR="002F6091" w:rsidRDefault="002F6091">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RESEARCH QUESTIONS</w:t>
      </w:r>
    </w:p>
    <w:p w14:paraId="1CEF48E7" w14:textId="77777777" w:rsidR="002F6091" w:rsidRDefault="002F6091">
      <w:pPr>
        <w:spacing w:after="0" w:line="240" w:lineRule="auto"/>
        <w:jc w:val="both"/>
        <w:rPr>
          <w:rFonts w:ascii="Times New Roman" w:eastAsia="Times New Roman" w:hAnsi="Times New Roman" w:cs="Times New Roman"/>
        </w:rPr>
      </w:pPr>
    </w:p>
    <w:p w14:paraId="71C0ECE2" w14:textId="77777777" w:rsidR="002F6091" w:rsidRDefault="002F6091" w:rsidP="002F6091">
      <w:pPr>
        <w:spacing w:after="0" w:line="240" w:lineRule="auto"/>
        <w:jc w:val="both"/>
        <w:rPr>
          <w:rFonts w:ascii="Times New Roman" w:eastAsia="Times New Roman" w:hAnsi="Times New Roman" w:cs="Times New Roman"/>
        </w:rPr>
      </w:pPr>
      <w:r w:rsidRPr="002F6091">
        <w:rPr>
          <w:rFonts w:ascii="Times New Roman" w:eastAsia="Times New Roman" w:hAnsi="Times New Roman" w:cs="Times New Roman"/>
        </w:rPr>
        <w:t>Consistent with qualitative research conventions, this conceptual paper proposes the following research questions to guide the empirical investigation:</w:t>
      </w:r>
    </w:p>
    <w:p w14:paraId="5A8854B9" w14:textId="77777777" w:rsidR="002F6091" w:rsidRPr="002F6091" w:rsidRDefault="002F6091" w:rsidP="002F6091">
      <w:pPr>
        <w:spacing w:after="0" w:line="240" w:lineRule="auto"/>
        <w:jc w:val="both"/>
        <w:rPr>
          <w:rFonts w:ascii="Times New Roman" w:eastAsia="Times New Roman" w:hAnsi="Times New Roman" w:cs="Times New Roman"/>
        </w:rPr>
      </w:pPr>
    </w:p>
    <w:p w14:paraId="114C9297" w14:textId="39A55FF4" w:rsidR="002F6091" w:rsidRPr="002F6091" w:rsidRDefault="002F6091" w:rsidP="002F6091">
      <w:pPr>
        <w:spacing w:after="0" w:line="240" w:lineRule="auto"/>
        <w:jc w:val="both"/>
        <w:rPr>
          <w:rFonts w:ascii="Times New Roman" w:eastAsia="Times New Roman" w:hAnsi="Times New Roman" w:cs="Times New Roman"/>
        </w:rPr>
      </w:pPr>
      <w:r w:rsidRPr="002F6091">
        <w:rPr>
          <w:rFonts w:ascii="Times New Roman" w:eastAsia="Times New Roman" w:hAnsi="Times New Roman" w:cs="Times New Roman"/>
        </w:rPr>
        <w:t>RQ1: What challenges do entrepreneurs experience in business plan development?</w:t>
      </w:r>
    </w:p>
    <w:p w14:paraId="41A06154" w14:textId="619A55C4" w:rsidR="002F6091" w:rsidRPr="002F6091" w:rsidRDefault="002F6091" w:rsidP="002F6091">
      <w:pPr>
        <w:spacing w:after="0" w:line="240" w:lineRule="auto"/>
        <w:jc w:val="both"/>
        <w:rPr>
          <w:rFonts w:ascii="Times New Roman" w:eastAsia="Times New Roman" w:hAnsi="Times New Roman" w:cs="Times New Roman"/>
        </w:rPr>
      </w:pPr>
      <w:r w:rsidRPr="002F6091">
        <w:rPr>
          <w:rFonts w:ascii="Times New Roman" w:eastAsia="Times New Roman" w:hAnsi="Times New Roman" w:cs="Times New Roman"/>
        </w:rPr>
        <w:t>RQ2: What challenges do entrepreneurs in digital marketing implementation?</w:t>
      </w:r>
    </w:p>
    <w:p w14:paraId="40C2AF61" w14:textId="78D92ABF" w:rsidR="002F6091" w:rsidRPr="002F6091" w:rsidRDefault="002F6091" w:rsidP="002F6091">
      <w:pPr>
        <w:spacing w:after="0" w:line="240" w:lineRule="auto"/>
        <w:jc w:val="both"/>
        <w:rPr>
          <w:rFonts w:ascii="Times New Roman" w:eastAsia="Times New Roman" w:hAnsi="Times New Roman" w:cs="Times New Roman"/>
        </w:rPr>
      </w:pPr>
      <w:r w:rsidRPr="002F6091">
        <w:rPr>
          <w:rFonts w:ascii="Times New Roman" w:eastAsia="Times New Roman" w:hAnsi="Times New Roman" w:cs="Times New Roman"/>
        </w:rPr>
        <w:t>RQ3: What challenges do entrepreneurs in experience in financial management practices?</w:t>
      </w:r>
    </w:p>
    <w:p w14:paraId="07CEEA3E" w14:textId="3E49ECD4" w:rsidR="002F6091" w:rsidRPr="002F6091" w:rsidRDefault="002F6091" w:rsidP="002F6091">
      <w:pPr>
        <w:spacing w:after="0" w:line="240" w:lineRule="auto"/>
        <w:jc w:val="both"/>
        <w:rPr>
          <w:rFonts w:ascii="Times New Roman" w:eastAsia="Times New Roman" w:hAnsi="Times New Roman" w:cs="Times New Roman"/>
        </w:rPr>
      </w:pPr>
      <w:r w:rsidRPr="002F6091">
        <w:rPr>
          <w:rFonts w:ascii="Times New Roman" w:eastAsia="Times New Roman" w:hAnsi="Times New Roman" w:cs="Times New Roman"/>
        </w:rPr>
        <w:t>RQ4: What challenges do entrepreneurs in experience in achieving business sustainability?</w:t>
      </w:r>
    </w:p>
    <w:p w14:paraId="27FD035F" w14:textId="77777777" w:rsidR="002F6091" w:rsidRPr="002F6091" w:rsidRDefault="002F6091" w:rsidP="002F6091">
      <w:pPr>
        <w:spacing w:after="0" w:line="240" w:lineRule="auto"/>
        <w:jc w:val="both"/>
        <w:rPr>
          <w:rFonts w:ascii="Times New Roman" w:eastAsia="Times New Roman" w:hAnsi="Times New Roman" w:cs="Times New Roman"/>
        </w:rPr>
      </w:pPr>
      <w:r w:rsidRPr="002F6091">
        <w:rPr>
          <w:rFonts w:ascii="Times New Roman" w:eastAsia="Times New Roman" w:hAnsi="Times New Roman" w:cs="Times New Roman"/>
        </w:rPr>
        <w:t>RQ5: How do resource deficits, as conceptualised by the Resource-Based View, manifest in entrepreneurs' reported challenges across the four training domains?</w:t>
      </w:r>
    </w:p>
    <w:p w14:paraId="517601BF" w14:textId="30772BDA" w:rsidR="002F6091" w:rsidRDefault="002F6091" w:rsidP="002F6091">
      <w:pPr>
        <w:spacing w:after="0" w:line="240" w:lineRule="auto"/>
        <w:jc w:val="both"/>
        <w:rPr>
          <w:rFonts w:ascii="Times New Roman" w:eastAsia="Times New Roman" w:hAnsi="Times New Roman" w:cs="Times New Roman"/>
        </w:rPr>
      </w:pPr>
      <w:r w:rsidRPr="002F6091">
        <w:rPr>
          <w:rFonts w:ascii="Times New Roman" w:eastAsia="Times New Roman" w:hAnsi="Times New Roman" w:cs="Times New Roman"/>
        </w:rPr>
        <w:t>RQ6: How do dynamic capability limitations, as conceptualised by the Dynamic Capabilities Framework, manifest in entrepreneurs' reported challenges across the four training domains?</w:t>
      </w:r>
    </w:p>
    <w:p w14:paraId="43302B0F" w14:textId="77777777" w:rsidR="00F62BDA" w:rsidRDefault="00F62BDA" w:rsidP="002F6091">
      <w:pPr>
        <w:spacing w:after="0" w:line="240" w:lineRule="auto"/>
        <w:jc w:val="both"/>
        <w:rPr>
          <w:rFonts w:ascii="Times New Roman" w:eastAsia="Times New Roman" w:hAnsi="Times New Roman" w:cs="Times New Roman"/>
        </w:rPr>
      </w:pPr>
    </w:p>
    <w:p w14:paraId="46D55626" w14:textId="77777777" w:rsidR="002F6091" w:rsidRDefault="002F6091">
      <w:pPr>
        <w:spacing w:after="0" w:line="240" w:lineRule="auto"/>
        <w:jc w:val="both"/>
        <w:rPr>
          <w:rFonts w:ascii="Times New Roman" w:eastAsia="Times New Roman" w:hAnsi="Times New Roman" w:cs="Times New Roman"/>
        </w:rPr>
      </w:pPr>
    </w:p>
    <w:p w14:paraId="79155586" w14:textId="78C76827" w:rsidR="002F6091" w:rsidRDefault="002F6091">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lastRenderedPageBreak/>
        <w:t>RESEARCH METHODOLOGY</w:t>
      </w:r>
    </w:p>
    <w:p w14:paraId="1C1337BC" w14:textId="77777777" w:rsidR="002F6091" w:rsidRDefault="002F6091">
      <w:pPr>
        <w:spacing w:after="0" w:line="240" w:lineRule="auto"/>
        <w:jc w:val="both"/>
        <w:rPr>
          <w:rFonts w:ascii="Times New Roman" w:eastAsia="Times New Roman" w:hAnsi="Times New Roman" w:cs="Times New Roman"/>
        </w:rPr>
      </w:pPr>
    </w:p>
    <w:p w14:paraId="52836B02" w14:textId="77777777" w:rsidR="002F6091" w:rsidRPr="002F6091" w:rsidRDefault="002F6091" w:rsidP="002F6091">
      <w:pPr>
        <w:spacing w:after="0" w:line="240" w:lineRule="auto"/>
        <w:jc w:val="both"/>
        <w:rPr>
          <w:rFonts w:ascii="Times New Roman" w:eastAsia="Times New Roman" w:hAnsi="Times New Roman" w:cs="Times New Roman"/>
          <w:b/>
          <w:bCs/>
        </w:rPr>
      </w:pPr>
      <w:r w:rsidRPr="002F6091">
        <w:rPr>
          <w:rFonts w:ascii="Times New Roman" w:eastAsia="Times New Roman" w:hAnsi="Times New Roman" w:cs="Times New Roman"/>
          <w:b/>
          <w:bCs/>
        </w:rPr>
        <w:t>Research Design</w:t>
      </w:r>
    </w:p>
    <w:p w14:paraId="42D6786F" w14:textId="77777777" w:rsidR="002F6091" w:rsidRPr="002F6091" w:rsidRDefault="002F6091" w:rsidP="002F6091">
      <w:pPr>
        <w:spacing w:after="0" w:line="240" w:lineRule="auto"/>
        <w:jc w:val="both"/>
        <w:rPr>
          <w:rFonts w:ascii="Times New Roman" w:eastAsia="Times New Roman" w:hAnsi="Times New Roman" w:cs="Times New Roman"/>
        </w:rPr>
      </w:pPr>
    </w:p>
    <w:p w14:paraId="16AD1873" w14:textId="51AE568F" w:rsidR="002F6091" w:rsidRDefault="002F6091" w:rsidP="002F6091">
      <w:pPr>
        <w:spacing w:after="0" w:line="240" w:lineRule="auto"/>
        <w:jc w:val="both"/>
        <w:rPr>
          <w:rFonts w:ascii="Times New Roman" w:eastAsia="Times New Roman" w:hAnsi="Times New Roman" w:cs="Times New Roman"/>
        </w:rPr>
      </w:pPr>
      <w:r w:rsidRPr="002F6091">
        <w:rPr>
          <w:rFonts w:ascii="Times New Roman" w:eastAsia="Times New Roman" w:hAnsi="Times New Roman" w:cs="Times New Roman"/>
        </w:rPr>
        <w:t xml:space="preserve">This study adopts a qualitative phenomenological research design to investigate the lived experiences of entrepreneurs regarding the challenges they encounter in their business operations </w:t>
      </w:r>
      <w:r w:rsidR="00B062AC">
        <w:rPr>
          <w:rFonts w:ascii="Times New Roman" w:eastAsia="Times New Roman" w:hAnsi="Times New Roman" w:cs="Times New Roman"/>
        </w:rPr>
        <w:t xml:space="preserve">[40]. </w:t>
      </w:r>
      <w:r w:rsidRPr="002F6091">
        <w:rPr>
          <w:rFonts w:ascii="Times New Roman" w:eastAsia="Times New Roman" w:hAnsi="Times New Roman" w:cs="Times New Roman"/>
        </w:rPr>
        <w:t>A phenomenological approach is particularly appropriate for this investigation because the research aim is to understand the essence of entrepreneurial challenges as experienced by business owners themselves, rather than to measure the frequency or magnitude of those challenges through quantitative instruments.</w:t>
      </w:r>
    </w:p>
    <w:p w14:paraId="295112E7" w14:textId="77777777" w:rsidR="00D276DF" w:rsidRPr="002F6091" w:rsidRDefault="00D276DF" w:rsidP="002F6091">
      <w:pPr>
        <w:spacing w:after="0" w:line="240" w:lineRule="auto"/>
        <w:jc w:val="both"/>
        <w:rPr>
          <w:rFonts w:ascii="Times New Roman" w:eastAsia="Times New Roman" w:hAnsi="Times New Roman" w:cs="Times New Roman"/>
        </w:rPr>
      </w:pPr>
    </w:p>
    <w:p w14:paraId="098FBCC3" w14:textId="31C88286" w:rsidR="002F6091" w:rsidRPr="002F6091" w:rsidRDefault="002F6091" w:rsidP="002F6091">
      <w:pPr>
        <w:spacing w:after="0" w:line="240" w:lineRule="auto"/>
        <w:jc w:val="both"/>
        <w:rPr>
          <w:rFonts w:ascii="Times New Roman" w:eastAsia="Times New Roman" w:hAnsi="Times New Roman" w:cs="Times New Roman"/>
        </w:rPr>
      </w:pPr>
      <w:r w:rsidRPr="002F6091">
        <w:rPr>
          <w:rFonts w:ascii="Times New Roman" w:eastAsia="Times New Roman" w:hAnsi="Times New Roman" w:cs="Times New Roman"/>
        </w:rPr>
        <w:t xml:space="preserve">Phenomenology seeks to capture the subjective meanings that individuals attach to their experiences and to identify common themes across multiple participants' accounts </w:t>
      </w:r>
      <w:r w:rsidR="00B062AC">
        <w:rPr>
          <w:rFonts w:ascii="Times New Roman" w:eastAsia="Times New Roman" w:hAnsi="Times New Roman" w:cs="Times New Roman"/>
        </w:rPr>
        <w:t xml:space="preserve">[45]. </w:t>
      </w:r>
      <w:r w:rsidRPr="002F6091">
        <w:rPr>
          <w:rFonts w:ascii="Times New Roman" w:eastAsia="Times New Roman" w:hAnsi="Times New Roman" w:cs="Times New Roman"/>
        </w:rPr>
        <w:t>For this study, a phenomenological design enables the researcher to explore how entrepreneurs perceive, interpret, and respond to challenges across the four training domains: business plan development, digital marketing, financial management, and business sustainability.</w:t>
      </w:r>
    </w:p>
    <w:p w14:paraId="6A49352B" w14:textId="77777777" w:rsidR="002F6091" w:rsidRPr="002F6091" w:rsidRDefault="002F6091" w:rsidP="002F6091">
      <w:pPr>
        <w:spacing w:after="0" w:line="240" w:lineRule="auto"/>
        <w:jc w:val="both"/>
        <w:rPr>
          <w:rFonts w:ascii="Times New Roman" w:eastAsia="Times New Roman" w:hAnsi="Times New Roman" w:cs="Times New Roman"/>
        </w:rPr>
      </w:pPr>
    </w:p>
    <w:p w14:paraId="15899288" w14:textId="77777777" w:rsidR="002F6091" w:rsidRPr="002F6091" w:rsidRDefault="002F6091" w:rsidP="002F6091">
      <w:pPr>
        <w:spacing w:after="0" w:line="240" w:lineRule="auto"/>
        <w:jc w:val="both"/>
        <w:rPr>
          <w:rFonts w:ascii="Times New Roman" w:eastAsia="Times New Roman" w:hAnsi="Times New Roman" w:cs="Times New Roman"/>
          <w:b/>
          <w:bCs/>
        </w:rPr>
      </w:pPr>
      <w:r w:rsidRPr="002F6091">
        <w:rPr>
          <w:rFonts w:ascii="Times New Roman" w:eastAsia="Times New Roman" w:hAnsi="Times New Roman" w:cs="Times New Roman"/>
          <w:b/>
          <w:bCs/>
        </w:rPr>
        <w:t>Qualitative Approach Justification</w:t>
      </w:r>
    </w:p>
    <w:p w14:paraId="2EE558A7" w14:textId="77777777" w:rsidR="002F6091" w:rsidRPr="002F6091" w:rsidRDefault="002F6091" w:rsidP="002F6091">
      <w:pPr>
        <w:spacing w:after="0" w:line="240" w:lineRule="auto"/>
        <w:jc w:val="both"/>
        <w:rPr>
          <w:rFonts w:ascii="Times New Roman" w:eastAsia="Times New Roman" w:hAnsi="Times New Roman" w:cs="Times New Roman"/>
        </w:rPr>
      </w:pPr>
    </w:p>
    <w:p w14:paraId="59C73210" w14:textId="2E6A6767" w:rsidR="002F6091" w:rsidRPr="002F6091" w:rsidRDefault="002F6091" w:rsidP="002F6091">
      <w:pPr>
        <w:spacing w:after="0" w:line="240" w:lineRule="auto"/>
        <w:jc w:val="both"/>
        <w:rPr>
          <w:rFonts w:ascii="Times New Roman" w:eastAsia="Times New Roman" w:hAnsi="Times New Roman" w:cs="Times New Roman"/>
        </w:rPr>
      </w:pPr>
      <w:r w:rsidRPr="002F6091">
        <w:rPr>
          <w:rFonts w:ascii="Times New Roman" w:eastAsia="Times New Roman" w:hAnsi="Times New Roman" w:cs="Times New Roman"/>
        </w:rPr>
        <w:t xml:space="preserve">A qualitative approach is preferred over a quantitative approach for three reasons. First, entrepreneurial challenges are context-dependent and subjectively experienced, making them difficult to capture through closed-ended survey items </w:t>
      </w:r>
      <w:r w:rsidR="00B062AC">
        <w:rPr>
          <w:rFonts w:ascii="Times New Roman" w:eastAsia="Times New Roman" w:hAnsi="Times New Roman" w:cs="Times New Roman"/>
        </w:rPr>
        <w:t xml:space="preserve">[44]. </w:t>
      </w:r>
      <w:r w:rsidRPr="002F6091">
        <w:rPr>
          <w:rFonts w:ascii="Times New Roman" w:eastAsia="Times New Roman" w:hAnsi="Times New Roman" w:cs="Times New Roman"/>
        </w:rPr>
        <w:t>A qualitative approach allows entrepreneurs to describe challenges in their own words, revealing nuances and unexpected dimensions that predetermined scales would miss. Second, the exploratory nature of this study, given the limited existing research on entrepreneurial challenges in Selangor specifically, necessitates an inductive approach that allows themes to emerge from participant accounts rather than being imposed by existing literature</w:t>
      </w:r>
      <w:r w:rsidR="00B062AC">
        <w:rPr>
          <w:rFonts w:ascii="Times New Roman" w:eastAsia="Times New Roman" w:hAnsi="Times New Roman" w:cs="Times New Roman"/>
        </w:rPr>
        <w:t xml:space="preserve"> [46]</w:t>
      </w:r>
      <w:r w:rsidRPr="002F6091">
        <w:rPr>
          <w:rFonts w:ascii="Times New Roman" w:eastAsia="Times New Roman" w:hAnsi="Times New Roman" w:cs="Times New Roman"/>
        </w:rPr>
        <w:t xml:space="preserve">. Third, qualitative methods are particularly suited to capturing the emotional and cognitive dimensions of challenge experiences, including frustration, anxiety, problem-solving processes, and coping mechanisms </w:t>
      </w:r>
      <w:r w:rsidR="00B062AC">
        <w:rPr>
          <w:rFonts w:ascii="Times New Roman" w:eastAsia="Times New Roman" w:hAnsi="Times New Roman" w:cs="Times New Roman"/>
        </w:rPr>
        <w:t>[49].</w:t>
      </w:r>
    </w:p>
    <w:p w14:paraId="63D37D65" w14:textId="77777777" w:rsidR="002F6091" w:rsidRDefault="002F6091" w:rsidP="002F6091">
      <w:pPr>
        <w:spacing w:after="0" w:line="240" w:lineRule="auto"/>
        <w:jc w:val="both"/>
        <w:rPr>
          <w:rFonts w:ascii="Times New Roman" w:eastAsia="Times New Roman" w:hAnsi="Times New Roman" w:cs="Times New Roman"/>
        </w:rPr>
      </w:pPr>
    </w:p>
    <w:p w14:paraId="49D874AA" w14:textId="2F86DCDB" w:rsidR="002F6091" w:rsidRPr="002F6091" w:rsidRDefault="002F6091" w:rsidP="002F6091">
      <w:pPr>
        <w:spacing w:after="0" w:line="240" w:lineRule="auto"/>
        <w:jc w:val="both"/>
        <w:rPr>
          <w:rFonts w:ascii="Times New Roman" w:eastAsia="Times New Roman" w:hAnsi="Times New Roman" w:cs="Times New Roman"/>
          <w:b/>
          <w:bCs/>
        </w:rPr>
      </w:pPr>
      <w:r w:rsidRPr="002F6091">
        <w:rPr>
          <w:rFonts w:ascii="Times New Roman" w:eastAsia="Times New Roman" w:hAnsi="Times New Roman" w:cs="Times New Roman"/>
          <w:b/>
          <w:bCs/>
        </w:rPr>
        <w:t>Participant Selection</w:t>
      </w:r>
    </w:p>
    <w:p w14:paraId="676531E6" w14:textId="77777777" w:rsidR="002F6091" w:rsidRPr="002F6091" w:rsidRDefault="002F6091" w:rsidP="002F6091">
      <w:pPr>
        <w:spacing w:after="0" w:line="240" w:lineRule="auto"/>
        <w:jc w:val="both"/>
        <w:rPr>
          <w:rFonts w:ascii="Times New Roman" w:eastAsia="Times New Roman" w:hAnsi="Times New Roman" w:cs="Times New Roman"/>
        </w:rPr>
      </w:pPr>
    </w:p>
    <w:p w14:paraId="10008A55" w14:textId="433D059D" w:rsidR="002F6091" w:rsidRPr="002F6091" w:rsidRDefault="002F6091" w:rsidP="002F6091">
      <w:pPr>
        <w:spacing w:after="0" w:line="240" w:lineRule="auto"/>
        <w:jc w:val="both"/>
        <w:rPr>
          <w:rFonts w:ascii="Times New Roman" w:eastAsia="Times New Roman" w:hAnsi="Times New Roman" w:cs="Times New Roman"/>
        </w:rPr>
      </w:pPr>
      <w:r w:rsidRPr="002F6091">
        <w:rPr>
          <w:rFonts w:ascii="Times New Roman" w:eastAsia="Times New Roman" w:hAnsi="Times New Roman" w:cs="Times New Roman"/>
        </w:rPr>
        <w:t xml:space="preserve">Ten entrepreneurs will be selected for this study using purposive sampling. Purposive sampling, also known as judgemental sampling, involves the deliberate selection of participants based on specific characteristics relevant to the research questions </w:t>
      </w:r>
      <w:r w:rsidR="00B062AC">
        <w:rPr>
          <w:rFonts w:ascii="Times New Roman" w:eastAsia="Times New Roman" w:hAnsi="Times New Roman" w:cs="Times New Roman"/>
        </w:rPr>
        <w:t>[48]</w:t>
      </w:r>
      <w:r w:rsidRPr="002F6091">
        <w:rPr>
          <w:rFonts w:ascii="Times New Roman" w:eastAsia="Times New Roman" w:hAnsi="Times New Roman" w:cs="Times New Roman"/>
        </w:rPr>
        <w:t>. The following inclusion criteria will be applied:</w:t>
      </w:r>
    </w:p>
    <w:p w14:paraId="75B905ED" w14:textId="77777777" w:rsidR="002F6091" w:rsidRDefault="002F6091" w:rsidP="002F6091">
      <w:pPr>
        <w:spacing w:after="0" w:line="240" w:lineRule="auto"/>
        <w:jc w:val="both"/>
        <w:rPr>
          <w:rFonts w:ascii="Times New Roman" w:eastAsia="Times New Roman" w:hAnsi="Times New Roman" w:cs="Times New Roman"/>
        </w:rPr>
      </w:pPr>
    </w:p>
    <w:p w14:paraId="7FC799EB" w14:textId="7E1DA858" w:rsidR="002F6091" w:rsidRPr="00D276DF" w:rsidRDefault="002F6091" w:rsidP="00D276DF">
      <w:pPr>
        <w:pStyle w:val="ListParagraph"/>
        <w:numPr>
          <w:ilvl w:val="0"/>
          <w:numId w:val="3"/>
        </w:numPr>
        <w:spacing w:after="0" w:line="240" w:lineRule="auto"/>
        <w:jc w:val="both"/>
        <w:rPr>
          <w:rFonts w:ascii="Times New Roman" w:eastAsia="Times New Roman" w:hAnsi="Times New Roman" w:cs="Times New Roman"/>
        </w:rPr>
      </w:pPr>
      <w:r w:rsidRPr="00D276DF">
        <w:rPr>
          <w:rFonts w:ascii="Times New Roman" w:eastAsia="Times New Roman" w:hAnsi="Times New Roman" w:cs="Times New Roman"/>
        </w:rPr>
        <w:t>The entrepreneur must own and operate a registered business in Selangor, Malaysia.</w:t>
      </w:r>
    </w:p>
    <w:p w14:paraId="2768D1AC" w14:textId="77777777" w:rsidR="002F6091" w:rsidRPr="002F6091" w:rsidRDefault="002F6091" w:rsidP="002F6091">
      <w:pPr>
        <w:spacing w:after="0" w:line="240" w:lineRule="auto"/>
        <w:jc w:val="both"/>
        <w:rPr>
          <w:rFonts w:ascii="Times New Roman" w:eastAsia="Times New Roman" w:hAnsi="Times New Roman" w:cs="Times New Roman"/>
        </w:rPr>
      </w:pPr>
      <w:r w:rsidRPr="002F6091">
        <w:rPr>
          <w:rFonts w:ascii="Times New Roman" w:eastAsia="Times New Roman" w:hAnsi="Times New Roman" w:cs="Times New Roman"/>
        </w:rPr>
        <w:t>The entrepreneur must have completed the four-module training programme comprising business plan development, digital marketing, financial management, and business sustainability modules</w:t>
      </w:r>
    </w:p>
    <w:p w14:paraId="568C0628" w14:textId="77777777" w:rsidR="002F6091" w:rsidRDefault="002F6091" w:rsidP="002F6091">
      <w:pPr>
        <w:spacing w:after="0" w:line="240" w:lineRule="auto"/>
        <w:jc w:val="both"/>
        <w:rPr>
          <w:rFonts w:ascii="Times New Roman" w:eastAsia="Times New Roman" w:hAnsi="Times New Roman" w:cs="Times New Roman"/>
        </w:rPr>
      </w:pPr>
    </w:p>
    <w:p w14:paraId="7B406C5A" w14:textId="4055933F" w:rsidR="002F6091" w:rsidRPr="00D276DF" w:rsidRDefault="002F6091" w:rsidP="00D276DF">
      <w:pPr>
        <w:pStyle w:val="ListParagraph"/>
        <w:numPr>
          <w:ilvl w:val="0"/>
          <w:numId w:val="3"/>
        </w:numPr>
        <w:spacing w:after="0" w:line="240" w:lineRule="auto"/>
        <w:jc w:val="both"/>
        <w:rPr>
          <w:rFonts w:ascii="Times New Roman" w:eastAsia="Times New Roman" w:hAnsi="Times New Roman" w:cs="Times New Roman"/>
        </w:rPr>
      </w:pPr>
      <w:r w:rsidRPr="00D276DF">
        <w:rPr>
          <w:rFonts w:ascii="Times New Roman" w:eastAsia="Times New Roman" w:hAnsi="Times New Roman" w:cs="Times New Roman"/>
        </w:rPr>
        <w:t>The entrepreneur's business must have been operating for at least 12 months at the time of interview</w:t>
      </w:r>
      <w:r w:rsidR="00F62BDA">
        <w:rPr>
          <w:rFonts w:ascii="Times New Roman" w:eastAsia="Times New Roman" w:hAnsi="Times New Roman" w:cs="Times New Roman"/>
        </w:rPr>
        <w:t>.</w:t>
      </w:r>
    </w:p>
    <w:p w14:paraId="4AC0CA4D" w14:textId="031A1C04" w:rsidR="002F6091" w:rsidRPr="002F6091" w:rsidRDefault="002F6091" w:rsidP="002F6091">
      <w:pPr>
        <w:spacing w:after="0" w:line="240" w:lineRule="auto"/>
        <w:jc w:val="both"/>
        <w:rPr>
          <w:rFonts w:ascii="Times New Roman" w:eastAsia="Times New Roman" w:hAnsi="Times New Roman" w:cs="Times New Roman"/>
        </w:rPr>
      </w:pPr>
      <w:r w:rsidRPr="002F6091">
        <w:rPr>
          <w:rFonts w:ascii="Times New Roman" w:eastAsia="Times New Roman" w:hAnsi="Times New Roman" w:cs="Times New Roman"/>
        </w:rPr>
        <w:t>The entrepreneur must be willing to provide informed consent and participate in an audio-recorded interview</w:t>
      </w:r>
      <w:r w:rsidR="00F62BDA">
        <w:rPr>
          <w:rFonts w:ascii="Times New Roman" w:eastAsia="Times New Roman" w:hAnsi="Times New Roman" w:cs="Times New Roman"/>
        </w:rPr>
        <w:t xml:space="preserve">. </w:t>
      </w:r>
      <w:r w:rsidRPr="002F6091">
        <w:rPr>
          <w:rFonts w:ascii="Times New Roman" w:eastAsia="Times New Roman" w:hAnsi="Times New Roman" w:cs="Times New Roman"/>
        </w:rPr>
        <w:t xml:space="preserve">The selection of ten participants is consistent with phenomenological research conventions, where sample sizes typically range from five to 25 participants depending on the research questions and the depth of data required </w:t>
      </w:r>
      <w:r w:rsidR="00B062AC">
        <w:rPr>
          <w:rFonts w:ascii="Times New Roman" w:eastAsia="Times New Roman" w:hAnsi="Times New Roman" w:cs="Times New Roman"/>
        </w:rPr>
        <w:t>[50]</w:t>
      </w:r>
      <w:r w:rsidRPr="002F6091">
        <w:rPr>
          <w:rFonts w:ascii="Times New Roman" w:eastAsia="Times New Roman" w:hAnsi="Times New Roman" w:cs="Times New Roman"/>
        </w:rPr>
        <w:t xml:space="preserve">. A sample of ten participants allows for the identification of both common themes and individual variation while remaining manageable for in-depth analysis </w:t>
      </w:r>
      <w:r w:rsidR="00B062AC">
        <w:rPr>
          <w:rFonts w:ascii="Times New Roman" w:eastAsia="Times New Roman" w:hAnsi="Times New Roman" w:cs="Times New Roman"/>
        </w:rPr>
        <w:t>[51].</w:t>
      </w:r>
    </w:p>
    <w:p w14:paraId="430E6D98" w14:textId="77777777" w:rsidR="002F6091" w:rsidRDefault="002F6091" w:rsidP="002F6091">
      <w:pPr>
        <w:spacing w:after="0" w:line="240" w:lineRule="auto"/>
        <w:jc w:val="both"/>
        <w:rPr>
          <w:rFonts w:ascii="Times New Roman" w:eastAsia="Times New Roman" w:hAnsi="Times New Roman" w:cs="Times New Roman"/>
        </w:rPr>
      </w:pPr>
    </w:p>
    <w:p w14:paraId="611DBCD2" w14:textId="6D8BB0F0" w:rsidR="002F6091" w:rsidRDefault="002F6091" w:rsidP="002F6091">
      <w:pPr>
        <w:spacing w:after="0" w:line="240" w:lineRule="auto"/>
        <w:jc w:val="both"/>
        <w:rPr>
          <w:rFonts w:ascii="Times New Roman" w:eastAsia="Times New Roman" w:hAnsi="Times New Roman" w:cs="Times New Roman"/>
        </w:rPr>
      </w:pPr>
      <w:r w:rsidRPr="002F6091">
        <w:rPr>
          <w:rFonts w:ascii="Times New Roman" w:eastAsia="Times New Roman" w:hAnsi="Times New Roman" w:cs="Times New Roman"/>
        </w:rPr>
        <w:t xml:space="preserve">Participants will be recruited through the training programme provider, which will extend invitations to eligible entrepreneurs who have completed all four modules. To ensure diversity of perspectives, the researcher will seek to include entrepreneurs representing different business sectors (retail, services, manufacturing, food and beverage), different business sizes (micro, small, medium), different genders, and different years of operation </w:t>
      </w:r>
      <w:r w:rsidR="00B062AC">
        <w:rPr>
          <w:rFonts w:ascii="Times New Roman" w:eastAsia="Times New Roman" w:hAnsi="Times New Roman" w:cs="Times New Roman"/>
        </w:rPr>
        <w:t>[52]</w:t>
      </w:r>
      <w:r w:rsidRPr="002F6091">
        <w:rPr>
          <w:rFonts w:ascii="Times New Roman" w:eastAsia="Times New Roman" w:hAnsi="Times New Roman" w:cs="Times New Roman"/>
        </w:rPr>
        <w:t>.</w:t>
      </w:r>
    </w:p>
    <w:p w14:paraId="0406CBB1" w14:textId="77777777" w:rsidR="00D276DF" w:rsidRDefault="00D276DF" w:rsidP="002F6091">
      <w:pPr>
        <w:spacing w:after="0" w:line="240" w:lineRule="auto"/>
        <w:jc w:val="both"/>
        <w:rPr>
          <w:rFonts w:ascii="Times New Roman" w:eastAsia="Times New Roman" w:hAnsi="Times New Roman" w:cs="Times New Roman"/>
        </w:rPr>
      </w:pPr>
    </w:p>
    <w:p w14:paraId="038D07B9" w14:textId="77777777" w:rsidR="00F62BDA" w:rsidRDefault="00F62BDA" w:rsidP="002F6091">
      <w:pPr>
        <w:spacing w:after="0" w:line="240" w:lineRule="auto"/>
        <w:jc w:val="both"/>
        <w:rPr>
          <w:rFonts w:ascii="Times New Roman" w:eastAsia="Times New Roman" w:hAnsi="Times New Roman" w:cs="Times New Roman"/>
        </w:rPr>
      </w:pPr>
    </w:p>
    <w:p w14:paraId="1B591404" w14:textId="77777777" w:rsidR="00F62BDA" w:rsidRDefault="00F62BDA" w:rsidP="002F6091">
      <w:pPr>
        <w:spacing w:after="0" w:line="240" w:lineRule="auto"/>
        <w:jc w:val="both"/>
        <w:rPr>
          <w:rFonts w:ascii="Times New Roman" w:eastAsia="Times New Roman" w:hAnsi="Times New Roman" w:cs="Times New Roman"/>
        </w:rPr>
      </w:pPr>
    </w:p>
    <w:p w14:paraId="1018F69D" w14:textId="77777777" w:rsidR="00F62BDA" w:rsidRPr="002F6091" w:rsidRDefault="00F62BDA" w:rsidP="002F6091">
      <w:pPr>
        <w:spacing w:after="0" w:line="240" w:lineRule="auto"/>
        <w:jc w:val="both"/>
        <w:rPr>
          <w:rFonts w:ascii="Times New Roman" w:eastAsia="Times New Roman" w:hAnsi="Times New Roman" w:cs="Times New Roman"/>
        </w:rPr>
      </w:pPr>
    </w:p>
    <w:p w14:paraId="4CE19DC1" w14:textId="77777777" w:rsidR="002F6091" w:rsidRPr="002F6091" w:rsidRDefault="002F6091" w:rsidP="002F6091">
      <w:pPr>
        <w:spacing w:after="0" w:line="240" w:lineRule="auto"/>
        <w:jc w:val="both"/>
        <w:rPr>
          <w:rFonts w:ascii="Times New Roman" w:eastAsia="Times New Roman" w:hAnsi="Times New Roman" w:cs="Times New Roman"/>
          <w:b/>
          <w:bCs/>
        </w:rPr>
      </w:pPr>
      <w:r w:rsidRPr="002F6091">
        <w:rPr>
          <w:rFonts w:ascii="Times New Roman" w:eastAsia="Times New Roman" w:hAnsi="Times New Roman" w:cs="Times New Roman"/>
          <w:b/>
          <w:bCs/>
        </w:rPr>
        <w:lastRenderedPageBreak/>
        <w:t>Data Collection Method</w:t>
      </w:r>
    </w:p>
    <w:p w14:paraId="1E87CAA5" w14:textId="77777777" w:rsidR="002F6091" w:rsidRPr="002F6091" w:rsidRDefault="002F6091" w:rsidP="002F6091">
      <w:pPr>
        <w:spacing w:after="0" w:line="240" w:lineRule="auto"/>
        <w:jc w:val="both"/>
        <w:rPr>
          <w:rFonts w:ascii="Times New Roman" w:eastAsia="Times New Roman" w:hAnsi="Times New Roman" w:cs="Times New Roman"/>
        </w:rPr>
      </w:pPr>
    </w:p>
    <w:p w14:paraId="066DCA50" w14:textId="557A0F9D" w:rsidR="002F6091" w:rsidRDefault="002F6091" w:rsidP="002F6091">
      <w:pPr>
        <w:spacing w:after="0" w:line="240" w:lineRule="auto"/>
        <w:jc w:val="both"/>
        <w:rPr>
          <w:rFonts w:ascii="Times New Roman" w:eastAsia="Times New Roman" w:hAnsi="Times New Roman" w:cs="Times New Roman"/>
        </w:rPr>
      </w:pPr>
      <w:r w:rsidRPr="002F6091">
        <w:rPr>
          <w:rFonts w:ascii="Times New Roman" w:eastAsia="Times New Roman" w:hAnsi="Times New Roman" w:cs="Times New Roman"/>
        </w:rPr>
        <w:t xml:space="preserve">Data will be collected through semi-structured interviews conducted either in person at a location convenient for the participant or via videoconference depending on participant preference and public health considerations </w:t>
      </w:r>
      <w:r w:rsidR="00B062AC">
        <w:rPr>
          <w:rFonts w:ascii="Times New Roman" w:eastAsia="Times New Roman" w:hAnsi="Times New Roman" w:cs="Times New Roman"/>
        </w:rPr>
        <w:t xml:space="preserve">[53]. </w:t>
      </w:r>
      <w:r w:rsidRPr="002F6091">
        <w:rPr>
          <w:rFonts w:ascii="Times New Roman" w:eastAsia="Times New Roman" w:hAnsi="Times New Roman" w:cs="Times New Roman"/>
        </w:rPr>
        <w:t>Semi-structured interviews offer an optimal balance between consistency across participants and flexibility to pursue emergent topics.</w:t>
      </w:r>
    </w:p>
    <w:p w14:paraId="795D3718" w14:textId="77777777" w:rsidR="002F6091" w:rsidRPr="002F6091" w:rsidRDefault="002F6091" w:rsidP="002F6091">
      <w:pPr>
        <w:spacing w:after="0" w:line="240" w:lineRule="auto"/>
        <w:jc w:val="both"/>
        <w:rPr>
          <w:rFonts w:ascii="Times New Roman" w:eastAsia="Times New Roman" w:hAnsi="Times New Roman" w:cs="Times New Roman"/>
        </w:rPr>
      </w:pPr>
    </w:p>
    <w:p w14:paraId="3CF70055" w14:textId="77777777" w:rsidR="002F6091" w:rsidRDefault="002F6091" w:rsidP="002F6091">
      <w:pPr>
        <w:spacing w:after="0" w:line="240" w:lineRule="auto"/>
        <w:jc w:val="both"/>
        <w:rPr>
          <w:rFonts w:ascii="Times New Roman" w:eastAsia="Times New Roman" w:hAnsi="Times New Roman" w:cs="Times New Roman"/>
        </w:rPr>
      </w:pPr>
      <w:r w:rsidRPr="002F6091">
        <w:rPr>
          <w:rFonts w:ascii="Times New Roman" w:eastAsia="Times New Roman" w:hAnsi="Times New Roman" w:cs="Times New Roman"/>
        </w:rPr>
        <w:t>A semi-structured interview guide will be developed based on the literature review and the four training module domains. The guide will include opening questions about the entrepreneur's business background, followed by domain-specific questions about challenges in business plan development, digital marketing, financial management, and business sustainability. Example questions include:</w:t>
      </w:r>
    </w:p>
    <w:p w14:paraId="0A36C635" w14:textId="77777777" w:rsidR="002F6091" w:rsidRPr="002F6091" w:rsidRDefault="002F6091" w:rsidP="002F6091">
      <w:pPr>
        <w:spacing w:after="0" w:line="240" w:lineRule="auto"/>
        <w:jc w:val="both"/>
        <w:rPr>
          <w:rFonts w:ascii="Times New Roman" w:eastAsia="Times New Roman" w:hAnsi="Times New Roman" w:cs="Times New Roman"/>
        </w:rPr>
      </w:pPr>
    </w:p>
    <w:p w14:paraId="6AD4893B" w14:textId="77777777" w:rsidR="002F6091" w:rsidRDefault="002F6091" w:rsidP="002F6091">
      <w:pPr>
        <w:spacing w:after="0" w:line="240" w:lineRule="auto"/>
        <w:jc w:val="both"/>
        <w:rPr>
          <w:rFonts w:ascii="Times New Roman" w:eastAsia="Times New Roman" w:hAnsi="Times New Roman" w:cs="Times New Roman"/>
        </w:rPr>
      </w:pPr>
      <w:r w:rsidRPr="002F6091">
        <w:rPr>
          <w:rFonts w:ascii="Times New Roman" w:eastAsia="Times New Roman" w:hAnsi="Times New Roman" w:cs="Times New Roman"/>
        </w:rPr>
        <w:t>Business plan development: "Can you describe any difficulties you encountered when developing your business plan? What aspects were most challenging?"</w:t>
      </w:r>
    </w:p>
    <w:p w14:paraId="33326A75" w14:textId="77777777" w:rsidR="002F6091" w:rsidRPr="002F6091" w:rsidRDefault="002F6091" w:rsidP="002F6091">
      <w:pPr>
        <w:spacing w:after="0" w:line="240" w:lineRule="auto"/>
        <w:jc w:val="both"/>
        <w:rPr>
          <w:rFonts w:ascii="Times New Roman" w:eastAsia="Times New Roman" w:hAnsi="Times New Roman" w:cs="Times New Roman"/>
        </w:rPr>
      </w:pPr>
    </w:p>
    <w:p w14:paraId="76A179CB" w14:textId="77777777" w:rsidR="002F6091" w:rsidRDefault="002F6091" w:rsidP="002F6091">
      <w:pPr>
        <w:spacing w:after="0" w:line="240" w:lineRule="auto"/>
        <w:jc w:val="both"/>
        <w:rPr>
          <w:rFonts w:ascii="Times New Roman" w:eastAsia="Times New Roman" w:hAnsi="Times New Roman" w:cs="Times New Roman"/>
        </w:rPr>
      </w:pPr>
      <w:r w:rsidRPr="002F6091">
        <w:rPr>
          <w:rFonts w:ascii="Times New Roman" w:eastAsia="Times New Roman" w:hAnsi="Times New Roman" w:cs="Times New Roman"/>
        </w:rPr>
        <w:t>Digital marketing: "What obstacles have you faced in trying to promote your business through digital channels? How have these obstacles affected your business?"</w:t>
      </w:r>
    </w:p>
    <w:p w14:paraId="7728256A" w14:textId="77777777" w:rsidR="002F6091" w:rsidRPr="002F6091" w:rsidRDefault="002F6091" w:rsidP="002F6091">
      <w:pPr>
        <w:spacing w:after="0" w:line="240" w:lineRule="auto"/>
        <w:jc w:val="both"/>
        <w:rPr>
          <w:rFonts w:ascii="Times New Roman" w:eastAsia="Times New Roman" w:hAnsi="Times New Roman" w:cs="Times New Roman"/>
        </w:rPr>
      </w:pPr>
    </w:p>
    <w:p w14:paraId="2BCA472D" w14:textId="77777777" w:rsidR="002F6091" w:rsidRDefault="002F6091" w:rsidP="002F6091">
      <w:pPr>
        <w:spacing w:after="0" w:line="240" w:lineRule="auto"/>
        <w:jc w:val="both"/>
        <w:rPr>
          <w:rFonts w:ascii="Times New Roman" w:eastAsia="Times New Roman" w:hAnsi="Times New Roman" w:cs="Times New Roman"/>
        </w:rPr>
      </w:pPr>
      <w:r w:rsidRPr="002F6091">
        <w:rPr>
          <w:rFonts w:ascii="Times New Roman" w:eastAsia="Times New Roman" w:hAnsi="Times New Roman" w:cs="Times New Roman"/>
        </w:rPr>
        <w:t>Financial management: "Tell me about any financial management challenges you have experienced. How have you attempted to address these challenges?"</w:t>
      </w:r>
    </w:p>
    <w:p w14:paraId="0B9238A9" w14:textId="77777777" w:rsidR="002F6091" w:rsidRPr="002F6091" w:rsidRDefault="002F6091" w:rsidP="002F6091">
      <w:pPr>
        <w:spacing w:after="0" w:line="240" w:lineRule="auto"/>
        <w:jc w:val="both"/>
        <w:rPr>
          <w:rFonts w:ascii="Times New Roman" w:eastAsia="Times New Roman" w:hAnsi="Times New Roman" w:cs="Times New Roman"/>
        </w:rPr>
      </w:pPr>
    </w:p>
    <w:p w14:paraId="0A194884" w14:textId="77777777" w:rsidR="002F6091" w:rsidRDefault="002F6091" w:rsidP="002F6091">
      <w:pPr>
        <w:spacing w:after="0" w:line="240" w:lineRule="auto"/>
        <w:jc w:val="both"/>
        <w:rPr>
          <w:rFonts w:ascii="Times New Roman" w:eastAsia="Times New Roman" w:hAnsi="Times New Roman" w:cs="Times New Roman"/>
        </w:rPr>
      </w:pPr>
      <w:r w:rsidRPr="002F6091">
        <w:rPr>
          <w:rFonts w:ascii="Times New Roman" w:eastAsia="Times New Roman" w:hAnsi="Times New Roman" w:cs="Times New Roman"/>
        </w:rPr>
        <w:t>Business sustainability: "Thinking about keeping your business operating over the long term, what have been the biggest challenges? What keeps you concerned about sustainability?"</w:t>
      </w:r>
    </w:p>
    <w:p w14:paraId="6E1C81C7" w14:textId="77777777" w:rsidR="002F6091" w:rsidRPr="002F6091" w:rsidRDefault="002F6091" w:rsidP="002F6091">
      <w:pPr>
        <w:spacing w:after="0" w:line="240" w:lineRule="auto"/>
        <w:jc w:val="both"/>
        <w:rPr>
          <w:rFonts w:ascii="Times New Roman" w:eastAsia="Times New Roman" w:hAnsi="Times New Roman" w:cs="Times New Roman"/>
        </w:rPr>
      </w:pPr>
    </w:p>
    <w:p w14:paraId="06FFA827" w14:textId="5E13F542" w:rsidR="002F6091" w:rsidRDefault="002F6091" w:rsidP="002F6091">
      <w:pPr>
        <w:spacing w:after="0" w:line="240" w:lineRule="auto"/>
        <w:jc w:val="both"/>
        <w:rPr>
          <w:rFonts w:ascii="Times New Roman" w:eastAsia="Times New Roman" w:hAnsi="Times New Roman" w:cs="Times New Roman"/>
        </w:rPr>
      </w:pPr>
      <w:r w:rsidRPr="002F6091">
        <w:rPr>
          <w:rFonts w:ascii="Times New Roman" w:eastAsia="Times New Roman" w:hAnsi="Times New Roman" w:cs="Times New Roman"/>
        </w:rPr>
        <w:t xml:space="preserve">Probing questions will be used to elicit deeper elaboration, such as "Can you tell me more about that?" and "What was that experience like for you?" </w:t>
      </w:r>
      <w:r w:rsidR="00B062AC">
        <w:rPr>
          <w:rFonts w:ascii="Times New Roman" w:eastAsia="Times New Roman" w:hAnsi="Times New Roman" w:cs="Times New Roman"/>
        </w:rPr>
        <w:t>[54].</w:t>
      </w:r>
    </w:p>
    <w:p w14:paraId="0F147F61" w14:textId="77777777" w:rsidR="002F6091" w:rsidRPr="002F6091" w:rsidRDefault="002F6091" w:rsidP="002F6091">
      <w:pPr>
        <w:spacing w:after="0" w:line="240" w:lineRule="auto"/>
        <w:jc w:val="both"/>
        <w:rPr>
          <w:rFonts w:ascii="Times New Roman" w:eastAsia="Times New Roman" w:hAnsi="Times New Roman" w:cs="Times New Roman"/>
        </w:rPr>
      </w:pPr>
    </w:p>
    <w:p w14:paraId="18E29C7D" w14:textId="0709953A" w:rsidR="002F6091" w:rsidRDefault="002F6091" w:rsidP="002F6091">
      <w:pPr>
        <w:spacing w:after="0" w:line="240" w:lineRule="auto"/>
        <w:jc w:val="both"/>
        <w:rPr>
          <w:rFonts w:ascii="Times New Roman" w:eastAsia="Times New Roman" w:hAnsi="Times New Roman" w:cs="Times New Roman"/>
        </w:rPr>
      </w:pPr>
      <w:r w:rsidRPr="002F6091">
        <w:rPr>
          <w:rFonts w:ascii="Times New Roman" w:eastAsia="Times New Roman" w:hAnsi="Times New Roman" w:cs="Times New Roman"/>
        </w:rPr>
        <w:t>Each interview is expected to last between 45 and 75 minutes. All interviews will be audio-recorded with participant consent. Field notes will be taken during and immediately following each interview to capture non-verbal observations and initial analytic impressions</w:t>
      </w:r>
      <w:r w:rsidR="00B062AC">
        <w:rPr>
          <w:rFonts w:ascii="Times New Roman" w:eastAsia="Times New Roman" w:hAnsi="Times New Roman" w:cs="Times New Roman"/>
        </w:rPr>
        <w:t xml:space="preserve"> [55]</w:t>
      </w:r>
      <w:r w:rsidRPr="002F6091">
        <w:rPr>
          <w:rFonts w:ascii="Times New Roman" w:eastAsia="Times New Roman" w:hAnsi="Times New Roman" w:cs="Times New Roman"/>
        </w:rPr>
        <w:t>.</w:t>
      </w:r>
    </w:p>
    <w:p w14:paraId="38C161CD" w14:textId="77777777" w:rsidR="002F6091" w:rsidRPr="002F6091" w:rsidRDefault="002F6091" w:rsidP="002F6091">
      <w:pPr>
        <w:spacing w:after="0" w:line="240" w:lineRule="auto"/>
        <w:jc w:val="both"/>
        <w:rPr>
          <w:rFonts w:ascii="Times New Roman" w:eastAsia="Times New Roman" w:hAnsi="Times New Roman" w:cs="Times New Roman"/>
        </w:rPr>
      </w:pPr>
    </w:p>
    <w:p w14:paraId="489A235A" w14:textId="77777777" w:rsidR="002F6091" w:rsidRPr="002F6091" w:rsidRDefault="002F6091" w:rsidP="002F6091">
      <w:pPr>
        <w:spacing w:after="0" w:line="240" w:lineRule="auto"/>
        <w:jc w:val="both"/>
        <w:rPr>
          <w:rFonts w:ascii="Times New Roman" w:eastAsia="Times New Roman" w:hAnsi="Times New Roman" w:cs="Times New Roman"/>
          <w:b/>
          <w:bCs/>
        </w:rPr>
      </w:pPr>
      <w:r w:rsidRPr="002F6091">
        <w:rPr>
          <w:rFonts w:ascii="Times New Roman" w:eastAsia="Times New Roman" w:hAnsi="Times New Roman" w:cs="Times New Roman"/>
          <w:b/>
          <w:bCs/>
        </w:rPr>
        <w:t>Data Analysis Procedure</w:t>
      </w:r>
    </w:p>
    <w:p w14:paraId="2250812A" w14:textId="77777777" w:rsidR="002F6091" w:rsidRPr="002F6091" w:rsidRDefault="002F6091" w:rsidP="002F6091">
      <w:pPr>
        <w:spacing w:after="0" w:line="240" w:lineRule="auto"/>
        <w:jc w:val="both"/>
        <w:rPr>
          <w:rFonts w:ascii="Times New Roman" w:eastAsia="Times New Roman" w:hAnsi="Times New Roman" w:cs="Times New Roman"/>
        </w:rPr>
      </w:pPr>
    </w:p>
    <w:p w14:paraId="5C4B1985" w14:textId="1B8C482B" w:rsidR="002F6091" w:rsidRDefault="002F6091" w:rsidP="002F6091">
      <w:pPr>
        <w:spacing w:after="0" w:line="240" w:lineRule="auto"/>
        <w:jc w:val="both"/>
        <w:rPr>
          <w:rFonts w:ascii="Times New Roman" w:eastAsia="Times New Roman" w:hAnsi="Times New Roman" w:cs="Times New Roman"/>
        </w:rPr>
      </w:pPr>
      <w:r w:rsidRPr="002F6091">
        <w:rPr>
          <w:rFonts w:ascii="Times New Roman" w:eastAsia="Times New Roman" w:hAnsi="Times New Roman" w:cs="Times New Roman"/>
        </w:rPr>
        <w:t xml:space="preserve">Interview audio recordings will be transcribed verbatim, producing written transcripts that capture all spoken content including pauses, repetitions, and emphasis where relevant to meaning </w:t>
      </w:r>
      <w:r w:rsidR="00B062AC">
        <w:rPr>
          <w:rFonts w:ascii="Times New Roman" w:eastAsia="Times New Roman" w:hAnsi="Times New Roman" w:cs="Times New Roman"/>
        </w:rPr>
        <w:t>[56]</w:t>
      </w:r>
      <w:r w:rsidRPr="002F6091">
        <w:rPr>
          <w:rFonts w:ascii="Times New Roman" w:eastAsia="Times New Roman" w:hAnsi="Times New Roman" w:cs="Times New Roman"/>
        </w:rPr>
        <w:t>. Transcripts will be checked against audio recordings for accuracy.</w:t>
      </w:r>
    </w:p>
    <w:p w14:paraId="62CA8317" w14:textId="77777777" w:rsidR="00B062AC" w:rsidRPr="002F6091" w:rsidRDefault="00B062AC" w:rsidP="002F6091">
      <w:pPr>
        <w:spacing w:after="0" w:line="240" w:lineRule="auto"/>
        <w:jc w:val="both"/>
        <w:rPr>
          <w:rFonts w:ascii="Times New Roman" w:eastAsia="Times New Roman" w:hAnsi="Times New Roman" w:cs="Times New Roman"/>
        </w:rPr>
      </w:pPr>
    </w:p>
    <w:p w14:paraId="481EFDC0" w14:textId="03AB97B2" w:rsidR="002F6091" w:rsidRPr="002F6091" w:rsidRDefault="002F6091" w:rsidP="002F6091">
      <w:pPr>
        <w:spacing w:after="0" w:line="240" w:lineRule="auto"/>
        <w:jc w:val="both"/>
        <w:rPr>
          <w:rFonts w:ascii="Times New Roman" w:eastAsia="Times New Roman" w:hAnsi="Times New Roman" w:cs="Times New Roman"/>
        </w:rPr>
      </w:pPr>
      <w:r w:rsidRPr="002F6091">
        <w:rPr>
          <w:rFonts w:ascii="Times New Roman" w:eastAsia="Times New Roman" w:hAnsi="Times New Roman" w:cs="Times New Roman"/>
        </w:rPr>
        <w:t>Thematic analysis following</w:t>
      </w:r>
      <w:r w:rsidR="00B062AC">
        <w:rPr>
          <w:rFonts w:ascii="Times New Roman" w:eastAsia="Times New Roman" w:hAnsi="Times New Roman" w:cs="Times New Roman"/>
        </w:rPr>
        <w:t xml:space="preserve"> [44]</w:t>
      </w:r>
      <w:r w:rsidRPr="002F6091">
        <w:rPr>
          <w:rFonts w:ascii="Times New Roman" w:eastAsia="Times New Roman" w:hAnsi="Times New Roman" w:cs="Times New Roman"/>
        </w:rPr>
        <w:t xml:space="preserve"> six-phase framework will be employed. The six phases are:</w:t>
      </w:r>
    </w:p>
    <w:p w14:paraId="67F980F2" w14:textId="77777777" w:rsidR="002F6091" w:rsidRPr="002F6091" w:rsidRDefault="002F6091" w:rsidP="002F6091">
      <w:pPr>
        <w:spacing w:after="0" w:line="240" w:lineRule="auto"/>
        <w:jc w:val="both"/>
        <w:rPr>
          <w:rFonts w:ascii="Times New Roman" w:eastAsia="Times New Roman" w:hAnsi="Times New Roman" w:cs="Times New Roman"/>
        </w:rPr>
      </w:pPr>
    </w:p>
    <w:p w14:paraId="69D4A7B7" w14:textId="77777777" w:rsidR="002F6091" w:rsidRPr="002F6091" w:rsidRDefault="002F6091" w:rsidP="002F6091">
      <w:pPr>
        <w:spacing w:after="0" w:line="240" w:lineRule="auto"/>
        <w:jc w:val="both"/>
        <w:rPr>
          <w:rFonts w:ascii="Times New Roman" w:eastAsia="Times New Roman" w:hAnsi="Times New Roman" w:cs="Times New Roman"/>
        </w:rPr>
      </w:pPr>
      <w:r w:rsidRPr="006A17F8">
        <w:rPr>
          <w:rFonts w:ascii="Times New Roman" w:eastAsia="Times New Roman" w:hAnsi="Times New Roman" w:cs="Times New Roman"/>
          <w:i/>
          <w:iCs/>
        </w:rPr>
        <w:t>Phase One</w:t>
      </w:r>
      <w:r w:rsidRPr="002F6091">
        <w:rPr>
          <w:rFonts w:ascii="Times New Roman" w:eastAsia="Times New Roman" w:hAnsi="Times New Roman" w:cs="Times New Roman"/>
        </w:rPr>
        <w:t>: Familiarisation with the data. The researcher will read and re-read each transcript multiple times, making initial notes and marking passages of potential interest. This phase immerses the researcher in the depth and breadth of participant accounts.</w:t>
      </w:r>
    </w:p>
    <w:p w14:paraId="62BF86C2" w14:textId="77777777" w:rsidR="002F6091" w:rsidRDefault="002F6091" w:rsidP="002F6091">
      <w:pPr>
        <w:spacing w:after="0" w:line="240" w:lineRule="auto"/>
        <w:jc w:val="both"/>
        <w:rPr>
          <w:rFonts w:ascii="Times New Roman" w:eastAsia="Times New Roman" w:hAnsi="Times New Roman" w:cs="Times New Roman"/>
        </w:rPr>
      </w:pPr>
    </w:p>
    <w:p w14:paraId="1E331596" w14:textId="0577DF56" w:rsidR="002F6091" w:rsidRPr="002F6091" w:rsidRDefault="002F6091" w:rsidP="002F6091">
      <w:pPr>
        <w:spacing w:after="0" w:line="240" w:lineRule="auto"/>
        <w:jc w:val="both"/>
        <w:rPr>
          <w:rFonts w:ascii="Times New Roman" w:eastAsia="Times New Roman" w:hAnsi="Times New Roman" w:cs="Times New Roman"/>
        </w:rPr>
      </w:pPr>
      <w:r w:rsidRPr="006A17F8">
        <w:rPr>
          <w:rFonts w:ascii="Times New Roman" w:eastAsia="Times New Roman" w:hAnsi="Times New Roman" w:cs="Times New Roman"/>
          <w:i/>
          <w:iCs/>
        </w:rPr>
        <w:t>Phase Two</w:t>
      </w:r>
      <w:r w:rsidRPr="002F6091">
        <w:rPr>
          <w:rFonts w:ascii="Times New Roman" w:eastAsia="Times New Roman" w:hAnsi="Times New Roman" w:cs="Times New Roman"/>
        </w:rPr>
        <w:t>: Generating initial codes. The researcher will systematically work through each transcript, assigning codes to segments of text that relate to the research questions. Codes are concise labels that capture the essential meaning of a data segment. For example, a participant's statement about difficulty projecting sales might receive the code "sales forecasting challenge."</w:t>
      </w:r>
    </w:p>
    <w:p w14:paraId="1F727002" w14:textId="77777777" w:rsidR="002F6091" w:rsidRDefault="002F6091" w:rsidP="002F6091">
      <w:pPr>
        <w:spacing w:after="0" w:line="240" w:lineRule="auto"/>
        <w:jc w:val="both"/>
        <w:rPr>
          <w:rFonts w:ascii="Times New Roman" w:eastAsia="Times New Roman" w:hAnsi="Times New Roman" w:cs="Times New Roman"/>
        </w:rPr>
      </w:pPr>
    </w:p>
    <w:p w14:paraId="28CFE9DE" w14:textId="68A1BA3C" w:rsidR="002F6091" w:rsidRPr="002F6091" w:rsidRDefault="002F6091" w:rsidP="002F6091">
      <w:pPr>
        <w:spacing w:after="0" w:line="240" w:lineRule="auto"/>
        <w:jc w:val="both"/>
        <w:rPr>
          <w:rFonts w:ascii="Times New Roman" w:eastAsia="Times New Roman" w:hAnsi="Times New Roman" w:cs="Times New Roman"/>
        </w:rPr>
      </w:pPr>
      <w:r w:rsidRPr="006A17F8">
        <w:rPr>
          <w:rFonts w:ascii="Times New Roman" w:eastAsia="Times New Roman" w:hAnsi="Times New Roman" w:cs="Times New Roman"/>
          <w:i/>
          <w:iCs/>
        </w:rPr>
        <w:t>Phase Three</w:t>
      </w:r>
      <w:r w:rsidRPr="002F6091">
        <w:rPr>
          <w:rFonts w:ascii="Times New Roman" w:eastAsia="Times New Roman" w:hAnsi="Times New Roman" w:cs="Times New Roman"/>
        </w:rPr>
        <w:t>: Searching for themes. Codes will be grouped into candidate themes based on shared meaning and pattern. A theme represents a coherent pattern of responses across multiple participants. For example, codes including "sales forecasting challenge," "expense tracking difficulty," and "budgeting confusion" might be grouped under the theme "financial planning deficiencies."</w:t>
      </w:r>
    </w:p>
    <w:p w14:paraId="53830934" w14:textId="77777777" w:rsidR="006A17F8" w:rsidRDefault="006A17F8" w:rsidP="002F6091">
      <w:pPr>
        <w:spacing w:after="0" w:line="240" w:lineRule="auto"/>
        <w:jc w:val="both"/>
        <w:rPr>
          <w:rFonts w:ascii="Times New Roman" w:eastAsia="Times New Roman" w:hAnsi="Times New Roman" w:cs="Times New Roman"/>
        </w:rPr>
      </w:pPr>
    </w:p>
    <w:p w14:paraId="4B4BC356" w14:textId="3B29F404" w:rsidR="002F6091" w:rsidRPr="002F6091" w:rsidRDefault="002F6091" w:rsidP="002F6091">
      <w:pPr>
        <w:spacing w:after="0" w:line="240" w:lineRule="auto"/>
        <w:jc w:val="both"/>
        <w:rPr>
          <w:rFonts w:ascii="Times New Roman" w:eastAsia="Times New Roman" w:hAnsi="Times New Roman" w:cs="Times New Roman"/>
        </w:rPr>
      </w:pPr>
      <w:r w:rsidRPr="006A17F8">
        <w:rPr>
          <w:rFonts w:ascii="Times New Roman" w:eastAsia="Times New Roman" w:hAnsi="Times New Roman" w:cs="Times New Roman"/>
          <w:i/>
          <w:iCs/>
        </w:rPr>
        <w:lastRenderedPageBreak/>
        <w:t>Phase Four</w:t>
      </w:r>
      <w:r w:rsidRPr="002F6091">
        <w:rPr>
          <w:rFonts w:ascii="Times New Roman" w:eastAsia="Times New Roman" w:hAnsi="Times New Roman" w:cs="Times New Roman"/>
        </w:rPr>
        <w:t>: Reviewing themes. Candidate themes will be reviewed against the coded data extracts and against the full transcripts. This phase ensures that themes accurately represent the data and that no relevant data have been excluded. Themes that lack sufficient supporting data will be discarded or merged with other themes.</w:t>
      </w:r>
    </w:p>
    <w:p w14:paraId="1BA4FD90" w14:textId="77777777" w:rsidR="002F6091" w:rsidRDefault="002F6091" w:rsidP="002F6091">
      <w:pPr>
        <w:spacing w:after="0" w:line="240" w:lineRule="auto"/>
        <w:jc w:val="both"/>
        <w:rPr>
          <w:rFonts w:ascii="Times New Roman" w:eastAsia="Times New Roman" w:hAnsi="Times New Roman" w:cs="Times New Roman"/>
        </w:rPr>
      </w:pPr>
    </w:p>
    <w:p w14:paraId="3491A457" w14:textId="043FB8E6" w:rsidR="002F6091" w:rsidRPr="002F6091" w:rsidRDefault="002F6091" w:rsidP="002F6091">
      <w:pPr>
        <w:spacing w:after="0" w:line="240" w:lineRule="auto"/>
        <w:jc w:val="both"/>
        <w:rPr>
          <w:rFonts w:ascii="Times New Roman" w:eastAsia="Times New Roman" w:hAnsi="Times New Roman" w:cs="Times New Roman"/>
        </w:rPr>
      </w:pPr>
      <w:r w:rsidRPr="006A17F8">
        <w:rPr>
          <w:rFonts w:ascii="Times New Roman" w:eastAsia="Times New Roman" w:hAnsi="Times New Roman" w:cs="Times New Roman"/>
          <w:i/>
          <w:iCs/>
        </w:rPr>
        <w:t>Phase Five</w:t>
      </w:r>
      <w:r w:rsidRPr="002F6091">
        <w:rPr>
          <w:rFonts w:ascii="Times New Roman" w:eastAsia="Times New Roman" w:hAnsi="Times New Roman" w:cs="Times New Roman"/>
        </w:rPr>
        <w:t>: Defining and naming themes. Each final theme will be clearly defined, specifying its scope, boundaries, and essential characteristics. Theme names will be concise and evocative. Written definitions will guide subsequent reporting.</w:t>
      </w:r>
    </w:p>
    <w:p w14:paraId="5684A423" w14:textId="77777777" w:rsidR="002F6091" w:rsidRDefault="002F6091" w:rsidP="002F6091">
      <w:pPr>
        <w:spacing w:after="0" w:line="240" w:lineRule="auto"/>
        <w:jc w:val="both"/>
        <w:rPr>
          <w:rFonts w:ascii="Times New Roman" w:eastAsia="Times New Roman" w:hAnsi="Times New Roman" w:cs="Times New Roman"/>
        </w:rPr>
      </w:pPr>
    </w:p>
    <w:p w14:paraId="525A7F3C" w14:textId="23A04505" w:rsidR="002F6091" w:rsidRPr="002F6091" w:rsidRDefault="002F6091" w:rsidP="002F6091">
      <w:pPr>
        <w:spacing w:after="0" w:line="240" w:lineRule="auto"/>
        <w:jc w:val="both"/>
        <w:rPr>
          <w:rFonts w:ascii="Times New Roman" w:eastAsia="Times New Roman" w:hAnsi="Times New Roman" w:cs="Times New Roman"/>
        </w:rPr>
      </w:pPr>
      <w:r w:rsidRPr="006A17F8">
        <w:rPr>
          <w:rFonts w:ascii="Times New Roman" w:eastAsia="Times New Roman" w:hAnsi="Times New Roman" w:cs="Times New Roman"/>
          <w:i/>
          <w:iCs/>
        </w:rPr>
        <w:t>Phase Six</w:t>
      </w:r>
      <w:r w:rsidRPr="002F6091">
        <w:rPr>
          <w:rFonts w:ascii="Times New Roman" w:eastAsia="Times New Roman" w:hAnsi="Times New Roman" w:cs="Times New Roman"/>
        </w:rPr>
        <w:t>: Producing the report. The final phase involves writing the research report, including a narrative account of each theme supported by illustrative participant quotations. The report will be organised around the research questions and the training module domains.</w:t>
      </w:r>
    </w:p>
    <w:p w14:paraId="5766964B" w14:textId="77777777" w:rsidR="002F6091" w:rsidRDefault="002F6091" w:rsidP="002F6091">
      <w:pPr>
        <w:spacing w:after="0" w:line="240" w:lineRule="auto"/>
        <w:jc w:val="both"/>
        <w:rPr>
          <w:rFonts w:ascii="Times New Roman" w:eastAsia="Times New Roman" w:hAnsi="Times New Roman" w:cs="Times New Roman"/>
        </w:rPr>
      </w:pPr>
    </w:p>
    <w:p w14:paraId="74D014A2" w14:textId="3999ABF5" w:rsidR="002F6091" w:rsidRDefault="002F6091" w:rsidP="002F6091">
      <w:pPr>
        <w:spacing w:after="0" w:line="240" w:lineRule="auto"/>
        <w:jc w:val="both"/>
        <w:rPr>
          <w:rFonts w:ascii="Times New Roman" w:eastAsia="Times New Roman" w:hAnsi="Times New Roman" w:cs="Times New Roman"/>
          <w:b/>
          <w:bCs/>
        </w:rPr>
      </w:pPr>
      <w:r w:rsidRPr="002F6091">
        <w:rPr>
          <w:rFonts w:ascii="Times New Roman" w:eastAsia="Times New Roman" w:hAnsi="Times New Roman" w:cs="Times New Roman"/>
          <w:b/>
          <w:bCs/>
        </w:rPr>
        <w:t>Trustworthiness and Rigour</w:t>
      </w:r>
    </w:p>
    <w:p w14:paraId="4BA408C0" w14:textId="77777777" w:rsidR="002F6091" w:rsidRPr="002F6091" w:rsidRDefault="002F6091" w:rsidP="002F6091">
      <w:pPr>
        <w:spacing w:after="0" w:line="240" w:lineRule="auto"/>
        <w:jc w:val="both"/>
        <w:rPr>
          <w:rFonts w:ascii="Times New Roman" w:eastAsia="Times New Roman" w:hAnsi="Times New Roman" w:cs="Times New Roman"/>
          <w:b/>
          <w:bCs/>
        </w:rPr>
      </w:pPr>
    </w:p>
    <w:p w14:paraId="413935FD" w14:textId="4C614BBD" w:rsidR="002F6091" w:rsidRPr="002F6091" w:rsidRDefault="002F6091" w:rsidP="002F6091">
      <w:pPr>
        <w:spacing w:after="0" w:line="240" w:lineRule="auto"/>
        <w:jc w:val="both"/>
        <w:rPr>
          <w:rFonts w:ascii="Times New Roman" w:eastAsia="Times New Roman" w:hAnsi="Times New Roman" w:cs="Times New Roman"/>
        </w:rPr>
      </w:pPr>
      <w:r w:rsidRPr="002F6091">
        <w:rPr>
          <w:rFonts w:ascii="Times New Roman" w:eastAsia="Times New Roman" w:hAnsi="Times New Roman" w:cs="Times New Roman"/>
        </w:rPr>
        <w:t xml:space="preserve">Qualitative research quality will be established through four trustworthiness criteria proposed by </w:t>
      </w:r>
      <w:r w:rsidR="00186893">
        <w:rPr>
          <w:rFonts w:ascii="Times New Roman" w:eastAsia="Times New Roman" w:hAnsi="Times New Roman" w:cs="Times New Roman"/>
        </w:rPr>
        <w:t>[68]</w:t>
      </w:r>
      <w:r w:rsidRPr="002F6091">
        <w:rPr>
          <w:rFonts w:ascii="Times New Roman" w:eastAsia="Times New Roman" w:hAnsi="Times New Roman" w:cs="Times New Roman"/>
        </w:rPr>
        <w:t>: credibility, transferability, dependability, and confirmability.</w:t>
      </w:r>
      <w:r>
        <w:rPr>
          <w:rFonts w:ascii="Times New Roman" w:eastAsia="Times New Roman" w:hAnsi="Times New Roman" w:cs="Times New Roman"/>
        </w:rPr>
        <w:t xml:space="preserve"> </w:t>
      </w:r>
      <w:r w:rsidRPr="002F6091">
        <w:rPr>
          <w:rFonts w:ascii="Times New Roman" w:eastAsia="Times New Roman" w:hAnsi="Times New Roman" w:cs="Times New Roman"/>
        </w:rPr>
        <w:t xml:space="preserve">Credibility refers to the confidence in the truth of the findings. Credibility will be established through three strategies: member checking, prolonged engagement, and peer debriefing. Member checking involves returning transcripts and preliminary findings to participants to verify accuracy and resonance with their experiences. Prolonged engagement involves investing sufficient time in the field to understand the context fully. Peer debriefing involves regular discussions with a research colleague who reviews the analysis process and challenges assumptions </w:t>
      </w:r>
      <w:r w:rsidR="00186893">
        <w:rPr>
          <w:rFonts w:ascii="Times New Roman" w:eastAsia="Times New Roman" w:hAnsi="Times New Roman" w:cs="Times New Roman"/>
        </w:rPr>
        <w:t>[58].</w:t>
      </w:r>
    </w:p>
    <w:p w14:paraId="4AD90F17" w14:textId="77777777" w:rsidR="002F6091" w:rsidRPr="002F6091" w:rsidRDefault="002F6091" w:rsidP="002F6091">
      <w:pPr>
        <w:spacing w:after="0" w:line="240" w:lineRule="auto"/>
        <w:jc w:val="both"/>
        <w:rPr>
          <w:rFonts w:ascii="Times New Roman" w:eastAsia="Times New Roman" w:hAnsi="Times New Roman" w:cs="Times New Roman"/>
        </w:rPr>
      </w:pPr>
    </w:p>
    <w:p w14:paraId="0FF01C8A" w14:textId="714171F9" w:rsidR="002F6091" w:rsidRDefault="002F6091" w:rsidP="002F6091">
      <w:pPr>
        <w:spacing w:after="0" w:line="240" w:lineRule="auto"/>
        <w:jc w:val="both"/>
        <w:rPr>
          <w:rFonts w:ascii="Times New Roman" w:eastAsia="Times New Roman" w:hAnsi="Times New Roman" w:cs="Times New Roman"/>
        </w:rPr>
      </w:pPr>
      <w:r w:rsidRPr="002F6091">
        <w:rPr>
          <w:rFonts w:ascii="Times New Roman" w:eastAsia="Times New Roman" w:hAnsi="Times New Roman" w:cs="Times New Roman"/>
        </w:rPr>
        <w:t xml:space="preserve">Transferability refers to the applicability of findings to other contexts. Transferability will be established through thick description, providing rich, detailed accounts of participants, settings, and contexts so that readers can assess the similarity between the study context and their own contexts </w:t>
      </w:r>
      <w:r w:rsidR="00186893">
        <w:rPr>
          <w:rFonts w:ascii="Times New Roman" w:eastAsia="Times New Roman" w:hAnsi="Times New Roman" w:cs="Times New Roman"/>
        </w:rPr>
        <w:t>[59]</w:t>
      </w:r>
      <w:r w:rsidRPr="002F6091">
        <w:rPr>
          <w:rFonts w:ascii="Times New Roman" w:eastAsia="Times New Roman" w:hAnsi="Times New Roman" w:cs="Times New Roman"/>
        </w:rPr>
        <w:t>.</w:t>
      </w:r>
      <w:r w:rsidR="00186893">
        <w:rPr>
          <w:rFonts w:ascii="Times New Roman" w:eastAsia="Times New Roman" w:hAnsi="Times New Roman" w:cs="Times New Roman"/>
        </w:rPr>
        <w:t xml:space="preserve"> </w:t>
      </w:r>
      <w:r w:rsidRPr="002F6091">
        <w:rPr>
          <w:rFonts w:ascii="Times New Roman" w:eastAsia="Times New Roman" w:hAnsi="Times New Roman" w:cs="Times New Roman"/>
        </w:rPr>
        <w:t xml:space="preserve">Dependability refers to the consistency and stability of findings over time. Dependability will be established through an audit trail, maintaining comprehensive records of all research decisions, data collection procedures, analysis steps, and interpretive choices </w:t>
      </w:r>
      <w:r w:rsidR="00186893">
        <w:rPr>
          <w:rFonts w:ascii="Times New Roman" w:eastAsia="Times New Roman" w:hAnsi="Times New Roman" w:cs="Times New Roman"/>
        </w:rPr>
        <w:t>[60]</w:t>
      </w:r>
      <w:r w:rsidRPr="002F6091">
        <w:rPr>
          <w:rFonts w:ascii="Times New Roman" w:eastAsia="Times New Roman" w:hAnsi="Times New Roman" w:cs="Times New Roman"/>
        </w:rPr>
        <w:t>.</w:t>
      </w:r>
    </w:p>
    <w:p w14:paraId="2C537F6A" w14:textId="77777777" w:rsidR="002F6091" w:rsidRPr="002F6091" w:rsidRDefault="002F6091" w:rsidP="002F6091">
      <w:pPr>
        <w:spacing w:after="0" w:line="240" w:lineRule="auto"/>
        <w:jc w:val="both"/>
        <w:rPr>
          <w:rFonts w:ascii="Times New Roman" w:eastAsia="Times New Roman" w:hAnsi="Times New Roman" w:cs="Times New Roman"/>
        </w:rPr>
      </w:pPr>
    </w:p>
    <w:p w14:paraId="09838F56" w14:textId="5017DDF8" w:rsidR="002F6091" w:rsidRDefault="002F6091" w:rsidP="002F6091">
      <w:pPr>
        <w:spacing w:after="0" w:line="240" w:lineRule="auto"/>
        <w:jc w:val="both"/>
        <w:rPr>
          <w:rFonts w:ascii="Times New Roman" w:eastAsia="Times New Roman" w:hAnsi="Times New Roman" w:cs="Times New Roman"/>
        </w:rPr>
      </w:pPr>
      <w:r w:rsidRPr="002F6091">
        <w:rPr>
          <w:rFonts w:ascii="Times New Roman" w:eastAsia="Times New Roman" w:hAnsi="Times New Roman" w:cs="Times New Roman"/>
        </w:rPr>
        <w:t>Confirmability refers to the extent to which findings are shaped by participants rather than researcher bias. Confirmability will be established through reflexivity, maintaining a reflexive journal that documents the researcher's assumptions, expectations, and potential biases throughout the research process (</w:t>
      </w:r>
      <w:r w:rsidR="00186893">
        <w:rPr>
          <w:rFonts w:ascii="Times New Roman" w:eastAsia="Times New Roman" w:hAnsi="Times New Roman" w:cs="Times New Roman"/>
        </w:rPr>
        <w:t>[68].</w:t>
      </w:r>
    </w:p>
    <w:p w14:paraId="66F0229D" w14:textId="77777777" w:rsidR="002F6091" w:rsidRPr="002F6091" w:rsidRDefault="002F6091" w:rsidP="002F6091">
      <w:pPr>
        <w:spacing w:after="0" w:line="240" w:lineRule="auto"/>
        <w:jc w:val="both"/>
        <w:rPr>
          <w:rFonts w:ascii="Times New Roman" w:eastAsia="Times New Roman" w:hAnsi="Times New Roman" w:cs="Times New Roman"/>
        </w:rPr>
      </w:pPr>
    </w:p>
    <w:p w14:paraId="171E885F" w14:textId="77777777" w:rsidR="002F6091" w:rsidRDefault="002F6091" w:rsidP="002F6091">
      <w:pPr>
        <w:spacing w:after="0" w:line="240" w:lineRule="auto"/>
        <w:jc w:val="both"/>
        <w:rPr>
          <w:rFonts w:ascii="Times New Roman" w:eastAsia="Times New Roman" w:hAnsi="Times New Roman" w:cs="Times New Roman"/>
          <w:b/>
          <w:bCs/>
        </w:rPr>
      </w:pPr>
      <w:r w:rsidRPr="002F6091">
        <w:rPr>
          <w:rFonts w:ascii="Times New Roman" w:eastAsia="Times New Roman" w:hAnsi="Times New Roman" w:cs="Times New Roman"/>
          <w:b/>
          <w:bCs/>
        </w:rPr>
        <w:t>Ethical Considerations</w:t>
      </w:r>
    </w:p>
    <w:p w14:paraId="58526926" w14:textId="77777777" w:rsidR="002F6091" w:rsidRPr="002F6091" w:rsidRDefault="002F6091" w:rsidP="002F6091">
      <w:pPr>
        <w:spacing w:after="0" w:line="240" w:lineRule="auto"/>
        <w:jc w:val="both"/>
        <w:rPr>
          <w:rFonts w:ascii="Times New Roman" w:eastAsia="Times New Roman" w:hAnsi="Times New Roman" w:cs="Times New Roman"/>
          <w:b/>
          <w:bCs/>
        </w:rPr>
      </w:pPr>
    </w:p>
    <w:p w14:paraId="09626BD9" w14:textId="4D631878" w:rsidR="002F6091" w:rsidRDefault="002F6091" w:rsidP="002F6091">
      <w:pPr>
        <w:spacing w:after="0" w:line="240" w:lineRule="auto"/>
        <w:jc w:val="both"/>
        <w:rPr>
          <w:rFonts w:ascii="Times New Roman" w:eastAsia="Times New Roman" w:hAnsi="Times New Roman" w:cs="Times New Roman"/>
        </w:rPr>
      </w:pPr>
      <w:r w:rsidRPr="002F6091">
        <w:rPr>
          <w:rFonts w:ascii="Times New Roman" w:eastAsia="Times New Roman" w:hAnsi="Times New Roman" w:cs="Times New Roman"/>
        </w:rPr>
        <w:t xml:space="preserve">Several ethical considerations will be addressed prior to data collection. First, informed consent will be obtained from each participant, using a consent form that explains the study purpose, procedures, risks, benefits, confidentiality protections, and the voluntary nature of participation </w:t>
      </w:r>
      <w:r w:rsidR="00186893">
        <w:rPr>
          <w:rFonts w:ascii="Times New Roman" w:eastAsia="Times New Roman" w:hAnsi="Times New Roman" w:cs="Times New Roman"/>
        </w:rPr>
        <w:t>[41]</w:t>
      </w:r>
      <w:r w:rsidRPr="002F6091">
        <w:rPr>
          <w:rFonts w:ascii="Times New Roman" w:eastAsia="Times New Roman" w:hAnsi="Times New Roman" w:cs="Times New Roman"/>
        </w:rPr>
        <w:t>. Participants will be informed that they may withdraw from the study at any time without penalty.</w:t>
      </w:r>
    </w:p>
    <w:p w14:paraId="3958B4A1" w14:textId="77777777" w:rsidR="002F6091" w:rsidRPr="002F6091" w:rsidRDefault="002F6091" w:rsidP="002F6091">
      <w:pPr>
        <w:spacing w:after="0" w:line="240" w:lineRule="auto"/>
        <w:jc w:val="both"/>
        <w:rPr>
          <w:rFonts w:ascii="Times New Roman" w:eastAsia="Times New Roman" w:hAnsi="Times New Roman" w:cs="Times New Roman"/>
        </w:rPr>
      </w:pPr>
    </w:p>
    <w:p w14:paraId="688EB7CB" w14:textId="289BA035" w:rsidR="002F6091" w:rsidRDefault="00EC7555" w:rsidP="002F609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ethical consideration in this study also the </w:t>
      </w:r>
      <w:r w:rsidR="002F6091" w:rsidRPr="002F6091">
        <w:rPr>
          <w:rFonts w:ascii="Times New Roman" w:eastAsia="Times New Roman" w:hAnsi="Times New Roman" w:cs="Times New Roman"/>
        </w:rPr>
        <w:t>confidentiality will be protected through several mechanisms: assigning pseudonyms to all participants, removing identifying information from transcripts, storing data on password-protected devices, and reporting findings in aggregate or with pseudonyms only.</w:t>
      </w:r>
      <w:r>
        <w:rPr>
          <w:rFonts w:ascii="Times New Roman" w:eastAsia="Times New Roman" w:hAnsi="Times New Roman" w:cs="Times New Roman"/>
        </w:rPr>
        <w:t xml:space="preserve"> While </w:t>
      </w:r>
      <w:r w:rsidR="002F6091" w:rsidRPr="002F6091">
        <w:rPr>
          <w:rFonts w:ascii="Times New Roman" w:eastAsia="Times New Roman" w:hAnsi="Times New Roman" w:cs="Times New Roman"/>
        </w:rPr>
        <w:t>potential emotional distress will be anticipated. Discussing business challenges may evoke feelings of frustration, anxiety, or inadequacy. The researcher will monitor participant wellbeing during interviews and provide information for counselling services if distress becomes apparent.</w:t>
      </w:r>
      <w:r>
        <w:rPr>
          <w:rFonts w:ascii="Times New Roman" w:eastAsia="Times New Roman" w:hAnsi="Times New Roman" w:cs="Times New Roman"/>
        </w:rPr>
        <w:t xml:space="preserve"> The</w:t>
      </w:r>
      <w:r w:rsidR="002F6091" w:rsidRPr="002F6091">
        <w:rPr>
          <w:rFonts w:ascii="Times New Roman" w:eastAsia="Times New Roman" w:hAnsi="Times New Roman" w:cs="Times New Roman"/>
        </w:rPr>
        <w:t xml:space="preserve"> data storage and retention will follow institutional guidelines. Audio recordings will be deleted following transcription. Transcripts and field notes will be stored securely for five years following study completion, accessible only to the research team.</w:t>
      </w:r>
    </w:p>
    <w:p w14:paraId="3A4A4612" w14:textId="77777777" w:rsidR="002F6091" w:rsidRDefault="002F6091">
      <w:pPr>
        <w:spacing w:after="0" w:line="240" w:lineRule="auto"/>
        <w:jc w:val="both"/>
        <w:rPr>
          <w:rFonts w:ascii="Times New Roman" w:eastAsia="Times New Roman" w:hAnsi="Times New Roman" w:cs="Times New Roman"/>
        </w:rPr>
      </w:pPr>
    </w:p>
    <w:p w14:paraId="10FE5EA2" w14:textId="7AFBA59F" w:rsidR="002F6091" w:rsidRDefault="002F6091">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THEORETICAL IMPLICATIONS</w:t>
      </w:r>
    </w:p>
    <w:p w14:paraId="75C80FC9" w14:textId="77777777" w:rsidR="002F6091" w:rsidRDefault="002F6091">
      <w:pPr>
        <w:spacing w:after="0" w:line="240" w:lineRule="auto"/>
        <w:jc w:val="both"/>
        <w:rPr>
          <w:rFonts w:ascii="Times New Roman" w:eastAsia="Times New Roman" w:hAnsi="Times New Roman" w:cs="Times New Roman"/>
        </w:rPr>
      </w:pPr>
    </w:p>
    <w:p w14:paraId="4C242698" w14:textId="1E8D8FD2" w:rsidR="002F6091" w:rsidRDefault="002F6091" w:rsidP="002F6091">
      <w:pPr>
        <w:spacing w:after="0" w:line="240" w:lineRule="auto"/>
        <w:jc w:val="both"/>
        <w:rPr>
          <w:rFonts w:ascii="Times New Roman" w:eastAsia="Times New Roman" w:hAnsi="Times New Roman" w:cs="Times New Roman"/>
        </w:rPr>
      </w:pPr>
      <w:r w:rsidRPr="002F6091">
        <w:rPr>
          <w:rFonts w:ascii="Times New Roman" w:eastAsia="Times New Roman" w:hAnsi="Times New Roman" w:cs="Times New Roman"/>
        </w:rPr>
        <w:t>This conceptual paper offers several theoretical contributions to the entrepreneurial challenges literature.</w:t>
      </w:r>
      <w:r w:rsidR="00186893">
        <w:rPr>
          <w:rFonts w:ascii="Times New Roman" w:eastAsia="Times New Roman" w:hAnsi="Times New Roman" w:cs="Times New Roman"/>
        </w:rPr>
        <w:t xml:space="preserve"> </w:t>
      </w:r>
      <w:r w:rsidRPr="002F6091">
        <w:rPr>
          <w:rFonts w:ascii="Times New Roman" w:eastAsia="Times New Roman" w:hAnsi="Times New Roman" w:cs="Times New Roman"/>
        </w:rPr>
        <w:t xml:space="preserve">First, this conceptual paper applies the Resource-Based View (RBV) and Dynamic Capabilities Framework to the under-researched context of Selangor, Malaysia. While RBV has been extensively validated in large-firm </w:t>
      </w:r>
      <w:r w:rsidRPr="002F6091">
        <w:rPr>
          <w:rFonts w:ascii="Times New Roman" w:eastAsia="Times New Roman" w:hAnsi="Times New Roman" w:cs="Times New Roman"/>
        </w:rPr>
        <w:lastRenderedPageBreak/>
        <w:t xml:space="preserve">contexts </w:t>
      </w:r>
      <w:r w:rsidR="00186893">
        <w:rPr>
          <w:rFonts w:ascii="Times New Roman" w:eastAsia="Times New Roman" w:hAnsi="Times New Roman" w:cs="Times New Roman"/>
        </w:rPr>
        <w:t>[65]</w:t>
      </w:r>
      <w:r w:rsidRPr="002F6091">
        <w:rPr>
          <w:rFonts w:ascii="Times New Roman" w:eastAsia="Times New Roman" w:hAnsi="Times New Roman" w:cs="Times New Roman"/>
        </w:rPr>
        <w:t xml:space="preserve">, its applicability to small-scale entrepreneurs in emerging Southeast Asian economies with unique resource constraints and institutional environments has received limited attention. Selangor's rapidly urbanising economy, where digital infrastructure outpaces digital literacy and where market competition intensifies continuously, may produce patterns of resource deficit not captured by studies conducted in Western contexts </w:t>
      </w:r>
      <w:r w:rsidR="00186893">
        <w:rPr>
          <w:rFonts w:ascii="Times New Roman" w:eastAsia="Times New Roman" w:hAnsi="Times New Roman" w:cs="Times New Roman"/>
        </w:rPr>
        <w:t xml:space="preserve">[17]. </w:t>
      </w:r>
      <w:r w:rsidRPr="002F6091">
        <w:rPr>
          <w:rFonts w:ascii="Times New Roman" w:eastAsia="Times New Roman" w:hAnsi="Times New Roman" w:cs="Times New Roman"/>
        </w:rPr>
        <w:t>This conceptual paper demonstrates that RBV's flexibility allows for the identification of context-specific resource categories, such as digital capital and algorithm literacy, without requiring modifications to the theory's core structure.</w:t>
      </w:r>
    </w:p>
    <w:p w14:paraId="032FDF27" w14:textId="77777777" w:rsidR="002F6091" w:rsidRPr="002F6091" w:rsidRDefault="002F6091" w:rsidP="002F6091">
      <w:pPr>
        <w:spacing w:after="0" w:line="240" w:lineRule="auto"/>
        <w:jc w:val="both"/>
        <w:rPr>
          <w:rFonts w:ascii="Times New Roman" w:eastAsia="Times New Roman" w:hAnsi="Times New Roman" w:cs="Times New Roman"/>
        </w:rPr>
      </w:pPr>
    </w:p>
    <w:p w14:paraId="21E97607" w14:textId="2C18B325" w:rsidR="002F6091" w:rsidRDefault="006A17F8" w:rsidP="002F609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It also addresses</w:t>
      </w:r>
      <w:r w:rsidR="002F6091" w:rsidRPr="002F6091">
        <w:rPr>
          <w:rFonts w:ascii="Times New Roman" w:eastAsia="Times New Roman" w:hAnsi="Times New Roman" w:cs="Times New Roman"/>
        </w:rPr>
        <w:t xml:space="preserve"> a gap in the entrepreneurship training literature by examining four distinct training modules within a single integrated qualitative framework. Prior Malaysian studies have tended to examine training effectiveness in aggregate or have focused on single intervention domains without exploring how challenges interconnect across business functions </w:t>
      </w:r>
      <w:r w:rsidR="00186893">
        <w:rPr>
          <w:rFonts w:ascii="Times New Roman" w:eastAsia="Times New Roman" w:hAnsi="Times New Roman" w:cs="Times New Roman"/>
        </w:rPr>
        <w:t>[21,29]</w:t>
      </w:r>
      <w:r w:rsidR="002F6091" w:rsidRPr="002F6091">
        <w:rPr>
          <w:rFonts w:ascii="Times New Roman" w:eastAsia="Times New Roman" w:hAnsi="Times New Roman" w:cs="Times New Roman"/>
        </w:rPr>
        <w:t>. By simultaneously investigating challenges in business plan development, digital marketing, financial management, and business sustainability, this conceptual paper enables future empirical research to compare how resource deficits manifest differently across functional domains and how challenges in one domain exacerbate challenges in another.</w:t>
      </w:r>
    </w:p>
    <w:p w14:paraId="6CCB29F2" w14:textId="77777777" w:rsidR="002F6091" w:rsidRPr="002F6091" w:rsidRDefault="002F6091" w:rsidP="002F6091">
      <w:pPr>
        <w:spacing w:after="0" w:line="240" w:lineRule="auto"/>
        <w:jc w:val="both"/>
        <w:rPr>
          <w:rFonts w:ascii="Times New Roman" w:eastAsia="Times New Roman" w:hAnsi="Times New Roman" w:cs="Times New Roman"/>
        </w:rPr>
      </w:pPr>
    </w:p>
    <w:p w14:paraId="1461B819" w14:textId="2CD9D521" w:rsidR="002F6091" w:rsidRDefault="002F6091" w:rsidP="002F6091">
      <w:pPr>
        <w:spacing w:after="0" w:line="240" w:lineRule="auto"/>
        <w:jc w:val="both"/>
        <w:rPr>
          <w:rFonts w:ascii="Times New Roman" w:eastAsia="Times New Roman" w:hAnsi="Times New Roman" w:cs="Times New Roman"/>
        </w:rPr>
      </w:pPr>
      <w:r w:rsidRPr="002F6091">
        <w:rPr>
          <w:rFonts w:ascii="Times New Roman" w:eastAsia="Times New Roman" w:hAnsi="Times New Roman" w:cs="Times New Roman"/>
        </w:rPr>
        <w:t>This conceptual paper draws on recent findings from Malaysian entrepreneurship research that have identified critical barriers facing different entrepreneur segments.</w:t>
      </w:r>
      <w:r w:rsidR="00F62BDA">
        <w:rPr>
          <w:rFonts w:ascii="Times New Roman" w:eastAsia="Times New Roman" w:hAnsi="Times New Roman" w:cs="Times New Roman"/>
        </w:rPr>
        <w:t xml:space="preserve"> </w:t>
      </w:r>
      <w:r w:rsidR="00F62BDA" w:rsidRPr="00F62BDA">
        <w:rPr>
          <w:rFonts w:ascii="Times New Roman" w:eastAsia="Times New Roman" w:hAnsi="Times New Roman" w:cs="Times New Roman"/>
        </w:rPr>
        <w:t>Paul (2025)</w:t>
      </w:r>
      <w:r w:rsidR="00186893">
        <w:rPr>
          <w:rFonts w:ascii="Times New Roman" w:eastAsia="Times New Roman" w:hAnsi="Times New Roman" w:cs="Times New Roman"/>
        </w:rPr>
        <w:t>[62]</w:t>
      </w:r>
      <w:r w:rsidRPr="002F6091">
        <w:rPr>
          <w:rFonts w:ascii="Times New Roman" w:eastAsia="Times New Roman" w:hAnsi="Times New Roman" w:cs="Times New Roman"/>
        </w:rPr>
        <w:t xml:space="preserve"> demonstrated that young technopreneurs in Malaysia face four significant inhibitors: entrepreneur skills and preparedness, insufficient organisational capabilities, lack of institutional support mechanisms, and rapidly changing technological and competitive environments. Similarly, </w:t>
      </w:r>
      <w:proofErr w:type="spellStart"/>
      <w:r w:rsidR="00F62BDA" w:rsidRPr="00F62BDA">
        <w:rPr>
          <w:rFonts w:ascii="Times New Roman" w:eastAsia="Times New Roman" w:hAnsi="Times New Roman" w:cs="Times New Roman"/>
        </w:rPr>
        <w:t>Khairatun</w:t>
      </w:r>
      <w:proofErr w:type="spellEnd"/>
      <w:r w:rsidR="00F62BDA" w:rsidRPr="00F62BDA">
        <w:rPr>
          <w:rFonts w:ascii="Times New Roman" w:eastAsia="Times New Roman" w:hAnsi="Times New Roman" w:cs="Times New Roman"/>
        </w:rPr>
        <w:t xml:space="preserve"> (2024)</w:t>
      </w:r>
      <w:r w:rsidR="00186893">
        <w:rPr>
          <w:rFonts w:ascii="Times New Roman" w:eastAsia="Times New Roman" w:hAnsi="Times New Roman" w:cs="Times New Roman"/>
        </w:rPr>
        <w:t>[61]</w:t>
      </w:r>
      <w:r w:rsidRPr="002F6091">
        <w:rPr>
          <w:rFonts w:ascii="Times New Roman" w:eastAsia="Times New Roman" w:hAnsi="Times New Roman" w:cs="Times New Roman"/>
        </w:rPr>
        <w:t xml:space="preserve"> revealed that among urban B40 women in Selangor, initial capital constraints, equipment shortages, and premises unsuitability prevented the vast majority of aspiring entrepreneurs from launching their intended businesses. These studies collectively suggest that resource deficits and support mechanism gaps represent recurring themes across diverse Malaysian entrepreneur populations, reinforcing the relevance of RBV and dynamic capabilities as theoretical frameworks for this investigation.</w:t>
      </w:r>
    </w:p>
    <w:p w14:paraId="6F4542BE" w14:textId="77777777" w:rsidR="00D276DF" w:rsidRPr="002F6091" w:rsidRDefault="00D276DF" w:rsidP="002F6091">
      <w:pPr>
        <w:spacing w:after="0" w:line="240" w:lineRule="auto"/>
        <w:jc w:val="both"/>
        <w:rPr>
          <w:rFonts w:ascii="Times New Roman" w:eastAsia="Times New Roman" w:hAnsi="Times New Roman" w:cs="Times New Roman"/>
        </w:rPr>
      </w:pPr>
    </w:p>
    <w:p w14:paraId="03E04A7D" w14:textId="56F0262D" w:rsidR="002F6091" w:rsidRPr="002F6091" w:rsidRDefault="006A17F8" w:rsidP="002F6091">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In addition</w:t>
      </w:r>
      <w:r w:rsidR="002F6091" w:rsidRPr="002F6091">
        <w:rPr>
          <w:rFonts w:ascii="Times New Roman" w:eastAsia="Times New Roman" w:hAnsi="Times New Roman" w:cs="Times New Roman"/>
        </w:rPr>
        <w:t>, this conceptual paper introduces a qualitative phenomenological approach to entrepreneurial challenges research, responding to calls in the literature for more contextually grounded, participant-driven methodologies</w:t>
      </w:r>
      <w:r w:rsidR="00186893">
        <w:rPr>
          <w:rFonts w:ascii="Times New Roman" w:eastAsia="Times New Roman" w:hAnsi="Times New Roman" w:cs="Times New Roman"/>
        </w:rPr>
        <w:t xml:space="preserve"> [44]</w:t>
      </w:r>
      <w:r w:rsidR="002F6091" w:rsidRPr="002F6091">
        <w:rPr>
          <w:rFonts w:ascii="Times New Roman" w:eastAsia="Times New Roman" w:hAnsi="Times New Roman" w:cs="Times New Roman"/>
        </w:rPr>
        <w:t>. Much existing research on entrepreneurial challenges relies on survey instruments that impose Western-derived category structures onto diverse entrepreneurial populations. By prioritising entrepreneurs' own accounts of their challenges, this study will produce findings grounded in local meanings and priorities.</w:t>
      </w:r>
    </w:p>
    <w:p w14:paraId="4E9641C0" w14:textId="77777777" w:rsidR="002F6091" w:rsidRPr="002F6091" w:rsidRDefault="002F6091" w:rsidP="002F6091">
      <w:pPr>
        <w:spacing w:after="0" w:line="240" w:lineRule="auto"/>
        <w:jc w:val="both"/>
        <w:rPr>
          <w:rFonts w:ascii="Times New Roman" w:eastAsia="Times New Roman" w:hAnsi="Times New Roman" w:cs="Times New Roman"/>
        </w:rPr>
      </w:pPr>
    </w:p>
    <w:p w14:paraId="21DB5FFE" w14:textId="33A9FC01" w:rsidR="00D276DF" w:rsidRDefault="006A17F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Lastly</w:t>
      </w:r>
      <w:r w:rsidR="002F6091" w:rsidRPr="002F6091">
        <w:rPr>
          <w:rFonts w:ascii="Times New Roman" w:eastAsia="Times New Roman" w:hAnsi="Times New Roman" w:cs="Times New Roman"/>
        </w:rPr>
        <w:t xml:space="preserve">, this conceptual paper responds to recent calls for more rigorous methodological reporting in qualitative entrepreneurship research </w:t>
      </w:r>
      <w:r w:rsidR="00186893">
        <w:rPr>
          <w:rFonts w:ascii="Times New Roman" w:eastAsia="Times New Roman" w:hAnsi="Times New Roman" w:cs="Times New Roman"/>
        </w:rPr>
        <w:t>[22]</w:t>
      </w:r>
      <w:r w:rsidR="002F6091" w:rsidRPr="002F6091">
        <w:rPr>
          <w:rFonts w:ascii="Times New Roman" w:eastAsia="Times New Roman" w:hAnsi="Times New Roman" w:cs="Times New Roman"/>
        </w:rPr>
        <w:t>. By providing explicit procedures for participant purposive sampling, semi-structured interview protocol development, six-phase thematic analysis, four-dimension trustworthiness establishment, and comprehensive ethical safeguards, this conceptual paper establishes a benchmark for transparency that can be replicated in future Malaysian entrepreneurship challenge research.</w:t>
      </w:r>
    </w:p>
    <w:p w14:paraId="74FAB6BB" w14:textId="77777777" w:rsidR="00D276DF" w:rsidRDefault="00D276DF">
      <w:pPr>
        <w:spacing w:after="0" w:line="240" w:lineRule="auto"/>
        <w:jc w:val="both"/>
        <w:rPr>
          <w:rFonts w:ascii="Times New Roman" w:eastAsia="Times New Roman" w:hAnsi="Times New Roman" w:cs="Times New Roman"/>
        </w:rPr>
      </w:pPr>
    </w:p>
    <w:p w14:paraId="0CF1688A" w14:textId="5587A299" w:rsidR="00D2086F" w:rsidRDefault="00D2086F">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PRACTICAL IMPLICATIONS</w:t>
      </w:r>
    </w:p>
    <w:p w14:paraId="677B6624" w14:textId="77777777" w:rsidR="00D2086F" w:rsidRDefault="00D2086F">
      <w:pPr>
        <w:spacing w:after="0" w:line="240" w:lineRule="auto"/>
        <w:jc w:val="both"/>
        <w:rPr>
          <w:rFonts w:ascii="Times New Roman" w:eastAsia="Times New Roman" w:hAnsi="Times New Roman" w:cs="Times New Roman"/>
        </w:rPr>
      </w:pPr>
    </w:p>
    <w:p w14:paraId="5E2DE73D" w14:textId="77777777" w:rsidR="00D2086F" w:rsidRPr="00D2086F" w:rsidRDefault="00D2086F" w:rsidP="00D2086F">
      <w:pPr>
        <w:spacing w:after="0" w:line="240" w:lineRule="auto"/>
        <w:jc w:val="both"/>
        <w:rPr>
          <w:rFonts w:ascii="Times New Roman" w:eastAsia="Times New Roman" w:hAnsi="Times New Roman" w:cs="Times New Roman"/>
        </w:rPr>
      </w:pPr>
      <w:r w:rsidRPr="00D2086F">
        <w:rPr>
          <w:rFonts w:ascii="Times New Roman" w:eastAsia="Times New Roman" w:hAnsi="Times New Roman" w:cs="Times New Roman"/>
        </w:rPr>
        <w:t>For training providers, policymakers, and business development organisations operating in Selangor, Malaysia, this conceptual paper offers several practical applications once the proposed empirical study is executed.</w:t>
      </w:r>
    </w:p>
    <w:p w14:paraId="06D56C4C" w14:textId="77777777" w:rsidR="00F62BDA" w:rsidRDefault="00F62BDA" w:rsidP="00D2086F">
      <w:pPr>
        <w:spacing w:after="0" w:line="240" w:lineRule="auto"/>
        <w:jc w:val="both"/>
        <w:rPr>
          <w:rFonts w:ascii="Times New Roman" w:eastAsia="Times New Roman" w:hAnsi="Times New Roman" w:cs="Times New Roman"/>
        </w:rPr>
      </w:pPr>
    </w:p>
    <w:p w14:paraId="220CEC00" w14:textId="3BD21DFE" w:rsidR="00D2086F" w:rsidRDefault="00D2086F" w:rsidP="00D2086F">
      <w:pPr>
        <w:spacing w:after="0" w:line="240" w:lineRule="auto"/>
        <w:jc w:val="both"/>
        <w:rPr>
          <w:rFonts w:ascii="Times New Roman" w:eastAsia="Times New Roman" w:hAnsi="Times New Roman" w:cs="Times New Roman"/>
        </w:rPr>
      </w:pPr>
      <w:r w:rsidRPr="00D2086F">
        <w:rPr>
          <w:rFonts w:ascii="Times New Roman" w:eastAsia="Times New Roman" w:hAnsi="Times New Roman" w:cs="Times New Roman"/>
        </w:rPr>
        <w:t>First, the findings from the proposed empirical implementation will enable training providers to identify which of the four training domains presents the most significant challenges from entrepreneurs' perspectives. If business plan development emerges as the most challenging domain, interventions should focus on simplifying planning templates, providing one-on-one planning assistance, or extending the duration of planning instruction. If digital marketing emerges as most challenging, interventions should prioritise hands-on platform training, content creation templates, and ongoing post-training support for advertising campaigns. If financial management emerges as most challenging, interventions should focus on accessible accounting tools, simplified record-keeping systems, and connections to bookkeeping services. If business sustainability emerges as most challenging, interventions should emphasise strategic planning, customer retention systems, and risk management preparation.</w:t>
      </w:r>
    </w:p>
    <w:p w14:paraId="5B594F54" w14:textId="77777777" w:rsidR="00D2086F" w:rsidRPr="00D2086F" w:rsidRDefault="00D2086F" w:rsidP="00D2086F">
      <w:pPr>
        <w:spacing w:after="0" w:line="240" w:lineRule="auto"/>
        <w:jc w:val="both"/>
        <w:rPr>
          <w:rFonts w:ascii="Times New Roman" w:eastAsia="Times New Roman" w:hAnsi="Times New Roman" w:cs="Times New Roman"/>
        </w:rPr>
      </w:pPr>
    </w:p>
    <w:p w14:paraId="64C6717F" w14:textId="0A03B399" w:rsidR="00D2086F" w:rsidRPr="00D2086F" w:rsidRDefault="00C3583F" w:rsidP="00D2086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The second practical implications where t</w:t>
      </w:r>
      <w:r w:rsidR="00D2086F" w:rsidRPr="00D2086F">
        <w:rPr>
          <w:rFonts w:ascii="Times New Roman" w:eastAsia="Times New Roman" w:hAnsi="Times New Roman" w:cs="Times New Roman"/>
        </w:rPr>
        <w:t xml:space="preserve">he identification of specific challenge patterns will provide evidence on whether the current four-module training structure adequately addresses the difficulties entrepreneurs actually experience </w:t>
      </w:r>
      <w:r w:rsidR="00186893">
        <w:rPr>
          <w:rFonts w:ascii="Times New Roman" w:eastAsia="Times New Roman" w:hAnsi="Times New Roman" w:cs="Times New Roman"/>
        </w:rPr>
        <w:t>[25]</w:t>
      </w:r>
      <w:r w:rsidR="00D2086F" w:rsidRPr="00D2086F">
        <w:rPr>
          <w:rFonts w:ascii="Times New Roman" w:eastAsia="Times New Roman" w:hAnsi="Times New Roman" w:cs="Times New Roman"/>
        </w:rPr>
        <w:t xml:space="preserve">. Recent evidence from Selangor indicates that despite government programmes including the U-Plats Expand initiative, Dana Usahawan Madani Selangor capital assistance, and digitalisation matching grants, entrepreneurs continue to face significant barriers including capital constraints, skill shortages, regulatory challenges, and supply chain limitations </w:t>
      </w:r>
      <w:r w:rsidR="00186893">
        <w:rPr>
          <w:rFonts w:ascii="Times New Roman" w:eastAsia="Times New Roman" w:hAnsi="Times New Roman" w:cs="Times New Roman"/>
        </w:rPr>
        <w:t xml:space="preserve">[64]. </w:t>
      </w:r>
      <w:r w:rsidR="00D2086F" w:rsidRPr="00D2086F">
        <w:rPr>
          <w:rFonts w:ascii="Times New Roman" w:eastAsia="Times New Roman" w:hAnsi="Times New Roman" w:cs="Times New Roman"/>
        </w:rPr>
        <w:t xml:space="preserve">If entrepreneurs report challenges that fall outside the four designated domains, this </w:t>
      </w:r>
      <w:r w:rsidR="00F62BDA" w:rsidRPr="00D2086F">
        <w:rPr>
          <w:rFonts w:ascii="Times New Roman" w:eastAsia="Times New Roman" w:hAnsi="Times New Roman" w:cs="Times New Roman"/>
        </w:rPr>
        <w:t>will</w:t>
      </w:r>
      <w:r w:rsidR="00D2086F" w:rsidRPr="00D2086F">
        <w:rPr>
          <w:rFonts w:ascii="Times New Roman" w:eastAsia="Times New Roman" w:hAnsi="Times New Roman" w:cs="Times New Roman"/>
        </w:rPr>
        <w:t xml:space="preserve"> signal that the training curriculum requires expansion or reconfiguration. If entrepreneurs report challenges within the four domains but with unexpected emphasis, this </w:t>
      </w:r>
      <w:r w:rsidRPr="00D2086F">
        <w:rPr>
          <w:rFonts w:ascii="Times New Roman" w:eastAsia="Times New Roman" w:hAnsi="Times New Roman" w:cs="Times New Roman"/>
        </w:rPr>
        <w:t>will</w:t>
      </w:r>
      <w:r w:rsidR="00D2086F" w:rsidRPr="00D2086F">
        <w:rPr>
          <w:rFonts w:ascii="Times New Roman" w:eastAsia="Times New Roman" w:hAnsi="Times New Roman" w:cs="Times New Roman"/>
        </w:rPr>
        <w:t xml:space="preserve"> signal that module content, duration, or delivery methods require revision, potentially shifting from lecture-based instruction to mentorship-based, problem-solving formats.</w:t>
      </w:r>
    </w:p>
    <w:p w14:paraId="2BFD0980" w14:textId="77777777" w:rsidR="00D2086F" w:rsidRPr="00D2086F" w:rsidRDefault="00D2086F" w:rsidP="00D2086F">
      <w:pPr>
        <w:spacing w:after="0" w:line="240" w:lineRule="auto"/>
        <w:jc w:val="both"/>
        <w:rPr>
          <w:rFonts w:ascii="Times New Roman" w:eastAsia="Times New Roman" w:hAnsi="Times New Roman" w:cs="Times New Roman"/>
        </w:rPr>
      </w:pPr>
    </w:p>
    <w:p w14:paraId="256250B6" w14:textId="345EAD37" w:rsidR="00D2086F" w:rsidRDefault="00D2086F" w:rsidP="00D2086F">
      <w:pPr>
        <w:spacing w:after="0" w:line="240" w:lineRule="auto"/>
        <w:jc w:val="both"/>
        <w:rPr>
          <w:rFonts w:ascii="Times New Roman" w:eastAsia="Times New Roman" w:hAnsi="Times New Roman" w:cs="Times New Roman"/>
        </w:rPr>
      </w:pPr>
      <w:r w:rsidRPr="00D2086F">
        <w:rPr>
          <w:rFonts w:ascii="Times New Roman" w:eastAsia="Times New Roman" w:hAnsi="Times New Roman" w:cs="Times New Roman"/>
        </w:rPr>
        <w:t>T</w:t>
      </w:r>
      <w:r w:rsidR="00C3583F">
        <w:rPr>
          <w:rFonts w:ascii="Times New Roman" w:eastAsia="Times New Roman" w:hAnsi="Times New Roman" w:cs="Times New Roman"/>
        </w:rPr>
        <w:t>hen</w:t>
      </w:r>
      <w:r w:rsidRPr="00D2086F">
        <w:rPr>
          <w:rFonts w:ascii="Times New Roman" w:eastAsia="Times New Roman" w:hAnsi="Times New Roman" w:cs="Times New Roman"/>
        </w:rPr>
        <w:t xml:space="preserve">, the focus on entrepreneurs who have completed all four modules is practically significant because this subgroup has received the full intervention dose. Understanding their persistent challenges provides a conservative test of training effectiveness: if fully trained entrepreneurs continue to report substantial difficulties, then entrepreneurs who receive partial or no training are likely facing even more acute challenges </w:t>
      </w:r>
      <w:r w:rsidR="00186893">
        <w:rPr>
          <w:rFonts w:ascii="Times New Roman" w:eastAsia="Times New Roman" w:hAnsi="Times New Roman" w:cs="Times New Roman"/>
        </w:rPr>
        <w:t>[60].</w:t>
      </w:r>
      <w:r w:rsidRPr="00D2086F">
        <w:rPr>
          <w:rFonts w:ascii="Times New Roman" w:eastAsia="Times New Roman" w:hAnsi="Times New Roman" w:cs="Times New Roman"/>
        </w:rPr>
        <w:t xml:space="preserve"> Training providers could then conduct programme audits and engage graduated entrepreneurs in co-designing more effective advanced modules. The Selangor government's existing programmes, such as the Selangor Halal Hub and Selangor Bio Bay infrastructure projects designed to provide SMEs with shared facilities and market access </w:t>
      </w:r>
      <w:r w:rsidR="00186893">
        <w:rPr>
          <w:rFonts w:ascii="Times New Roman" w:eastAsia="Times New Roman" w:hAnsi="Times New Roman" w:cs="Times New Roman"/>
        </w:rPr>
        <w:t>[64]</w:t>
      </w:r>
      <w:r w:rsidRPr="00D2086F">
        <w:rPr>
          <w:rFonts w:ascii="Times New Roman" w:eastAsia="Times New Roman" w:hAnsi="Times New Roman" w:cs="Times New Roman"/>
        </w:rPr>
        <w:t>, could be integrated with training programmes to address the resource deficits identified through this research.</w:t>
      </w:r>
    </w:p>
    <w:p w14:paraId="561C0CB1" w14:textId="77777777" w:rsidR="00D2086F" w:rsidRPr="00D2086F" w:rsidRDefault="00D2086F" w:rsidP="00D2086F">
      <w:pPr>
        <w:spacing w:after="0" w:line="240" w:lineRule="auto"/>
        <w:jc w:val="both"/>
        <w:rPr>
          <w:rFonts w:ascii="Times New Roman" w:eastAsia="Times New Roman" w:hAnsi="Times New Roman" w:cs="Times New Roman"/>
        </w:rPr>
      </w:pPr>
    </w:p>
    <w:p w14:paraId="47BF2E75" w14:textId="148E1AF5" w:rsidR="00D2086F" w:rsidRDefault="00C3583F" w:rsidP="00D2086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In addition</w:t>
      </w:r>
      <w:r w:rsidR="00D2086F" w:rsidRPr="00D2086F">
        <w:rPr>
          <w:rFonts w:ascii="Times New Roman" w:eastAsia="Times New Roman" w:hAnsi="Times New Roman" w:cs="Times New Roman"/>
        </w:rPr>
        <w:t>, the honest qualitative approach adopted in this conceptual paper acknowledges the practical constraints of entrepreneur-based research. By explicitly stating that participants will be selected from training programme completers and that findings will reflect their subjective perceptions rather than objective performance metrics, this conceptual paper models transparency in research reporting. Future researchers conducting similar studies in the Malaysian context can adopt this honest framing rather than overclaiming generalisability.</w:t>
      </w:r>
    </w:p>
    <w:p w14:paraId="16B2350B" w14:textId="77777777" w:rsidR="00D2086F" w:rsidRPr="00D2086F" w:rsidRDefault="00D2086F" w:rsidP="00D2086F">
      <w:pPr>
        <w:spacing w:after="0" w:line="240" w:lineRule="auto"/>
        <w:jc w:val="both"/>
        <w:rPr>
          <w:rFonts w:ascii="Times New Roman" w:eastAsia="Times New Roman" w:hAnsi="Times New Roman" w:cs="Times New Roman"/>
        </w:rPr>
      </w:pPr>
    </w:p>
    <w:p w14:paraId="0FFF8814" w14:textId="60932757" w:rsidR="00D276DF" w:rsidRPr="006A17F8" w:rsidRDefault="00D2086F">
      <w:pPr>
        <w:spacing w:after="0" w:line="240" w:lineRule="auto"/>
        <w:jc w:val="both"/>
        <w:rPr>
          <w:rFonts w:ascii="Times New Roman" w:eastAsia="Times New Roman" w:hAnsi="Times New Roman" w:cs="Times New Roman"/>
        </w:rPr>
      </w:pPr>
      <w:r w:rsidRPr="00D2086F">
        <w:rPr>
          <w:rFonts w:ascii="Times New Roman" w:eastAsia="Times New Roman" w:hAnsi="Times New Roman" w:cs="Times New Roman"/>
        </w:rPr>
        <w:t xml:space="preserve">Finally, the recommended member checking procedure offers a low-cost, low-risk opportunity for training providers to validate their understanding of entrepreneur challenges. Training providers could integrate member checking into programme evaluation routines, sharing preliminary findings with entrepreneur cohorts and inviting correction, elaboration, or dissent before finalising programme adjustments. Given that the SME Association of Malaysia has emphasised the importance of diversification and reducing dependence on single markets </w:t>
      </w:r>
      <w:r w:rsidR="00186893">
        <w:rPr>
          <w:rFonts w:ascii="Times New Roman" w:eastAsia="Times New Roman" w:hAnsi="Times New Roman" w:cs="Times New Roman"/>
        </w:rPr>
        <w:t>[64]</w:t>
      </w:r>
      <w:r w:rsidRPr="00D2086F">
        <w:rPr>
          <w:rFonts w:ascii="Times New Roman" w:eastAsia="Times New Roman" w:hAnsi="Times New Roman" w:cs="Times New Roman"/>
        </w:rPr>
        <w:t>, training programmes informed by entrepreneur-reported challenges can better prepare business owners for the competitive realities of the contemporary marketplace.</w:t>
      </w:r>
    </w:p>
    <w:p w14:paraId="71C32EAB" w14:textId="77777777" w:rsidR="00D276DF" w:rsidRDefault="00D276DF">
      <w:pPr>
        <w:spacing w:after="0" w:line="240" w:lineRule="auto"/>
        <w:jc w:val="both"/>
        <w:rPr>
          <w:rFonts w:ascii="Times New Roman" w:eastAsia="Times New Roman" w:hAnsi="Times New Roman" w:cs="Times New Roman"/>
          <w:b/>
          <w:bCs/>
        </w:rPr>
      </w:pPr>
    </w:p>
    <w:p w14:paraId="258391FB" w14:textId="59141053" w:rsidR="00D2086F" w:rsidRDefault="00D2086F">
      <w:pPr>
        <w:spacing w:after="0" w:line="240" w:lineRule="auto"/>
        <w:jc w:val="both"/>
        <w:rPr>
          <w:rFonts w:ascii="Times New Roman" w:eastAsia="Times New Roman" w:hAnsi="Times New Roman" w:cs="Times New Roman"/>
        </w:rPr>
      </w:pPr>
      <w:r>
        <w:rPr>
          <w:rFonts w:ascii="Times New Roman" w:eastAsia="Times New Roman" w:hAnsi="Times New Roman" w:cs="Times New Roman"/>
          <w:b/>
          <w:bCs/>
        </w:rPr>
        <w:t>LIMITATIONS AND FUTURE RESEARCH</w:t>
      </w:r>
    </w:p>
    <w:p w14:paraId="3A2B481E" w14:textId="77777777" w:rsidR="00D2086F" w:rsidRDefault="00D2086F">
      <w:pPr>
        <w:spacing w:after="0" w:line="240" w:lineRule="auto"/>
        <w:jc w:val="both"/>
        <w:rPr>
          <w:rFonts w:ascii="Times New Roman" w:eastAsia="Times New Roman" w:hAnsi="Times New Roman" w:cs="Times New Roman"/>
        </w:rPr>
      </w:pPr>
    </w:p>
    <w:p w14:paraId="38471EDC" w14:textId="2DE8CC89" w:rsidR="00D2086F" w:rsidRPr="00D2086F" w:rsidRDefault="00D2086F" w:rsidP="00D2086F">
      <w:pPr>
        <w:spacing w:after="0" w:line="240" w:lineRule="auto"/>
        <w:jc w:val="both"/>
        <w:rPr>
          <w:rFonts w:ascii="Times New Roman" w:eastAsia="Times New Roman" w:hAnsi="Times New Roman" w:cs="Times New Roman"/>
        </w:rPr>
      </w:pPr>
      <w:r w:rsidRPr="00D2086F">
        <w:rPr>
          <w:rFonts w:ascii="Times New Roman" w:eastAsia="Times New Roman" w:hAnsi="Times New Roman" w:cs="Times New Roman"/>
        </w:rPr>
        <w:t>Despite the rigorous development of this conceptual paper, several limitations must be acknowledged.</w:t>
      </w:r>
      <w:r>
        <w:rPr>
          <w:rFonts w:ascii="Times New Roman" w:eastAsia="Times New Roman" w:hAnsi="Times New Roman" w:cs="Times New Roman"/>
        </w:rPr>
        <w:t xml:space="preserve"> </w:t>
      </w:r>
      <w:r w:rsidRPr="00D2086F">
        <w:rPr>
          <w:rFonts w:ascii="Times New Roman" w:eastAsia="Times New Roman" w:hAnsi="Times New Roman" w:cs="Times New Roman"/>
        </w:rPr>
        <w:t>First, the proposed sample is limited to ten entrepreneurs who have completed the specific four-module training programme in Selangor. While this sample size is appropriate for phenomenological inquiry, findings may not be transferable to entrepreneurs in other Malaysian states, entrepreneurs who have not completed structured training, or entrepreneurs operating in different business sectors. Future research should expand the geographic coverage to include all Malaysian states, recruit participants with varying training histories, and sample across a broader range of business sectors.</w:t>
      </w:r>
    </w:p>
    <w:p w14:paraId="1B77BDD5" w14:textId="77777777" w:rsidR="00D2086F" w:rsidRPr="00D2086F" w:rsidRDefault="00D2086F" w:rsidP="00D2086F">
      <w:pPr>
        <w:spacing w:after="0" w:line="240" w:lineRule="auto"/>
        <w:jc w:val="both"/>
        <w:rPr>
          <w:rFonts w:ascii="Times New Roman" w:eastAsia="Times New Roman" w:hAnsi="Times New Roman" w:cs="Times New Roman"/>
        </w:rPr>
      </w:pPr>
    </w:p>
    <w:p w14:paraId="5BBA5B09" w14:textId="55878C89" w:rsidR="00D2086F" w:rsidRDefault="00D2086F" w:rsidP="00D2086F">
      <w:pPr>
        <w:spacing w:after="0" w:line="240" w:lineRule="auto"/>
        <w:jc w:val="both"/>
        <w:rPr>
          <w:rFonts w:ascii="Times New Roman" w:eastAsia="Times New Roman" w:hAnsi="Times New Roman" w:cs="Times New Roman"/>
        </w:rPr>
      </w:pPr>
      <w:r w:rsidRPr="00D2086F">
        <w:rPr>
          <w:rFonts w:ascii="Times New Roman" w:eastAsia="Times New Roman" w:hAnsi="Times New Roman" w:cs="Times New Roman"/>
        </w:rPr>
        <w:t xml:space="preserve">Second, the proposed reliance on self-report interviews carries the risk of social desirability bias, where participants may underreport challenges that imply personal inadequacy or overreport challenges that reflect external circumstances </w:t>
      </w:r>
      <w:r w:rsidR="00186893">
        <w:rPr>
          <w:rFonts w:ascii="Times New Roman" w:eastAsia="Times New Roman" w:hAnsi="Times New Roman" w:cs="Times New Roman"/>
        </w:rPr>
        <w:t>[41]</w:t>
      </w:r>
      <w:r w:rsidRPr="00D2086F">
        <w:rPr>
          <w:rFonts w:ascii="Times New Roman" w:eastAsia="Times New Roman" w:hAnsi="Times New Roman" w:cs="Times New Roman"/>
        </w:rPr>
        <w:t>. While the semi-structured interview approach and confidentiality assurances mitigate this risk, future research should consider incorporating complementary data sources such as business performance records, observation of business operations, or reports from business partners and employees.</w:t>
      </w:r>
    </w:p>
    <w:p w14:paraId="0F609778" w14:textId="77777777" w:rsidR="00D2086F" w:rsidRPr="00D2086F" w:rsidRDefault="00D2086F" w:rsidP="00D2086F">
      <w:pPr>
        <w:spacing w:after="0" w:line="240" w:lineRule="auto"/>
        <w:jc w:val="both"/>
        <w:rPr>
          <w:rFonts w:ascii="Times New Roman" w:eastAsia="Times New Roman" w:hAnsi="Times New Roman" w:cs="Times New Roman"/>
        </w:rPr>
      </w:pPr>
    </w:p>
    <w:p w14:paraId="17434D20" w14:textId="5957F70F" w:rsidR="00D2086F" w:rsidRDefault="00D276DF" w:rsidP="00D2086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In addition</w:t>
      </w:r>
      <w:r w:rsidR="00D2086F" w:rsidRPr="00D2086F">
        <w:rPr>
          <w:rFonts w:ascii="Times New Roman" w:eastAsia="Times New Roman" w:hAnsi="Times New Roman" w:cs="Times New Roman"/>
        </w:rPr>
        <w:t xml:space="preserve">, the proposed cross-sectional data collection captures challenges at a single point in time. Entrepreneurial challenges may fluctuate with business life cycle stage, market conditions, and seasonal factors </w:t>
      </w:r>
      <w:r w:rsidR="00186893">
        <w:rPr>
          <w:rFonts w:ascii="Times New Roman" w:eastAsia="Times New Roman" w:hAnsi="Times New Roman" w:cs="Times New Roman"/>
        </w:rPr>
        <w:t>[66].</w:t>
      </w:r>
      <w:r w:rsidR="00D2086F" w:rsidRPr="00D2086F">
        <w:rPr>
          <w:rFonts w:ascii="Times New Roman" w:eastAsia="Times New Roman" w:hAnsi="Times New Roman" w:cs="Times New Roman"/>
        </w:rPr>
        <w:t xml:space="preserve"> A challenge reported as severe by an entrepreneur in the start-up phase may become trivial as the business matures. Future research should employ longitudinal designs, interviewing the same entrepreneurs at multiple time points to track how challenges evolve over the business life course.</w:t>
      </w:r>
    </w:p>
    <w:p w14:paraId="1F9FC1C3" w14:textId="77777777" w:rsidR="00D2086F" w:rsidRPr="00D2086F" w:rsidRDefault="00D2086F" w:rsidP="00D2086F">
      <w:pPr>
        <w:spacing w:after="0" w:line="240" w:lineRule="auto"/>
        <w:jc w:val="both"/>
        <w:rPr>
          <w:rFonts w:ascii="Times New Roman" w:eastAsia="Times New Roman" w:hAnsi="Times New Roman" w:cs="Times New Roman"/>
        </w:rPr>
      </w:pPr>
    </w:p>
    <w:p w14:paraId="0BF28AD6" w14:textId="3D4C5ED7" w:rsidR="00D2086F" w:rsidRDefault="00D2086F" w:rsidP="00D2086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Next</w:t>
      </w:r>
      <w:r w:rsidRPr="00D2086F">
        <w:rPr>
          <w:rFonts w:ascii="Times New Roman" w:eastAsia="Times New Roman" w:hAnsi="Times New Roman" w:cs="Times New Roman"/>
        </w:rPr>
        <w:t xml:space="preserve">, the proposed sample includes only entrepreneurs who have completed the training programme. This introduces selection bias, as entrepreneurs who enrol in and complete training may differ systematically from entrepreneurs who do not, perhaps in motivation, resources, or prior business experience </w:t>
      </w:r>
      <w:r w:rsidR="00186893">
        <w:rPr>
          <w:rFonts w:ascii="Times New Roman" w:eastAsia="Times New Roman" w:hAnsi="Times New Roman" w:cs="Times New Roman"/>
        </w:rPr>
        <w:t>[50]</w:t>
      </w:r>
      <w:r w:rsidRPr="00D2086F">
        <w:rPr>
          <w:rFonts w:ascii="Times New Roman" w:eastAsia="Times New Roman" w:hAnsi="Times New Roman" w:cs="Times New Roman"/>
        </w:rPr>
        <w:t>. The challenges of non-participating entrepreneurs may be different or more severe. Future research should sample entrepreneurs regardless of training participation status to enable comparative analysis between trained and untrained groups.</w:t>
      </w:r>
    </w:p>
    <w:p w14:paraId="0E6C871F" w14:textId="77777777" w:rsidR="00D2086F" w:rsidRPr="00D2086F" w:rsidRDefault="00D2086F" w:rsidP="00D2086F">
      <w:pPr>
        <w:spacing w:after="0" w:line="240" w:lineRule="auto"/>
        <w:jc w:val="both"/>
        <w:rPr>
          <w:rFonts w:ascii="Times New Roman" w:eastAsia="Times New Roman" w:hAnsi="Times New Roman" w:cs="Times New Roman"/>
        </w:rPr>
      </w:pPr>
    </w:p>
    <w:p w14:paraId="72C4EEC8" w14:textId="1A0E50A7" w:rsidR="00D2086F" w:rsidRDefault="00D2086F" w:rsidP="00D2086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Other than that</w:t>
      </w:r>
      <w:r w:rsidRPr="00D2086F">
        <w:rPr>
          <w:rFonts w:ascii="Times New Roman" w:eastAsia="Times New Roman" w:hAnsi="Times New Roman" w:cs="Times New Roman"/>
        </w:rPr>
        <w:t>, the four training domains examined in this conceptual framework are not exhaustive. Other challenges that may affect entrepreneurs in Selangor, such as regulatory compliance burdens, infrastructure limitations, or family pressure, were not included due to the study's focus on training-specific domains. Future research should extend the investigation by incorporating these additional challenge categories.</w:t>
      </w:r>
    </w:p>
    <w:p w14:paraId="49284E2C" w14:textId="77777777" w:rsidR="00D2086F" w:rsidRPr="00D2086F" w:rsidRDefault="00D2086F" w:rsidP="00D2086F">
      <w:pPr>
        <w:spacing w:after="0" w:line="240" w:lineRule="auto"/>
        <w:jc w:val="both"/>
        <w:rPr>
          <w:rFonts w:ascii="Times New Roman" w:eastAsia="Times New Roman" w:hAnsi="Times New Roman" w:cs="Times New Roman"/>
        </w:rPr>
      </w:pPr>
    </w:p>
    <w:p w14:paraId="080973F5" w14:textId="0E59558B" w:rsidR="00D2086F" w:rsidRDefault="00D2086F" w:rsidP="00D2086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In </w:t>
      </w:r>
      <w:r w:rsidR="00C3583F" w:rsidRPr="00D2086F">
        <w:rPr>
          <w:rFonts w:ascii="Times New Roman" w:eastAsia="Times New Roman" w:hAnsi="Times New Roman" w:cs="Times New Roman"/>
        </w:rPr>
        <w:t>the</w:t>
      </w:r>
      <w:r w:rsidRPr="00D2086F">
        <w:rPr>
          <w:rFonts w:ascii="Times New Roman" w:eastAsia="Times New Roman" w:hAnsi="Times New Roman" w:cs="Times New Roman"/>
        </w:rPr>
        <w:t xml:space="preserve"> qualitative methodology, while appropriate for exploring the meaning and experience of challenges, cannot establish the prevalence of specific challenges across the entrepreneur population. Future research should follow this qualitative study with a quantitative survey administered to a larger, representative sample of Selangor entrepreneurs to measure the frequency and severity of challenges identified in the qualitative phase.</w:t>
      </w:r>
    </w:p>
    <w:p w14:paraId="0E4E4099" w14:textId="77777777" w:rsidR="00D2086F" w:rsidRPr="00D2086F" w:rsidRDefault="00D2086F" w:rsidP="00D2086F">
      <w:pPr>
        <w:spacing w:after="0" w:line="240" w:lineRule="auto"/>
        <w:jc w:val="both"/>
        <w:rPr>
          <w:rFonts w:ascii="Times New Roman" w:eastAsia="Times New Roman" w:hAnsi="Times New Roman" w:cs="Times New Roman"/>
        </w:rPr>
      </w:pPr>
    </w:p>
    <w:p w14:paraId="6DB236DF" w14:textId="3FCF86D6" w:rsidR="00D2086F" w:rsidRDefault="00D276DF" w:rsidP="00D2086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w:t>
      </w:r>
      <w:r w:rsidR="00D2086F" w:rsidRPr="00D2086F">
        <w:rPr>
          <w:rFonts w:ascii="Times New Roman" w:eastAsia="Times New Roman" w:hAnsi="Times New Roman" w:cs="Times New Roman"/>
        </w:rPr>
        <w:t xml:space="preserve">he challenges facing entrepreneurs in urban Selangor, particularly in the densely populated Klang Valley region, may differ substantially from those in rural areas within Selangor such as Kuala Selangor or </w:t>
      </w:r>
      <w:proofErr w:type="spellStart"/>
      <w:r w:rsidR="00D2086F" w:rsidRPr="00D2086F">
        <w:rPr>
          <w:rFonts w:ascii="Times New Roman" w:eastAsia="Times New Roman" w:hAnsi="Times New Roman" w:cs="Times New Roman"/>
        </w:rPr>
        <w:t>Sabak</w:t>
      </w:r>
      <w:proofErr w:type="spellEnd"/>
      <w:r w:rsidR="00D2086F" w:rsidRPr="00D2086F">
        <w:rPr>
          <w:rFonts w:ascii="Times New Roman" w:eastAsia="Times New Roman" w:hAnsi="Times New Roman" w:cs="Times New Roman"/>
        </w:rPr>
        <w:t xml:space="preserve"> Bernam </w:t>
      </w:r>
      <w:r w:rsidR="00186893">
        <w:rPr>
          <w:rFonts w:ascii="Times New Roman" w:eastAsia="Times New Roman" w:hAnsi="Times New Roman" w:cs="Times New Roman"/>
        </w:rPr>
        <w:t>[33]</w:t>
      </w:r>
      <w:r w:rsidR="00D2086F" w:rsidRPr="00D2086F">
        <w:rPr>
          <w:rFonts w:ascii="Times New Roman" w:eastAsia="Times New Roman" w:hAnsi="Times New Roman" w:cs="Times New Roman"/>
        </w:rPr>
        <w:t xml:space="preserve">. Future research should conduct regional comparative analyses to identify whether challenge patterns differ between urban and peri-urban entrepreneurs within the same state. The Selangor government's recognition that SMEs require targeted support across multiple areas including financial assistance, regulatory simplification, infrastructure development, and market access </w:t>
      </w:r>
      <w:r w:rsidR="00186893">
        <w:rPr>
          <w:rFonts w:ascii="Times New Roman" w:eastAsia="Times New Roman" w:hAnsi="Times New Roman" w:cs="Times New Roman"/>
        </w:rPr>
        <w:t>[64]</w:t>
      </w:r>
      <w:r w:rsidR="00D2086F" w:rsidRPr="00D2086F">
        <w:rPr>
          <w:rFonts w:ascii="Times New Roman" w:eastAsia="Times New Roman" w:hAnsi="Times New Roman" w:cs="Times New Roman"/>
        </w:rPr>
        <w:t xml:space="preserve"> suggests that regional variation within the state warrants systematic investigation.</w:t>
      </w:r>
    </w:p>
    <w:p w14:paraId="024EC5D9" w14:textId="77777777" w:rsidR="00D2086F" w:rsidRPr="00D2086F" w:rsidRDefault="00D2086F" w:rsidP="00D2086F">
      <w:pPr>
        <w:spacing w:after="0" w:line="240" w:lineRule="auto"/>
        <w:jc w:val="both"/>
        <w:rPr>
          <w:rFonts w:ascii="Times New Roman" w:eastAsia="Times New Roman" w:hAnsi="Times New Roman" w:cs="Times New Roman"/>
        </w:rPr>
      </w:pPr>
    </w:p>
    <w:p w14:paraId="68F0040B" w14:textId="38AE1940" w:rsidR="00D2086F" w:rsidRDefault="00D2086F" w:rsidP="00D2086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w:t>
      </w:r>
      <w:r w:rsidRPr="00D2086F">
        <w:rPr>
          <w:rFonts w:ascii="Times New Roman" w:eastAsia="Times New Roman" w:hAnsi="Times New Roman" w:cs="Times New Roman"/>
        </w:rPr>
        <w:t xml:space="preserve">he proposed study does not examine moderating factors that may influence how challenges are experienced. Demographic variables such as entrepreneur gender, age, education level, and prior business experience may shape both the types of challenges encountered and the strategies employed to address them </w:t>
      </w:r>
      <w:r w:rsidR="00186893">
        <w:rPr>
          <w:rFonts w:ascii="Times New Roman" w:eastAsia="Times New Roman" w:hAnsi="Times New Roman" w:cs="Times New Roman"/>
        </w:rPr>
        <w:t xml:space="preserve">[36]. </w:t>
      </w:r>
      <w:r w:rsidRPr="00D2086F">
        <w:rPr>
          <w:rFonts w:ascii="Times New Roman" w:eastAsia="Times New Roman" w:hAnsi="Times New Roman" w:cs="Times New Roman"/>
        </w:rPr>
        <w:t xml:space="preserve">Research on young technopreneurs has demonstrated that entrepreneur skills and preparedness significantly influence business agility and competitiveness </w:t>
      </w:r>
      <w:r w:rsidR="00186893">
        <w:rPr>
          <w:rFonts w:ascii="Times New Roman" w:eastAsia="Times New Roman" w:hAnsi="Times New Roman" w:cs="Times New Roman"/>
        </w:rPr>
        <w:t>[62]</w:t>
      </w:r>
      <w:r w:rsidRPr="00D2086F">
        <w:rPr>
          <w:rFonts w:ascii="Times New Roman" w:eastAsia="Times New Roman" w:hAnsi="Times New Roman" w:cs="Times New Roman"/>
        </w:rPr>
        <w:t>, suggesting that individual-level factors warrant closer examination in future research.</w:t>
      </w:r>
    </w:p>
    <w:p w14:paraId="618E1DC1" w14:textId="77777777" w:rsidR="00D2086F" w:rsidRPr="00D2086F" w:rsidRDefault="00D2086F" w:rsidP="00D2086F">
      <w:pPr>
        <w:spacing w:after="0" w:line="240" w:lineRule="auto"/>
        <w:jc w:val="both"/>
        <w:rPr>
          <w:rFonts w:ascii="Times New Roman" w:eastAsia="Times New Roman" w:hAnsi="Times New Roman" w:cs="Times New Roman"/>
        </w:rPr>
      </w:pPr>
    </w:p>
    <w:p w14:paraId="25995754" w14:textId="67E25340" w:rsidR="00D2086F" w:rsidRDefault="00D276DF">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T</w:t>
      </w:r>
      <w:r w:rsidR="00D2086F" w:rsidRPr="00D2086F">
        <w:rPr>
          <w:rFonts w:ascii="Times New Roman" w:eastAsia="Times New Roman" w:hAnsi="Times New Roman" w:cs="Times New Roman"/>
        </w:rPr>
        <w:t>he proposed framework does not specify how the qualitative findings will be translated into measurable programme outcomes. Future empirical studies implementing this conceptual framework should develop specific, actionable recommendations for training modification and then evaluate whether implementing those recommendations reduces entrepreneur-reported challenges in subsequent programme cohorts.</w:t>
      </w:r>
    </w:p>
    <w:p w14:paraId="62BA418E" w14:textId="77777777" w:rsidR="00D2086F" w:rsidRDefault="00D2086F">
      <w:pPr>
        <w:spacing w:after="0" w:line="240" w:lineRule="auto"/>
        <w:jc w:val="both"/>
        <w:rPr>
          <w:rFonts w:ascii="Times New Roman" w:eastAsia="Times New Roman" w:hAnsi="Times New Roman" w:cs="Times New Roman"/>
        </w:rPr>
      </w:pPr>
    </w:p>
    <w:p w14:paraId="113DB840" w14:textId="217001BD" w:rsidR="00D2086F" w:rsidRDefault="00D2086F">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CONCLUSION</w:t>
      </w:r>
    </w:p>
    <w:p w14:paraId="29BAE5FE" w14:textId="77777777" w:rsidR="00D2086F" w:rsidRDefault="00D2086F">
      <w:pPr>
        <w:spacing w:after="0" w:line="240" w:lineRule="auto"/>
        <w:jc w:val="both"/>
        <w:rPr>
          <w:rFonts w:ascii="Times New Roman" w:eastAsia="Times New Roman" w:hAnsi="Times New Roman" w:cs="Times New Roman"/>
          <w:b/>
          <w:bCs/>
        </w:rPr>
      </w:pPr>
    </w:p>
    <w:p w14:paraId="31459138" w14:textId="61641E1F" w:rsidR="00D2086F" w:rsidRDefault="00D2086F" w:rsidP="00D2086F">
      <w:pPr>
        <w:spacing w:after="0" w:line="240" w:lineRule="auto"/>
        <w:jc w:val="both"/>
        <w:rPr>
          <w:rFonts w:ascii="Times New Roman" w:eastAsia="Times New Roman" w:hAnsi="Times New Roman" w:cs="Times New Roman"/>
        </w:rPr>
      </w:pPr>
      <w:r w:rsidRPr="00D2086F">
        <w:rPr>
          <w:rFonts w:ascii="Times New Roman" w:eastAsia="Times New Roman" w:hAnsi="Times New Roman" w:cs="Times New Roman"/>
        </w:rPr>
        <w:t xml:space="preserve">This conceptual paper has proposed a qualitative investigation into the challenges faced by entrepreneurs in Selangor, Malaysia, focusing specifically on entrepreneurs who have completed a structured training programme comprising four modules: business plan development, digital marketing, financial management, and business sustainability. Against the backdrop of persistent small business failure rates in Malaysia, evidenced by approximately 60 per cent of new businesses ceasing operations within five years and substantial proportions of entrepreneurs reporting financial literacy gaps and marketing skill deficiencies </w:t>
      </w:r>
      <w:r w:rsidR="00186893">
        <w:rPr>
          <w:rFonts w:ascii="Times New Roman" w:eastAsia="Times New Roman" w:hAnsi="Times New Roman" w:cs="Times New Roman"/>
        </w:rPr>
        <w:t xml:space="preserve">[6,11] </w:t>
      </w:r>
      <w:r w:rsidRPr="00D2086F">
        <w:rPr>
          <w:rFonts w:ascii="Times New Roman" w:eastAsia="Times New Roman" w:hAnsi="Times New Roman" w:cs="Times New Roman"/>
        </w:rPr>
        <w:t>understanding entrepreneur-perceived challenges represents a critical upstream intervention to improve training programme effectiveness and business survival rates.</w:t>
      </w:r>
    </w:p>
    <w:p w14:paraId="6D453C51" w14:textId="77777777" w:rsidR="00D2086F" w:rsidRPr="00D2086F" w:rsidRDefault="00D2086F" w:rsidP="00D2086F">
      <w:pPr>
        <w:spacing w:after="0" w:line="240" w:lineRule="auto"/>
        <w:jc w:val="both"/>
        <w:rPr>
          <w:rFonts w:ascii="Times New Roman" w:eastAsia="Times New Roman" w:hAnsi="Times New Roman" w:cs="Times New Roman"/>
        </w:rPr>
      </w:pPr>
    </w:p>
    <w:p w14:paraId="54E0DB99" w14:textId="72520584" w:rsidR="00D2086F" w:rsidRDefault="00D2086F" w:rsidP="00D2086F">
      <w:pPr>
        <w:spacing w:after="0" w:line="240" w:lineRule="auto"/>
        <w:jc w:val="both"/>
        <w:rPr>
          <w:rFonts w:ascii="Times New Roman" w:eastAsia="Times New Roman" w:hAnsi="Times New Roman" w:cs="Times New Roman"/>
        </w:rPr>
      </w:pPr>
      <w:r w:rsidRPr="00D2086F">
        <w:rPr>
          <w:rFonts w:ascii="Times New Roman" w:eastAsia="Times New Roman" w:hAnsi="Times New Roman" w:cs="Times New Roman"/>
        </w:rPr>
        <w:lastRenderedPageBreak/>
        <w:t>Drawing on the Resource-Based View and the Dynamic Capabilities Framework as the primary theoretical lenses, this conceptual paper proposed six research questions examining the challenges entrepreneurs experience across four training domains and how those challenges reflect resource deficits and dynamic capability limitations. Recent empirical evidence from Malaysian contexts has reinforced the relevance of these frameworks.</w:t>
      </w:r>
      <w:r w:rsidR="00A41125">
        <w:rPr>
          <w:rFonts w:ascii="Times New Roman" w:eastAsia="Times New Roman" w:hAnsi="Times New Roman" w:cs="Times New Roman"/>
        </w:rPr>
        <w:t xml:space="preserve"> </w:t>
      </w:r>
      <w:r w:rsidR="00A41125" w:rsidRPr="00A41125">
        <w:rPr>
          <w:rFonts w:ascii="Times New Roman" w:eastAsia="Times New Roman" w:hAnsi="Times New Roman" w:cs="Times New Roman"/>
        </w:rPr>
        <w:t>Paul (2025)</w:t>
      </w:r>
      <w:r w:rsidRPr="00D2086F">
        <w:rPr>
          <w:rFonts w:ascii="Times New Roman" w:eastAsia="Times New Roman" w:hAnsi="Times New Roman" w:cs="Times New Roman"/>
        </w:rPr>
        <w:t xml:space="preserve"> </w:t>
      </w:r>
      <w:r w:rsidR="00A41125">
        <w:rPr>
          <w:rFonts w:ascii="Times New Roman" w:eastAsia="Times New Roman" w:hAnsi="Times New Roman" w:cs="Times New Roman"/>
        </w:rPr>
        <w:t>[62]</w:t>
      </w:r>
      <w:r w:rsidRPr="00D2086F">
        <w:rPr>
          <w:rFonts w:ascii="Times New Roman" w:eastAsia="Times New Roman" w:hAnsi="Times New Roman" w:cs="Times New Roman"/>
        </w:rPr>
        <w:t xml:space="preserve"> identified that young technopreneurs face inhibitors related to skills, organisational capabilities, institutional support, and environmental change. </w:t>
      </w:r>
      <w:proofErr w:type="spellStart"/>
      <w:r w:rsidRPr="00D2086F">
        <w:rPr>
          <w:rFonts w:ascii="Times New Roman" w:eastAsia="Times New Roman" w:hAnsi="Times New Roman" w:cs="Times New Roman"/>
        </w:rPr>
        <w:t>Khairatun</w:t>
      </w:r>
      <w:proofErr w:type="spellEnd"/>
      <w:r w:rsidRPr="00D2086F">
        <w:rPr>
          <w:rFonts w:ascii="Times New Roman" w:eastAsia="Times New Roman" w:hAnsi="Times New Roman" w:cs="Times New Roman"/>
        </w:rPr>
        <w:t xml:space="preserve"> (2024)</w:t>
      </w:r>
      <w:r w:rsidR="00A41125">
        <w:rPr>
          <w:rFonts w:ascii="Times New Roman" w:eastAsia="Times New Roman" w:hAnsi="Times New Roman" w:cs="Times New Roman"/>
        </w:rPr>
        <w:t>[61]</w:t>
      </w:r>
      <w:r w:rsidRPr="00D2086F">
        <w:rPr>
          <w:rFonts w:ascii="Times New Roman" w:eastAsia="Times New Roman" w:hAnsi="Times New Roman" w:cs="Times New Roman"/>
        </w:rPr>
        <w:t xml:space="preserve"> demonstrated that resource deficits including capital constraints and equipment shortages prevented the majority of aspiring women entrepreneurs in Selangor from launching their businesses. Shahverdi, Ismail, and Qureshi (2018)</w:t>
      </w:r>
      <w:r w:rsidR="00A41125">
        <w:rPr>
          <w:rFonts w:ascii="Times New Roman" w:eastAsia="Times New Roman" w:hAnsi="Times New Roman" w:cs="Times New Roman"/>
        </w:rPr>
        <w:t>[63]</w:t>
      </w:r>
      <w:r w:rsidRPr="00D2086F">
        <w:rPr>
          <w:rFonts w:ascii="Times New Roman" w:eastAsia="Times New Roman" w:hAnsi="Times New Roman" w:cs="Times New Roman"/>
        </w:rPr>
        <w:t xml:space="preserve"> established that competency gaps, confidence deficits, and resource limitations represent primary barriers to entrepreneurial intentions among Malaysian university students, with entrepreneurial education moderating these relationships. These findings collectively underscore the importance of systematic investigation into entrepreneur challenges.</w:t>
      </w:r>
    </w:p>
    <w:p w14:paraId="5C21C38A" w14:textId="77777777" w:rsidR="00A41125" w:rsidRPr="00D2086F" w:rsidRDefault="00A41125" w:rsidP="00D2086F">
      <w:pPr>
        <w:spacing w:after="0" w:line="240" w:lineRule="auto"/>
        <w:jc w:val="both"/>
        <w:rPr>
          <w:rFonts w:ascii="Times New Roman" w:eastAsia="Times New Roman" w:hAnsi="Times New Roman" w:cs="Times New Roman"/>
        </w:rPr>
      </w:pPr>
    </w:p>
    <w:p w14:paraId="515556A5" w14:textId="5915E763" w:rsidR="00D2086F" w:rsidRDefault="00D2086F" w:rsidP="00D2086F">
      <w:pPr>
        <w:spacing w:after="0" w:line="240" w:lineRule="auto"/>
        <w:jc w:val="both"/>
        <w:rPr>
          <w:rFonts w:ascii="Times New Roman" w:eastAsia="Times New Roman" w:hAnsi="Times New Roman" w:cs="Times New Roman"/>
        </w:rPr>
      </w:pPr>
      <w:r w:rsidRPr="00D2086F">
        <w:rPr>
          <w:rFonts w:ascii="Times New Roman" w:eastAsia="Times New Roman" w:hAnsi="Times New Roman" w:cs="Times New Roman"/>
        </w:rPr>
        <w:t>A qualitative phenomenological design employing semi-structured interviews with ten purposively selected entrepreneurs was proposed. Purposive sampling criteria, inclusion and exclusion specifications, and recruitment procedures were detailed. Semi-structured interview guide development, including example questions for each training domain, was described. Thematic analysis following Braun and Clarke's</w:t>
      </w:r>
      <w:r w:rsidR="00A41125">
        <w:rPr>
          <w:rFonts w:ascii="Times New Roman" w:eastAsia="Times New Roman" w:hAnsi="Times New Roman" w:cs="Times New Roman"/>
        </w:rPr>
        <w:t xml:space="preserve"> (2006)[44]</w:t>
      </w:r>
      <w:r w:rsidRPr="00D2086F">
        <w:rPr>
          <w:rFonts w:ascii="Times New Roman" w:eastAsia="Times New Roman" w:hAnsi="Times New Roman" w:cs="Times New Roman"/>
        </w:rPr>
        <w:t xml:space="preserve"> six-phase framework will be employed. Trustworthiness will be established through credibility, transferability, dependability, and confirmability strategies including member checking, thick description, audit trails, and reflexivity. Comprehensive ethical safeguards including informed consent, confidentiality protection, distress management, and secure data storage were specified.</w:t>
      </w:r>
    </w:p>
    <w:p w14:paraId="576F0FDB" w14:textId="77777777" w:rsidR="00D2086F" w:rsidRPr="00D2086F" w:rsidRDefault="00D2086F" w:rsidP="00D2086F">
      <w:pPr>
        <w:spacing w:after="0" w:line="240" w:lineRule="auto"/>
        <w:jc w:val="both"/>
        <w:rPr>
          <w:rFonts w:ascii="Times New Roman" w:eastAsia="Times New Roman" w:hAnsi="Times New Roman" w:cs="Times New Roman"/>
        </w:rPr>
      </w:pPr>
    </w:p>
    <w:p w14:paraId="23438E6B" w14:textId="51E9DE84" w:rsidR="00D2086F" w:rsidRDefault="00D2086F" w:rsidP="00D2086F">
      <w:pPr>
        <w:spacing w:after="0" w:line="240" w:lineRule="auto"/>
        <w:jc w:val="both"/>
        <w:rPr>
          <w:rFonts w:ascii="Times New Roman" w:eastAsia="Times New Roman" w:hAnsi="Times New Roman" w:cs="Times New Roman"/>
        </w:rPr>
      </w:pPr>
      <w:r w:rsidRPr="00D2086F">
        <w:rPr>
          <w:rFonts w:ascii="Times New Roman" w:eastAsia="Times New Roman" w:hAnsi="Times New Roman" w:cs="Times New Roman"/>
        </w:rPr>
        <w:t>Theoretically, this conceptual paper extends the RBV and Dynamic Capabilities Framework to the under-researched Selangor entrepreneurial context, examines four training modules within a single integrated framework, incorporates recent empirical findings on Malaysian entrepreneur barriers, introduces phenomenological methodology to entrepreneurial challenges research, and responds to calls for more rigorous qualitative reporting. Practically, once implemented, the findings will provide training providers and policymakers with evidence-based insights to refine curriculum, prioritise intervention areas, and design targeted resources that address the most pressing challenges identified by entrepreneurs themselves. By elucidating the specific resource deficits and dynamic capability limitations that entrepreneurs experience across critical business functions, this conceptual paper provides a foundation for future empirical research and practical interventions aimed at improving business sustainability and reducing small business failure rates in Selangor, Malaysia.</w:t>
      </w:r>
    </w:p>
    <w:p w14:paraId="233A8EDE" w14:textId="77777777" w:rsidR="00D2086F" w:rsidRDefault="00D2086F">
      <w:pPr>
        <w:spacing w:after="0" w:line="240" w:lineRule="auto"/>
        <w:jc w:val="both"/>
        <w:rPr>
          <w:rFonts w:ascii="Times New Roman" w:eastAsia="Times New Roman" w:hAnsi="Times New Roman" w:cs="Times New Roman"/>
        </w:rPr>
      </w:pPr>
    </w:p>
    <w:p w14:paraId="604F1C5E" w14:textId="77777777" w:rsidR="006A17F8" w:rsidRDefault="006A17F8">
      <w:pPr>
        <w:spacing w:after="0" w:line="240" w:lineRule="auto"/>
        <w:jc w:val="both"/>
        <w:rPr>
          <w:rFonts w:ascii="Times New Roman" w:eastAsia="Times New Roman" w:hAnsi="Times New Roman" w:cs="Times New Roman"/>
        </w:rPr>
      </w:pPr>
    </w:p>
    <w:p w14:paraId="4D72BFB5" w14:textId="77777777" w:rsidR="009C5C78" w:rsidRDefault="009C5C78">
      <w:pPr>
        <w:spacing w:after="0" w:line="240" w:lineRule="auto"/>
        <w:jc w:val="both"/>
        <w:rPr>
          <w:rFonts w:ascii="Times New Roman" w:eastAsia="Times New Roman" w:hAnsi="Times New Roman" w:cs="Times New Roman"/>
        </w:rPr>
      </w:pPr>
    </w:p>
    <w:p w14:paraId="4631595F" w14:textId="77777777" w:rsidR="009C5C78"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REFERENCES</w:t>
      </w:r>
    </w:p>
    <w:p w14:paraId="6E3E6A73" w14:textId="77777777" w:rsidR="009C5C78" w:rsidRDefault="009C5C78">
      <w:pPr>
        <w:spacing w:after="0" w:line="240" w:lineRule="auto"/>
        <w:jc w:val="both"/>
        <w:rPr>
          <w:rFonts w:ascii="Times New Roman" w:eastAsia="Times New Roman" w:hAnsi="Times New Roman" w:cs="Times New Roman"/>
          <w:b/>
          <w:bCs/>
        </w:rPr>
      </w:pPr>
    </w:p>
    <w:p w14:paraId="33241E28"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[1] Leavitt HJ, Whisler DB. Management in the 1980s. Harv Bus Rev. 1958;36(6):41-8.</w:t>
      </w:r>
    </w:p>
    <w:p w14:paraId="0BA5A400" w14:textId="77777777" w:rsidR="00C3583F" w:rsidRPr="00C3583F" w:rsidRDefault="00C3583F" w:rsidP="00C3583F">
      <w:pPr>
        <w:spacing w:after="0" w:line="240" w:lineRule="auto"/>
        <w:jc w:val="both"/>
        <w:rPr>
          <w:rFonts w:ascii="Times New Roman" w:eastAsia="Times New Roman" w:hAnsi="Times New Roman" w:cs="Times New Roman"/>
        </w:rPr>
      </w:pPr>
    </w:p>
    <w:p w14:paraId="6C9141B4"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 xml:space="preserve">[2] Fisher GG, Bulger CA, Smith CS. Beyond work and family: a measure of work/nonwork interference and enhancement. J </w:t>
      </w:r>
      <w:proofErr w:type="spellStart"/>
      <w:r w:rsidRPr="00C3583F">
        <w:rPr>
          <w:rFonts w:ascii="Times New Roman" w:eastAsia="Times New Roman" w:hAnsi="Times New Roman" w:cs="Times New Roman"/>
        </w:rPr>
        <w:t>Occup</w:t>
      </w:r>
      <w:proofErr w:type="spellEnd"/>
      <w:r w:rsidRPr="00C3583F">
        <w:rPr>
          <w:rFonts w:ascii="Times New Roman" w:eastAsia="Times New Roman" w:hAnsi="Times New Roman" w:cs="Times New Roman"/>
        </w:rPr>
        <w:t xml:space="preserve"> Health Psychol. 2009;14(4):441-56.</w:t>
      </w:r>
    </w:p>
    <w:p w14:paraId="1B928EF4" w14:textId="77777777" w:rsidR="00C3583F" w:rsidRPr="00C3583F" w:rsidRDefault="00C3583F" w:rsidP="00C3583F">
      <w:pPr>
        <w:spacing w:after="0" w:line="240" w:lineRule="auto"/>
        <w:jc w:val="both"/>
        <w:rPr>
          <w:rFonts w:ascii="Times New Roman" w:eastAsia="Times New Roman" w:hAnsi="Times New Roman" w:cs="Times New Roman"/>
        </w:rPr>
      </w:pPr>
    </w:p>
    <w:p w14:paraId="6082E428"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 xml:space="preserve">[3] Imran M, </w:t>
      </w:r>
      <w:proofErr w:type="spellStart"/>
      <w:r w:rsidRPr="00C3583F">
        <w:rPr>
          <w:rFonts w:ascii="Times New Roman" w:eastAsia="Times New Roman" w:hAnsi="Times New Roman" w:cs="Times New Roman"/>
        </w:rPr>
        <w:t>Salsiu</w:t>
      </w:r>
      <w:proofErr w:type="spellEnd"/>
      <w:r w:rsidRPr="00C3583F">
        <w:rPr>
          <w:rFonts w:ascii="Times New Roman" w:eastAsia="Times New Roman" w:hAnsi="Times New Roman" w:cs="Times New Roman"/>
        </w:rPr>
        <w:t xml:space="preserve"> I, Aslam HD, Iqbal J, Hameed I. Resource and information access for SME sustainability in the era of IR 4.0: the mediating and moderating roles of innovation capability and management commitment. Processes. 2019;7(4):211.</w:t>
      </w:r>
    </w:p>
    <w:p w14:paraId="1877B13E" w14:textId="77777777" w:rsidR="00C3583F" w:rsidRPr="00C3583F" w:rsidRDefault="00C3583F" w:rsidP="00C3583F">
      <w:pPr>
        <w:spacing w:after="0" w:line="240" w:lineRule="auto"/>
        <w:jc w:val="both"/>
        <w:rPr>
          <w:rFonts w:ascii="Times New Roman" w:eastAsia="Times New Roman" w:hAnsi="Times New Roman" w:cs="Times New Roman"/>
        </w:rPr>
      </w:pPr>
    </w:p>
    <w:p w14:paraId="42D761C7"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[4] Cappelli P. Skill gaps, skill shortages, and skill mismatches: evidence and arguments for the United States. ILR Rev. 2015;68(2):251-90.</w:t>
      </w:r>
    </w:p>
    <w:p w14:paraId="5BCEE95B" w14:textId="77777777" w:rsidR="00C3583F" w:rsidRPr="00C3583F" w:rsidRDefault="00C3583F" w:rsidP="00C3583F">
      <w:pPr>
        <w:spacing w:after="0" w:line="240" w:lineRule="auto"/>
        <w:jc w:val="both"/>
        <w:rPr>
          <w:rFonts w:ascii="Times New Roman" w:eastAsia="Times New Roman" w:hAnsi="Times New Roman" w:cs="Times New Roman"/>
        </w:rPr>
      </w:pPr>
    </w:p>
    <w:p w14:paraId="2BDB2EA3"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 xml:space="preserve">[5] </w:t>
      </w:r>
      <w:proofErr w:type="spellStart"/>
      <w:r w:rsidRPr="00C3583F">
        <w:rPr>
          <w:rFonts w:ascii="Times New Roman" w:eastAsia="Times New Roman" w:hAnsi="Times New Roman" w:cs="Times New Roman"/>
        </w:rPr>
        <w:t>Zamel</w:t>
      </w:r>
      <w:proofErr w:type="spellEnd"/>
      <w:r w:rsidRPr="00C3583F">
        <w:rPr>
          <w:rFonts w:ascii="Times New Roman" w:eastAsia="Times New Roman" w:hAnsi="Times New Roman" w:cs="Times New Roman"/>
        </w:rPr>
        <w:t xml:space="preserve"> L, Abdullah K, Chan C, </w:t>
      </w:r>
      <w:proofErr w:type="spellStart"/>
      <w:r w:rsidRPr="00C3583F">
        <w:rPr>
          <w:rFonts w:ascii="Times New Roman" w:eastAsia="Times New Roman" w:hAnsi="Times New Roman" w:cs="Times New Roman"/>
        </w:rPr>
        <w:t>Piaw</w:t>
      </w:r>
      <w:proofErr w:type="spellEnd"/>
      <w:r w:rsidRPr="00C3583F">
        <w:rPr>
          <w:rFonts w:ascii="Times New Roman" w:eastAsia="Times New Roman" w:hAnsi="Times New Roman" w:cs="Times New Roman"/>
        </w:rPr>
        <w:t xml:space="preserve"> C. Factors influencing nurses' intention to leave and intention to stay: an integrative review. Home Health Care Manag </w:t>
      </w:r>
      <w:proofErr w:type="spellStart"/>
      <w:r w:rsidRPr="00C3583F">
        <w:rPr>
          <w:rFonts w:ascii="Times New Roman" w:eastAsia="Times New Roman" w:hAnsi="Times New Roman" w:cs="Times New Roman"/>
        </w:rPr>
        <w:t>Pract</w:t>
      </w:r>
      <w:proofErr w:type="spellEnd"/>
      <w:r w:rsidRPr="00C3583F">
        <w:rPr>
          <w:rFonts w:ascii="Times New Roman" w:eastAsia="Times New Roman" w:hAnsi="Times New Roman" w:cs="Times New Roman"/>
        </w:rPr>
        <w:t>. 2020;32(4):218-28.</w:t>
      </w:r>
    </w:p>
    <w:p w14:paraId="1298F03F" w14:textId="77777777" w:rsidR="00C3583F" w:rsidRPr="00C3583F" w:rsidRDefault="00C3583F" w:rsidP="00C3583F">
      <w:pPr>
        <w:spacing w:after="0" w:line="240" w:lineRule="auto"/>
        <w:jc w:val="both"/>
        <w:rPr>
          <w:rFonts w:ascii="Times New Roman" w:eastAsia="Times New Roman" w:hAnsi="Times New Roman" w:cs="Times New Roman"/>
        </w:rPr>
      </w:pPr>
    </w:p>
    <w:p w14:paraId="104549E0"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lastRenderedPageBreak/>
        <w:t>[6] The Edge Malaysia. Malaysia's unemployment was steady at 3% in 3Q2025 but over one-third of graduates remain underemployed, DOSM. The Edge Malaysia. 2025 November 10.</w:t>
      </w:r>
    </w:p>
    <w:p w14:paraId="4D2FD790" w14:textId="77777777" w:rsidR="00C3583F" w:rsidRPr="00C3583F" w:rsidRDefault="00C3583F" w:rsidP="00C3583F">
      <w:pPr>
        <w:spacing w:after="0" w:line="240" w:lineRule="auto"/>
        <w:jc w:val="both"/>
        <w:rPr>
          <w:rFonts w:ascii="Times New Roman" w:eastAsia="Times New Roman" w:hAnsi="Times New Roman" w:cs="Times New Roman"/>
        </w:rPr>
      </w:pPr>
    </w:p>
    <w:p w14:paraId="3F6D8A33"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[7] The Malaysian Reserve. Skills mismatch hits Malaysia as nearly 2m underemployed. The Malaysian Reserve. 2026 February 25.</w:t>
      </w:r>
    </w:p>
    <w:p w14:paraId="685BAD07" w14:textId="77777777" w:rsidR="00C3583F" w:rsidRPr="00C3583F" w:rsidRDefault="00C3583F" w:rsidP="00C3583F">
      <w:pPr>
        <w:spacing w:after="0" w:line="240" w:lineRule="auto"/>
        <w:jc w:val="both"/>
        <w:rPr>
          <w:rFonts w:ascii="Times New Roman" w:eastAsia="Times New Roman" w:hAnsi="Times New Roman" w:cs="Times New Roman"/>
        </w:rPr>
      </w:pPr>
    </w:p>
    <w:p w14:paraId="2009D1F7"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[8] Hunter M. The hidden unemployment no one talks about. The Vibes. 2026 March 30.</w:t>
      </w:r>
    </w:p>
    <w:p w14:paraId="33C8C434" w14:textId="77777777" w:rsidR="00C3583F" w:rsidRPr="00C3583F" w:rsidRDefault="00C3583F" w:rsidP="00C3583F">
      <w:pPr>
        <w:spacing w:after="0" w:line="240" w:lineRule="auto"/>
        <w:jc w:val="both"/>
        <w:rPr>
          <w:rFonts w:ascii="Times New Roman" w:eastAsia="Times New Roman" w:hAnsi="Times New Roman" w:cs="Times New Roman"/>
        </w:rPr>
      </w:pPr>
    </w:p>
    <w:p w14:paraId="381BBFB4"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[9] The Star. Too few jobs for grads a concern, says Mah. The Star. 2025 August 25.</w:t>
      </w:r>
    </w:p>
    <w:p w14:paraId="1B963ACE" w14:textId="77777777" w:rsidR="00C3583F" w:rsidRPr="00C3583F" w:rsidRDefault="00C3583F" w:rsidP="00C3583F">
      <w:pPr>
        <w:spacing w:after="0" w:line="240" w:lineRule="auto"/>
        <w:jc w:val="both"/>
        <w:rPr>
          <w:rFonts w:ascii="Times New Roman" w:eastAsia="Times New Roman" w:hAnsi="Times New Roman" w:cs="Times New Roman"/>
        </w:rPr>
      </w:pPr>
    </w:p>
    <w:p w14:paraId="6D5A9F37"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[10] Khazanah Research Institute. Underemployment and overqualification among fresh graduates. Kuala Lumpur: Khazanah Research Institute; 2024.</w:t>
      </w:r>
    </w:p>
    <w:p w14:paraId="489AEB87" w14:textId="77777777" w:rsidR="00C3583F" w:rsidRPr="00C3583F" w:rsidRDefault="00C3583F" w:rsidP="00C3583F">
      <w:pPr>
        <w:spacing w:after="0" w:line="240" w:lineRule="auto"/>
        <w:jc w:val="both"/>
        <w:rPr>
          <w:rFonts w:ascii="Times New Roman" w:eastAsia="Times New Roman" w:hAnsi="Times New Roman" w:cs="Times New Roman"/>
        </w:rPr>
      </w:pPr>
    </w:p>
    <w:p w14:paraId="7A4A7F45"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[11] Ministry of Higher Education Malaysia. Graduate employability report 2025. Putrajaya: MOHE; 2025.</w:t>
      </w:r>
    </w:p>
    <w:p w14:paraId="1701631E" w14:textId="77777777" w:rsidR="00C3583F" w:rsidRPr="00C3583F" w:rsidRDefault="00C3583F" w:rsidP="00C3583F">
      <w:pPr>
        <w:spacing w:after="0" w:line="240" w:lineRule="auto"/>
        <w:jc w:val="both"/>
        <w:rPr>
          <w:rFonts w:ascii="Times New Roman" w:eastAsia="Times New Roman" w:hAnsi="Times New Roman" w:cs="Times New Roman"/>
        </w:rPr>
      </w:pPr>
    </w:p>
    <w:p w14:paraId="2B4442DA"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[12] National Audit Department. Audit report on government programmes and activities. Putrajaya: National Audit Department; 2023.</w:t>
      </w:r>
    </w:p>
    <w:p w14:paraId="74C56D93" w14:textId="77777777" w:rsidR="00C3583F" w:rsidRPr="00C3583F" w:rsidRDefault="00C3583F" w:rsidP="00C3583F">
      <w:pPr>
        <w:spacing w:after="0" w:line="240" w:lineRule="auto"/>
        <w:jc w:val="both"/>
        <w:rPr>
          <w:rFonts w:ascii="Times New Roman" w:eastAsia="Times New Roman" w:hAnsi="Times New Roman" w:cs="Times New Roman"/>
        </w:rPr>
      </w:pPr>
    </w:p>
    <w:p w14:paraId="55098C13"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 xml:space="preserve">[13] Ajzen I. The theory of planned </w:t>
      </w:r>
      <w:proofErr w:type="spellStart"/>
      <w:r w:rsidRPr="00C3583F">
        <w:rPr>
          <w:rFonts w:ascii="Times New Roman" w:eastAsia="Times New Roman" w:hAnsi="Times New Roman" w:cs="Times New Roman"/>
        </w:rPr>
        <w:t>behavior</w:t>
      </w:r>
      <w:proofErr w:type="spellEnd"/>
      <w:r w:rsidRPr="00C3583F">
        <w:rPr>
          <w:rFonts w:ascii="Times New Roman" w:eastAsia="Times New Roman" w:hAnsi="Times New Roman" w:cs="Times New Roman"/>
        </w:rPr>
        <w:t xml:space="preserve">. Organ </w:t>
      </w:r>
      <w:proofErr w:type="spellStart"/>
      <w:r w:rsidRPr="00C3583F">
        <w:rPr>
          <w:rFonts w:ascii="Times New Roman" w:eastAsia="Times New Roman" w:hAnsi="Times New Roman" w:cs="Times New Roman"/>
        </w:rPr>
        <w:t>Behav</w:t>
      </w:r>
      <w:proofErr w:type="spellEnd"/>
      <w:r w:rsidRPr="00C3583F">
        <w:rPr>
          <w:rFonts w:ascii="Times New Roman" w:eastAsia="Times New Roman" w:hAnsi="Times New Roman" w:cs="Times New Roman"/>
        </w:rPr>
        <w:t xml:space="preserve"> Hum </w:t>
      </w:r>
      <w:proofErr w:type="spellStart"/>
      <w:r w:rsidRPr="00C3583F">
        <w:rPr>
          <w:rFonts w:ascii="Times New Roman" w:eastAsia="Times New Roman" w:hAnsi="Times New Roman" w:cs="Times New Roman"/>
        </w:rPr>
        <w:t>Decis</w:t>
      </w:r>
      <w:proofErr w:type="spellEnd"/>
      <w:r w:rsidRPr="00C3583F">
        <w:rPr>
          <w:rFonts w:ascii="Times New Roman" w:eastAsia="Times New Roman" w:hAnsi="Times New Roman" w:cs="Times New Roman"/>
        </w:rPr>
        <w:t xml:space="preserve"> Process. 1991;50(2):179-211.</w:t>
      </w:r>
    </w:p>
    <w:p w14:paraId="6A4F8F7D" w14:textId="77777777" w:rsidR="00C3583F" w:rsidRPr="00C3583F" w:rsidRDefault="00C3583F" w:rsidP="00C3583F">
      <w:pPr>
        <w:spacing w:after="0" w:line="240" w:lineRule="auto"/>
        <w:jc w:val="both"/>
        <w:rPr>
          <w:rFonts w:ascii="Times New Roman" w:eastAsia="Times New Roman" w:hAnsi="Times New Roman" w:cs="Times New Roman"/>
        </w:rPr>
      </w:pPr>
    </w:p>
    <w:p w14:paraId="09409F68"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 xml:space="preserve">[14] Ajzen I. The theory of planned behaviour: reactions and reflections. </w:t>
      </w:r>
      <w:proofErr w:type="spellStart"/>
      <w:r w:rsidRPr="00C3583F">
        <w:rPr>
          <w:rFonts w:ascii="Times New Roman" w:eastAsia="Times New Roman" w:hAnsi="Times New Roman" w:cs="Times New Roman"/>
        </w:rPr>
        <w:t>Psychol</w:t>
      </w:r>
      <w:proofErr w:type="spellEnd"/>
      <w:r w:rsidRPr="00C3583F">
        <w:rPr>
          <w:rFonts w:ascii="Times New Roman" w:eastAsia="Times New Roman" w:hAnsi="Times New Roman" w:cs="Times New Roman"/>
        </w:rPr>
        <w:t xml:space="preserve"> Health. 2011;26(9):1113-27.</w:t>
      </w:r>
    </w:p>
    <w:p w14:paraId="0F3008F7" w14:textId="77777777" w:rsidR="00C3583F" w:rsidRPr="00C3583F" w:rsidRDefault="00C3583F" w:rsidP="00C3583F">
      <w:pPr>
        <w:spacing w:after="0" w:line="240" w:lineRule="auto"/>
        <w:jc w:val="both"/>
        <w:rPr>
          <w:rFonts w:ascii="Times New Roman" w:eastAsia="Times New Roman" w:hAnsi="Times New Roman" w:cs="Times New Roman"/>
        </w:rPr>
      </w:pPr>
    </w:p>
    <w:p w14:paraId="40D49757"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 xml:space="preserve">[15] Schlaegel C, Koenig M. Determinants of entrepreneurial intent: a meta-analytic test and integration of competing models. </w:t>
      </w:r>
      <w:proofErr w:type="spellStart"/>
      <w:r w:rsidRPr="00C3583F">
        <w:rPr>
          <w:rFonts w:ascii="Times New Roman" w:eastAsia="Times New Roman" w:hAnsi="Times New Roman" w:cs="Times New Roman"/>
        </w:rPr>
        <w:t>Entrep</w:t>
      </w:r>
      <w:proofErr w:type="spellEnd"/>
      <w:r w:rsidRPr="00C3583F">
        <w:rPr>
          <w:rFonts w:ascii="Times New Roman" w:eastAsia="Times New Roman" w:hAnsi="Times New Roman" w:cs="Times New Roman"/>
        </w:rPr>
        <w:t xml:space="preserve"> Theory </w:t>
      </w:r>
      <w:proofErr w:type="spellStart"/>
      <w:r w:rsidRPr="00C3583F">
        <w:rPr>
          <w:rFonts w:ascii="Times New Roman" w:eastAsia="Times New Roman" w:hAnsi="Times New Roman" w:cs="Times New Roman"/>
        </w:rPr>
        <w:t>Pract</w:t>
      </w:r>
      <w:proofErr w:type="spellEnd"/>
      <w:r w:rsidRPr="00C3583F">
        <w:rPr>
          <w:rFonts w:ascii="Times New Roman" w:eastAsia="Times New Roman" w:hAnsi="Times New Roman" w:cs="Times New Roman"/>
        </w:rPr>
        <w:t>. 2014;38(2):291-332.</w:t>
      </w:r>
    </w:p>
    <w:p w14:paraId="36BEB381" w14:textId="77777777" w:rsidR="00C3583F" w:rsidRPr="00C3583F" w:rsidRDefault="00C3583F" w:rsidP="00C3583F">
      <w:pPr>
        <w:spacing w:after="0" w:line="240" w:lineRule="auto"/>
        <w:jc w:val="both"/>
        <w:rPr>
          <w:rFonts w:ascii="Times New Roman" w:eastAsia="Times New Roman" w:hAnsi="Times New Roman" w:cs="Times New Roman"/>
        </w:rPr>
      </w:pPr>
    </w:p>
    <w:p w14:paraId="4CF93FF8"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 xml:space="preserve">[16] Ahmad NH, Ramayah T, Wilson C, Kummerow L. Is entrepreneurial competency and business success relationship contingent upon the business environment? A study of Malaysian SMEs. Int J </w:t>
      </w:r>
      <w:proofErr w:type="spellStart"/>
      <w:r w:rsidRPr="00C3583F">
        <w:rPr>
          <w:rFonts w:ascii="Times New Roman" w:eastAsia="Times New Roman" w:hAnsi="Times New Roman" w:cs="Times New Roman"/>
        </w:rPr>
        <w:t>Entrep</w:t>
      </w:r>
      <w:proofErr w:type="spellEnd"/>
      <w:r w:rsidRPr="00C3583F">
        <w:rPr>
          <w:rFonts w:ascii="Times New Roman" w:eastAsia="Times New Roman" w:hAnsi="Times New Roman" w:cs="Times New Roman"/>
        </w:rPr>
        <w:t xml:space="preserve"> </w:t>
      </w:r>
      <w:proofErr w:type="spellStart"/>
      <w:r w:rsidRPr="00C3583F">
        <w:rPr>
          <w:rFonts w:ascii="Times New Roman" w:eastAsia="Times New Roman" w:hAnsi="Times New Roman" w:cs="Times New Roman"/>
        </w:rPr>
        <w:t>Behav</w:t>
      </w:r>
      <w:proofErr w:type="spellEnd"/>
      <w:r w:rsidRPr="00C3583F">
        <w:rPr>
          <w:rFonts w:ascii="Times New Roman" w:eastAsia="Times New Roman" w:hAnsi="Times New Roman" w:cs="Times New Roman"/>
        </w:rPr>
        <w:t xml:space="preserve"> Res. 2010;16(3):182-203.</w:t>
      </w:r>
    </w:p>
    <w:p w14:paraId="1117DA59" w14:textId="77777777" w:rsidR="00C3583F" w:rsidRPr="00C3583F" w:rsidRDefault="00C3583F" w:rsidP="00C3583F">
      <w:pPr>
        <w:spacing w:after="0" w:line="240" w:lineRule="auto"/>
        <w:jc w:val="both"/>
        <w:rPr>
          <w:rFonts w:ascii="Times New Roman" w:eastAsia="Times New Roman" w:hAnsi="Times New Roman" w:cs="Times New Roman"/>
        </w:rPr>
      </w:pPr>
    </w:p>
    <w:p w14:paraId="5B204639"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[17] Armitage CJ, Conner M. Efficacy of the theory of planned behaviour: a meta-analytic review. Br J Soc Psychol. 2001;40(4):471-99.</w:t>
      </w:r>
    </w:p>
    <w:p w14:paraId="0032D3E6" w14:textId="77777777" w:rsidR="00C3583F" w:rsidRPr="00C3583F" w:rsidRDefault="00C3583F" w:rsidP="00C3583F">
      <w:pPr>
        <w:spacing w:after="0" w:line="240" w:lineRule="auto"/>
        <w:jc w:val="both"/>
        <w:rPr>
          <w:rFonts w:ascii="Times New Roman" w:eastAsia="Times New Roman" w:hAnsi="Times New Roman" w:cs="Times New Roman"/>
        </w:rPr>
      </w:pPr>
    </w:p>
    <w:p w14:paraId="38F7D434"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 xml:space="preserve">[18] </w:t>
      </w:r>
      <w:proofErr w:type="spellStart"/>
      <w:r w:rsidRPr="00C3583F">
        <w:rPr>
          <w:rFonts w:ascii="Times New Roman" w:eastAsia="Times New Roman" w:hAnsi="Times New Roman" w:cs="Times New Roman"/>
        </w:rPr>
        <w:t>Liñán</w:t>
      </w:r>
      <w:proofErr w:type="spellEnd"/>
      <w:r w:rsidRPr="00C3583F">
        <w:rPr>
          <w:rFonts w:ascii="Times New Roman" w:eastAsia="Times New Roman" w:hAnsi="Times New Roman" w:cs="Times New Roman"/>
        </w:rPr>
        <w:t xml:space="preserve"> F, Chen YW. Development and cross-cultural application of a specific instrument to measure entrepreneurial intentions. </w:t>
      </w:r>
      <w:proofErr w:type="spellStart"/>
      <w:r w:rsidRPr="00C3583F">
        <w:rPr>
          <w:rFonts w:ascii="Times New Roman" w:eastAsia="Times New Roman" w:hAnsi="Times New Roman" w:cs="Times New Roman"/>
        </w:rPr>
        <w:t>Entrep</w:t>
      </w:r>
      <w:proofErr w:type="spellEnd"/>
      <w:r w:rsidRPr="00C3583F">
        <w:rPr>
          <w:rFonts w:ascii="Times New Roman" w:eastAsia="Times New Roman" w:hAnsi="Times New Roman" w:cs="Times New Roman"/>
        </w:rPr>
        <w:t xml:space="preserve"> Theory </w:t>
      </w:r>
      <w:proofErr w:type="spellStart"/>
      <w:r w:rsidRPr="00C3583F">
        <w:rPr>
          <w:rFonts w:ascii="Times New Roman" w:eastAsia="Times New Roman" w:hAnsi="Times New Roman" w:cs="Times New Roman"/>
        </w:rPr>
        <w:t>Pract</w:t>
      </w:r>
      <w:proofErr w:type="spellEnd"/>
      <w:r w:rsidRPr="00C3583F">
        <w:rPr>
          <w:rFonts w:ascii="Times New Roman" w:eastAsia="Times New Roman" w:hAnsi="Times New Roman" w:cs="Times New Roman"/>
        </w:rPr>
        <w:t>. 2009;33(3):593-617.</w:t>
      </w:r>
    </w:p>
    <w:p w14:paraId="1694AAD5" w14:textId="77777777" w:rsidR="00C3583F" w:rsidRPr="00C3583F" w:rsidRDefault="00C3583F" w:rsidP="00C3583F">
      <w:pPr>
        <w:spacing w:after="0" w:line="240" w:lineRule="auto"/>
        <w:jc w:val="both"/>
        <w:rPr>
          <w:rFonts w:ascii="Times New Roman" w:eastAsia="Times New Roman" w:hAnsi="Times New Roman" w:cs="Times New Roman"/>
        </w:rPr>
      </w:pPr>
    </w:p>
    <w:p w14:paraId="606A6A5E"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[19] Zhao H, Seibert SE, Hills GE. The mediating role of self-efficacy in the development of entrepreneurial intentions. J Appl Psychol. 2005;90(6):1265-72.</w:t>
      </w:r>
    </w:p>
    <w:p w14:paraId="6D7F92CE" w14:textId="77777777" w:rsidR="00C3583F" w:rsidRPr="00C3583F" w:rsidRDefault="00C3583F" w:rsidP="00C3583F">
      <w:pPr>
        <w:spacing w:after="0" w:line="240" w:lineRule="auto"/>
        <w:jc w:val="both"/>
        <w:rPr>
          <w:rFonts w:ascii="Times New Roman" w:eastAsia="Times New Roman" w:hAnsi="Times New Roman" w:cs="Times New Roman"/>
        </w:rPr>
      </w:pPr>
    </w:p>
    <w:p w14:paraId="522FCFF0"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 xml:space="preserve">[20] Cheng MY, Chan WS, Mahmood A. The effectiveness of entrepreneurship education in Malaysia. </w:t>
      </w:r>
      <w:proofErr w:type="spellStart"/>
      <w:r w:rsidRPr="00C3583F">
        <w:rPr>
          <w:rFonts w:ascii="Times New Roman" w:eastAsia="Times New Roman" w:hAnsi="Times New Roman" w:cs="Times New Roman"/>
        </w:rPr>
        <w:t>Educ</w:t>
      </w:r>
      <w:proofErr w:type="spellEnd"/>
      <w:r w:rsidRPr="00C3583F">
        <w:rPr>
          <w:rFonts w:ascii="Times New Roman" w:eastAsia="Times New Roman" w:hAnsi="Times New Roman" w:cs="Times New Roman"/>
        </w:rPr>
        <w:t xml:space="preserve"> Train. 2009;51(7):555-66.</w:t>
      </w:r>
    </w:p>
    <w:p w14:paraId="0F4901A2" w14:textId="77777777" w:rsidR="00C3583F" w:rsidRPr="00C3583F" w:rsidRDefault="00C3583F" w:rsidP="00C3583F">
      <w:pPr>
        <w:spacing w:after="0" w:line="240" w:lineRule="auto"/>
        <w:jc w:val="both"/>
        <w:rPr>
          <w:rFonts w:ascii="Times New Roman" w:eastAsia="Times New Roman" w:hAnsi="Times New Roman" w:cs="Times New Roman"/>
        </w:rPr>
      </w:pPr>
    </w:p>
    <w:p w14:paraId="7ED0565A"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 xml:space="preserve">[21] Fayolle A, </w:t>
      </w:r>
      <w:proofErr w:type="spellStart"/>
      <w:r w:rsidRPr="00C3583F">
        <w:rPr>
          <w:rFonts w:ascii="Times New Roman" w:eastAsia="Times New Roman" w:hAnsi="Times New Roman" w:cs="Times New Roman"/>
        </w:rPr>
        <w:t>Gailly</w:t>
      </w:r>
      <w:proofErr w:type="spellEnd"/>
      <w:r w:rsidRPr="00C3583F">
        <w:rPr>
          <w:rFonts w:ascii="Times New Roman" w:eastAsia="Times New Roman" w:hAnsi="Times New Roman" w:cs="Times New Roman"/>
        </w:rPr>
        <w:t xml:space="preserve"> B. The impact of entrepreneurship education on entrepreneurial attitudes and intention: hysteresis and persistence. J Small Bus Manag. 2015;53(1):75-93.</w:t>
      </w:r>
    </w:p>
    <w:p w14:paraId="198DA4DF" w14:textId="77777777" w:rsidR="00C3583F" w:rsidRPr="00C3583F" w:rsidRDefault="00C3583F" w:rsidP="00C3583F">
      <w:pPr>
        <w:spacing w:after="0" w:line="240" w:lineRule="auto"/>
        <w:jc w:val="both"/>
        <w:rPr>
          <w:rFonts w:ascii="Times New Roman" w:eastAsia="Times New Roman" w:hAnsi="Times New Roman" w:cs="Times New Roman"/>
        </w:rPr>
      </w:pPr>
    </w:p>
    <w:p w14:paraId="69FAC152"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 xml:space="preserve">[22] Bae TJ, Qian S, Miao C, Fiet JO. The relationship between entrepreneurship education and entrepreneurial intentions: a meta-analytic review. </w:t>
      </w:r>
      <w:proofErr w:type="spellStart"/>
      <w:r w:rsidRPr="00C3583F">
        <w:rPr>
          <w:rFonts w:ascii="Times New Roman" w:eastAsia="Times New Roman" w:hAnsi="Times New Roman" w:cs="Times New Roman"/>
        </w:rPr>
        <w:t>Entrep</w:t>
      </w:r>
      <w:proofErr w:type="spellEnd"/>
      <w:r w:rsidRPr="00C3583F">
        <w:rPr>
          <w:rFonts w:ascii="Times New Roman" w:eastAsia="Times New Roman" w:hAnsi="Times New Roman" w:cs="Times New Roman"/>
        </w:rPr>
        <w:t xml:space="preserve"> Theory </w:t>
      </w:r>
      <w:proofErr w:type="spellStart"/>
      <w:r w:rsidRPr="00C3583F">
        <w:rPr>
          <w:rFonts w:ascii="Times New Roman" w:eastAsia="Times New Roman" w:hAnsi="Times New Roman" w:cs="Times New Roman"/>
        </w:rPr>
        <w:t>Pract</w:t>
      </w:r>
      <w:proofErr w:type="spellEnd"/>
      <w:r w:rsidRPr="00C3583F">
        <w:rPr>
          <w:rFonts w:ascii="Times New Roman" w:eastAsia="Times New Roman" w:hAnsi="Times New Roman" w:cs="Times New Roman"/>
        </w:rPr>
        <w:t>. 2014;38(2):217-54.</w:t>
      </w:r>
    </w:p>
    <w:p w14:paraId="53D75D79" w14:textId="77777777" w:rsidR="00C3583F" w:rsidRPr="00C3583F" w:rsidRDefault="00C3583F" w:rsidP="00C3583F">
      <w:pPr>
        <w:spacing w:after="0" w:line="240" w:lineRule="auto"/>
        <w:jc w:val="both"/>
        <w:rPr>
          <w:rFonts w:ascii="Times New Roman" w:eastAsia="Times New Roman" w:hAnsi="Times New Roman" w:cs="Times New Roman"/>
        </w:rPr>
      </w:pPr>
    </w:p>
    <w:p w14:paraId="0829E060"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[23] Martin BC, McNally JJ, Kay MJ. Examining the formation of human capital in entrepreneurship: a meta-analysis of entrepreneurship education outcomes. J Bus Ventur. 2013;28(2):211-24.</w:t>
      </w:r>
    </w:p>
    <w:p w14:paraId="49916830" w14:textId="77777777" w:rsidR="00C3583F" w:rsidRPr="00C3583F" w:rsidRDefault="00C3583F" w:rsidP="00C3583F">
      <w:pPr>
        <w:spacing w:after="0" w:line="240" w:lineRule="auto"/>
        <w:jc w:val="both"/>
        <w:rPr>
          <w:rFonts w:ascii="Times New Roman" w:eastAsia="Times New Roman" w:hAnsi="Times New Roman" w:cs="Times New Roman"/>
        </w:rPr>
      </w:pPr>
    </w:p>
    <w:p w14:paraId="6A56E4CF"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[24] Ministry of Higher Education Malaysia. Entrepreneurship Education Action Plan for Higher Education Institutions (IPT) 2021-2025. Putrajaya: MOHE; 2021.</w:t>
      </w:r>
    </w:p>
    <w:p w14:paraId="2294BE34" w14:textId="77777777" w:rsidR="00C3583F" w:rsidRPr="00C3583F" w:rsidRDefault="00C3583F" w:rsidP="00C3583F">
      <w:pPr>
        <w:spacing w:after="0" w:line="240" w:lineRule="auto"/>
        <w:jc w:val="both"/>
        <w:rPr>
          <w:rFonts w:ascii="Times New Roman" w:eastAsia="Times New Roman" w:hAnsi="Times New Roman" w:cs="Times New Roman"/>
        </w:rPr>
      </w:pPr>
    </w:p>
    <w:p w14:paraId="3F51A509"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lastRenderedPageBreak/>
        <w:t xml:space="preserve">[25] Guenther J, Wagner K. Getting out of the ivory tower: new perspectives on the entrepreneurial university. </w:t>
      </w:r>
      <w:proofErr w:type="spellStart"/>
      <w:r w:rsidRPr="00C3583F">
        <w:rPr>
          <w:rFonts w:ascii="Times New Roman" w:eastAsia="Times New Roman" w:hAnsi="Times New Roman" w:cs="Times New Roman"/>
        </w:rPr>
        <w:t>Eur</w:t>
      </w:r>
      <w:proofErr w:type="spellEnd"/>
      <w:r w:rsidRPr="00C3583F">
        <w:rPr>
          <w:rFonts w:ascii="Times New Roman" w:eastAsia="Times New Roman" w:hAnsi="Times New Roman" w:cs="Times New Roman"/>
        </w:rPr>
        <w:t xml:space="preserve"> J Int Manag. 2008;2(4):400-18.</w:t>
      </w:r>
    </w:p>
    <w:p w14:paraId="3A35236F" w14:textId="77777777" w:rsidR="00C3583F" w:rsidRPr="00C3583F" w:rsidRDefault="00C3583F" w:rsidP="00C3583F">
      <w:pPr>
        <w:spacing w:after="0" w:line="240" w:lineRule="auto"/>
        <w:jc w:val="both"/>
        <w:rPr>
          <w:rFonts w:ascii="Times New Roman" w:eastAsia="Times New Roman" w:hAnsi="Times New Roman" w:cs="Times New Roman"/>
        </w:rPr>
      </w:pPr>
    </w:p>
    <w:p w14:paraId="239D3902"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[26] Bergmann H, Hundt C, Sternberg R. What makes student entrepreneurs? On the relevance (and irrelevance) of the university and the regional context for student start-ups. Small Bus Econ. 2016;47(1):53-76.</w:t>
      </w:r>
    </w:p>
    <w:p w14:paraId="61A0D9D7" w14:textId="77777777" w:rsidR="00C3583F" w:rsidRPr="00C3583F" w:rsidRDefault="00C3583F" w:rsidP="00C3583F">
      <w:pPr>
        <w:spacing w:after="0" w:line="240" w:lineRule="auto"/>
        <w:jc w:val="both"/>
        <w:rPr>
          <w:rFonts w:ascii="Times New Roman" w:eastAsia="Times New Roman" w:hAnsi="Times New Roman" w:cs="Times New Roman"/>
        </w:rPr>
      </w:pPr>
    </w:p>
    <w:p w14:paraId="72D1FE52"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[27] Walter SG, Block JH. Outcomes of entrepreneurship education: an institutional perspective. J Bus Ventur. 2016;31(2):216-33.</w:t>
      </w:r>
    </w:p>
    <w:p w14:paraId="7D167B3C" w14:textId="77777777" w:rsidR="00C3583F" w:rsidRPr="00C3583F" w:rsidRDefault="00C3583F" w:rsidP="00C3583F">
      <w:pPr>
        <w:spacing w:after="0" w:line="240" w:lineRule="auto"/>
        <w:jc w:val="both"/>
        <w:rPr>
          <w:rFonts w:ascii="Times New Roman" w:eastAsia="Times New Roman" w:hAnsi="Times New Roman" w:cs="Times New Roman"/>
        </w:rPr>
      </w:pPr>
    </w:p>
    <w:p w14:paraId="628298EB"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 xml:space="preserve">[28] Zainuddin MN, Rejab MRM. Entrepreneurship education programmes in Malaysian public universities. Procedia Soc </w:t>
      </w:r>
      <w:proofErr w:type="spellStart"/>
      <w:r w:rsidRPr="00C3583F">
        <w:rPr>
          <w:rFonts w:ascii="Times New Roman" w:eastAsia="Times New Roman" w:hAnsi="Times New Roman" w:cs="Times New Roman"/>
        </w:rPr>
        <w:t>Behav</w:t>
      </w:r>
      <w:proofErr w:type="spellEnd"/>
      <w:r w:rsidRPr="00C3583F">
        <w:rPr>
          <w:rFonts w:ascii="Times New Roman" w:eastAsia="Times New Roman" w:hAnsi="Times New Roman" w:cs="Times New Roman"/>
        </w:rPr>
        <w:t xml:space="preserve"> Sci. 2012;40:36-41.</w:t>
      </w:r>
    </w:p>
    <w:p w14:paraId="47314D68" w14:textId="77777777" w:rsidR="00C3583F" w:rsidRPr="00C3583F" w:rsidRDefault="00C3583F" w:rsidP="00C3583F">
      <w:pPr>
        <w:spacing w:after="0" w:line="240" w:lineRule="auto"/>
        <w:jc w:val="both"/>
        <w:rPr>
          <w:rFonts w:ascii="Times New Roman" w:eastAsia="Times New Roman" w:hAnsi="Times New Roman" w:cs="Times New Roman"/>
        </w:rPr>
      </w:pPr>
    </w:p>
    <w:p w14:paraId="4973670C"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[29] Shukri Ab Yajid MS, Junainah Abd Hamid, Khatibi A, Md Gapar Md Johar, Azam F, Tham J, et al. Research methodology: building research skills. 1st ed. Kuala Lumpur: McGraw-Hill (Education) Malaysia; 2021.</w:t>
      </w:r>
    </w:p>
    <w:p w14:paraId="6B451026" w14:textId="77777777" w:rsidR="00C3583F" w:rsidRPr="00C3583F" w:rsidRDefault="00C3583F" w:rsidP="00C3583F">
      <w:pPr>
        <w:spacing w:after="0" w:line="240" w:lineRule="auto"/>
        <w:jc w:val="both"/>
        <w:rPr>
          <w:rFonts w:ascii="Times New Roman" w:eastAsia="Times New Roman" w:hAnsi="Times New Roman" w:cs="Times New Roman"/>
        </w:rPr>
      </w:pPr>
    </w:p>
    <w:p w14:paraId="53896502"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[30] Shukri Ab Yajid MS. Employable, entrepreneurial people receive JPA nod of approval. Management and Science University News. 2020 August.</w:t>
      </w:r>
    </w:p>
    <w:p w14:paraId="58F4EA72" w14:textId="77777777" w:rsidR="00C3583F" w:rsidRPr="00C3583F" w:rsidRDefault="00C3583F" w:rsidP="00C3583F">
      <w:pPr>
        <w:spacing w:after="0" w:line="240" w:lineRule="auto"/>
        <w:jc w:val="both"/>
        <w:rPr>
          <w:rFonts w:ascii="Times New Roman" w:eastAsia="Times New Roman" w:hAnsi="Times New Roman" w:cs="Times New Roman"/>
        </w:rPr>
      </w:pPr>
    </w:p>
    <w:p w14:paraId="46D306C2"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 xml:space="preserve">[31] Management and Science University. </w:t>
      </w:r>
      <w:proofErr w:type="spellStart"/>
      <w:r w:rsidRPr="00C3583F">
        <w:rPr>
          <w:rFonts w:ascii="Times New Roman" w:eastAsia="Times New Roman" w:hAnsi="Times New Roman" w:cs="Times New Roman"/>
        </w:rPr>
        <w:t>Skillful</w:t>
      </w:r>
      <w:proofErr w:type="spellEnd"/>
      <w:r w:rsidRPr="00C3583F">
        <w:rPr>
          <w:rFonts w:ascii="Times New Roman" w:eastAsia="Times New Roman" w:hAnsi="Times New Roman" w:cs="Times New Roman"/>
        </w:rPr>
        <w:t xml:space="preserve"> </w:t>
      </w:r>
      <w:proofErr w:type="spellStart"/>
      <w:r w:rsidRPr="00C3583F">
        <w:rPr>
          <w:rFonts w:ascii="Times New Roman" w:eastAsia="Times New Roman" w:hAnsi="Times New Roman" w:cs="Times New Roman"/>
        </w:rPr>
        <w:t>MSUrians</w:t>
      </w:r>
      <w:proofErr w:type="spellEnd"/>
      <w:r w:rsidRPr="00C3583F">
        <w:rPr>
          <w:rFonts w:ascii="Times New Roman" w:eastAsia="Times New Roman" w:hAnsi="Times New Roman" w:cs="Times New Roman"/>
        </w:rPr>
        <w:t xml:space="preserve"> for future employers: Industry-embedded learning, entrepreneurial ecosystem, soft skills development. MSU Buzz. 2018 May.</w:t>
      </w:r>
    </w:p>
    <w:p w14:paraId="28B7172C" w14:textId="77777777" w:rsidR="00C3583F" w:rsidRPr="00C3583F" w:rsidRDefault="00C3583F" w:rsidP="00C3583F">
      <w:pPr>
        <w:spacing w:after="0" w:line="240" w:lineRule="auto"/>
        <w:jc w:val="both"/>
        <w:rPr>
          <w:rFonts w:ascii="Times New Roman" w:eastAsia="Times New Roman" w:hAnsi="Times New Roman" w:cs="Times New Roman"/>
        </w:rPr>
      </w:pPr>
    </w:p>
    <w:p w14:paraId="1300AC88"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 xml:space="preserve">[32] </w:t>
      </w:r>
      <w:proofErr w:type="spellStart"/>
      <w:r w:rsidRPr="00C3583F">
        <w:rPr>
          <w:rFonts w:ascii="Times New Roman" w:eastAsia="Times New Roman" w:hAnsi="Times New Roman" w:cs="Times New Roman"/>
        </w:rPr>
        <w:t>Mveku</w:t>
      </w:r>
      <w:proofErr w:type="spellEnd"/>
      <w:r w:rsidRPr="00C3583F">
        <w:rPr>
          <w:rFonts w:ascii="Times New Roman" w:eastAsia="Times New Roman" w:hAnsi="Times New Roman" w:cs="Times New Roman"/>
        </w:rPr>
        <w:t xml:space="preserve"> B, </w:t>
      </w:r>
      <w:proofErr w:type="spellStart"/>
      <w:r w:rsidRPr="00C3583F">
        <w:rPr>
          <w:rFonts w:ascii="Times New Roman" w:eastAsia="Times New Roman" w:hAnsi="Times New Roman" w:cs="Times New Roman"/>
        </w:rPr>
        <w:t>Guvhu</w:t>
      </w:r>
      <w:proofErr w:type="spellEnd"/>
      <w:r w:rsidRPr="00C3583F">
        <w:rPr>
          <w:rFonts w:ascii="Times New Roman" w:eastAsia="Times New Roman" w:hAnsi="Times New Roman" w:cs="Times New Roman"/>
        </w:rPr>
        <w:t xml:space="preserve"> R, Mutero TTT, </w:t>
      </w:r>
      <w:proofErr w:type="spellStart"/>
      <w:r w:rsidRPr="00C3583F">
        <w:rPr>
          <w:rFonts w:ascii="Times New Roman" w:eastAsia="Times New Roman" w:hAnsi="Times New Roman" w:cs="Times New Roman"/>
        </w:rPr>
        <w:t>Manhiwa</w:t>
      </w:r>
      <w:proofErr w:type="spellEnd"/>
      <w:r w:rsidRPr="00C3583F">
        <w:rPr>
          <w:rFonts w:ascii="Times New Roman" w:eastAsia="Times New Roman" w:hAnsi="Times New Roman" w:cs="Times New Roman"/>
        </w:rPr>
        <w:t xml:space="preserve"> ETR, Mbuyisa EN. The effect of entrepreneurship education on the students' self-employment, empowerment, and nurturing minds for the future. Midlands State University Institutional Repository. 2023.</w:t>
      </w:r>
    </w:p>
    <w:p w14:paraId="1BE7A411" w14:textId="77777777" w:rsidR="00C3583F" w:rsidRPr="00C3583F" w:rsidRDefault="00C3583F" w:rsidP="00C3583F">
      <w:pPr>
        <w:spacing w:after="0" w:line="240" w:lineRule="auto"/>
        <w:jc w:val="both"/>
        <w:rPr>
          <w:rFonts w:ascii="Times New Roman" w:eastAsia="Times New Roman" w:hAnsi="Times New Roman" w:cs="Times New Roman"/>
        </w:rPr>
      </w:pPr>
    </w:p>
    <w:p w14:paraId="208DDEAB"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 xml:space="preserve">[33] Maviya A, </w:t>
      </w:r>
      <w:proofErr w:type="spellStart"/>
      <w:r w:rsidRPr="00C3583F">
        <w:rPr>
          <w:rFonts w:ascii="Times New Roman" w:eastAsia="Times New Roman" w:hAnsi="Times New Roman" w:cs="Times New Roman"/>
        </w:rPr>
        <w:t>Marambi</w:t>
      </w:r>
      <w:proofErr w:type="spellEnd"/>
      <w:r w:rsidRPr="00C3583F">
        <w:rPr>
          <w:rFonts w:ascii="Times New Roman" w:eastAsia="Times New Roman" w:hAnsi="Times New Roman" w:cs="Times New Roman"/>
        </w:rPr>
        <w:t xml:space="preserve"> S. An investigation on the challenges faced by small businesses in rural areas post-Covid that contribute to their failure: a case study of Chivi Growth Point. Midlands State University Institutional Repository. 2024.</w:t>
      </w:r>
    </w:p>
    <w:p w14:paraId="7DA40C53" w14:textId="77777777" w:rsidR="00C3583F" w:rsidRPr="00C3583F" w:rsidRDefault="00C3583F" w:rsidP="00C3583F">
      <w:pPr>
        <w:spacing w:after="0" w:line="240" w:lineRule="auto"/>
        <w:jc w:val="both"/>
        <w:rPr>
          <w:rFonts w:ascii="Times New Roman" w:eastAsia="Times New Roman" w:hAnsi="Times New Roman" w:cs="Times New Roman"/>
        </w:rPr>
      </w:pPr>
    </w:p>
    <w:p w14:paraId="1979D3ED"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 xml:space="preserve">[34] Moyo J, Mbuyisa EN, Chari F. Economic resilience and sustainable </w:t>
      </w:r>
      <w:proofErr w:type="spellStart"/>
      <w:r w:rsidRPr="00C3583F">
        <w:rPr>
          <w:rFonts w:ascii="Times New Roman" w:eastAsia="Times New Roman" w:hAnsi="Times New Roman" w:cs="Times New Roman"/>
        </w:rPr>
        <w:t>agripreneurship</w:t>
      </w:r>
      <w:proofErr w:type="spellEnd"/>
      <w:r w:rsidRPr="00C3583F">
        <w:rPr>
          <w:rFonts w:ascii="Times New Roman" w:eastAsia="Times New Roman" w:hAnsi="Times New Roman" w:cs="Times New Roman"/>
        </w:rPr>
        <w:t xml:space="preserve"> in tobacco value chains: A case of small-scale farmers in Gokwe district, Zimbabwe. Midlands State University Institutional Repository. 2024.</w:t>
      </w:r>
    </w:p>
    <w:p w14:paraId="71C3E3AA" w14:textId="77777777" w:rsidR="00C3583F" w:rsidRPr="00C3583F" w:rsidRDefault="00C3583F" w:rsidP="00C3583F">
      <w:pPr>
        <w:spacing w:after="0" w:line="240" w:lineRule="auto"/>
        <w:jc w:val="both"/>
        <w:rPr>
          <w:rFonts w:ascii="Times New Roman" w:eastAsia="Times New Roman" w:hAnsi="Times New Roman" w:cs="Times New Roman"/>
        </w:rPr>
      </w:pPr>
    </w:p>
    <w:p w14:paraId="0301F649"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 xml:space="preserve">[35] Steenkamp A, Meyer N, Bevan-Dye AL. Self-esteem, need for achievement, risk-taking propensity and consequent entrepreneurial intentions. S </w:t>
      </w:r>
      <w:proofErr w:type="spellStart"/>
      <w:r w:rsidRPr="00C3583F">
        <w:rPr>
          <w:rFonts w:ascii="Times New Roman" w:eastAsia="Times New Roman" w:hAnsi="Times New Roman" w:cs="Times New Roman"/>
        </w:rPr>
        <w:t>Afr</w:t>
      </w:r>
      <w:proofErr w:type="spellEnd"/>
      <w:r w:rsidRPr="00C3583F">
        <w:rPr>
          <w:rFonts w:ascii="Times New Roman" w:eastAsia="Times New Roman" w:hAnsi="Times New Roman" w:cs="Times New Roman"/>
        </w:rPr>
        <w:t xml:space="preserve"> J </w:t>
      </w:r>
      <w:proofErr w:type="spellStart"/>
      <w:r w:rsidRPr="00C3583F">
        <w:rPr>
          <w:rFonts w:ascii="Times New Roman" w:eastAsia="Times New Roman" w:hAnsi="Times New Roman" w:cs="Times New Roman"/>
        </w:rPr>
        <w:t>Entrep</w:t>
      </w:r>
      <w:proofErr w:type="spellEnd"/>
      <w:r w:rsidRPr="00C3583F">
        <w:rPr>
          <w:rFonts w:ascii="Times New Roman" w:eastAsia="Times New Roman" w:hAnsi="Times New Roman" w:cs="Times New Roman"/>
        </w:rPr>
        <w:t xml:space="preserve"> Small Bus Manag. 2023;16(1):a753.</w:t>
      </w:r>
    </w:p>
    <w:p w14:paraId="7D51F601" w14:textId="77777777" w:rsidR="00C3583F" w:rsidRPr="00C3583F" w:rsidRDefault="00C3583F" w:rsidP="00C3583F">
      <w:pPr>
        <w:spacing w:after="0" w:line="240" w:lineRule="auto"/>
        <w:jc w:val="both"/>
        <w:rPr>
          <w:rFonts w:ascii="Times New Roman" w:eastAsia="Times New Roman" w:hAnsi="Times New Roman" w:cs="Times New Roman"/>
        </w:rPr>
      </w:pPr>
    </w:p>
    <w:p w14:paraId="4C577A01"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 xml:space="preserve">[36] Carr JC, Sequeira JM. Prior family business exposure as intergenerational influence and entrepreneurial intent: a theory of planned </w:t>
      </w:r>
      <w:proofErr w:type="spellStart"/>
      <w:r w:rsidRPr="00C3583F">
        <w:rPr>
          <w:rFonts w:ascii="Times New Roman" w:eastAsia="Times New Roman" w:hAnsi="Times New Roman" w:cs="Times New Roman"/>
        </w:rPr>
        <w:t>behavior</w:t>
      </w:r>
      <w:proofErr w:type="spellEnd"/>
      <w:r w:rsidRPr="00C3583F">
        <w:rPr>
          <w:rFonts w:ascii="Times New Roman" w:eastAsia="Times New Roman" w:hAnsi="Times New Roman" w:cs="Times New Roman"/>
        </w:rPr>
        <w:t xml:space="preserve"> approach. J Bus Res. 2007;60(10):1090-8.</w:t>
      </w:r>
    </w:p>
    <w:p w14:paraId="52F049A9" w14:textId="77777777" w:rsidR="00C3583F" w:rsidRPr="00C3583F" w:rsidRDefault="00C3583F" w:rsidP="00C3583F">
      <w:pPr>
        <w:spacing w:after="0" w:line="240" w:lineRule="auto"/>
        <w:jc w:val="both"/>
        <w:rPr>
          <w:rFonts w:ascii="Times New Roman" w:eastAsia="Times New Roman" w:hAnsi="Times New Roman" w:cs="Times New Roman"/>
        </w:rPr>
      </w:pPr>
    </w:p>
    <w:p w14:paraId="6746B54E"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[37] Bandura A. Social foundations of thought and action: a social cognitive theory. Englewood Cliffs: Prentice-Hall; 1986.</w:t>
      </w:r>
    </w:p>
    <w:p w14:paraId="1EA6542B" w14:textId="77777777" w:rsidR="00C3583F" w:rsidRPr="00C3583F" w:rsidRDefault="00C3583F" w:rsidP="00C3583F">
      <w:pPr>
        <w:spacing w:after="0" w:line="240" w:lineRule="auto"/>
        <w:jc w:val="both"/>
        <w:rPr>
          <w:rFonts w:ascii="Times New Roman" w:eastAsia="Times New Roman" w:hAnsi="Times New Roman" w:cs="Times New Roman"/>
        </w:rPr>
      </w:pPr>
    </w:p>
    <w:p w14:paraId="6DF7BF7F"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 xml:space="preserve">[38] Autio E, Pathak S, Wennberg K. Consequences of cultural practices for entrepreneurial </w:t>
      </w:r>
      <w:proofErr w:type="spellStart"/>
      <w:r w:rsidRPr="00C3583F">
        <w:rPr>
          <w:rFonts w:ascii="Times New Roman" w:eastAsia="Times New Roman" w:hAnsi="Times New Roman" w:cs="Times New Roman"/>
        </w:rPr>
        <w:t>behaviors</w:t>
      </w:r>
      <w:proofErr w:type="spellEnd"/>
      <w:r w:rsidRPr="00C3583F">
        <w:rPr>
          <w:rFonts w:ascii="Times New Roman" w:eastAsia="Times New Roman" w:hAnsi="Times New Roman" w:cs="Times New Roman"/>
        </w:rPr>
        <w:t>. Ratio Institute Working Paper No. 207. Stockholm: Ratio Institute; 2013.</w:t>
      </w:r>
    </w:p>
    <w:p w14:paraId="547A6F16" w14:textId="77777777" w:rsidR="00C3583F" w:rsidRPr="00C3583F" w:rsidRDefault="00C3583F" w:rsidP="00C3583F">
      <w:pPr>
        <w:spacing w:after="0" w:line="240" w:lineRule="auto"/>
        <w:jc w:val="both"/>
        <w:rPr>
          <w:rFonts w:ascii="Times New Roman" w:eastAsia="Times New Roman" w:hAnsi="Times New Roman" w:cs="Times New Roman"/>
        </w:rPr>
      </w:pPr>
    </w:p>
    <w:p w14:paraId="780473E2"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 xml:space="preserve">[39] </w:t>
      </w:r>
      <w:proofErr w:type="spellStart"/>
      <w:r w:rsidRPr="00C3583F">
        <w:rPr>
          <w:rFonts w:ascii="Times New Roman" w:eastAsia="Times New Roman" w:hAnsi="Times New Roman" w:cs="Times New Roman"/>
        </w:rPr>
        <w:t>Rahayuningsih</w:t>
      </w:r>
      <w:proofErr w:type="spellEnd"/>
      <w:r w:rsidRPr="00C3583F">
        <w:rPr>
          <w:rFonts w:ascii="Times New Roman" w:eastAsia="Times New Roman" w:hAnsi="Times New Roman" w:cs="Times New Roman"/>
        </w:rPr>
        <w:t xml:space="preserve"> T, </w:t>
      </w:r>
      <w:proofErr w:type="spellStart"/>
      <w:r w:rsidRPr="00C3583F">
        <w:rPr>
          <w:rFonts w:ascii="Times New Roman" w:eastAsia="Times New Roman" w:hAnsi="Times New Roman" w:cs="Times New Roman"/>
        </w:rPr>
        <w:t>Mailana</w:t>
      </w:r>
      <w:proofErr w:type="spellEnd"/>
      <w:r w:rsidRPr="00C3583F">
        <w:rPr>
          <w:rFonts w:ascii="Times New Roman" w:eastAsia="Times New Roman" w:hAnsi="Times New Roman" w:cs="Times New Roman"/>
        </w:rPr>
        <w:t xml:space="preserve"> R, </w:t>
      </w:r>
      <w:proofErr w:type="spellStart"/>
      <w:r w:rsidRPr="00C3583F">
        <w:rPr>
          <w:rFonts w:ascii="Times New Roman" w:eastAsia="Times New Roman" w:hAnsi="Times New Roman" w:cs="Times New Roman"/>
        </w:rPr>
        <w:t>Armalita</w:t>
      </w:r>
      <w:proofErr w:type="spellEnd"/>
      <w:r w:rsidRPr="00C3583F">
        <w:rPr>
          <w:rFonts w:ascii="Times New Roman" w:eastAsia="Times New Roman" w:hAnsi="Times New Roman" w:cs="Times New Roman"/>
        </w:rPr>
        <w:t xml:space="preserve"> R, Sari L. The measurement of cultural values on social entrepreneurship intention in agriculture students using PLS-SEM. In: Proceedings of the International Conference on Entrepreneurship, Leadership and Business Innovation (ICELBI 2022). Atlantis Press; 2024:612-9.</w:t>
      </w:r>
    </w:p>
    <w:p w14:paraId="5DDE9D96" w14:textId="77777777" w:rsidR="00C3583F" w:rsidRPr="00C3583F" w:rsidRDefault="00C3583F" w:rsidP="00C3583F">
      <w:pPr>
        <w:spacing w:after="0" w:line="240" w:lineRule="auto"/>
        <w:jc w:val="both"/>
        <w:rPr>
          <w:rFonts w:ascii="Times New Roman" w:eastAsia="Times New Roman" w:hAnsi="Times New Roman" w:cs="Times New Roman"/>
        </w:rPr>
      </w:pPr>
    </w:p>
    <w:p w14:paraId="40506054"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[40] Creswell JW, Creswell JD. Research design: qualitative, quantitative, and mixed methods approaches. 5th ed. Thousand Oaks: Sage; 2018.</w:t>
      </w:r>
    </w:p>
    <w:p w14:paraId="668C5260" w14:textId="77777777" w:rsidR="00C3583F" w:rsidRPr="00C3583F" w:rsidRDefault="00C3583F" w:rsidP="00C3583F">
      <w:pPr>
        <w:spacing w:after="0" w:line="240" w:lineRule="auto"/>
        <w:jc w:val="both"/>
        <w:rPr>
          <w:rFonts w:ascii="Times New Roman" w:eastAsia="Times New Roman" w:hAnsi="Times New Roman" w:cs="Times New Roman"/>
        </w:rPr>
      </w:pPr>
    </w:p>
    <w:p w14:paraId="3041213D"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lastRenderedPageBreak/>
        <w:t xml:space="preserve">[41] Podsakoff PM, MacKenzie SB, Lee JY, Podsakoff NP. Common method biases in </w:t>
      </w:r>
      <w:proofErr w:type="spellStart"/>
      <w:r w:rsidRPr="00C3583F">
        <w:rPr>
          <w:rFonts w:ascii="Times New Roman" w:eastAsia="Times New Roman" w:hAnsi="Times New Roman" w:cs="Times New Roman"/>
        </w:rPr>
        <w:t>behavioral</w:t>
      </w:r>
      <w:proofErr w:type="spellEnd"/>
      <w:r w:rsidRPr="00C3583F">
        <w:rPr>
          <w:rFonts w:ascii="Times New Roman" w:eastAsia="Times New Roman" w:hAnsi="Times New Roman" w:cs="Times New Roman"/>
        </w:rPr>
        <w:t xml:space="preserve"> research: a critical review of the literature and recommended remedies. J Appl Psychol. 2003;88(5):879-903.</w:t>
      </w:r>
    </w:p>
    <w:p w14:paraId="4DA4FE5F" w14:textId="77777777" w:rsidR="00C3583F" w:rsidRPr="00C3583F" w:rsidRDefault="00C3583F" w:rsidP="00C3583F">
      <w:pPr>
        <w:spacing w:after="0" w:line="240" w:lineRule="auto"/>
        <w:jc w:val="both"/>
        <w:rPr>
          <w:rFonts w:ascii="Times New Roman" w:eastAsia="Times New Roman" w:hAnsi="Times New Roman" w:cs="Times New Roman"/>
        </w:rPr>
      </w:pPr>
    </w:p>
    <w:p w14:paraId="4DBF5ADA"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 xml:space="preserve">[42] </w:t>
      </w:r>
      <w:proofErr w:type="spellStart"/>
      <w:r w:rsidRPr="00C3583F">
        <w:rPr>
          <w:rFonts w:ascii="Times New Roman" w:eastAsia="Times New Roman" w:hAnsi="Times New Roman" w:cs="Times New Roman"/>
        </w:rPr>
        <w:t>Tehseen</w:t>
      </w:r>
      <w:proofErr w:type="spellEnd"/>
      <w:r w:rsidRPr="00C3583F">
        <w:rPr>
          <w:rFonts w:ascii="Times New Roman" w:eastAsia="Times New Roman" w:hAnsi="Times New Roman" w:cs="Times New Roman"/>
        </w:rPr>
        <w:t xml:space="preserve"> S, Ramayah T, </w:t>
      </w:r>
      <w:proofErr w:type="spellStart"/>
      <w:r w:rsidRPr="00C3583F">
        <w:rPr>
          <w:rFonts w:ascii="Times New Roman" w:eastAsia="Times New Roman" w:hAnsi="Times New Roman" w:cs="Times New Roman"/>
        </w:rPr>
        <w:t>Sajilan</w:t>
      </w:r>
      <w:proofErr w:type="spellEnd"/>
      <w:r w:rsidRPr="00C3583F">
        <w:rPr>
          <w:rFonts w:ascii="Times New Roman" w:eastAsia="Times New Roman" w:hAnsi="Times New Roman" w:cs="Times New Roman"/>
        </w:rPr>
        <w:t xml:space="preserve"> S. Testing and controlling for common method variance: A review of available methods. J Manag Sci. 2017;4(2):142-68.</w:t>
      </w:r>
    </w:p>
    <w:p w14:paraId="410D3CF4" w14:textId="77777777" w:rsidR="00C3583F" w:rsidRPr="00C3583F" w:rsidRDefault="00C3583F" w:rsidP="00C3583F">
      <w:pPr>
        <w:spacing w:after="0" w:line="240" w:lineRule="auto"/>
        <w:jc w:val="both"/>
        <w:rPr>
          <w:rFonts w:ascii="Times New Roman" w:eastAsia="Times New Roman" w:hAnsi="Times New Roman" w:cs="Times New Roman"/>
        </w:rPr>
      </w:pPr>
    </w:p>
    <w:p w14:paraId="33E83BBA"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[43] Kock N. Common method bias in PLS-SEM. Int J e-Collab. 2015;11(4):1-10.</w:t>
      </w:r>
    </w:p>
    <w:p w14:paraId="6F48154D" w14:textId="77777777" w:rsidR="00C3583F" w:rsidRPr="00C3583F" w:rsidRDefault="00C3583F" w:rsidP="00C3583F">
      <w:pPr>
        <w:spacing w:after="0" w:line="240" w:lineRule="auto"/>
        <w:jc w:val="both"/>
        <w:rPr>
          <w:rFonts w:ascii="Times New Roman" w:eastAsia="Times New Roman" w:hAnsi="Times New Roman" w:cs="Times New Roman"/>
        </w:rPr>
      </w:pPr>
    </w:p>
    <w:p w14:paraId="3B6616CC"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[44] Braun V, Clarke V. Using thematic analysis in psychology. Qual Res Psychol. 2006;3(2):77-101.</w:t>
      </w:r>
    </w:p>
    <w:p w14:paraId="56855245" w14:textId="77777777" w:rsidR="00C3583F" w:rsidRPr="00C3583F" w:rsidRDefault="00C3583F" w:rsidP="00C3583F">
      <w:pPr>
        <w:spacing w:after="0" w:line="240" w:lineRule="auto"/>
        <w:jc w:val="both"/>
        <w:rPr>
          <w:rFonts w:ascii="Times New Roman" w:eastAsia="Times New Roman" w:hAnsi="Times New Roman" w:cs="Times New Roman"/>
        </w:rPr>
      </w:pPr>
    </w:p>
    <w:p w14:paraId="53B209D1"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[45] Bryman A, Bell E. Business research methods. 4th ed. Oxford: Oxford University Press; 2015.</w:t>
      </w:r>
    </w:p>
    <w:p w14:paraId="702F6E37" w14:textId="77777777" w:rsidR="00C3583F" w:rsidRPr="00C3583F" w:rsidRDefault="00C3583F" w:rsidP="00C3583F">
      <w:pPr>
        <w:spacing w:after="0" w:line="240" w:lineRule="auto"/>
        <w:jc w:val="both"/>
        <w:rPr>
          <w:rFonts w:ascii="Times New Roman" w:eastAsia="Times New Roman" w:hAnsi="Times New Roman" w:cs="Times New Roman"/>
        </w:rPr>
      </w:pPr>
    </w:p>
    <w:p w14:paraId="66A42545"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[46] Dillman DA, Smyth JD, Christian LM. Internet, phone, mail, and mixed-mode surveys: the tailored design method. 4th ed. Hoboken: John Wiley &amp; Sons; 2014.</w:t>
      </w:r>
    </w:p>
    <w:p w14:paraId="4236BA7B" w14:textId="77777777" w:rsidR="00C3583F" w:rsidRPr="00C3583F" w:rsidRDefault="00C3583F" w:rsidP="00C3583F">
      <w:pPr>
        <w:spacing w:after="0" w:line="240" w:lineRule="auto"/>
        <w:jc w:val="both"/>
        <w:rPr>
          <w:rFonts w:ascii="Times New Roman" w:eastAsia="Times New Roman" w:hAnsi="Times New Roman" w:cs="Times New Roman"/>
        </w:rPr>
      </w:pPr>
    </w:p>
    <w:p w14:paraId="489CE889"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[47] Ministry of Higher Education Malaysia. Higher education statistics 2025. Putrajaya: MOHE; 2025.</w:t>
      </w:r>
    </w:p>
    <w:p w14:paraId="4691A02B" w14:textId="77777777" w:rsidR="00C3583F" w:rsidRPr="00C3583F" w:rsidRDefault="00C3583F" w:rsidP="00C3583F">
      <w:pPr>
        <w:spacing w:after="0" w:line="240" w:lineRule="auto"/>
        <w:jc w:val="both"/>
        <w:rPr>
          <w:rFonts w:ascii="Times New Roman" w:eastAsia="Times New Roman" w:hAnsi="Times New Roman" w:cs="Times New Roman"/>
        </w:rPr>
      </w:pPr>
    </w:p>
    <w:p w14:paraId="5BBA67A3"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[48] Sekaran U, Bougie R. Research methods for business: a skill-building approach. 7th ed. Chichester: Wiley; 2016.</w:t>
      </w:r>
    </w:p>
    <w:p w14:paraId="1926C623" w14:textId="77777777" w:rsidR="00C3583F" w:rsidRPr="00C3583F" w:rsidRDefault="00C3583F" w:rsidP="00C3583F">
      <w:pPr>
        <w:spacing w:after="0" w:line="240" w:lineRule="auto"/>
        <w:jc w:val="both"/>
        <w:rPr>
          <w:rFonts w:ascii="Times New Roman" w:eastAsia="Times New Roman" w:hAnsi="Times New Roman" w:cs="Times New Roman"/>
        </w:rPr>
      </w:pPr>
    </w:p>
    <w:p w14:paraId="7F8BF218"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[49] Fowler FJ. Survey research methods. 6th ed. Thousand Oaks: Sage; 2014.</w:t>
      </w:r>
    </w:p>
    <w:p w14:paraId="36D38A91" w14:textId="77777777" w:rsidR="00C3583F" w:rsidRPr="00C3583F" w:rsidRDefault="00C3583F" w:rsidP="00C3583F">
      <w:pPr>
        <w:spacing w:after="0" w:line="240" w:lineRule="auto"/>
        <w:jc w:val="both"/>
        <w:rPr>
          <w:rFonts w:ascii="Times New Roman" w:eastAsia="Times New Roman" w:hAnsi="Times New Roman" w:cs="Times New Roman"/>
        </w:rPr>
      </w:pPr>
    </w:p>
    <w:p w14:paraId="6C779C4A"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 xml:space="preserve">[50] Faul F, </w:t>
      </w:r>
      <w:proofErr w:type="spellStart"/>
      <w:r w:rsidRPr="00C3583F">
        <w:rPr>
          <w:rFonts w:ascii="Times New Roman" w:eastAsia="Times New Roman" w:hAnsi="Times New Roman" w:cs="Times New Roman"/>
        </w:rPr>
        <w:t>Erdfelder</w:t>
      </w:r>
      <w:proofErr w:type="spellEnd"/>
      <w:r w:rsidRPr="00C3583F">
        <w:rPr>
          <w:rFonts w:ascii="Times New Roman" w:eastAsia="Times New Roman" w:hAnsi="Times New Roman" w:cs="Times New Roman"/>
        </w:rPr>
        <w:t xml:space="preserve"> E, Buchner A, Lang AG. Statistical power analyses using G*Power 3.1: tests for correlation and regression analyses. </w:t>
      </w:r>
      <w:proofErr w:type="spellStart"/>
      <w:r w:rsidRPr="00C3583F">
        <w:rPr>
          <w:rFonts w:ascii="Times New Roman" w:eastAsia="Times New Roman" w:hAnsi="Times New Roman" w:cs="Times New Roman"/>
        </w:rPr>
        <w:t>Behav</w:t>
      </w:r>
      <w:proofErr w:type="spellEnd"/>
      <w:r w:rsidRPr="00C3583F">
        <w:rPr>
          <w:rFonts w:ascii="Times New Roman" w:eastAsia="Times New Roman" w:hAnsi="Times New Roman" w:cs="Times New Roman"/>
        </w:rPr>
        <w:t xml:space="preserve"> Res Methods. 2009;41(4):1149-60.</w:t>
      </w:r>
    </w:p>
    <w:p w14:paraId="43B3A4E4" w14:textId="77777777" w:rsidR="00C3583F" w:rsidRPr="00C3583F" w:rsidRDefault="00C3583F" w:rsidP="00C3583F">
      <w:pPr>
        <w:spacing w:after="0" w:line="240" w:lineRule="auto"/>
        <w:jc w:val="both"/>
        <w:rPr>
          <w:rFonts w:ascii="Times New Roman" w:eastAsia="Times New Roman" w:hAnsi="Times New Roman" w:cs="Times New Roman"/>
        </w:rPr>
      </w:pPr>
    </w:p>
    <w:p w14:paraId="5DC988C8"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 xml:space="preserve">[51] Cohen J. Statistical power analysis for the </w:t>
      </w:r>
      <w:proofErr w:type="spellStart"/>
      <w:r w:rsidRPr="00C3583F">
        <w:rPr>
          <w:rFonts w:ascii="Times New Roman" w:eastAsia="Times New Roman" w:hAnsi="Times New Roman" w:cs="Times New Roman"/>
        </w:rPr>
        <w:t>behavioral</w:t>
      </w:r>
      <w:proofErr w:type="spellEnd"/>
      <w:r w:rsidRPr="00C3583F">
        <w:rPr>
          <w:rFonts w:ascii="Times New Roman" w:eastAsia="Times New Roman" w:hAnsi="Times New Roman" w:cs="Times New Roman"/>
        </w:rPr>
        <w:t xml:space="preserve"> sciences. 2nd ed. Hillsdale: Lawrence Erlbaum; 1988.</w:t>
      </w:r>
    </w:p>
    <w:p w14:paraId="17914536" w14:textId="77777777" w:rsidR="00C3583F" w:rsidRPr="00C3583F" w:rsidRDefault="00C3583F" w:rsidP="00C3583F">
      <w:pPr>
        <w:spacing w:after="0" w:line="240" w:lineRule="auto"/>
        <w:jc w:val="both"/>
        <w:rPr>
          <w:rFonts w:ascii="Times New Roman" w:eastAsia="Times New Roman" w:hAnsi="Times New Roman" w:cs="Times New Roman"/>
        </w:rPr>
      </w:pPr>
    </w:p>
    <w:p w14:paraId="3B18F951"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 xml:space="preserve">[52] Baruch Y, Holtom BC. Survey response rate levels and trends in organizational research. Hum </w:t>
      </w:r>
      <w:proofErr w:type="spellStart"/>
      <w:r w:rsidRPr="00C3583F">
        <w:rPr>
          <w:rFonts w:ascii="Times New Roman" w:eastAsia="Times New Roman" w:hAnsi="Times New Roman" w:cs="Times New Roman"/>
        </w:rPr>
        <w:t>Relat</w:t>
      </w:r>
      <w:proofErr w:type="spellEnd"/>
      <w:r w:rsidRPr="00C3583F">
        <w:rPr>
          <w:rFonts w:ascii="Times New Roman" w:eastAsia="Times New Roman" w:hAnsi="Times New Roman" w:cs="Times New Roman"/>
        </w:rPr>
        <w:t>. 2008;61(8):1139-60.</w:t>
      </w:r>
    </w:p>
    <w:p w14:paraId="482163F4" w14:textId="77777777" w:rsidR="00C3583F" w:rsidRPr="00C3583F" w:rsidRDefault="00C3583F" w:rsidP="00C3583F">
      <w:pPr>
        <w:spacing w:after="0" w:line="240" w:lineRule="auto"/>
        <w:jc w:val="both"/>
        <w:rPr>
          <w:rFonts w:ascii="Times New Roman" w:eastAsia="Times New Roman" w:hAnsi="Times New Roman" w:cs="Times New Roman"/>
        </w:rPr>
      </w:pPr>
    </w:p>
    <w:p w14:paraId="44046514"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 xml:space="preserve">[53] Hair JF, Hult GTM, Ringle CM, Sarstedt M. A primer on partial least squares structural equation </w:t>
      </w:r>
      <w:proofErr w:type="spellStart"/>
      <w:r w:rsidRPr="00C3583F">
        <w:rPr>
          <w:rFonts w:ascii="Times New Roman" w:eastAsia="Times New Roman" w:hAnsi="Times New Roman" w:cs="Times New Roman"/>
        </w:rPr>
        <w:t>modeling</w:t>
      </w:r>
      <w:proofErr w:type="spellEnd"/>
      <w:r w:rsidRPr="00C3583F">
        <w:rPr>
          <w:rFonts w:ascii="Times New Roman" w:eastAsia="Times New Roman" w:hAnsi="Times New Roman" w:cs="Times New Roman"/>
        </w:rPr>
        <w:t xml:space="preserve"> (PLS-SEM). 3rd ed. Thousand Oaks: Sage; 2022.</w:t>
      </w:r>
    </w:p>
    <w:p w14:paraId="77A67725" w14:textId="77777777" w:rsidR="00C3583F" w:rsidRPr="00C3583F" w:rsidRDefault="00C3583F" w:rsidP="00C3583F">
      <w:pPr>
        <w:spacing w:after="0" w:line="240" w:lineRule="auto"/>
        <w:jc w:val="both"/>
        <w:rPr>
          <w:rFonts w:ascii="Times New Roman" w:eastAsia="Times New Roman" w:hAnsi="Times New Roman" w:cs="Times New Roman"/>
        </w:rPr>
      </w:pPr>
    </w:p>
    <w:p w14:paraId="4835C033"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 xml:space="preserve">[54] Ramayah T, Cheah J, Chuah F, Ting H, Memon MA. Partial least squares structural equation </w:t>
      </w:r>
      <w:proofErr w:type="spellStart"/>
      <w:r w:rsidRPr="00C3583F">
        <w:rPr>
          <w:rFonts w:ascii="Times New Roman" w:eastAsia="Times New Roman" w:hAnsi="Times New Roman" w:cs="Times New Roman"/>
        </w:rPr>
        <w:t>modeling</w:t>
      </w:r>
      <w:proofErr w:type="spellEnd"/>
      <w:r w:rsidRPr="00C3583F">
        <w:rPr>
          <w:rFonts w:ascii="Times New Roman" w:eastAsia="Times New Roman" w:hAnsi="Times New Roman" w:cs="Times New Roman"/>
        </w:rPr>
        <w:t xml:space="preserve"> (PLS-SEM) using SmartPLS 3.0: an updated and practical guide to statistical analysis. 2nd ed. Kuala Lumpur: Pearson Malaysia Sdn </w:t>
      </w:r>
      <w:proofErr w:type="spellStart"/>
      <w:r w:rsidRPr="00C3583F">
        <w:rPr>
          <w:rFonts w:ascii="Times New Roman" w:eastAsia="Times New Roman" w:hAnsi="Times New Roman" w:cs="Times New Roman"/>
        </w:rPr>
        <w:t>Bhd</w:t>
      </w:r>
      <w:proofErr w:type="spellEnd"/>
      <w:r w:rsidRPr="00C3583F">
        <w:rPr>
          <w:rFonts w:ascii="Times New Roman" w:eastAsia="Times New Roman" w:hAnsi="Times New Roman" w:cs="Times New Roman"/>
        </w:rPr>
        <w:t>; 2018.</w:t>
      </w:r>
    </w:p>
    <w:p w14:paraId="511B44CF" w14:textId="77777777" w:rsidR="00C3583F" w:rsidRPr="00C3583F" w:rsidRDefault="00C3583F" w:rsidP="00C3583F">
      <w:pPr>
        <w:spacing w:after="0" w:line="240" w:lineRule="auto"/>
        <w:jc w:val="both"/>
        <w:rPr>
          <w:rFonts w:ascii="Times New Roman" w:eastAsia="Times New Roman" w:hAnsi="Times New Roman" w:cs="Times New Roman"/>
        </w:rPr>
      </w:pPr>
    </w:p>
    <w:p w14:paraId="1E2BA2B3"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 xml:space="preserve">[55] Ringle CM, Wende S, Becker JM. SmartPLS 4 [computer software]. </w:t>
      </w:r>
      <w:proofErr w:type="spellStart"/>
      <w:r w:rsidRPr="00C3583F">
        <w:rPr>
          <w:rFonts w:ascii="Times New Roman" w:eastAsia="Times New Roman" w:hAnsi="Times New Roman" w:cs="Times New Roman"/>
        </w:rPr>
        <w:t>Oststeinbek</w:t>
      </w:r>
      <w:proofErr w:type="spellEnd"/>
      <w:r w:rsidRPr="00C3583F">
        <w:rPr>
          <w:rFonts w:ascii="Times New Roman" w:eastAsia="Times New Roman" w:hAnsi="Times New Roman" w:cs="Times New Roman"/>
        </w:rPr>
        <w:t>: SmartPLS GmbH; 2024.</w:t>
      </w:r>
    </w:p>
    <w:p w14:paraId="0B0D7D47" w14:textId="77777777" w:rsidR="00C3583F" w:rsidRPr="00C3583F" w:rsidRDefault="00C3583F" w:rsidP="00C3583F">
      <w:pPr>
        <w:spacing w:after="0" w:line="240" w:lineRule="auto"/>
        <w:jc w:val="both"/>
        <w:rPr>
          <w:rFonts w:ascii="Times New Roman" w:eastAsia="Times New Roman" w:hAnsi="Times New Roman" w:cs="Times New Roman"/>
        </w:rPr>
      </w:pPr>
    </w:p>
    <w:p w14:paraId="1F8BD4E0"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[56] Baron RM, Kenny DA. The moderator-mediator variable distinction in social psychological research: conceptual, strategic, and statistical considerations. J Pers Soc Psychol. 1986;51(6):1173-82.</w:t>
      </w:r>
    </w:p>
    <w:p w14:paraId="5272652C" w14:textId="77777777" w:rsidR="00C3583F" w:rsidRPr="00C3583F" w:rsidRDefault="00C3583F" w:rsidP="00C3583F">
      <w:pPr>
        <w:spacing w:after="0" w:line="240" w:lineRule="auto"/>
        <w:jc w:val="both"/>
        <w:rPr>
          <w:rFonts w:ascii="Times New Roman" w:eastAsia="Times New Roman" w:hAnsi="Times New Roman" w:cs="Times New Roman"/>
        </w:rPr>
      </w:pPr>
    </w:p>
    <w:p w14:paraId="09A033FC"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 xml:space="preserve">[57] Hair JF, Ringle CM, Sarstedt M. Editorial - partial least squares structural equation </w:t>
      </w:r>
      <w:proofErr w:type="spellStart"/>
      <w:r w:rsidRPr="00C3583F">
        <w:rPr>
          <w:rFonts w:ascii="Times New Roman" w:eastAsia="Times New Roman" w:hAnsi="Times New Roman" w:cs="Times New Roman"/>
        </w:rPr>
        <w:t>modeling</w:t>
      </w:r>
      <w:proofErr w:type="spellEnd"/>
      <w:r w:rsidRPr="00C3583F">
        <w:rPr>
          <w:rFonts w:ascii="Times New Roman" w:eastAsia="Times New Roman" w:hAnsi="Times New Roman" w:cs="Times New Roman"/>
        </w:rPr>
        <w:t xml:space="preserve">: rigorous applications, better results and higher acceptance. Long Range </w:t>
      </w:r>
      <w:proofErr w:type="spellStart"/>
      <w:r w:rsidRPr="00C3583F">
        <w:rPr>
          <w:rFonts w:ascii="Times New Roman" w:eastAsia="Times New Roman" w:hAnsi="Times New Roman" w:cs="Times New Roman"/>
        </w:rPr>
        <w:t>Plann</w:t>
      </w:r>
      <w:proofErr w:type="spellEnd"/>
      <w:r w:rsidRPr="00C3583F">
        <w:rPr>
          <w:rFonts w:ascii="Times New Roman" w:eastAsia="Times New Roman" w:hAnsi="Times New Roman" w:cs="Times New Roman"/>
        </w:rPr>
        <w:t>. 2013;46(1-2):1-12.</w:t>
      </w:r>
    </w:p>
    <w:p w14:paraId="61F70CB5" w14:textId="77777777" w:rsidR="00C3583F" w:rsidRPr="00C3583F" w:rsidRDefault="00C3583F" w:rsidP="00C3583F">
      <w:pPr>
        <w:spacing w:after="0" w:line="240" w:lineRule="auto"/>
        <w:jc w:val="both"/>
        <w:rPr>
          <w:rFonts w:ascii="Times New Roman" w:eastAsia="Times New Roman" w:hAnsi="Times New Roman" w:cs="Times New Roman"/>
        </w:rPr>
      </w:pPr>
    </w:p>
    <w:p w14:paraId="5DAF6481"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 xml:space="preserve">[58] Hair JF, Risher JJ, Sarstedt M, Ringle CM. When to use and how to report the results of PLS-SEM. </w:t>
      </w:r>
      <w:proofErr w:type="spellStart"/>
      <w:r w:rsidRPr="00C3583F">
        <w:rPr>
          <w:rFonts w:ascii="Times New Roman" w:eastAsia="Times New Roman" w:hAnsi="Times New Roman" w:cs="Times New Roman"/>
        </w:rPr>
        <w:t>Eur</w:t>
      </w:r>
      <w:proofErr w:type="spellEnd"/>
      <w:r w:rsidRPr="00C3583F">
        <w:rPr>
          <w:rFonts w:ascii="Times New Roman" w:eastAsia="Times New Roman" w:hAnsi="Times New Roman" w:cs="Times New Roman"/>
        </w:rPr>
        <w:t xml:space="preserve"> Bus Rev. 2019;31(1):2-24.</w:t>
      </w:r>
    </w:p>
    <w:p w14:paraId="2CAF8028" w14:textId="77777777" w:rsidR="00C3583F" w:rsidRPr="00C3583F" w:rsidRDefault="00C3583F" w:rsidP="00C3583F">
      <w:pPr>
        <w:spacing w:after="0" w:line="240" w:lineRule="auto"/>
        <w:jc w:val="both"/>
        <w:rPr>
          <w:rFonts w:ascii="Times New Roman" w:eastAsia="Times New Roman" w:hAnsi="Times New Roman" w:cs="Times New Roman"/>
        </w:rPr>
      </w:pPr>
    </w:p>
    <w:p w14:paraId="63D44975"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 xml:space="preserve">[59] </w:t>
      </w:r>
      <w:proofErr w:type="spellStart"/>
      <w:r w:rsidRPr="00C3583F">
        <w:rPr>
          <w:rFonts w:ascii="Times New Roman" w:eastAsia="Times New Roman" w:hAnsi="Times New Roman" w:cs="Times New Roman"/>
        </w:rPr>
        <w:t>Lesener</w:t>
      </w:r>
      <w:proofErr w:type="spellEnd"/>
      <w:r w:rsidRPr="00C3583F">
        <w:rPr>
          <w:rFonts w:ascii="Times New Roman" w:eastAsia="Times New Roman" w:hAnsi="Times New Roman" w:cs="Times New Roman"/>
        </w:rPr>
        <w:t xml:space="preserve"> T, </w:t>
      </w:r>
      <w:proofErr w:type="spellStart"/>
      <w:r w:rsidRPr="00C3583F">
        <w:rPr>
          <w:rFonts w:ascii="Times New Roman" w:eastAsia="Times New Roman" w:hAnsi="Times New Roman" w:cs="Times New Roman"/>
        </w:rPr>
        <w:t>Gusy</w:t>
      </w:r>
      <w:proofErr w:type="spellEnd"/>
      <w:r w:rsidRPr="00C3583F">
        <w:rPr>
          <w:rFonts w:ascii="Times New Roman" w:eastAsia="Times New Roman" w:hAnsi="Times New Roman" w:cs="Times New Roman"/>
        </w:rPr>
        <w:t xml:space="preserve"> B, Wolter C. The job demands-resources model: a meta-analytic review of longitudinal studies. Work Stress. 2019;33(1):76-103.</w:t>
      </w:r>
    </w:p>
    <w:p w14:paraId="6212FFEB" w14:textId="77777777" w:rsidR="00C3583F" w:rsidRPr="00C3583F" w:rsidRDefault="00C3583F" w:rsidP="00C3583F">
      <w:pPr>
        <w:spacing w:after="0" w:line="240" w:lineRule="auto"/>
        <w:jc w:val="both"/>
        <w:rPr>
          <w:rFonts w:ascii="Times New Roman" w:eastAsia="Times New Roman" w:hAnsi="Times New Roman" w:cs="Times New Roman"/>
        </w:rPr>
      </w:pPr>
    </w:p>
    <w:p w14:paraId="0DF0C23A"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[60] Krueger NF, Reilly MD, Carsrud AL. Competing models of entrepreneurial intentions. J Bus Ventur. 2000;15(5-6):411-32.</w:t>
      </w:r>
    </w:p>
    <w:p w14:paraId="6857D51A" w14:textId="77777777" w:rsidR="00C3583F" w:rsidRPr="00C3583F" w:rsidRDefault="00C3583F" w:rsidP="00C3583F">
      <w:pPr>
        <w:spacing w:after="0" w:line="240" w:lineRule="auto"/>
        <w:jc w:val="both"/>
        <w:rPr>
          <w:rFonts w:ascii="Times New Roman" w:eastAsia="Times New Roman" w:hAnsi="Times New Roman" w:cs="Times New Roman"/>
        </w:rPr>
      </w:pPr>
    </w:p>
    <w:p w14:paraId="0C9742D4"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lastRenderedPageBreak/>
        <w:t xml:space="preserve">[61] </w:t>
      </w:r>
      <w:proofErr w:type="spellStart"/>
      <w:r w:rsidRPr="00C3583F">
        <w:rPr>
          <w:rFonts w:ascii="Times New Roman" w:eastAsia="Times New Roman" w:hAnsi="Times New Roman" w:cs="Times New Roman"/>
        </w:rPr>
        <w:t>Khairatun</w:t>
      </w:r>
      <w:proofErr w:type="spellEnd"/>
      <w:r w:rsidRPr="00C3583F">
        <w:rPr>
          <w:rFonts w:ascii="Times New Roman" w:eastAsia="Times New Roman" w:hAnsi="Times New Roman" w:cs="Times New Roman"/>
        </w:rPr>
        <w:t xml:space="preserve"> SN. Barriers in venturing home-based food business among urban B40 women in Selangor, Malaysia. Asian J Community Serv. 2024;3(5):415-28.</w:t>
      </w:r>
    </w:p>
    <w:p w14:paraId="21EB8693" w14:textId="77777777" w:rsidR="00C3583F" w:rsidRPr="00C3583F" w:rsidRDefault="00C3583F" w:rsidP="00C3583F">
      <w:pPr>
        <w:spacing w:after="0" w:line="240" w:lineRule="auto"/>
        <w:jc w:val="both"/>
        <w:rPr>
          <w:rFonts w:ascii="Times New Roman" w:eastAsia="Times New Roman" w:hAnsi="Times New Roman" w:cs="Times New Roman"/>
        </w:rPr>
      </w:pPr>
    </w:p>
    <w:p w14:paraId="63967AC9"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[62] Paul GD. Understanding entrepreneurial barriers among university students: Evidence from Malaysia's undergraduate entrepreneurs. Int J Appl Bus Int Manag. 2025;8(3).</w:t>
      </w:r>
    </w:p>
    <w:p w14:paraId="1EF15281" w14:textId="77777777" w:rsidR="00C3583F" w:rsidRPr="00C3583F" w:rsidRDefault="00C3583F" w:rsidP="00C3583F">
      <w:pPr>
        <w:spacing w:after="0" w:line="240" w:lineRule="auto"/>
        <w:jc w:val="both"/>
        <w:rPr>
          <w:rFonts w:ascii="Times New Roman" w:eastAsia="Times New Roman" w:hAnsi="Times New Roman" w:cs="Times New Roman"/>
        </w:rPr>
      </w:pPr>
    </w:p>
    <w:p w14:paraId="2AF6DE67"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 xml:space="preserve">[63] </w:t>
      </w:r>
      <w:proofErr w:type="spellStart"/>
      <w:r w:rsidRPr="00C3583F">
        <w:rPr>
          <w:rFonts w:ascii="Times New Roman" w:eastAsia="Times New Roman" w:hAnsi="Times New Roman" w:cs="Times New Roman"/>
        </w:rPr>
        <w:t>Shahverdi</w:t>
      </w:r>
      <w:proofErr w:type="spellEnd"/>
      <w:r w:rsidRPr="00C3583F">
        <w:rPr>
          <w:rFonts w:ascii="Times New Roman" w:eastAsia="Times New Roman" w:hAnsi="Times New Roman" w:cs="Times New Roman"/>
        </w:rPr>
        <w:t xml:space="preserve"> M, Ismail K, Qureshi MI. The effect of perceived barriers on social entrepreneurship intention in Malaysian universities: The moderating role of education. Manag Sci Lett. 2018;8(5):341-52.</w:t>
      </w:r>
    </w:p>
    <w:p w14:paraId="5BBEF074" w14:textId="77777777" w:rsidR="00C3583F" w:rsidRPr="00C3583F" w:rsidRDefault="00C3583F" w:rsidP="00C3583F">
      <w:pPr>
        <w:spacing w:after="0" w:line="240" w:lineRule="auto"/>
        <w:jc w:val="both"/>
        <w:rPr>
          <w:rFonts w:ascii="Times New Roman" w:eastAsia="Times New Roman" w:hAnsi="Times New Roman" w:cs="Times New Roman"/>
        </w:rPr>
      </w:pPr>
    </w:p>
    <w:p w14:paraId="471B8694"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[64] Media Selangor. Diversify or lag behind, SMEs told, amid global trade uncertainty. Media Selangor. 2025 May 20.</w:t>
      </w:r>
    </w:p>
    <w:p w14:paraId="0606BFF3" w14:textId="77777777" w:rsidR="00C3583F" w:rsidRPr="00C3583F" w:rsidRDefault="00C3583F" w:rsidP="00C3583F">
      <w:pPr>
        <w:spacing w:after="0" w:line="240" w:lineRule="auto"/>
        <w:jc w:val="both"/>
        <w:rPr>
          <w:rFonts w:ascii="Times New Roman" w:eastAsia="Times New Roman" w:hAnsi="Times New Roman" w:cs="Times New Roman"/>
        </w:rPr>
      </w:pPr>
    </w:p>
    <w:p w14:paraId="4BFE7B22"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[65] Barney J. Firm resources and sustained competitive advantage. J Manag. 1991;17(1):99-120.</w:t>
      </w:r>
    </w:p>
    <w:p w14:paraId="7CC6A77B" w14:textId="77777777" w:rsidR="00C3583F" w:rsidRPr="00C3583F" w:rsidRDefault="00C3583F" w:rsidP="00C3583F">
      <w:pPr>
        <w:spacing w:after="0" w:line="240" w:lineRule="auto"/>
        <w:jc w:val="both"/>
        <w:rPr>
          <w:rFonts w:ascii="Times New Roman" w:eastAsia="Times New Roman" w:hAnsi="Times New Roman" w:cs="Times New Roman"/>
        </w:rPr>
      </w:pPr>
    </w:p>
    <w:p w14:paraId="6C141B9B"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 xml:space="preserve">[66] Teece DJ, Pisano G, </w:t>
      </w:r>
      <w:proofErr w:type="spellStart"/>
      <w:r w:rsidRPr="00C3583F">
        <w:rPr>
          <w:rFonts w:ascii="Times New Roman" w:eastAsia="Times New Roman" w:hAnsi="Times New Roman" w:cs="Times New Roman"/>
        </w:rPr>
        <w:t>Shuen</w:t>
      </w:r>
      <w:proofErr w:type="spellEnd"/>
      <w:r w:rsidRPr="00C3583F">
        <w:rPr>
          <w:rFonts w:ascii="Times New Roman" w:eastAsia="Times New Roman" w:hAnsi="Times New Roman" w:cs="Times New Roman"/>
        </w:rPr>
        <w:t xml:space="preserve"> A. Dynamic capabilities and strategic management. </w:t>
      </w:r>
      <w:proofErr w:type="spellStart"/>
      <w:r w:rsidRPr="00C3583F">
        <w:rPr>
          <w:rFonts w:ascii="Times New Roman" w:eastAsia="Times New Roman" w:hAnsi="Times New Roman" w:cs="Times New Roman"/>
        </w:rPr>
        <w:t>Strateg</w:t>
      </w:r>
      <w:proofErr w:type="spellEnd"/>
      <w:r w:rsidRPr="00C3583F">
        <w:rPr>
          <w:rFonts w:ascii="Times New Roman" w:eastAsia="Times New Roman" w:hAnsi="Times New Roman" w:cs="Times New Roman"/>
        </w:rPr>
        <w:t xml:space="preserve"> Manag J. 1997;18(7):509-33.</w:t>
      </w:r>
    </w:p>
    <w:p w14:paraId="5A740850" w14:textId="77777777" w:rsidR="00C3583F" w:rsidRPr="00C3583F" w:rsidRDefault="00C3583F" w:rsidP="00C3583F">
      <w:pPr>
        <w:spacing w:after="0" w:line="240" w:lineRule="auto"/>
        <w:jc w:val="both"/>
        <w:rPr>
          <w:rFonts w:ascii="Times New Roman" w:eastAsia="Times New Roman" w:hAnsi="Times New Roman" w:cs="Times New Roman"/>
        </w:rPr>
      </w:pPr>
    </w:p>
    <w:p w14:paraId="306FBA68" w14:textId="77777777" w:rsidR="00C3583F" w:rsidRPr="00C3583F" w:rsidRDefault="00C3583F" w:rsidP="00C3583F">
      <w:pPr>
        <w:spacing w:after="0" w:line="240" w:lineRule="auto"/>
        <w:jc w:val="both"/>
        <w:rPr>
          <w:rFonts w:ascii="Times New Roman" w:eastAsia="Times New Roman" w:hAnsi="Times New Roman" w:cs="Times New Roman"/>
        </w:rPr>
      </w:pPr>
      <w:r w:rsidRPr="00C3583F">
        <w:rPr>
          <w:rFonts w:ascii="Times New Roman" w:eastAsia="Times New Roman" w:hAnsi="Times New Roman" w:cs="Times New Roman"/>
        </w:rPr>
        <w:t xml:space="preserve">[67] Eisenhardt KM, Martin JA. Dynamic capabilities: what are they? </w:t>
      </w:r>
      <w:proofErr w:type="spellStart"/>
      <w:r w:rsidRPr="00C3583F">
        <w:rPr>
          <w:rFonts w:ascii="Times New Roman" w:eastAsia="Times New Roman" w:hAnsi="Times New Roman" w:cs="Times New Roman"/>
        </w:rPr>
        <w:t>Strateg</w:t>
      </w:r>
      <w:proofErr w:type="spellEnd"/>
      <w:r w:rsidRPr="00C3583F">
        <w:rPr>
          <w:rFonts w:ascii="Times New Roman" w:eastAsia="Times New Roman" w:hAnsi="Times New Roman" w:cs="Times New Roman"/>
        </w:rPr>
        <w:t xml:space="preserve"> Manag J. 2000;21(10-11):1105-21.</w:t>
      </w:r>
    </w:p>
    <w:p w14:paraId="494EFD59" w14:textId="77777777" w:rsidR="00C3583F" w:rsidRPr="00C3583F" w:rsidRDefault="00C3583F" w:rsidP="00C3583F">
      <w:pPr>
        <w:spacing w:after="0" w:line="240" w:lineRule="auto"/>
        <w:jc w:val="both"/>
        <w:rPr>
          <w:rFonts w:ascii="Times New Roman" w:eastAsia="Times New Roman" w:hAnsi="Times New Roman" w:cs="Times New Roman"/>
        </w:rPr>
      </w:pPr>
    </w:p>
    <w:p w14:paraId="1C71ED56" w14:textId="765A29CD" w:rsidR="009C5C78" w:rsidRDefault="00C3583F" w:rsidP="00C3583F">
      <w:pPr>
        <w:spacing w:after="0" w:line="240" w:lineRule="auto"/>
        <w:jc w:val="both"/>
        <w:rPr>
          <w:rFonts w:ascii="Times New Roman" w:eastAsia="Times New Roman" w:hAnsi="Times New Roman" w:cs="Times New Roman"/>
          <w:color w:val="000000"/>
        </w:rPr>
      </w:pPr>
      <w:r w:rsidRPr="00C3583F">
        <w:rPr>
          <w:rFonts w:ascii="Times New Roman" w:eastAsia="Times New Roman" w:hAnsi="Times New Roman" w:cs="Times New Roman"/>
        </w:rPr>
        <w:t>[68] Lincoln YS, Guba EG. Naturalistic inquiry. Beverly Hills: Sage; 1985.</w:t>
      </w:r>
    </w:p>
    <w:sectPr w:rsidR="009C5C78">
      <w:pgSz w:w="11909" w:h="16834"/>
      <w:pgMar w:top="1094" w:right="605" w:bottom="605" w:left="605" w:header="346" w:footer="403"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lay">
    <w:charset w:val="00"/>
    <w:family w:val="auto"/>
    <w:pitch w:val="default"/>
    <w:embedRegular r:id="rId1" w:fontKey="{7EB63CAF-7695-48A2-A445-BCDB0525B128}"/>
  </w:font>
  <w:font w:name="Georgia">
    <w:panose1 w:val="02040502050405020303"/>
    <w:charset w:val="00"/>
    <w:family w:val="roman"/>
    <w:pitch w:val="variable"/>
    <w:sig w:usb0="00000287" w:usb1="00000000" w:usb2="00000000" w:usb3="00000000" w:csb0="0000009F" w:csb1="00000000"/>
    <w:embedItalic r:id="rId2" w:fontKey="{E1339DBC-7686-405B-8BBD-6C0B110BA120}"/>
  </w:font>
  <w:font w:name="Calibri">
    <w:panose1 w:val="020F0502020204030204"/>
    <w:charset w:val="00"/>
    <w:family w:val="swiss"/>
    <w:pitch w:val="variable"/>
    <w:sig w:usb0="E4002EFF" w:usb1="C200247B" w:usb2="00000009" w:usb3="00000000" w:csb0="000001FF" w:csb1="00000000"/>
    <w:embedRegular r:id="rId3" w:fontKey="{5739A5E5-9533-4779-A76A-5FCCAB29EE58}"/>
  </w:font>
  <w:font w:name="Cambria">
    <w:panose1 w:val="02040503050406030204"/>
    <w:charset w:val="00"/>
    <w:family w:val="roman"/>
    <w:pitch w:val="variable"/>
    <w:sig w:usb0="E00006FF" w:usb1="420024FF" w:usb2="02000000" w:usb3="00000000" w:csb0="0000019F" w:csb1="00000000"/>
    <w:embedRegular r:id="rId4" w:fontKey="{613E0D15-FE48-4ED6-BBC8-673518BA1CB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D138D5"/>
    <w:multiLevelType w:val="hybridMultilevel"/>
    <w:tmpl w:val="65C017F6"/>
    <w:lvl w:ilvl="0" w:tplc="4809001B">
      <w:start w:val="1"/>
      <w:numFmt w:val="lowerRoman"/>
      <w:lvlText w:val="%1."/>
      <w:lvlJc w:val="right"/>
      <w:pPr>
        <w:ind w:left="1080" w:hanging="360"/>
      </w:p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1" w15:restartNumberingAfterBreak="0">
    <w:nsid w:val="48C57C9A"/>
    <w:multiLevelType w:val="multilevel"/>
    <w:tmpl w:val="C1C8A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B3339C4"/>
    <w:multiLevelType w:val="hybridMultilevel"/>
    <w:tmpl w:val="A9883FC8"/>
    <w:lvl w:ilvl="0" w:tplc="48090017">
      <w:start w:val="1"/>
      <w:numFmt w:val="lowerLetter"/>
      <w:lvlText w:val="%1)"/>
      <w:lvlJc w:val="left"/>
      <w:pPr>
        <w:ind w:left="360"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num w:numId="1" w16cid:durableId="138886403">
    <w:abstractNumId w:val="1"/>
  </w:num>
  <w:num w:numId="2" w16cid:durableId="696976675">
    <w:abstractNumId w:val="0"/>
  </w:num>
  <w:num w:numId="3" w16cid:durableId="9247321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C78"/>
    <w:rsid w:val="001171C9"/>
    <w:rsid w:val="00186893"/>
    <w:rsid w:val="002F6091"/>
    <w:rsid w:val="003C6B99"/>
    <w:rsid w:val="00440362"/>
    <w:rsid w:val="005669AD"/>
    <w:rsid w:val="006A17F8"/>
    <w:rsid w:val="006C3392"/>
    <w:rsid w:val="006E3C46"/>
    <w:rsid w:val="008B74B4"/>
    <w:rsid w:val="009059EE"/>
    <w:rsid w:val="00977D27"/>
    <w:rsid w:val="00992424"/>
    <w:rsid w:val="009C5C78"/>
    <w:rsid w:val="009E6D11"/>
    <w:rsid w:val="009F4643"/>
    <w:rsid w:val="00A41125"/>
    <w:rsid w:val="00B062AC"/>
    <w:rsid w:val="00BF1F45"/>
    <w:rsid w:val="00C3583F"/>
    <w:rsid w:val="00D2086F"/>
    <w:rsid w:val="00D276DF"/>
    <w:rsid w:val="00D94946"/>
    <w:rsid w:val="00EC7555"/>
    <w:rsid w:val="00F62BDA"/>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3248F"/>
  <w15:docId w15:val="{5828F53D-CE3A-47CE-B2CA-F0D088BDB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SG"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tcPr>
      <w:shd w:val="clear" w:color="auto" w:fill="151517"/>
    </w:tcPr>
  </w:style>
  <w:style w:type="table" w:customStyle="1" w:styleId="a0">
    <w:basedOn w:val="TableNormal0"/>
    <w:tblPr>
      <w:tblStyleRowBandSize w:val="1"/>
      <w:tblStyleColBandSize w:val="1"/>
      <w:tblCellMar>
        <w:top w:w="0" w:type="dxa"/>
        <w:left w:w="115" w:type="dxa"/>
        <w:bottom w:w="0" w:type="dxa"/>
        <w:right w:w="115" w:type="dxa"/>
      </w:tblCellMar>
    </w:tblPr>
    <w:tcPr>
      <w:shd w:val="clear" w:color="auto" w:fill="151517"/>
    </w:tcPr>
  </w:style>
  <w:style w:type="paragraph" w:styleId="ListParagraph">
    <w:name w:val="List Paragraph"/>
    <w:basedOn w:val="Normal"/>
    <w:uiPriority w:val="34"/>
    <w:qFormat/>
    <w:rsid w:val="002F60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gR+saj1+s8IB3StCxeTJ4khisQ==">CgMxLjA4AHIhMU82QlNWc2hfblZDQXI0eGtkSlJuSDdqV2dadmZZMWpj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16</Pages>
  <Words>8820</Words>
  <Characters>50278</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Nora Yaacob</dc:creator>
  <cp:lastModifiedBy>Dr. Norarbaiyah Binti Yaacob</cp:lastModifiedBy>
  <cp:revision>5</cp:revision>
  <dcterms:created xsi:type="dcterms:W3CDTF">2026-06-11T11:10:00Z</dcterms:created>
  <dcterms:modified xsi:type="dcterms:W3CDTF">2026-06-11T11:24:00Z</dcterms:modified>
</cp:coreProperties>
</file>