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3D51" w14:textId="77777777" w:rsidR="00EA43C8" w:rsidRPr="0092483B" w:rsidRDefault="007F4B65" w:rsidP="00685C2F">
      <w:pPr>
        <w:pStyle w:val="Title"/>
        <w:jc w:val="center"/>
        <w:rPr>
          <w:rFonts w:ascii="Times New Roman" w:hAnsi="Times New Roman" w:cs="Times New Roman"/>
          <w:b/>
          <w:bCs/>
          <w:sz w:val="36"/>
          <w:szCs w:val="36"/>
        </w:rPr>
      </w:pPr>
      <w:r w:rsidRPr="0092483B">
        <w:rPr>
          <w:rFonts w:ascii="Times New Roman" w:hAnsi="Times New Roman" w:cs="Times New Roman"/>
          <w:b/>
          <w:bCs/>
          <w:sz w:val="36"/>
          <w:szCs w:val="36"/>
        </w:rPr>
        <w:t>Machine Learning-Driven Anomaly Detection in</w:t>
      </w:r>
    </w:p>
    <w:p w14:paraId="30CE6F4F" w14:textId="0BCBFD7A" w:rsidR="00EA43C8" w:rsidRPr="0092483B" w:rsidRDefault="007F4B65" w:rsidP="00685C2F">
      <w:pPr>
        <w:pStyle w:val="Title"/>
        <w:jc w:val="center"/>
        <w:rPr>
          <w:rFonts w:ascii="Times New Roman" w:hAnsi="Times New Roman" w:cs="Times New Roman"/>
          <w:b/>
          <w:bCs/>
          <w:sz w:val="36"/>
          <w:szCs w:val="36"/>
        </w:rPr>
      </w:pPr>
      <w:r w:rsidRPr="0092483B">
        <w:rPr>
          <w:rFonts w:ascii="Times New Roman" w:hAnsi="Times New Roman" w:cs="Times New Roman"/>
          <w:b/>
          <w:bCs/>
          <w:sz w:val="36"/>
          <w:szCs w:val="36"/>
        </w:rPr>
        <w:t>Large-Scale Database Systems: A Systematic Literature Review</w:t>
      </w:r>
    </w:p>
    <w:p w14:paraId="30D1D58F" w14:textId="77777777" w:rsidR="00D6160F" w:rsidRPr="007C4DE1" w:rsidRDefault="00D6160F" w:rsidP="00685C2F">
      <w:pPr>
        <w:jc w:val="center"/>
      </w:pPr>
    </w:p>
    <w:p w14:paraId="7A90ED6E" w14:textId="607A38BF" w:rsidR="00EA43C8" w:rsidRPr="007C4DE1" w:rsidRDefault="007F4B65" w:rsidP="00685C2F">
      <w:pPr>
        <w:spacing w:before="120" w:after="120"/>
        <w:jc w:val="center"/>
        <w:rPr>
          <w:color w:val="000000" w:themeColor="text1"/>
        </w:rPr>
      </w:pPr>
      <w:proofErr w:type="spellStart"/>
      <w:r w:rsidRPr="007C4DE1">
        <w:rPr>
          <w:b/>
          <w:bCs/>
        </w:rPr>
        <w:t>Nzenwata</w:t>
      </w:r>
      <w:proofErr w:type="spellEnd"/>
      <w:r w:rsidRPr="007C4DE1">
        <w:rPr>
          <w:b/>
          <w:bCs/>
        </w:rPr>
        <w:t xml:space="preserve"> Uchenna Jeremiah</w:t>
      </w:r>
      <w:r w:rsidR="00A25049" w:rsidRPr="007C4DE1">
        <w:rPr>
          <w:b/>
          <w:bCs/>
          <w:vertAlign w:val="superscript"/>
        </w:rPr>
        <w:t>1</w:t>
      </w:r>
      <w:r w:rsidR="00A25049" w:rsidRPr="007C4DE1">
        <w:rPr>
          <w:b/>
          <w:bCs/>
          <w:color w:val="000000" w:themeColor="text1"/>
        </w:rPr>
        <w:t>, Bathnna Bernice Stephen</w:t>
      </w:r>
      <w:r w:rsidR="00F721AC" w:rsidRPr="007C4DE1">
        <w:rPr>
          <w:b/>
          <w:bCs/>
          <w:color w:val="000000" w:themeColor="text1"/>
          <w:vertAlign w:val="superscript"/>
        </w:rPr>
        <w:t>2</w:t>
      </w:r>
      <w:r w:rsidR="00A25049" w:rsidRPr="007C4DE1">
        <w:rPr>
          <w:b/>
          <w:bCs/>
          <w:color w:val="000000" w:themeColor="text1"/>
        </w:rPr>
        <w:t xml:space="preserve">, </w:t>
      </w:r>
      <w:proofErr w:type="spellStart"/>
      <w:r w:rsidR="00A25049" w:rsidRPr="007C4DE1">
        <w:rPr>
          <w:b/>
          <w:bCs/>
          <w:color w:val="000000" w:themeColor="text1"/>
        </w:rPr>
        <w:t>Oyewumi</w:t>
      </w:r>
      <w:proofErr w:type="spellEnd"/>
      <w:r w:rsidR="00A25049" w:rsidRPr="007C4DE1">
        <w:rPr>
          <w:b/>
          <w:bCs/>
          <w:color w:val="000000" w:themeColor="text1"/>
        </w:rPr>
        <w:t xml:space="preserve"> Oluwatobi</w:t>
      </w:r>
      <w:r w:rsidR="00F721AC" w:rsidRPr="007C4DE1">
        <w:rPr>
          <w:b/>
          <w:bCs/>
          <w:color w:val="000000" w:themeColor="text1"/>
          <w:vertAlign w:val="superscript"/>
        </w:rPr>
        <w:t>3</w:t>
      </w:r>
      <w:r w:rsidR="00A25049" w:rsidRPr="007C4DE1">
        <w:rPr>
          <w:b/>
          <w:bCs/>
          <w:color w:val="000000" w:themeColor="text1"/>
        </w:rPr>
        <w:t>, Akinola Victor Ayomide</w:t>
      </w:r>
      <w:r w:rsidR="00F721AC" w:rsidRPr="007C4DE1">
        <w:rPr>
          <w:b/>
          <w:bCs/>
          <w:color w:val="000000" w:themeColor="text1"/>
          <w:vertAlign w:val="superscript"/>
        </w:rPr>
        <w:t>4</w:t>
      </w:r>
      <w:r w:rsidR="00A25049" w:rsidRPr="007C4DE1">
        <w:rPr>
          <w:b/>
          <w:bCs/>
          <w:color w:val="000000" w:themeColor="text1"/>
        </w:rPr>
        <w:t xml:space="preserve">, </w:t>
      </w:r>
      <w:proofErr w:type="spellStart"/>
      <w:r w:rsidR="00A25049" w:rsidRPr="007C4DE1">
        <w:rPr>
          <w:b/>
          <w:bCs/>
          <w:color w:val="000000" w:themeColor="text1"/>
        </w:rPr>
        <w:t>Oyewumi</w:t>
      </w:r>
      <w:proofErr w:type="spellEnd"/>
      <w:r w:rsidR="00A25049" w:rsidRPr="007C4DE1">
        <w:rPr>
          <w:b/>
          <w:bCs/>
          <w:color w:val="000000" w:themeColor="text1"/>
        </w:rPr>
        <w:t xml:space="preserve"> Abiodun John</w:t>
      </w:r>
      <w:r w:rsidR="00F721AC" w:rsidRPr="007C4DE1">
        <w:rPr>
          <w:b/>
          <w:bCs/>
          <w:color w:val="000000" w:themeColor="text1"/>
          <w:vertAlign w:val="superscript"/>
        </w:rPr>
        <w:t>5</w:t>
      </w:r>
      <w:r w:rsidR="00A25049" w:rsidRPr="007C4DE1">
        <w:rPr>
          <w:b/>
          <w:bCs/>
          <w:color w:val="000000" w:themeColor="text1"/>
        </w:rPr>
        <w:t xml:space="preserve">, </w:t>
      </w:r>
      <w:proofErr w:type="spellStart"/>
      <w:r w:rsidR="00A25049" w:rsidRPr="007C4DE1">
        <w:rPr>
          <w:b/>
          <w:bCs/>
          <w:color w:val="000000" w:themeColor="text1"/>
        </w:rPr>
        <w:t>Nwangburuka</w:t>
      </w:r>
      <w:proofErr w:type="spellEnd"/>
      <w:r w:rsidR="00A25049" w:rsidRPr="007C4DE1">
        <w:rPr>
          <w:b/>
          <w:bCs/>
          <w:color w:val="000000" w:themeColor="text1"/>
        </w:rPr>
        <w:t xml:space="preserve"> Samuel</w:t>
      </w:r>
      <w:r w:rsidR="00F721AC" w:rsidRPr="007C4DE1">
        <w:rPr>
          <w:b/>
          <w:bCs/>
          <w:color w:val="000000" w:themeColor="text1"/>
          <w:vertAlign w:val="superscript"/>
        </w:rPr>
        <w:t>6</w:t>
      </w:r>
    </w:p>
    <w:p w14:paraId="0126A532" w14:textId="736DD076" w:rsidR="00E1027D" w:rsidRPr="007C4DE1" w:rsidRDefault="0084758D" w:rsidP="00685C2F">
      <w:pPr>
        <w:spacing w:before="120" w:after="120"/>
        <w:jc w:val="center"/>
      </w:pPr>
      <w:r w:rsidRPr="007C4DE1">
        <w:rPr>
          <w:color w:val="000000" w:themeColor="text1"/>
        </w:rPr>
        <w:t>Computer Science</w:t>
      </w:r>
      <w:r w:rsidR="000B1F36" w:rsidRPr="007C4DE1">
        <w:rPr>
          <w:color w:val="000000" w:themeColor="text1"/>
        </w:rPr>
        <w:t xml:space="preserve">, </w:t>
      </w:r>
      <w:r w:rsidR="007F4B65" w:rsidRPr="007C4DE1">
        <w:rPr>
          <w:color w:val="000000" w:themeColor="text1"/>
        </w:rPr>
        <w:t>Babcock University, Ogun,</w:t>
      </w:r>
      <w:r w:rsidR="000B1F36" w:rsidRPr="007C4DE1">
        <w:rPr>
          <w:color w:val="000000" w:themeColor="text1"/>
        </w:rPr>
        <w:t xml:space="preserve"> Nigeria</w:t>
      </w:r>
    </w:p>
    <w:p w14:paraId="044CE6D5" w14:textId="2B27AF40" w:rsidR="00EB23A8" w:rsidRPr="0092483B" w:rsidRDefault="00EB23A8" w:rsidP="00685C2F">
      <w:pPr>
        <w:pStyle w:val="Heading2"/>
        <w:jc w:val="both"/>
        <w:rPr>
          <w:sz w:val="28"/>
          <w:szCs w:val="28"/>
        </w:rPr>
      </w:pPr>
      <w:r w:rsidRPr="0092483B">
        <w:rPr>
          <w:rStyle w:val="Heading1Char"/>
          <w:rFonts w:ascii="Times New Roman" w:hAnsi="Times New Roman"/>
          <w:color w:val="000000" w:themeColor="text1"/>
          <w:sz w:val="28"/>
          <w:szCs w:val="28"/>
        </w:rPr>
        <w:t>ABSTRACT</w:t>
      </w:r>
    </w:p>
    <w:p w14:paraId="56C08BE9" w14:textId="5BE794B5" w:rsidR="0048295D" w:rsidRPr="0092483B" w:rsidRDefault="0048295D" w:rsidP="0048295D">
      <w:pPr>
        <w:spacing w:before="120" w:after="120"/>
        <w:jc w:val="both"/>
        <w:rPr>
          <w:sz w:val="28"/>
          <w:szCs w:val="28"/>
        </w:rPr>
      </w:pPr>
      <w:r w:rsidRPr="0048295D">
        <w:rPr>
          <w:sz w:val="28"/>
          <w:szCs w:val="28"/>
        </w:rPr>
        <w:t>Big-volume database systems support important processes in financial services, medicine, Internet shopping, and government services. With these systems increasing in volume, speed, and complexity, anomaly detection, such as security breaches, fraudulent transactions, performance deterioration, and data corruption has become a top priority issue. The frequent high-dimensionality and dynamism of contemporary database settings are difficult to cope with using traditional rule-based and purely statistical methods. This systematized literature review (SLR) explores machine learning (ML) and deep learning (DL)-powered anomaly detection techniques used on both large-scale database systems and database transactions. In the PRISMA 2020 format, the review is a synthesis of 43 high-quality studies published in 2015-2025 about IEEE Xplore, ACM Digital Library, Scopus, Web of Science, ProQuest, and ResearchGate. A primary search revealed 1,247 studies, which were rigorously screened on inclusion criteria and a quality assessment model consisting of 10 criteria.</w:t>
      </w:r>
      <w:r>
        <w:rPr>
          <w:sz w:val="28"/>
          <w:szCs w:val="28"/>
        </w:rPr>
        <w:t xml:space="preserve"> </w:t>
      </w:r>
      <w:proofErr w:type="gramStart"/>
      <w:r w:rsidRPr="0048295D">
        <w:rPr>
          <w:sz w:val="28"/>
          <w:szCs w:val="28"/>
        </w:rPr>
        <w:t>The</w:t>
      </w:r>
      <w:proofErr w:type="gramEnd"/>
      <w:r w:rsidRPr="0048295D">
        <w:rPr>
          <w:sz w:val="28"/>
          <w:szCs w:val="28"/>
        </w:rPr>
        <w:t xml:space="preserve"> review provides answers to four research questions (types of anomalies and methods of ML, implementation issues, and implications). Results have shown that unsupervised and semi-supervised paradigms are predominant as there is a lack of labelled anomaly data, whereas deep learning models, especially LSTM-based autoencoders, hybrid Isolation Forest structures, and Graph Neural Networks have shown strong detection capabilities. F1-scores of over 0.90 and inference times less than 50ms are obtained with Hybrid methods using Isolation Forest to screen high numbers of samples in a short time, and LSTM-Autoencoders to analyze them in detail.</w:t>
      </w:r>
      <w:r>
        <w:rPr>
          <w:sz w:val="28"/>
          <w:szCs w:val="28"/>
        </w:rPr>
        <w:t xml:space="preserve"> </w:t>
      </w:r>
      <w:r w:rsidRPr="0048295D">
        <w:rPr>
          <w:sz w:val="28"/>
          <w:szCs w:val="28"/>
        </w:rPr>
        <w:t xml:space="preserve">Ongoing gaps in the research are extreme class imbalance (anomaly rates less than 0.1%), practical processing limitations (latency less than 100ms in financial systems), poor explainability and the lack of </w:t>
      </w:r>
      <w:proofErr w:type="spellStart"/>
      <w:r w:rsidRPr="0048295D">
        <w:rPr>
          <w:sz w:val="28"/>
          <w:szCs w:val="28"/>
        </w:rPr>
        <w:t>standardised</w:t>
      </w:r>
      <w:proofErr w:type="spellEnd"/>
      <w:r w:rsidRPr="0048295D">
        <w:rPr>
          <w:sz w:val="28"/>
          <w:szCs w:val="28"/>
        </w:rPr>
        <w:t xml:space="preserve"> database-specific benchmarks. The review gives evidence-based researcher and practitioner directions to develop robust, interpretable and production-ready anomaly detection systems in the context of large-scale databases.</w:t>
      </w:r>
    </w:p>
    <w:p w14:paraId="67FC79A4" w14:textId="14BF4D6A" w:rsidR="00B11FF4" w:rsidRDefault="007F4B65" w:rsidP="00685C2F">
      <w:pPr>
        <w:spacing w:before="120" w:after="120"/>
        <w:jc w:val="both"/>
        <w:rPr>
          <w:sz w:val="28"/>
          <w:szCs w:val="28"/>
        </w:rPr>
      </w:pPr>
      <w:r w:rsidRPr="00685C2F">
        <w:rPr>
          <w:b/>
          <w:bCs/>
          <w:sz w:val="28"/>
          <w:szCs w:val="28"/>
        </w:rPr>
        <w:t>Keywords</w:t>
      </w:r>
      <w:r w:rsidR="00CA34E3" w:rsidRPr="00685C2F">
        <w:rPr>
          <w:b/>
          <w:bCs/>
          <w:sz w:val="28"/>
          <w:szCs w:val="28"/>
        </w:rPr>
        <w:t>;</w:t>
      </w:r>
      <w:r w:rsidRPr="00685C2F">
        <w:rPr>
          <w:sz w:val="28"/>
          <w:szCs w:val="28"/>
        </w:rPr>
        <w:t xml:space="preserve"> anomaly detection, machine learning,</w:t>
      </w:r>
      <w:r w:rsidR="00EC0ABA" w:rsidRPr="00685C2F">
        <w:rPr>
          <w:sz w:val="28"/>
          <w:szCs w:val="28"/>
        </w:rPr>
        <w:t xml:space="preserve"> </w:t>
      </w:r>
      <w:r w:rsidRPr="00685C2F">
        <w:rPr>
          <w:sz w:val="28"/>
          <w:szCs w:val="28"/>
        </w:rPr>
        <w:t>database transactions,</w:t>
      </w:r>
      <w:r w:rsidR="00EC0ABA" w:rsidRPr="00685C2F">
        <w:rPr>
          <w:sz w:val="28"/>
          <w:szCs w:val="28"/>
        </w:rPr>
        <w:t xml:space="preserve"> </w:t>
      </w:r>
      <w:r w:rsidRPr="00685C2F">
        <w:rPr>
          <w:sz w:val="28"/>
          <w:szCs w:val="28"/>
        </w:rPr>
        <w:t>autoencoder, systematic literature review.</w:t>
      </w:r>
    </w:p>
    <w:p w14:paraId="6A51B708" w14:textId="77777777" w:rsidR="0048295D" w:rsidRPr="0048295D" w:rsidRDefault="0048295D" w:rsidP="00685C2F">
      <w:pPr>
        <w:spacing w:before="120" w:after="120"/>
        <w:jc w:val="both"/>
        <w:rPr>
          <w:sz w:val="28"/>
          <w:szCs w:val="28"/>
        </w:rPr>
      </w:pPr>
    </w:p>
    <w:p w14:paraId="0F234128" w14:textId="23865C15" w:rsidR="00EA43C8" w:rsidRPr="0092483B" w:rsidRDefault="000A16BB" w:rsidP="00685C2F">
      <w:pPr>
        <w:pStyle w:val="Heading1"/>
        <w:jc w:val="both"/>
        <w:rPr>
          <w:sz w:val="28"/>
          <w:szCs w:val="28"/>
        </w:rPr>
      </w:pPr>
      <w:r w:rsidRPr="0092483B">
        <w:rPr>
          <w:color w:val="000000" w:themeColor="text1"/>
          <w:sz w:val="28"/>
          <w:szCs w:val="28"/>
        </w:rPr>
        <w:t>INTRODUCTION</w:t>
      </w:r>
    </w:p>
    <w:p w14:paraId="568745F1" w14:textId="60597F62" w:rsidR="00EA43C8" w:rsidRPr="007C4DE1" w:rsidRDefault="007F4B65" w:rsidP="00685C2F">
      <w:pPr>
        <w:spacing w:before="120" w:after="120"/>
        <w:jc w:val="both"/>
      </w:pPr>
      <w:r w:rsidRPr="007C4DE1">
        <w:t xml:space="preserve">Anomaly detection refers to the identification of data points, patterns, or sequences that significantly deviate from expected system behavior (Nassif et al., 2021). </w:t>
      </w:r>
      <w:r w:rsidR="005779AB" w:rsidRPr="007C4DE1">
        <w:t xml:space="preserve">Such deviations can also signal critical events, such as fraudulent transactions, unauthorized access to data, SQL injection attacks, performance bottlenecks, transaction failures, and data corruption, in large-scale database systems, such as distributed database management systems (DBMS), online transaction processing (OLTP) systems, cloud databases, data warehouses, and big data systems </w:t>
      </w:r>
      <w:r w:rsidRPr="007C4DE1">
        <w:t xml:space="preserve">(Dreshaj et al., </w:t>
      </w:r>
      <w:r w:rsidR="00AB5DF5" w:rsidRPr="007C4DE1">
        <w:t>2025) (</w:t>
      </w:r>
      <w:r w:rsidRPr="007C4DE1">
        <w:t>Ali et al., 2025).</w:t>
      </w:r>
    </w:p>
    <w:p w14:paraId="1E93010D" w14:textId="26214C54" w:rsidR="00EA43C8" w:rsidRPr="007C4DE1" w:rsidRDefault="00F57219" w:rsidP="00685C2F">
      <w:pPr>
        <w:spacing w:before="120" w:after="120"/>
        <w:jc w:val="both"/>
      </w:pPr>
      <w:r w:rsidRPr="007C4DE1">
        <w:t xml:space="preserve">Contemporary database operations operate at a great scale. Large financial institutions handle more than 100 million transactions in a single day and the log data is in terabytes, which requires uninterrupted anomaly detection. The global loss of fraud in the transactions is expected to reach to $1.2 trillion in 2025. In addition to </w:t>
      </w:r>
      <w:r w:rsidRPr="007C4DE1">
        <w:lastRenderedPageBreak/>
        <w:t>financial fraud, performance issues and security breaches can cause system downtime, regulatory fines, and permanent data loss</w:t>
      </w:r>
      <w:r w:rsidR="007F4B65" w:rsidRPr="007C4DE1">
        <w:t xml:space="preserve"> (Ali et al., 2025)</w:t>
      </w:r>
      <w:r w:rsidR="00AB5DF5" w:rsidRPr="007C4DE1">
        <w:t xml:space="preserve"> </w:t>
      </w:r>
      <w:r w:rsidR="007F4B65" w:rsidRPr="007C4DE1">
        <w:t>(Al-Amri et al., 2021).</w:t>
      </w:r>
    </w:p>
    <w:p w14:paraId="089C02AD" w14:textId="0FBA8ED6" w:rsidR="00EA43C8" w:rsidRPr="007C4DE1" w:rsidRDefault="00E732B4" w:rsidP="00685C2F">
      <w:pPr>
        <w:spacing w:before="120" w:after="120"/>
        <w:jc w:val="both"/>
      </w:pPr>
      <w:r w:rsidRPr="007C4DE1">
        <w:t xml:space="preserve">The conventional rule-based monitoring methods have proven to be extremely ineffective when scaled up: the rules are brittle with growing system complexity, the adversaries evolve to bypass fixed thresholds, and the high false alert rates are a source of alert fatigue within the operations teams </w:t>
      </w:r>
      <w:r w:rsidR="007F4B65" w:rsidRPr="007C4DE1">
        <w:t>(</w:t>
      </w:r>
      <w:proofErr w:type="spellStart"/>
      <w:r w:rsidR="007F4B65" w:rsidRPr="007C4DE1">
        <w:t>Aldweesh</w:t>
      </w:r>
      <w:proofErr w:type="spellEnd"/>
      <w:r w:rsidR="007F4B65" w:rsidRPr="007C4DE1">
        <w:t xml:space="preserve"> et al., 2020)</w:t>
      </w:r>
      <w:r w:rsidR="00AB5DF5" w:rsidRPr="007C4DE1">
        <w:t xml:space="preserve"> </w:t>
      </w:r>
      <w:r w:rsidR="007F4B65" w:rsidRPr="007C4DE1">
        <w:t>(</w:t>
      </w:r>
      <w:proofErr w:type="spellStart"/>
      <w:r w:rsidR="007F4B65" w:rsidRPr="007C4DE1">
        <w:t>Budiansyah</w:t>
      </w:r>
      <w:proofErr w:type="spellEnd"/>
      <w:r w:rsidR="007F4B65" w:rsidRPr="007C4DE1">
        <w:t xml:space="preserve"> et al., 2025). </w:t>
      </w:r>
      <w:r w:rsidR="000A546F" w:rsidRPr="007C4DE1">
        <w:t xml:space="preserve">Machine learning offers a flexible alternative, which learns the representation of normal </w:t>
      </w:r>
      <w:proofErr w:type="spellStart"/>
      <w:r w:rsidR="000A546F" w:rsidRPr="007C4DE1">
        <w:t>behaviour</w:t>
      </w:r>
      <w:proofErr w:type="spellEnd"/>
      <w:r w:rsidR="000A546F" w:rsidRPr="007C4DE1">
        <w:t xml:space="preserve"> based on data and detects anomalies without using elaborate hand-written rules. Machine learning, such as traditional algorithms (like Support Vector Machines (SVM) and the Random Forests algorithm), and more modern architectures like LSTM-based autoencoders or Graph Neural Networks (GNNs), is more adaptable and has a higher detection rate in high-volume high-dimensional database settings</w:t>
      </w:r>
      <w:r w:rsidR="007F4B65" w:rsidRPr="007C4DE1">
        <w:t xml:space="preserve"> (Nassif et al., </w:t>
      </w:r>
      <w:r w:rsidR="00AB5DF5" w:rsidRPr="007C4DE1">
        <w:t>2021) (</w:t>
      </w:r>
      <w:r w:rsidR="007F4B65" w:rsidRPr="007C4DE1">
        <w:t>Cavallaro et al., 2023).</w:t>
      </w:r>
    </w:p>
    <w:p w14:paraId="641F6E1A" w14:textId="75421805" w:rsidR="00EA43C8" w:rsidRPr="007C4DE1" w:rsidRDefault="005C1A8C" w:rsidP="00685C2F">
      <w:pPr>
        <w:spacing w:before="120" w:after="120"/>
        <w:jc w:val="both"/>
      </w:pPr>
      <w:r w:rsidRPr="007C4DE1">
        <w:t>Nevertheless, a number of issues specific to database environments persist: (</w:t>
      </w:r>
      <w:proofErr w:type="spellStart"/>
      <w:r w:rsidRPr="007C4DE1">
        <w:t>i</w:t>
      </w:r>
      <w:proofErr w:type="spellEnd"/>
      <w:r w:rsidRPr="007C4DE1">
        <w:t xml:space="preserve">) heterogeneity and large scale of database and transaction logs; (ii) extremely high imbalance of classes, with anomaly rates under 0.1; (iii) lack of labeled reference datasets specific to database workloads; (iv) highly real-time processing requirements, e.g. sub-100 mms latency in financial systems; and (v) low explain </w:t>
      </w:r>
      <w:r w:rsidR="007F4B65" w:rsidRPr="007C4DE1">
        <w:t>(Dreshaj et al., 2025)</w:t>
      </w:r>
      <w:r w:rsidR="00AB5DF5" w:rsidRPr="007C4DE1">
        <w:t xml:space="preserve"> </w:t>
      </w:r>
      <w:r w:rsidR="007F4B65" w:rsidRPr="007C4DE1">
        <w:t>(Landauer et al., 2023)</w:t>
      </w:r>
      <w:r w:rsidR="00AB5DF5" w:rsidRPr="007C4DE1">
        <w:t xml:space="preserve"> </w:t>
      </w:r>
      <w:r w:rsidR="007F4B65" w:rsidRPr="007C4DE1">
        <w:t>(</w:t>
      </w:r>
      <w:proofErr w:type="spellStart"/>
      <w:r w:rsidR="007F4B65" w:rsidRPr="007C4DE1">
        <w:t>Budiansyah</w:t>
      </w:r>
      <w:proofErr w:type="spellEnd"/>
      <w:r w:rsidR="007F4B65" w:rsidRPr="007C4DE1">
        <w:t xml:space="preserve"> et al., 2025)</w:t>
      </w:r>
      <w:r w:rsidR="00AB5DF5" w:rsidRPr="007C4DE1">
        <w:t xml:space="preserve"> </w:t>
      </w:r>
      <w:r w:rsidR="007F4B65" w:rsidRPr="007C4DE1">
        <w:t>(Ali et al., 2025).</w:t>
      </w:r>
    </w:p>
    <w:p w14:paraId="1BCAC28B" w14:textId="77777777" w:rsidR="00782BA3" w:rsidRPr="007C4DE1" w:rsidRDefault="00782BA3" w:rsidP="00685C2F">
      <w:pPr>
        <w:spacing w:before="120" w:after="120"/>
        <w:jc w:val="both"/>
      </w:pPr>
      <w:r w:rsidRPr="007C4DE1">
        <w:t>This literature review is a synthesis of existing information on machine learning-based anomaly detection in large-scale database systems and transaction-specific settings. The objectives of this review are to:</w:t>
      </w:r>
    </w:p>
    <w:p w14:paraId="4C960D36" w14:textId="0F436184" w:rsidR="00782BA3" w:rsidRPr="007C4DE1" w:rsidRDefault="00782BA3" w:rsidP="00685C2F">
      <w:pPr>
        <w:pStyle w:val="ListParagraph"/>
        <w:numPr>
          <w:ilvl w:val="0"/>
          <w:numId w:val="3"/>
        </w:numPr>
        <w:spacing w:before="120" w:after="120"/>
        <w:jc w:val="both"/>
      </w:pPr>
      <w:r w:rsidRPr="007C4DE1">
        <w:t>Establish and list machine learning and deep learning methods used to detect anomalies in big databases and transaction systems.</w:t>
      </w:r>
    </w:p>
    <w:p w14:paraId="3385ABBB" w14:textId="62CF504F" w:rsidR="00782BA3" w:rsidRPr="007C4DE1" w:rsidRDefault="00782BA3" w:rsidP="00685C2F">
      <w:pPr>
        <w:pStyle w:val="ListParagraph"/>
        <w:numPr>
          <w:ilvl w:val="0"/>
          <w:numId w:val="3"/>
        </w:numPr>
        <w:spacing w:before="120" w:after="120"/>
        <w:jc w:val="both"/>
      </w:pPr>
      <w:r w:rsidRPr="007C4DE1">
        <w:t>Categorize the types of anomalies, such as intrusions, fraud, performance problems, and log errors and data sources, such as logs, query traces, transaction records and network metadata.</w:t>
      </w:r>
    </w:p>
    <w:p w14:paraId="2A19F9FB" w14:textId="3C9742D1" w:rsidR="00782BA3" w:rsidRPr="007C4DE1" w:rsidRDefault="00782BA3" w:rsidP="00685C2F">
      <w:pPr>
        <w:pStyle w:val="ListParagraph"/>
        <w:numPr>
          <w:ilvl w:val="0"/>
          <w:numId w:val="3"/>
        </w:numPr>
        <w:spacing w:before="120" w:after="120"/>
        <w:jc w:val="both"/>
      </w:pPr>
      <w:r w:rsidRPr="007C4DE1">
        <w:t>Synthesize the datasets, performance measures, and experimental designs of the studies reviewed.</w:t>
      </w:r>
    </w:p>
    <w:p w14:paraId="4197CBE1" w14:textId="3A901B26" w:rsidR="00782BA3" w:rsidRPr="007C4DE1" w:rsidRDefault="00782BA3" w:rsidP="00685C2F">
      <w:pPr>
        <w:pStyle w:val="ListParagraph"/>
        <w:numPr>
          <w:ilvl w:val="0"/>
          <w:numId w:val="3"/>
        </w:numPr>
        <w:spacing w:before="120" w:after="120"/>
        <w:jc w:val="both"/>
      </w:pPr>
      <w:r w:rsidRPr="007C4DE1">
        <w:t>Determine challenges of implementation and implications in practice to deployment of production.</w:t>
      </w:r>
    </w:p>
    <w:p w14:paraId="1A0C86EB" w14:textId="68FC3820" w:rsidR="00EA43C8" w:rsidRDefault="00782BA3" w:rsidP="00685C2F">
      <w:pPr>
        <w:pStyle w:val="ListParagraph"/>
        <w:numPr>
          <w:ilvl w:val="0"/>
          <w:numId w:val="3"/>
        </w:numPr>
        <w:spacing w:before="120" w:after="120"/>
        <w:jc w:val="both"/>
      </w:pPr>
      <w:r w:rsidRPr="007C4DE1">
        <w:t>Identify gaps in research and suggest particular future research directions.</w:t>
      </w:r>
    </w:p>
    <w:p w14:paraId="587BE8A5" w14:textId="77777777" w:rsidR="00B11FF4" w:rsidRPr="007C4DE1" w:rsidRDefault="00B11FF4" w:rsidP="00685C2F">
      <w:pPr>
        <w:pStyle w:val="ListParagraph"/>
        <w:spacing w:before="120" w:after="120"/>
        <w:jc w:val="both"/>
      </w:pPr>
    </w:p>
    <w:p w14:paraId="6DA0953F" w14:textId="5C6A9DB0" w:rsidR="00EA43C8" w:rsidRPr="00685C2F" w:rsidRDefault="00042DDA" w:rsidP="00685C2F">
      <w:pPr>
        <w:pStyle w:val="Heading1"/>
        <w:jc w:val="both"/>
        <w:rPr>
          <w:color w:val="000000" w:themeColor="text1"/>
          <w:sz w:val="28"/>
          <w:szCs w:val="28"/>
        </w:rPr>
      </w:pPr>
      <w:r w:rsidRPr="00685C2F">
        <w:rPr>
          <w:color w:val="000000" w:themeColor="text1"/>
          <w:sz w:val="28"/>
          <w:szCs w:val="28"/>
        </w:rPr>
        <w:t>LITERATURE REVIEW</w:t>
      </w:r>
    </w:p>
    <w:p w14:paraId="1377E9A7" w14:textId="17159979" w:rsidR="00EA43C8" w:rsidRPr="007C4DE1" w:rsidRDefault="009202E5" w:rsidP="00685C2F">
      <w:pPr>
        <w:spacing w:before="120" w:after="120"/>
        <w:jc w:val="both"/>
      </w:pPr>
      <w:r w:rsidRPr="007C4DE1">
        <w:t>This section gives a theoretical background that is required to learn about machine learning-based anomaly detection in database systems. It addresses the principles of anomaly detection, general machine learning methods, deep learning and graph-oriented, transaction-specific, and cross-cutting research gaps.</w:t>
      </w:r>
    </w:p>
    <w:p w14:paraId="7A4B75D8" w14:textId="1899A959" w:rsidR="00EA43C8" w:rsidRPr="007C4DE1" w:rsidRDefault="00054A88" w:rsidP="00685C2F">
      <w:pPr>
        <w:pStyle w:val="Heading2"/>
        <w:keepNext w:val="0"/>
        <w:keepLines w:val="0"/>
        <w:spacing w:before="360" w:after="180"/>
        <w:jc w:val="both"/>
        <w:rPr>
          <w:sz w:val="24"/>
          <w:szCs w:val="24"/>
        </w:rPr>
      </w:pPr>
      <w:r w:rsidRPr="007C4DE1">
        <w:rPr>
          <w:color w:val="auto"/>
          <w:sz w:val="24"/>
          <w:szCs w:val="24"/>
        </w:rPr>
        <w:t>Anomaly detection fundamentals</w:t>
      </w:r>
    </w:p>
    <w:p w14:paraId="3BF4D8EE" w14:textId="30E00BB9" w:rsidR="00EA43C8" w:rsidRPr="007C4DE1" w:rsidRDefault="007F4B65" w:rsidP="00685C2F">
      <w:pPr>
        <w:spacing w:before="120" w:after="120"/>
        <w:jc w:val="both"/>
      </w:pPr>
      <w:r w:rsidRPr="007C4DE1">
        <w:t xml:space="preserve">Anomaly detection, also known as outlier detection, identifies instances that differ from an expected pattern or model (Nassif et al., 2021). </w:t>
      </w:r>
      <w:r w:rsidR="00AD21E3" w:rsidRPr="007C4DE1">
        <w:t xml:space="preserve">There are three major types of anomalies: point anomalies, a single anomalous instance; contextual anomalies, anomalous within a particular context (e.g. a N5,000 transaction at 3 a.m. by a new vendor); and collective anomalies, a sequence of individually normal instances that is anomalous as a group (e.g. small card-testing transactions before a large fraudulent purchase) </w:t>
      </w:r>
      <w:r w:rsidRPr="007C4DE1">
        <w:t xml:space="preserve">(Nassif et al., 2021)(Ma et al., 2023)(Moldovan &amp; </w:t>
      </w:r>
      <w:proofErr w:type="spellStart"/>
      <w:r w:rsidRPr="007C4DE1">
        <w:t>Iantovics</w:t>
      </w:r>
      <w:proofErr w:type="spellEnd"/>
      <w:r w:rsidRPr="007C4DE1">
        <w:t>, 2025).</w:t>
      </w:r>
    </w:p>
    <w:p w14:paraId="3B32E6DF" w14:textId="53FB65E7" w:rsidR="00EA43C8" w:rsidRPr="007C4DE1" w:rsidRDefault="00A53ABF" w:rsidP="00685C2F">
      <w:pPr>
        <w:spacing w:before="120" w:after="120"/>
        <w:jc w:val="both"/>
      </w:pPr>
      <w:r w:rsidRPr="007C4DE1">
        <w:t xml:space="preserve">In database systems, such types of anomalies include unauthorized single-query access, query anomalies during maintenance periods, and multi-step exfiltration campaigns or fraud rings. </w:t>
      </w:r>
      <w:r w:rsidR="007F4B65" w:rsidRPr="007C4DE1">
        <w:t xml:space="preserve">(Dreshaj et al., </w:t>
      </w:r>
      <w:r w:rsidR="00AB5DF5" w:rsidRPr="007C4DE1">
        <w:t>2025) (</w:t>
      </w:r>
      <w:r w:rsidR="007F4B65" w:rsidRPr="007C4DE1">
        <w:t>Ali et al., 2025). Recognizing these variations is essential for selecting appropriate detection architectures, as different machine learning models are suited to specific anomaly types.</w:t>
      </w:r>
    </w:p>
    <w:p w14:paraId="2ACFCCA2" w14:textId="60939503" w:rsidR="00EA43C8" w:rsidRPr="007C4DE1" w:rsidRDefault="006A6300" w:rsidP="00685C2F">
      <w:pPr>
        <w:spacing w:before="120" w:after="120"/>
        <w:jc w:val="both"/>
      </w:pPr>
      <w:r w:rsidRPr="007C4DE1">
        <w:t xml:space="preserve">Contemporary OLTP systems store ACID properties through mechanisms like Write-Ahead Logging (WAL), two-phase locking, and Multi-Version Concurrency Control (MVCC). Transaction logs can be used to enable crash recovery, as well as audit trails, which are the main source of data to be used in detecting anomalies. The heterogeneity of logs between DBMS platforms (PostgreSQL, MySQL, Oracle, MongoDB, Cockroach DB) makes it very difficult to create generalizable detection models </w:t>
      </w:r>
      <w:r w:rsidR="007F4B65" w:rsidRPr="007C4DE1">
        <w:t xml:space="preserve">(Dreshaj et al., </w:t>
      </w:r>
      <w:r w:rsidR="00AB5DF5" w:rsidRPr="007C4DE1">
        <w:t>2025) (</w:t>
      </w:r>
      <w:r w:rsidR="007F4B65" w:rsidRPr="007C4DE1">
        <w:t>Yoon et al., 2016).</w:t>
      </w:r>
    </w:p>
    <w:p w14:paraId="337DB71D" w14:textId="1A9E044A" w:rsidR="00EA43C8" w:rsidRPr="007C4DE1" w:rsidRDefault="00122D9C" w:rsidP="00685C2F">
      <w:pPr>
        <w:spacing w:before="120" w:after="120"/>
        <w:jc w:val="both"/>
      </w:pPr>
      <w:r w:rsidRPr="007C4DE1">
        <w:t xml:space="preserve">The main types of detection paradigms include supervised, unsupervised, and semi-supervised. Unsupervised and semi-supervised techniques prevail in the literature as there are few labelled anomaly data available in </w:t>
      </w:r>
      <w:r w:rsidRPr="007C4DE1">
        <w:lastRenderedPageBreak/>
        <w:t xml:space="preserve">production settings. </w:t>
      </w:r>
      <w:r w:rsidR="007F4B65" w:rsidRPr="007C4DE1">
        <w:t xml:space="preserve">(Nassif et al., </w:t>
      </w:r>
      <w:r w:rsidR="00AB5DF5" w:rsidRPr="007C4DE1">
        <w:t>2021) (</w:t>
      </w:r>
      <w:r w:rsidR="007F4B65" w:rsidRPr="007C4DE1">
        <w:t xml:space="preserve">Rafique et al., </w:t>
      </w:r>
      <w:r w:rsidR="00AB5DF5" w:rsidRPr="007C4DE1">
        <w:t>2024) (</w:t>
      </w:r>
      <w:r w:rsidR="007F4B65" w:rsidRPr="007C4DE1">
        <w:t>Cavallaro et al., 2023). Additionally, reinforcement learning-based approaches have emerged for responsive threshold learning inside dynamic environments (Arshad et al., 2022).</w:t>
      </w:r>
    </w:p>
    <w:p w14:paraId="78E6A907" w14:textId="2E8F947B"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Machine learning for anomaly detection: general surveys</w:t>
      </w:r>
    </w:p>
    <w:p w14:paraId="6AA25189" w14:textId="30299453" w:rsidR="006C00A8" w:rsidRPr="007C4DE1" w:rsidRDefault="00821E41" w:rsidP="00685C2F">
      <w:pPr>
        <w:spacing w:before="120" w:after="120"/>
        <w:jc w:val="both"/>
      </w:pPr>
      <w:r w:rsidRPr="007C4DE1">
        <w:t xml:space="preserve">In their study, Nassif et al. (2021) performed a systematic literature review of 290 articles, listing more than 29 machine learning models used in anomaly detection across security, medical, IoT, cloud, and logs fields. They have </w:t>
      </w:r>
      <w:proofErr w:type="spellStart"/>
      <w:r w:rsidRPr="007C4DE1">
        <w:t>analysed</w:t>
      </w:r>
      <w:proofErr w:type="spellEnd"/>
      <w:r w:rsidRPr="007C4DE1">
        <w:t xml:space="preserve"> that unsupervised detection prevails because there is a limited amount of labelled anomaly data. Tahir et al. (2025) also investigated state-of-the-art machine learning and deep learning approaches to the complex data structures with focus on the approaches that can process high-dimensional and heterogeneous data states that are routinely observed in distributed database and OLTP systems</w:t>
      </w:r>
      <w:sdt>
        <w:sdtPr>
          <w:rPr>
            <w:color w:val="000000"/>
          </w:rPr>
          <w:tag w:val="MENDELEY_CITATION_v3_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"/>
          <w:id w:val="-362205851"/>
          <w:placeholder>
            <w:docPart w:val="DefaultPlaceholder_-1854013440"/>
          </w:placeholder>
        </w:sdtPr>
        <w:sdtEndPr/>
        <w:sdtContent>
          <w:r w:rsidR="004D4273" w:rsidRPr="007C4DE1">
            <w:rPr>
              <w:color w:val="000000"/>
            </w:rPr>
            <w:t>(Nassif et al., 2021)</w:t>
          </w:r>
        </w:sdtContent>
      </w:sdt>
      <w:sdt>
        <w:sdtPr>
          <w:rPr>
            <w:color w:val="000000"/>
          </w:rPr>
          <w:tag w:val="MENDELEY_CITATION_v3_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"/>
          <w:id w:val="-115762837"/>
          <w:placeholder>
            <w:docPart w:val="DefaultPlaceholder_-1854013440"/>
          </w:placeholder>
        </w:sdtPr>
        <w:sdtEndPr/>
        <w:sdtContent>
          <w:r w:rsidR="004D4273" w:rsidRPr="007C4DE1">
            <w:rPr>
              <w:color w:val="000000"/>
            </w:rPr>
            <w:t>(Tahir et al., 2025)</w:t>
          </w:r>
        </w:sdtContent>
      </w:sdt>
      <w:r w:rsidR="00CA41DE" w:rsidRPr="007C4DE1">
        <w:rPr>
          <w:color w:val="000000"/>
        </w:rPr>
        <w:t>.</w:t>
      </w:r>
    </w:p>
    <w:p w14:paraId="61CCB761" w14:textId="77777777" w:rsidR="002E2B8F" w:rsidRPr="007C4DE1" w:rsidRDefault="00D34051" w:rsidP="00685C2F">
      <w:pPr>
        <w:spacing w:before="120" w:after="120"/>
        <w:jc w:val="both"/>
      </w:pPr>
      <w:r w:rsidRPr="007C4DE1">
        <w:t xml:space="preserve">Random Forest and Support Vector Machines (SVM) are often the most mentioned generic models in the case of security situations, often reaching 95 percent accuracy on standard test sets </w:t>
      </w:r>
      <w:r w:rsidR="007F4B65" w:rsidRPr="007C4DE1">
        <w:t>(Zapata-Cortes et al., 2024)</w:t>
      </w:r>
      <w:r w:rsidR="00AB5DF5" w:rsidRPr="007C4DE1">
        <w:t xml:space="preserve"> </w:t>
      </w:r>
      <w:r w:rsidR="007F4B65" w:rsidRPr="007C4DE1">
        <w:t>(</w:t>
      </w:r>
      <w:proofErr w:type="spellStart"/>
      <w:r w:rsidR="007F4B65" w:rsidRPr="007C4DE1">
        <w:t>Budiansyah</w:t>
      </w:r>
      <w:proofErr w:type="spellEnd"/>
      <w:r w:rsidR="007F4B65" w:rsidRPr="007C4DE1">
        <w:t xml:space="preserve"> et al., 2025). </w:t>
      </w:r>
      <w:proofErr w:type="spellStart"/>
      <w:r w:rsidR="002E2B8F" w:rsidRPr="007C4DE1">
        <w:t>Budiansyah</w:t>
      </w:r>
      <w:proofErr w:type="spellEnd"/>
      <w:r w:rsidR="002E2B8F" w:rsidRPr="007C4DE1">
        <w:t xml:space="preserve"> et al. (2025) performed a targeted systematic literature review of 2020-2025 literature on cybersecurity and discovered that the standard models are effective in cases of well-defined attacks, but do not cope with class imbalance, novel variants, and real-time issues, which have a direct impact on the detection of database anomalies.</w:t>
      </w:r>
    </w:p>
    <w:p w14:paraId="303160DE" w14:textId="6D63CE07" w:rsidR="00EA43C8" w:rsidRPr="007C4DE1" w:rsidRDefault="00992CB8" w:rsidP="00685C2F">
      <w:pPr>
        <w:spacing w:before="120" w:after="120"/>
        <w:jc w:val="both"/>
      </w:pPr>
      <w:r w:rsidRPr="007C4DE1">
        <w:t>General anomaly detection studies are typically evaluated with reference datasets like NSL-KDD, UNSW-NB15, CICIDS2017 and KDDCup99</w:t>
      </w:r>
      <w:r w:rsidR="00596271" w:rsidRPr="007C4DE1">
        <w:t xml:space="preserve"> </w:t>
      </w:r>
      <w:r w:rsidR="007F4B65" w:rsidRPr="007C4DE1">
        <w:t>(</w:t>
      </w:r>
      <w:proofErr w:type="spellStart"/>
      <w:r w:rsidR="007F4B65" w:rsidRPr="007C4DE1">
        <w:t>Aldweesh</w:t>
      </w:r>
      <w:proofErr w:type="spellEnd"/>
      <w:r w:rsidR="007F4B65" w:rsidRPr="007C4DE1">
        <w:t xml:space="preserve"> et al., 2020)</w:t>
      </w:r>
      <w:r w:rsidR="00AB5DF5" w:rsidRPr="007C4DE1">
        <w:t xml:space="preserve"> </w:t>
      </w:r>
      <w:r w:rsidR="007F4B65" w:rsidRPr="007C4DE1">
        <w:t>(Al-Amri et al., 2021)</w:t>
      </w:r>
      <w:r w:rsidR="00AB5DF5" w:rsidRPr="007C4DE1">
        <w:t xml:space="preserve"> </w:t>
      </w:r>
      <w:r w:rsidR="007F4B65" w:rsidRPr="007C4DE1">
        <w:t>(</w:t>
      </w:r>
      <w:proofErr w:type="spellStart"/>
      <w:r w:rsidR="007F4B65" w:rsidRPr="007C4DE1">
        <w:t>Budiansyah</w:t>
      </w:r>
      <w:proofErr w:type="spellEnd"/>
      <w:r w:rsidR="007F4B65" w:rsidRPr="007C4DE1">
        <w:t xml:space="preserve"> et al., 2025)</w:t>
      </w:r>
      <w:r w:rsidR="00AB5DF5" w:rsidRPr="007C4DE1">
        <w:t xml:space="preserve"> </w:t>
      </w:r>
      <w:r w:rsidR="007F4B65" w:rsidRPr="007C4DE1">
        <w:t>(Hu et al., 2022)</w:t>
      </w:r>
      <w:r w:rsidR="00AB5DF5" w:rsidRPr="007C4DE1">
        <w:t xml:space="preserve"> </w:t>
      </w:r>
      <w:r w:rsidR="007F4B65" w:rsidRPr="007C4DE1">
        <w:t xml:space="preserve">(Rafique et al., 2024). </w:t>
      </w:r>
      <w:r w:rsidR="00596271" w:rsidRPr="007C4DE1">
        <w:t>Nevertheless, these datasets are mostly network traffic models as opposed to database-related workloads, which introduces a large gap in domains, which restricts generalizability of results to database log and transaction anomaly detection</w:t>
      </w:r>
      <w:r w:rsidR="007F4B65" w:rsidRPr="007C4DE1">
        <w:t xml:space="preserve"> (Dreshaj et al., 2025)</w:t>
      </w:r>
      <w:r w:rsidR="00AB5DF5" w:rsidRPr="007C4DE1">
        <w:t xml:space="preserve"> </w:t>
      </w:r>
      <w:r w:rsidR="007F4B65" w:rsidRPr="007C4DE1">
        <w:t>(Landauer et al., 2023).</w:t>
      </w:r>
    </w:p>
    <w:p w14:paraId="3D69198C" w14:textId="2FEE8AC7" w:rsidR="00EA43C8" w:rsidRPr="007C4DE1" w:rsidRDefault="00596271" w:rsidP="00685C2F">
      <w:pPr>
        <w:spacing w:before="120" w:after="120"/>
        <w:jc w:val="both"/>
      </w:pPr>
      <w:r w:rsidRPr="007C4DE1">
        <w:t>A review of machine learning models to detect early anomalies across various fields by Zapata-Cortes et al. (2024) demonstrated that ensemble models and neural architecture often outperform single-model baselines. In the analysis, they also noted that F1-score, Precision-Recall AUC and Matthews Correlation Coefficient are more informative measures of evaluation, compared to raw accuracy when the conditions are class-imbalance (as is usual with anomaly detection)</w:t>
      </w:r>
      <w:sdt>
        <w:sdtPr>
          <w:rPr>
            <w:color w:val="000000"/>
          </w:rPr>
          <w:tag w:val="MENDELEY_CITATION_v3_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"/>
          <w:id w:val="587661927"/>
          <w:placeholder>
            <w:docPart w:val="DefaultPlaceholder_-1854013440"/>
          </w:placeholder>
        </w:sdtPr>
        <w:sdtEndPr/>
        <w:sdtContent>
          <w:r w:rsidR="004D4273" w:rsidRPr="007C4DE1">
            <w:rPr>
              <w:color w:val="000000"/>
            </w:rPr>
            <w:t>(Zapata-Cortes et al., 2024)</w:t>
          </w:r>
        </w:sdtContent>
      </w:sdt>
    </w:p>
    <w:p w14:paraId="0405F77D" w14:textId="703F5062"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Deep learning,</w:t>
      </w:r>
      <w:r w:rsidR="00A425A0" w:rsidRPr="007C4DE1">
        <w:rPr>
          <w:color w:val="auto"/>
          <w:sz w:val="24"/>
          <w:szCs w:val="24"/>
        </w:rPr>
        <w:t xml:space="preserve"> Deep reinforcement learning</w:t>
      </w:r>
      <w:r w:rsidRPr="007C4DE1">
        <w:rPr>
          <w:color w:val="auto"/>
          <w:sz w:val="24"/>
          <w:szCs w:val="24"/>
        </w:rPr>
        <w:t>, and graph methods</w:t>
      </w:r>
    </w:p>
    <w:p w14:paraId="74F61CED" w14:textId="170F7488" w:rsidR="000D0BD3" w:rsidRPr="007C4DE1" w:rsidRDefault="000D0BD3" w:rsidP="00685C2F">
      <w:pPr>
        <w:spacing w:before="120" w:after="120"/>
        <w:jc w:val="both"/>
      </w:pPr>
      <w:r w:rsidRPr="007C4DE1">
        <w:t xml:space="preserve">Moldovan and </w:t>
      </w:r>
      <w:proofErr w:type="spellStart"/>
      <w:r w:rsidRPr="007C4DE1">
        <w:t>Iantovics</w:t>
      </w:r>
      <w:proofErr w:type="spellEnd"/>
      <w:r w:rsidRPr="007C4DE1">
        <w:t xml:space="preserve"> (2025) give a wide overview of the developments in deep learning in the domain of anomaly detection, recording the significant improvements in performance of autoencoders, probabilistic autoencoders (VAEs), convolutional neural networks (CNNs) and recurrent neural networks in detecting anomalies in high-dimensional, unstructured data. In the context of log-based anomaly detection, a narrow-systematized review by Landauer et al. (2023) showed that long short-term memory networks can effectively represent time-dependent faults in log sequences, a prerequisite to detect multi-step-based intrusions or stepwise performance deterioration. Autoencoders conditioned on normal log data identify cases with large reconstruction error as anomalous, and have F1-scores of 0.85 to 0.95 on benchmark data </w:t>
      </w:r>
      <w:sdt>
        <w:sdtPr>
          <w:rPr>
            <w:color w:val="000000"/>
          </w:rPr>
          <w:tag w:val="MENDELEY_CITATION_v3_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"/>
          <w:id w:val="1148408573"/>
          <w:placeholder>
            <w:docPart w:val="DefaultPlaceholder_-1854013440"/>
          </w:placeholder>
        </w:sdtPr>
        <w:sdtEndPr/>
        <w:sdtContent>
          <w:r w:rsidR="004D4273" w:rsidRPr="007C4DE1">
            <w:rPr>
              <w:color w:val="000000"/>
            </w:rPr>
            <w:t xml:space="preserve">(Moldovan &amp; </w:t>
          </w:r>
          <w:proofErr w:type="spellStart"/>
          <w:r w:rsidR="004D4273" w:rsidRPr="007C4DE1">
            <w:rPr>
              <w:color w:val="000000"/>
            </w:rPr>
            <w:t>Iantovics</w:t>
          </w:r>
          <w:proofErr w:type="spellEnd"/>
          <w:r w:rsidR="004D4273" w:rsidRPr="007C4DE1">
            <w:rPr>
              <w:color w:val="000000"/>
            </w:rPr>
            <w:t>, 2025)</w:t>
          </w:r>
        </w:sdtContent>
      </w:sdt>
      <w:sdt>
        <w:sdtPr>
          <w:rPr>
            <w:color w:val="000000"/>
          </w:rPr>
          <w:tag w:val="MENDELEY_CITATION_v3_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"/>
          <w:id w:val="1349294960"/>
          <w:placeholder>
            <w:docPart w:val="DefaultPlaceholder_-1854013440"/>
          </w:placeholder>
        </w:sdtPr>
        <w:sdtEndPr/>
        <w:sdtContent>
          <w:r w:rsidR="004D4273" w:rsidRPr="007C4DE1">
            <w:rPr>
              <w:color w:val="000000"/>
            </w:rPr>
            <w:t>(Landauer et al., 2023)</w:t>
          </w:r>
        </w:sdtContent>
      </w:sdt>
      <w:r w:rsidR="00791BEF" w:rsidRPr="007C4DE1">
        <w:rPr>
          <w:color w:val="000000"/>
        </w:rPr>
        <w:t>.</w:t>
      </w:r>
    </w:p>
    <w:p w14:paraId="7A2B4D4C" w14:textId="7A7D49B6" w:rsidR="00EA43C8" w:rsidRPr="007C4DE1" w:rsidRDefault="00FC3D8E" w:rsidP="00685C2F">
      <w:pPr>
        <w:spacing w:before="120" w:after="120"/>
        <w:jc w:val="both"/>
      </w:pPr>
      <w:r w:rsidRPr="007C4DE1">
        <w:t xml:space="preserve">Deep Reinforcement Learning (DRL) is a new paradigm. Arshad et al. (2022) discovered that DRL agents can learn adaptive detection policies that apply to database systems whose workload patterns vary as a result of application updates and schema changes significantly better than classical and standard deep learning approaches that do not learn adaptive policies to changing environments with no labels. Nonetheless, DRL methods are computationally intensive and hard to implement when facing hard latency constraints </w:t>
      </w:r>
      <w:r w:rsidR="007F4B65" w:rsidRPr="007C4DE1">
        <w:t>(Arshad et al., 2022).</w:t>
      </w:r>
    </w:p>
    <w:p w14:paraId="6A41497A" w14:textId="140323FF" w:rsidR="00EA43C8" w:rsidRPr="007C4DE1" w:rsidRDefault="00D2298C" w:rsidP="00685C2F">
      <w:pPr>
        <w:spacing w:before="120" w:after="120"/>
        <w:jc w:val="both"/>
      </w:pPr>
      <w:r w:rsidRPr="007C4DE1">
        <w:t xml:space="preserve">The relational database systems have contributed to the popularity of Graph Neural Networks (GNNs). Ma et al. (2023) conducted a survey of deep learning methods to detect anomalies in graph-structured data in finance, social networks, and IoT. GNNs represent database transactions involving queries, users, tables, and transactions as graphs, detecting relational anomalies that cannot be detected with sequential models, including coordinated multi-user exfiltration or fraud ring operations checked GNNs have been used to detect financial fraud, reporting </w:t>
      </w:r>
      <w:r w:rsidRPr="007C4DE1">
        <w:lastRenderedPageBreak/>
        <w:t xml:space="preserve">state-of-the-art performance but with limited unsupervised exploration </w:t>
      </w:r>
      <w:r w:rsidR="00823961" w:rsidRPr="007C4DE1">
        <w:t xml:space="preserve">(Ma et al., 2023) (Motie &amp; </w:t>
      </w:r>
      <w:proofErr w:type="spellStart"/>
      <w:r w:rsidR="00823961" w:rsidRPr="007C4DE1">
        <w:t>Raahemi</w:t>
      </w:r>
      <w:proofErr w:type="spellEnd"/>
      <w:r w:rsidR="00823961" w:rsidRPr="007C4DE1">
        <w:t xml:space="preserve">, 2024). Motie and </w:t>
      </w:r>
      <w:proofErr w:type="spellStart"/>
      <w:r w:rsidR="00823961" w:rsidRPr="007C4DE1">
        <w:t>Raahemi</w:t>
      </w:r>
      <w:proofErr w:type="spellEnd"/>
      <w:r w:rsidR="00823961" w:rsidRPr="007C4DE1">
        <w:t xml:space="preserve"> (2024).</w:t>
      </w:r>
    </w:p>
    <w:p w14:paraId="30E82444" w14:textId="21E7FF9E" w:rsidR="00EA43C8" w:rsidRPr="007C4DE1" w:rsidRDefault="00F1710D" w:rsidP="00685C2F">
      <w:pPr>
        <w:spacing w:before="120" w:after="120"/>
        <w:jc w:val="both"/>
      </w:pPr>
      <w:r w:rsidRPr="007C4DE1">
        <w:t xml:space="preserve">In a survey of deep-learning-based intrusion and Internet-of-Things anomaly detection, </w:t>
      </w:r>
      <w:proofErr w:type="spellStart"/>
      <w:r w:rsidRPr="007C4DE1">
        <w:t>Aldweesh</w:t>
      </w:r>
      <w:proofErr w:type="spellEnd"/>
      <w:r w:rsidRPr="007C4DE1">
        <w:t xml:space="preserve"> et al. (2020) and Rafique et al. (2024) list scale, instantaneous processing, and data imbalance as the most challenging problems. These issues have a direct impact on the detection of anomalies in databases </w:t>
      </w:r>
      <w:r w:rsidR="00FD7177" w:rsidRPr="007C4DE1">
        <w:t>(</w:t>
      </w:r>
      <w:proofErr w:type="spellStart"/>
      <w:r w:rsidR="007F4B65" w:rsidRPr="007C4DE1">
        <w:t>Aldweesh</w:t>
      </w:r>
      <w:proofErr w:type="spellEnd"/>
      <w:r w:rsidR="007F4B65" w:rsidRPr="007C4DE1">
        <w:t xml:space="preserve"> et al., 2020)</w:t>
      </w:r>
      <w:r w:rsidR="00AB5DF5" w:rsidRPr="007C4DE1">
        <w:t xml:space="preserve"> </w:t>
      </w:r>
      <w:r w:rsidR="007F4B65" w:rsidRPr="007C4DE1">
        <w:t>(Rafique et al., 2024).</w:t>
      </w:r>
    </w:p>
    <w:p w14:paraId="54C4213D" w14:textId="62EC884A"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Transaction and log-specific methods</w:t>
      </w:r>
    </w:p>
    <w:p w14:paraId="1C221D6C" w14:textId="02F93512" w:rsidR="00B90A1E" w:rsidRPr="007C4DE1" w:rsidRDefault="00FD7177" w:rsidP="00685C2F">
      <w:pPr>
        <w:spacing w:before="120" w:after="120"/>
        <w:jc w:val="both"/>
      </w:pPr>
      <w:r w:rsidRPr="007C4DE1">
        <w:t xml:space="preserve">Extensive studies on transaction anomaly detection have demonstrated various significant architectural patterns. Isolation Forest (IF), which works with isolation trees based on the path length as an anomaly score, was proposed by Liu et al. (2008) and has been the most popular baseline in transaction anomaly detection literature (34 of 43 studies). It has been appreciated in its computational efficiency, inference of less than 10 mms per transaction, and appropriateness to high-dimensional transaction attribute spaces. Extended Isolation Forest (EIF) is an extension of axis-aligned partitions with 5-15% improvements in detection rate of certain types of anomalies </w:t>
      </w:r>
      <w:r w:rsidR="00B90A1E" w:rsidRPr="007C4DE1">
        <w:t xml:space="preserve">(Liu et al., 2008) (Hariri et al., 2021). </w:t>
      </w:r>
    </w:p>
    <w:p w14:paraId="30F90B13" w14:textId="098BCA1A" w:rsidR="00EA43C8" w:rsidRPr="007C4DE1" w:rsidRDefault="00D85F02" w:rsidP="00685C2F">
      <w:pPr>
        <w:spacing w:before="120" w:after="120"/>
        <w:jc w:val="both"/>
      </w:pPr>
      <w:r w:rsidRPr="007C4DE1">
        <w:t>The sequence models that are based on LSTMs (29 out of 43 studies) are the best at identifying collective transaction anomalies that span multiple records. The most widespread architecture is bidirectional long short-term memory model with attention, based on sequence lengths of 10-50 transactions. Research documents 15-25% of improvement in comparison to non-sequential account takeover detection methods</w:t>
      </w:r>
      <w:r w:rsidR="007F4B65" w:rsidRPr="007C4DE1">
        <w:t xml:space="preserve"> (Yang et al., </w:t>
      </w:r>
      <w:r w:rsidR="00AB5DF5" w:rsidRPr="007C4DE1">
        <w:t>2021) (</w:t>
      </w:r>
      <w:r w:rsidR="007F4B65" w:rsidRPr="007C4DE1">
        <w:t>Ali et al., 2025)</w:t>
      </w:r>
      <w:r w:rsidR="00AB5DF5" w:rsidRPr="007C4DE1">
        <w:t xml:space="preserve"> </w:t>
      </w:r>
      <w:r w:rsidR="007F4B65" w:rsidRPr="007C4DE1">
        <w:t>(</w:t>
      </w:r>
      <w:proofErr w:type="spellStart"/>
      <w:r w:rsidR="007F4B65" w:rsidRPr="007C4DE1">
        <w:t>Jurgovsky</w:t>
      </w:r>
      <w:proofErr w:type="spellEnd"/>
      <w:r w:rsidR="007F4B65" w:rsidRPr="007C4DE1">
        <w:t xml:space="preserve"> et al., 2018). </w:t>
      </w:r>
      <w:r w:rsidRPr="007C4DE1">
        <w:t>Hybrid LSTM Autoencoders, a combination of sequence reconstruction and anomaly scoring through reconstruction error, have reached more than 93% accuracy and less than 50 mms inference time</w:t>
      </w:r>
      <w:r w:rsidR="007F4B65" w:rsidRPr="007C4DE1">
        <w:t xml:space="preserve"> (Tran et al., 2020).</w:t>
      </w:r>
    </w:p>
    <w:p w14:paraId="5D2AB39E" w14:textId="7166ED9D" w:rsidR="00EA43C8" w:rsidRPr="007C4DE1" w:rsidRDefault="006E595B" w:rsidP="00685C2F">
      <w:pPr>
        <w:spacing w:before="120" w:after="120"/>
        <w:jc w:val="both"/>
      </w:pPr>
      <w:r w:rsidRPr="007C4DE1">
        <w:t xml:space="preserve">Transactional analysis has been complemented by semantic log processing. Log parsing frameworks are used to extract structured templates out of unstructured log data, and semantic vectorization models (e.g. Template2Vec, Log BERT) encode log events into representation spaces where they can be scored using ML-based anomaly scoring </w:t>
      </w:r>
      <w:r w:rsidR="007F4B65" w:rsidRPr="007C4DE1">
        <w:t>(Meng et al., n.d.)</w:t>
      </w:r>
      <w:r w:rsidR="00AB5DF5" w:rsidRPr="007C4DE1">
        <w:t xml:space="preserve"> </w:t>
      </w:r>
      <w:r w:rsidR="007F4B65" w:rsidRPr="007C4DE1">
        <w:t>(Guo et al., 2021)</w:t>
      </w:r>
      <w:r w:rsidR="00AB5DF5" w:rsidRPr="007C4DE1">
        <w:t xml:space="preserve"> </w:t>
      </w:r>
      <w:r w:rsidR="007F4B65" w:rsidRPr="007C4DE1">
        <w:t xml:space="preserve">(X. Zhang et al., 2019). </w:t>
      </w:r>
      <w:r w:rsidRPr="007C4DE1">
        <w:t>Zhang et al. (2024) showed multivariate log-based distributed database failure diagnosis, whereas Du et al. (2017) implemented Deep Log as a simple system log anomaly detector based on LSTM</w:t>
      </w:r>
      <w:r w:rsidR="009C528F" w:rsidRPr="007C4DE1">
        <w:t xml:space="preserve"> </w:t>
      </w:r>
      <w:sdt>
        <w:sdtPr>
          <w:rPr>
            <w:color w:val="000000"/>
          </w:rPr>
          <w:tag w:val="MENDELEY_CITATION_v3_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"/>
          <w:id w:val="-1490858829"/>
          <w:placeholder>
            <w:docPart w:val="DefaultPlaceholder_-1854013440"/>
          </w:placeholder>
        </w:sdtPr>
        <w:sdtEndPr/>
        <w:sdtContent>
          <w:r w:rsidR="004D4273" w:rsidRPr="007C4DE1">
            <w:rPr>
              <w:color w:val="000000"/>
            </w:rPr>
            <w:t>(Zhang et al., 2024)</w:t>
          </w:r>
        </w:sdtContent>
      </w:sdt>
      <w:r w:rsidR="00847591" w:rsidRPr="007C4DE1">
        <w:rPr>
          <w:color w:val="000000"/>
        </w:rPr>
        <w:t xml:space="preserve"> </w:t>
      </w:r>
      <w:sdt>
        <w:sdtPr>
          <w:rPr>
            <w:color w:val="000000"/>
          </w:rPr>
          <w:tag w:val="MENDELEY_CITATION_v3_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"/>
          <w:id w:val="-134960913"/>
          <w:placeholder>
            <w:docPart w:val="DefaultPlaceholder_-1854013440"/>
          </w:placeholder>
        </w:sdtPr>
        <w:sdtEndPr/>
        <w:sdtContent>
          <w:r w:rsidR="004D4273" w:rsidRPr="007C4DE1">
            <w:rPr>
              <w:color w:val="000000"/>
            </w:rPr>
            <w:t>(Du et al., 2017)</w:t>
          </w:r>
        </w:sdtContent>
      </w:sdt>
      <w:r w:rsidR="00847591" w:rsidRPr="007C4DE1">
        <w:rPr>
          <w:color w:val="000000"/>
        </w:rPr>
        <w:t>.</w:t>
      </w:r>
    </w:p>
    <w:p w14:paraId="1CA8309F" w14:textId="0C3C56F4" w:rsidR="00EA43C8" w:rsidRPr="007C4DE1" w:rsidRDefault="002F5B69" w:rsidP="00685C2F">
      <w:pPr>
        <w:spacing w:before="120" w:after="120"/>
        <w:jc w:val="both"/>
      </w:pPr>
      <w:r w:rsidRPr="007C4DE1">
        <w:t xml:space="preserve">The trend in 43 transaction-oriented studies with 28 studies (65% of all transaction-oriented research) was hybrid approaches that consisted of two or more techniques. The most popular format uses Isolation Forest to screen the first stage in a short time and then LSTM-Autoencoder to analyze in-depth the second stage, achieving real-time performance without loss of the detection efficiency and reducing false positives by 30-50 percent than single-model settings </w:t>
      </w:r>
      <w:r w:rsidR="007F4B65" w:rsidRPr="007C4DE1">
        <w:t>(</w:t>
      </w:r>
      <w:proofErr w:type="spellStart"/>
      <w:r w:rsidR="007F4B65" w:rsidRPr="007C4DE1">
        <w:t>Priyanto</w:t>
      </w:r>
      <w:proofErr w:type="spellEnd"/>
      <w:r w:rsidR="007F4B65" w:rsidRPr="007C4DE1">
        <w:t xml:space="preserve"> et al., </w:t>
      </w:r>
      <w:r w:rsidR="00AB5DF5" w:rsidRPr="007C4DE1">
        <w:t>2021) (</w:t>
      </w:r>
      <w:r w:rsidR="007F4B65" w:rsidRPr="007C4DE1">
        <w:t>Tran et al., 2020)</w:t>
      </w:r>
      <w:r w:rsidR="00AB5DF5" w:rsidRPr="007C4DE1">
        <w:t xml:space="preserve"> </w:t>
      </w:r>
      <w:r w:rsidR="007F4B65" w:rsidRPr="007C4DE1">
        <w:t>(Saraswathi &amp; Selvakumar, 2025).</w:t>
      </w:r>
    </w:p>
    <w:p w14:paraId="7B5DF5CF" w14:textId="14A3B720"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Cross-cutting challenges and research gaps</w:t>
      </w:r>
    </w:p>
    <w:p w14:paraId="5EAC134A" w14:textId="44ADAB32" w:rsidR="00EA43C8" w:rsidRPr="007C4DE1" w:rsidRDefault="00283805" w:rsidP="00685C2F">
      <w:pPr>
        <w:spacing w:before="120" w:after="120"/>
        <w:jc w:val="both"/>
      </w:pPr>
      <w:r w:rsidRPr="007C4DE1">
        <w:t>Scalability remains a major consideration: methods based on kernel such as SVM are not efficient at scaling to the millions of events per second produced by large-scale database systems. High-level models such as deep learning need to be optimized to run on a stream</w:t>
      </w:r>
      <w:r w:rsidR="007168AA" w:rsidRPr="007C4DE1">
        <w:t xml:space="preserve"> </w:t>
      </w:r>
      <w:r w:rsidR="007F4B65" w:rsidRPr="007C4DE1">
        <w:t xml:space="preserve">(Tahir et al., </w:t>
      </w:r>
      <w:r w:rsidR="00AB5DF5" w:rsidRPr="007C4DE1">
        <w:t>2025) (</w:t>
      </w:r>
      <w:r w:rsidR="007F4B65" w:rsidRPr="007C4DE1">
        <w:t xml:space="preserve">Dreshaj et al., </w:t>
      </w:r>
      <w:r w:rsidR="00AB5DF5" w:rsidRPr="007C4DE1">
        <w:t>2025) (</w:t>
      </w:r>
      <w:r w:rsidR="007F4B65" w:rsidRPr="007C4DE1">
        <w:t xml:space="preserve">Al-Amri et al., </w:t>
      </w:r>
      <w:r w:rsidR="00AB5DF5" w:rsidRPr="007C4DE1">
        <w:t>2021) (</w:t>
      </w:r>
      <w:r w:rsidR="007F4B65" w:rsidRPr="007C4DE1">
        <w:t xml:space="preserve">Rafique et al., </w:t>
      </w:r>
      <w:r w:rsidR="00AB5DF5" w:rsidRPr="007C4DE1">
        <w:t>2024) (</w:t>
      </w:r>
      <w:r w:rsidR="007F4B65" w:rsidRPr="007C4DE1">
        <w:t>Cavallaro et al., 2023).</w:t>
      </w:r>
    </w:p>
    <w:p w14:paraId="0A6CD8ED" w14:textId="4D706969" w:rsidR="00EA43C8" w:rsidRPr="007C4DE1" w:rsidRDefault="007168AA" w:rsidP="00685C2F">
      <w:pPr>
        <w:spacing w:before="120" w:after="120"/>
        <w:jc w:val="both"/>
      </w:pPr>
      <w:r w:rsidRPr="007C4DE1">
        <w:t xml:space="preserve">There is another challenge associated with real-time detection. The latency needed in financial systems is generally sub-100 mms to make a fraud decision, and payment processors aim at 20–50 mms, including ML inference. Isolation Forest satisfies this need with inference below 10 mms; to achieve these latency targets, deep learning models need support of a GPU, model quantization, or tiered architectures </w:t>
      </w:r>
      <w:r w:rsidR="007F4B65" w:rsidRPr="007C4DE1">
        <w:t xml:space="preserve">(Ali et al., </w:t>
      </w:r>
      <w:r w:rsidR="00AB5DF5" w:rsidRPr="007C4DE1">
        <w:t>2025) (</w:t>
      </w:r>
      <w:r w:rsidR="007F4B65" w:rsidRPr="007C4DE1">
        <w:t xml:space="preserve">Al-Amri et al., </w:t>
      </w:r>
      <w:r w:rsidR="00AB5DF5" w:rsidRPr="007C4DE1">
        <w:t>2021) (</w:t>
      </w:r>
      <w:r w:rsidR="007F4B65" w:rsidRPr="007C4DE1">
        <w:t xml:space="preserve">Moldovan &amp; </w:t>
      </w:r>
      <w:proofErr w:type="spellStart"/>
      <w:r w:rsidR="007F4B65" w:rsidRPr="007C4DE1">
        <w:t>Iantovics</w:t>
      </w:r>
      <w:proofErr w:type="spellEnd"/>
      <w:r w:rsidR="007F4B65" w:rsidRPr="007C4DE1">
        <w:t>, 2025).</w:t>
      </w:r>
    </w:p>
    <w:p w14:paraId="0CCAA3D0" w14:textId="1C854D92" w:rsidR="00EA43C8" w:rsidRPr="007C4DE1" w:rsidRDefault="00752DF2" w:rsidP="00685C2F">
      <w:pPr>
        <w:spacing w:before="120" w:after="120"/>
        <w:jc w:val="both"/>
      </w:pPr>
      <w:r w:rsidRPr="007C4DE1">
        <w:t xml:space="preserve">The issue of class imbalance is inherent in anomaly detection. In credit cards the rate of real-world fraud is between 0.1 and 0.5 per cent and in e-commerce less than 1 per cent with security anomalies occurring in database logs possibly being less than 0.01 per cent of the entries. Common supervised models that are trained using an unbalanced data tend to be highly accurate in general but fail to detect the majority of anomalies. It is widely suggested that unsupervised and semi-supervised methods should be used, and the Precision-Recall AUC is more appropriate to evaluate imbalance </w:t>
      </w:r>
      <w:r w:rsidR="007F4B65" w:rsidRPr="007C4DE1">
        <w:t xml:space="preserve">(Huang et al., </w:t>
      </w:r>
      <w:r w:rsidR="00AB5DF5" w:rsidRPr="007C4DE1">
        <w:t>2020) (</w:t>
      </w:r>
      <w:r w:rsidR="007F4B65" w:rsidRPr="007C4DE1">
        <w:t xml:space="preserve">Desai et al., </w:t>
      </w:r>
      <w:r w:rsidR="00AB5DF5" w:rsidRPr="007C4DE1">
        <w:t>2025) (</w:t>
      </w:r>
      <w:r w:rsidR="007F4B65" w:rsidRPr="007C4DE1">
        <w:t xml:space="preserve">Dal </w:t>
      </w:r>
      <w:proofErr w:type="spellStart"/>
      <w:r w:rsidR="007F4B65" w:rsidRPr="007C4DE1">
        <w:t>Pozzolo</w:t>
      </w:r>
      <w:proofErr w:type="spellEnd"/>
      <w:r w:rsidR="007F4B65" w:rsidRPr="007C4DE1">
        <w:t xml:space="preserve"> et al., n.d.).</w:t>
      </w:r>
    </w:p>
    <w:p w14:paraId="54FB2061" w14:textId="2F172EA2" w:rsidR="00EA43C8" w:rsidRPr="007C4DE1" w:rsidRDefault="00891560" w:rsidP="00685C2F">
      <w:pPr>
        <w:spacing w:before="120" w:after="120"/>
        <w:jc w:val="both"/>
      </w:pPr>
      <w:r w:rsidRPr="007C4DE1">
        <w:lastRenderedPageBreak/>
        <w:t xml:space="preserve">Explainability plays a vital role in the operational and regulatory contexts, where the decisions made by financial institutions about frauds need to be justified to customers and regulators. There are 18 studies based on SHAP values, 12 based on LIME, and 8 based on attention visualization </w:t>
      </w:r>
      <w:r w:rsidR="007F4B65" w:rsidRPr="007C4DE1">
        <w:t xml:space="preserve">(Ribeiro et al., 2016). </w:t>
      </w:r>
      <w:r w:rsidRPr="007C4DE1">
        <w:t>Deep learning models, especially autoencoders and LSTMs, however, are mostly black boxes with detection scores, but no actionable explanations to be provided</w:t>
      </w:r>
      <w:r w:rsidR="004D4273" w:rsidRPr="007C4DE1">
        <w:t xml:space="preserve"> </w:t>
      </w:r>
      <w:r w:rsidR="007F4B65" w:rsidRPr="007C4DE1">
        <w:t xml:space="preserve">(Landauer et al., </w:t>
      </w:r>
      <w:r w:rsidR="00AB5DF5" w:rsidRPr="007C4DE1">
        <w:t>2023) (</w:t>
      </w:r>
      <w:r w:rsidR="007F4B65" w:rsidRPr="007C4DE1">
        <w:t xml:space="preserve">Al-Amri et al., </w:t>
      </w:r>
      <w:r w:rsidR="00AB5DF5" w:rsidRPr="007C4DE1">
        <w:t>2021) (</w:t>
      </w:r>
      <w:r w:rsidR="007F4B65" w:rsidRPr="007C4DE1">
        <w:t xml:space="preserve">Moldovan &amp; </w:t>
      </w:r>
      <w:proofErr w:type="spellStart"/>
      <w:r w:rsidR="007F4B65" w:rsidRPr="007C4DE1">
        <w:t>Iantovics</w:t>
      </w:r>
      <w:proofErr w:type="spellEnd"/>
      <w:r w:rsidR="007F4B65" w:rsidRPr="007C4DE1">
        <w:t>, 2025).</w:t>
      </w:r>
    </w:p>
    <w:p w14:paraId="4115FD75" w14:textId="1ADC5E4D" w:rsidR="00EA43C8" w:rsidRPr="007C4DE1" w:rsidRDefault="002C06FB" w:rsidP="00685C2F">
      <w:pPr>
        <w:spacing w:before="120" w:after="120"/>
        <w:jc w:val="both"/>
      </w:pPr>
      <w:r w:rsidRPr="007C4DE1">
        <w:t xml:space="preserve">The concept drift, i.e. changing patterns of transactions and fraud schemes with time, influences 26 out of 43 transaction-oriented studies. Untrained Static models degrade by 1020/year without retraining. It is suggested to use online learning and periodical retraining strategies, but their impact on production must be controlled </w:t>
      </w:r>
      <w:r w:rsidR="007F4B65" w:rsidRPr="007C4DE1">
        <w:t xml:space="preserve">(Yang et al., </w:t>
      </w:r>
      <w:r w:rsidR="00AB5DF5" w:rsidRPr="007C4DE1">
        <w:t>2021) (</w:t>
      </w:r>
      <w:r w:rsidR="007F4B65" w:rsidRPr="007C4DE1">
        <w:t xml:space="preserve">Ali et al., </w:t>
      </w:r>
      <w:r w:rsidR="00AB5DF5" w:rsidRPr="007C4DE1">
        <w:t>2025) (</w:t>
      </w:r>
      <w:r w:rsidR="007F4B65" w:rsidRPr="007C4DE1">
        <w:t>L. Zhang et al., 2024).</w:t>
      </w:r>
    </w:p>
    <w:p w14:paraId="11ADB5C8" w14:textId="61DFD884" w:rsidR="00EA43C8" w:rsidRPr="007C4DE1" w:rsidRDefault="00DD78D4" w:rsidP="00685C2F">
      <w:pPr>
        <w:spacing w:before="120" w:after="120"/>
        <w:jc w:val="both"/>
      </w:pPr>
      <w:r w:rsidRPr="007C4DE1">
        <w:t>Other gaps of large-scale database systems are that little has been explored on using DRL and GNN to monitor database workloads; no physics-aware or domain-acquired models exist with database constraints, such as ACID properties and referential integrity; no standardized benchmarks on database log anomalies such as NSL-KDD on network intrusion detection</w:t>
      </w:r>
      <w:r w:rsidR="00862FD5" w:rsidRPr="007C4DE1">
        <w:t xml:space="preserve"> </w:t>
      </w:r>
      <w:r w:rsidRPr="007C4DE1">
        <w:t>(Wu et al., 2024)(</w:t>
      </w:r>
      <w:proofErr w:type="spellStart"/>
      <w:r w:rsidRPr="007C4DE1">
        <w:t>Corli</w:t>
      </w:r>
      <w:proofErr w:type="spellEnd"/>
      <w:r w:rsidRPr="007C4DE1">
        <w:t xml:space="preserve"> et al., 2025)</w:t>
      </w:r>
      <w:r w:rsidR="007F4B65" w:rsidRPr="007C4DE1">
        <w:t>(Dreshaj et al., 2025)(Landauer et al., 2023).</w:t>
      </w:r>
    </w:p>
    <w:p w14:paraId="50236BC8" w14:textId="04FD4B07" w:rsidR="00EA43C8" w:rsidRPr="00685C2F" w:rsidRDefault="002F4C6F" w:rsidP="00685C2F">
      <w:pPr>
        <w:pStyle w:val="Heading1"/>
        <w:keepNext w:val="0"/>
        <w:keepLines w:val="0"/>
        <w:spacing w:before="480" w:after="240"/>
        <w:jc w:val="both"/>
        <w:rPr>
          <w:sz w:val="28"/>
          <w:szCs w:val="28"/>
        </w:rPr>
      </w:pPr>
      <w:r w:rsidRPr="00685C2F">
        <w:rPr>
          <w:color w:val="auto"/>
          <w:sz w:val="28"/>
          <w:szCs w:val="28"/>
        </w:rPr>
        <w:t>METHODOLOGY</w:t>
      </w:r>
    </w:p>
    <w:p w14:paraId="3EA1E48A" w14:textId="446A98FD" w:rsidR="00EA43C8" w:rsidRPr="007C4DE1" w:rsidRDefault="007F4B65" w:rsidP="00685C2F">
      <w:pPr>
        <w:spacing w:before="120" w:after="120"/>
        <w:jc w:val="both"/>
      </w:pPr>
      <w:r w:rsidRPr="007C4DE1">
        <w:t xml:space="preserve">This systematic literature review followed the PRISMA 2020 guidelines (Page et al., 2021) and the Kitchenham et al. (2009) SLR framework, which divides the process into planning, conducting, and reporting phases. These guidelines were also adopted in comparable anomaly detection systematic literature reviews (Nassif et al., </w:t>
      </w:r>
      <w:r w:rsidR="00AB5DF5" w:rsidRPr="007C4DE1">
        <w:t>2021) (</w:t>
      </w:r>
      <w:r w:rsidRPr="007C4DE1">
        <w:t xml:space="preserve">Tahir et al., </w:t>
      </w:r>
      <w:r w:rsidR="00AB5DF5" w:rsidRPr="007C4DE1">
        <w:t>2025) (</w:t>
      </w:r>
      <w:r w:rsidRPr="007C4DE1">
        <w:t xml:space="preserve">Arshad et al., </w:t>
      </w:r>
      <w:r w:rsidR="00AB5DF5" w:rsidRPr="007C4DE1">
        <w:t>2022) (</w:t>
      </w:r>
      <w:proofErr w:type="spellStart"/>
      <w:r w:rsidRPr="007C4DE1">
        <w:t>Budiansyah</w:t>
      </w:r>
      <w:proofErr w:type="spellEnd"/>
      <w:r w:rsidRPr="007C4DE1">
        <w:t xml:space="preserve"> et al., </w:t>
      </w:r>
      <w:r w:rsidR="00AB5DF5" w:rsidRPr="007C4DE1">
        <w:t>2025) (</w:t>
      </w:r>
      <w:r w:rsidRPr="007C4DE1">
        <w:t xml:space="preserve">Rafique et al., </w:t>
      </w:r>
      <w:r w:rsidR="00AB5DF5" w:rsidRPr="007C4DE1">
        <w:t>2024) (</w:t>
      </w:r>
      <w:r w:rsidRPr="007C4DE1">
        <w:t>Cavallaro et al., 2023).</w:t>
      </w:r>
    </w:p>
    <w:p w14:paraId="63C949B0" w14:textId="7494E394"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Search strategy and databases</w:t>
      </w:r>
    </w:p>
    <w:p w14:paraId="4BBAEE6E" w14:textId="77777777" w:rsidR="003F67E8" w:rsidRPr="007C4DE1" w:rsidRDefault="00401DA4" w:rsidP="00685C2F">
      <w:pPr>
        <w:jc w:val="both"/>
        <w:rPr>
          <w:b/>
          <w:bCs/>
        </w:rPr>
      </w:pPr>
      <w:r w:rsidRPr="007C4DE1">
        <w:t>Six large academic databases were searched, namely, IEEE Xplore, ACM Digital Library, Scopus, ProQuest, and ResearchGate. The search was carried out in February 2026, and it used a combination of terms in three dimensions: (</w:t>
      </w:r>
      <w:proofErr w:type="spellStart"/>
      <w:r w:rsidRPr="007C4DE1">
        <w:t>i</w:t>
      </w:r>
      <w:proofErr w:type="spellEnd"/>
      <w:r w:rsidRPr="007C4DE1">
        <w:t>) anomaly or outlier detection; (ii) machine learning, deep learning, LSTM, autoencoder, and Isolation Forest; and (iii) database systems, transaction logs, OLTP, or database workloads. Examples search terms were: database log anomaly detection machine learning, OLTP transaction anomaly LSTM, ML-based database intrusion detection, (machine learning OR deep learning OR LSTM OR autoencoder OR isolation forest) AND (anomaly detection OR fraud detection) AND (database transaction OR transaction log OR OLTP).</w:t>
      </w:r>
    </w:p>
    <w:p w14:paraId="6E751DFC" w14:textId="72F5689B"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Inclusion and exclusion criteria</w:t>
      </w:r>
    </w:p>
    <w:p w14:paraId="5DBBF1DE" w14:textId="77777777" w:rsidR="003F67E8" w:rsidRPr="007C4DE1" w:rsidRDefault="003F67E8" w:rsidP="00685C2F">
      <w:pPr>
        <w:jc w:val="both"/>
        <w:rPr>
          <w:b/>
          <w:bCs/>
        </w:rPr>
      </w:pPr>
      <w:r w:rsidRPr="007C4DE1">
        <w:t>The inclusion criteria were that the studies: (</w:t>
      </w:r>
      <w:proofErr w:type="spellStart"/>
      <w:r w:rsidRPr="007C4DE1">
        <w:t>i</w:t>
      </w:r>
      <w:proofErr w:type="spellEnd"/>
      <w:r w:rsidRPr="007C4DE1">
        <w:t>) used one or more ML or DL methods to detect anomalies; (ii) used database systems, transaction logs, OLTP workloads, or tightly coupled monitoring systems as the target; (iii) had empirical findings with quantifiable measures of evaluation; and (iv) were published in peer-reviewed journals or conference papers in the English language. They were eliminated in the studies: (</w:t>
      </w:r>
      <w:proofErr w:type="spellStart"/>
      <w:r w:rsidRPr="007C4DE1">
        <w:t>i</w:t>
      </w:r>
      <w:proofErr w:type="spellEnd"/>
      <w:r w:rsidRPr="007C4DE1">
        <w:t>) that only used rule-based or non-ML statistical tools; (ii) that only addressed non-database domains, e.g. network-only intrusion detection or blockchain/cryptocurrency, not database anomaly detection; (iii) that were not peer-reviewed, including widely cited foundational technical reports and working papers; or (ii) were duplicates.</w:t>
      </w:r>
    </w:p>
    <w:p w14:paraId="69D00DBE" w14:textId="1BA68152"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Study selection process</w:t>
      </w:r>
    </w:p>
    <w:p w14:paraId="0099FD8F" w14:textId="457FC1A9" w:rsidR="00EA43C8" w:rsidRPr="007C4DE1" w:rsidRDefault="00F13839" w:rsidP="00685C2F">
      <w:pPr>
        <w:spacing w:before="120" w:after="120"/>
        <w:jc w:val="both"/>
      </w:pPr>
      <w:r w:rsidRPr="007C4DE1">
        <w:t>The PRISMA 2020 four stage selection was used. The search of databases in the identification phase created an initial pool of 1,247 candidate papers. In the screening phase, titles and abstracts were analyzed to eliminate duplicates and irrelevant studies. During the eligibility phase, full texts were evaluated with inclusion and exclusion criteria. Lastly, during the inclusion stage, the studies that satisfied all the criteria were included in data extraction. The conflict was solved by means of dialogue and agreement.</w:t>
      </w:r>
    </w:p>
    <w:p w14:paraId="2EA108A1" w14:textId="7B210D14" w:rsidR="00EA43C8" w:rsidRDefault="00EA43C8" w:rsidP="00685C2F">
      <w:pPr>
        <w:spacing w:before="120" w:after="120"/>
        <w:jc w:val="both"/>
      </w:pPr>
    </w:p>
    <w:p w14:paraId="4F435A26" w14:textId="77777777" w:rsidR="00123FAA" w:rsidRDefault="00123FAA" w:rsidP="00685C2F">
      <w:pPr>
        <w:spacing w:before="120" w:after="120"/>
        <w:jc w:val="both"/>
      </w:pPr>
    </w:p>
    <w:p w14:paraId="4DC649E1" w14:textId="77777777" w:rsidR="00123FAA" w:rsidRDefault="00123FAA" w:rsidP="00685C2F">
      <w:pPr>
        <w:spacing w:before="120" w:after="120"/>
        <w:jc w:val="both"/>
      </w:pPr>
    </w:p>
    <w:p w14:paraId="509258A7" w14:textId="77777777" w:rsidR="00123FAA" w:rsidRDefault="00123FAA" w:rsidP="00685C2F">
      <w:pPr>
        <w:spacing w:before="120" w:after="120"/>
        <w:jc w:val="both"/>
      </w:pPr>
    </w:p>
    <w:p w14:paraId="0D15E3FF" w14:textId="77777777" w:rsidR="00123FAA" w:rsidRDefault="00123FAA" w:rsidP="00685C2F">
      <w:pPr>
        <w:spacing w:before="120" w:after="120"/>
        <w:jc w:val="both"/>
      </w:pPr>
    </w:p>
    <w:p w14:paraId="586E378F" w14:textId="77777777" w:rsidR="00123FAA" w:rsidRDefault="00123FAA" w:rsidP="00685C2F">
      <w:pPr>
        <w:spacing w:before="120" w:after="120"/>
        <w:jc w:val="both"/>
      </w:pPr>
    </w:p>
    <w:p w14:paraId="230AC889" w14:textId="77777777" w:rsidR="00123FAA" w:rsidRPr="007C4DE1" w:rsidRDefault="00123FAA" w:rsidP="00685C2F">
      <w:pPr>
        <w:spacing w:before="120" w:after="120"/>
        <w:jc w:val="both"/>
      </w:pPr>
    </w:p>
    <w:p w14:paraId="72D4CC5F" w14:textId="4C8EB644" w:rsidR="00EA43C8" w:rsidRPr="007C4DE1" w:rsidRDefault="00EA43C8" w:rsidP="00685C2F">
      <w:pPr>
        <w:spacing w:before="120" w:after="120"/>
        <w:jc w:val="both"/>
      </w:pPr>
    </w:p>
    <w:p w14:paraId="68B15394" w14:textId="77777777" w:rsidR="00EA43C8" w:rsidRPr="007C4DE1" w:rsidRDefault="00EA43C8" w:rsidP="00685C2F">
      <w:pPr>
        <w:spacing w:before="120" w:after="120"/>
        <w:jc w:val="both"/>
      </w:pPr>
    </w:p>
    <w:p w14:paraId="75E04F1F" w14:textId="6EF53C86" w:rsidR="00EA43C8" w:rsidRPr="007C4DE1" w:rsidRDefault="00EA43C8" w:rsidP="00685C2F">
      <w:pPr>
        <w:spacing w:before="120" w:after="120"/>
        <w:jc w:val="both"/>
      </w:pPr>
    </w:p>
    <w:p w14:paraId="394849DB" w14:textId="77777777" w:rsidR="00EA43C8" w:rsidRPr="007C4DE1" w:rsidRDefault="00EA43C8" w:rsidP="00685C2F">
      <w:pPr>
        <w:spacing w:before="120" w:after="120"/>
        <w:jc w:val="both"/>
      </w:pPr>
    </w:p>
    <w:p w14:paraId="2546181F" w14:textId="7A87B898" w:rsidR="00EA43C8" w:rsidRPr="007C4DE1" w:rsidRDefault="00EA43C8" w:rsidP="00685C2F">
      <w:pPr>
        <w:spacing w:before="120" w:after="120"/>
        <w:jc w:val="both"/>
      </w:pPr>
    </w:p>
    <w:p w14:paraId="0D1834A2" w14:textId="49825F66" w:rsidR="00EA43C8" w:rsidRPr="007C4DE1" w:rsidRDefault="00EA43C8" w:rsidP="00685C2F">
      <w:pPr>
        <w:spacing w:before="120" w:after="120"/>
        <w:jc w:val="both"/>
      </w:pPr>
    </w:p>
    <w:p w14:paraId="74A7D662" w14:textId="3B04297D" w:rsidR="00EA43C8" w:rsidRPr="007C4DE1" w:rsidRDefault="00EA43C8" w:rsidP="00685C2F">
      <w:pPr>
        <w:spacing w:before="120" w:after="120"/>
        <w:jc w:val="both"/>
      </w:pPr>
    </w:p>
    <w:p w14:paraId="408B7698" w14:textId="1D32D840" w:rsidR="002F4C6F" w:rsidRPr="00123FAA" w:rsidRDefault="00123FAA" w:rsidP="00685C2F">
      <w:pPr>
        <w:spacing w:before="120" w:after="120"/>
        <w:jc w:val="both"/>
        <w:rPr>
          <w:b/>
          <w:bCs/>
        </w:rPr>
      </w:pPr>
      <w:r w:rsidRPr="00123FAA">
        <w:rPr>
          <w:b/>
          <w:bCs/>
        </w:rPr>
        <w:t>Figure 1: PRISMA 2020 flow diagram illustrating the study selection process</w:t>
      </w:r>
    </w:p>
    <w:p w14:paraId="08C2C75E" w14:textId="420D511B" w:rsidR="002F4C6F" w:rsidRPr="007C4DE1" w:rsidRDefault="001C6C24" w:rsidP="00685C2F">
      <w:pPr>
        <w:spacing w:before="120" w:after="120"/>
        <w:jc w:val="both"/>
      </w:pPr>
      <w:r w:rsidRPr="007C4DE1">
        <w:rPr>
          <w:noProof/>
        </w:rPr>
        <mc:AlternateContent>
          <mc:Choice Requires="wpg">
            <w:drawing>
              <wp:inline distT="0" distB="0" distL="0" distR="0" wp14:anchorId="7870D1F5" wp14:editId="52F76E56">
                <wp:extent cx="6738937" cy="3919537"/>
                <wp:effectExtent l="0" t="0" r="24130" b="24130"/>
                <wp:docPr id="713833833" name="Group 22"/>
                <wp:cNvGraphicFramePr/>
                <a:graphic xmlns:a="http://schemas.openxmlformats.org/drawingml/2006/main">
                  <a:graphicData uri="http://schemas.microsoft.com/office/word/2010/wordprocessingGroup">
                    <wpg:wgp>
                      <wpg:cNvGrpSpPr/>
                      <wpg:grpSpPr>
                        <a:xfrm>
                          <a:off x="0" y="0"/>
                          <a:ext cx="6738937" cy="3919537"/>
                          <a:chOff x="-41547" y="0"/>
                          <a:chExt cx="4854053" cy="5343679"/>
                        </a:xfrm>
                        <a:solidFill>
                          <a:schemeClr val="bg1"/>
                        </a:solidFill>
                      </wpg:grpSpPr>
                      <wps:wsp>
                        <wps:cNvPr id="177472406" name="Rectangle 41"/>
                        <wps:cNvSpPr/>
                        <wps:spPr>
                          <a:xfrm>
                            <a:off x="457041" y="436076"/>
                            <a:ext cx="1887221" cy="1061858"/>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ED5415" w14:textId="77777777" w:rsidR="00FE0E63" w:rsidRPr="007C4DE1" w:rsidRDefault="00FE0E63" w:rsidP="00FE0E63">
                              <w:pPr>
                                <w:jc w:val="both"/>
                                <w:rPr>
                                  <w:color w:val="000000" w:themeColor="text1"/>
                                  <w:sz w:val="14"/>
                                  <w:szCs w:val="14"/>
                                </w:rPr>
                              </w:pPr>
                              <w:r w:rsidRPr="007C4DE1">
                                <w:rPr>
                                  <w:color w:val="000000" w:themeColor="text1"/>
                                  <w:sz w:val="14"/>
                                  <w:szCs w:val="14"/>
                                </w:rPr>
                                <w:t>Records identified from:</w:t>
                              </w:r>
                            </w:p>
                            <w:p w14:paraId="6BBF6FFC" w14:textId="77777777" w:rsidR="00FE0E63" w:rsidRPr="007C4DE1" w:rsidRDefault="00FE0E63" w:rsidP="00FE0E63">
                              <w:pPr>
                                <w:jc w:val="both"/>
                                <w:rPr>
                                  <w:color w:val="000000" w:themeColor="text1"/>
                                  <w:sz w:val="14"/>
                                  <w:szCs w:val="14"/>
                                </w:rPr>
                              </w:pPr>
                              <w:r w:rsidRPr="007C4DE1">
                                <w:rPr>
                                  <w:color w:val="000000" w:themeColor="text1"/>
                                  <w:sz w:val="14"/>
                                  <w:szCs w:val="14"/>
                                </w:rPr>
                                <w:t>Databases:</w:t>
                              </w:r>
                            </w:p>
                            <w:p w14:paraId="2A3805E4" w14:textId="77777777" w:rsidR="00FE0E63" w:rsidRPr="007C4DE1" w:rsidRDefault="00FE0E63" w:rsidP="00FE0E63">
                              <w:pPr>
                                <w:jc w:val="both"/>
                                <w:rPr>
                                  <w:color w:val="000000" w:themeColor="text1"/>
                                  <w:sz w:val="14"/>
                                  <w:szCs w:val="14"/>
                                </w:rPr>
                              </w:pPr>
                              <w:r w:rsidRPr="007C4DE1">
                                <w:rPr>
                                  <w:color w:val="000000" w:themeColor="text1"/>
                                  <w:sz w:val="14"/>
                                  <w:szCs w:val="14"/>
                                </w:rPr>
                                <w:t>IEEE Xplore (n = 80)</w:t>
                              </w:r>
                            </w:p>
                            <w:p w14:paraId="4246D2AC" w14:textId="77777777" w:rsidR="00FE0E63" w:rsidRPr="007C4DE1" w:rsidRDefault="00FE0E63" w:rsidP="00FE0E63">
                              <w:pPr>
                                <w:jc w:val="both"/>
                                <w:rPr>
                                  <w:color w:val="000000" w:themeColor="text1"/>
                                  <w:sz w:val="14"/>
                                  <w:szCs w:val="14"/>
                                </w:rPr>
                              </w:pPr>
                              <w:r w:rsidRPr="007C4DE1">
                                <w:rPr>
                                  <w:color w:val="000000" w:themeColor="text1"/>
                                  <w:sz w:val="14"/>
                                  <w:szCs w:val="14"/>
                                </w:rPr>
                                <w:t>ACM Digital Library (n =237)</w:t>
                              </w:r>
                            </w:p>
                            <w:p w14:paraId="320CD7F8" w14:textId="77777777" w:rsidR="00FE0E63" w:rsidRPr="007C4DE1" w:rsidRDefault="00FE0E63" w:rsidP="00FE0E63">
                              <w:pPr>
                                <w:jc w:val="both"/>
                                <w:rPr>
                                  <w:color w:val="000000" w:themeColor="text1"/>
                                  <w:sz w:val="14"/>
                                  <w:szCs w:val="14"/>
                                </w:rPr>
                              </w:pPr>
                              <w:r w:rsidRPr="007C4DE1">
                                <w:rPr>
                                  <w:color w:val="000000" w:themeColor="text1"/>
                                  <w:sz w:val="14"/>
                                  <w:szCs w:val="14"/>
                                </w:rPr>
                                <w:t>Scopus (n = 367)</w:t>
                              </w:r>
                            </w:p>
                            <w:p w14:paraId="31C60383" w14:textId="77777777" w:rsidR="00FE0E63" w:rsidRPr="007C4DE1" w:rsidRDefault="00FE0E63" w:rsidP="00FE0E63">
                              <w:pPr>
                                <w:jc w:val="both"/>
                                <w:rPr>
                                  <w:color w:val="000000" w:themeColor="text1"/>
                                  <w:sz w:val="14"/>
                                  <w:szCs w:val="14"/>
                                </w:rPr>
                              </w:pPr>
                              <w:r w:rsidRPr="007C4DE1">
                                <w:rPr>
                                  <w:color w:val="000000" w:themeColor="text1"/>
                                  <w:sz w:val="14"/>
                                  <w:szCs w:val="14"/>
                                </w:rPr>
                                <w:t>ProQuest (n = 563)</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914127379" name="Rectangle 40"/>
                        <wps:cNvSpPr/>
                        <wps:spPr>
                          <a:xfrm>
                            <a:off x="2915761" y="569372"/>
                            <a:ext cx="1887220" cy="81920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EE58B" w14:textId="77777777" w:rsidR="00FE0E63" w:rsidRPr="00123FAA" w:rsidRDefault="00FE0E63" w:rsidP="00FE0E63">
                              <w:pPr>
                                <w:rPr>
                                  <w:color w:val="000000" w:themeColor="text1"/>
                                  <w:sz w:val="14"/>
                                  <w:szCs w:val="14"/>
                                </w:rPr>
                              </w:pPr>
                              <w:r w:rsidRPr="00123FAA">
                                <w:rPr>
                                  <w:color w:val="000000" w:themeColor="text1"/>
                                  <w:sz w:val="14"/>
                                  <w:szCs w:val="14"/>
                                </w:rPr>
                                <w:t>Records removed before screening:</w:t>
                              </w:r>
                            </w:p>
                            <w:p w14:paraId="1318E40F" w14:textId="77777777" w:rsidR="00FE0E63" w:rsidRPr="00123FAA" w:rsidRDefault="00FE0E63" w:rsidP="00FE0E63">
                              <w:pPr>
                                <w:rPr>
                                  <w:color w:val="000000" w:themeColor="text1"/>
                                  <w:sz w:val="14"/>
                                  <w:szCs w:val="14"/>
                                </w:rPr>
                              </w:pPr>
                              <w:r w:rsidRPr="00123FAA">
                                <w:rPr>
                                  <w:color w:val="000000" w:themeColor="text1"/>
                                  <w:sz w:val="14"/>
                                  <w:szCs w:val="14"/>
                                </w:rPr>
                                <w:t xml:space="preserve">Duplicate records removed </w:t>
                              </w:r>
                            </w:p>
                            <w:p w14:paraId="3CF1CFC4" w14:textId="77777777" w:rsidR="00FE0E63" w:rsidRPr="00123FAA" w:rsidRDefault="00FE0E63" w:rsidP="00FE0E63">
                              <w:pPr>
                                <w:rPr>
                                  <w:color w:val="000000" w:themeColor="text1"/>
                                  <w:sz w:val="14"/>
                                  <w:szCs w:val="14"/>
                                </w:rPr>
                              </w:pPr>
                              <w:r w:rsidRPr="00123FAA">
                                <w:rPr>
                                  <w:color w:val="000000" w:themeColor="text1"/>
                                  <w:sz w:val="14"/>
                                  <w:szCs w:val="14"/>
                                </w:rPr>
                                <w:t>(n = 387)</w:t>
                              </w:r>
                            </w:p>
                            <w:p w14:paraId="23BC7483" w14:textId="77777777" w:rsidR="00FE0E63" w:rsidRPr="00123FAA" w:rsidRDefault="00FE0E63" w:rsidP="00FE0E63">
                              <w:pPr>
                                <w:ind w:left="284"/>
                                <w:rPr>
                                  <w:color w:val="000000" w:themeColor="text1"/>
                                  <w:sz w:val="14"/>
                                  <w:szCs w:val="1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700671891" name="Rectangle 36"/>
                        <wps:cNvSpPr/>
                        <wps:spPr>
                          <a:xfrm>
                            <a:off x="471670" y="1779238"/>
                            <a:ext cx="1887221" cy="52641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D33E29" w14:textId="77777777" w:rsidR="00FE0E63" w:rsidRPr="00123FAA" w:rsidRDefault="00FE0E63" w:rsidP="00FE0E63">
                              <w:pPr>
                                <w:rPr>
                                  <w:color w:val="000000" w:themeColor="text1"/>
                                  <w:sz w:val="14"/>
                                  <w:szCs w:val="14"/>
                                </w:rPr>
                              </w:pPr>
                              <w:r w:rsidRPr="00123FAA">
                                <w:rPr>
                                  <w:color w:val="000000" w:themeColor="text1"/>
                                  <w:sz w:val="14"/>
                                  <w:szCs w:val="14"/>
                                </w:rPr>
                                <w:t>Records screened</w:t>
                              </w:r>
                            </w:p>
                            <w:p w14:paraId="430456BA" w14:textId="77777777" w:rsidR="00FE0E63" w:rsidRPr="00123FAA" w:rsidRDefault="00FE0E63" w:rsidP="00FE0E63">
                              <w:pPr>
                                <w:rPr>
                                  <w:color w:val="000000" w:themeColor="text1"/>
                                  <w:sz w:val="14"/>
                                  <w:szCs w:val="14"/>
                                </w:rPr>
                              </w:pPr>
                              <w:r w:rsidRPr="00123FAA">
                                <w:rPr>
                                  <w:color w:val="000000" w:themeColor="text1"/>
                                  <w:sz w:val="14"/>
                                  <w:szCs w:val="14"/>
                                </w:rPr>
                                <w:t>(n =860)</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673190166" name="Rectangle 35"/>
                        <wps:cNvSpPr/>
                        <wps:spPr>
                          <a:xfrm>
                            <a:off x="2925286" y="1766175"/>
                            <a:ext cx="1887220" cy="52641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1A316" w14:textId="77777777" w:rsidR="00FE0E63" w:rsidRPr="00123FAA" w:rsidRDefault="00FE0E63" w:rsidP="00FE0E63">
                              <w:pPr>
                                <w:rPr>
                                  <w:color w:val="000000" w:themeColor="text1"/>
                                  <w:sz w:val="14"/>
                                  <w:szCs w:val="14"/>
                                </w:rPr>
                              </w:pPr>
                              <w:r w:rsidRPr="00123FAA">
                                <w:rPr>
                                  <w:color w:val="000000" w:themeColor="text1"/>
                                  <w:sz w:val="14"/>
                                  <w:szCs w:val="14"/>
                                </w:rPr>
                                <w:t>Records excluded</w:t>
                              </w:r>
                            </w:p>
                            <w:p w14:paraId="7C9A22FC" w14:textId="77777777" w:rsidR="00FE0E63" w:rsidRPr="00123FAA" w:rsidRDefault="00FE0E63" w:rsidP="00FE0E63">
                              <w:pPr>
                                <w:rPr>
                                  <w:color w:val="000000" w:themeColor="text1"/>
                                  <w:sz w:val="14"/>
                                  <w:szCs w:val="14"/>
                                </w:rPr>
                              </w:pPr>
                              <w:r w:rsidRPr="00123FAA">
                                <w:rPr>
                                  <w:color w:val="000000" w:themeColor="text1"/>
                                  <w:sz w:val="14"/>
                                  <w:szCs w:val="14"/>
                                </w:rPr>
                                <w:t>(n = 6)</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073549859" name="Rectangle 31"/>
                        <wps:cNvSpPr/>
                        <wps:spPr>
                          <a:xfrm>
                            <a:off x="457041" y="2602548"/>
                            <a:ext cx="1887221" cy="48550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24749A" w14:textId="77777777" w:rsidR="00FE0E63" w:rsidRPr="00123FAA" w:rsidRDefault="00FE0E63" w:rsidP="00FE0E63">
                              <w:pPr>
                                <w:rPr>
                                  <w:color w:val="000000" w:themeColor="text1"/>
                                  <w:sz w:val="14"/>
                                  <w:szCs w:val="14"/>
                                </w:rPr>
                              </w:pPr>
                              <w:r w:rsidRPr="00123FAA">
                                <w:rPr>
                                  <w:color w:val="000000" w:themeColor="text1"/>
                                  <w:sz w:val="14"/>
                                  <w:szCs w:val="14"/>
                                </w:rPr>
                                <w:t>Reports sought for retrieval</w:t>
                              </w:r>
                            </w:p>
                            <w:p w14:paraId="6E99EF64" w14:textId="77777777" w:rsidR="00FE0E63" w:rsidRPr="00123FAA" w:rsidRDefault="00FE0E63" w:rsidP="00FE0E63">
                              <w:pPr>
                                <w:rPr>
                                  <w:color w:val="000000" w:themeColor="text1"/>
                                  <w:sz w:val="14"/>
                                  <w:szCs w:val="14"/>
                                </w:rPr>
                              </w:pPr>
                              <w:r w:rsidRPr="00123FAA">
                                <w:rPr>
                                  <w:color w:val="000000" w:themeColor="text1"/>
                                  <w:sz w:val="14"/>
                                  <w:szCs w:val="14"/>
                                </w:rPr>
                                <w:t>(n = 235)</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001236510" name="Rectangle 30"/>
                        <wps:cNvSpPr/>
                        <wps:spPr>
                          <a:xfrm>
                            <a:off x="2925286" y="2602548"/>
                            <a:ext cx="1887220" cy="52641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5187D" w14:textId="77777777" w:rsidR="00FE0E63" w:rsidRPr="00123FAA" w:rsidRDefault="00FE0E63" w:rsidP="00FE0E63">
                              <w:pPr>
                                <w:rPr>
                                  <w:color w:val="000000" w:themeColor="text1"/>
                                  <w:sz w:val="14"/>
                                  <w:szCs w:val="14"/>
                                </w:rPr>
                              </w:pPr>
                              <w:r w:rsidRPr="00123FAA">
                                <w:rPr>
                                  <w:color w:val="000000" w:themeColor="text1"/>
                                  <w:sz w:val="14"/>
                                  <w:szCs w:val="14"/>
                                </w:rPr>
                                <w:t>Reports not retrieved</w:t>
                              </w:r>
                            </w:p>
                            <w:p w14:paraId="09A95B6A" w14:textId="77777777" w:rsidR="00FE0E63" w:rsidRPr="00123FAA" w:rsidRDefault="00FE0E63" w:rsidP="00FE0E63">
                              <w:pPr>
                                <w:rPr>
                                  <w:color w:val="000000" w:themeColor="text1"/>
                                  <w:sz w:val="14"/>
                                  <w:szCs w:val="14"/>
                                </w:rPr>
                              </w:pPr>
                              <w:r w:rsidRPr="00123FAA">
                                <w:rPr>
                                  <w:color w:val="000000" w:themeColor="text1"/>
                                  <w:sz w:val="14"/>
                                  <w:szCs w:val="14"/>
                                </w:rPr>
                                <w:t>(n =136)</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311563991" name="Rectangle 42"/>
                        <wps:cNvSpPr/>
                        <wps:spPr>
                          <a:xfrm>
                            <a:off x="471670" y="3402964"/>
                            <a:ext cx="1887221" cy="52641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86A176" w14:textId="77777777" w:rsidR="00FE0E63" w:rsidRPr="00123FAA" w:rsidRDefault="00FE0E63" w:rsidP="00FE0E63">
                              <w:pPr>
                                <w:rPr>
                                  <w:color w:val="000000" w:themeColor="text1"/>
                                  <w:sz w:val="14"/>
                                  <w:szCs w:val="14"/>
                                </w:rPr>
                              </w:pPr>
                              <w:r w:rsidRPr="00123FAA">
                                <w:rPr>
                                  <w:color w:val="000000" w:themeColor="text1"/>
                                  <w:sz w:val="14"/>
                                  <w:szCs w:val="14"/>
                                </w:rPr>
                                <w:t>Reports assessed for eligibility</w:t>
                              </w:r>
                            </w:p>
                            <w:p w14:paraId="65ECF42C" w14:textId="77777777" w:rsidR="00FE0E63" w:rsidRPr="00123FAA" w:rsidRDefault="00FE0E63" w:rsidP="00FE0E63">
                              <w:pPr>
                                <w:rPr>
                                  <w:color w:val="000000" w:themeColor="text1"/>
                                  <w:sz w:val="14"/>
                                  <w:szCs w:val="14"/>
                                </w:rPr>
                              </w:pPr>
                              <w:r w:rsidRPr="00123FAA">
                                <w:rPr>
                                  <w:color w:val="000000" w:themeColor="text1"/>
                                  <w:sz w:val="14"/>
                                  <w:szCs w:val="14"/>
                                </w:rPr>
                                <w:t>(n = 188)</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17223324" name="Rectangle 24"/>
                        <wps:cNvSpPr/>
                        <wps:spPr>
                          <a:xfrm>
                            <a:off x="2921852" y="3318487"/>
                            <a:ext cx="1887222" cy="1155141"/>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D2DE92" w14:textId="77777777" w:rsidR="00FE0E63" w:rsidRPr="00123FAA" w:rsidRDefault="00FE0E63" w:rsidP="00FE0E63">
                              <w:pPr>
                                <w:rPr>
                                  <w:color w:val="000000" w:themeColor="text1"/>
                                  <w:sz w:val="14"/>
                                  <w:szCs w:val="14"/>
                                </w:rPr>
                              </w:pPr>
                              <w:r w:rsidRPr="00123FAA">
                                <w:rPr>
                                  <w:color w:val="000000" w:themeColor="text1"/>
                                  <w:sz w:val="14"/>
                                  <w:szCs w:val="14"/>
                                </w:rPr>
                                <w:t>Reports excluded:</w:t>
                              </w:r>
                            </w:p>
                            <w:p w14:paraId="2CB170B1" w14:textId="77777777" w:rsidR="00FE0E63" w:rsidRPr="00123FAA" w:rsidRDefault="00FE0E63" w:rsidP="00FE0E63">
                              <w:pPr>
                                <w:rPr>
                                  <w:color w:val="000000" w:themeColor="text1"/>
                                  <w:sz w:val="14"/>
                                  <w:szCs w:val="14"/>
                                </w:rPr>
                              </w:pPr>
                              <w:r w:rsidRPr="00123FAA">
                                <w:rPr>
                                  <w:color w:val="000000" w:themeColor="text1"/>
                                  <w:sz w:val="14"/>
                                  <w:szCs w:val="14"/>
                                </w:rPr>
                                <w:t>(</w:t>
                              </w:r>
                              <w:r w:rsidRPr="00123FAA">
                                <w:rPr>
                                  <w:color w:val="000000" w:themeColor="text1"/>
                                  <w:sz w:val="14"/>
                                  <w:szCs w:val="14"/>
                                </w:rPr>
                                <w:t xml:space="preserve">i) relied exclusively on rule-based or non-ML statistical methods </w:t>
                              </w:r>
                            </w:p>
                            <w:p w14:paraId="2E3CEE20" w14:textId="77777777" w:rsidR="00FE0E63" w:rsidRPr="00123FAA" w:rsidRDefault="00FE0E63" w:rsidP="00FE0E63">
                              <w:pPr>
                                <w:rPr>
                                  <w:color w:val="000000" w:themeColor="text1"/>
                                  <w:sz w:val="14"/>
                                  <w:szCs w:val="14"/>
                                </w:rPr>
                              </w:pPr>
                              <w:r w:rsidRPr="00123FAA">
                                <w:rPr>
                                  <w:color w:val="000000" w:themeColor="text1"/>
                                  <w:sz w:val="14"/>
                                  <w:szCs w:val="14"/>
                                </w:rPr>
                                <w:t xml:space="preserve">(ii) focused solely on non-database domains without applicability to database anomaly detection </w:t>
                              </w:r>
                            </w:p>
                            <w:p w14:paraId="72880176" w14:textId="77777777" w:rsidR="00FE0E63" w:rsidRPr="00123FAA" w:rsidRDefault="00FE0E63" w:rsidP="00FE0E63">
                              <w:pPr>
                                <w:rPr>
                                  <w:color w:val="000000" w:themeColor="text1"/>
                                  <w:sz w:val="14"/>
                                  <w:szCs w:val="14"/>
                                </w:rPr>
                              </w:pPr>
                              <w:r w:rsidRPr="00123FAA">
                                <w:rPr>
                                  <w:color w:val="000000" w:themeColor="text1"/>
                                  <w:sz w:val="14"/>
                                  <w:szCs w:val="14"/>
                                </w:rPr>
                                <w:t xml:space="preserve">(iii) were non-peer-reviewed </w:t>
                              </w:r>
                            </w:p>
                            <w:p w14:paraId="66AD02C7" w14:textId="77777777" w:rsidR="00FE0E63" w:rsidRPr="00123FAA" w:rsidRDefault="00FE0E63" w:rsidP="00FE0E63">
                              <w:pPr>
                                <w:rPr>
                                  <w:color w:val="000000" w:themeColor="text1"/>
                                  <w:sz w:val="14"/>
                                  <w:szCs w:val="14"/>
                                </w:rPr>
                              </w:pPr>
                              <w:r w:rsidRPr="00123FAA">
                                <w:rPr>
                                  <w:color w:val="000000" w:themeColor="text1"/>
                                  <w:sz w:val="14"/>
                                  <w:szCs w:val="14"/>
                                </w:rPr>
                                <w:t xml:space="preserve">(iv) were duplicates. </w:t>
                              </w:r>
                            </w:p>
                            <w:p w14:paraId="16507053" w14:textId="77777777" w:rsidR="00FE0E63" w:rsidRPr="00123FAA" w:rsidRDefault="00FE0E63" w:rsidP="00FE0E63">
                              <w:pPr>
                                <w:rPr>
                                  <w:color w:val="000000" w:themeColor="text1"/>
                                  <w:sz w:val="14"/>
                                  <w:szCs w:val="14"/>
                                </w:rPr>
                              </w:pPr>
                              <w:r w:rsidRPr="00123FAA">
                                <w:rPr>
                                  <w:color w:val="000000" w:themeColor="text1"/>
                                  <w:sz w:val="14"/>
                                  <w:szCs w:val="14"/>
                                </w:rPr>
                                <w:t>(n = 672)</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907985058" name="Rectangle 22"/>
                        <wps:cNvSpPr/>
                        <wps:spPr>
                          <a:xfrm>
                            <a:off x="457041" y="4675505"/>
                            <a:ext cx="1887221" cy="544229"/>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218B3" w14:textId="77777777" w:rsidR="00FE0E63" w:rsidRPr="00123FAA" w:rsidRDefault="00FE0E63" w:rsidP="00FE0E63">
                              <w:pPr>
                                <w:rPr>
                                  <w:color w:val="000000" w:themeColor="text1"/>
                                  <w:sz w:val="14"/>
                                  <w:szCs w:val="14"/>
                                </w:rPr>
                              </w:pPr>
                              <w:r w:rsidRPr="00123FAA">
                                <w:rPr>
                                  <w:color w:val="000000" w:themeColor="text1"/>
                                  <w:sz w:val="14"/>
                                  <w:szCs w:val="14"/>
                                </w:rPr>
                                <w:t>Studies included in review</w:t>
                              </w:r>
                            </w:p>
                            <w:p w14:paraId="1C1A65D8" w14:textId="77777777" w:rsidR="00FE0E63" w:rsidRPr="00123FAA" w:rsidRDefault="00FE0E63" w:rsidP="00FE0E63">
                              <w:pPr>
                                <w:rPr>
                                  <w:color w:val="000000" w:themeColor="text1"/>
                                  <w:sz w:val="14"/>
                                  <w:szCs w:val="14"/>
                                </w:rPr>
                              </w:pPr>
                              <w:r w:rsidRPr="00123FAA">
                                <w:rPr>
                                  <w:color w:val="000000" w:themeColor="text1"/>
                                  <w:sz w:val="14"/>
                                  <w:szCs w:val="14"/>
                                </w:rPr>
                                <w:t>(n = 43)</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057623040" name="Straight Arrow Connector 39"/>
                        <wps:cNvCnPr/>
                        <wps:spPr>
                          <a:xfrm>
                            <a:off x="2352516" y="1014412"/>
                            <a:ext cx="563245" cy="0"/>
                          </a:xfrm>
                          <a:prstGeom prst="straightConnector1">
                            <a:avLst/>
                          </a:prstGeom>
                          <a:grpFill/>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5098599" name="Straight Arrow Connector 34"/>
                        <wps:cNvCnPr/>
                        <wps:spPr>
                          <a:xfrm>
                            <a:off x="2358891" y="2036643"/>
                            <a:ext cx="563245" cy="0"/>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337354" name="Straight Arrow Connector 29"/>
                        <wps:cNvCnPr/>
                        <wps:spPr>
                          <a:xfrm>
                            <a:off x="2358891" y="2829246"/>
                            <a:ext cx="563245" cy="0"/>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30614326" name="Straight Arrow Connector 23"/>
                        <wps:cNvCnPr/>
                        <wps:spPr>
                          <a:xfrm>
                            <a:off x="2362041" y="3676728"/>
                            <a:ext cx="563245" cy="0"/>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27677409" name="Flowchart: Alternate Process 38"/>
                        <wps:cNvSpPr/>
                        <wps:spPr>
                          <a:xfrm>
                            <a:off x="466566" y="0"/>
                            <a:ext cx="4344672" cy="360835"/>
                          </a:xfrm>
                          <a:prstGeom prst="flowChartAlternateProcess">
                            <a:avLst/>
                          </a:prstGeom>
                          <a:solidFill>
                            <a:srgbClr val="FFC000"/>
                          </a:solidFill>
                        </wps:spPr>
                        <wps:style>
                          <a:lnRef idx="2">
                            <a:schemeClr val="accent4">
                              <a:shade val="50000"/>
                            </a:schemeClr>
                          </a:lnRef>
                          <a:fillRef idx="1">
                            <a:schemeClr val="accent4"/>
                          </a:fillRef>
                          <a:effectRef idx="0">
                            <a:schemeClr val="accent4"/>
                          </a:effectRef>
                          <a:fontRef idx="minor">
                            <a:schemeClr val="lt1"/>
                          </a:fontRef>
                        </wps:style>
                        <wps:txbx>
                          <w:txbxContent>
                            <w:p w14:paraId="143B05C3" w14:textId="77777777" w:rsidR="00FE0E63" w:rsidRPr="00123FAA" w:rsidRDefault="00FE0E63" w:rsidP="00FE0E63">
                              <w:pPr>
                                <w:jc w:val="center"/>
                                <w:rPr>
                                  <w:b/>
                                  <w:color w:val="000000" w:themeColor="text1"/>
                                  <w:sz w:val="16"/>
                                  <w:szCs w:val="16"/>
                                </w:rPr>
                              </w:pPr>
                              <w:r w:rsidRPr="00123FAA">
                                <w:rPr>
                                  <w:b/>
                                  <w:color w:val="000000" w:themeColor="text1"/>
                                  <w:sz w:val="16"/>
                                  <w:szCs w:val="16"/>
                                </w:rPr>
                                <w:t>Identification of studies via databases and registers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763920282" name="Flowchart: Alternate Process 25"/>
                        <wps:cNvSpPr/>
                        <wps:spPr>
                          <a:xfrm rot="16200000">
                            <a:off x="-487562" y="806851"/>
                            <a:ext cx="1212674" cy="320637"/>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160E9BC" w14:textId="77777777" w:rsidR="00FE0E63" w:rsidRPr="007C4DE1" w:rsidRDefault="00FE0E63" w:rsidP="00FE0E63">
                              <w:pPr>
                                <w:jc w:val="center"/>
                                <w:rPr>
                                  <w:b/>
                                  <w:color w:val="000000" w:themeColor="text1"/>
                                  <w:sz w:val="16"/>
                                  <w:szCs w:val="16"/>
                                </w:rPr>
                              </w:pPr>
                              <w:r w:rsidRPr="007C4DE1">
                                <w:rPr>
                                  <w:b/>
                                  <w:color w:val="000000" w:themeColor="text1"/>
                                  <w:sz w:val="16"/>
                                  <w:szCs w:val="16"/>
                                </w:rPr>
                                <w:t>Identification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323074639" name="Flowchart: Alternate Process 37"/>
                        <wps:cNvSpPr/>
                        <wps:spPr>
                          <a:xfrm rot="16200000">
                            <a:off x="-994246" y="2731936"/>
                            <a:ext cx="2226025" cy="320627"/>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BBF03EE" w14:textId="77777777" w:rsidR="00FE0E63" w:rsidRPr="007C4DE1" w:rsidRDefault="00FE0E63" w:rsidP="00FE0E63">
                              <w:pPr>
                                <w:jc w:val="center"/>
                                <w:rPr>
                                  <w:b/>
                                  <w:color w:val="000000" w:themeColor="text1"/>
                                  <w:sz w:val="16"/>
                                  <w:szCs w:val="16"/>
                                </w:rPr>
                              </w:pPr>
                              <w:r w:rsidRPr="007C4DE1">
                                <w:rPr>
                                  <w:b/>
                                  <w:color w:val="000000" w:themeColor="text1"/>
                                  <w:sz w:val="16"/>
                                  <w:szCs w:val="16"/>
                                </w:rPr>
                                <w:t>Screening</w:t>
                              </w:r>
                            </w:p>
                            <w:p w14:paraId="1A06BD9F" w14:textId="77777777" w:rsidR="00FE0E63" w:rsidRPr="004210AF" w:rsidRDefault="00FE0E63" w:rsidP="00FE0E63">
                              <w:pPr>
                                <w:rPr>
                                  <w:rFonts w:ascii="Arial" w:hAnsi="Arial" w:cs="Arial"/>
                                  <w:b/>
                                  <w:color w:val="000000" w:themeColor="text1"/>
                                  <w:sz w:val="12"/>
                                  <w:szCs w:val="12"/>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680850361" name="Flowchart: Alternate Process 26"/>
                        <wps:cNvSpPr/>
                        <wps:spPr>
                          <a:xfrm rot="16200000">
                            <a:off x="-353849" y="4710736"/>
                            <a:ext cx="961451" cy="30443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F1BA720" w14:textId="77777777" w:rsidR="00FE0E63" w:rsidRPr="007C4DE1" w:rsidRDefault="00FE0E63" w:rsidP="00FE0E63">
                              <w:pPr>
                                <w:jc w:val="center"/>
                                <w:rPr>
                                  <w:b/>
                                  <w:color w:val="000000" w:themeColor="text1"/>
                                  <w:sz w:val="16"/>
                                  <w:szCs w:val="16"/>
                                </w:rPr>
                              </w:pPr>
                              <w:r w:rsidRPr="007C4DE1">
                                <w:rPr>
                                  <w:b/>
                                  <w:color w:val="000000" w:themeColor="text1"/>
                                  <w:sz w:val="16"/>
                                  <w:szCs w:val="16"/>
                                </w:rPr>
                                <w:t>Included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050198635" name="Straight Arrow Connector 33"/>
                        <wps:cNvCnPr/>
                        <wps:spPr>
                          <a:xfrm>
                            <a:off x="1300002" y="1497934"/>
                            <a:ext cx="0" cy="281304"/>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84023091" name="Straight Arrow Connector 28"/>
                        <wps:cNvCnPr/>
                        <wps:spPr>
                          <a:xfrm>
                            <a:off x="1300002" y="2305653"/>
                            <a:ext cx="0" cy="281304"/>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7703877" name="Straight Arrow Connector 27"/>
                        <wps:cNvCnPr/>
                        <wps:spPr>
                          <a:xfrm>
                            <a:off x="1309527" y="3088054"/>
                            <a:ext cx="0" cy="281304"/>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1604777" name="Straight Arrow Connector 32"/>
                        <wps:cNvCnPr/>
                        <wps:spPr>
                          <a:xfrm>
                            <a:off x="1304516" y="3929379"/>
                            <a:ext cx="0" cy="746126"/>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870D1F5" id="Group 22" o:spid="_x0000_s1026" style="width:530.6pt;height:308.6pt;mso-position-horizontal-relative:char;mso-position-vertical-relative:line" coordorigin="-415" coordsize="48540,53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">
                <v:rect id="Rectangle 41" o:spid="_x0000_s1027" style="position:absolute;left:4570;top:4360;width:18872;height:10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" filled="f" strokecolor="black [3213]" strokeweight="2pt">
                  <v:textbox>
                    <w:txbxContent>
                      <w:p w14:paraId="40ED5415" w14:textId="77777777" w:rsidR="00FE0E63" w:rsidRPr="007C4DE1" w:rsidRDefault="00FE0E63" w:rsidP="00FE0E63">
                        <w:pPr>
                          <w:jc w:val="both"/>
                          <w:rPr>
                            <w:color w:val="000000" w:themeColor="text1"/>
                            <w:sz w:val="14"/>
                            <w:szCs w:val="14"/>
                          </w:rPr>
                        </w:pPr>
                        <w:r w:rsidRPr="007C4DE1">
                          <w:rPr>
                            <w:color w:val="000000" w:themeColor="text1"/>
                            <w:sz w:val="14"/>
                            <w:szCs w:val="14"/>
                          </w:rPr>
                          <w:t>Records identified from:</w:t>
                        </w:r>
                      </w:p>
                      <w:p w14:paraId="6BBF6FFC" w14:textId="77777777" w:rsidR="00FE0E63" w:rsidRPr="007C4DE1" w:rsidRDefault="00FE0E63" w:rsidP="00FE0E63">
                        <w:pPr>
                          <w:jc w:val="both"/>
                          <w:rPr>
                            <w:color w:val="000000" w:themeColor="text1"/>
                            <w:sz w:val="14"/>
                            <w:szCs w:val="14"/>
                          </w:rPr>
                        </w:pPr>
                        <w:r w:rsidRPr="007C4DE1">
                          <w:rPr>
                            <w:color w:val="000000" w:themeColor="text1"/>
                            <w:sz w:val="14"/>
                            <w:szCs w:val="14"/>
                          </w:rPr>
                          <w:t>Databases:</w:t>
                        </w:r>
                      </w:p>
                      <w:p w14:paraId="2A3805E4" w14:textId="77777777" w:rsidR="00FE0E63" w:rsidRPr="007C4DE1" w:rsidRDefault="00FE0E63" w:rsidP="00FE0E63">
                        <w:pPr>
                          <w:jc w:val="both"/>
                          <w:rPr>
                            <w:color w:val="000000" w:themeColor="text1"/>
                            <w:sz w:val="14"/>
                            <w:szCs w:val="14"/>
                          </w:rPr>
                        </w:pPr>
                        <w:r w:rsidRPr="007C4DE1">
                          <w:rPr>
                            <w:color w:val="000000" w:themeColor="text1"/>
                            <w:sz w:val="14"/>
                            <w:szCs w:val="14"/>
                          </w:rPr>
                          <w:t>IEEE Xplore (n = 80)</w:t>
                        </w:r>
                      </w:p>
                      <w:p w14:paraId="4246D2AC" w14:textId="77777777" w:rsidR="00FE0E63" w:rsidRPr="007C4DE1" w:rsidRDefault="00FE0E63" w:rsidP="00FE0E63">
                        <w:pPr>
                          <w:jc w:val="both"/>
                          <w:rPr>
                            <w:color w:val="000000" w:themeColor="text1"/>
                            <w:sz w:val="14"/>
                            <w:szCs w:val="14"/>
                          </w:rPr>
                        </w:pPr>
                        <w:r w:rsidRPr="007C4DE1">
                          <w:rPr>
                            <w:color w:val="000000" w:themeColor="text1"/>
                            <w:sz w:val="14"/>
                            <w:szCs w:val="14"/>
                          </w:rPr>
                          <w:t>ACM Digital Library (n =237)</w:t>
                        </w:r>
                      </w:p>
                      <w:p w14:paraId="320CD7F8" w14:textId="77777777" w:rsidR="00FE0E63" w:rsidRPr="007C4DE1" w:rsidRDefault="00FE0E63" w:rsidP="00FE0E63">
                        <w:pPr>
                          <w:jc w:val="both"/>
                          <w:rPr>
                            <w:color w:val="000000" w:themeColor="text1"/>
                            <w:sz w:val="14"/>
                            <w:szCs w:val="14"/>
                          </w:rPr>
                        </w:pPr>
                        <w:r w:rsidRPr="007C4DE1">
                          <w:rPr>
                            <w:color w:val="000000" w:themeColor="text1"/>
                            <w:sz w:val="14"/>
                            <w:szCs w:val="14"/>
                          </w:rPr>
                          <w:t>Scopus (n = 367)</w:t>
                        </w:r>
                      </w:p>
                      <w:p w14:paraId="31C60383" w14:textId="77777777" w:rsidR="00FE0E63" w:rsidRPr="007C4DE1" w:rsidRDefault="00FE0E63" w:rsidP="00FE0E63">
                        <w:pPr>
                          <w:jc w:val="both"/>
                          <w:rPr>
                            <w:color w:val="000000" w:themeColor="text1"/>
                            <w:sz w:val="14"/>
                            <w:szCs w:val="14"/>
                          </w:rPr>
                        </w:pPr>
                        <w:r w:rsidRPr="007C4DE1">
                          <w:rPr>
                            <w:color w:val="000000" w:themeColor="text1"/>
                            <w:sz w:val="14"/>
                            <w:szCs w:val="14"/>
                          </w:rPr>
                          <w:t>ProQuest (n = 563)</w:t>
                        </w:r>
                      </w:p>
                    </w:txbxContent>
                  </v:textbox>
                </v:rect>
                <v:rect id="Rectangle 40" o:spid="_x0000_s1028" style="position:absolute;left:29157;top:5693;width:18872;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" filled="f" strokecolor="black [3213]" strokeweight="2pt">
                  <v:textbox>
                    <w:txbxContent>
                      <w:p w14:paraId="45DEE58B" w14:textId="77777777" w:rsidR="00FE0E63" w:rsidRPr="00123FAA" w:rsidRDefault="00FE0E63" w:rsidP="00FE0E63">
                        <w:pPr>
                          <w:rPr>
                            <w:color w:val="000000" w:themeColor="text1"/>
                            <w:sz w:val="14"/>
                            <w:szCs w:val="14"/>
                          </w:rPr>
                        </w:pPr>
                        <w:r w:rsidRPr="00123FAA">
                          <w:rPr>
                            <w:color w:val="000000" w:themeColor="text1"/>
                            <w:sz w:val="14"/>
                            <w:szCs w:val="14"/>
                          </w:rPr>
                          <w:t>Records removed before screening:</w:t>
                        </w:r>
                      </w:p>
                      <w:p w14:paraId="1318E40F" w14:textId="77777777" w:rsidR="00FE0E63" w:rsidRPr="00123FAA" w:rsidRDefault="00FE0E63" w:rsidP="00FE0E63">
                        <w:pPr>
                          <w:rPr>
                            <w:color w:val="000000" w:themeColor="text1"/>
                            <w:sz w:val="14"/>
                            <w:szCs w:val="14"/>
                          </w:rPr>
                        </w:pPr>
                        <w:r w:rsidRPr="00123FAA">
                          <w:rPr>
                            <w:color w:val="000000" w:themeColor="text1"/>
                            <w:sz w:val="14"/>
                            <w:szCs w:val="14"/>
                          </w:rPr>
                          <w:t xml:space="preserve">Duplicate records removed </w:t>
                        </w:r>
                      </w:p>
                      <w:p w14:paraId="3CF1CFC4" w14:textId="77777777" w:rsidR="00FE0E63" w:rsidRPr="00123FAA" w:rsidRDefault="00FE0E63" w:rsidP="00FE0E63">
                        <w:pPr>
                          <w:rPr>
                            <w:color w:val="000000" w:themeColor="text1"/>
                            <w:sz w:val="14"/>
                            <w:szCs w:val="14"/>
                          </w:rPr>
                        </w:pPr>
                        <w:r w:rsidRPr="00123FAA">
                          <w:rPr>
                            <w:color w:val="000000" w:themeColor="text1"/>
                            <w:sz w:val="14"/>
                            <w:szCs w:val="14"/>
                          </w:rPr>
                          <w:t>(n = 387)</w:t>
                        </w:r>
                      </w:p>
                      <w:p w14:paraId="23BC7483" w14:textId="77777777" w:rsidR="00FE0E63" w:rsidRPr="00123FAA" w:rsidRDefault="00FE0E63" w:rsidP="00FE0E63">
                        <w:pPr>
                          <w:ind w:left="284"/>
                          <w:rPr>
                            <w:color w:val="000000" w:themeColor="text1"/>
                            <w:sz w:val="14"/>
                            <w:szCs w:val="14"/>
                          </w:rPr>
                        </w:pPr>
                      </w:p>
                    </w:txbxContent>
                  </v:textbox>
                </v:rect>
                <v:rect id="Rectangle 36" o:spid="_x0000_s1029" style="position:absolute;left:4716;top:17792;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" filled="f" strokecolor="black [3213]" strokeweight="2pt">
                  <v:textbox>
                    <w:txbxContent>
                      <w:p w14:paraId="00D33E29" w14:textId="77777777" w:rsidR="00FE0E63" w:rsidRPr="00123FAA" w:rsidRDefault="00FE0E63" w:rsidP="00FE0E63">
                        <w:pPr>
                          <w:rPr>
                            <w:color w:val="000000" w:themeColor="text1"/>
                            <w:sz w:val="14"/>
                            <w:szCs w:val="14"/>
                          </w:rPr>
                        </w:pPr>
                        <w:r w:rsidRPr="00123FAA">
                          <w:rPr>
                            <w:color w:val="000000" w:themeColor="text1"/>
                            <w:sz w:val="14"/>
                            <w:szCs w:val="14"/>
                          </w:rPr>
                          <w:t>Records screened</w:t>
                        </w:r>
                      </w:p>
                      <w:p w14:paraId="430456BA" w14:textId="77777777" w:rsidR="00FE0E63" w:rsidRPr="00123FAA" w:rsidRDefault="00FE0E63" w:rsidP="00FE0E63">
                        <w:pPr>
                          <w:rPr>
                            <w:color w:val="000000" w:themeColor="text1"/>
                            <w:sz w:val="14"/>
                            <w:szCs w:val="14"/>
                          </w:rPr>
                        </w:pPr>
                        <w:r w:rsidRPr="00123FAA">
                          <w:rPr>
                            <w:color w:val="000000" w:themeColor="text1"/>
                            <w:sz w:val="14"/>
                            <w:szCs w:val="14"/>
                          </w:rPr>
                          <w:t>(n =860)</w:t>
                        </w:r>
                      </w:p>
                    </w:txbxContent>
                  </v:textbox>
                </v:rect>
                <v:rect id="Rectangle 35" o:spid="_x0000_s1030" style="position:absolute;left:29252;top:17661;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" filled="f" strokecolor="black [3213]" strokeweight="2pt">
                  <v:textbox>
                    <w:txbxContent>
                      <w:p w14:paraId="01C1A316" w14:textId="77777777" w:rsidR="00FE0E63" w:rsidRPr="00123FAA" w:rsidRDefault="00FE0E63" w:rsidP="00FE0E63">
                        <w:pPr>
                          <w:rPr>
                            <w:color w:val="000000" w:themeColor="text1"/>
                            <w:sz w:val="14"/>
                            <w:szCs w:val="14"/>
                          </w:rPr>
                        </w:pPr>
                        <w:r w:rsidRPr="00123FAA">
                          <w:rPr>
                            <w:color w:val="000000" w:themeColor="text1"/>
                            <w:sz w:val="14"/>
                            <w:szCs w:val="14"/>
                          </w:rPr>
                          <w:t>Records excluded</w:t>
                        </w:r>
                      </w:p>
                      <w:p w14:paraId="7C9A22FC" w14:textId="77777777" w:rsidR="00FE0E63" w:rsidRPr="00123FAA" w:rsidRDefault="00FE0E63" w:rsidP="00FE0E63">
                        <w:pPr>
                          <w:rPr>
                            <w:color w:val="000000" w:themeColor="text1"/>
                            <w:sz w:val="14"/>
                            <w:szCs w:val="14"/>
                          </w:rPr>
                        </w:pPr>
                        <w:r w:rsidRPr="00123FAA">
                          <w:rPr>
                            <w:color w:val="000000" w:themeColor="text1"/>
                            <w:sz w:val="14"/>
                            <w:szCs w:val="14"/>
                          </w:rPr>
                          <w:t>(n = 6)</w:t>
                        </w:r>
                      </w:p>
                    </w:txbxContent>
                  </v:textbox>
                </v:rect>
                <v:rect id="Rectangle 31" o:spid="_x0000_s1031" style="position:absolute;left:4570;top:26025;width:18872;height:4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" filled="f" strokecolor="black [3213]" strokeweight="2pt">
                  <v:textbox>
                    <w:txbxContent>
                      <w:p w14:paraId="0124749A" w14:textId="77777777" w:rsidR="00FE0E63" w:rsidRPr="00123FAA" w:rsidRDefault="00FE0E63" w:rsidP="00FE0E63">
                        <w:pPr>
                          <w:rPr>
                            <w:color w:val="000000" w:themeColor="text1"/>
                            <w:sz w:val="14"/>
                            <w:szCs w:val="14"/>
                          </w:rPr>
                        </w:pPr>
                        <w:r w:rsidRPr="00123FAA">
                          <w:rPr>
                            <w:color w:val="000000" w:themeColor="text1"/>
                            <w:sz w:val="14"/>
                            <w:szCs w:val="14"/>
                          </w:rPr>
                          <w:t>Reports sought for retrieval</w:t>
                        </w:r>
                      </w:p>
                      <w:p w14:paraId="6E99EF64" w14:textId="77777777" w:rsidR="00FE0E63" w:rsidRPr="00123FAA" w:rsidRDefault="00FE0E63" w:rsidP="00FE0E63">
                        <w:pPr>
                          <w:rPr>
                            <w:color w:val="000000" w:themeColor="text1"/>
                            <w:sz w:val="14"/>
                            <w:szCs w:val="14"/>
                          </w:rPr>
                        </w:pPr>
                        <w:r w:rsidRPr="00123FAA">
                          <w:rPr>
                            <w:color w:val="000000" w:themeColor="text1"/>
                            <w:sz w:val="14"/>
                            <w:szCs w:val="14"/>
                          </w:rPr>
                          <w:t>(n = 235)</w:t>
                        </w:r>
                      </w:p>
                    </w:txbxContent>
                  </v:textbox>
                </v:rect>
                <v:rect id="Rectangle 30" o:spid="_x0000_s1032" style="position:absolute;left:29252;top:26025;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" filled="f" strokecolor="black [3213]" strokeweight="2pt">
                  <v:textbox>
                    <w:txbxContent>
                      <w:p w14:paraId="65A5187D" w14:textId="77777777" w:rsidR="00FE0E63" w:rsidRPr="00123FAA" w:rsidRDefault="00FE0E63" w:rsidP="00FE0E63">
                        <w:pPr>
                          <w:rPr>
                            <w:color w:val="000000" w:themeColor="text1"/>
                            <w:sz w:val="14"/>
                            <w:szCs w:val="14"/>
                          </w:rPr>
                        </w:pPr>
                        <w:r w:rsidRPr="00123FAA">
                          <w:rPr>
                            <w:color w:val="000000" w:themeColor="text1"/>
                            <w:sz w:val="14"/>
                            <w:szCs w:val="14"/>
                          </w:rPr>
                          <w:t>Reports not retrieved</w:t>
                        </w:r>
                      </w:p>
                      <w:p w14:paraId="09A95B6A" w14:textId="77777777" w:rsidR="00FE0E63" w:rsidRPr="00123FAA" w:rsidRDefault="00FE0E63" w:rsidP="00FE0E63">
                        <w:pPr>
                          <w:rPr>
                            <w:color w:val="000000" w:themeColor="text1"/>
                            <w:sz w:val="14"/>
                            <w:szCs w:val="14"/>
                          </w:rPr>
                        </w:pPr>
                        <w:r w:rsidRPr="00123FAA">
                          <w:rPr>
                            <w:color w:val="000000" w:themeColor="text1"/>
                            <w:sz w:val="14"/>
                            <w:szCs w:val="14"/>
                          </w:rPr>
                          <w:t>(n =136)</w:t>
                        </w:r>
                      </w:p>
                    </w:txbxContent>
                  </v:textbox>
                </v:rect>
                <v:rect id="Rectangle 42" o:spid="_x0000_s1033" style="position:absolute;left:4716;top:3402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" filled="f" strokecolor="black [3213]" strokeweight="2pt">
                  <v:textbox>
                    <w:txbxContent>
                      <w:p w14:paraId="3686A176" w14:textId="77777777" w:rsidR="00FE0E63" w:rsidRPr="00123FAA" w:rsidRDefault="00FE0E63" w:rsidP="00FE0E63">
                        <w:pPr>
                          <w:rPr>
                            <w:color w:val="000000" w:themeColor="text1"/>
                            <w:sz w:val="14"/>
                            <w:szCs w:val="14"/>
                          </w:rPr>
                        </w:pPr>
                        <w:r w:rsidRPr="00123FAA">
                          <w:rPr>
                            <w:color w:val="000000" w:themeColor="text1"/>
                            <w:sz w:val="14"/>
                            <w:szCs w:val="14"/>
                          </w:rPr>
                          <w:t>Reports assessed for eligibility</w:t>
                        </w:r>
                      </w:p>
                      <w:p w14:paraId="65ECF42C" w14:textId="77777777" w:rsidR="00FE0E63" w:rsidRPr="00123FAA" w:rsidRDefault="00FE0E63" w:rsidP="00FE0E63">
                        <w:pPr>
                          <w:rPr>
                            <w:color w:val="000000" w:themeColor="text1"/>
                            <w:sz w:val="14"/>
                            <w:szCs w:val="14"/>
                          </w:rPr>
                        </w:pPr>
                        <w:r w:rsidRPr="00123FAA">
                          <w:rPr>
                            <w:color w:val="000000" w:themeColor="text1"/>
                            <w:sz w:val="14"/>
                            <w:szCs w:val="14"/>
                          </w:rPr>
                          <w:t>(n = 188)</w:t>
                        </w:r>
                      </w:p>
                    </w:txbxContent>
                  </v:textbox>
                </v:rect>
                <v:rect id="Rectangle 24" o:spid="_x0000_s1034" style="position:absolute;left:29218;top:33184;width:18872;height:11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" filled="f" strokecolor="black [3213]" strokeweight="2pt">
                  <v:textbox>
                    <w:txbxContent>
                      <w:p w14:paraId="58D2DE92" w14:textId="77777777" w:rsidR="00FE0E63" w:rsidRPr="00123FAA" w:rsidRDefault="00FE0E63" w:rsidP="00FE0E63">
                        <w:pPr>
                          <w:rPr>
                            <w:color w:val="000000" w:themeColor="text1"/>
                            <w:sz w:val="14"/>
                            <w:szCs w:val="14"/>
                          </w:rPr>
                        </w:pPr>
                        <w:r w:rsidRPr="00123FAA">
                          <w:rPr>
                            <w:color w:val="000000" w:themeColor="text1"/>
                            <w:sz w:val="14"/>
                            <w:szCs w:val="14"/>
                          </w:rPr>
                          <w:t>Reports excluded:</w:t>
                        </w:r>
                      </w:p>
                      <w:p w14:paraId="2CB170B1" w14:textId="77777777" w:rsidR="00FE0E63" w:rsidRPr="00123FAA" w:rsidRDefault="00FE0E63" w:rsidP="00FE0E63">
                        <w:pPr>
                          <w:rPr>
                            <w:color w:val="000000" w:themeColor="text1"/>
                            <w:sz w:val="14"/>
                            <w:szCs w:val="14"/>
                          </w:rPr>
                        </w:pPr>
                        <w:r w:rsidRPr="00123FAA">
                          <w:rPr>
                            <w:color w:val="000000" w:themeColor="text1"/>
                            <w:sz w:val="14"/>
                            <w:szCs w:val="14"/>
                          </w:rPr>
                          <w:t>(</w:t>
                        </w:r>
                        <w:r w:rsidRPr="00123FAA">
                          <w:rPr>
                            <w:color w:val="000000" w:themeColor="text1"/>
                            <w:sz w:val="14"/>
                            <w:szCs w:val="14"/>
                          </w:rPr>
                          <w:t xml:space="preserve">i) relied exclusively on rule-based or non-ML statistical methods </w:t>
                        </w:r>
                      </w:p>
                      <w:p w14:paraId="2E3CEE20" w14:textId="77777777" w:rsidR="00FE0E63" w:rsidRPr="00123FAA" w:rsidRDefault="00FE0E63" w:rsidP="00FE0E63">
                        <w:pPr>
                          <w:rPr>
                            <w:color w:val="000000" w:themeColor="text1"/>
                            <w:sz w:val="14"/>
                            <w:szCs w:val="14"/>
                          </w:rPr>
                        </w:pPr>
                        <w:r w:rsidRPr="00123FAA">
                          <w:rPr>
                            <w:color w:val="000000" w:themeColor="text1"/>
                            <w:sz w:val="14"/>
                            <w:szCs w:val="14"/>
                          </w:rPr>
                          <w:t xml:space="preserve">(ii) focused solely on non-database domains without applicability to database anomaly detection </w:t>
                        </w:r>
                      </w:p>
                      <w:p w14:paraId="72880176" w14:textId="77777777" w:rsidR="00FE0E63" w:rsidRPr="00123FAA" w:rsidRDefault="00FE0E63" w:rsidP="00FE0E63">
                        <w:pPr>
                          <w:rPr>
                            <w:color w:val="000000" w:themeColor="text1"/>
                            <w:sz w:val="14"/>
                            <w:szCs w:val="14"/>
                          </w:rPr>
                        </w:pPr>
                        <w:r w:rsidRPr="00123FAA">
                          <w:rPr>
                            <w:color w:val="000000" w:themeColor="text1"/>
                            <w:sz w:val="14"/>
                            <w:szCs w:val="14"/>
                          </w:rPr>
                          <w:t xml:space="preserve">(iii) were non-peer-reviewed </w:t>
                        </w:r>
                      </w:p>
                      <w:p w14:paraId="66AD02C7" w14:textId="77777777" w:rsidR="00FE0E63" w:rsidRPr="00123FAA" w:rsidRDefault="00FE0E63" w:rsidP="00FE0E63">
                        <w:pPr>
                          <w:rPr>
                            <w:color w:val="000000" w:themeColor="text1"/>
                            <w:sz w:val="14"/>
                            <w:szCs w:val="14"/>
                          </w:rPr>
                        </w:pPr>
                        <w:r w:rsidRPr="00123FAA">
                          <w:rPr>
                            <w:color w:val="000000" w:themeColor="text1"/>
                            <w:sz w:val="14"/>
                            <w:szCs w:val="14"/>
                          </w:rPr>
                          <w:t xml:space="preserve">(iv) were duplicates. </w:t>
                        </w:r>
                      </w:p>
                      <w:p w14:paraId="16507053" w14:textId="77777777" w:rsidR="00FE0E63" w:rsidRPr="00123FAA" w:rsidRDefault="00FE0E63" w:rsidP="00FE0E63">
                        <w:pPr>
                          <w:rPr>
                            <w:color w:val="000000" w:themeColor="text1"/>
                            <w:sz w:val="14"/>
                            <w:szCs w:val="14"/>
                          </w:rPr>
                        </w:pPr>
                        <w:r w:rsidRPr="00123FAA">
                          <w:rPr>
                            <w:color w:val="000000" w:themeColor="text1"/>
                            <w:sz w:val="14"/>
                            <w:szCs w:val="14"/>
                          </w:rPr>
                          <w:t>(n = 672)</w:t>
                        </w:r>
                      </w:p>
                    </w:txbxContent>
                  </v:textbox>
                </v:rect>
                <v:rect id="Rectangle 22" o:spid="_x0000_s1035" style="position:absolute;left:4570;top:46755;width:18872;height:5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" filled="f" strokecolor="black [3213]" strokeweight="2pt">
                  <v:textbox>
                    <w:txbxContent>
                      <w:p w14:paraId="292218B3" w14:textId="77777777" w:rsidR="00FE0E63" w:rsidRPr="00123FAA" w:rsidRDefault="00FE0E63" w:rsidP="00FE0E63">
                        <w:pPr>
                          <w:rPr>
                            <w:color w:val="000000" w:themeColor="text1"/>
                            <w:sz w:val="14"/>
                            <w:szCs w:val="14"/>
                          </w:rPr>
                        </w:pPr>
                        <w:r w:rsidRPr="00123FAA">
                          <w:rPr>
                            <w:color w:val="000000" w:themeColor="text1"/>
                            <w:sz w:val="14"/>
                            <w:szCs w:val="14"/>
                          </w:rPr>
                          <w:t>Studies included in review</w:t>
                        </w:r>
                      </w:p>
                      <w:p w14:paraId="1C1A65D8" w14:textId="77777777" w:rsidR="00FE0E63" w:rsidRPr="00123FAA" w:rsidRDefault="00FE0E63" w:rsidP="00FE0E63">
                        <w:pPr>
                          <w:rPr>
                            <w:color w:val="000000" w:themeColor="text1"/>
                            <w:sz w:val="14"/>
                            <w:szCs w:val="14"/>
                          </w:rPr>
                        </w:pPr>
                        <w:r w:rsidRPr="00123FAA">
                          <w:rPr>
                            <w:color w:val="000000" w:themeColor="text1"/>
                            <w:sz w:val="14"/>
                            <w:szCs w:val="14"/>
                          </w:rPr>
                          <w:t>(n = 43)</w:t>
                        </w:r>
                      </w:p>
                    </w:txbxContent>
                  </v:textbox>
                </v:rect>
                <v:shapetype id="_x0000_t32" coordsize="21600,21600" o:spt="32" o:oned="t" path="m,l21600,21600e" filled="f">
                  <v:path arrowok="t" fillok="f" o:connecttype="none"/>
                  <o:lock v:ext="edit" shapetype="t"/>
                </v:shapetype>
                <v:shape id="Straight Arrow Connector 39" o:spid="_x0000_s1036" type="#_x0000_t32" style="position:absolute;left:23525;top:10144;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" strokecolor="black [3213]">
                  <v:stroke endarrow="block"/>
                </v:shape>
                <v:shape id="Straight Arrow Connector 34" o:spid="_x0000_s1037" type="#_x0000_t32" style="position:absolute;left:23588;top:20366;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" strokecolor="black [3213]">
                  <v:stroke endarrow="block"/>
                </v:shape>
                <v:shape id="Straight Arrow Connector 29" o:spid="_x0000_s1038" type="#_x0000_t32" style="position:absolute;left:23588;top:28292;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" strokecolor="black [3213]">
                  <v:stroke endarrow="block"/>
                </v:shape>
                <v:shape id="Straight Arrow Connector 23" o:spid="_x0000_s1039" type="#_x0000_t32" style="position:absolute;left:23620;top:36767;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" strokecolor="black [3213]">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8" o:spid="_x0000_s1040" type="#_x0000_t176" style="position:absolute;left:4665;width:43447;height:3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" fillcolor="#ffc000" strokecolor="#3f3151 [1607]" strokeweight="2pt">
                  <v:textbox>
                    <w:txbxContent>
                      <w:p w14:paraId="143B05C3" w14:textId="77777777" w:rsidR="00FE0E63" w:rsidRPr="00123FAA" w:rsidRDefault="00FE0E63" w:rsidP="00FE0E63">
                        <w:pPr>
                          <w:jc w:val="center"/>
                          <w:rPr>
                            <w:b/>
                            <w:color w:val="000000" w:themeColor="text1"/>
                            <w:sz w:val="16"/>
                            <w:szCs w:val="16"/>
                          </w:rPr>
                        </w:pPr>
                        <w:r w:rsidRPr="00123FAA">
                          <w:rPr>
                            <w:b/>
                            <w:color w:val="000000" w:themeColor="text1"/>
                            <w:sz w:val="16"/>
                            <w:szCs w:val="16"/>
                          </w:rPr>
                          <w:t>Identification of studies via databases and registers</w:t>
                        </w:r>
                      </w:p>
                    </w:txbxContent>
                  </v:textbox>
                </v:shape>
                <v:shape id="Flowchart: Alternate Process 25" o:spid="_x0000_s1041" type="#_x0000_t176" style="position:absolute;left:-4876;top:8069;width:12127;height:32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" fillcolor="#92cddc [1944]" strokecolor="black [3213]" strokeweight="2pt">
                  <v:textbox>
                    <w:txbxContent>
                      <w:p w14:paraId="6160E9BC" w14:textId="77777777" w:rsidR="00FE0E63" w:rsidRPr="007C4DE1" w:rsidRDefault="00FE0E63" w:rsidP="00FE0E63">
                        <w:pPr>
                          <w:jc w:val="center"/>
                          <w:rPr>
                            <w:b/>
                            <w:color w:val="000000" w:themeColor="text1"/>
                            <w:sz w:val="16"/>
                            <w:szCs w:val="16"/>
                          </w:rPr>
                        </w:pPr>
                        <w:r w:rsidRPr="007C4DE1">
                          <w:rPr>
                            <w:b/>
                            <w:color w:val="000000" w:themeColor="text1"/>
                            <w:sz w:val="16"/>
                            <w:szCs w:val="16"/>
                          </w:rPr>
                          <w:t>Identification</w:t>
                        </w:r>
                      </w:p>
                    </w:txbxContent>
                  </v:textbox>
                </v:shape>
                <v:shape id="Flowchart: Alternate Process 37" o:spid="_x0000_s1042" type="#_x0000_t176" style="position:absolute;left:-9942;top:27319;width:22260;height:32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" fillcolor="#92cddc [1944]" strokecolor="black [3213]" strokeweight="2pt">
                  <v:textbox>
                    <w:txbxContent>
                      <w:p w14:paraId="6BBF03EE" w14:textId="77777777" w:rsidR="00FE0E63" w:rsidRPr="007C4DE1" w:rsidRDefault="00FE0E63" w:rsidP="00FE0E63">
                        <w:pPr>
                          <w:jc w:val="center"/>
                          <w:rPr>
                            <w:b/>
                            <w:color w:val="000000" w:themeColor="text1"/>
                            <w:sz w:val="16"/>
                            <w:szCs w:val="16"/>
                          </w:rPr>
                        </w:pPr>
                        <w:r w:rsidRPr="007C4DE1">
                          <w:rPr>
                            <w:b/>
                            <w:color w:val="000000" w:themeColor="text1"/>
                            <w:sz w:val="16"/>
                            <w:szCs w:val="16"/>
                          </w:rPr>
                          <w:t>Screening</w:t>
                        </w:r>
                      </w:p>
                      <w:p w14:paraId="1A06BD9F" w14:textId="77777777" w:rsidR="00FE0E63" w:rsidRPr="004210AF" w:rsidRDefault="00FE0E63" w:rsidP="00FE0E63">
                        <w:pPr>
                          <w:rPr>
                            <w:rFonts w:ascii="Arial" w:hAnsi="Arial" w:cs="Arial"/>
                            <w:b/>
                            <w:color w:val="000000" w:themeColor="text1"/>
                            <w:sz w:val="12"/>
                            <w:szCs w:val="12"/>
                          </w:rPr>
                        </w:pPr>
                      </w:p>
                    </w:txbxContent>
                  </v:textbox>
                </v:shape>
                <v:shape id="Flowchart: Alternate Process 26" o:spid="_x0000_s1043" type="#_x0000_t176" style="position:absolute;left:-3538;top:47107;width:9614;height:30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" fillcolor="#92cddc [1944]" strokecolor="black [3213]" strokeweight="2pt">
                  <v:textbox>
                    <w:txbxContent>
                      <w:p w14:paraId="4F1BA720" w14:textId="77777777" w:rsidR="00FE0E63" w:rsidRPr="007C4DE1" w:rsidRDefault="00FE0E63" w:rsidP="00FE0E63">
                        <w:pPr>
                          <w:jc w:val="center"/>
                          <w:rPr>
                            <w:b/>
                            <w:color w:val="000000" w:themeColor="text1"/>
                            <w:sz w:val="16"/>
                            <w:szCs w:val="16"/>
                          </w:rPr>
                        </w:pPr>
                        <w:r w:rsidRPr="007C4DE1">
                          <w:rPr>
                            <w:b/>
                            <w:color w:val="000000" w:themeColor="text1"/>
                            <w:sz w:val="16"/>
                            <w:szCs w:val="16"/>
                          </w:rPr>
                          <w:t>Included</w:t>
                        </w:r>
                      </w:p>
                    </w:txbxContent>
                  </v:textbox>
                </v:shape>
                <v:shape id="Straight Arrow Connector 33" o:spid="_x0000_s1044" type="#_x0000_t32" style="position:absolute;left:13000;top:14979;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" strokecolor="black [3213]">
                  <v:stroke endarrow="block"/>
                </v:shape>
                <v:shape id="Straight Arrow Connector 28" o:spid="_x0000_s1045" type="#_x0000_t32" style="position:absolute;left:13000;top:23056;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" strokecolor="black [3213]">
                  <v:stroke endarrow="block"/>
                </v:shape>
                <v:shape id="Straight Arrow Connector 27" o:spid="_x0000_s1046" type="#_x0000_t32" style="position:absolute;left:13095;top:30880;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" strokecolor="black [3213]">
                  <v:stroke endarrow="block"/>
                </v:shape>
                <v:shape id="Straight Arrow Connector 32" o:spid="_x0000_s1047" type="#_x0000_t32" style="position:absolute;left:13045;top:39293;width:0;height:7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" strokecolor="black [3213]">
                  <v:stroke endarrow="block"/>
                </v:shape>
                <w10:anchorlock/>
              </v:group>
            </w:pict>
          </mc:Fallback>
        </mc:AlternateContent>
      </w:r>
    </w:p>
    <w:p w14:paraId="749B6657" w14:textId="6A18AEDE" w:rsidR="00EA43C8" w:rsidRPr="007C4DE1" w:rsidRDefault="007462F7" w:rsidP="00685C2F">
      <w:pPr>
        <w:pStyle w:val="Heading2"/>
        <w:keepNext w:val="0"/>
        <w:keepLines w:val="0"/>
        <w:spacing w:before="360" w:after="180"/>
        <w:jc w:val="both"/>
        <w:rPr>
          <w:sz w:val="24"/>
          <w:szCs w:val="24"/>
        </w:rPr>
      </w:pPr>
      <w:r w:rsidRPr="007C4DE1">
        <w:rPr>
          <w:color w:val="auto"/>
          <w:sz w:val="24"/>
          <w:szCs w:val="24"/>
        </w:rPr>
        <w:t>Data extraction</w:t>
      </w:r>
    </w:p>
    <w:p w14:paraId="2FB33B21" w14:textId="360F810B" w:rsidR="00EA43C8" w:rsidRPr="007C4DE1" w:rsidRDefault="00A10FC0" w:rsidP="00685C2F">
      <w:pPr>
        <w:spacing w:before="120" w:after="120"/>
        <w:jc w:val="both"/>
      </w:pPr>
      <w:r w:rsidRPr="007C4DE1">
        <w:t>Each study included was subjected to a standardized extraction form. Fields that were recorded were publication year, type of anomaly, source of data, machine learning method(s), detection paradigm (supervised, unsupervised, semi-supervised, reinforcement learning), dataset(s), metrics of evaluation (accuracy, F1-score, AUC-PR, AUC-ROC, detection latency), context of use, and important results and limitations</w:t>
      </w:r>
      <w:r w:rsidR="00E24DD3" w:rsidRPr="007C4DE1">
        <w:t xml:space="preserve"> </w:t>
      </w:r>
      <w:r w:rsidR="007F4B65" w:rsidRPr="007C4DE1">
        <w:t>(Nassif et al., 2021)(Zapata-Cortes et al., 2024)(</w:t>
      </w:r>
      <w:proofErr w:type="spellStart"/>
      <w:r w:rsidR="007F4B65" w:rsidRPr="007C4DE1">
        <w:t>Budiansyah</w:t>
      </w:r>
      <w:proofErr w:type="spellEnd"/>
      <w:r w:rsidR="007F4B65" w:rsidRPr="007C4DE1">
        <w:t xml:space="preserve"> et al., 2025)(Rafique et al., 2024)(Cavallaro et al., 2023).</w:t>
      </w:r>
    </w:p>
    <w:p w14:paraId="09F01E49" w14:textId="3B43E5E3" w:rsidR="00EA43C8" w:rsidRPr="007C4DE1" w:rsidRDefault="00F32C21" w:rsidP="00685C2F">
      <w:pPr>
        <w:pStyle w:val="Heading2"/>
        <w:keepNext w:val="0"/>
        <w:keepLines w:val="0"/>
        <w:spacing w:before="360" w:after="180"/>
        <w:jc w:val="both"/>
        <w:rPr>
          <w:sz w:val="24"/>
          <w:szCs w:val="24"/>
        </w:rPr>
      </w:pPr>
      <w:r w:rsidRPr="007C4DE1">
        <w:rPr>
          <w:color w:val="auto"/>
          <w:sz w:val="24"/>
          <w:szCs w:val="24"/>
        </w:rPr>
        <w:t>Quality assessment</w:t>
      </w:r>
    </w:p>
    <w:p w14:paraId="212C8972" w14:textId="25DFFFFB" w:rsidR="00E24DD3" w:rsidRDefault="00E24DD3" w:rsidP="00685C2F">
      <w:pPr>
        <w:spacing w:before="120" w:after="120"/>
        <w:jc w:val="both"/>
      </w:pPr>
      <w:r w:rsidRPr="007C4DE1">
        <w:t>Research was evaluated in terms of clarity of formulating the problem, suitability of dataset selection, rigor of experimental design, sufficiency of baseline comparisons, transparency of hyperparameter reporting, and discussion of limitations. Findings were contextualized by quality ratings in the synthesis but no studies were filtered out on the basis of quality score</w:t>
      </w:r>
      <w:r w:rsidR="00123FAA">
        <w:t>.</w:t>
      </w:r>
    </w:p>
    <w:p w14:paraId="7F6D9407" w14:textId="77777777" w:rsidR="00123FAA" w:rsidRDefault="00123FAA" w:rsidP="00685C2F">
      <w:pPr>
        <w:spacing w:before="120" w:after="120"/>
        <w:jc w:val="both"/>
      </w:pPr>
    </w:p>
    <w:p w14:paraId="7D95048C" w14:textId="58DC79A0" w:rsidR="00123FAA" w:rsidRPr="00123FAA" w:rsidRDefault="00123FAA" w:rsidP="00685C2F">
      <w:pPr>
        <w:spacing w:before="120" w:after="120"/>
        <w:jc w:val="both"/>
        <w:rPr>
          <w:b/>
          <w:bCs/>
        </w:rPr>
      </w:pPr>
      <w:r w:rsidRPr="00123FAA">
        <w:rPr>
          <w:b/>
          <w:bCs/>
        </w:rPr>
        <w:t>Table 1: Quality assessment summary of included studies</w:t>
      </w:r>
    </w:p>
    <w:tbl>
      <w:tblPr>
        <w:tblStyle w:val="TableGrid"/>
        <w:tblW w:w="10705" w:type="dxa"/>
        <w:tblLook w:val="04A0" w:firstRow="1" w:lastRow="0" w:firstColumn="1" w:lastColumn="0" w:noHBand="0" w:noVBand="1"/>
      </w:tblPr>
      <w:tblGrid>
        <w:gridCol w:w="2875"/>
        <w:gridCol w:w="2250"/>
        <w:gridCol w:w="2700"/>
        <w:gridCol w:w="2880"/>
      </w:tblGrid>
      <w:tr w:rsidR="00EA43C8" w:rsidRPr="007C4DE1" w14:paraId="74781117" w14:textId="77777777" w:rsidTr="00123FAA">
        <w:trPr>
          <w:trHeight w:val="540"/>
        </w:trPr>
        <w:tc>
          <w:tcPr>
            <w:tcW w:w="2875" w:type="dxa"/>
            <w:hideMark/>
          </w:tcPr>
          <w:p w14:paraId="39FCA47D" w14:textId="77777777" w:rsidR="00EA43C8" w:rsidRPr="007C4DE1" w:rsidRDefault="007F4B65" w:rsidP="00685C2F">
            <w:pPr>
              <w:spacing w:before="120" w:after="120"/>
              <w:jc w:val="both"/>
              <w:rPr>
                <w:color w:val="000000"/>
              </w:rPr>
            </w:pPr>
            <w:r w:rsidRPr="007C4DE1">
              <w:rPr>
                <w:b/>
                <w:bCs/>
                <w:color w:val="000000"/>
              </w:rPr>
              <w:t>Quality Category</w:t>
            </w:r>
          </w:p>
        </w:tc>
        <w:tc>
          <w:tcPr>
            <w:tcW w:w="2250" w:type="dxa"/>
            <w:hideMark/>
          </w:tcPr>
          <w:p w14:paraId="2C3F1A31" w14:textId="77777777" w:rsidR="00EA43C8" w:rsidRPr="007C4DE1" w:rsidRDefault="007F4B65" w:rsidP="00685C2F">
            <w:pPr>
              <w:spacing w:before="120" w:after="120"/>
              <w:jc w:val="both"/>
              <w:rPr>
                <w:color w:val="000000"/>
              </w:rPr>
            </w:pPr>
            <w:r w:rsidRPr="007C4DE1">
              <w:rPr>
                <w:b/>
                <w:bCs/>
                <w:color w:val="000000"/>
              </w:rPr>
              <w:t>Count</w:t>
            </w:r>
          </w:p>
        </w:tc>
        <w:tc>
          <w:tcPr>
            <w:tcW w:w="2700" w:type="dxa"/>
            <w:hideMark/>
          </w:tcPr>
          <w:p w14:paraId="0BDC87EB" w14:textId="77777777" w:rsidR="00EA43C8" w:rsidRPr="007C4DE1" w:rsidRDefault="007F4B65" w:rsidP="00685C2F">
            <w:pPr>
              <w:spacing w:before="120" w:after="120"/>
              <w:jc w:val="both"/>
              <w:rPr>
                <w:color w:val="000000"/>
              </w:rPr>
            </w:pPr>
            <w:r w:rsidRPr="007C4DE1">
              <w:rPr>
                <w:b/>
                <w:bCs/>
                <w:color w:val="000000"/>
              </w:rPr>
              <w:t>Percentage</w:t>
            </w:r>
          </w:p>
        </w:tc>
        <w:tc>
          <w:tcPr>
            <w:tcW w:w="2880" w:type="dxa"/>
            <w:hideMark/>
          </w:tcPr>
          <w:p w14:paraId="26570C1A" w14:textId="77777777" w:rsidR="00EA43C8" w:rsidRPr="007C4DE1" w:rsidRDefault="007F4B65" w:rsidP="00685C2F">
            <w:pPr>
              <w:spacing w:before="120" w:after="120"/>
              <w:jc w:val="both"/>
              <w:rPr>
                <w:color w:val="000000"/>
              </w:rPr>
            </w:pPr>
            <w:r w:rsidRPr="007C4DE1">
              <w:rPr>
                <w:b/>
                <w:bCs/>
                <w:color w:val="000000"/>
              </w:rPr>
              <w:t>Mean Score</w:t>
            </w:r>
          </w:p>
        </w:tc>
      </w:tr>
      <w:tr w:rsidR="00EA43C8" w:rsidRPr="007C4DE1" w14:paraId="0979E8B8" w14:textId="77777777" w:rsidTr="00123FAA">
        <w:trPr>
          <w:trHeight w:val="540"/>
        </w:trPr>
        <w:tc>
          <w:tcPr>
            <w:tcW w:w="2875" w:type="dxa"/>
            <w:hideMark/>
          </w:tcPr>
          <w:p w14:paraId="3D34A2C8" w14:textId="77777777" w:rsidR="00EA43C8" w:rsidRPr="007C4DE1" w:rsidRDefault="007F4B65" w:rsidP="00685C2F">
            <w:pPr>
              <w:jc w:val="both"/>
              <w:rPr>
                <w:color w:val="000000"/>
              </w:rPr>
            </w:pPr>
            <w:r w:rsidRPr="007C4DE1">
              <w:rPr>
                <w:color w:val="000000"/>
              </w:rPr>
              <w:t>High (≥7.0)</w:t>
            </w:r>
          </w:p>
        </w:tc>
        <w:tc>
          <w:tcPr>
            <w:tcW w:w="2250" w:type="dxa"/>
            <w:hideMark/>
          </w:tcPr>
          <w:p w14:paraId="27559D36" w14:textId="77777777" w:rsidR="00EA43C8" w:rsidRPr="007C4DE1" w:rsidRDefault="007F4B65" w:rsidP="00685C2F">
            <w:pPr>
              <w:jc w:val="both"/>
              <w:rPr>
                <w:color w:val="000000"/>
              </w:rPr>
            </w:pPr>
            <w:r w:rsidRPr="007C4DE1">
              <w:rPr>
                <w:color w:val="000000"/>
              </w:rPr>
              <w:t>32</w:t>
            </w:r>
          </w:p>
        </w:tc>
        <w:tc>
          <w:tcPr>
            <w:tcW w:w="2700" w:type="dxa"/>
            <w:hideMark/>
          </w:tcPr>
          <w:p w14:paraId="1A7CF032" w14:textId="77777777" w:rsidR="00EA43C8" w:rsidRPr="007C4DE1" w:rsidRDefault="007F4B65" w:rsidP="00685C2F">
            <w:pPr>
              <w:jc w:val="both"/>
              <w:rPr>
                <w:color w:val="000000"/>
              </w:rPr>
            </w:pPr>
            <w:r w:rsidRPr="007C4DE1">
              <w:rPr>
                <w:color w:val="000000"/>
              </w:rPr>
              <w:t>74%</w:t>
            </w:r>
          </w:p>
        </w:tc>
        <w:tc>
          <w:tcPr>
            <w:tcW w:w="2880" w:type="dxa"/>
            <w:hideMark/>
          </w:tcPr>
          <w:p w14:paraId="46175DE5" w14:textId="77777777" w:rsidR="00EA43C8" w:rsidRPr="007C4DE1" w:rsidRDefault="007F4B65" w:rsidP="00685C2F">
            <w:pPr>
              <w:jc w:val="both"/>
              <w:rPr>
                <w:color w:val="000000"/>
              </w:rPr>
            </w:pPr>
            <w:r w:rsidRPr="007C4DE1">
              <w:rPr>
                <w:color w:val="000000"/>
              </w:rPr>
              <w:t>8.3</w:t>
            </w:r>
          </w:p>
        </w:tc>
      </w:tr>
      <w:tr w:rsidR="00EA43C8" w:rsidRPr="007C4DE1" w14:paraId="639A2968" w14:textId="77777777" w:rsidTr="00123FAA">
        <w:trPr>
          <w:trHeight w:val="540"/>
        </w:trPr>
        <w:tc>
          <w:tcPr>
            <w:tcW w:w="2875" w:type="dxa"/>
            <w:hideMark/>
          </w:tcPr>
          <w:p w14:paraId="24E19C1C" w14:textId="77777777" w:rsidR="00EA43C8" w:rsidRPr="007C4DE1" w:rsidRDefault="007F4B65" w:rsidP="00685C2F">
            <w:pPr>
              <w:jc w:val="both"/>
              <w:rPr>
                <w:color w:val="000000"/>
              </w:rPr>
            </w:pPr>
            <w:r w:rsidRPr="007C4DE1">
              <w:rPr>
                <w:color w:val="000000"/>
              </w:rPr>
              <w:t>Medium (5.0-6.9)</w:t>
            </w:r>
          </w:p>
        </w:tc>
        <w:tc>
          <w:tcPr>
            <w:tcW w:w="2250" w:type="dxa"/>
            <w:hideMark/>
          </w:tcPr>
          <w:p w14:paraId="7E2E99A9" w14:textId="77777777" w:rsidR="00EA43C8" w:rsidRPr="007C4DE1" w:rsidRDefault="007F4B65" w:rsidP="00685C2F">
            <w:pPr>
              <w:jc w:val="both"/>
              <w:rPr>
                <w:color w:val="000000"/>
              </w:rPr>
            </w:pPr>
            <w:r w:rsidRPr="007C4DE1">
              <w:rPr>
                <w:color w:val="000000"/>
              </w:rPr>
              <w:t>11</w:t>
            </w:r>
          </w:p>
        </w:tc>
        <w:tc>
          <w:tcPr>
            <w:tcW w:w="2700" w:type="dxa"/>
            <w:hideMark/>
          </w:tcPr>
          <w:p w14:paraId="5CC9F123" w14:textId="77777777" w:rsidR="00EA43C8" w:rsidRPr="007C4DE1" w:rsidRDefault="007F4B65" w:rsidP="00685C2F">
            <w:pPr>
              <w:jc w:val="both"/>
              <w:rPr>
                <w:color w:val="000000"/>
              </w:rPr>
            </w:pPr>
            <w:r w:rsidRPr="007C4DE1">
              <w:rPr>
                <w:color w:val="000000"/>
              </w:rPr>
              <w:t>26%</w:t>
            </w:r>
          </w:p>
        </w:tc>
        <w:tc>
          <w:tcPr>
            <w:tcW w:w="2880" w:type="dxa"/>
            <w:hideMark/>
          </w:tcPr>
          <w:p w14:paraId="4A34B896" w14:textId="77777777" w:rsidR="00EA43C8" w:rsidRPr="007C4DE1" w:rsidRDefault="007F4B65" w:rsidP="00685C2F">
            <w:pPr>
              <w:jc w:val="both"/>
              <w:rPr>
                <w:color w:val="000000"/>
              </w:rPr>
            </w:pPr>
            <w:r w:rsidRPr="007C4DE1">
              <w:rPr>
                <w:color w:val="000000"/>
              </w:rPr>
              <w:t>6.1</w:t>
            </w:r>
          </w:p>
        </w:tc>
      </w:tr>
      <w:tr w:rsidR="00EA43C8" w:rsidRPr="007C4DE1" w14:paraId="7AD73A57" w14:textId="77777777" w:rsidTr="00123FAA">
        <w:trPr>
          <w:trHeight w:val="540"/>
        </w:trPr>
        <w:tc>
          <w:tcPr>
            <w:tcW w:w="2875" w:type="dxa"/>
            <w:hideMark/>
          </w:tcPr>
          <w:p w14:paraId="2C336F99" w14:textId="77777777" w:rsidR="00EA43C8" w:rsidRPr="007C4DE1" w:rsidRDefault="007F4B65" w:rsidP="00685C2F">
            <w:pPr>
              <w:jc w:val="both"/>
              <w:rPr>
                <w:color w:val="000000"/>
              </w:rPr>
            </w:pPr>
            <w:r w:rsidRPr="007C4DE1">
              <w:rPr>
                <w:color w:val="000000"/>
              </w:rPr>
              <w:t>Low (&lt;5.0)</w:t>
            </w:r>
          </w:p>
        </w:tc>
        <w:tc>
          <w:tcPr>
            <w:tcW w:w="2250" w:type="dxa"/>
            <w:hideMark/>
          </w:tcPr>
          <w:p w14:paraId="4C4CFAE0" w14:textId="77777777" w:rsidR="00EA43C8" w:rsidRPr="007C4DE1" w:rsidRDefault="007F4B65" w:rsidP="00685C2F">
            <w:pPr>
              <w:jc w:val="both"/>
              <w:rPr>
                <w:color w:val="000000"/>
              </w:rPr>
            </w:pPr>
            <w:r w:rsidRPr="007C4DE1">
              <w:rPr>
                <w:color w:val="000000"/>
              </w:rPr>
              <w:t>0</w:t>
            </w:r>
          </w:p>
        </w:tc>
        <w:tc>
          <w:tcPr>
            <w:tcW w:w="2700" w:type="dxa"/>
            <w:hideMark/>
          </w:tcPr>
          <w:p w14:paraId="4041495A" w14:textId="77777777" w:rsidR="00EA43C8" w:rsidRPr="007C4DE1" w:rsidRDefault="007F4B65" w:rsidP="00685C2F">
            <w:pPr>
              <w:jc w:val="both"/>
              <w:rPr>
                <w:color w:val="000000"/>
              </w:rPr>
            </w:pPr>
            <w:r w:rsidRPr="007C4DE1">
              <w:rPr>
                <w:color w:val="000000"/>
              </w:rPr>
              <w:t>0%</w:t>
            </w:r>
          </w:p>
        </w:tc>
        <w:tc>
          <w:tcPr>
            <w:tcW w:w="2880" w:type="dxa"/>
            <w:hideMark/>
          </w:tcPr>
          <w:p w14:paraId="23A7E3B4" w14:textId="77777777" w:rsidR="00EA43C8" w:rsidRPr="007C4DE1" w:rsidRDefault="007F4B65" w:rsidP="00685C2F">
            <w:pPr>
              <w:jc w:val="both"/>
              <w:rPr>
                <w:color w:val="000000"/>
              </w:rPr>
            </w:pPr>
            <w:r w:rsidRPr="007C4DE1">
              <w:rPr>
                <w:color w:val="000000"/>
              </w:rPr>
              <w:t>-</w:t>
            </w:r>
          </w:p>
        </w:tc>
      </w:tr>
      <w:tr w:rsidR="00EA43C8" w:rsidRPr="007C4DE1" w14:paraId="3237F99C" w14:textId="77777777" w:rsidTr="00123FAA">
        <w:trPr>
          <w:trHeight w:val="540"/>
        </w:trPr>
        <w:tc>
          <w:tcPr>
            <w:tcW w:w="2875" w:type="dxa"/>
            <w:hideMark/>
          </w:tcPr>
          <w:p w14:paraId="2DE62686" w14:textId="77777777" w:rsidR="00EA43C8" w:rsidRPr="007C4DE1" w:rsidRDefault="007F4B65" w:rsidP="00685C2F">
            <w:pPr>
              <w:spacing w:before="120" w:after="120"/>
              <w:jc w:val="both"/>
              <w:rPr>
                <w:color w:val="000000"/>
              </w:rPr>
            </w:pPr>
            <w:r w:rsidRPr="007C4DE1">
              <w:rPr>
                <w:b/>
                <w:bCs/>
                <w:color w:val="000000"/>
              </w:rPr>
              <w:t>Total</w:t>
            </w:r>
          </w:p>
        </w:tc>
        <w:tc>
          <w:tcPr>
            <w:tcW w:w="2250" w:type="dxa"/>
            <w:hideMark/>
          </w:tcPr>
          <w:p w14:paraId="7160B386" w14:textId="77777777" w:rsidR="00EA43C8" w:rsidRPr="007C4DE1" w:rsidRDefault="007F4B65" w:rsidP="00685C2F">
            <w:pPr>
              <w:jc w:val="both"/>
              <w:rPr>
                <w:color w:val="000000"/>
              </w:rPr>
            </w:pPr>
            <w:r w:rsidRPr="007C4DE1">
              <w:rPr>
                <w:color w:val="000000"/>
              </w:rPr>
              <w:t>43</w:t>
            </w:r>
          </w:p>
        </w:tc>
        <w:tc>
          <w:tcPr>
            <w:tcW w:w="2700" w:type="dxa"/>
            <w:hideMark/>
          </w:tcPr>
          <w:p w14:paraId="25D41B82" w14:textId="77777777" w:rsidR="00EA43C8" w:rsidRPr="007C4DE1" w:rsidRDefault="007F4B65" w:rsidP="00685C2F">
            <w:pPr>
              <w:jc w:val="both"/>
              <w:rPr>
                <w:color w:val="000000"/>
              </w:rPr>
            </w:pPr>
            <w:r w:rsidRPr="007C4DE1">
              <w:rPr>
                <w:color w:val="000000"/>
              </w:rPr>
              <w:t>100%</w:t>
            </w:r>
          </w:p>
        </w:tc>
        <w:tc>
          <w:tcPr>
            <w:tcW w:w="2880" w:type="dxa"/>
            <w:hideMark/>
          </w:tcPr>
          <w:p w14:paraId="55301F92" w14:textId="77777777" w:rsidR="00EA43C8" w:rsidRPr="007C4DE1" w:rsidRDefault="007F4B65" w:rsidP="00685C2F">
            <w:pPr>
              <w:jc w:val="both"/>
              <w:rPr>
                <w:color w:val="000000"/>
              </w:rPr>
            </w:pPr>
            <w:r w:rsidRPr="007C4DE1">
              <w:rPr>
                <w:color w:val="000000"/>
              </w:rPr>
              <w:t>7.8</w:t>
            </w:r>
          </w:p>
        </w:tc>
      </w:tr>
    </w:tbl>
    <w:p w14:paraId="20121D70" w14:textId="73402BDF" w:rsidR="00EA43C8" w:rsidRPr="00685C2F" w:rsidRDefault="001C6C24" w:rsidP="00685C2F">
      <w:pPr>
        <w:pStyle w:val="Heading1"/>
        <w:keepNext w:val="0"/>
        <w:keepLines w:val="0"/>
        <w:spacing w:before="480" w:after="240"/>
        <w:jc w:val="both"/>
        <w:rPr>
          <w:sz w:val="28"/>
          <w:szCs w:val="28"/>
        </w:rPr>
      </w:pPr>
      <w:r w:rsidRPr="00685C2F">
        <w:rPr>
          <w:color w:val="auto"/>
          <w:sz w:val="28"/>
          <w:szCs w:val="28"/>
        </w:rPr>
        <w:t>RESULTS</w:t>
      </w:r>
    </w:p>
    <w:p w14:paraId="0ACC54A4" w14:textId="1873BD16" w:rsidR="00EA43C8" w:rsidRPr="007C4DE1" w:rsidRDefault="00BE0DC0" w:rsidP="00685C2F">
      <w:pPr>
        <w:spacing w:before="120" w:after="120"/>
        <w:jc w:val="both"/>
      </w:pPr>
      <w:r w:rsidRPr="007C4DE1">
        <w:t>In this section, results are given under five subsections which include descriptive statistics, database anomalies types, machine learning methods, datasets and evaluation measures and strengths and limitations</w:t>
      </w:r>
      <w:r w:rsidR="007F4B65" w:rsidRPr="007C4DE1">
        <w:t>.</w:t>
      </w:r>
    </w:p>
    <w:p w14:paraId="5BD7DA7D" w14:textId="1C27FAD5" w:rsidR="00EA43C8" w:rsidRPr="007C4DE1" w:rsidRDefault="00F32C21" w:rsidP="00685C2F">
      <w:pPr>
        <w:pStyle w:val="Heading2"/>
        <w:keepNext w:val="0"/>
        <w:keepLines w:val="0"/>
        <w:spacing w:before="360" w:after="180"/>
        <w:jc w:val="both"/>
        <w:rPr>
          <w:sz w:val="24"/>
          <w:szCs w:val="24"/>
        </w:rPr>
      </w:pPr>
      <w:r w:rsidRPr="007C4DE1">
        <w:rPr>
          <w:color w:val="auto"/>
          <w:sz w:val="24"/>
          <w:szCs w:val="24"/>
        </w:rPr>
        <w:t>Descriptive statistics</w:t>
      </w:r>
    </w:p>
    <w:p w14:paraId="76D81B04" w14:textId="77777777" w:rsidR="00893CF4" w:rsidRPr="007C4DE1" w:rsidRDefault="00893CF4" w:rsidP="00685C2F">
      <w:pPr>
        <w:spacing w:before="120" w:after="120"/>
        <w:jc w:val="both"/>
      </w:pPr>
      <w:r w:rsidRPr="007C4DE1">
        <w:t>The 43 high-quality transaction studies are divided into 2015-2025, and as time has passed, the number of studies published each year has been on the rise, which suggests more interest by academia and practitioners. Its geographic distribution is concentrated in China (15 studies), the USA (12), and Europe (11). The areas of application are financial services (30 studies), e-commerce (12), healthcare (8), and distributed systems (7).</w:t>
      </w:r>
    </w:p>
    <w:p w14:paraId="63F9ACA5" w14:textId="23BDD3A5" w:rsidR="00EA43C8" w:rsidRPr="007C4DE1" w:rsidRDefault="00893CF4" w:rsidP="00685C2F">
      <w:pPr>
        <w:spacing w:before="120" w:after="120"/>
        <w:jc w:val="both"/>
      </w:pPr>
      <w:r w:rsidRPr="007C4DE1">
        <w:t xml:space="preserve">Throughout the rest of the database and log anomaly detection literature, there is a distinct temporal pattern: as of 2018, all earlier literature relied on classical statistical and shallow machine learning methods, operating on synthetic data, whereas since 2018, deep learning frameworks, first LSTMs and CNNs and more recently autoencoders, GNNs, and DRL-based systems have become increasingly common </w:t>
      </w:r>
      <w:r w:rsidR="007F4B65" w:rsidRPr="007C4DE1">
        <w:t xml:space="preserve">(Arshad et al., 2022)(Landauer et al., 2023)(Ma et al., 2023)(Zapata-Cortes et al., 2024)(Moldovan &amp; </w:t>
      </w:r>
      <w:proofErr w:type="spellStart"/>
      <w:r w:rsidR="007F4B65" w:rsidRPr="007C4DE1">
        <w:t>Iantovics</w:t>
      </w:r>
      <w:proofErr w:type="spellEnd"/>
      <w:r w:rsidR="007F4B65" w:rsidRPr="007C4DE1">
        <w:t>, 2025).</w:t>
      </w:r>
    </w:p>
    <w:p w14:paraId="7C611C24" w14:textId="42B62601" w:rsidR="00EA43C8" w:rsidRPr="007C4DE1" w:rsidRDefault="00F32C21" w:rsidP="00685C2F">
      <w:pPr>
        <w:pStyle w:val="Heading2"/>
        <w:keepNext w:val="0"/>
        <w:keepLines w:val="0"/>
        <w:spacing w:before="360" w:after="180"/>
        <w:jc w:val="both"/>
        <w:rPr>
          <w:color w:val="000000" w:themeColor="text1"/>
          <w:sz w:val="24"/>
          <w:szCs w:val="24"/>
        </w:rPr>
      </w:pPr>
      <w:r w:rsidRPr="007C4DE1">
        <w:rPr>
          <w:color w:val="000000" w:themeColor="text1"/>
          <w:sz w:val="24"/>
          <w:szCs w:val="24"/>
        </w:rPr>
        <w:t>RQ1: types of anomalies detected</w:t>
      </w:r>
    </w:p>
    <w:p w14:paraId="348187FE" w14:textId="123AA9DD" w:rsidR="00EA43C8" w:rsidRPr="007C4DE1" w:rsidRDefault="00224900" w:rsidP="00685C2F">
      <w:pPr>
        <w:pStyle w:val="Heading3"/>
        <w:keepNext w:val="0"/>
        <w:keepLines w:val="0"/>
        <w:spacing w:before="140" w:after="140"/>
        <w:jc w:val="both"/>
        <w:rPr>
          <w:color w:val="000000" w:themeColor="text1"/>
          <w:sz w:val="24"/>
          <w:szCs w:val="24"/>
        </w:rPr>
      </w:pPr>
      <w:r w:rsidRPr="007C4DE1">
        <w:rPr>
          <w:color w:val="000000" w:themeColor="text1"/>
          <w:sz w:val="24"/>
          <w:szCs w:val="24"/>
        </w:rPr>
        <w:t>Business transaction anomalies</w:t>
      </w:r>
    </w:p>
    <w:p w14:paraId="684AD8F0" w14:textId="3F2E4F10" w:rsidR="00EA43C8" w:rsidRPr="007C4DE1" w:rsidRDefault="00F958FA" w:rsidP="00685C2F">
      <w:pPr>
        <w:spacing w:before="120" w:after="120"/>
        <w:jc w:val="both"/>
      </w:pPr>
      <w:r w:rsidRPr="007C4DE1">
        <w:t xml:space="preserve">The most prevalent type of anomaly in transaction-oriented studies was fraudulent transactions (38 of 43). Point anomalies are individual transactions that have abnormal features, e.g., amounts, location, or types of merchants. Contextual anomalies are transactions that are normal in isolation but are suspicious based on the user history. Collective anomalies are series of indicators of coordinated fraud, such as small transactions where the card is tested, followed by a large purchase, which is fraudulent </w:t>
      </w:r>
      <w:r w:rsidR="007F4B65" w:rsidRPr="007C4DE1">
        <w:t>(Ali et al., 2025).</w:t>
      </w:r>
    </w:p>
    <w:p w14:paraId="1A715BD6" w14:textId="3EB33E1C" w:rsidR="00EA43C8" w:rsidRPr="007C4DE1" w:rsidRDefault="00F958FA" w:rsidP="00685C2F">
      <w:pPr>
        <w:spacing w:before="120" w:after="120"/>
        <w:jc w:val="both"/>
      </w:pPr>
      <w:r w:rsidRPr="007C4DE1">
        <w:t xml:space="preserve">The unauthorized access anomalies (23 out of 43 studies) are privilege escalation, SQL injection attempts, and abnormal query patterns. The use of legitimate credentials in a malicious manner is one of the key features, and it requires behavioral analysis not a mere check of credentials </w:t>
      </w:r>
      <w:r w:rsidR="007F4B65" w:rsidRPr="007C4DE1">
        <w:t>(Dreshaj et al., 2</w:t>
      </w:r>
      <w:r w:rsidR="00AB5DF5" w:rsidRPr="007C4DE1">
        <w:t>2025) (</w:t>
      </w:r>
      <w:proofErr w:type="spellStart"/>
      <w:r w:rsidR="007F4B65" w:rsidRPr="007C4DE1">
        <w:t>ldweesh</w:t>
      </w:r>
      <w:proofErr w:type="spellEnd"/>
      <w:r w:rsidR="007F4B65" w:rsidRPr="007C4DE1">
        <w:t xml:space="preserve"> et al., </w:t>
      </w:r>
      <w:r w:rsidR="00AB5DF5" w:rsidRPr="007C4DE1">
        <w:t>2020) (</w:t>
      </w:r>
      <w:proofErr w:type="spellStart"/>
      <w:r w:rsidR="007F4B65" w:rsidRPr="007C4DE1">
        <w:t>Budiansyah</w:t>
      </w:r>
      <w:proofErr w:type="spellEnd"/>
      <w:r w:rsidR="007F4B65" w:rsidRPr="007C4DE1">
        <w:t xml:space="preserve"> et al., 2025).</w:t>
      </w:r>
    </w:p>
    <w:p w14:paraId="79F3E0EC" w14:textId="12355711" w:rsidR="00EA43C8" w:rsidRPr="007C4DE1" w:rsidRDefault="00F32C21" w:rsidP="00685C2F">
      <w:pPr>
        <w:pStyle w:val="Heading3"/>
        <w:keepNext w:val="0"/>
        <w:keepLines w:val="0"/>
        <w:spacing w:before="281" w:after="140"/>
        <w:jc w:val="both"/>
        <w:rPr>
          <w:sz w:val="24"/>
          <w:szCs w:val="24"/>
        </w:rPr>
      </w:pPr>
      <w:r w:rsidRPr="007C4DE1">
        <w:rPr>
          <w:color w:val="auto"/>
          <w:sz w:val="24"/>
          <w:szCs w:val="24"/>
        </w:rPr>
        <w:t>Technical and log-level anomalies</w:t>
      </w:r>
    </w:p>
    <w:p w14:paraId="1C08C3A2" w14:textId="22EB2CDA" w:rsidR="00EA43C8" w:rsidRPr="007C4DE1" w:rsidRDefault="009362A3" w:rsidP="00685C2F">
      <w:pPr>
        <w:spacing w:before="120" w:after="120"/>
        <w:jc w:val="both"/>
      </w:pPr>
      <w:r w:rsidRPr="007C4DE1">
        <w:t xml:space="preserve">In 31 out of 43 studies, the log-based anomaly detection is used to solve system-level problems. Machine learning forecasting models can be used to identify performance anomalies like slow queries, deadlocks, and resource contention, 15 to 30 minutes before user impact </w:t>
      </w:r>
      <w:r w:rsidR="007F4B65" w:rsidRPr="007C4DE1">
        <w:t xml:space="preserve">(Reddy et al., </w:t>
      </w:r>
      <w:r w:rsidR="00AB5DF5" w:rsidRPr="007C4DE1">
        <w:t>2025) (</w:t>
      </w:r>
      <w:r w:rsidR="007F4B65" w:rsidRPr="007C4DE1">
        <w:t xml:space="preserve">L. Zhang et al., 2024). </w:t>
      </w:r>
      <w:r w:rsidRPr="007C4DE1">
        <w:t xml:space="preserve">The anomalies of the error patterns encompass the abnormal error messages, the absence of the log entries, and the corruption of the logs; the deep learning models are trained to learn typical error patterns and indicate abnormalities </w:t>
      </w:r>
      <w:r w:rsidR="007F4B65" w:rsidRPr="007C4DE1">
        <w:t xml:space="preserve">(Landauer et al., </w:t>
      </w:r>
      <w:r w:rsidR="00AB5DF5" w:rsidRPr="007C4DE1">
        <w:t>2023) (</w:t>
      </w:r>
      <w:r w:rsidR="007F4B65" w:rsidRPr="007C4DE1">
        <w:t xml:space="preserve">Du et al., 2017). </w:t>
      </w:r>
      <w:r w:rsidR="0003360C" w:rsidRPr="007C4DE1">
        <w:t xml:space="preserve">Semantic log anomalies are syntactically correct and semantically inconsistent </w:t>
      </w:r>
      <w:r w:rsidR="0003360C" w:rsidRPr="007C4DE1">
        <w:lastRenderedPageBreak/>
        <w:t>entries, which can be identified by embedding methods that rely on natural language processing</w:t>
      </w:r>
      <w:r w:rsidR="007F4B65" w:rsidRPr="007C4DE1">
        <w:t xml:space="preserve"> (Meng et al., </w:t>
      </w:r>
      <w:r w:rsidR="00AB5DF5" w:rsidRPr="007C4DE1">
        <w:t>n.d.) (</w:t>
      </w:r>
      <w:r w:rsidR="007F4B65" w:rsidRPr="007C4DE1">
        <w:t>Guo et al., 2021).</w:t>
      </w:r>
    </w:p>
    <w:p w14:paraId="476597E8" w14:textId="7BA10D9B" w:rsidR="00C70B6C" w:rsidRPr="007C4DE1" w:rsidRDefault="00D85A10" w:rsidP="00685C2F">
      <w:pPr>
        <w:spacing w:before="120" w:after="120"/>
        <w:jc w:val="both"/>
      </w:pPr>
      <w:r w:rsidRPr="007C4DE1">
        <w:t xml:space="preserve">Data integrity breaches, configuration drift, and infrastructure anomalies in cloud database systems are other types that demand special detection methods in the wider context of the database system </w:t>
      </w:r>
      <w:r w:rsidR="007F4B65" w:rsidRPr="007C4DE1">
        <w:t xml:space="preserve">(Dreshaj et al., </w:t>
      </w:r>
      <w:r w:rsidR="00AB5DF5" w:rsidRPr="007C4DE1">
        <w:t>2025) (</w:t>
      </w:r>
      <w:r w:rsidR="007F4B65" w:rsidRPr="007C4DE1">
        <w:t xml:space="preserve">Rafique et al., </w:t>
      </w:r>
      <w:r w:rsidR="00AB5DF5" w:rsidRPr="007C4DE1">
        <w:t>2024) (</w:t>
      </w:r>
      <w:r w:rsidR="007F4B65" w:rsidRPr="007C4DE1">
        <w:t>Cavallaro et al., 2023).</w:t>
      </w:r>
    </w:p>
    <w:p w14:paraId="6C7AAA96" w14:textId="3A39113D" w:rsidR="00EA43C8" w:rsidRPr="007C4DE1" w:rsidRDefault="00C560BD" w:rsidP="00685C2F">
      <w:pPr>
        <w:pStyle w:val="Heading2"/>
        <w:keepNext w:val="0"/>
        <w:keepLines w:val="0"/>
        <w:spacing w:before="360" w:after="180"/>
        <w:jc w:val="both"/>
        <w:rPr>
          <w:sz w:val="24"/>
          <w:szCs w:val="24"/>
        </w:rPr>
      </w:pPr>
      <w:r w:rsidRPr="007C4DE1">
        <w:rPr>
          <w:color w:val="auto"/>
          <w:sz w:val="24"/>
          <w:szCs w:val="24"/>
        </w:rPr>
        <w:t>R</w:t>
      </w:r>
      <w:r w:rsidR="00F02F5C" w:rsidRPr="007C4DE1">
        <w:rPr>
          <w:color w:val="auto"/>
          <w:sz w:val="24"/>
          <w:szCs w:val="24"/>
        </w:rPr>
        <w:t>Q</w:t>
      </w:r>
      <w:r w:rsidRPr="007C4DE1">
        <w:rPr>
          <w:color w:val="auto"/>
          <w:sz w:val="24"/>
          <w:szCs w:val="24"/>
        </w:rPr>
        <w:t xml:space="preserve">2: </w:t>
      </w:r>
      <w:r w:rsidR="00F32C21" w:rsidRPr="007C4DE1">
        <w:rPr>
          <w:color w:val="auto"/>
          <w:sz w:val="24"/>
          <w:szCs w:val="24"/>
        </w:rPr>
        <w:t>m</w:t>
      </w:r>
      <w:r w:rsidRPr="007C4DE1">
        <w:rPr>
          <w:color w:val="auto"/>
          <w:sz w:val="24"/>
          <w:szCs w:val="24"/>
        </w:rPr>
        <w:t xml:space="preserve">achine </w:t>
      </w:r>
      <w:r w:rsidR="00F32C21" w:rsidRPr="007C4DE1">
        <w:rPr>
          <w:color w:val="auto"/>
          <w:sz w:val="24"/>
          <w:szCs w:val="24"/>
        </w:rPr>
        <w:t>l</w:t>
      </w:r>
      <w:r w:rsidRPr="007C4DE1">
        <w:rPr>
          <w:color w:val="auto"/>
          <w:sz w:val="24"/>
          <w:szCs w:val="24"/>
        </w:rPr>
        <w:t xml:space="preserve">earning </w:t>
      </w:r>
      <w:r w:rsidR="00F32C21" w:rsidRPr="007C4DE1">
        <w:rPr>
          <w:color w:val="auto"/>
          <w:sz w:val="24"/>
          <w:szCs w:val="24"/>
        </w:rPr>
        <w:t>t</w:t>
      </w:r>
      <w:r w:rsidRPr="007C4DE1">
        <w:rPr>
          <w:color w:val="auto"/>
          <w:sz w:val="24"/>
          <w:szCs w:val="24"/>
        </w:rPr>
        <w:t>echniques</w:t>
      </w:r>
    </w:p>
    <w:p w14:paraId="38EF2FF5" w14:textId="6BAD721E" w:rsidR="00EA43C8" w:rsidRPr="007C4DE1" w:rsidRDefault="00F32C21" w:rsidP="00685C2F">
      <w:pPr>
        <w:pStyle w:val="Heading3"/>
        <w:keepNext w:val="0"/>
        <w:keepLines w:val="0"/>
        <w:spacing w:before="140" w:after="140"/>
        <w:jc w:val="both"/>
        <w:rPr>
          <w:sz w:val="24"/>
          <w:szCs w:val="24"/>
        </w:rPr>
      </w:pPr>
      <w:r w:rsidRPr="007C4DE1">
        <w:rPr>
          <w:color w:val="auto"/>
          <w:sz w:val="24"/>
          <w:szCs w:val="24"/>
        </w:rPr>
        <w:t>Isolation forest and tree-based methods</w:t>
      </w:r>
    </w:p>
    <w:p w14:paraId="737495AC" w14:textId="21C09388" w:rsidR="00022AF6" w:rsidRPr="007C4DE1" w:rsidRDefault="00022AF6" w:rsidP="00685C2F">
      <w:pPr>
        <w:spacing w:before="120" w:after="120"/>
        <w:jc w:val="both"/>
      </w:pPr>
      <w:r w:rsidRPr="007C4DE1">
        <w:t>Isolation Forest has been applied in 34 out of 43 studies on transactions, often as a control or part of composite systems. Its key advantages are: it is computationally effective (inference time of 10 mms/transactions), it does not need labelled data, it is resistant to irrelevant features and it can work with high-dimensional transaction data. The Extended Isolation Forest (EIF) attains 515% gains in detection rate by splitting with random hyperplanes instead of axis-aligned partitions. Weaknesses are that it is impossible to record chronological dependencies, and it is less interpretable than a rule-based system (Liu et al., 2008) (Hariri et al., 2021).</w:t>
      </w:r>
    </w:p>
    <w:p w14:paraId="7693A27E" w14:textId="27044FBE" w:rsidR="00EA43C8" w:rsidRPr="007C4DE1" w:rsidRDefault="005E4A14" w:rsidP="00685C2F">
      <w:pPr>
        <w:pStyle w:val="Heading3"/>
        <w:keepNext w:val="0"/>
        <w:keepLines w:val="0"/>
        <w:spacing w:before="281" w:after="140"/>
        <w:jc w:val="both"/>
        <w:rPr>
          <w:sz w:val="24"/>
          <w:szCs w:val="24"/>
        </w:rPr>
      </w:pPr>
      <w:r w:rsidRPr="007C4DE1">
        <w:rPr>
          <w:color w:val="auto"/>
          <w:sz w:val="24"/>
          <w:szCs w:val="24"/>
        </w:rPr>
        <w:t>Autoencoders</w:t>
      </w:r>
    </w:p>
    <w:p w14:paraId="0ED8FAC9" w14:textId="0E77FE20" w:rsidR="000633AA" w:rsidRPr="007C4DE1" w:rsidRDefault="000633AA" w:rsidP="00685C2F">
      <w:pPr>
        <w:spacing w:before="120" w:after="120"/>
        <w:jc w:val="both"/>
      </w:pPr>
      <w:r w:rsidRPr="007C4DE1">
        <w:t>Autoencoders (27 of 43 studies) and variational autoencoders (VAEs) (15 of 43 studies) are able to perform well in transaction fraud detection. They indicate high reconstruction error as anomalies and identify the presence of complex non-linear relationships by being trained only on normal data. It has challenges such as training instability on highly imbalanced data, hyperparameter sensitivity, and computing overhead, and inference times of 50 to 200 mms. VAEs make it possible to score anomalies with a better use of probabilistic likelihood estimation (</w:t>
      </w:r>
      <w:proofErr w:type="spellStart"/>
      <w:r w:rsidRPr="007C4DE1">
        <w:t>Pumsirirat</w:t>
      </w:r>
      <w:proofErr w:type="spellEnd"/>
      <w:r w:rsidRPr="007C4DE1">
        <w:t xml:space="preserve"> &amp; Yan, 2018) (</w:t>
      </w:r>
      <w:proofErr w:type="spellStart"/>
      <w:r w:rsidRPr="007C4DE1">
        <w:t>Carcillo</w:t>
      </w:r>
      <w:proofErr w:type="spellEnd"/>
      <w:r w:rsidRPr="007C4DE1">
        <w:t xml:space="preserve"> et al., 2021).</w:t>
      </w:r>
    </w:p>
    <w:p w14:paraId="099EFE06" w14:textId="1CD89A91" w:rsidR="00EA43C8" w:rsidRPr="007C4DE1" w:rsidRDefault="00F32C21" w:rsidP="00685C2F">
      <w:pPr>
        <w:pStyle w:val="Heading3"/>
        <w:keepNext w:val="0"/>
        <w:keepLines w:val="0"/>
        <w:spacing w:before="281" w:after="140"/>
        <w:jc w:val="both"/>
        <w:rPr>
          <w:sz w:val="24"/>
          <w:szCs w:val="24"/>
        </w:rPr>
      </w:pPr>
      <w:r w:rsidRPr="007C4DE1">
        <w:rPr>
          <w:color w:val="auto"/>
          <w:sz w:val="24"/>
          <w:szCs w:val="24"/>
        </w:rPr>
        <w:t>L</w:t>
      </w:r>
      <w:r w:rsidR="00D7511B" w:rsidRPr="007C4DE1">
        <w:rPr>
          <w:color w:val="auto"/>
          <w:sz w:val="24"/>
          <w:szCs w:val="24"/>
        </w:rPr>
        <w:t>STM</w:t>
      </w:r>
      <w:r w:rsidRPr="007C4DE1">
        <w:rPr>
          <w:color w:val="auto"/>
          <w:sz w:val="24"/>
          <w:szCs w:val="24"/>
        </w:rPr>
        <w:t>-based sequence models</w:t>
      </w:r>
    </w:p>
    <w:p w14:paraId="20A7F761" w14:textId="1292B6BF" w:rsidR="000633AA" w:rsidRPr="007C4DE1" w:rsidRDefault="00D7511B" w:rsidP="00685C2F">
      <w:pPr>
        <w:spacing w:before="120" w:after="120"/>
        <w:jc w:val="both"/>
      </w:pPr>
      <w:r w:rsidRPr="007C4DE1">
        <w:t>LSTM networks (29 of 43 studies) and LSTM-Autoencoders (22 of 43 studies) are the most effective at sequence-based detection. The most typical architecture is bidirectional LSTM with attention elements with a sequence length of 10 to 50 transactions. Research records 15-25 percent enhancement when compared to non-sequential techniques of detecting account takeover</w:t>
      </w:r>
      <w:r w:rsidR="00A2505F" w:rsidRPr="007C4DE1">
        <w:t xml:space="preserve"> </w:t>
      </w:r>
      <w:r w:rsidR="00DA3F66" w:rsidRPr="007C4DE1">
        <w:t>(Yang et al., 2021) (Ali et al., 2025) (</w:t>
      </w:r>
      <w:proofErr w:type="spellStart"/>
      <w:r w:rsidR="00DA3F66" w:rsidRPr="007C4DE1">
        <w:t>Jurgovsky</w:t>
      </w:r>
      <w:proofErr w:type="spellEnd"/>
      <w:r w:rsidR="00DA3F66" w:rsidRPr="007C4DE1">
        <w:t xml:space="preserve"> et al., 2018). </w:t>
      </w:r>
      <w:r w:rsidRPr="007C4DE1">
        <w:t xml:space="preserve"> In the case of analysis of logs, LSTM models that have semantic embeddings result in F1-scores of between 0.85 and 0.95</w:t>
      </w:r>
      <w:r w:rsidR="00DA3F66" w:rsidRPr="007C4DE1">
        <w:t xml:space="preserve"> (Landauer et al., 2023) (L. Zhang et al., 2024) (Du et al., 2017).</w:t>
      </w:r>
    </w:p>
    <w:p w14:paraId="1FC7734F" w14:textId="41D58A85" w:rsidR="00EA43C8" w:rsidRPr="007C4DE1" w:rsidRDefault="00F32C21" w:rsidP="00685C2F">
      <w:pPr>
        <w:pStyle w:val="Heading3"/>
        <w:keepNext w:val="0"/>
        <w:keepLines w:val="0"/>
        <w:spacing w:before="281" w:after="140"/>
        <w:jc w:val="both"/>
        <w:rPr>
          <w:sz w:val="24"/>
          <w:szCs w:val="24"/>
        </w:rPr>
      </w:pPr>
      <w:r w:rsidRPr="007C4DE1">
        <w:rPr>
          <w:color w:val="auto"/>
          <w:sz w:val="24"/>
          <w:szCs w:val="24"/>
        </w:rPr>
        <w:t>Hybrid and multi-tier architectures</w:t>
      </w:r>
    </w:p>
    <w:p w14:paraId="262AA41A" w14:textId="127BB2B8" w:rsidR="00A2505F" w:rsidRPr="007C4DE1" w:rsidRDefault="00A2505F" w:rsidP="00685C2F">
      <w:pPr>
        <w:spacing w:before="120" w:after="120"/>
        <w:jc w:val="both"/>
      </w:pPr>
      <w:r w:rsidRPr="007C4DE1">
        <w:t>The hybrid models were represented in 28 out of 43 studies, which is one of the significant trends at present. The prevailing trend is to use Isolation Forest to screen quickly and deep learning to analyze in detail, which is able to perform in real-time at the cost of high accuracy. The LSTM-Autoencoder + Isolation Forest on reconstruction errors shows accuracy of more than 93 on inference of less than 50 mms. Deep learning verification and multi-layer architectures (rule-based filtering up to deep learning) decrease false positives by 30-50</w:t>
      </w:r>
      <w:r w:rsidR="00CC4E31" w:rsidRPr="007C4DE1">
        <w:t xml:space="preserve"> (</w:t>
      </w:r>
      <w:proofErr w:type="spellStart"/>
      <w:r w:rsidR="00CC4E31" w:rsidRPr="007C4DE1">
        <w:t>Priyanto</w:t>
      </w:r>
      <w:proofErr w:type="spellEnd"/>
      <w:r w:rsidR="00CC4E31" w:rsidRPr="007C4DE1">
        <w:t xml:space="preserve"> et al., 2021) (Tran et al., 2020) (Saraswathi &amp; Selvakumar, 2025)</w:t>
      </w:r>
      <w:r w:rsidR="00657D2A" w:rsidRPr="007C4DE1">
        <w:t xml:space="preserve"> (Ali et al., 2025).</w:t>
      </w:r>
    </w:p>
    <w:p w14:paraId="6A2846D2" w14:textId="0ACE13BC" w:rsidR="00EA43C8" w:rsidRPr="007C4DE1" w:rsidRDefault="00600ED3" w:rsidP="00685C2F">
      <w:pPr>
        <w:spacing w:before="120" w:after="120"/>
        <w:jc w:val="both"/>
      </w:pPr>
      <w:r w:rsidRPr="007C4DE1">
        <w:t xml:space="preserve">In the case of larger database systems, it is recommended to use a three-tier production architecture: Tier 1 (real-time, less than 10 mms) with rule-based filters and Isolation Forest; Tier 2 (near-real-time, 50 to 200 mms) with deep learning of suspicious transactions; and Tier 3 (batch) with LSTM sequence analysis of multi-step patterns </w:t>
      </w:r>
      <w:r w:rsidR="007F4B65" w:rsidRPr="007C4DE1">
        <w:t>(Ali et al., 2025).</w:t>
      </w:r>
    </w:p>
    <w:p w14:paraId="2631C9B9" w14:textId="00552773" w:rsidR="00EA43C8" w:rsidRPr="007C4DE1" w:rsidRDefault="00F32C21" w:rsidP="00685C2F">
      <w:pPr>
        <w:pStyle w:val="Heading3"/>
        <w:keepNext w:val="0"/>
        <w:keepLines w:val="0"/>
        <w:spacing w:before="281" w:after="140"/>
        <w:jc w:val="both"/>
        <w:rPr>
          <w:sz w:val="24"/>
          <w:szCs w:val="24"/>
        </w:rPr>
      </w:pPr>
      <w:r w:rsidRPr="007C4DE1">
        <w:rPr>
          <w:color w:val="auto"/>
          <w:sz w:val="24"/>
          <w:szCs w:val="24"/>
        </w:rPr>
        <w:t xml:space="preserve">Graph neural networks and </w:t>
      </w:r>
      <w:proofErr w:type="spellStart"/>
      <w:r w:rsidRPr="007C4DE1">
        <w:rPr>
          <w:color w:val="auto"/>
          <w:sz w:val="24"/>
          <w:szCs w:val="24"/>
        </w:rPr>
        <w:t>drl</w:t>
      </w:r>
      <w:proofErr w:type="spellEnd"/>
    </w:p>
    <w:p w14:paraId="2E90B5CA" w14:textId="251FC41D" w:rsidR="00EA43C8" w:rsidRPr="007C4DE1" w:rsidRDefault="00322B8C" w:rsidP="00685C2F">
      <w:pPr>
        <w:spacing w:before="120" w:after="120"/>
        <w:jc w:val="both"/>
      </w:pPr>
      <w:r w:rsidRPr="007C4DE1">
        <w:t xml:space="preserve">Graph neural networks (GNNS) are a novel method that is especially relevant. GNNS allow the identification of complex relational anomalies that would have been unobservable or invisible to sequential models by modeling users, merchants, transactions, and database entities as graph structures </w:t>
      </w:r>
      <w:r w:rsidR="00F32C21" w:rsidRPr="007C4DE1">
        <w:t>(ma et al., 2023) (</w:t>
      </w:r>
      <w:proofErr w:type="spellStart"/>
      <w:r w:rsidR="00F32C21" w:rsidRPr="007C4DE1">
        <w:t>motie</w:t>
      </w:r>
      <w:proofErr w:type="spellEnd"/>
      <w:r w:rsidR="00F32C21" w:rsidRPr="007C4DE1">
        <w:t xml:space="preserve"> &amp; </w:t>
      </w:r>
      <w:proofErr w:type="spellStart"/>
      <w:r w:rsidR="00F32C21" w:rsidRPr="007C4DE1">
        <w:t>raahemi</w:t>
      </w:r>
      <w:proofErr w:type="spellEnd"/>
      <w:r w:rsidR="00F32C21" w:rsidRPr="007C4DE1">
        <w:t xml:space="preserve">, 2024). </w:t>
      </w:r>
      <w:r w:rsidRPr="007C4DE1">
        <w:t xml:space="preserve">Deep reinforcement learning (DRL) methods learn adaptive detection thresholds by interacting with the environment, and are promising to adapt database workloads where the definition of normal changes over time </w:t>
      </w:r>
      <w:r w:rsidR="00F32C21" w:rsidRPr="007C4DE1">
        <w:t>(</w:t>
      </w:r>
      <w:proofErr w:type="spellStart"/>
      <w:r w:rsidR="00F32C21" w:rsidRPr="007C4DE1">
        <w:t>arshad</w:t>
      </w:r>
      <w:proofErr w:type="spellEnd"/>
      <w:r w:rsidR="00F32C21" w:rsidRPr="007C4DE1">
        <w:t xml:space="preserve"> et al., 2022).</w:t>
      </w:r>
    </w:p>
    <w:p w14:paraId="009ADE34" w14:textId="5B79815A" w:rsidR="00EA43C8" w:rsidRPr="007C4DE1" w:rsidRDefault="00F32C21" w:rsidP="00685C2F">
      <w:pPr>
        <w:pStyle w:val="Heading2"/>
        <w:keepNext w:val="0"/>
        <w:keepLines w:val="0"/>
        <w:spacing w:before="360" w:after="180"/>
        <w:jc w:val="both"/>
        <w:rPr>
          <w:sz w:val="24"/>
          <w:szCs w:val="24"/>
        </w:rPr>
      </w:pPr>
      <w:r w:rsidRPr="007C4DE1">
        <w:rPr>
          <w:color w:val="auto"/>
          <w:sz w:val="24"/>
          <w:szCs w:val="24"/>
        </w:rPr>
        <w:lastRenderedPageBreak/>
        <w:t>RQ3: implementation challenges</w:t>
      </w:r>
    </w:p>
    <w:p w14:paraId="504B1FDF" w14:textId="7AB18CE2" w:rsidR="00EA43C8" w:rsidRPr="007C4DE1" w:rsidRDefault="00F32C21" w:rsidP="00685C2F">
      <w:pPr>
        <w:pStyle w:val="Heading3"/>
        <w:keepNext w:val="0"/>
        <w:keepLines w:val="0"/>
        <w:spacing w:before="140" w:after="140"/>
        <w:jc w:val="both"/>
        <w:rPr>
          <w:sz w:val="24"/>
          <w:szCs w:val="24"/>
        </w:rPr>
      </w:pPr>
      <w:r w:rsidRPr="007C4DE1">
        <w:rPr>
          <w:color w:val="auto"/>
          <w:sz w:val="24"/>
          <w:szCs w:val="24"/>
        </w:rPr>
        <w:t xml:space="preserve">Class imbalance  </w:t>
      </w:r>
    </w:p>
    <w:p w14:paraId="7A4EBAB3" w14:textId="41EFFDB2" w:rsidR="00EA43C8" w:rsidRPr="007C4DE1" w:rsidRDefault="00DF7CA2" w:rsidP="00685C2F">
      <w:pPr>
        <w:spacing w:before="120" w:after="120"/>
        <w:jc w:val="both"/>
      </w:pPr>
      <w:r w:rsidRPr="007C4DE1">
        <w:t xml:space="preserve">The most commonly mentioned challenge is extreme imbalance in classes, with anomaly rates less than 1 percent (37 of 43 studies). In reality, credit cards have a fraud rate of 0.1-0.5% and e-commerce have 0.2-1.0%. The unsupervised and semi-supervised methods that are trained using normal data are widely suggested to use instead of the supervised methods, despite the resampling methods (smote and under sampling) being utilized. The evaluation metric of severity imbalance is precision-recall AUC </w:t>
      </w:r>
      <w:r w:rsidR="00F32C21" w:rsidRPr="007C4DE1">
        <w:t>(</w:t>
      </w:r>
      <w:proofErr w:type="spellStart"/>
      <w:r w:rsidR="00F32C21" w:rsidRPr="007C4DE1">
        <w:t>huang</w:t>
      </w:r>
      <w:proofErr w:type="spellEnd"/>
      <w:r w:rsidR="00F32C21" w:rsidRPr="007C4DE1">
        <w:t xml:space="preserve"> et al., 2020) (</w:t>
      </w:r>
      <w:proofErr w:type="spellStart"/>
      <w:r w:rsidR="00F32C21" w:rsidRPr="007C4DE1">
        <w:t>desai</w:t>
      </w:r>
      <w:proofErr w:type="spellEnd"/>
      <w:r w:rsidR="00F32C21" w:rsidRPr="007C4DE1">
        <w:t xml:space="preserve"> et al., 2025) (dal </w:t>
      </w:r>
      <w:proofErr w:type="spellStart"/>
      <w:r w:rsidR="00F32C21" w:rsidRPr="007C4DE1">
        <w:t>pozzolo</w:t>
      </w:r>
      <w:proofErr w:type="spellEnd"/>
      <w:r w:rsidR="00F32C21" w:rsidRPr="007C4DE1">
        <w:t xml:space="preserve"> et al., n.d.).</w:t>
      </w:r>
    </w:p>
    <w:p w14:paraId="395D61A2" w14:textId="6F5F7A33" w:rsidR="00EA43C8" w:rsidRPr="007C4DE1" w:rsidRDefault="00F32C21" w:rsidP="00685C2F">
      <w:pPr>
        <w:pStyle w:val="Heading3"/>
        <w:keepNext w:val="0"/>
        <w:keepLines w:val="0"/>
        <w:spacing w:before="281" w:after="140"/>
        <w:jc w:val="both"/>
        <w:rPr>
          <w:sz w:val="24"/>
          <w:szCs w:val="24"/>
        </w:rPr>
      </w:pPr>
      <w:r w:rsidRPr="007C4DE1">
        <w:rPr>
          <w:color w:val="auto"/>
          <w:sz w:val="24"/>
          <w:szCs w:val="24"/>
        </w:rPr>
        <w:t>Real-time processing</w:t>
      </w:r>
    </w:p>
    <w:p w14:paraId="54B99C51" w14:textId="2DA32CEE" w:rsidR="00EA43C8" w:rsidRPr="007C4DE1" w:rsidRDefault="00231372" w:rsidP="00685C2F">
      <w:pPr>
        <w:spacing w:before="120" w:after="120"/>
        <w:jc w:val="both"/>
      </w:pPr>
      <w:r w:rsidRPr="007C4DE1">
        <w:t xml:space="preserve">Sub-100 mms fraud decisions are needed in financial systems (25 of 43 studies). Isolation forest satisfies this criterion with </w:t>
      </w:r>
      <w:proofErr w:type="spellStart"/>
      <w:proofErr w:type="gramStart"/>
      <w:r w:rsidRPr="007C4DE1">
        <w:t>a</w:t>
      </w:r>
      <w:proofErr w:type="spellEnd"/>
      <w:proofErr w:type="gramEnd"/>
      <w:r w:rsidRPr="007C4DE1">
        <w:t xml:space="preserve"> inference of less than 10 mms. Deep learning models need to be accelerated by </w:t>
      </w:r>
      <w:proofErr w:type="spellStart"/>
      <w:r w:rsidRPr="007C4DE1">
        <w:t>gpus</w:t>
      </w:r>
      <w:proofErr w:type="spellEnd"/>
      <w:r w:rsidRPr="007C4DE1">
        <w:t xml:space="preserve"> or quantized models or deployed to the edge. Apache </w:t>
      </w:r>
      <w:proofErr w:type="spellStart"/>
      <w:r w:rsidRPr="007C4DE1">
        <w:t>kafka</w:t>
      </w:r>
      <w:proofErr w:type="spellEnd"/>
      <w:r w:rsidRPr="007C4DE1">
        <w:t xml:space="preserve"> and </w:t>
      </w:r>
      <w:proofErr w:type="spellStart"/>
      <w:r w:rsidRPr="007C4DE1">
        <w:t>apache</w:t>
      </w:r>
      <w:proofErr w:type="spellEnd"/>
      <w:r w:rsidRPr="007C4DE1">
        <w:t xml:space="preserve"> </w:t>
      </w:r>
      <w:proofErr w:type="spellStart"/>
      <w:r w:rsidRPr="007C4DE1">
        <w:t>flink</w:t>
      </w:r>
      <w:proofErr w:type="spellEnd"/>
      <w:r w:rsidRPr="007C4DE1">
        <w:t xml:space="preserve"> streaming architectures make it possible to process high volumes of transaction streams using ml inferences in pipelines and do feature calculations in parallel</w:t>
      </w:r>
      <w:r w:rsidR="00F32C21" w:rsidRPr="007C4DE1">
        <w:t xml:space="preserve"> (</w:t>
      </w:r>
      <w:proofErr w:type="spellStart"/>
      <w:r w:rsidR="00F32C21" w:rsidRPr="007C4DE1">
        <w:t>ali</w:t>
      </w:r>
      <w:proofErr w:type="spellEnd"/>
      <w:r w:rsidR="00F32C21" w:rsidRPr="007C4DE1">
        <w:t xml:space="preserve"> et al., 2025) (al-</w:t>
      </w:r>
      <w:proofErr w:type="spellStart"/>
      <w:r w:rsidR="00F32C21" w:rsidRPr="007C4DE1">
        <w:t>amri</w:t>
      </w:r>
      <w:proofErr w:type="spellEnd"/>
      <w:r w:rsidR="00F32C21" w:rsidRPr="007C4DE1">
        <w:t xml:space="preserve"> et al., 2021).</w:t>
      </w:r>
    </w:p>
    <w:p w14:paraId="6FAEADE8" w14:textId="665E748E" w:rsidR="00EA43C8" w:rsidRPr="007C4DE1" w:rsidRDefault="00F32C21" w:rsidP="00685C2F">
      <w:pPr>
        <w:pStyle w:val="Heading3"/>
        <w:keepNext w:val="0"/>
        <w:keepLines w:val="0"/>
        <w:spacing w:before="281" w:after="140"/>
        <w:jc w:val="both"/>
        <w:rPr>
          <w:sz w:val="24"/>
          <w:szCs w:val="24"/>
        </w:rPr>
      </w:pPr>
      <w:r w:rsidRPr="007C4DE1">
        <w:rPr>
          <w:color w:val="auto"/>
          <w:sz w:val="24"/>
          <w:szCs w:val="24"/>
        </w:rPr>
        <w:t>Explainability</w:t>
      </w:r>
    </w:p>
    <w:p w14:paraId="4BB84C7C" w14:textId="117FACB1" w:rsidR="00EA43C8" w:rsidRPr="007C4DE1" w:rsidRDefault="00A01E78" w:rsidP="00685C2F">
      <w:pPr>
        <w:spacing w:before="120" w:after="120"/>
        <w:jc w:val="both"/>
      </w:pPr>
      <w:r w:rsidRPr="007C4DE1">
        <w:t xml:space="preserve">Explainable decisions are required by regulatory requirements and operational trust demand (31 of 43 studies). There are 18 studies with </w:t>
      </w:r>
      <w:proofErr w:type="spellStart"/>
      <w:r w:rsidRPr="007C4DE1">
        <w:t>shap</w:t>
      </w:r>
      <w:proofErr w:type="spellEnd"/>
      <w:r w:rsidRPr="007C4DE1">
        <w:t xml:space="preserve"> values, 12 with lime and 8 with LSTM attention visualization. Research documents that 60-80 percent of flagged transactions can be attributed to the top three features of contribution. Integrated approaches have a trade-off between real-time decision-making and post-hoc explanations </w:t>
      </w:r>
      <w:r w:rsidR="00F32C21" w:rsidRPr="007C4DE1">
        <w:t>(</w:t>
      </w:r>
      <w:proofErr w:type="spellStart"/>
      <w:r w:rsidR="00F32C21" w:rsidRPr="007C4DE1">
        <w:t>ribeiro</w:t>
      </w:r>
      <w:proofErr w:type="spellEnd"/>
      <w:r w:rsidR="00F32C21" w:rsidRPr="007C4DE1">
        <w:t xml:space="preserve"> et al., 2016) (</w:t>
      </w:r>
      <w:proofErr w:type="spellStart"/>
      <w:r w:rsidR="00F32C21" w:rsidRPr="007C4DE1">
        <w:t>nassif</w:t>
      </w:r>
      <w:proofErr w:type="spellEnd"/>
      <w:r w:rsidR="00F32C21" w:rsidRPr="007C4DE1">
        <w:t xml:space="preserve"> et al., 2021) (</w:t>
      </w:r>
      <w:proofErr w:type="spellStart"/>
      <w:r w:rsidR="00F32C21" w:rsidRPr="007C4DE1">
        <w:t>budiansyah</w:t>
      </w:r>
      <w:proofErr w:type="spellEnd"/>
      <w:r w:rsidR="00F32C21" w:rsidRPr="007C4DE1">
        <w:t xml:space="preserve"> et al., 2025).</w:t>
      </w:r>
    </w:p>
    <w:p w14:paraId="785B167F" w14:textId="49747667" w:rsidR="00EA43C8" w:rsidRPr="007C4DE1" w:rsidRDefault="00F32C21" w:rsidP="00685C2F">
      <w:pPr>
        <w:pStyle w:val="Heading3"/>
        <w:keepNext w:val="0"/>
        <w:keepLines w:val="0"/>
        <w:spacing w:before="281" w:after="140"/>
        <w:jc w:val="both"/>
        <w:rPr>
          <w:sz w:val="24"/>
          <w:szCs w:val="24"/>
        </w:rPr>
      </w:pPr>
      <w:r w:rsidRPr="007C4DE1">
        <w:rPr>
          <w:color w:val="auto"/>
          <w:sz w:val="24"/>
          <w:szCs w:val="24"/>
        </w:rPr>
        <w:t>Concept drift</w:t>
      </w:r>
    </w:p>
    <w:p w14:paraId="5F58CD3B" w14:textId="44E1DF15" w:rsidR="00EA43C8" w:rsidRPr="007C4DE1" w:rsidRDefault="00CF5352" w:rsidP="00685C2F">
      <w:pPr>
        <w:spacing w:before="120" w:after="120"/>
        <w:jc w:val="both"/>
      </w:pPr>
      <w:r w:rsidRPr="007C4DE1">
        <w:t xml:space="preserve">Patterns and strategies of fraud are constantly changing (26 of 43 studies). Without updates, the degradation of static models is 10-20 per year. Models are incrementally updated on online learning with one full retraining cycle. The suggested mode of operation is to monitor performance metrics triggered by retraining thresholds </w:t>
      </w:r>
      <w:r w:rsidR="007F4B65" w:rsidRPr="007C4DE1">
        <w:t xml:space="preserve">(Reddy et al., </w:t>
      </w:r>
      <w:r w:rsidR="00FE0E63" w:rsidRPr="007C4DE1">
        <w:t>2025) (</w:t>
      </w:r>
      <w:r w:rsidR="007F4B65" w:rsidRPr="007C4DE1">
        <w:t xml:space="preserve">Yang et al., </w:t>
      </w:r>
      <w:r w:rsidR="00FE0E63" w:rsidRPr="007C4DE1">
        <w:t>2021) (</w:t>
      </w:r>
      <w:r w:rsidR="007F4B65" w:rsidRPr="007C4DE1">
        <w:t>L. Zhang et al., 2024).</w:t>
      </w:r>
    </w:p>
    <w:p w14:paraId="6CC63955" w14:textId="7F9F5DDF" w:rsidR="00EA43C8" w:rsidRPr="007C4DE1" w:rsidRDefault="00305FF6" w:rsidP="00685C2F">
      <w:pPr>
        <w:pStyle w:val="Heading2"/>
        <w:keepNext w:val="0"/>
        <w:keepLines w:val="0"/>
        <w:spacing w:before="360" w:after="180"/>
        <w:jc w:val="both"/>
        <w:rPr>
          <w:sz w:val="24"/>
          <w:szCs w:val="24"/>
        </w:rPr>
      </w:pPr>
      <w:r w:rsidRPr="007C4DE1">
        <w:rPr>
          <w:color w:val="auto"/>
          <w:sz w:val="24"/>
          <w:szCs w:val="24"/>
        </w:rPr>
        <w:t>RQ4: practical implications</w:t>
      </w:r>
    </w:p>
    <w:p w14:paraId="0B92571C" w14:textId="77F2BA6C" w:rsidR="00EA43C8" w:rsidRPr="007C4DE1" w:rsidRDefault="00CF5352" w:rsidP="00685C2F">
      <w:pPr>
        <w:spacing w:before="120" w:after="120"/>
        <w:jc w:val="both"/>
      </w:pPr>
      <w:r w:rsidRPr="007C4DE1">
        <w:t xml:space="preserve">Some of the effective features that are important to performance are the transaction-level attributes like amount, timestamp, merchant category, location, and device, aggregation features based on rolling 1-hour or 24-hour or 7-day windows and behavioral features based on user profiles, velocity metrics, geographic anomalies. Properly designed features provide 20-40 percent performance enhancements over uncoded attributes </w:t>
      </w:r>
      <w:r w:rsidR="007F4B65" w:rsidRPr="007C4DE1">
        <w:t xml:space="preserve">(Yang et al., </w:t>
      </w:r>
      <w:r w:rsidR="00FE0E63" w:rsidRPr="007C4DE1">
        <w:t>2021) (</w:t>
      </w:r>
      <w:r w:rsidR="007F4B65" w:rsidRPr="007C4DE1">
        <w:t xml:space="preserve">Kumar et al., </w:t>
      </w:r>
      <w:r w:rsidR="00FE0E63" w:rsidRPr="007C4DE1">
        <w:t>2025) (</w:t>
      </w:r>
      <w:r w:rsidR="007F4B65" w:rsidRPr="007C4DE1">
        <w:t>Correa Bahnsen et al., 2016).</w:t>
      </w:r>
    </w:p>
    <w:p w14:paraId="08248FF0" w14:textId="0CE13CAE" w:rsidR="00EA43C8" w:rsidRPr="007C4DE1" w:rsidRDefault="00673B3D" w:rsidP="00685C2F">
      <w:pPr>
        <w:spacing w:before="120" w:after="120"/>
        <w:jc w:val="both"/>
      </w:pPr>
      <w:r w:rsidRPr="007C4DE1">
        <w:t xml:space="preserve">To deploy production, it needs containerized model serving (e.g. Docker, Kubernetes), A/B testing, with champion and challenger models, end-to-end prediction and latency recording, and fallback and rule-based fallback when the ML services are not available. Federated learning is being considered to have privacy-preserving collaborative learning across organizations (compliance with privacy regulations, e.g., GDPR, PCI-DSS) requires careful data handling </w:t>
      </w:r>
      <w:r w:rsidR="007F4B65" w:rsidRPr="007C4DE1">
        <w:t xml:space="preserve">(Reddy et al., </w:t>
      </w:r>
      <w:r w:rsidR="00FE0E63" w:rsidRPr="007C4DE1">
        <w:t>2025) (</w:t>
      </w:r>
      <w:r w:rsidR="007F4B65" w:rsidRPr="007C4DE1">
        <w:t>Yang et al., 2021).</w:t>
      </w:r>
    </w:p>
    <w:p w14:paraId="7DB29797" w14:textId="638F7142" w:rsidR="00EA43C8" w:rsidRPr="007C4DE1" w:rsidRDefault="002936F6" w:rsidP="00685C2F">
      <w:pPr>
        <w:spacing w:before="120" w:after="120"/>
        <w:jc w:val="both"/>
      </w:pPr>
      <w:r w:rsidRPr="007C4DE1">
        <w:t xml:space="preserve">The minimum data requirements are three to six months of historical normal transaction data. The quality of data, unified merchant classification, and fingerprinting of devices are essential, and bad data quality severely worsens the performance of models </w:t>
      </w:r>
      <w:r w:rsidR="007F4B65" w:rsidRPr="007C4DE1">
        <w:t xml:space="preserve">(Ali et al., </w:t>
      </w:r>
      <w:r w:rsidR="00FE0E63" w:rsidRPr="007C4DE1">
        <w:t>2025) (</w:t>
      </w:r>
      <w:r w:rsidR="007F4B65" w:rsidRPr="007C4DE1">
        <w:t>Kumar et al., 2025).</w:t>
      </w:r>
    </w:p>
    <w:p w14:paraId="476E7EE8" w14:textId="44833A25" w:rsidR="00EA43C8" w:rsidRPr="007C4DE1" w:rsidRDefault="00305FF6" w:rsidP="00685C2F">
      <w:pPr>
        <w:pStyle w:val="Heading2"/>
        <w:keepNext w:val="0"/>
        <w:keepLines w:val="0"/>
        <w:spacing w:before="360" w:after="180"/>
        <w:jc w:val="both"/>
        <w:rPr>
          <w:sz w:val="24"/>
          <w:szCs w:val="24"/>
        </w:rPr>
      </w:pPr>
      <w:r w:rsidRPr="007C4DE1">
        <w:rPr>
          <w:color w:val="auto"/>
          <w:sz w:val="24"/>
          <w:szCs w:val="24"/>
        </w:rPr>
        <w:t>Strengths and limitations of current approaches</w:t>
      </w:r>
    </w:p>
    <w:p w14:paraId="75075847" w14:textId="20581403" w:rsidR="00EA43C8" w:rsidRPr="007C4DE1" w:rsidRDefault="002A63B2" w:rsidP="00685C2F">
      <w:pPr>
        <w:spacing w:before="120" w:after="120"/>
        <w:jc w:val="both"/>
      </w:pPr>
      <w:r w:rsidRPr="007C4DE1">
        <w:t xml:space="preserve">The existing machine learning-based methods have significant strengths. Hybrid Isolation Forest/LSTM-Autoencoder models are capable of production-scale performance with F1-scores over 0.90, and inference times of less than 50 mms </w:t>
      </w:r>
      <w:r w:rsidR="007F4B65" w:rsidRPr="007C4DE1">
        <w:t>(</w:t>
      </w:r>
      <w:proofErr w:type="spellStart"/>
      <w:r w:rsidR="007F4B65" w:rsidRPr="007C4DE1">
        <w:t>Priyanto</w:t>
      </w:r>
      <w:proofErr w:type="spellEnd"/>
      <w:r w:rsidR="007F4B65" w:rsidRPr="007C4DE1">
        <w:t xml:space="preserve"> et al., </w:t>
      </w:r>
      <w:r w:rsidR="00FE0E63" w:rsidRPr="007C4DE1">
        <w:t>2021) (</w:t>
      </w:r>
      <w:r w:rsidR="007F4B65" w:rsidRPr="007C4DE1">
        <w:t xml:space="preserve">Tran et al., 2020). </w:t>
      </w:r>
      <w:r w:rsidRPr="007C4DE1">
        <w:t xml:space="preserve">Ensemble approaches offer competitive performance that can be more readily interpreted. Deep learning models identify more complicated temporal and </w:t>
      </w:r>
      <w:r w:rsidRPr="007C4DE1">
        <w:lastRenderedPageBreak/>
        <w:t>non-linear patterns than classical methods</w:t>
      </w:r>
      <w:r w:rsidR="009363EA" w:rsidRPr="007C4DE1">
        <w:t xml:space="preserve"> (Zapata-Cortes et al., 2024) (</w:t>
      </w:r>
      <w:proofErr w:type="spellStart"/>
      <w:r w:rsidR="009363EA" w:rsidRPr="007C4DE1">
        <w:t>Pumsirirat</w:t>
      </w:r>
      <w:proofErr w:type="spellEnd"/>
      <w:r w:rsidR="009363EA" w:rsidRPr="007C4DE1">
        <w:t xml:space="preserve"> &amp; Yan, </w:t>
      </w:r>
      <w:proofErr w:type="gramStart"/>
      <w:r w:rsidR="009363EA" w:rsidRPr="007C4DE1">
        <w:t>2018)</w:t>
      </w:r>
      <w:r w:rsidR="007F4B65" w:rsidRPr="007C4DE1">
        <w:t>(</w:t>
      </w:r>
      <w:proofErr w:type="gramEnd"/>
      <w:r w:rsidR="007F4B65" w:rsidRPr="007C4DE1">
        <w:t xml:space="preserve">Landauer et al., </w:t>
      </w:r>
      <w:r w:rsidR="00FE0E63" w:rsidRPr="007C4DE1">
        <w:t>2023) (</w:t>
      </w:r>
      <w:r w:rsidR="007F4B65" w:rsidRPr="007C4DE1">
        <w:t xml:space="preserve">Moldovan &amp; </w:t>
      </w:r>
      <w:proofErr w:type="spellStart"/>
      <w:r w:rsidR="007F4B65" w:rsidRPr="007C4DE1">
        <w:t>Iantovics</w:t>
      </w:r>
      <w:proofErr w:type="spellEnd"/>
      <w:r w:rsidR="007F4B65" w:rsidRPr="007C4DE1">
        <w:t>, 2025).</w:t>
      </w:r>
    </w:p>
    <w:p w14:paraId="4E07DEC1" w14:textId="112E1B01" w:rsidR="006E184E" w:rsidRDefault="00E31809" w:rsidP="00685C2F">
      <w:pPr>
        <w:spacing w:before="120" w:after="120"/>
        <w:jc w:val="both"/>
      </w:pPr>
      <w:r w:rsidRPr="007C4DE1">
        <w:t>Significant limitations continue. Model performance is worse on imbalanced data in the real world than in controlled conditions, which indicates distributional overfitting</w:t>
      </w:r>
      <w:r w:rsidR="007F4B65" w:rsidRPr="007C4DE1">
        <w:t xml:space="preserve"> (</w:t>
      </w:r>
      <w:proofErr w:type="spellStart"/>
      <w:r w:rsidR="007F4B65" w:rsidRPr="007C4DE1">
        <w:t>Budiansyah</w:t>
      </w:r>
      <w:proofErr w:type="spellEnd"/>
      <w:r w:rsidR="007F4B65" w:rsidRPr="007C4DE1">
        <w:t xml:space="preserve"> et al., </w:t>
      </w:r>
      <w:r w:rsidR="00FE0E63" w:rsidRPr="007C4DE1">
        <w:t>2025) (</w:t>
      </w:r>
      <w:r w:rsidR="007F4B65" w:rsidRPr="007C4DE1">
        <w:t xml:space="preserve">Cavallaro et al., 2023). </w:t>
      </w:r>
      <w:r w:rsidR="000729E9" w:rsidRPr="007C4DE1">
        <w:t xml:space="preserve">The streaming performance is not characterized, with most models being evaluated offline </w:t>
      </w:r>
      <w:r w:rsidR="00FE0E63" w:rsidRPr="007C4DE1">
        <w:t>(</w:t>
      </w:r>
      <w:r w:rsidR="007F4B65" w:rsidRPr="007C4DE1">
        <w:t xml:space="preserve">Landauer et al., </w:t>
      </w:r>
      <w:r w:rsidR="00FE0E63" w:rsidRPr="007C4DE1">
        <w:t>2023) (</w:t>
      </w:r>
      <w:r w:rsidR="007F4B65" w:rsidRPr="007C4DE1">
        <w:t xml:space="preserve">Al-Amri et al., </w:t>
      </w:r>
      <w:r w:rsidR="00FE0E63" w:rsidRPr="007C4DE1">
        <w:t>2021) (</w:t>
      </w:r>
      <w:r w:rsidR="007F4B65" w:rsidRPr="007C4DE1">
        <w:t xml:space="preserve">Rafique et al., 2024). </w:t>
      </w:r>
      <w:r w:rsidR="000729E9" w:rsidRPr="007C4DE1">
        <w:t xml:space="preserve">Deep learning models are not very transparent and thus cannot be used to triage incidents. </w:t>
      </w:r>
      <w:r w:rsidR="00217F57" w:rsidRPr="007C4DE1">
        <w:t>Complex architectures are a processing cost burden which can be prohibitive on shared database server resources</w:t>
      </w:r>
      <w:r w:rsidR="007F4B65" w:rsidRPr="007C4DE1">
        <w:t xml:space="preserve"> (Landauer et al., </w:t>
      </w:r>
      <w:r w:rsidR="00FE0E63" w:rsidRPr="007C4DE1">
        <w:t>2023) (</w:t>
      </w:r>
      <w:r w:rsidR="007F4B65" w:rsidRPr="007C4DE1">
        <w:t xml:space="preserve">Al-Amri et al., </w:t>
      </w:r>
      <w:r w:rsidR="00FE0E63" w:rsidRPr="007C4DE1">
        <w:t>2021) (</w:t>
      </w:r>
      <w:r w:rsidR="007F4B65" w:rsidRPr="007C4DE1">
        <w:t xml:space="preserve">Moldovan &amp; </w:t>
      </w:r>
      <w:proofErr w:type="spellStart"/>
      <w:r w:rsidR="007F4B65" w:rsidRPr="007C4DE1">
        <w:t>Iantovics</w:t>
      </w:r>
      <w:proofErr w:type="spellEnd"/>
      <w:r w:rsidR="007F4B65" w:rsidRPr="007C4DE1">
        <w:t xml:space="preserve">, </w:t>
      </w:r>
      <w:proofErr w:type="gramStart"/>
      <w:r w:rsidR="007F4B65" w:rsidRPr="007C4DE1">
        <w:t>2025)</w:t>
      </w:r>
      <w:r w:rsidR="001A72ED" w:rsidRPr="007C4DE1">
        <w:t>(</w:t>
      </w:r>
      <w:proofErr w:type="gramEnd"/>
      <w:r w:rsidR="007F4B65" w:rsidRPr="007C4DE1">
        <w:t xml:space="preserve">Arshad et al., </w:t>
      </w:r>
      <w:r w:rsidR="00FE0E63" w:rsidRPr="007C4DE1">
        <w:t>2022) (</w:t>
      </w:r>
      <w:r w:rsidR="007F4B65" w:rsidRPr="007C4DE1">
        <w:t xml:space="preserve">Ma et al., 2023). </w:t>
      </w:r>
      <w:r w:rsidR="001A72ED" w:rsidRPr="007C4DE1">
        <w:t>One-domain trained models like the models that have been trained in the banking industry are not generalizable to other domains like e-commerce without being fine-tuned</w:t>
      </w:r>
      <w:r w:rsidR="007F4B65" w:rsidRPr="007C4DE1">
        <w:t xml:space="preserve"> (Dreshaj et al., </w:t>
      </w:r>
      <w:r w:rsidR="00FE0E63" w:rsidRPr="007C4DE1">
        <w:t>2025) (</w:t>
      </w:r>
      <w:r w:rsidR="007F4B65" w:rsidRPr="007C4DE1">
        <w:t xml:space="preserve">Landauer et al., </w:t>
      </w:r>
      <w:r w:rsidR="00FE0E63" w:rsidRPr="007C4DE1">
        <w:t>2023) (</w:t>
      </w:r>
      <w:r w:rsidR="007F4B65" w:rsidRPr="007C4DE1">
        <w:t>L. Zhang et al., 2024).</w:t>
      </w:r>
    </w:p>
    <w:p w14:paraId="55FDE82B" w14:textId="1A6C766C" w:rsidR="00EA43C8" w:rsidRPr="00685C2F" w:rsidRDefault="00920D78" w:rsidP="00685C2F">
      <w:pPr>
        <w:pStyle w:val="Heading1"/>
        <w:keepNext w:val="0"/>
        <w:keepLines w:val="0"/>
        <w:spacing w:before="480" w:after="240"/>
        <w:jc w:val="both"/>
        <w:rPr>
          <w:sz w:val="28"/>
          <w:szCs w:val="28"/>
        </w:rPr>
      </w:pPr>
      <w:r w:rsidRPr="00685C2F">
        <w:rPr>
          <w:color w:val="auto"/>
          <w:sz w:val="28"/>
          <w:szCs w:val="28"/>
        </w:rPr>
        <w:t>CONCLUSION</w:t>
      </w:r>
    </w:p>
    <w:p w14:paraId="08C098DC" w14:textId="127E84DA" w:rsidR="00EA43C8" w:rsidRPr="007C4DE1" w:rsidRDefault="00D04FD8" w:rsidP="00685C2F">
      <w:pPr>
        <w:pStyle w:val="Heading2"/>
        <w:keepNext w:val="0"/>
        <w:keepLines w:val="0"/>
        <w:spacing w:before="180" w:after="180"/>
        <w:jc w:val="both"/>
        <w:rPr>
          <w:sz w:val="24"/>
          <w:szCs w:val="24"/>
        </w:rPr>
      </w:pPr>
      <w:r w:rsidRPr="007C4DE1">
        <w:rPr>
          <w:color w:val="auto"/>
          <w:sz w:val="24"/>
          <w:szCs w:val="24"/>
        </w:rPr>
        <w:t>Summary of findings</w:t>
      </w:r>
    </w:p>
    <w:p w14:paraId="3E9D4C5C" w14:textId="77777777" w:rsidR="008D08FD" w:rsidRPr="007C4DE1" w:rsidRDefault="008D08FD" w:rsidP="00685C2F">
      <w:pPr>
        <w:spacing w:before="120" w:after="120"/>
        <w:jc w:val="both"/>
      </w:pPr>
      <w:r w:rsidRPr="007C4DE1">
        <w:t xml:space="preserve">This is a systematic literature review that synthesized the evidence of more than 43 investigations, on machine learning based anomaly detection in the large-scale database system and in transaction environments. The main results are corresponding to the four research questions: </w:t>
      </w:r>
    </w:p>
    <w:p w14:paraId="002B87AF" w14:textId="21010158" w:rsidR="008D08FD" w:rsidRPr="007C4DE1" w:rsidRDefault="008D08FD" w:rsidP="00685C2F">
      <w:pPr>
        <w:spacing w:before="120" w:after="120"/>
        <w:jc w:val="both"/>
      </w:pPr>
      <w:r w:rsidRPr="007C4DE1">
        <w:t>RQ1 - Types of anomalies: Database anomalies include business-level problems (fraud, unauthorized access) and technical-level problems (performance degradation, log errors, data integrity violations). There are three types of anomalies: point, contextual, and collective anomalies which need different detection techniques. The transaction log anomalies complete the signals of transactional data analysis.</w:t>
      </w:r>
    </w:p>
    <w:p w14:paraId="472E726E" w14:textId="77777777" w:rsidR="002418E9" w:rsidRPr="007C4DE1" w:rsidRDefault="002418E9" w:rsidP="00685C2F">
      <w:pPr>
        <w:jc w:val="both"/>
      </w:pPr>
      <w:r w:rsidRPr="007C4DE1">
        <w:t xml:space="preserve">RQ2 - Machine Learning Technology: Isolation Forest is highly effective in computational efficiency when it comes to screening transactions in real time. Generative autoencoders, as well as autoencoders, identify nonlinear, complicated fraud patterns. The LSTM networks are useful in simulating time-dependent relationships within transaction chains and log event streams. Graph Neural Networks detect relational anomalies of transaction networks. Multi-technique composite methods are a current best practice, and Isolation Forest and LSTM-Autoencoder yield better performance to deploy in production. The Deep Reinforcement Learning is promising when it comes to adaptive detection in the dynamic workloads. </w:t>
      </w:r>
    </w:p>
    <w:p w14:paraId="0BB3E5E8" w14:textId="77777777" w:rsidR="002418E9" w:rsidRPr="007C4DE1" w:rsidRDefault="002418E9" w:rsidP="00685C2F">
      <w:pPr>
        <w:jc w:val="both"/>
      </w:pPr>
    </w:p>
    <w:p w14:paraId="6239ADF5" w14:textId="55496E65" w:rsidR="002418E9" w:rsidRPr="007C4DE1" w:rsidRDefault="002418E9" w:rsidP="00685C2F">
      <w:pPr>
        <w:jc w:val="both"/>
      </w:pPr>
      <w:r w:rsidRPr="007C4DE1">
        <w:t xml:space="preserve">RQ3 - Problems: The imbalance in classes becomes extreme and requires unsupervised methods and selection of metrics. Live requirements need effective models or tiered designs. Regulatory compliance and operational trust depend on interpretability. Concept drift needs to be monitored continuously and retrained periodically. </w:t>
      </w:r>
    </w:p>
    <w:p w14:paraId="2164B48D" w14:textId="77777777" w:rsidR="002418E9" w:rsidRPr="007C4DE1" w:rsidRDefault="002418E9" w:rsidP="00685C2F">
      <w:pPr>
        <w:jc w:val="both"/>
      </w:pPr>
    </w:p>
    <w:p w14:paraId="67F66625" w14:textId="5E25FFEA" w:rsidR="002418E9" w:rsidRPr="007C4DE1" w:rsidRDefault="002418E9" w:rsidP="00685C2F">
      <w:pPr>
        <w:jc w:val="both"/>
        <w:rPr>
          <w:b/>
          <w:bCs/>
        </w:rPr>
      </w:pPr>
      <w:r w:rsidRPr="007C4DE1">
        <w:t>RQ4 - Practical Implications: Multi-tier architectures trade-off between latency and accuracy. Extensive feature engineering has a significant impact on detection. The deployment of production must be monitored, A/B tested, and have fallback. Basic requirements are data quality and compliance with privacy. Gaps in the research and future directions.</w:t>
      </w:r>
    </w:p>
    <w:p w14:paraId="2AECBC97" w14:textId="3347E3AE"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Research gaps and future directions</w:t>
      </w:r>
    </w:p>
    <w:p w14:paraId="570BC306" w14:textId="097E945A" w:rsidR="00EA43C8" w:rsidRPr="007C4DE1" w:rsidRDefault="00D5080B" w:rsidP="00685C2F">
      <w:pPr>
        <w:spacing w:before="120" w:after="120"/>
        <w:jc w:val="both"/>
      </w:pPr>
      <w:r w:rsidRPr="007C4DE1">
        <w:t xml:space="preserve">The review provides a number of tangible gaps and future directions. To start with, lack of open, realistic and labelled database log and transaction anomaly benchmarks is a critical impediment to reproducibility. Community initiatives to create and release this type of datasets with the help of synthetic data generation and differential privacy are pressing </w:t>
      </w:r>
      <w:r w:rsidR="007F4B65" w:rsidRPr="007C4DE1">
        <w:t xml:space="preserve">(Dreshaj et al., </w:t>
      </w:r>
      <w:r w:rsidR="00FE0E63" w:rsidRPr="007C4DE1">
        <w:t>2025) (</w:t>
      </w:r>
      <w:r w:rsidR="007F4B65" w:rsidRPr="007C4DE1">
        <w:t>Landauer et al., 2023).</w:t>
      </w:r>
    </w:p>
    <w:p w14:paraId="794592AB" w14:textId="7366B4F4" w:rsidR="00EA43C8" w:rsidRPr="007C4DE1" w:rsidRDefault="005A54C4" w:rsidP="00685C2F">
      <w:pPr>
        <w:spacing w:before="120" w:after="120"/>
        <w:jc w:val="both"/>
      </w:pPr>
      <w:r w:rsidRPr="007C4DE1">
        <w:t xml:space="preserve">Second, streaming and incremental machine learning designs should be designed and tested with real-time database constraints, and the detection latency, throughput effects, and computing overhead should be explicitly reported </w:t>
      </w:r>
      <w:r w:rsidR="007F4B65" w:rsidRPr="007C4DE1">
        <w:t xml:space="preserve">(Landauer et al., </w:t>
      </w:r>
      <w:r w:rsidR="00FE0E63" w:rsidRPr="007C4DE1">
        <w:t>2023) (</w:t>
      </w:r>
      <w:r w:rsidR="007F4B65" w:rsidRPr="007C4DE1">
        <w:t xml:space="preserve">Al-Amri et al., </w:t>
      </w:r>
      <w:r w:rsidR="00FE0E63" w:rsidRPr="007C4DE1">
        <w:t>2021) (</w:t>
      </w:r>
      <w:r w:rsidR="007F4B65" w:rsidRPr="007C4DE1">
        <w:t xml:space="preserve">Rafique et al., </w:t>
      </w:r>
      <w:r w:rsidR="00FE0E63" w:rsidRPr="007C4DE1">
        <w:t>2024) (</w:t>
      </w:r>
      <w:r w:rsidR="007F4B65" w:rsidRPr="007C4DE1">
        <w:t>Cavallaro et al., 2023).</w:t>
      </w:r>
    </w:p>
    <w:p w14:paraId="7D18B3FC" w14:textId="2C5E094E" w:rsidR="00EA43C8" w:rsidRPr="007C4DE1" w:rsidRDefault="005A54C4" w:rsidP="00685C2F">
      <w:pPr>
        <w:spacing w:before="120" w:after="120"/>
        <w:jc w:val="both"/>
      </w:pPr>
      <w:r w:rsidRPr="007C4DE1">
        <w:t xml:space="preserve">Third, explainable AI methods, such as SHAP, LIME, causal analysis, and attention-based mechanisms, must be logically implemented and tested in the database anomaly detection setting to allow generating actionable alerts </w:t>
      </w:r>
      <w:r w:rsidR="007F4B65" w:rsidRPr="007C4DE1">
        <w:t xml:space="preserve">(Ribeiro et al., </w:t>
      </w:r>
      <w:r w:rsidR="00FE0E63" w:rsidRPr="007C4DE1">
        <w:t>2016) (</w:t>
      </w:r>
      <w:r w:rsidR="007F4B65" w:rsidRPr="007C4DE1">
        <w:t xml:space="preserve">Al-Amri et al., </w:t>
      </w:r>
      <w:r w:rsidR="00FE0E63" w:rsidRPr="007C4DE1">
        <w:t>2021) (</w:t>
      </w:r>
      <w:r w:rsidR="007F4B65" w:rsidRPr="007C4DE1">
        <w:t xml:space="preserve">Moldovan &amp; </w:t>
      </w:r>
      <w:proofErr w:type="spellStart"/>
      <w:r w:rsidR="007F4B65" w:rsidRPr="007C4DE1">
        <w:t>Iantovics</w:t>
      </w:r>
      <w:proofErr w:type="spellEnd"/>
      <w:r w:rsidR="007F4B65" w:rsidRPr="007C4DE1">
        <w:t>, 2025).</w:t>
      </w:r>
    </w:p>
    <w:p w14:paraId="37BDD324" w14:textId="261BAA44" w:rsidR="00EA43C8" w:rsidRPr="007C4DE1" w:rsidRDefault="0075017B" w:rsidP="00685C2F">
      <w:pPr>
        <w:spacing w:before="120" w:after="120"/>
        <w:jc w:val="both"/>
      </w:pPr>
      <w:r w:rsidRPr="007C4DE1">
        <w:lastRenderedPageBreak/>
        <w:t xml:space="preserve">Fourth, powerful domain-adaptive anomaly detection could be achieved with base models pre-trained on large corpora of transactions or logs (similar to BERT in the case of natural language processing). Other high-value future directions include GNNs to detect transaction network fraud rings, federated learning to detect privacy-preserving across-organization, and </w:t>
      </w:r>
      <w:proofErr w:type="spellStart"/>
      <w:r w:rsidRPr="007C4DE1">
        <w:t>AutoML</w:t>
      </w:r>
      <w:proofErr w:type="spellEnd"/>
      <w:r w:rsidRPr="007C4DE1">
        <w:t xml:space="preserve"> to democratize deployment </w:t>
      </w:r>
      <w:r w:rsidR="007F4B65" w:rsidRPr="007C4DE1">
        <w:t xml:space="preserve">(Ma et al., </w:t>
      </w:r>
      <w:r w:rsidR="00FE0E63" w:rsidRPr="007C4DE1">
        <w:t>2023) (</w:t>
      </w:r>
      <w:r w:rsidR="007F4B65" w:rsidRPr="007C4DE1">
        <w:t xml:space="preserve">Motie &amp; </w:t>
      </w:r>
      <w:proofErr w:type="spellStart"/>
      <w:r w:rsidR="007F4B65" w:rsidRPr="007C4DE1">
        <w:t>Raahemi</w:t>
      </w:r>
      <w:proofErr w:type="spellEnd"/>
      <w:r w:rsidR="007F4B65" w:rsidRPr="007C4DE1">
        <w:t xml:space="preserve">, </w:t>
      </w:r>
      <w:r w:rsidR="00FE0E63" w:rsidRPr="007C4DE1">
        <w:t>2024) (</w:t>
      </w:r>
      <w:r w:rsidR="007F4B65" w:rsidRPr="007C4DE1">
        <w:t>Reddy et al., 2025).</w:t>
      </w:r>
    </w:p>
    <w:p w14:paraId="654717ED" w14:textId="672A4249" w:rsidR="006E184E" w:rsidRDefault="0075017B" w:rsidP="00685C2F">
      <w:pPr>
        <w:spacing w:before="120" w:after="120"/>
        <w:jc w:val="both"/>
      </w:pPr>
      <w:r w:rsidRPr="007C4DE1">
        <w:t xml:space="preserve">Lastly, domain-informed modelling that considers database-specific information like ACID properties, referential integrity constraints, workload periodicity, and access control policies must be explored to enhance the effectiveness of detection as well as </w:t>
      </w:r>
      <w:proofErr w:type="spellStart"/>
      <w:r w:rsidRPr="007C4DE1">
        <w:t>minimise</w:t>
      </w:r>
      <w:proofErr w:type="spellEnd"/>
      <w:r w:rsidRPr="007C4DE1">
        <w:t xml:space="preserve"> rates of false-positives in multi-tenant environments with complexities </w:t>
      </w:r>
      <w:r w:rsidR="007F4B65" w:rsidRPr="007C4DE1">
        <w:t xml:space="preserve">(Dreshaj et al., </w:t>
      </w:r>
      <w:r w:rsidR="00FE0E63" w:rsidRPr="007C4DE1">
        <w:t>2025) (</w:t>
      </w:r>
      <w:r w:rsidR="007F4B65" w:rsidRPr="007C4DE1">
        <w:t>Wu et al., 2024).</w:t>
      </w:r>
    </w:p>
    <w:p w14:paraId="2F31B1F4" w14:textId="1EF983EF"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Limitations of this review</w:t>
      </w:r>
    </w:p>
    <w:p w14:paraId="7A2B0905" w14:textId="427700FC" w:rsidR="004B4EBE" w:rsidRPr="007C4DE1" w:rsidRDefault="004B4EBE" w:rsidP="00685C2F">
      <w:pPr>
        <w:spacing w:before="120" w:after="120"/>
        <w:jc w:val="both"/>
      </w:pPr>
      <w:r w:rsidRPr="007C4DE1">
        <w:t>There are a number of limitations to this review. English-language publications only were considered and this could create language bias. Underrepresentation of negative results may occur due to publication bias. Even though six major databases were scanned, papers in specialized journals might not have been found. The review is done in a qualitative synthesis; no quantitative meta-analysis was carried out because the data, measurements and experimental procedures were heterogeneous. The imminent changes in machine learning require regular revision of these results.</w:t>
      </w:r>
    </w:p>
    <w:p w14:paraId="37989318" w14:textId="70BDAF6D"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Conclusion</w:t>
      </w:r>
    </w:p>
    <w:p w14:paraId="0149A042" w14:textId="77777777" w:rsidR="005E1E6A" w:rsidRPr="007C4DE1" w:rsidRDefault="005E1E6A" w:rsidP="00685C2F">
      <w:pPr>
        <w:spacing w:before="120" w:after="120"/>
        <w:jc w:val="both"/>
      </w:pPr>
      <w:r w:rsidRPr="007C4DE1">
        <w:t>In huge database systems and transaction platforms, machine learning has fundamentally revolutionized anomaly detection. The area has evolved beyond the rudimentary use of rules to monitor to advanced hybrid solutions that integrate a variety of machine learning methods. Isolation Forest offers a real time, efficient baseline of detection. The deep learning, especially the LSTM-based autoencoders, learns intricate time-dependent dependencies and non-linear fraud patterns. Graph Neural Networks can be used in detecting relational structures. The trend toward multi-tier, hybrid solutions indicates that a more realistic understanding has been achieved that no one technique can be the most effective in all types of anomalies and under all operating conditions.</w:t>
      </w:r>
    </w:p>
    <w:p w14:paraId="1C1286FA" w14:textId="34DC44D6" w:rsidR="005E1E6A" w:rsidRPr="007C4DE1" w:rsidRDefault="005E1E6A" w:rsidP="00685C2F">
      <w:pPr>
        <w:spacing w:before="120" w:after="120"/>
        <w:jc w:val="both"/>
      </w:pPr>
      <w:r w:rsidRPr="007C4DE1">
        <w:t xml:space="preserve"> Scalability, instant processing, explainability, and data standardization issues are left critical. The gaps will need to be addressed by benchmark development, streaming architecture, explainable AI integration, and domain-aware modelling in order to make full potential of machine learning-driven anomaly detection in production database settings a reality. The history of the field of work out of its separate methods to more integrated hybrid systems with operational rigor has been toward an emerging discipline coming to a unified solution to one of the most significant problems of contemporary data infrastructure.</w:t>
      </w:r>
    </w:p>
    <w:p w14:paraId="42426474" w14:textId="50E86651" w:rsidR="00EA43C8" w:rsidRPr="00685C2F" w:rsidRDefault="00D04FD8" w:rsidP="00685C2F">
      <w:pPr>
        <w:pStyle w:val="Heading1"/>
        <w:keepNext w:val="0"/>
        <w:keepLines w:val="0"/>
        <w:spacing w:before="480" w:after="240"/>
        <w:jc w:val="both"/>
        <w:rPr>
          <w:sz w:val="28"/>
          <w:szCs w:val="28"/>
        </w:rPr>
      </w:pPr>
      <w:r w:rsidRPr="00685C2F">
        <w:rPr>
          <w:color w:val="auto"/>
          <w:sz w:val="28"/>
          <w:szCs w:val="28"/>
        </w:rPr>
        <w:t>REFERENCES</w:t>
      </w:r>
    </w:p>
    <w:p w14:paraId="08149EE5" w14:textId="77777777" w:rsidR="00EA43C8" w:rsidRPr="007C4DE1" w:rsidRDefault="007F4B65" w:rsidP="00685C2F">
      <w:pPr>
        <w:pStyle w:val="ListParagraph"/>
        <w:numPr>
          <w:ilvl w:val="0"/>
          <w:numId w:val="4"/>
        </w:numPr>
        <w:spacing w:before="120" w:after="120"/>
        <w:jc w:val="both"/>
      </w:pPr>
      <w:r w:rsidRPr="007C4DE1">
        <w:t xml:space="preserve">Al-Amri, R., Murugesan, R. K., Man, M., Abdulateef, A. F., Al-Sharafi, M. A., &amp; </w:t>
      </w:r>
      <w:proofErr w:type="spellStart"/>
      <w:r w:rsidRPr="007C4DE1">
        <w:t>Alkahtani</w:t>
      </w:r>
      <w:proofErr w:type="spellEnd"/>
      <w:r w:rsidRPr="007C4DE1">
        <w:t xml:space="preserve">, A. A. (2021). A review of machine learning and deep learning techniques for anomaly detection in </w:t>
      </w:r>
      <w:proofErr w:type="spellStart"/>
      <w:r w:rsidRPr="007C4DE1">
        <w:t>iot</w:t>
      </w:r>
      <w:proofErr w:type="spellEnd"/>
      <w:r w:rsidRPr="007C4DE1">
        <w:t xml:space="preserve"> data. In </w:t>
      </w:r>
      <w:r w:rsidRPr="007C4DE1">
        <w:rPr>
          <w:i/>
          <w:iCs/>
        </w:rPr>
        <w:t>Applied Sciences (Switzerland)</w:t>
      </w:r>
      <w:r w:rsidRPr="007C4DE1">
        <w:t xml:space="preserve"> (Vol. 11, Number 12). MDPI AG. https://doi.org/10.3390/app11125320</w:t>
      </w:r>
    </w:p>
    <w:p w14:paraId="1A20681F" w14:textId="77777777" w:rsidR="00EA43C8" w:rsidRPr="007C4DE1" w:rsidRDefault="007F4B65" w:rsidP="00685C2F">
      <w:pPr>
        <w:pStyle w:val="ListParagraph"/>
        <w:numPr>
          <w:ilvl w:val="0"/>
          <w:numId w:val="4"/>
        </w:numPr>
        <w:spacing w:before="120" w:after="120"/>
        <w:jc w:val="both"/>
      </w:pPr>
      <w:proofErr w:type="spellStart"/>
      <w:r w:rsidRPr="007C4DE1">
        <w:t>Aldweesh</w:t>
      </w:r>
      <w:proofErr w:type="spellEnd"/>
      <w:r w:rsidRPr="007C4DE1">
        <w:t xml:space="preserve">, A., </w:t>
      </w:r>
      <w:proofErr w:type="spellStart"/>
      <w:r w:rsidRPr="007C4DE1">
        <w:t>Derhab</w:t>
      </w:r>
      <w:proofErr w:type="spellEnd"/>
      <w:r w:rsidRPr="007C4DE1">
        <w:t xml:space="preserve">, A., &amp; Emam, A. Z. (2020). Deep learning approaches for anomaly-based intrusion detection systems: A survey, taxonomy, and open issues. </w:t>
      </w:r>
      <w:r w:rsidRPr="007C4DE1">
        <w:rPr>
          <w:i/>
          <w:iCs/>
        </w:rPr>
        <w:t>Knowledge-Based Systems</w:t>
      </w:r>
      <w:r w:rsidRPr="007C4DE1">
        <w:t xml:space="preserve">, </w:t>
      </w:r>
      <w:r w:rsidRPr="007C4DE1">
        <w:rPr>
          <w:i/>
          <w:iCs/>
        </w:rPr>
        <w:t>189</w:t>
      </w:r>
      <w:r w:rsidRPr="007C4DE1">
        <w:t>, 105124. https://doi.org/10.1016/j.knosys.2019.105124</w:t>
      </w:r>
    </w:p>
    <w:p w14:paraId="68473830" w14:textId="77777777" w:rsidR="00EA43C8" w:rsidRPr="007C4DE1" w:rsidRDefault="007F4B65" w:rsidP="00685C2F">
      <w:pPr>
        <w:pStyle w:val="ListParagraph"/>
        <w:numPr>
          <w:ilvl w:val="0"/>
          <w:numId w:val="4"/>
        </w:numPr>
        <w:spacing w:before="120" w:after="120"/>
        <w:jc w:val="both"/>
      </w:pPr>
      <w:r w:rsidRPr="007C4DE1">
        <w:t xml:space="preserve">Ali, S., </w:t>
      </w:r>
      <w:proofErr w:type="spellStart"/>
      <w:r w:rsidRPr="007C4DE1">
        <w:t>Boufaied</w:t>
      </w:r>
      <w:proofErr w:type="spellEnd"/>
      <w:r w:rsidRPr="007C4DE1">
        <w:t xml:space="preserve">, C., Bianculli, D., Branco, P., &amp; Briand, L. (2025). A comprehensive study of machine learning techniques for log-based anomaly detection. </w:t>
      </w:r>
      <w:r w:rsidRPr="007C4DE1">
        <w:rPr>
          <w:i/>
          <w:iCs/>
        </w:rPr>
        <w:t>Empirical Software Engineering</w:t>
      </w:r>
      <w:r w:rsidRPr="007C4DE1">
        <w:t xml:space="preserve">, </w:t>
      </w:r>
      <w:r w:rsidRPr="007C4DE1">
        <w:rPr>
          <w:i/>
          <w:iCs/>
        </w:rPr>
        <w:t>30</w:t>
      </w:r>
      <w:r w:rsidRPr="007C4DE1">
        <w:t>(5), 129. https://doi.org/10.1007/s10664-025-10669-3</w:t>
      </w:r>
    </w:p>
    <w:p w14:paraId="0F437BDB" w14:textId="77777777" w:rsidR="00EA43C8" w:rsidRPr="007C4DE1" w:rsidRDefault="007F4B65" w:rsidP="00685C2F">
      <w:pPr>
        <w:pStyle w:val="ListParagraph"/>
        <w:numPr>
          <w:ilvl w:val="0"/>
          <w:numId w:val="4"/>
        </w:numPr>
        <w:spacing w:before="120" w:after="120"/>
        <w:jc w:val="both"/>
      </w:pPr>
      <w:r w:rsidRPr="007C4DE1">
        <w:t xml:space="preserve">Arshad, K., Ali, R. F., Muneer, A., Aziz, I. A., Naseer, S., Khan, N. S., &amp; Taib, S. M. (2022). Deep Reinforcement Learning for Anomaly Detection: A Systematic Review. In </w:t>
      </w:r>
      <w:r w:rsidRPr="007C4DE1">
        <w:rPr>
          <w:i/>
          <w:iCs/>
        </w:rPr>
        <w:t>IEEE Access</w:t>
      </w:r>
      <w:r w:rsidRPr="007C4DE1">
        <w:t xml:space="preserve"> (Vol. 10, pp. 124017–124035). Institute of Electrical and Electronics Engineers Inc. https://doi.org/10.1109/ACCESS.2022.3224023</w:t>
      </w:r>
    </w:p>
    <w:p w14:paraId="2AF3420C" w14:textId="77777777" w:rsidR="00EA43C8" w:rsidRPr="007C4DE1" w:rsidRDefault="007F4B65" w:rsidP="00685C2F">
      <w:pPr>
        <w:pStyle w:val="ListParagraph"/>
        <w:numPr>
          <w:ilvl w:val="0"/>
          <w:numId w:val="4"/>
        </w:numPr>
        <w:spacing w:before="120" w:after="120"/>
        <w:jc w:val="both"/>
      </w:pPr>
      <w:proofErr w:type="spellStart"/>
      <w:r w:rsidRPr="007C4DE1">
        <w:lastRenderedPageBreak/>
        <w:t>Budiansyah</w:t>
      </w:r>
      <w:proofErr w:type="spellEnd"/>
      <w:r w:rsidRPr="007C4DE1">
        <w:t xml:space="preserve">, A., </w:t>
      </w:r>
      <w:proofErr w:type="spellStart"/>
      <w:r w:rsidRPr="007C4DE1">
        <w:t>Zulfan</w:t>
      </w:r>
      <w:proofErr w:type="spellEnd"/>
      <w:r w:rsidRPr="007C4DE1">
        <w:t xml:space="preserve">, Z., Nizamuddin, N., Candra, R. A., Ilham, D. N., &amp; </w:t>
      </w:r>
      <w:proofErr w:type="spellStart"/>
      <w:r w:rsidRPr="007C4DE1">
        <w:t>Nazaruddin</w:t>
      </w:r>
      <w:proofErr w:type="spellEnd"/>
      <w:r w:rsidRPr="007C4DE1">
        <w:t xml:space="preserve">, N. (2025). The Effectiveness of Machine Learning Techniques in Anomaly Detection for Cyberattack Prevention: Systematic Literature Review 2020-2025. </w:t>
      </w:r>
      <w:r w:rsidRPr="007C4DE1">
        <w:rPr>
          <w:i/>
          <w:iCs/>
        </w:rPr>
        <w:t>Brilliance: Research of Artificial Intelligence</w:t>
      </w:r>
      <w:r w:rsidRPr="007C4DE1">
        <w:t xml:space="preserve">, </w:t>
      </w:r>
      <w:r w:rsidRPr="007C4DE1">
        <w:rPr>
          <w:i/>
          <w:iCs/>
        </w:rPr>
        <w:t>5</w:t>
      </w:r>
      <w:r w:rsidRPr="007C4DE1">
        <w:t>(1), 259–271. https://doi.org/10.47709/brilliance.v5i1.6124</w:t>
      </w:r>
    </w:p>
    <w:p w14:paraId="513996C2" w14:textId="77777777" w:rsidR="00EA43C8" w:rsidRPr="007C4DE1" w:rsidRDefault="007F4B65" w:rsidP="00685C2F">
      <w:pPr>
        <w:pStyle w:val="ListParagraph"/>
        <w:numPr>
          <w:ilvl w:val="0"/>
          <w:numId w:val="4"/>
        </w:numPr>
        <w:spacing w:before="120" w:after="120"/>
        <w:jc w:val="both"/>
      </w:pPr>
      <w:proofErr w:type="spellStart"/>
      <w:r w:rsidRPr="007C4DE1">
        <w:t>Carcillo</w:t>
      </w:r>
      <w:proofErr w:type="spellEnd"/>
      <w:r w:rsidRPr="007C4DE1">
        <w:t xml:space="preserve">, F., Le Borgne, Y.-A., Caelen, O., Kessaci, Y., </w:t>
      </w:r>
      <w:proofErr w:type="spellStart"/>
      <w:r w:rsidRPr="007C4DE1">
        <w:t>Oblé</w:t>
      </w:r>
      <w:proofErr w:type="spellEnd"/>
      <w:r w:rsidRPr="007C4DE1">
        <w:t xml:space="preserve">, F., &amp; Bontempi, G. (2021). Combining unsupervised and supervised learning in credit card fraud detection. </w:t>
      </w:r>
      <w:r w:rsidRPr="007C4DE1">
        <w:rPr>
          <w:i/>
          <w:iCs/>
        </w:rPr>
        <w:t>Information Sciences</w:t>
      </w:r>
      <w:r w:rsidRPr="007C4DE1">
        <w:t xml:space="preserve">, </w:t>
      </w:r>
      <w:r w:rsidRPr="007C4DE1">
        <w:rPr>
          <w:i/>
          <w:iCs/>
        </w:rPr>
        <w:t>557</w:t>
      </w:r>
      <w:r w:rsidRPr="007C4DE1">
        <w:t>, 317–331. https://doi.org/10.1016/j.ins.2019.05.042</w:t>
      </w:r>
    </w:p>
    <w:p w14:paraId="2959667F" w14:textId="77777777" w:rsidR="00EA43C8" w:rsidRPr="007C4DE1" w:rsidRDefault="007F4B65" w:rsidP="00685C2F">
      <w:pPr>
        <w:pStyle w:val="ListParagraph"/>
        <w:numPr>
          <w:ilvl w:val="0"/>
          <w:numId w:val="4"/>
        </w:numPr>
        <w:spacing w:before="120" w:after="120"/>
        <w:jc w:val="both"/>
      </w:pPr>
      <w:r w:rsidRPr="007C4DE1">
        <w:t xml:space="preserve">Cavallaro, C., Cutello, V., Pavone, M., &amp; Zito, F. (2023). Discovering anomalies in big data: a review focused on the application of metaheuristics and machine learning techniques. In </w:t>
      </w:r>
      <w:r w:rsidRPr="007C4DE1">
        <w:rPr>
          <w:i/>
          <w:iCs/>
        </w:rPr>
        <w:t>Frontiers in Big Data</w:t>
      </w:r>
      <w:r w:rsidRPr="007C4DE1">
        <w:t xml:space="preserve"> (Vol. 6). Frontiers Media SA. https://doi.org/10.3389/fdata.2023.1179625</w:t>
      </w:r>
    </w:p>
    <w:p w14:paraId="65BDDDB1" w14:textId="77777777" w:rsidR="00EA43C8" w:rsidRPr="007C4DE1" w:rsidRDefault="007F4B65" w:rsidP="00685C2F">
      <w:pPr>
        <w:pStyle w:val="ListParagraph"/>
        <w:numPr>
          <w:ilvl w:val="0"/>
          <w:numId w:val="4"/>
        </w:numPr>
        <w:spacing w:before="120" w:after="120"/>
        <w:jc w:val="both"/>
      </w:pPr>
      <w:proofErr w:type="spellStart"/>
      <w:r w:rsidRPr="007C4DE1">
        <w:t>Corli</w:t>
      </w:r>
      <w:proofErr w:type="spellEnd"/>
      <w:r w:rsidRPr="007C4DE1">
        <w:t xml:space="preserve">, S., Moro, L., </w:t>
      </w:r>
      <w:proofErr w:type="spellStart"/>
      <w:r w:rsidRPr="007C4DE1">
        <w:t>Dragoni</w:t>
      </w:r>
      <w:proofErr w:type="spellEnd"/>
      <w:r w:rsidRPr="007C4DE1">
        <w:t xml:space="preserve">, D., Dispenza, M., &amp; Prati, E. (2025). Quantum machine learning algorithms for anomaly detection: A review. </w:t>
      </w:r>
      <w:r w:rsidRPr="007C4DE1">
        <w:rPr>
          <w:i/>
          <w:iCs/>
        </w:rPr>
        <w:t>Future Generation Computer Systems</w:t>
      </w:r>
      <w:r w:rsidRPr="007C4DE1">
        <w:t xml:space="preserve">, </w:t>
      </w:r>
      <w:r w:rsidRPr="007C4DE1">
        <w:rPr>
          <w:i/>
          <w:iCs/>
        </w:rPr>
        <w:t>166</w:t>
      </w:r>
      <w:r w:rsidRPr="007C4DE1">
        <w:t>, 107632. https://doi.org/10.1016/j.future.2024.107632</w:t>
      </w:r>
    </w:p>
    <w:p w14:paraId="3FEEBB0C" w14:textId="77777777" w:rsidR="00EA43C8" w:rsidRPr="007C4DE1" w:rsidRDefault="007F4B65" w:rsidP="00685C2F">
      <w:pPr>
        <w:pStyle w:val="ListParagraph"/>
        <w:numPr>
          <w:ilvl w:val="0"/>
          <w:numId w:val="4"/>
        </w:numPr>
        <w:spacing w:before="120" w:after="120"/>
        <w:jc w:val="both"/>
      </w:pPr>
      <w:r w:rsidRPr="007C4DE1">
        <w:t xml:space="preserve">Correa Bahnsen, A., </w:t>
      </w:r>
      <w:proofErr w:type="spellStart"/>
      <w:r w:rsidRPr="007C4DE1">
        <w:t>Aouada</w:t>
      </w:r>
      <w:proofErr w:type="spellEnd"/>
      <w:r w:rsidRPr="007C4DE1">
        <w:t xml:space="preserve">, D., Stojanovic, A., &amp; </w:t>
      </w:r>
      <w:proofErr w:type="spellStart"/>
      <w:r w:rsidRPr="007C4DE1">
        <w:t>Ottersten</w:t>
      </w:r>
      <w:proofErr w:type="spellEnd"/>
      <w:r w:rsidRPr="007C4DE1">
        <w:t xml:space="preserve">, B. (2016). Feature engineering strategies for credit card fraud detection. </w:t>
      </w:r>
      <w:r w:rsidRPr="007C4DE1">
        <w:rPr>
          <w:i/>
          <w:iCs/>
        </w:rPr>
        <w:t>Expert Systems with Applications</w:t>
      </w:r>
      <w:r w:rsidRPr="007C4DE1">
        <w:t xml:space="preserve">, </w:t>
      </w:r>
      <w:r w:rsidRPr="007C4DE1">
        <w:rPr>
          <w:i/>
          <w:iCs/>
        </w:rPr>
        <w:t>51</w:t>
      </w:r>
      <w:r w:rsidRPr="007C4DE1">
        <w:t>, 134–142. https://doi.org/10.1016/j.eswa.2015.12.030</w:t>
      </w:r>
    </w:p>
    <w:p w14:paraId="448A9CD7" w14:textId="77777777" w:rsidR="00EA43C8" w:rsidRPr="007C4DE1" w:rsidRDefault="007F4B65" w:rsidP="00685C2F">
      <w:pPr>
        <w:pStyle w:val="ListParagraph"/>
        <w:numPr>
          <w:ilvl w:val="0"/>
          <w:numId w:val="4"/>
        </w:numPr>
        <w:spacing w:before="120" w:after="120"/>
        <w:jc w:val="both"/>
      </w:pPr>
      <w:r w:rsidRPr="007C4DE1">
        <w:t xml:space="preserve">Dal Pozzolo, A., Caelen, O., Johnson, R. A., &amp; Bontempi, G. (n.d.). </w:t>
      </w:r>
      <w:r w:rsidRPr="007C4DE1">
        <w:rPr>
          <w:i/>
          <w:iCs/>
        </w:rPr>
        <w:t xml:space="preserve">Calibrating Probability with </w:t>
      </w:r>
      <w:proofErr w:type="spellStart"/>
      <w:r w:rsidRPr="007C4DE1">
        <w:rPr>
          <w:i/>
          <w:iCs/>
        </w:rPr>
        <w:t>Undersampling</w:t>
      </w:r>
      <w:proofErr w:type="spellEnd"/>
      <w:r w:rsidRPr="007C4DE1">
        <w:rPr>
          <w:i/>
          <w:iCs/>
        </w:rPr>
        <w:t xml:space="preserve"> for Unbalanced Classification</w:t>
      </w:r>
      <w:r w:rsidRPr="007C4DE1">
        <w:t>.</w:t>
      </w:r>
    </w:p>
    <w:p w14:paraId="14AFCA03" w14:textId="77777777" w:rsidR="00EA43C8" w:rsidRPr="007C4DE1" w:rsidRDefault="007F4B65" w:rsidP="00685C2F">
      <w:pPr>
        <w:pStyle w:val="ListParagraph"/>
        <w:numPr>
          <w:ilvl w:val="0"/>
          <w:numId w:val="4"/>
        </w:numPr>
        <w:spacing w:before="120" w:after="120"/>
        <w:jc w:val="both"/>
      </w:pPr>
      <w:r w:rsidRPr="007C4DE1">
        <w:t xml:space="preserve">Desai, A., Kosse, A., &amp; Sharples, J. (2025). Finding a needle in a haystack: A machine learning framework for anomaly detection in payment systems. </w:t>
      </w:r>
      <w:r w:rsidRPr="007C4DE1">
        <w:rPr>
          <w:i/>
          <w:iCs/>
        </w:rPr>
        <w:t>Journal of Finance and Data Science</w:t>
      </w:r>
      <w:r w:rsidRPr="007C4DE1">
        <w:t xml:space="preserve">, </w:t>
      </w:r>
      <w:r w:rsidRPr="007C4DE1">
        <w:rPr>
          <w:i/>
          <w:iCs/>
        </w:rPr>
        <w:t>11</w:t>
      </w:r>
      <w:r w:rsidRPr="007C4DE1">
        <w:t>. https://doi.org/10.1016/j.jfds.2025.100163</w:t>
      </w:r>
    </w:p>
    <w:p w14:paraId="36E589C4" w14:textId="77777777" w:rsidR="00EA43C8" w:rsidRPr="007C4DE1" w:rsidRDefault="007F4B65" w:rsidP="00685C2F">
      <w:pPr>
        <w:pStyle w:val="ListParagraph"/>
        <w:numPr>
          <w:ilvl w:val="0"/>
          <w:numId w:val="4"/>
        </w:numPr>
        <w:spacing w:before="120" w:after="120"/>
        <w:jc w:val="both"/>
      </w:pPr>
      <w:r w:rsidRPr="007C4DE1">
        <w:t xml:space="preserve">Dreshaj, A., Hamiti, M., Hasani, Z., Besimi, N., &amp; Ajdari, J. (2025). Systematic Literature Review on Automatic Anomaly Detection Based on Database Logs. </w:t>
      </w:r>
      <w:r w:rsidRPr="007C4DE1">
        <w:rPr>
          <w:i/>
          <w:iCs/>
        </w:rPr>
        <w:t>2025 MIPRO 48th ICT and Electronics Convention</w:t>
      </w:r>
      <w:r w:rsidRPr="007C4DE1">
        <w:t>, 1933–1937. https://doi.org/10.1109/MIPRO65660.2025.11132041</w:t>
      </w:r>
    </w:p>
    <w:p w14:paraId="1EE2F248" w14:textId="77777777" w:rsidR="00EA43C8" w:rsidRPr="007C4DE1" w:rsidRDefault="007F4B65" w:rsidP="00685C2F">
      <w:pPr>
        <w:pStyle w:val="ListParagraph"/>
        <w:numPr>
          <w:ilvl w:val="0"/>
          <w:numId w:val="4"/>
        </w:numPr>
        <w:spacing w:before="120" w:after="120"/>
        <w:jc w:val="both"/>
      </w:pPr>
      <w:r w:rsidRPr="007C4DE1">
        <w:t xml:space="preserve">Du, M., Li, F., Zheng, G., &amp; Srikumar, V. (2017). </w:t>
      </w:r>
      <w:proofErr w:type="spellStart"/>
      <w:r w:rsidRPr="007C4DE1">
        <w:t>DeepLog</w:t>
      </w:r>
      <w:proofErr w:type="spellEnd"/>
      <w:r w:rsidRPr="007C4DE1">
        <w:t xml:space="preserve">: Anomaly detection and diagnosis from system logs through deep learning. </w:t>
      </w:r>
      <w:r w:rsidRPr="007C4DE1">
        <w:rPr>
          <w:i/>
          <w:iCs/>
        </w:rPr>
        <w:t>Proceedings of the ACM Conference on Computer and Communications Security</w:t>
      </w:r>
      <w:r w:rsidRPr="007C4DE1">
        <w:t>, 1285–1298. https://doi.org/10.1145/3133956.3134015</w:t>
      </w:r>
    </w:p>
    <w:p w14:paraId="037571FA" w14:textId="77777777" w:rsidR="00EA43C8" w:rsidRPr="007C4DE1" w:rsidRDefault="007F4B65" w:rsidP="00685C2F">
      <w:pPr>
        <w:pStyle w:val="ListParagraph"/>
        <w:numPr>
          <w:ilvl w:val="0"/>
          <w:numId w:val="4"/>
        </w:numPr>
        <w:spacing w:before="120" w:after="120"/>
        <w:jc w:val="both"/>
      </w:pPr>
      <w:r w:rsidRPr="007C4DE1">
        <w:t xml:space="preserve">Fernando, T., </w:t>
      </w:r>
      <w:proofErr w:type="spellStart"/>
      <w:r w:rsidRPr="007C4DE1">
        <w:t>Gammulle</w:t>
      </w:r>
      <w:proofErr w:type="spellEnd"/>
      <w:r w:rsidRPr="007C4DE1">
        <w:t xml:space="preserve">, H., Denman, S., Sridharan, S., &amp; Fookes, C. (2022). Deep Learning for Medical Anomaly Detection A Survey. </w:t>
      </w:r>
      <w:r w:rsidRPr="007C4DE1">
        <w:rPr>
          <w:i/>
          <w:iCs/>
        </w:rPr>
        <w:t>ACM Computing Surveys</w:t>
      </w:r>
      <w:r w:rsidRPr="007C4DE1">
        <w:t xml:space="preserve">, </w:t>
      </w:r>
      <w:r w:rsidRPr="007C4DE1">
        <w:rPr>
          <w:i/>
          <w:iCs/>
        </w:rPr>
        <w:t>54</w:t>
      </w:r>
      <w:r w:rsidRPr="007C4DE1">
        <w:t>(7). https://doi.org/10.1145/3464423</w:t>
      </w:r>
    </w:p>
    <w:p w14:paraId="4BA231AD" w14:textId="77777777" w:rsidR="00EA43C8" w:rsidRPr="007C4DE1" w:rsidRDefault="007F4B65" w:rsidP="00685C2F">
      <w:pPr>
        <w:pStyle w:val="ListParagraph"/>
        <w:numPr>
          <w:ilvl w:val="0"/>
          <w:numId w:val="4"/>
        </w:numPr>
        <w:spacing w:before="120" w:after="120"/>
        <w:jc w:val="both"/>
      </w:pPr>
      <w:r w:rsidRPr="007C4DE1">
        <w:t xml:space="preserve">Guo, H., Yuan, S., &amp; Wu, X. (2021). </w:t>
      </w:r>
      <w:proofErr w:type="spellStart"/>
      <w:r w:rsidRPr="007C4DE1">
        <w:t>LogBERT</w:t>
      </w:r>
      <w:proofErr w:type="spellEnd"/>
      <w:r w:rsidRPr="007C4DE1">
        <w:t xml:space="preserve">: Log Anomaly Detection via BERT. </w:t>
      </w:r>
      <w:r w:rsidRPr="007C4DE1">
        <w:rPr>
          <w:i/>
          <w:iCs/>
        </w:rPr>
        <w:t>2021 International Joint Conference on Neural Networks (IJCNN)</w:t>
      </w:r>
      <w:r w:rsidRPr="007C4DE1">
        <w:t>, 1–8. https://doi.org/10.1109/IJCNN52387.2021.9534113</w:t>
      </w:r>
    </w:p>
    <w:p w14:paraId="285899FC" w14:textId="77777777" w:rsidR="00EA43C8" w:rsidRPr="007C4DE1" w:rsidRDefault="007F4B65" w:rsidP="00685C2F">
      <w:pPr>
        <w:pStyle w:val="ListParagraph"/>
        <w:numPr>
          <w:ilvl w:val="0"/>
          <w:numId w:val="4"/>
        </w:numPr>
        <w:spacing w:before="120" w:after="120"/>
        <w:jc w:val="both"/>
      </w:pPr>
      <w:r w:rsidRPr="007C4DE1">
        <w:t xml:space="preserve">Hariri, S., Kind, M. C., &amp; Brunner, R. J. (2021). Extended Isolation Forest. </w:t>
      </w:r>
      <w:r w:rsidRPr="007C4DE1">
        <w:rPr>
          <w:i/>
          <w:iCs/>
        </w:rPr>
        <w:t>IEEE Transactions on Knowledge and Data Engineering</w:t>
      </w:r>
      <w:r w:rsidRPr="007C4DE1">
        <w:t xml:space="preserve">, </w:t>
      </w:r>
      <w:r w:rsidRPr="007C4DE1">
        <w:rPr>
          <w:i/>
          <w:iCs/>
        </w:rPr>
        <w:t>33</w:t>
      </w:r>
      <w:r w:rsidRPr="007C4DE1">
        <w:t>(4), 1479–1489. https://doi.org/10.1109/TKDE.2019.2947676</w:t>
      </w:r>
    </w:p>
    <w:p w14:paraId="6A180DBE" w14:textId="77777777" w:rsidR="00EA43C8" w:rsidRPr="007C4DE1" w:rsidRDefault="007F4B65" w:rsidP="00685C2F">
      <w:pPr>
        <w:pStyle w:val="ListParagraph"/>
        <w:numPr>
          <w:ilvl w:val="0"/>
          <w:numId w:val="4"/>
        </w:numPr>
        <w:spacing w:before="120" w:after="120"/>
        <w:jc w:val="both"/>
      </w:pPr>
      <w:r w:rsidRPr="007C4DE1">
        <w:t xml:space="preserve">Hu, X., Xie, C., Fan, Z., Duan, Q., Zhang, D., Jiang, L., Wei, X., Hong, D., Li, G., Zeng, X., Chen, W., Wu, D., &amp; </w:t>
      </w:r>
      <w:proofErr w:type="spellStart"/>
      <w:r w:rsidRPr="007C4DE1">
        <w:t>Chanussot</w:t>
      </w:r>
      <w:proofErr w:type="spellEnd"/>
      <w:r w:rsidRPr="007C4DE1">
        <w:t xml:space="preserve">, J. (2022). Hyperspectral Anomaly Detection Using Deep Learning: A Review. In </w:t>
      </w:r>
      <w:r w:rsidRPr="007C4DE1">
        <w:rPr>
          <w:i/>
          <w:iCs/>
        </w:rPr>
        <w:t>Remote Sensing</w:t>
      </w:r>
      <w:r w:rsidRPr="007C4DE1">
        <w:t xml:space="preserve"> (Vol. 14, Number 9). MDPI. https://doi.org/10.3390/rs14091973</w:t>
      </w:r>
    </w:p>
    <w:p w14:paraId="37D430E1" w14:textId="77777777" w:rsidR="00EA43C8" w:rsidRPr="007C4DE1" w:rsidRDefault="007F4B65" w:rsidP="00685C2F">
      <w:pPr>
        <w:pStyle w:val="ListParagraph"/>
        <w:numPr>
          <w:ilvl w:val="0"/>
          <w:numId w:val="4"/>
        </w:numPr>
        <w:spacing w:before="120" w:after="120"/>
        <w:jc w:val="both"/>
      </w:pPr>
      <w:r w:rsidRPr="007C4DE1">
        <w:t xml:space="preserve">Huang, S., Liu, Y., Fung, C., He, R., Zhao, Y., Yang, H., &amp; Luan, Z. (2020). </w:t>
      </w:r>
      <w:proofErr w:type="spellStart"/>
      <w:r w:rsidRPr="007C4DE1">
        <w:t>HitAnomaly</w:t>
      </w:r>
      <w:proofErr w:type="spellEnd"/>
      <w:r w:rsidRPr="007C4DE1">
        <w:t xml:space="preserve">: Hierarchical Transformers for Anomaly Detection in System Log. </w:t>
      </w:r>
      <w:r w:rsidRPr="007C4DE1">
        <w:rPr>
          <w:i/>
          <w:iCs/>
        </w:rPr>
        <w:t>IEEE Transactions on Network and Service Management</w:t>
      </w:r>
      <w:r w:rsidRPr="007C4DE1">
        <w:t xml:space="preserve">, </w:t>
      </w:r>
      <w:r w:rsidRPr="007C4DE1">
        <w:rPr>
          <w:i/>
          <w:iCs/>
        </w:rPr>
        <w:t>17</w:t>
      </w:r>
      <w:r w:rsidRPr="007C4DE1">
        <w:t>(4), 2064–2076. https://doi.org/10.1109/TNSM.2020.3034647</w:t>
      </w:r>
    </w:p>
    <w:p w14:paraId="6263EF11" w14:textId="77777777" w:rsidR="00EA43C8" w:rsidRPr="007C4DE1" w:rsidRDefault="007F4B65" w:rsidP="00685C2F">
      <w:pPr>
        <w:pStyle w:val="ListParagraph"/>
        <w:numPr>
          <w:ilvl w:val="0"/>
          <w:numId w:val="4"/>
        </w:numPr>
        <w:spacing w:before="120" w:after="120"/>
        <w:jc w:val="both"/>
      </w:pPr>
      <w:r w:rsidRPr="007C4DE1">
        <w:t xml:space="preserve">Jurgovsky, J., </w:t>
      </w:r>
      <w:proofErr w:type="spellStart"/>
      <w:r w:rsidRPr="007C4DE1">
        <w:t>Granitzer</w:t>
      </w:r>
      <w:proofErr w:type="spellEnd"/>
      <w:r w:rsidRPr="007C4DE1">
        <w:t xml:space="preserve">, M., Ziegler, K., </w:t>
      </w:r>
      <w:proofErr w:type="spellStart"/>
      <w:r w:rsidRPr="007C4DE1">
        <w:t>Calabretto</w:t>
      </w:r>
      <w:proofErr w:type="spellEnd"/>
      <w:r w:rsidRPr="007C4DE1">
        <w:t>, S., Portier, P.-E., He-</w:t>
      </w:r>
      <w:proofErr w:type="spellStart"/>
      <w:r w:rsidRPr="007C4DE1">
        <w:t>Guelton</w:t>
      </w:r>
      <w:proofErr w:type="spellEnd"/>
      <w:r w:rsidRPr="007C4DE1">
        <w:t xml:space="preserve">, L., &amp; Caelen, O. (2018). Sequence classification for credit-card fraud detection. </w:t>
      </w:r>
      <w:r w:rsidRPr="007C4DE1">
        <w:rPr>
          <w:i/>
          <w:iCs/>
        </w:rPr>
        <w:t>Expert Systems with Applications</w:t>
      </w:r>
      <w:r w:rsidRPr="007C4DE1">
        <w:t xml:space="preserve">, </w:t>
      </w:r>
      <w:r w:rsidRPr="007C4DE1">
        <w:rPr>
          <w:i/>
          <w:iCs/>
        </w:rPr>
        <w:t>100</w:t>
      </w:r>
      <w:r w:rsidRPr="007C4DE1">
        <w:t>, 234–245. https://doi.org/10.1016/j.eswa.2018.01.037</w:t>
      </w:r>
    </w:p>
    <w:p w14:paraId="2ED75C62" w14:textId="77777777" w:rsidR="00EA43C8" w:rsidRPr="007C4DE1" w:rsidRDefault="007F4B65" w:rsidP="00685C2F">
      <w:pPr>
        <w:pStyle w:val="ListParagraph"/>
        <w:numPr>
          <w:ilvl w:val="0"/>
          <w:numId w:val="4"/>
        </w:numPr>
        <w:spacing w:before="120" w:after="120"/>
        <w:jc w:val="both"/>
      </w:pPr>
      <w:r w:rsidRPr="007C4DE1">
        <w:t xml:space="preserve">Kitchenham, B., Pearl Brereton, O., </w:t>
      </w:r>
      <w:proofErr w:type="spellStart"/>
      <w:r w:rsidRPr="007C4DE1">
        <w:t>Budgen</w:t>
      </w:r>
      <w:proofErr w:type="spellEnd"/>
      <w:r w:rsidRPr="007C4DE1">
        <w:t xml:space="preserve">, D., Turner, M., Bailey, J., &amp; Linkman, S. (2009). Systematic literature reviews in software engineering – A systematic literature review. </w:t>
      </w:r>
      <w:r w:rsidRPr="007C4DE1">
        <w:rPr>
          <w:i/>
          <w:iCs/>
        </w:rPr>
        <w:t>Information and Software Technology</w:t>
      </w:r>
      <w:r w:rsidRPr="007C4DE1">
        <w:t xml:space="preserve">, </w:t>
      </w:r>
      <w:r w:rsidRPr="007C4DE1">
        <w:rPr>
          <w:i/>
          <w:iCs/>
        </w:rPr>
        <w:t>51</w:t>
      </w:r>
      <w:r w:rsidRPr="007C4DE1">
        <w:t>(1), 7–15. https://doi.org/10.1016/j.infsof.2008.09.009</w:t>
      </w:r>
    </w:p>
    <w:p w14:paraId="16FFE316" w14:textId="77777777" w:rsidR="00EA43C8" w:rsidRPr="007C4DE1" w:rsidRDefault="007F4B65" w:rsidP="00685C2F">
      <w:pPr>
        <w:pStyle w:val="ListParagraph"/>
        <w:numPr>
          <w:ilvl w:val="0"/>
          <w:numId w:val="4"/>
        </w:numPr>
        <w:spacing w:before="120" w:after="120"/>
        <w:jc w:val="both"/>
      </w:pPr>
      <w:r w:rsidRPr="007C4DE1">
        <w:t xml:space="preserve">Kumar, A., Kumar, A., Raja, R., </w:t>
      </w:r>
      <w:proofErr w:type="spellStart"/>
      <w:r w:rsidRPr="007C4DE1">
        <w:t>Dewangan</w:t>
      </w:r>
      <w:proofErr w:type="spellEnd"/>
      <w:r w:rsidRPr="007C4DE1">
        <w:t xml:space="preserve">, A. K., Kumar, M., Soni, A., Agarwal, D., &amp; </w:t>
      </w:r>
      <w:proofErr w:type="spellStart"/>
      <w:r w:rsidRPr="007C4DE1">
        <w:t>Saudagar</w:t>
      </w:r>
      <w:proofErr w:type="spellEnd"/>
      <w:r w:rsidRPr="007C4DE1">
        <w:t xml:space="preserve">, A. K. J. (2025). </w:t>
      </w:r>
      <w:proofErr w:type="spellStart"/>
      <w:r w:rsidRPr="007C4DE1">
        <w:t>Revolutionising</w:t>
      </w:r>
      <w:proofErr w:type="spellEnd"/>
      <w:r w:rsidRPr="007C4DE1">
        <w:t xml:space="preserve"> anomaly detection: a hybrid framework for anomaly detection integrating isolation forest, autoencoder, and Conv. LSTM. </w:t>
      </w:r>
      <w:r w:rsidRPr="007C4DE1">
        <w:rPr>
          <w:i/>
          <w:iCs/>
        </w:rPr>
        <w:t>Knowledge and Information Systems</w:t>
      </w:r>
      <w:r w:rsidRPr="007C4DE1">
        <w:t xml:space="preserve">, </w:t>
      </w:r>
      <w:r w:rsidRPr="007C4DE1">
        <w:rPr>
          <w:i/>
          <w:iCs/>
        </w:rPr>
        <w:t>67</w:t>
      </w:r>
      <w:r w:rsidRPr="007C4DE1">
        <w:t>(12), 11903–11953. https://doi.org/10.1007/s10115-025-02580-6</w:t>
      </w:r>
    </w:p>
    <w:p w14:paraId="71B78168" w14:textId="77777777" w:rsidR="00EA43C8" w:rsidRPr="007C4DE1" w:rsidRDefault="007F4B65" w:rsidP="00685C2F">
      <w:pPr>
        <w:pStyle w:val="ListParagraph"/>
        <w:numPr>
          <w:ilvl w:val="0"/>
          <w:numId w:val="4"/>
        </w:numPr>
        <w:spacing w:before="120" w:after="120"/>
        <w:jc w:val="both"/>
      </w:pPr>
      <w:r w:rsidRPr="007C4DE1">
        <w:t xml:space="preserve">Landauer, M., Onder, S., </w:t>
      </w:r>
      <w:proofErr w:type="spellStart"/>
      <w:r w:rsidRPr="007C4DE1">
        <w:t>Skopik</w:t>
      </w:r>
      <w:proofErr w:type="spellEnd"/>
      <w:r w:rsidRPr="007C4DE1">
        <w:t xml:space="preserve">, F., &amp; </w:t>
      </w:r>
      <w:proofErr w:type="spellStart"/>
      <w:r w:rsidRPr="007C4DE1">
        <w:t>Wurzenberger</w:t>
      </w:r>
      <w:proofErr w:type="spellEnd"/>
      <w:r w:rsidRPr="007C4DE1">
        <w:t xml:space="preserve">, M. (2023). Deep learning for anomaly detection in log data: A survey. </w:t>
      </w:r>
      <w:r w:rsidRPr="007C4DE1">
        <w:rPr>
          <w:i/>
          <w:iCs/>
        </w:rPr>
        <w:t>Machine Learning with Applications</w:t>
      </w:r>
      <w:r w:rsidRPr="007C4DE1">
        <w:t xml:space="preserve">, </w:t>
      </w:r>
      <w:r w:rsidRPr="007C4DE1">
        <w:rPr>
          <w:i/>
          <w:iCs/>
        </w:rPr>
        <w:t>12</w:t>
      </w:r>
      <w:r w:rsidRPr="007C4DE1">
        <w:t>, 100470. https://doi.org/10.1016/j.mlwa.2023.100470</w:t>
      </w:r>
    </w:p>
    <w:p w14:paraId="27EC5863" w14:textId="77777777" w:rsidR="00EA43C8" w:rsidRPr="007C4DE1" w:rsidRDefault="007F4B65" w:rsidP="00685C2F">
      <w:pPr>
        <w:pStyle w:val="ListParagraph"/>
        <w:numPr>
          <w:ilvl w:val="0"/>
          <w:numId w:val="4"/>
        </w:numPr>
        <w:spacing w:before="120" w:after="120"/>
        <w:jc w:val="both"/>
      </w:pPr>
      <w:r w:rsidRPr="007C4DE1">
        <w:lastRenderedPageBreak/>
        <w:t xml:space="preserve">Liu, F. T., Ting, K. M., &amp; Zhou, Z.-H. (2008). Isolation Forest. </w:t>
      </w:r>
      <w:r w:rsidRPr="007C4DE1">
        <w:rPr>
          <w:i/>
          <w:iCs/>
        </w:rPr>
        <w:t>2008 Eighth IEEE International Conference on Data Mining</w:t>
      </w:r>
      <w:r w:rsidRPr="007C4DE1">
        <w:t>, 413–422. https://doi.org/10.1109/ICDM.2008.17</w:t>
      </w:r>
    </w:p>
    <w:p w14:paraId="31078D21" w14:textId="77777777" w:rsidR="00EA43C8" w:rsidRPr="007C4DE1" w:rsidRDefault="007F4B65" w:rsidP="00685C2F">
      <w:pPr>
        <w:pStyle w:val="ListParagraph"/>
        <w:numPr>
          <w:ilvl w:val="0"/>
          <w:numId w:val="4"/>
        </w:numPr>
        <w:spacing w:before="120" w:after="120"/>
        <w:jc w:val="both"/>
      </w:pPr>
      <w:r w:rsidRPr="007C4DE1">
        <w:t xml:space="preserve">Ma, X., Wu, J., Xue, S., Yang, J., Zhou, C., Sheng, Q. Z., Xiong, H., &amp; </w:t>
      </w:r>
      <w:proofErr w:type="spellStart"/>
      <w:r w:rsidRPr="007C4DE1">
        <w:t>Akoglu</w:t>
      </w:r>
      <w:proofErr w:type="spellEnd"/>
      <w:r w:rsidRPr="007C4DE1">
        <w:t xml:space="preserve">, L. (2023). A Comprehensive Survey on Graph Anomaly Detection </w:t>
      </w:r>
      <w:proofErr w:type="gramStart"/>
      <w:r w:rsidRPr="007C4DE1">
        <w:t>With</w:t>
      </w:r>
      <w:proofErr w:type="gramEnd"/>
      <w:r w:rsidRPr="007C4DE1">
        <w:t xml:space="preserve"> Deep Learning. </w:t>
      </w:r>
      <w:r w:rsidRPr="007C4DE1">
        <w:rPr>
          <w:i/>
          <w:iCs/>
        </w:rPr>
        <w:t>IEEE Transactions on Knowledge and Data Engineering</w:t>
      </w:r>
      <w:r w:rsidRPr="007C4DE1">
        <w:t xml:space="preserve">, </w:t>
      </w:r>
      <w:r w:rsidRPr="007C4DE1">
        <w:rPr>
          <w:i/>
          <w:iCs/>
        </w:rPr>
        <w:t>35</w:t>
      </w:r>
      <w:r w:rsidRPr="007C4DE1">
        <w:t>(12), 12012–12038. https://doi.org/10.1109/TKDE.2021.3118815</w:t>
      </w:r>
    </w:p>
    <w:p w14:paraId="09BE098D" w14:textId="77777777" w:rsidR="00EA43C8" w:rsidRPr="007C4DE1" w:rsidRDefault="007F4B65" w:rsidP="00685C2F">
      <w:pPr>
        <w:pStyle w:val="ListParagraph"/>
        <w:numPr>
          <w:ilvl w:val="0"/>
          <w:numId w:val="4"/>
        </w:numPr>
        <w:spacing w:before="120" w:after="120"/>
        <w:jc w:val="both"/>
      </w:pPr>
      <w:r w:rsidRPr="007C4DE1">
        <w:t xml:space="preserve">Meng, W., Liu, Y., Zhu, Y., Zhang, S., Pei, D., Liu, Y., Chen, Y., Zhang, R., Tao, S., Sun, P., &amp; Zhou, R. (n.d.). </w:t>
      </w:r>
      <w:proofErr w:type="spellStart"/>
      <w:r w:rsidRPr="007C4DE1">
        <w:rPr>
          <w:i/>
          <w:iCs/>
        </w:rPr>
        <w:t>LogAnomaly</w:t>
      </w:r>
      <w:proofErr w:type="spellEnd"/>
      <w:r w:rsidRPr="007C4DE1">
        <w:rPr>
          <w:i/>
          <w:iCs/>
        </w:rPr>
        <w:t>: Unsupervised Detection of Sequential and Quantitative Anomalies in Unstructured Logs</w:t>
      </w:r>
      <w:r w:rsidRPr="007C4DE1">
        <w:t>.</w:t>
      </w:r>
    </w:p>
    <w:p w14:paraId="5A81228A" w14:textId="77777777" w:rsidR="00EA43C8" w:rsidRPr="007C4DE1" w:rsidRDefault="007F4B65" w:rsidP="00685C2F">
      <w:pPr>
        <w:pStyle w:val="ListParagraph"/>
        <w:numPr>
          <w:ilvl w:val="0"/>
          <w:numId w:val="4"/>
        </w:numPr>
        <w:spacing w:before="120" w:after="120"/>
        <w:jc w:val="both"/>
      </w:pPr>
      <w:r w:rsidRPr="007C4DE1">
        <w:t xml:space="preserve">Moldovan, S. C., &amp; </w:t>
      </w:r>
      <w:proofErr w:type="spellStart"/>
      <w:r w:rsidRPr="007C4DE1">
        <w:t>Iantovics</w:t>
      </w:r>
      <w:proofErr w:type="spellEnd"/>
      <w:r w:rsidRPr="007C4DE1">
        <w:t xml:space="preserve">, L. B. (2025). Review on Information Fusion-Based Data Mining for Improving Complex Anomaly Detection. In </w:t>
      </w:r>
      <w:r w:rsidRPr="007C4DE1">
        <w:rPr>
          <w:i/>
          <w:iCs/>
        </w:rPr>
        <w:t>Wiley Interdisciplinary Reviews: Data Mining and Knowledge Discovery</w:t>
      </w:r>
      <w:r w:rsidRPr="007C4DE1">
        <w:t xml:space="preserve"> (Vol. 15, Number 2). John Wiley and Sons Inc. https://doi.org/10.1002/widm.70017</w:t>
      </w:r>
    </w:p>
    <w:p w14:paraId="2716EA71" w14:textId="77777777" w:rsidR="00EA43C8" w:rsidRPr="007C4DE1" w:rsidRDefault="007F4B65" w:rsidP="00685C2F">
      <w:pPr>
        <w:pStyle w:val="ListParagraph"/>
        <w:numPr>
          <w:ilvl w:val="0"/>
          <w:numId w:val="4"/>
        </w:numPr>
        <w:spacing w:before="120" w:after="120"/>
        <w:jc w:val="both"/>
      </w:pPr>
      <w:r w:rsidRPr="007C4DE1">
        <w:t xml:space="preserve">Motie, S., &amp; </w:t>
      </w:r>
      <w:proofErr w:type="spellStart"/>
      <w:r w:rsidRPr="007C4DE1">
        <w:t>Raahemi</w:t>
      </w:r>
      <w:proofErr w:type="spellEnd"/>
      <w:r w:rsidRPr="007C4DE1">
        <w:t xml:space="preserve">, B. (2024). Financial fraud detection using graph neural networks: A systematic review. </w:t>
      </w:r>
      <w:r w:rsidRPr="007C4DE1">
        <w:rPr>
          <w:i/>
          <w:iCs/>
        </w:rPr>
        <w:t>Expert Systems with Applications</w:t>
      </w:r>
      <w:r w:rsidRPr="007C4DE1">
        <w:t xml:space="preserve">, </w:t>
      </w:r>
      <w:r w:rsidRPr="007C4DE1">
        <w:rPr>
          <w:i/>
          <w:iCs/>
        </w:rPr>
        <w:t>240</w:t>
      </w:r>
      <w:r w:rsidRPr="007C4DE1">
        <w:t>, 122156. https://doi.org/10.1016/j.eswa.2023.122156</w:t>
      </w:r>
    </w:p>
    <w:p w14:paraId="352CB084" w14:textId="77777777" w:rsidR="00EA43C8" w:rsidRPr="007C4DE1" w:rsidRDefault="007F4B65" w:rsidP="00685C2F">
      <w:pPr>
        <w:pStyle w:val="ListParagraph"/>
        <w:numPr>
          <w:ilvl w:val="0"/>
          <w:numId w:val="4"/>
        </w:numPr>
        <w:spacing w:before="120" w:after="120"/>
        <w:jc w:val="both"/>
      </w:pPr>
      <w:r w:rsidRPr="007C4DE1">
        <w:t xml:space="preserve">Nassif, A. B., Talib, M. A., Nasir, Q., &amp; </w:t>
      </w:r>
      <w:proofErr w:type="spellStart"/>
      <w:r w:rsidRPr="007C4DE1">
        <w:t>Dakalbab</w:t>
      </w:r>
      <w:proofErr w:type="spellEnd"/>
      <w:r w:rsidRPr="007C4DE1">
        <w:t xml:space="preserve">, F. M. (2021). Machine Learning for Anomaly Detection: A Systematic Review. In </w:t>
      </w:r>
      <w:r w:rsidRPr="007C4DE1">
        <w:rPr>
          <w:i/>
          <w:iCs/>
        </w:rPr>
        <w:t>IEEE Access</w:t>
      </w:r>
      <w:r w:rsidRPr="007C4DE1">
        <w:t xml:space="preserve"> (Vol. 9, pp. 78658–78700). Institute of Electrical and Electronics Engineers Inc. https://doi.org/10.1109/ACCESS.2021.3083060</w:t>
      </w:r>
    </w:p>
    <w:p w14:paraId="0E7C8C07" w14:textId="77777777" w:rsidR="00EA43C8" w:rsidRPr="007C4DE1" w:rsidRDefault="007F4B65" w:rsidP="00685C2F">
      <w:pPr>
        <w:pStyle w:val="ListParagraph"/>
        <w:numPr>
          <w:ilvl w:val="0"/>
          <w:numId w:val="4"/>
        </w:numPr>
        <w:spacing w:before="120" w:after="120"/>
        <w:jc w:val="both"/>
      </w:pPr>
      <w:r w:rsidRPr="007C4DE1">
        <w:t xml:space="preserve">Page, M. J., McKenzie, J. E., Bossuyt, P. M., </w:t>
      </w:r>
      <w:proofErr w:type="spellStart"/>
      <w:r w:rsidRPr="007C4DE1">
        <w:t>Boutron</w:t>
      </w:r>
      <w:proofErr w:type="spellEnd"/>
      <w:r w:rsidRPr="007C4DE1">
        <w:t xml:space="preserve">, I., Hoffmann, T. C., Mulrow, C. D., </w:t>
      </w:r>
      <w:proofErr w:type="spellStart"/>
      <w:r w:rsidRPr="007C4DE1">
        <w:t>Shamseer</w:t>
      </w:r>
      <w:proofErr w:type="spellEnd"/>
      <w:r w:rsidRPr="007C4DE1">
        <w:t xml:space="preserve">, L., Tetzlaff, J. M., Akl, E. A., Brennan, S. E., Chou, R., Glanville, J., Grimshaw, J. M., Hróbjartsson, A., Lalu, M. M., Li, T., Loder, E. W., Mayo-Wilson, E., McDonald, S., … Moher, D. (2021). The PRISMA 2020 statement: An updated guideline for reporting systematic reviews. In </w:t>
      </w:r>
      <w:r w:rsidRPr="007C4DE1">
        <w:rPr>
          <w:i/>
          <w:iCs/>
        </w:rPr>
        <w:t>BMJ</w:t>
      </w:r>
      <w:r w:rsidRPr="007C4DE1">
        <w:t xml:space="preserve"> (Vol. 372). BMJ Publishing Group. https://doi.org/10.1136/bmj.n71</w:t>
      </w:r>
    </w:p>
    <w:p w14:paraId="5B149460" w14:textId="77777777" w:rsidR="00EA43C8" w:rsidRPr="007C4DE1" w:rsidRDefault="007F4B65" w:rsidP="00685C2F">
      <w:pPr>
        <w:pStyle w:val="ListParagraph"/>
        <w:numPr>
          <w:ilvl w:val="0"/>
          <w:numId w:val="4"/>
        </w:numPr>
        <w:spacing w:before="120" w:after="120"/>
        <w:jc w:val="both"/>
      </w:pPr>
      <w:proofErr w:type="spellStart"/>
      <w:r w:rsidRPr="007C4DE1">
        <w:t>Priyanto</w:t>
      </w:r>
      <w:proofErr w:type="spellEnd"/>
      <w:r w:rsidRPr="007C4DE1">
        <w:t xml:space="preserve">, C. Y., Hendry, &amp; Purnomo, H. D. (2021). Combination of Isolation Forest and LSTM Autoencoder for Anomaly Detection. </w:t>
      </w:r>
      <w:r w:rsidRPr="007C4DE1">
        <w:rPr>
          <w:i/>
          <w:iCs/>
        </w:rPr>
        <w:t>2021 2nd International Conference on Innovative and Creative Information Technology (</w:t>
      </w:r>
      <w:proofErr w:type="spellStart"/>
      <w:r w:rsidRPr="007C4DE1">
        <w:rPr>
          <w:i/>
          <w:iCs/>
        </w:rPr>
        <w:t>ICITech</w:t>
      </w:r>
      <w:proofErr w:type="spellEnd"/>
      <w:r w:rsidRPr="007C4DE1">
        <w:rPr>
          <w:i/>
          <w:iCs/>
        </w:rPr>
        <w:t>)</w:t>
      </w:r>
      <w:r w:rsidRPr="007C4DE1">
        <w:t>, 35–38. https://doi.org/10.1109/ICITech50181.2021.9590143</w:t>
      </w:r>
    </w:p>
    <w:p w14:paraId="3F8D0AAE" w14:textId="77777777" w:rsidR="00EA43C8" w:rsidRPr="007C4DE1" w:rsidRDefault="007F4B65" w:rsidP="00685C2F">
      <w:pPr>
        <w:pStyle w:val="ListParagraph"/>
        <w:numPr>
          <w:ilvl w:val="0"/>
          <w:numId w:val="4"/>
        </w:numPr>
        <w:spacing w:before="120" w:after="120"/>
        <w:jc w:val="both"/>
      </w:pPr>
      <w:proofErr w:type="spellStart"/>
      <w:r w:rsidRPr="007C4DE1">
        <w:t>Pumsirirat</w:t>
      </w:r>
      <w:proofErr w:type="spellEnd"/>
      <w:r w:rsidRPr="007C4DE1">
        <w:t xml:space="preserve">, A., &amp; Yan, L. (2018). Credit Card Fraud Detection using Deep Learning based on Auto-Encoder and Restricted Boltzmann Machine. In </w:t>
      </w:r>
      <w:r w:rsidRPr="007C4DE1">
        <w:rPr>
          <w:i/>
          <w:iCs/>
        </w:rPr>
        <w:t>IJACSA) International Journal of Advanced Computer Science and Applications</w:t>
      </w:r>
      <w:r w:rsidRPr="007C4DE1">
        <w:t xml:space="preserve"> (Vol. 9, Number 1). www.ijacsa.thesai.org</w:t>
      </w:r>
    </w:p>
    <w:p w14:paraId="20DF8CF4" w14:textId="77777777" w:rsidR="00EA43C8" w:rsidRPr="007C4DE1" w:rsidRDefault="007F4B65" w:rsidP="00685C2F">
      <w:pPr>
        <w:pStyle w:val="ListParagraph"/>
        <w:numPr>
          <w:ilvl w:val="0"/>
          <w:numId w:val="4"/>
        </w:numPr>
        <w:spacing w:before="120" w:after="120"/>
        <w:jc w:val="both"/>
      </w:pPr>
      <w:r w:rsidRPr="007C4DE1">
        <w:t xml:space="preserve">Rafique, S. H., Abdallah, A., Musa, N. S., &amp; Murugan, T. (2024). Machine Learning and Deep Learning Techniques for Internet of Things Network Anomaly Detection—Current Research Trends. </w:t>
      </w:r>
      <w:r w:rsidRPr="007C4DE1">
        <w:rPr>
          <w:i/>
          <w:iCs/>
        </w:rPr>
        <w:t>Sensors</w:t>
      </w:r>
      <w:r w:rsidRPr="007C4DE1">
        <w:t xml:space="preserve">, </w:t>
      </w:r>
      <w:r w:rsidRPr="007C4DE1">
        <w:rPr>
          <w:i/>
          <w:iCs/>
        </w:rPr>
        <w:t>24</w:t>
      </w:r>
      <w:r w:rsidRPr="007C4DE1">
        <w:t>(6), 1968. https://doi.org/10.3390/s24061968</w:t>
      </w:r>
    </w:p>
    <w:p w14:paraId="3B2F3B04" w14:textId="77777777" w:rsidR="00EA43C8" w:rsidRPr="007C4DE1" w:rsidRDefault="007F4B65" w:rsidP="00685C2F">
      <w:pPr>
        <w:pStyle w:val="ListParagraph"/>
        <w:numPr>
          <w:ilvl w:val="0"/>
          <w:numId w:val="4"/>
        </w:numPr>
        <w:spacing w:before="120" w:after="120"/>
        <w:jc w:val="both"/>
      </w:pPr>
      <w:r w:rsidRPr="007C4DE1">
        <w:t xml:space="preserve">Reddy, C., </w:t>
      </w:r>
      <w:proofErr w:type="spellStart"/>
      <w:r w:rsidRPr="007C4DE1">
        <w:t>Prabhagaran</w:t>
      </w:r>
      <w:proofErr w:type="spellEnd"/>
      <w:r w:rsidRPr="007C4DE1">
        <w:t xml:space="preserve">, S., &amp; Vaid, A. (2025). Adaptive Anomaly Detection in Database Transactions: Bridging Security Gaps with Reinforcement Learning. </w:t>
      </w:r>
      <w:r w:rsidRPr="007C4DE1">
        <w:rPr>
          <w:i/>
          <w:iCs/>
        </w:rPr>
        <w:t>European Journal of Artificial Intelligence and Machine Learning</w:t>
      </w:r>
      <w:r w:rsidRPr="007C4DE1">
        <w:t xml:space="preserve">, </w:t>
      </w:r>
      <w:r w:rsidRPr="007C4DE1">
        <w:rPr>
          <w:i/>
          <w:iCs/>
        </w:rPr>
        <w:t>4</w:t>
      </w:r>
      <w:r w:rsidRPr="007C4DE1">
        <w:t>(2), 8–14. https://doi.org/10.24018/ejai.2025.4.2.53</w:t>
      </w:r>
    </w:p>
    <w:p w14:paraId="1DF7E225" w14:textId="77777777" w:rsidR="00EA43C8" w:rsidRPr="007C4DE1" w:rsidRDefault="007F4B65" w:rsidP="00685C2F">
      <w:pPr>
        <w:pStyle w:val="ListParagraph"/>
        <w:numPr>
          <w:ilvl w:val="0"/>
          <w:numId w:val="4"/>
        </w:numPr>
        <w:spacing w:before="120" w:after="120"/>
        <w:jc w:val="both"/>
      </w:pPr>
      <w:r w:rsidRPr="007C4DE1">
        <w:t xml:space="preserve">Ribeiro, M. T., Singh, S., &amp; </w:t>
      </w:r>
      <w:proofErr w:type="spellStart"/>
      <w:r w:rsidRPr="007C4DE1">
        <w:t>Guestrin</w:t>
      </w:r>
      <w:proofErr w:type="spellEnd"/>
      <w:r w:rsidRPr="007C4DE1">
        <w:t xml:space="preserve">, C. (2016). ‘Why should </w:t>
      </w:r>
      <w:proofErr w:type="spellStart"/>
      <w:r w:rsidRPr="007C4DE1">
        <w:t>i</w:t>
      </w:r>
      <w:proofErr w:type="spellEnd"/>
      <w:r w:rsidRPr="007C4DE1">
        <w:t xml:space="preserve"> trust you?’ Explaining the predictions of any classifier. </w:t>
      </w:r>
      <w:r w:rsidRPr="007C4DE1">
        <w:rPr>
          <w:i/>
          <w:iCs/>
        </w:rPr>
        <w:t>Proceedings of the ACM SIGKDD International Conference on Knowledge Discovery and Data Mining</w:t>
      </w:r>
      <w:r w:rsidRPr="007C4DE1">
        <w:t xml:space="preserve">, </w:t>
      </w:r>
      <w:r w:rsidRPr="007C4DE1">
        <w:rPr>
          <w:i/>
          <w:iCs/>
        </w:rPr>
        <w:t>13-17-August-2016</w:t>
      </w:r>
      <w:r w:rsidRPr="007C4DE1">
        <w:t>, 1135–1144. https://doi.org/10.1145/2939672.2939778</w:t>
      </w:r>
    </w:p>
    <w:p w14:paraId="49AB692D" w14:textId="77777777" w:rsidR="00EA43C8" w:rsidRPr="007C4DE1" w:rsidRDefault="007F4B65" w:rsidP="00685C2F">
      <w:pPr>
        <w:pStyle w:val="ListParagraph"/>
        <w:numPr>
          <w:ilvl w:val="0"/>
          <w:numId w:val="4"/>
        </w:numPr>
        <w:spacing w:before="120" w:after="120"/>
        <w:jc w:val="both"/>
      </w:pPr>
      <w:r w:rsidRPr="007C4DE1">
        <w:t xml:space="preserve">Saraswathi, S., &amp; Selvakumar, S. (2025). Enhanced Anomaly Detection in Wireless Sensor Networks Using Isolation Forest, LSTM, and LSTM </w:t>
      </w:r>
      <w:proofErr w:type="spellStart"/>
      <w:r w:rsidRPr="007C4DE1">
        <w:t>Autoencode</w:t>
      </w:r>
      <w:proofErr w:type="spellEnd"/>
      <w:r w:rsidRPr="007C4DE1">
        <w:t xml:space="preserve">. </w:t>
      </w:r>
      <w:r w:rsidRPr="007C4DE1">
        <w:rPr>
          <w:i/>
          <w:iCs/>
        </w:rPr>
        <w:t>2025 3rd International Conference on Inventive Computing and Informatics (ICICI)</w:t>
      </w:r>
      <w:r w:rsidRPr="007C4DE1">
        <w:t>, 1528–1534. https://doi.org/10.1109/ICICI65870.2025.11069875</w:t>
      </w:r>
    </w:p>
    <w:p w14:paraId="4FEEC4FB" w14:textId="77777777" w:rsidR="00EA43C8" w:rsidRPr="007C4DE1" w:rsidRDefault="007F4B65" w:rsidP="00685C2F">
      <w:pPr>
        <w:pStyle w:val="ListParagraph"/>
        <w:numPr>
          <w:ilvl w:val="0"/>
          <w:numId w:val="4"/>
        </w:numPr>
        <w:spacing w:before="120" w:after="120"/>
        <w:jc w:val="both"/>
      </w:pPr>
      <w:r w:rsidRPr="007C4DE1">
        <w:t xml:space="preserve">Tahir, M., Abdullah, A., </w:t>
      </w:r>
      <w:proofErr w:type="spellStart"/>
      <w:r w:rsidRPr="007C4DE1">
        <w:t>Izura</w:t>
      </w:r>
      <w:proofErr w:type="spellEnd"/>
      <w:r w:rsidRPr="007C4DE1">
        <w:t xml:space="preserve"> Udzir, N., &amp; Azhar Kasmiran, K. (2025). A systematic review of machine learning and deep learning techniques for anomaly detection in data mining. </w:t>
      </w:r>
      <w:r w:rsidRPr="007C4DE1">
        <w:rPr>
          <w:i/>
          <w:iCs/>
        </w:rPr>
        <w:t>International Journal of Computers and Applications</w:t>
      </w:r>
      <w:r w:rsidRPr="007C4DE1">
        <w:t xml:space="preserve">, </w:t>
      </w:r>
      <w:r w:rsidRPr="007C4DE1">
        <w:rPr>
          <w:i/>
          <w:iCs/>
        </w:rPr>
        <w:t>47</w:t>
      </w:r>
      <w:r w:rsidRPr="007C4DE1">
        <w:t>(2), 169–187. https://doi.org/10.1080/1206212X.2025.2449999</w:t>
      </w:r>
    </w:p>
    <w:p w14:paraId="16079EAA" w14:textId="77777777" w:rsidR="00EA43C8" w:rsidRPr="007C4DE1" w:rsidRDefault="007F4B65" w:rsidP="00685C2F">
      <w:pPr>
        <w:pStyle w:val="ListParagraph"/>
        <w:numPr>
          <w:ilvl w:val="0"/>
          <w:numId w:val="4"/>
        </w:numPr>
        <w:spacing w:before="120" w:after="120"/>
        <w:jc w:val="both"/>
      </w:pPr>
      <w:r w:rsidRPr="007C4DE1">
        <w:t xml:space="preserve">Tran, P. H., </w:t>
      </w:r>
      <w:proofErr w:type="spellStart"/>
      <w:r w:rsidRPr="007C4DE1">
        <w:t>Heuchenne</w:t>
      </w:r>
      <w:proofErr w:type="spellEnd"/>
      <w:r w:rsidRPr="007C4DE1">
        <w:t xml:space="preserve">, C., &amp; </w:t>
      </w:r>
      <w:proofErr w:type="spellStart"/>
      <w:r w:rsidRPr="007C4DE1">
        <w:t>Thomassey</w:t>
      </w:r>
      <w:proofErr w:type="spellEnd"/>
      <w:r w:rsidRPr="007C4DE1">
        <w:t xml:space="preserve">, S. (2020). An anomaly detection approach based on the combination of LSTM autoencoder and isolation forest for multivariate time series data. </w:t>
      </w:r>
      <w:r w:rsidRPr="007C4DE1">
        <w:rPr>
          <w:i/>
          <w:iCs/>
        </w:rPr>
        <w:t>Developments of Artificial Intelligence Technologies in Computation and Robotics</w:t>
      </w:r>
      <w:r w:rsidRPr="007C4DE1">
        <w:t>, 589–596. https://doi.org/10.1142/9789811223334_0071</w:t>
      </w:r>
    </w:p>
    <w:p w14:paraId="3D5E8C31" w14:textId="77777777" w:rsidR="00EA43C8" w:rsidRPr="007C4DE1" w:rsidRDefault="007F4B65" w:rsidP="00685C2F">
      <w:pPr>
        <w:pStyle w:val="ListParagraph"/>
        <w:numPr>
          <w:ilvl w:val="0"/>
          <w:numId w:val="4"/>
        </w:numPr>
        <w:spacing w:before="120" w:after="120"/>
        <w:jc w:val="both"/>
      </w:pPr>
      <w:r w:rsidRPr="007C4DE1">
        <w:t xml:space="preserve">Wu, Y., Sicard, B., &amp; Gadsden, S. A. (2024). Physics-informed machine learning: A comprehensive review on applications in anomaly detection and condition monitoring. In </w:t>
      </w:r>
      <w:r w:rsidRPr="007C4DE1">
        <w:rPr>
          <w:i/>
          <w:iCs/>
        </w:rPr>
        <w:t>Expert Systems with Applications</w:t>
      </w:r>
      <w:r w:rsidRPr="007C4DE1">
        <w:t xml:space="preserve"> (Vol. 255). Elsevier Ltd. https://doi.org/10.1016/j.eswa.2024.124678</w:t>
      </w:r>
    </w:p>
    <w:p w14:paraId="6F35029F" w14:textId="77777777" w:rsidR="00EA43C8" w:rsidRPr="007C4DE1" w:rsidRDefault="007F4B65" w:rsidP="00685C2F">
      <w:pPr>
        <w:pStyle w:val="ListParagraph"/>
        <w:numPr>
          <w:ilvl w:val="0"/>
          <w:numId w:val="4"/>
        </w:numPr>
        <w:spacing w:before="120" w:after="120"/>
        <w:jc w:val="both"/>
      </w:pPr>
      <w:r w:rsidRPr="007C4DE1">
        <w:lastRenderedPageBreak/>
        <w:t xml:space="preserve">Yang, L., Chen, J., Wang, Z., Wang, W., Jiang, J., Dong, X., &amp; Zhang, W. (2021). Semi-Supervised Log-Based Anomaly Detection via Probabilistic Label Estimation. </w:t>
      </w:r>
      <w:r w:rsidRPr="007C4DE1">
        <w:rPr>
          <w:i/>
          <w:iCs/>
        </w:rPr>
        <w:t>2021 IEEE/ACM 43rd International Conference on Software Engineering (ICSE)</w:t>
      </w:r>
      <w:r w:rsidRPr="007C4DE1">
        <w:t>, 1448–1460. https://doi.org/10.1109/ICSE43902.2021.00130</w:t>
      </w:r>
    </w:p>
    <w:p w14:paraId="5FB29142" w14:textId="77777777" w:rsidR="00EA43C8" w:rsidRPr="007C4DE1" w:rsidRDefault="007F4B65" w:rsidP="00685C2F">
      <w:pPr>
        <w:pStyle w:val="ListParagraph"/>
        <w:numPr>
          <w:ilvl w:val="0"/>
          <w:numId w:val="4"/>
        </w:numPr>
        <w:spacing w:before="120" w:after="120"/>
        <w:jc w:val="both"/>
      </w:pPr>
      <w:r w:rsidRPr="007C4DE1">
        <w:t xml:space="preserve">Yoon, D. Y., Niu, N., &amp; </w:t>
      </w:r>
      <w:proofErr w:type="spellStart"/>
      <w:r w:rsidRPr="007C4DE1">
        <w:t>Mozafari</w:t>
      </w:r>
      <w:proofErr w:type="spellEnd"/>
      <w:r w:rsidRPr="007C4DE1">
        <w:t xml:space="preserve">, B. (2016). </w:t>
      </w:r>
      <w:proofErr w:type="spellStart"/>
      <w:r w:rsidRPr="007C4DE1">
        <w:t>DBSherlock</w:t>
      </w:r>
      <w:proofErr w:type="spellEnd"/>
      <w:r w:rsidRPr="007C4DE1">
        <w:t xml:space="preserve">: A performance diagnostic tool for transactional databases. </w:t>
      </w:r>
      <w:r w:rsidRPr="007C4DE1">
        <w:rPr>
          <w:i/>
          <w:iCs/>
        </w:rPr>
        <w:t>Proceedings of the ACM SIGMOD International Conference on Management of Data</w:t>
      </w:r>
      <w:r w:rsidRPr="007C4DE1">
        <w:t xml:space="preserve">, </w:t>
      </w:r>
      <w:r w:rsidRPr="007C4DE1">
        <w:rPr>
          <w:i/>
          <w:iCs/>
        </w:rPr>
        <w:t>26-June-2016</w:t>
      </w:r>
      <w:r w:rsidRPr="007C4DE1">
        <w:t>, 1599–1614. https://doi.org/10.1145/2882903.2915218</w:t>
      </w:r>
    </w:p>
    <w:p w14:paraId="607B88C9" w14:textId="77777777" w:rsidR="00EA43C8" w:rsidRPr="007C4DE1" w:rsidRDefault="007F4B65" w:rsidP="00685C2F">
      <w:pPr>
        <w:pStyle w:val="ListParagraph"/>
        <w:numPr>
          <w:ilvl w:val="0"/>
          <w:numId w:val="4"/>
        </w:numPr>
        <w:spacing w:before="120" w:after="120"/>
        <w:jc w:val="both"/>
      </w:pPr>
      <w:r w:rsidRPr="007C4DE1">
        <w:t xml:space="preserve">Zapata-Cortes, O., Arango-Serna, M. D., Zapata-Cortes, J. A., &amp; Restrepo-Carmona, J. A. (2024). Machine Learning Models and Applications for Early Detection. In </w:t>
      </w:r>
      <w:r w:rsidRPr="007C4DE1">
        <w:rPr>
          <w:i/>
          <w:iCs/>
        </w:rPr>
        <w:t>Sensors</w:t>
      </w:r>
      <w:r w:rsidRPr="007C4DE1">
        <w:t xml:space="preserve"> (Vol. 24, Number 14). Multidisciplinary Digital Publishing Institute (MDPI). https://doi.org/10.3390/s24144678</w:t>
      </w:r>
    </w:p>
    <w:p w14:paraId="7E3B71DD" w14:textId="77777777" w:rsidR="00EA43C8" w:rsidRPr="007C4DE1" w:rsidRDefault="007F4B65" w:rsidP="00685C2F">
      <w:pPr>
        <w:pStyle w:val="ListParagraph"/>
        <w:numPr>
          <w:ilvl w:val="0"/>
          <w:numId w:val="4"/>
        </w:numPr>
        <w:spacing w:before="120" w:after="120"/>
        <w:jc w:val="both"/>
      </w:pPr>
      <w:r w:rsidRPr="007C4DE1">
        <w:t xml:space="preserve">Zhang, L., Jia, T., Jia, M., Li, Y., Yang, Y., &amp; Wu, Z. (2024). Multivariate Log-based Anomaly Detection for Distributed Database. </w:t>
      </w:r>
      <w:r w:rsidRPr="007C4DE1">
        <w:rPr>
          <w:i/>
          <w:iCs/>
        </w:rPr>
        <w:t>Proceedings of the ACM SIGKDD International Conference on Knowledge Discovery and Data Mining</w:t>
      </w:r>
      <w:r w:rsidRPr="007C4DE1">
        <w:t>, 4256–4267. https://doi.org/10.1145/3637528.3671725</w:t>
      </w:r>
    </w:p>
    <w:p w14:paraId="2189EADE" w14:textId="220F23CC" w:rsidR="00EA43C8" w:rsidRPr="007C4DE1" w:rsidRDefault="007F4B65" w:rsidP="00685C2F">
      <w:pPr>
        <w:pStyle w:val="ListParagraph"/>
        <w:numPr>
          <w:ilvl w:val="0"/>
          <w:numId w:val="4"/>
        </w:numPr>
        <w:spacing w:before="120" w:after="120"/>
        <w:jc w:val="both"/>
      </w:pPr>
      <w:r w:rsidRPr="007C4DE1">
        <w:t xml:space="preserve">Zhang, X., Xu, Y., Lin, Q., Qiao, B., Zhang, H., Dang, Y., Xie, C., Yang, X., Cheng, Q., Li, Z., Chen, J., He, X., Yao, R., Lou, J. G., Chintalapati, M., Shen, F., &amp; Zhang, D. (2019). Robust log-based anomaly detection on unstable log data. </w:t>
      </w:r>
      <w:r w:rsidRPr="007C4DE1">
        <w:rPr>
          <w:i/>
          <w:iCs/>
        </w:rPr>
        <w:t>ESEC/FSE 2019 - Proceedings of the 2019 27th ACM Joint Meeting European Software Engineering Conference and Symposium on the Foundations of Software Engineering</w:t>
      </w:r>
      <w:r w:rsidRPr="007C4DE1">
        <w:t>, 807–817. https://doi.org/10.1145/3338906.3338931</w:t>
      </w:r>
    </w:p>
    <w:sectPr w:rsidR="00EA43C8" w:rsidRPr="007C4DE1" w:rsidSect="004E6264">
      <w:pgSz w:w="11909" w:h="16834" w:code="9"/>
      <w:pgMar w:top="1080" w:right="605" w:bottom="605" w:left="605" w:header="346" w:footer="4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415B" w14:textId="77777777" w:rsidR="00AD4C32" w:rsidRDefault="00AD4C32" w:rsidP="00A32C27">
      <w:r>
        <w:separator/>
      </w:r>
    </w:p>
  </w:endnote>
  <w:endnote w:type="continuationSeparator" w:id="0">
    <w:p w14:paraId="7C9912A9" w14:textId="77777777" w:rsidR="00AD4C32" w:rsidRDefault="00AD4C32" w:rsidP="00A3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54CD" w14:textId="77777777" w:rsidR="00AD4C32" w:rsidRDefault="00AD4C32" w:rsidP="00A32C27">
      <w:r>
        <w:separator/>
      </w:r>
    </w:p>
  </w:footnote>
  <w:footnote w:type="continuationSeparator" w:id="0">
    <w:p w14:paraId="04FE144C" w14:textId="77777777" w:rsidR="00AD4C32" w:rsidRDefault="00AD4C32" w:rsidP="00A32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2A13EF1"/>
    <w:multiLevelType w:val="hybridMultilevel"/>
    <w:tmpl w:val="B19AD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A5987"/>
    <w:multiLevelType w:val="hybridMultilevel"/>
    <w:tmpl w:val="E5CA2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8F2B7F"/>
    <w:multiLevelType w:val="hybridMultilevel"/>
    <w:tmpl w:val="B6E29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039966">
    <w:abstractNumId w:val="0"/>
  </w:num>
  <w:num w:numId="2" w16cid:durableId="1335302976">
    <w:abstractNumId w:val="1"/>
  </w:num>
  <w:num w:numId="3" w16cid:durableId="81033489">
    <w:abstractNumId w:val="3"/>
  </w:num>
  <w:num w:numId="4" w16cid:durableId="966620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C8"/>
    <w:rsid w:val="00022AF6"/>
    <w:rsid w:val="0003360C"/>
    <w:rsid w:val="00042DDA"/>
    <w:rsid w:val="00054A88"/>
    <w:rsid w:val="00062ADD"/>
    <w:rsid w:val="000633AA"/>
    <w:rsid w:val="000729E9"/>
    <w:rsid w:val="00085CC9"/>
    <w:rsid w:val="000A16BB"/>
    <w:rsid w:val="000A546F"/>
    <w:rsid w:val="000B1F36"/>
    <w:rsid w:val="000D0BD3"/>
    <w:rsid w:val="000D395B"/>
    <w:rsid w:val="00122D9C"/>
    <w:rsid w:val="00123FAA"/>
    <w:rsid w:val="00181C9F"/>
    <w:rsid w:val="00185149"/>
    <w:rsid w:val="001A72ED"/>
    <w:rsid w:val="001C6C24"/>
    <w:rsid w:val="00217F57"/>
    <w:rsid w:val="00224900"/>
    <w:rsid w:val="00231372"/>
    <w:rsid w:val="002418E9"/>
    <w:rsid w:val="00283805"/>
    <w:rsid w:val="002936F6"/>
    <w:rsid w:val="002A63B2"/>
    <w:rsid w:val="002C06FB"/>
    <w:rsid w:val="002C341B"/>
    <w:rsid w:val="002E2B8F"/>
    <w:rsid w:val="002F4C6F"/>
    <w:rsid w:val="002F5B69"/>
    <w:rsid w:val="00305FF6"/>
    <w:rsid w:val="00307BFE"/>
    <w:rsid w:val="00322B8C"/>
    <w:rsid w:val="00352144"/>
    <w:rsid w:val="00362E47"/>
    <w:rsid w:val="00371AC1"/>
    <w:rsid w:val="00394CA9"/>
    <w:rsid w:val="003A4E05"/>
    <w:rsid w:val="003E1631"/>
    <w:rsid w:val="003F67E8"/>
    <w:rsid w:val="00401DA4"/>
    <w:rsid w:val="0048295D"/>
    <w:rsid w:val="004A2C71"/>
    <w:rsid w:val="004B4EBE"/>
    <w:rsid w:val="004D4273"/>
    <w:rsid w:val="004E6264"/>
    <w:rsid w:val="00502A4E"/>
    <w:rsid w:val="00511C2B"/>
    <w:rsid w:val="005779AB"/>
    <w:rsid w:val="00596271"/>
    <w:rsid w:val="005A54C4"/>
    <w:rsid w:val="005C1A8C"/>
    <w:rsid w:val="005E1E6A"/>
    <w:rsid w:val="005E4A14"/>
    <w:rsid w:val="00600ED3"/>
    <w:rsid w:val="0064241A"/>
    <w:rsid w:val="00657D2A"/>
    <w:rsid w:val="00673B3D"/>
    <w:rsid w:val="00674AC2"/>
    <w:rsid w:val="0067602B"/>
    <w:rsid w:val="00681663"/>
    <w:rsid w:val="00685C2F"/>
    <w:rsid w:val="00696027"/>
    <w:rsid w:val="006A6300"/>
    <w:rsid w:val="006C00A8"/>
    <w:rsid w:val="006D11D7"/>
    <w:rsid w:val="006E184E"/>
    <w:rsid w:val="006E595B"/>
    <w:rsid w:val="007168AA"/>
    <w:rsid w:val="007462F7"/>
    <w:rsid w:val="0075017B"/>
    <w:rsid w:val="00752DF2"/>
    <w:rsid w:val="00752F85"/>
    <w:rsid w:val="00782BA3"/>
    <w:rsid w:val="00791BEF"/>
    <w:rsid w:val="007C4DE1"/>
    <w:rsid w:val="007D130E"/>
    <w:rsid w:val="007F4B65"/>
    <w:rsid w:val="00821E41"/>
    <w:rsid w:val="00823961"/>
    <w:rsid w:val="0084758D"/>
    <w:rsid w:val="00847591"/>
    <w:rsid w:val="00847CE8"/>
    <w:rsid w:val="008538B9"/>
    <w:rsid w:val="00862FD5"/>
    <w:rsid w:val="008802FD"/>
    <w:rsid w:val="00891560"/>
    <w:rsid w:val="00893CF4"/>
    <w:rsid w:val="008C39F0"/>
    <w:rsid w:val="008D08FD"/>
    <w:rsid w:val="008E6CA9"/>
    <w:rsid w:val="009141EE"/>
    <w:rsid w:val="009202E5"/>
    <w:rsid w:val="00920D78"/>
    <w:rsid w:val="0092483B"/>
    <w:rsid w:val="009362A3"/>
    <w:rsid w:val="009363EA"/>
    <w:rsid w:val="00957E1F"/>
    <w:rsid w:val="00983A0B"/>
    <w:rsid w:val="00992CB8"/>
    <w:rsid w:val="00993B71"/>
    <w:rsid w:val="009A126B"/>
    <w:rsid w:val="009C0AD3"/>
    <w:rsid w:val="009C528F"/>
    <w:rsid w:val="009F3F18"/>
    <w:rsid w:val="00A01E78"/>
    <w:rsid w:val="00A10FC0"/>
    <w:rsid w:val="00A25049"/>
    <w:rsid w:val="00A2505F"/>
    <w:rsid w:val="00A32C27"/>
    <w:rsid w:val="00A425A0"/>
    <w:rsid w:val="00A53ABF"/>
    <w:rsid w:val="00AA4BFA"/>
    <w:rsid w:val="00AB5168"/>
    <w:rsid w:val="00AB5DF5"/>
    <w:rsid w:val="00AD21E3"/>
    <w:rsid w:val="00AD4C32"/>
    <w:rsid w:val="00B11FF4"/>
    <w:rsid w:val="00B90A1E"/>
    <w:rsid w:val="00BC1883"/>
    <w:rsid w:val="00BE0DC0"/>
    <w:rsid w:val="00C560BD"/>
    <w:rsid w:val="00C70B6C"/>
    <w:rsid w:val="00CA34E3"/>
    <w:rsid w:val="00CA41DE"/>
    <w:rsid w:val="00CC4E31"/>
    <w:rsid w:val="00CC685B"/>
    <w:rsid w:val="00CF5352"/>
    <w:rsid w:val="00D04FD8"/>
    <w:rsid w:val="00D2298C"/>
    <w:rsid w:val="00D34051"/>
    <w:rsid w:val="00D37E36"/>
    <w:rsid w:val="00D5080B"/>
    <w:rsid w:val="00D6160F"/>
    <w:rsid w:val="00D7511B"/>
    <w:rsid w:val="00D85A10"/>
    <w:rsid w:val="00D85F02"/>
    <w:rsid w:val="00DA3F66"/>
    <w:rsid w:val="00DD1CAF"/>
    <w:rsid w:val="00DD78D4"/>
    <w:rsid w:val="00DF7CA2"/>
    <w:rsid w:val="00E1027D"/>
    <w:rsid w:val="00E24DD3"/>
    <w:rsid w:val="00E31809"/>
    <w:rsid w:val="00E524BC"/>
    <w:rsid w:val="00E65BBE"/>
    <w:rsid w:val="00E732B4"/>
    <w:rsid w:val="00EA43C8"/>
    <w:rsid w:val="00EB23A8"/>
    <w:rsid w:val="00EC0ABA"/>
    <w:rsid w:val="00EF0C2F"/>
    <w:rsid w:val="00F02F5C"/>
    <w:rsid w:val="00F13839"/>
    <w:rsid w:val="00F1710D"/>
    <w:rsid w:val="00F32C21"/>
    <w:rsid w:val="00F40F74"/>
    <w:rsid w:val="00F57219"/>
    <w:rsid w:val="00F721AC"/>
    <w:rsid w:val="00F742B1"/>
    <w:rsid w:val="00F958FA"/>
    <w:rsid w:val="00F96DA3"/>
    <w:rsid w:val="00FA79AE"/>
    <w:rsid w:val="00FB3B8E"/>
    <w:rsid w:val="00FC3D8E"/>
    <w:rsid w:val="00FD7177"/>
    <w:rsid w:val="00FE0E63"/>
    <w:rsid w:val="00FE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782A"/>
  <w15:docId w15:val="{B145D03B-8F87-4518-9BAF-B3D4210A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2ED"/>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A32C27"/>
    <w:pPr>
      <w:tabs>
        <w:tab w:val="center" w:pos="4680"/>
        <w:tab w:val="right" w:pos="9360"/>
      </w:tabs>
    </w:pPr>
  </w:style>
  <w:style w:type="character" w:customStyle="1" w:styleId="HeaderChar">
    <w:name w:val="Header Char"/>
    <w:basedOn w:val="DefaultParagraphFont"/>
    <w:link w:val="Header"/>
    <w:uiPriority w:val="99"/>
    <w:rsid w:val="00A32C27"/>
    <w:rPr>
      <w:sz w:val="24"/>
      <w:szCs w:val="24"/>
    </w:rPr>
  </w:style>
  <w:style w:type="paragraph" w:styleId="Footer">
    <w:name w:val="footer"/>
    <w:basedOn w:val="Normal"/>
    <w:link w:val="FooterChar"/>
    <w:uiPriority w:val="99"/>
    <w:unhideWhenUsed/>
    <w:rsid w:val="00A32C27"/>
    <w:pPr>
      <w:tabs>
        <w:tab w:val="center" w:pos="4680"/>
        <w:tab w:val="right" w:pos="9360"/>
      </w:tabs>
    </w:pPr>
  </w:style>
  <w:style w:type="character" w:customStyle="1" w:styleId="FooterChar">
    <w:name w:val="Footer Char"/>
    <w:basedOn w:val="DefaultParagraphFont"/>
    <w:link w:val="Footer"/>
    <w:uiPriority w:val="99"/>
    <w:rsid w:val="00A32C27"/>
    <w:rPr>
      <w:sz w:val="24"/>
      <w:szCs w:val="24"/>
    </w:rPr>
  </w:style>
  <w:style w:type="paragraph" w:styleId="Title">
    <w:name w:val="Title"/>
    <w:basedOn w:val="Normal"/>
    <w:next w:val="Normal"/>
    <w:link w:val="TitleChar"/>
    <w:uiPriority w:val="10"/>
    <w:qFormat/>
    <w:rsid w:val="00D6160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60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42DDA"/>
    <w:pPr>
      <w:ind w:left="720"/>
      <w:contextualSpacing/>
    </w:pPr>
  </w:style>
  <w:style w:type="character" w:styleId="PlaceholderText">
    <w:name w:val="Placeholder Text"/>
    <w:basedOn w:val="DefaultParagraphFont"/>
    <w:uiPriority w:val="99"/>
    <w:semiHidden/>
    <w:rsid w:val="00185149"/>
    <w:rPr>
      <w:color w:val="666666"/>
    </w:rPr>
  </w:style>
  <w:style w:type="table" w:styleId="TableGrid">
    <w:name w:val="Table Grid"/>
    <w:basedOn w:val="TableNormal"/>
    <w:uiPriority w:val="59"/>
    <w:rsid w:val="00123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25336B8-9C88-4A16-9B42-055F4567B377}"/>
      </w:docPartPr>
      <w:docPartBody>
        <w:p w:rsidR="00C6409A" w:rsidRDefault="00A15728">
          <w:r w:rsidRPr="003736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28"/>
    <w:rsid w:val="00062ADD"/>
    <w:rsid w:val="00417B8A"/>
    <w:rsid w:val="006B3637"/>
    <w:rsid w:val="00A15728"/>
    <w:rsid w:val="00C6409A"/>
    <w:rsid w:val="00F9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72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6B5E33-785A-43E8-8371-7CD6EBD3571B}">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75589892516"/>
    <we:property name="MENDELEY_CITATIONS" value="[{&quot;citationID&quot;:&quot;MENDELEY_CITATION_cf88cd38-777a-4104-98e8-1aa425c29eca&quot;,&quot;properties&quot;:{&quot;noteIndex&quot;:0},&quot;isEdited&quot;:false,&quot;manualOverride&quot;:{&quot;isManuallyOverridden&quot;:false,&quot;citeprocText&quot;:&quot;(Nassif et al., 2021)&quot;,&quot;manualOverrideText&quot;:&quot;&quot;},&quot;citationTag&quot;:&quot;MENDELEY_CITATION_v3_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&quot;,&quot;citationItems&quot;:[{&quot;id&quot;:&quot;003538b5-1907-365e-adcc-95d6d3f1d47d&quot;,&quot;itemData&quot;:{&quot;type&quot;:&quot;article&quot;,&quot;id&quot;:&quot;003538b5-1907-365e-adcc-95d6d3f1d47d&quot;,&quot;title&quot;:&quot;Machine Learning for Anomaly Detection: A Systematic Review&quot;,&quot;author&quot;:[{&quot;family&quot;:&quot;Nassif&quot;,&quot;given&quot;:&quot;Ali Bou&quot;,&quot;parse-names&quot;:false,&quot;dropping-particle&quot;:&quot;&quot;,&quot;non-dropping-particle&quot;:&quot;&quot;},{&quot;family&quot;:&quot;Talib&quot;,&quot;given&quot;:&quot;Manar Abu&quot;,&quot;parse-names&quot;:false,&quot;dropping-particle&quot;:&quot;&quot;,&quot;non-dropping-particle&quot;:&quot;&quot;},{&quot;family&quot;:&quot;Nasir&quot;,&quot;given&quot;:&quot;Qassim&quot;,&quot;parse-names&quot;:false,&quot;dropping-particle&quot;:&quot;&quot;,&quot;non-dropping-particle&quot;:&quot;&quot;},{&quot;family&quot;:&quot;Dakalbab&quot;,&quot;given&quot;:&quot;Fatima Mohamad&quot;,&quot;parse-names&quot;:false,&quot;dropping-particle&quot;:&quot;&quot;,&quot;non-dropping-particle&quot;:&quot;&quot;}],&quot;container-title&quot;:&quot;IEEE Access&quot;,&quot;DOI&quot;:&quot;10.1109/ACCESS.2021.3083060&quot;,&quot;ISSN&quot;:&quot;21693536&quot;,&quot;issued&quot;:{&quot;date-parts&quot;:[[2021]]},&quot;page&quot;:&quot;78658-78700&quot;,&quot;abstract&quot;:&quot;Anomaly detection has been used for decades to identify and extract anomalous components from data. Many techniques have been used to detect anomalies. One of the increasingly significant techniques is Machine Learning (ML), which plays an important role in this area. In this research paper, we conduct a Systematic Literature Review (SLR) which analyzes ML models that detect anomalies in their application. Our review analyzes the models from four perspectives; the applications of anomaly detection, ML techniques, performance metrics for ML models, and the classification of anomaly detection. In our review, we have identified 290 research articles, written from 2000-2020, that discuss ML techniques for anomaly detection. After analyzing the selected research articles, we present 43 different applications of anomaly detection found in the selected research articles. Moreover, we identify 29 distinct ML models used in the identification of anomalies. Finally, we present 22 different datasets that are applied in experiments on anomaly detection, as well as many other general datasets. In addition, we observe that unsupervised anomaly detection has been adopted by researchers more than other classification anomaly detection systems. Detection of anomalies using ML models is a promising area of research, and there are a lot of ML models that have been implemented by researchers. Therefore, we provide researchers with recommendations and guidelines based on this review.&quot;,&quot;publisher&quot;:&quot;Institute of Electrical and Electronics Engineers Inc.&quot;,&quot;volume&quot;:&quot;9&quot;,&quot;container-title-short&quot;:&quot;&quot;},&quot;isTemporary&quot;:false,&quot;suppress-author&quot;:false,&quot;composite&quot;:false,&quot;author-only&quot;:false}]},{&quot;citationID&quot;:&quot;MENDELEY_CITATION_a2380233-a7f7-4472-a467-17ff3a1c1fa7&quot;,&quot;properties&quot;:{&quot;noteIndex&quot;:0},&quot;isEdited&quot;:false,&quot;manualOverride&quot;:{&quot;isManuallyOverridden&quot;:false,&quot;citeprocText&quot;:&quot;(Tahir et al., 2025)&quot;,&quot;manualOverrideText&quot;:&quot;&quot;},&quot;citationTag&quot;:&quot;MENDELEY_CITATION_v3_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&quot;,&quot;citationItems&quot;:[{&quot;id&quot;:&quot;0a129e33-5563-3b1b-83d5-1aa0fc37e677&quot;,&quot;itemData&quot;:{&quot;type&quot;:&quot;article-journal&quot;,&quot;id&quot;:&quot;0a129e33-5563-3b1b-83d5-1aa0fc37e677&quot;,&quot;title&quot;:&quot; A systematic review of machine learning and deep learning techniques for anomaly detection in data mining&quot;,&quot;author&quot;:[{&quot;family&quot;:&quot;Tahir&quot;,&quot;given&quot;:&quot;Mahjabeen&quot;,&quot;parse-names&quot;:false,&quot;dropping-particle&quot;:&quot;&quot;,&quot;non-dropping-particle&quot;:&quot;&quot;},{&quot;family&quot;:&quot;Abdullah&quot;,&quot;given&quot;:&quot;Azizol&quot;,&quot;parse-names&quot;:false,&quot;dropping-particle&quot;:&quot;&quot;,&quot;non-dropping-particle&quot;:&quot;&quot;},{&quot;family&quot;:&quot;Izura Udzir&quot;,&quot;given&quot;:&quot;Nur&quot;,&quot;parse-names&quot;:false,&quot;dropping-particle&quot;:&quot;&quot;,&quot;non-dropping-particle&quot;:&quot;&quot;},{&quot;family&quot;:&quot;Azhar Kasmiran&quot;,&quot;given&quot;:&quot;Khairul&quot;,&quot;parse-names&quot;:false,&quot;dropping-particle&quot;:&quot;&quot;,&quot;non-dropping-particle&quot;:&quot;&quot;}],&quot;container-title&quot;:&quot;International Journal of Computers and Applications&quot;,&quot;DOI&quot;:&quot;10.1080/1206212X.2025.2449999&quot;,&quot;ISSN&quot;:&quot;1206-212X&quot;,&quot;issued&quot;:{&quot;date-parts&quot;:[[2025,2,16]]},&quot;page&quot;:&quot;169-187&quot;,&quot;issue&quot;:&quot;2&quot;,&quot;volume&quot;:&quot;47&quot;,&quot;container-title-short&quot;:&quot;&quot;},&quot;isTemporary&quot;:false,&quot;suppress-author&quot;:false,&quot;composite&quot;:false,&quot;author-only&quot;:false}]},{&quot;citationID&quot;:&quot;MENDELEY_CITATION_33406612-4c02-4614-9c01-6f7c160dc36e&quot;,&quot;properties&quot;:{&quot;noteIndex&quot;:0},&quot;isEdited&quot;:false,&quot;manualOverride&quot;:{&quot;isManuallyOverridden&quot;:false,&quot;citeprocText&quot;:&quot;(Zapata-Cortes et al., 2024)&quot;,&quot;manualOverrideText&quot;:&quot;&quot;},&quot;citationTag&quot;:&quot;MENDELEY_CITATION_v3_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&quot;,&quot;citationItems&quot;:[{&quot;id&quot;:&quot;319848d8-a22d-3f28-9bf0-df8ea2df9cc8&quot;,&quot;itemData&quot;:{&quot;type&quot;:&quot;article&quot;,&quot;id&quot;:&quot;319848d8-a22d-3f28-9bf0-df8ea2df9cc8&quot;,&quot;title&quot;:&quot;Machine Learning Models and Applications for Early Detection&quot;,&quot;author&quot;:[{&quot;family&quot;:&quot;Zapata-Cortes&quot;,&quot;given&quot;:&quot;Orlando&quot;,&quot;parse-names&quot;:false,&quot;dropping-particle&quot;:&quot;&quot;,&quot;non-dropping-particle&quot;:&quot;&quot;},{&quot;family&quot;:&quot;Arango-Serna&quot;,&quot;given&quot;:&quot;Martin Darío&quot;,&quot;parse-names&quot;:false,&quot;dropping-particle&quot;:&quot;&quot;,&quot;non-dropping-particle&quot;:&quot;&quot;},{&quot;family&quot;:&quot;Zapata-Cortes&quot;,&quot;given&quot;:&quot;Julian Andres&quot;,&quot;parse-names&quot;:false,&quot;dropping-particle&quot;:&quot;&quot;,&quot;non-dropping-particle&quot;:&quot;&quot;},{&quot;family&quot;:&quot;Restrepo-Carmona&quot;,&quot;given&quot;:&quot;Jaime Alonso&quot;,&quot;parse-names&quot;:false,&quot;dropping-particle&quot;:&quot;&quot;,&quot;non-dropping-particle&quot;:&quot;&quot;}],&quot;container-title&quot;:&quot;Sensors&quot;,&quot;DOI&quot;:&quot;10.3390/s24144678&quot;,&quot;ISSN&quot;:&quot;14248220&quot;,&quot;PMID&quot;:&quot;39066075&quot;,&quot;issued&quot;:{&quot;date-parts&quot;:[[2024,7,1]]},&quot;abstract&quot;:&quot;From the various perspectives of machine learning (ML) and the multiple models used in this discipline, there is an approach aimed at training models for the early detection (ED) of anomalies. The early detection of anomalies is crucial in multiple areas of knowledge since identifying and classifying them allows for early decision making and provides a better response to mitigate the negative effects caused by late detection in any system. This article presents a literature review to examine which machine learning models (MLMs) operate with a focus on ED in a multidisciplinary manner and, specifically, how these models work in the field of fraud detection. A variety of models were found, including Logistic Regression (LR), Support Vector Machines (SVMs), decision trees (DTs), Random Forests (RFs), naive Bayesian classifier (NB), K-Nearest Neighbors (KNNs), artificial neural networks (ANNs), and Extreme Gradient Boosting (XGB), among others. It was identified that MLMs operate as isolated models, categorized in this article as Single Base Models (SBMs) and Stacking Ensemble Models (SEMs). It was identified that MLMs for ED in multiple areas under SBMs’ and SEMs’ implementation achieved accuracies greater than 80% and 90%, respectively. In fraud detection, accuracies greater than 90% were reported by the authors. The article concludes that MLMs for ED in multiple applications, including fraud, offer a viable way to identify and classify anomalies robustly, with a high degree of accuracy and precision. MLMs for ED in fraud are useful as they can quickly process large amounts of data to detect and classify suspicious transactions or activities, helping to prevent financial losses.&quot;,&quot;publisher&quot;:&quot;Multidisciplinary Digital Publishing Institute (MDPI)&quot;,&quot;issue&quot;:&quot;14&quot;,&quot;volume&quot;:&quot;24&quot;,&quot;container-title-short&quot;:&quot;&quot;},&quot;isTemporary&quot;:false,&quot;suppress-author&quot;:false,&quot;composite&quot;:false,&quot;author-only&quot;:false}]},{&quot;citationID&quot;:&quot;MENDELEY_CITATION_645d4dab-8291-4881-851f-fd1b906f8004&quot;,&quot;properties&quot;:{&quot;noteIndex&quot;:0},&quot;isEdited&quot;:false,&quot;manualOverride&quot;:{&quot;isManuallyOverridden&quot;:false,&quot;citeprocText&quot;:&quot;(Moldovan &amp;#38; Iantovics, 2025)&quot;,&quot;manualOverrideText&quot;:&quot;&quot;},&quot;citationTag&quot;:&quot;MENDELEY_CITATION_v3_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&quot;,&quot;citationItems&quot;:[{&quot;id&quot;:&quot;9b8997f8-d0e2-37e6-be20-24f82158d562&quot;,&quot;itemData&quot;:{&quot;type&quot;:&quot;article&quot;,&quot;id&quot;:&quot;9b8997f8-d0e2-37e6-be20-24f82158d562&quot;,&quot;title&quot;:&quot;Review on Information Fusion-Based Data Mining for Improving Complex Anomaly Detection&quot;,&quot;author&quot;:[{&quot;family&quot;:&quot;Moldovan&quot;,&quot;given&quot;:&quot;Sorin Claudiu&quot;,&quot;parse-names&quot;:false,&quot;dropping-particle&quot;:&quot;&quot;,&quot;non-dropping-particle&quot;:&quot;&quot;},{&quot;family&quot;:&quot;Iantovics&quot;,&quot;given&quot;:&quot;Laszlo Barna&quot;,&quot;parse-names&quot;:false,&quot;dropping-particle&quot;:&quot;&quot;,&quot;non-dropping-particle&quot;:&quot;&quot;}],&quot;container-title&quot;:&quot;Wiley Interdisciplinary Reviews: Data Mining and Knowledge Discovery&quot;,&quot;container-title-short&quot;:&quot;Wiley Interdiscip. Rev. Data Min. Knowl. Discov.&quot;,&quot;DOI&quot;:&quot;10.1002/widm.70017&quot;,&quot;ISSN&quot;:&quot;19424795&quot;,&quot;issued&quot;:{&quot;date-parts&quot;:[[2025,6,1]]},&quot;abstract&quot;:&quot;Anomaly predicated upon multiple distributed hybrid sensors frequently uses hybrid approaches, integrating techniques derived from statistical analysis, probability, data mining, machine learning, deep learning, and signal denoising. Many of these methods are based on the analysis of irregularities, data continuity, correlation, and data consistency, aiming to discern anomalous patterns from normal behavior. By leveraging these techniques information fusion aims to enhance situational awareness, detect potential threats or abnormalities, and improve decision-making processes in complex environments. It addresses uncertainties by integrating data from diverse sources, thereby enhancing performance, and reducing dependency on individual sensors. This study examines applications based on single and multiple sensor data, revealing common strategies, identifying strengths and weaknesses, and potential solutions for detecting and diagnosing anomalies by analyzing low, large, and complex data derived from the context of homogeneous or heterogeneous systems. Information fusion techniques are evaluated for their performance on various levels of algorithm complexity. This in-depth bibliographic study involved searching top indexing databases such as Web of Science and Scopus. The inclusion criteria were articles published between 2012 and 2024. The search capitalized on specific keywords as follows: “sensor malfunction,” “sensor anomaly,” “sensor failure,” “sensor fusion,” and “anomaly data mining.” Publications that did not strictly focus on analytical processing for anomaly detection, diagnosis, and prognosis in sensor data were excluded. In conclusion, the practice of information fusion promotes transparency by elucidating the process of combining information, thereby enabling the inclusion of multitude of perspectives, and aligning with established best practices in the field. Data deviation remains the primary criterion for detecting anomalies using mostly deep learning and extensively hybrid techniques. Nevertheless, state-of-the-art algorithms based on neural networks still require further contextual interpretation and analysis. Functional safety and safety of intended functionality breaching can lead to decision-making errors, physical harm, and erosion of trust in autonomous systems. This is due to the lack of interpretability in AI approaches, making it challenging to predict and understand the system's behavior under various conditions.&quot;,&quot;publisher&quot;:&quot;John Wiley and Sons Inc&quot;,&quot;issue&quot;:&quot;2&quot;,&quot;volume&quot;:&quot;15&quot;},&quot;isTemporary&quot;:false,&quot;suppress-author&quot;:false,&quot;composite&quot;:false,&quot;author-only&quot;:false}]},{&quot;citationID&quot;:&quot;MENDELEY_CITATION_efc04f71-ce4e-45dd-8965-bac146ec9461&quot;,&quot;properties&quot;:{&quot;noteIndex&quot;:0},&quot;isEdited&quot;:false,&quot;manualOverride&quot;:{&quot;isManuallyOverridden&quot;:false,&quot;citeprocText&quot;:&quot;(Landauer et al., 2023)&quot;,&quot;manualOverrideText&quot;:&quot;&quot;},&quot;citationTag&quot;:&quot;MENDELEY_CITATION_v3_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&quot;,&quot;citationItems&quot;:[{&quot;id&quot;:&quot;6c4093ff-aa4c-3b0a-9ca7-32d67a90ab4c&quot;,&quot;itemData&quot;:{&quot;type&quot;:&quot;article-journal&quot;,&quot;id&quot;:&quot;6c4093ff-aa4c-3b0a-9ca7-32d67a90ab4c&quot;,&quot;title&quot;:&quot;Deep learning for anomaly detection in log data: A survey&quot;,&quot;author&quot;:[{&quot;family&quot;:&quot;Landauer&quot;,&quot;given&quot;:&quot;Max&quot;,&quot;parse-names&quot;:false,&quot;dropping-particle&quot;:&quot;&quot;,&quot;non-dropping-particle&quot;:&quot;&quot;},{&quot;family&quot;:&quot;Onder&quot;,&quot;given&quot;:&quot;Sebastian&quot;,&quot;parse-names&quot;:false,&quot;dropping-particle&quot;:&quot;&quot;,&quot;non-dropping-particle&quot;:&quot;&quot;},{&quot;family&quot;:&quot;Skopik&quot;,&quot;given&quot;:&quot;Florian&quot;,&quot;parse-names&quot;:false,&quot;dropping-particle&quot;:&quot;&quot;,&quot;non-dropping-particle&quot;:&quot;&quot;},{&quot;family&quot;:&quot;Wurzenberger&quot;,&quot;given&quot;:&quot;Markus&quot;,&quot;parse-names&quot;:false,&quot;dropping-particle&quot;:&quot;&quot;,&quot;non-dropping-particle&quot;:&quot;&quot;}],&quot;container-title&quot;:&quot;Machine Learning with Applications&quot;,&quot;DOI&quot;:&quot;10.1016/j.mlwa.2023.100470&quot;,&quot;ISSN&quot;:&quot;26668270&quot;,&quot;issued&quot;:{&quot;date-parts&quot;:[[2023,6]]},&quot;page&quot;:&quot;100470&quot;,&quot;abstract&quot;:&quot;Automatic log file analysis enables early detection of relevant incidents such as system failures. In particular, self-learning anomaly detection techniques capture patterns in log data and subsequently report unexpected log event occurrences to system operators without the need to provide or manually model anomalous scenarios in advance. Recently, an increasing number of approaches leveraging deep learning neural networks for this purpose have been presented. These approaches have demonstrated superior detection performance in comparison to conventional machine learning techniques and simultaneously resolve issues with unstable data formats. However, there exist many different architectures for deep learning and it is non-trivial to encode raw and unstructured log data to be analyzed by neural networks. We therefore carry out a systematic literature review that provides an overview of deployed models, data pre-processing mechanisms, anomaly detection techniques, and evaluations. The survey does not quantitatively compare existing approaches but instead aims to help readers understand relevant aspects of different model architectures and emphasizes open issues for future work.&quot;,&quot;publisher&quot;:&quot;Elsevier BV&quot;,&quot;volume&quot;:&quot;12&quot;,&quot;container-title-short&quot;:&quot;&quot;},&quot;isTemporary&quot;:false,&quot;suppress-author&quot;:false,&quot;composite&quot;:false,&quot;author-only&quot;:false}]},{&quot;citationID&quot;:&quot;MENDELEY_CITATION_2069dab7-096f-48ed-9abb-4c101fbf3220&quot;,&quot;properties&quot;:{&quot;noteIndex&quot;:0},&quot;isEdited&quot;:false,&quot;manualOverride&quot;:{&quot;isManuallyOverridden&quot;:false,&quot;citeprocText&quot;:&quot;(Zhang et al., 2024)&quot;,&quot;manualOverrideText&quot;:&quot;&quot;},&quot;citationTag&quot;:&quot;MENDELEY_CITATION_v3_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&quot;,&quot;citationItems&quot;:[{&quot;id&quot;:&quot;181a42aa-5ec3-3dbb-ab02-5ea363afd88b&quot;,&quot;itemData&quot;:{&quot;type&quot;:&quot;paper-conference&quot;,&quot;id&quot;:&quot;181a42aa-5ec3-3dbb-ab02-5ea363afd88b&quot;,&quot;title&quot;:&quot;Multivariate Log-based Anomaly Detection for Distributed Database&quot;,&quot;author&quot;:[{&quot;family&quot;:&quot;Zhang&quot;,&quot;given&quot;:&quot;Lingzhe&quot;,&quot;parse-names&quot;:false,&quot;dropping-particle&quot;:&quot;&quot;,&quot;non-dropping-particle&quot;:&quot;&quot;},{&quot;family&quot;:&quot;Jia&quot;,&quot;given&quot;:&quot;Tong&quot;,&quot;parse-names&quot;:false,&quot;dropping-particle&quot;:&quot;&quot;,&quot;non-dropping-particle&quot;:&quot;&quot;},{&quot;family&quot;:&quot;Jia&quot;,&quot;given&quot;:&quot;Mengxi&quot;,&quot;parse-names&quot;:false,&quot;dropping-particle&quot;:&quot;&quot;,&quot;non-dropping-particle&quot;:&quot;&quot;},{&quot;family&quot;:&quot;Li&quot;,&quot;given&quot;:&quot;Ying&quot;,&quot;parse-names&quot;:false,&quot;dropping-particle&quot;:&quot;&quot;,&quot;non-dropping-particle&quot;:&quot;&quot;},{&quot;family&quot;:&quot;Yang&quot;,&quot;given&quot;:&quot;Yong&quot;,&quot;parse-names&quot;:false,&quot;dropping-particle&quot;:&quot;&quot;,&quot;non-dropping-particle&quot;:&quot;&quot;},{&quot;family&quot;:&quot;Wu&quot;,&quot;given&quot;:&quot;Zhonghai&quot;,&quot;parse-names&quot;:false,&quot;dropping-particle&quot;:&quot;&quot;,&quot;non-dropping-particle&quot;:&quot;&quot;}],&quot;container-title&quot;:&quot;Proceedings of the ACM SIGKDD International Conference on Knowledge Discovery and Data Mining&quot;,&quot;DOI&quot;:&quot;10.1145/3637528.3671725&quot;,&quot;ISBN&quot;:&quot;9798400704901&quot;,&quot;ISSN&quot;:&quot;2154817X&quot;,&quot;issued&quot;:{&quot;date-parts&quot;:[[2024,8,24]]},&quot;page&quot;:&quot;4256-4267&quot;,&quot;abstract&quot;:&quot;Distributed databases are fundamental infrastructures of today's large-scale software systems such as cloud systems. Detecting anomalies in distributed databases is essential for maintaining software availability. Existing approaches, predominantly developed using Loghub-a comprehensive collection of log datasets from various systems-lack datasets specifically tailored to distributed databases, which exhibit unique anomalies. Additionally, there's a notable absence of datasets encompassing multi-anomaly, multi-node logs. Consequently, models built upon these datasets, primarily designed for standalone systems, are inadequate for distributed databases, and the prevalent method of deeming an entire cluster anomalous based on irregularities in a single node leads to a high false-positive rate. This paper addresses the unique anomalies and multivariate nature of logs in distributed databases. We expose the first open-sourced, comprehensive dataset with multivariate logs from distributed databases. Utilizing this dataset, we conduct an extensive study to identify multiple database anomalies and to assess the effectiveness of state-of-the-art anomaly detection using multivariate log data. Our findings reveal that relying solely on logs from a single node is insufficient for accurate anomaly detection on distributed database. Leveraging these insights, we propose MultiLog, an innovative multivariate log-based anomaly detection approach tailored for distributed databases. Our experiments, based on this novel dataset, demonstrate MultiLog's superiority, outperforming existing state-of-the-art methods by approximately 12%.&quot;,&quot;publisher&quot;:&quot;Association for Computing Machinery&quot;,&quot;container-title-short&quot;:&quot;&quot;},&quot;isTemporary&quot;:false,&quot;suppress-author&quot;:false,&quot;composite&quot;:false,&quot;author-only&quot;:false}]},{&quot;citationID&quot;:&quot;MENDELEY_CITATION_d8ece3a0-38d5-473d-8ab2-77d4baf7b578&quot;,&quot;properties&quot;:{&quot;noteIndex&quot;:0},&quot;isEdited&quot;:false,&quot;manualOverride&quot;:{&quot;isManuallyOverridden&quot;:false,&quot;citeprocText&quot;:&quot;(Du et al., 2017)&quot;,&quot;manualOverrideText&quot;:&quot;&quot;},&quot;citationTag&quot;:&quot;MENDELEY_CITATION_v3_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&quot;,&quot;citationItems&quot;:[{&quot;id&quot;:&quot;ebd003ed-60f4-3123-b567-10c45aa99022&quot;,&quot;itemData&quot;:{&quot;type&quot;:&quot;paper-conference&quot;,&quot;id&quot;:&quot;ebd003ed-60f4-3123-b567-10c45aa99022&quot;,&quot;title&quot;:&quot;DeepLog: Anomaly detection and diagnosis from system logs through deep learning&quot;,&quot;author&quot;:[{&quot;family&quot;:&quot;Du&quot;,&quot;given&quot;:&quot;Min&quot;,&quot;parse-names&quot;:false,&quot;dropping-particle&quot;:&quot;&quot;,&quot;non-dropping-particle&quot;:&quot;&quot;},{&quot;family&quot;:&quot;Li&quot;,&quot;given&quot;:&quot;Feifei&quot;,&quot;parse-names&quot;:false,&quot;dropping-particle&quot;:&quot;&quot;,&quot;non-dropping-particle&quot;:&quot;&quot;},{&quot;family&quot;:&quot;Zheng&quot;,&quot;given&quot;:&quot;Guineng&quot;,&quot;parse-names&quot;:false,&quot;dropping-particle&quot;:&quot;&quot;,&quot;non-dropping-particle&quot;:&quot;&quot;},{&quot;family&quot;:&quot;Srikumar&quot;,&quot;given&quot;:&quot;Vivek&quot;,&quot;parse-names&quot;:false,&quot;dropping-particle&quot;:&quot;&quot;,&quot;non-dropping-particle&quot;:&quot;&quot;}],&quot;container-title&quot;:&quot;Proceedings of the ACM Conference on Computer and Communications Security&quot;,&quot;DOI&quot;:&quot;10.1145/3133956.3134015&quot;,&quot;ISBN&quot;:&quot;9781450349468&quot;,&quot;ISSN&quot;:&quot;15437221&quot;,&quot;issued&quot;:{&quot;date-parts&quot;:[[2017,10,30]]},&quot;page&quot;:&quot;1285-1298&quot;,&quot;abstract&quot;:&quot;Anomaly detection is a critical step towards building a secure and trustworthy system. The primary purpose of a system log is to record system states and signi.cant events at various critical points to help debug system failures and perform root cause analysis. Such log data is universally available in nearly all computer systems. Log data is an important and valuable resource for understanding system status and performance issues; therefore, the various system logs are naturally excellent source of information for online monitoring and anomaly detection. We propose DeepLog, a deep neural network model utilizing Long Short-Term Memory (LSTM), to model a system log as a natural language sequence. This allows DeepLog to automatically learn log patterns from normal execution, and detect anomalies when log pa.erns deviate from the model trained from log data under normal execution. In addition, we demonstrate how to incrementally update the DeepLog model in an online fashion so that it can adapt to new log pa.erns over time. Furthermore, DeepLog constructs work.ows from the underlying system log so that once an anomaly is detected, users can diagnose the detected anomaly and perform root cause analysis effectively. Extensive experimental evaluations over large log data have shown that DeepLog has outperformed other existing log-based anomaly detection methods based on traditional data mining methodologies.&quot;,&quot;publisher&quot;:&quot;Association for Computing Machinery&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6CA28-655B-4098-8FDA-F3500797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7733</Words>
  <Characters>44084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Machine%20Learning-Driven%20Anomaly%20Detection%20In%20Large-Scale%20Database%20Systems_A%20systematic%20Literature%20Review%20(1)</vt:lpstr>
    </vt:vector>
  </TitlesOfParts>
  <Company/>
  <LinksUpToDate>false</LinksUpToDate>
  <CharactersWithSpaces>51714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Machine%20Learning-Driven%20Anomaly%20Detection%20In%20Large-Scale%20Database%20Systems_A%20systematic%20Literature%20Review%20(1)</dc:title>
  <dc:creator>HP</dc:creator>
  <cp:lastModifiedBy>Bernice Bathnna</cp:lastModifiedBy>
  <cp:revision>8</cp:revision>
  <dcterms:created xsi:type="dcterms:W3CDTF">2026-04-07T22:59:00Z</dcterms:created>
  <dcterms:modified xsi:type="dcterms:W3CDTF">2026-04-07T23:31:00Z</dcterms:modified>
</cp:coreProperties>
</file>