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8645" w14:textId="7DD01822" w:rsidR="00256405" w:rsidRPr="00CB1E53" w:rsidRDefault="00772DA2" w:rsidP="00CB1E53">
      <w:pPr>
        <w:rPr>
          <w:b/>
        </w:rPr>
      </w:pPr>
      <w:bookmarkStart w:id="0" w:name="_Toc55153602"/>
      <w:bookmarkStart w:id="1" w:name="_Toc55225701"/>
      <w:r w:rsidRPr="00CB1E53">
        <w:rPr>
          <w:b/>
        </w:rPr>
        <w:t>Background to the Study</w:t>
      </w:r>
      <w:bookmarkEnd w:id="0"/>
    </w:p>
    <w:p w14:paraId="1E01C237" w14:textId="5AC71E13" w:rsidR="00E77B0C" w:rsidRDefault="00E77B0C" w:rsidP="006E4C01">
      <w:pPr>
        <w:pStyle w:val="NormalWeb"/>
        <w:shd w:val="clear" w:color="auto" w:fill="FFFFFF"/>
        <w:spacing w:line="360" w:lineRule="auto"/>
        <w:rPr>
          <w:color w:val="000000" w:themeColor="text1"/>
        </w:rPr>
      </w:pPr>
      <w:r>
        <w:t>Mental health issues among youth have become a significant global concern, affecting individuals across countries and regions (Firth et al., 2019). Zimbabwe, like many other nations, grapples with challenges in promoting mental well-being among its young populatio</w:t>
      </w:r>
      <w:r w:rsidR="00683D52">
        <w:t>n. F</w:t>
      </w:r>
      <w:r>
        <w:t>actors such as poverty, unemployment, limited access to mental healthcare services, and social stigma contribute to the prevalence of mental health problems among Zimbabwean youths. Keyes (2019) reported widespread mental health disorders among adolescents, with depression being the most common condition. Rehm (2019) further highlighted challenges faced by young people in low-income communities where access to resources and support is limited.</w:t>
      </w:r>
    </w:p>
    <w:p w14:paraId="073C1B1B" w14:textId="72E66A8E" w:rsidR="00256405" w:rsidRDefault="00772DA2">
      <w:pPr>
        <w:spacing w:line="360" w:lineRule="auto"/>
        <w:rPr>
          <w:rFonts w:cs="Times New Roman"/>
          <w:color w:val="000000" w:themeColor="text1"/>
          <w:szCs w:val="24"/>
        </w:rPr>
      </w:pPr>
      <w:r>
        <w:rPr>
          <w:rFonts w:cs="Times New Roman"/>
          <w:color w:val="000000" w:themeColor="text1"/>
          <w:szCs w:val="24"/>
        </w:rPr>
        <w:t>Community-</w:t>
      </w:r>
      <w:r w:rsidR="006E4C01">
        <w:rPr>
          <w:rFonts w:cs="Times New Roman"/>
          <w:color w:val="000000" w:themeColor="text1"/>
          <w:szCs w:val="24"/>
        </w:rPr>
        <w:t>B</w:t>
      </w:r>
      <w:r>
        <w:rPr>
          <w:rFonts w:cs="Times New Roman"/>
          <w:color w:val="000000" w:themeColor="text1"/>
          <w:szCs w:val="24"/>
        </w:rPr>
        <w:t xml:space="preserve">ased </w:t>
      </w:r>
      <w:r w:rsidR="006E4C01">
        <w:rPr>
          <w:rFonts w:cs="Times New Roman"/>
          <w:color w:val="000000" w:themeColor="text1"/>
          <w:szCs w:val="24"/>
        </w:rPr>
        <w:t>O</w:t>
      </w:r>
      <w:r>
        <w:rPr>
          <w:rFonts w:cs="Times New Roman"/>
          <w:color w:val="000000" w:themeColor="text1"/>
          <w:szCs w:val="24"/>
        </w:rPr>
        <w:t xml:space="preserve">rganizations (CBOs) have emerged as key players in addressing mental health issues among youths, offering support and interventions tailored to their specific needs. These organizations recognize the importance of a holistic approach that combines mental </w:t>
      </w:r>
      <w:r>
        <w:rPr>
          <w:rFonts w:cs="Times New Roman"/>
          <w:color w:val="000000" w:themeColor="text1"/>
          <w:szCs w:val="24"/>
          <w:lang w:val="en-GB"/>
        </w:rPr>
        <w:t xml:space="preserve">wellbeing </w:t>
      </w:r>
      <w:r>
        <w:rPr>
          <w:rFonts w:cs="Times New Roman"/>
          <w:color w:val="000000" w:themeColor="text1"/>
          <w:szCs w:val="24"/>
        </w:rPr>
        <w:t>promotion, prevention, and treatment to foster positive mental well-being. One such organization is “</w:t>
      </w:r>
      <w:r>
        <w:rPr>
          <w:rFonts w:cs="Times New Roman"/>
          <w:color w:val="000000" w:themeColor="text1"/>
          <w:szCs w:val="24"/>
          <w:lang w:val="en-GB"/>
        </w:rPr>
        <w:t xml:space="preserve">For </w:t>
      </w:r>
      <w:proofErr w:type="gramStart"/>
      <w:r>
        <w:rPr>
          <w:rFonts w:cs="Times New Roman"/>
          <w:color w:val="000000" w:themeColor="text1"/>
          <w:szCs w:val="24"/>
          <w:lang w:val="en-GB"/>
        </w:rPr>
        <w:t>Y</w:t>
      </w:r>
      <w:proofErr w:type="spellStart"/>
      <w:r>
        <w:rPr>
          <w:rFonts w:cs="Times New Roman"/>
          <w:color w:val="000000" w:themeColor="text1"/>
          <w:szCs w:val="24"/>
        </w:rPr>
        <w:t>ouths</w:t>
      </w:r>
      <w:proofErr w:type="spellEnd"/>
      <w:r>
        <w:rPr>
          <w:rFonts w:cs="Times New Roman"/>
          <w:color w:val="000000" w:themeColor="text1"/>
          <w:szCs w:val="24"/>
        </w:rPr>
        <w:t xml:space="preserve"> </w:t>
      </w:r>
      <w:r>
        <w:rPr>
          <w:rFonts w:cs="Times New Roman"/>
          <w:color w:val="000000" w:themeColor="text1"/>
          <w:szCs w:val="24"/>
          <w:lang w:val="en-GB"/>
        </w:rPr>
        <w:t xml:space="preserve"> By</w:t>
      </w:r>
      <w:proofErr w:type="gramEnd"/>
      <w:r>
        <w:rPr>
          <w:rFonts w:cs="Times New Roman"/>
          <w:color w:val="000000" w:themeColor="text1"/>
          <w:szCs w:val="24"/>
        </w:rPr>
        <w:t xml:space="preserve"> Youths” in </w:t>
      </w:r>
      <w:proofErr w:type="spellStart"/>
      <w:r>
        <w:rPr>
          <w:rFonts w:cs="Times New Roman"/>
          <w:color w:val="000000" w:themeColor="text1"/>
          <w:szCs w:val="24"/>
        </w:rPr>
        <w:t>Mufakose</w:t>
      </w:r>
      <w:proofErr w:type="spellEnd"/>
      <w:r>
        <w:rPr>
          <w:rFonts w:cs="Times New Roman"/>
          <w:color w:val="000000" w:themeColor="text1"/>
          <w:szCs w:val="24"/>
        </w:rPr>
        <w:t>, Zimbabwe</w:t>
      </w:r>
      <w:r w:rsidR="006E4C01">
        <w:rPr>
          <w:rFonts w:cs="Times New Roman"/>
          <w:color w:val="000000" w:themeColor="text1"/>
          <w:szCs w:val="24"/>
        </w:rPr>
        <w:t xml:space="preserve">. </w:t>
      </w:r>
      <w:r>
        <w:rPr>
          <w:rFonts w:cs="Times New Roman"/>
          <w:color w:val="000000" w:themeColor="text1"/>
          <w:szCs w:val="24"/>
        </w:rPr>
        <w:t xml:space="preserve">In light of the global, regional, and national context, this </w:t>
      </w:r>
      <w:r w:rsidR="006E4C01">
        <w:rPr>
          <w:rFonts w:cs="Times New Roman"/>
          <w:color w:val="000000" w:themeColor="text1"/>
          <w:szCs w:val="24"/>
          <w:lang w:val="en-GB"/>
        </w:rPr>
        <w:t>article</w:t>
      </w:r>
      <w:r>
        <w:rPr>
          <w:rFonts w:cs="Times New Roman"/>
          <w:color w:val="000000" w:themeColor="text1"/>
          <w:szCs w:val="24"/>
          <w:lang w:val="en-GB"/>
        </w:rPr>
        <w:t xml:space="preserve"> </w:t>
      </w:r>
      <w:r w:rsidR="00C45DAB">
        <w:rPr>
          <w:rFonts w:cs="Times New Roman"/>
          <w:color w:val="000000" w:themeColor="text1"/>
          <w:szCs w:val="24"/>
        </w:rPr>
        <w:t>focused</w:t>
      </w:r>
      <w:r>
        <w:rPr>
          <w:rFonts w:cs="Times New Roman"/>
          <w:color w:val="000000" w:themeColor="text1"/>
          <w:szCs w:val="24"/>
        </w:rPr>
        <w:t xml:space="preserve"> on examining the impact of community-based organizations, specifically </w:t>
      </w:r>
      <w:proofErr w:type="gramStart"/>
      <w:r>
        <w:rPr>
          <w:rFonts w:cs="Times New Roman"/>
          <w:color w:val="000000" w:themeColor="text1"/>
          <w:szCs w:val="24"/>
        </w:rPr>
        <w:t>“</w:t>
      </w:r>
      <w:r>
        <w:rPr>
          <w:rFonts w:cs="Times New Roman"/>
          <w:color w:val="000000" w:themeColor="text1"/>
          <w:szCs w:val="24"/>
          <w:lang w:val="en-GB"/>
        </w:rPr>
        <w:t xml:space="preserve"> For</w:t>
      </w:r>
      <w:proofErr w:type="gramEnd"/>
      <w:r>
        <w:rPr>
          <w:rFonts w:cs="Times New Roman"/>
          <w:color w:val="000000" w:themeColor="text1"/>
          <w:szCs w:val="24"/>
          <w:lang w:val="en-GB"/>
        </w:rPr>
        <w:t xml:space="preserve"> </w:t>
      </w:r>
      <w:r>
        <w:rPr>
          <w:rFonts w:cs="Times New Roman"/>
          <w:color w:val="000000" w:themeColor="text1"/>
          <w:szCs w:val="24"/>
        </w:rPr>
        <w:t xml:space="preserve">Youths </w:t>
      </w:r>
      <w:proofErr w:type="gramStart"/>
      <w:r>
        <w:rPr>
          <w:rFonts w:cs="Times New Roman"/>
          <w:color w:val="000000" w:themeColor="text1"/>
          <w:szCs w:val="24"/>
          <w:lang w:val="en-GB"/>
        </w:rPr>
        <w:t>B</w:t>
      </w:r>
      <w:r>
        <w:rPr>
          <w:rFonts w:cs="Times New Roman"/>
          <w:color w:val="000000" w:themeColor="text1"/>
          <w:szCs w:val="24"/>
        </w:rPr>
        <w:t>y</w:t>
      </w:r>
      <w:proofErr w:type="gramEnd"/>
      <w:r>
        <w:rPr>
          <w:rFonts w:cs="Times New Roman"/>
          <w:color w:val="000000" w:themeColor="text1"/>
          <w:szCs w:val="24"/>
        </w:rPr>
        <w:t xml:space="preserve"> Youths” in </w:t>
      </w:r>
      <w:proofErr w:type="spellStart"/>
      <w:r>
        <w:rPr>
          <w:rFonts w:cs="Times New Roman"/>
          <w:color w:val="000000" w:themeColor="text1"/>
          <w:szCs w:val="24"/>
        </w:rPr>
        <w:t>Mufakose</w:t>
      </w:r>
      <w:proofErr w:type="spellEnd"/>
      <w:r>
        <w:rPr>
          <w:rFonts w:cs="Times New Roman"/>
          <w:color w:val="000000" w:themeColor="text1"/>
          <w:szCs w:val="24"/>
        </w:rPr>
        <w:t xml:space="preserve">, Zimbabwe, in promoting mental health among youths. By investigating the activities, strategies, and outcomes of this CBO, the </w:t>
      </w:r>
      <w:r w:rsidR="006E4C01">
        <w:rPr>
          <w:rFonts w:cs="Times New Roman"/>
          <w:color w:val="000000" w:themeColor="text1"/>
          <w:szCs w:val="24"/>
        </w:rPr>
        <w:t>article</w:t>
      </w:r>
      <w:r>
        <w:rPr>
          <w:rFonts w:cs="Times New Roman"/>
          <w:color w:val="000000" w:themeColor="text1"/>
          <w:szCs w:val="24"/>
        </w:rPr>
        <w:t xml:space="preserve"> intends to contribute to the knowledge base on effective community-based approaches for addressing mental health challenges faced by young people in Zimbabwe.</w:t>
      </w:r>
    </w:p>
    <w:p w14:paraId="1D29A021" w14:textId="000067F0" w:rsidR="00E77B0C" w:rsidRDefault="00E77B0C">
      <w:pPr>
        <w:spacing w:line="360" w:lineRule="auto"/>
        <w:rPr>
          <w:rFonts w:cs="Times New Roman"/>
          <w:color w:val="000000" w:themeColor="text1"/>
          <w:szCs w:val="24"/>
        </w:rPr>
      </w:pPr>
      <w:r w:rsidRPr="00E77B0C">
        <w:rPr>
          <w:rFonts w:cs="Times New Roman"/>
          <w:color w:val="000000" w:themeColor="text1"/>
          <w:szCs w:val="24"/>
        </w:rPr>
        <w:t xml:space="preserve">Community-Based Organizations (CBOs) have emerged as key players in addressing mental health issues among youths, offering support and interventions tailored to their specific needs. These organizations recognize the importance of a holistic approach that combines promotion, prevention, and treatment to foster positive mental well-being. One such organization is For Youths </w:t>
      </w:r>
      <w:proofErr w:type="gramStart"/>
      <w:r w:rsidRPr="00E77B0C">
        <w:rPr>
          <w:rFonts w:cs="Times New Roman"/>
          <w:color w:val="000000" w:themeColor="text1"/>
          <w:szCs w:val="24"/>
        </w:rPr>
        <w:t>By</w:t>
      </w:r>
      <w:proofErr w:type="gramEnd"/>
      <w:r w:rsidRPr="00E77B0C">
        <w:rPr>
          <w:rFonts w:cs="Times New Roman"/>
          <w:color w:val="000000" w:themeColor="text1"/>
          <w:szCs w:val="24"/>
        </w:rPr>
        <w:t xml:space="preserve"> Youths in </w:t>
      </w:r>
      <w:proofErr w:type="spellStart"/>
      <w:r w:rsidRPr="00E77B0C">
        <w:rPr>
          <w:rFonts w:cs="Times New Roman"/>
          <w:color w:val="000000" w:themeColor="text1"/>
          <w:szCs w:val="24"/>
        </w:rPr>
        <w:t>Mufakose</w:t>
      </w:r>
      <w:proofErr w:type="spellEnd"/>
      <w:r w:rsidRPr="00E77B0C">
        <w:rPr>
          <w:rFonts w:cs="Times New Roman"/>
          <w:color w:val="000000" w:themeColor="text1"/>
          <w:szCs w:val="24"/>
        </w:rPr>
        <w:t>. This article examines its activities, strategies, and outcomes, contributing to the knowledge base on effective community-based approaches for addressing mental health challenges faced by young people in Zimbabwe</w:t>
      </w:r>
    </w:p>
    <w:p w14:paraId="27E87D5A" w14:textId="4E712096" w:rsidR="00256405" w:rsidRDefault="00772DA2">
      <w:pPr>
        <w:pStyle w:val="Heading2"/>
      </w:pPr>
      <w:bookmarkStart w:id="2" w:name="_Toc55153603"/>
      <w:r>
        <w:t>Statement of the problem</w:t>
      </w:r>
      <w:bookmarkEnd w:id="2"/>
      <w:r>
        <w:t xml:space="preserve"> </w:t>
      </w:r>
    </w:p>
    <w:p w14:paraId="3D36945D" w14:textId="15EF2F33" w:rsidR="002352EA" w:rsidRDefault="002352EA" w:rsidP="002352EA">
      <w:pPr>
        <w:spacing w:line="360" w:lineRule="auto"/>
        <w:rPr>
          <w:rFonts w:cs="Times New Roman"/>
          <w:color w:val="000000" w:themeColor="text1"/>
          <w:szCs w:val="24"/>
        </w:rPr>
      </w:pPr>
      <w:r w:rsidRPr="002352EA">
        <w:rPr>
          <w:rFonts w:cs="Times New Roman"/>
          <w:color w:val="000000" w:themeColor="text1"/>
          <w:szCs w:val="24"/>
        </w:rPr>
        <w:t xml:space="preserve">Mental health issues among youths in Zimbabwe pose a significant problem requiring urgent attention. Despite evidence of widespread conditions such as depression and anxiety, particularly </w:t>
      </w:r>
      <w:r w:rsidRPr="002352EA">
        <w:rPr>
          <w:rFonts w:cs="Times New Roman"/>
          <w:color w:val="000000" w:themeColor="text1"/>
          <w:szCs w:val="24"/>
        </w:rPr>
        <w:lastRenderedPageBreak/>
        <w:t>in low-income communities, there is limited understanding of the effectiveness of CBOs in addressing these challenges.</w:t>
      </w:r>
      <w:r>
        <w:rPr>
          <w:rFonts w:cs="Times New Roman"/>
          <w:color w:val="000000" w:themeColor="text1"/>
          <w:szCs w:val="24"/>
        </w:rPr>
        <w:t xml:space="preserve"> </w:t>
      </w:r>
      <w:r w:rsidRPr="002352EA">
        <w:rPr>
          <w:rFonts w:cs="Times New Roman"/>
          <w:color w:val="000000" w:themeColor="text1"/>
          <w:szCs w:val="24"/>
        </w:rPr>
        <w:t xml:space="preserve">In </w:t>
      </w:r>
      <w:proofErr w:type="spellStart"/>
      <w:r w:rsidRPr="002352EA">
        <w:rPr>
          <w:rFonts w:cs="Times New Roman"/>
          <w:color w:val="000000" w:themeColor="text1"/>
          <w:szCs w:val="24"/>
        </w:rPr>
        <w:t>Mufakose</w:t>
      </w:r>
      <w:proofErr w:type="spellEnd"/>
      <w:r w:rsidRPr="002352EA">
        <w:rPr>
          <w:rFonts w:cs="Times New Roman"/>
          <w:color w:val="000000" w:themeColor="text1"/>
          <w:szCs w:val="24"/>
        </w:rPr>
        <w:t xml:space="preserve">, mental health care faces disparities and resource gaps. While progress is being made, more support and investment are needed to enhance the availability of professionals, expand community-based programs, and integrate mental health into primary healthcare services. By examining For Youths </w:t>
      </w:r>
      <w:proofErr w:type="gramStart"/>
      <w:r w:rsidRPr="002352EA">
        <w:rPr>
          <w:rFonts w:cs="Times New Roman"/>
          <w:color w:val="000000" w:themeColor="text1"/>
          <w:szCs w:val="24"/>
        </w:rPr>
        <w:t>By</w:t>
      </w:r>
      <w:proofErr w:type="gramEnd"/>
      <w:r w:rsidRPr="002352EA">
        <w:rPr>
          <w:rFonts w:cs="Times New Roman"/>
          <w:color w:val="000000" w:themeColor="text1"/>
          <w:szCs w:val="24"/>
        </w:rPr>
        <w:t xml:space="preserve"> Youths, this article provides valuable insights into the impact of CBOs in promoting mental health among Zimbabwean youth.</w:t>
      </w:r>
    </w:p>
    <w:p w14:paraId="185C2B60" w14:textId="7B7E6928" w:rsidR="00691FE7" w:rsidRDefault="00C45DAB" w:rsidP="002352EA">
      <w:pPr>
        <w:spacing w:line="360" w:lineRule="auto"/>
        <w:rPr>
          <w:rFonts w:cs="Times New Roman"/>
          <w:b/>
          <w:bCs/>
          <w:color w:val="000000" w:themeColor="text1"/>
          <w:szCs w:val="24"/>
        </w:rPr>
      </w:pPr>
      <w:r>
        <w:rPr>
          <w:rFonts w:cs="Times New Roman"/>
          <w:b/>
          <w:bCs/>
          <w:color w:val="000000" w:themeColor="text1"/>
          <w:szCs w:val="24"/>
        </w:rPr>
        <w:t>T</w:t>
      </w:r>
      <w:r w:rsidRPr="00691FE7">
        <w:rPr>
          <w:rFonts w:cs="Times New Roman"/>
          <w:b/>
          <w:bCs/>
          <w:color w:val="000000" w:themeColor="text1"/>
          <w:szCs w:val="24"/>
        </w:rPr>
        <w:t xml:space="preserve">heoretical </w:t>
      </w:r>
      <w:r>
        <w:rPr>
          <w:rFonts w:cs="Times New Roman"/>
          <w:b/>
          <w:bCs/>
          <w:color w:val="000000" w:themeColor="text1"/>
          <w:szCs w:val="24"/>
        </w:rPr>
        <w:t>F</w:t>
      </w:r>
      <w:r w:rsidRPr="00691FE7">
        <w:rPr>
          <w:rFonts w:cs="Times New Roman"/>
          <w:b/>
          <w:bCs/>
          <w:color w:val="000000" w:themeColor="text1"/>
          <w:szCs w:val="24"/>
        </w:rPr>
        <w:t>ramework</w:t>
      </w:r>
    </w:p>
    <w:p w14:paraId="1729299E" w14:textId="5DA6C722" w:rsidR="00CB1E53" w:rsidRPr="00CB1E53" w:rsidRDefault="00CB1E53" w:rsidP="002352EA">
      <w:pPr>
        <w:spacing w:line="360" w:lineRule="auto"/>
        <w:rPr>
          <w:rFonts w:cs="Times New Roman"/>
          <w:bCs/>
          <w:i/>
          <w:color w:val="000000" w:themeColor="text1"/>
          <w:szCs w:val="24"/>
        </w:rPr>
      </w:pPr>
      <w:r w:rsidRPr="00CB1E53">
        <w:rPr>
          <w:rFonts w:cs="Times New Roman"/>
          <w:bCs/>
          <w:i/>
          <w:color w:val="000000" w:themeColor="text1"/>
          <w:szCs w:val="24"/>
        </w:rPr>
        <w:t>Human Security theory</w:t>
      </w:r>
    </w:p>
    <w:p w14:paraId="2A14CE2C" w14:textId="12F69A8C" w:rsidR="00691FE7" w:rsidRPr="00691FE7" w:rsidRDefault="00433DF7" w:rsidP="00691FE7">
      <w:pPr>
        <w:spacing w:line="360" w:lineRule="auto"/>
        <w:rPr>
          <w:rFonts w:cs="Times New Roman"/>
          <w:color w:val="000000" w:themeColor="text1"/>
          <w:szCs w:val="24"/>
        </w:rPr>
      </w:pPr>
      <w:r>
        <w:rPr>
          <w:rFonts w:cs="Times New Roman"/>
          <w:color w:val="000000" w:themeColor="text1"/>
          <w:szCs w:val="24"/>
        </w:rPr>
        <w:t xml:space="preserve">This article was guided by the </w:t>
      </w:r>
      <w:r w:rsidR="00691FE7" w:rsidRPr="00691FE7">
        <w:rPr>
          <w:rFonts w:cs="Times New Roman"/>
          <w:color w:val="000000" w:themeColor="text1"/>
          <w:szCs w:val="24"/>
        </w:rPr>
        <w:t xml:space="preserve">Human Security theory </w:t>
      </w:r>
      <w:r>
        <w:rPr>
          <w:rFonts w:cs="Times New Roman"/>
          <w:color w:val="000000" w:themeColor="text1"/>
          <w:szCs w:val="24"/>
        </w:rPr>
        <w:t xml:space="preserve">which </w:t>
      </w:r>
      <w:r w:rsidR="00691FE7" w:rsidRPr="00691FE7">
        <w:rPr>
          <w:rFonts w:cs="Times New Roman"/>
          <w:color w:val="000000" w:themeColor="text1"/>
          <w:szCs w:val="24"/>
        </w:rPr>
        <w:t xml:space="preserve">is built upon several key assumptions. UNDP (2020) notes that Human Security assumes that the security of individuals is paramount and should be prioritized over state security. This shift from a state-centric approach challenges the traditional realist perspective that focuses primarily on the security of the nation-state. Secondly Leeb et al (2020) states that the theory assumes that security is multidimensional, encompassing not only physical safety but also economic, social, and political well-being.  According to Shaw </w:t>
      </w:r>
      <w:r w:rsidR="00224043">
        <w:rPr>
          <w:rFonts w:cs="Times New Roman"/>
          <w:color w:val="000000" w:themeColor="text1"/>
          <w:szCs w:val="24"/>
        </w:rPr>
        <w:t xml:space="preserve">and </w:t>
      </w:r>
      <w:r w:rsidR="00224043">
        <w:rPr>
          <w:rFonts w:cs="Times New Roman"/>
          <w:color w:val="000000" w:themeColor="text1"/>
          <w:szCs w:val="24"/>
          <w:lang w:eastAsia="en-ZW"/>
        </w:rPr>
        <w:t xml:space="preserve">MacLean </w:t>
      </w:r>
      <w:r w:rsidR="00691FE7" w:rsidRPr="00691FE7">
        <w:rPr>
          <w:rFonts w:cs="Times New Roman"/>
          <w:color w:val="000000" w:themeColor="text1"/>
          <w:szCs w:val="24"/>
        </w:rPr>
        <w:t>(2019) Human Security recognizes that individuals face various threats, such as deprivation, poor health, ecological harm and fundamental human rights violations which must be addressed comprehensively.</w:t>
      </w:r>
    </w:p>
    <w:p w14:paraId="7B077C1C" w14:textId="0E9005F2" w:rsidR="00691FE7" w:rsidRDefault="00691FE7" w:rsidP="00691FE7">
      <w:pPr>
        <w:spacing w:line="360" w:lineRule="auto"/>
        <w:rPr>
          <w:rFonts w:cs="Times New Roman"/>
          <w:color w:val="000000" w:themeColor="text1"/>
          <w:szCs w:val="24"/>
        </w:rPr>
      </w:pPr>
      <w:r w:rsidRPr="00691FE7">
        <w:rPr>
          <w:rFonts w:cs="Times New Roman"/>
          <w:color w:val="000000" w:themeColor="text1"/>
          <w:szCs w:val="24"/>
        </w:rPr>
        <w:t xml:space="preserve">One of the strengths of Human Security theory lies in its broad and inclusive perspective. By expanding the concept of security beyond military concerns, it captures a wide range of threats and vulnerabilities that individuals face in their daily lives (Liang, 2020). This holistic approach allows for a more comprehensive understanding of security challenges and enables the development of targeted policies and interventions. Moreover, </w:t>
      </w:r>
      <w:r w:rsidR="00224043" w:rsidRPr="00224043">
        <w:rPr>
          <w:rFonts w:cs="Times New Roman"/>
          <w:color w:val="000000" w:themeColor="text1"/>
          <w:szCs w:val="24"/>
        </w:rPr>
        <w:t xml:space="preserve">Shaw and MacLean (2019) </w:t>
      </w:r>
      <w:r w:rsidRPr="00691FE7">
        <w:rPr>
          <w:rFonts w:cs="Times New Roman"/>
          <w:color w:val="000000" w:themeColor="text1"/>
          <w:szCs w:val="24"/>
        </w:rPr>
        <w:t xml:space="preserve">notes that Human Security theory emphasizes the interconnectedness of security issues, recognizing that problems in one area, such as poverty or environmental degradation, can have far-reaching consequences for individuals and communities. This interconnectedness calls for a collaborative and integrated approach to security, involving multiple actors and sectors. </w:t>
      </w:r>
    </w:p>
    <w:p w14:paraId="3B951EA4" w14:textId="6E8B9A05" w:rsidR="00CB1E53" w:rsidRDefault="00CB1E53" w:rsidP="0039140B">
      <w:pPr>
        <w:spacing w:line="360" w:lineRule="auto"/>
        <w:rPr>
          <w:rFonts w:cs="Times New Roman"/>
          <w:b/>
          <w:bCs/>
          <w:color w:val="000000" w:themeColor="text1"/>
          <w:szCs w:val="24"/>
        </w:rPr>
      </w:pPr>
      <w:r>
        <w:rPr>
          <w:rFonts w:cs="Times New Roman"/>
          <w:b/>
          <w:bCs/>
          <w:color w:val="000000" w:themeColor="text1"/>
          <w:szCs w:val="24"/>
        </w:rPr>
        <w:t>Literature Review</w:t>
      </w:r>
    </w:p>
    <w:p w14:paraId="4CC56DFB" w14:textId="77777777" w:rsidR="0039140B" w:rsidRPr="00CB1E53" w:rsidRDefault="0039140B" w:rsidP="0039140B">
      <w:pPr>
        <w:spacing w:line="360" w:lineRule="auto"/>
        <w:rPr>
          <w:rFonts w:cs="Times New Roman"/>
          <w:bCs/>
          <w:i/>
          <w:color w:val="000000" w:themeColor="text1"/>
          <w:szCs w:val="24"/>
        </w:rPr>
      </w:pPr>
      <w:r w:rsidRPr="00CB1E53">
        <w:rPr>
          <w:rFonts w:cs="Times New Roman"/>
          <w:bCs/>
          <w:i/>
          <w:color w:val="000000" w:themeColor="text1"/>
          <w:szCs w:val="24"/>
        </w:rPr>
        <w:t>Defining Mental Health</w:t>
      </w:r>
    </w:p>
    <w:p w14:paraId="66052EDB" w14:textId="4C2D0506" w:rsidR="0039140B" w:rsidRPr="0039140B" w:rsidRDefault="0039140B" w:rsidP="0039140B">
      <w:pPr>
        <w:spacing w:line="360" w:lineRule="auto"/>
        <w:rPr>
          <w:rFonts w:cs="Times New Roman"/>
          <w:color w:val="000000" w:themeColor="text1"/>
          <w:szCs w:val="24"/>
        </w:rPr>
      </w:pPr>
      <w:r w:rsidRPr="0039140B">
        <w:rPr>
          <w:rFonts w:cs="Times New Roman"/>
          <w:color w:val="000000" w:themeColor="text1"/>
          <w:szCs w:val="24"/>
        </w:rPr>
        <w:lastRenderedPageBreak/>
        <w:t>The concept of mental health encompasses a multifaceted understanding of psychological well-being. Scholars have offered various definitions and frameworks to capture the intricacies of mental wellbeing and provide a comprehensive understanding of this concept. One widely referenced definition is provided by the World Health Organization (WHO). According to the WHO, mental health is defined as "a state of well-being in which an individual realizes their own abilities, can cope with the normal stresses of life, can work productively, and is able to contribute to their community" (WHO, 2022). This meaning emphasizes the positive aspects of mental health, focusing on an individual's capacity to function effectively and maintain a sense of sustain emotionally resilience in challenging times.</w:t>
      </w:r>
      <w:r>
        <w:rPr>
          <w:rFonts w:cs="Times New Roman"/>
          <w:color w:val="000000" w:themeColor="text1"/>
          <w:szCs w:val="24"/>
        </w:rPr>
        <w:t xml:space="preserve"> </w:t>
      </w:r>
      <w:r w:rsidRPr="0039140B">
        <w:rPr>
          <w:rFonts w:cs="Times New Roman"/>
          <w:color w:val="000000" w:themeColor="text1"/>
          <w:szCs w:val="24"/>
        </w:rPr>
        <w:t>According to Zimbabwe Mental Health Act (1996), mental health is often defined as "a state of well-being in which the individual realizes his or her own abilities, can cope with the normal stresses of life, can work productively and fruitfully, and is able to make a contribution to his or her community." This definition emphasizes the importance of both mental health and social functioning and also emphasizes the importance of emotional wellbeing in promoting productivity and social contribution. Other scholars have emphasized the importance of subjective experiences and emotions in defining mental health. Del</w:t>
      </w:r>
      <w:r w:rsidR="00C120B8">
        <w:rPr>
          <w:rFonts w:cs="Times New Roman"/>
          <w:color w:val="000000" w:themeColor="text1"/>
          <w:szCs w:val="24"/>
        </w:rPr>
        <w:t xml:space="preserve"> and Wang</w:t>
      </w:r>
      <w:r w:rsidRPr="0039140B">
        <w:rPr>
          <w:rFonts w:cs="Times New Roman"/>
          <w:color w:val="000000" w:themeColor="text1"/>
          <w:szCs w:val="24"/>
        </w:rPr>
        <w:t xml:space="preserve"> (2023) introduced the concept of "complete mental health," which encompasses both the absence of mental illness and the presence of positive psychological well-being. Keyes (2007) argues that mental health should not be solely defined by the absence of symptoms or disorders but should also include factors such a sense of direction and significance in life. Furthermore, the Mental Health Foundation (2019) emphasizes the dynamic nature of mental health, stating that it is "the emotional and spiritual resilience which enables us to enjoy life and to survive pain, disappointment and sadness." This definition points out the importance of adaptability and resilience in maintaining mental health, acknowledging that individuals will inevitably face challenging circumstances.</w:t>
      </w:r>
    </w:p>
    <w:p w14:paraId="47CECABA" w14:textId="6DB5951F" w:rsidR="0039140B" w:rsidRDefault="0039140B" w:rsidP="0039140B">
      <w:pPr>
        <w:spacing w:line="360" w:lineRule="auto"/>
        <w:rPr>
          <w:rFonts w:cs="Times New Roman"/>
          <w:color w:val="000000" w:themeColor="text1"/>
          <w:szCs w:val="24"/>
        </w:rPr>
      </w:pPr>
      <w:proofErr w:type="gramStart"/>
      <w:r w:rsidRPr="0039140B">
        <w:rPr>
          <w:rFonts w:cs="Times New Roman"/>
          <w:color w:val="000000" w:themeColor="text1"/>
          <w:szCs w:val="24"/>
        </w:rPr>
        <w:t>Moreover</w:t>
      </w:r>
      <w:proofErr w:type="gramEnd"/>
      <w:r w:rsidRPr="0039140B">
        <w:rPr>
          <w:rFonts w:cs="Times New Roman"/>
          <w:color w:val="000000" w:themeColor="text1"/>
          <w:szCs w:val="24"/>
        </w:rPr>
        <w:t xml:space="preserve"> there is also a consensus in the definitions given by scholars. Research by Smith et al. (2021) supports the WHO definition by demonstrating the positive impact of mental well-being on overall functioning and productivity. Similarly, studies by Fredrickson (2001) and Diener et al. (2019) provide empirical evidence for the relevance of positive emotions and life satisfaction in mental health. These studies highlight the significance of subjective experiences in promoting understanding mental health beyond the absence of mental illness.</w:t>
      </w:r>
      <w:r w:rsidR="00F44492">
        <w:rPr>
          <w:rFonts w:cs="Times New Roman"/>
          <w:color w:val="000000" w:themeColor="text1"/>
          <w:szCs w:val="24"/>
        </w:rPr>
        <w:t xml:space="preserve"> There is therefore an</w:t>
      </w:r>
      <w:r w:rsidRPr="0039140B">
        <w:rPr>
          <w:rFonts w:cs="Times New Roman"/>
          <w:color w:val="000000" w:themeColor="text1"/>
          <w:szCs w:val="24"/>
        </w:rPr>
        <w:t xml:space="preserve"> association between factors such as purpose and meaning in life and menta</w:t>
      </w:r>
      <w:r w:rsidR="00F44492">
        <w:rPr>
          <w:rFonts w:cs="Times New Roman"/>
          <w:color w:val="000000" w:themeColor="text1"/>
          <w:szCs w:val="24"/>
        </w:rPr>
        <w:t>l health outcomes (</w:t>
      </w:r>
      <w:r w:rsidR="00F44492" w:rsidRPr="0039140B">
        <w:rPr>
          <w:rFonts w:cs="Times New Roman"/>
          <w:color w:val="000000" w:themeColor="text1"/>
          <w:szCs w:val="24"/>
        </w:rPr>
        <w:t>Keyes</w:t>
      </w:r>
      <w:r w:rsidR="00F44492">
        <w:rPr>
          <w:rFonts w:cs="Times New Roman"/>
          <w:color w:val="000000" w:themeColor="text1"/>
          <w:szCs w:val="24"/>
        </w:rPr>
        <w:t xml:space="preserve">, 2019). </w:t>
      </w:r>
      <w:r w:rsidR="00F44492">
        <w:rPr>
          <w:rFonts w:cs="Times New Roman"/>
          <w:color w:val="000000" w:themeColor="text1"/>
          <w:szCs w:val="24"/>
        </w:rPr>
        <w:lastRenderedPageBreak/>
        <w:t>This</w:t>
      </w:r>
      <w:r w:rsidRPr="0039140B">
        <w:rPr>
          <w:rFonts w:cs="Times New Roman"/>
          <w:color w:val="000000" w:themeColor="text1"/>
          <w:szCs w:val="24"/>
        </w:rPr>
        <w:t xml:space="preserve"> emphasize</w:t>
      </w:r>
      <w:r w:rsidR="00F44492">
        <w:rPr>
          <w:rFonts w:cs="Times New Roman"/>
          <w:color w:val="000000" w:themeColor="text1"/>
          <w:szCs w:val="24"/>
        </w:rPr>
        <w:t>s</w:t>
      </w:r>
      <w:r w:rsidRPr="0039140B">
        <w:rPr>
          <w:rFonts w:cs="Times New Roman"/>
          <w:color w:val="000000" w:themeColor="text1"/>
          <w:szCs w:val="24"/>
        </w:rPr>
        <w:t xml:space="preserve"> the significance of cultivating a positive outlook for well-being in mental health definitions and interventions.</w:t>
      </w:r>
    </w:p>
    <w:p w14:paraId="1B215209" w14:textId="77777777" w:rsidR="00054F3A" w:rsidRPr="00054F3A" w:rsidRDefault="00054F3A" w:rsidP="00054F3A">
      <w:pPr>
        <w:spacing w:line="360" w:lineRule="auto"/>
        <w:rPr>
          <w:rFonts w:cs="Times New Roman"/>
          <w:b/>
          <w:bCs/>
          <w:color w:val="000000" w:themeColor="text1"/>
          <w:szCs w:val="24"/>
        </w:rPr>
      </w:pPr>
      <w:r w:rsidRPr="00054F3A">
        <w:rPr>
          <w:rFonts w:cs="Times New Roman"/>
          <w:b/>
          <w:bCs/>
          <w:color w:val="000000" w:themeColor="text1"/>
          <w:szCs w:val="24"/>
        </w:rPr>
        <w:t>Prevalence of Mental Health Disorders Among Youths</w:t>
      </w:r>
    </w:p>
    <w:p w14:paraId="70FC9A49" w14:textId="77777777" w:rsidR="00054F3A" w:rsidRDefault="00054F3A" w:rsidP="00054F3A">
      <w:pPr>
        <w:spacing w:line="360" w:lineRule="auto"/>
        <w:rPr>
          <w:rFonts w:cs="Times New Roman"/>
          <w:color w:val="000000" w:themeColor="text1"/>
          <w:szCs w:val="24"/>
        </w:rPr>
      </w:pPr>
      <w:r w:rsidRPr="00054F3A">
        <w:rPr>
          <w:rFonts w:cs="Times New Roman"/>
          <w:color w:val="000000" w:themeColor="text1"/>
          <w:szCs w:val="24"/>
        </w:rPr>
        <w:t>Several scholarly studies provide valuable insights into the prevalence and impact of mental health disorders among youths. Mental health issues among youths have been a growing concern worldwide. According to the World Health Organization (WHO), (2020) approximately 10-20% of children and adolescents worldwide experience mental health disorders. Anxiety disorders affect around 10-20% of children and adolescents. These disorders encompass conditions like generalized anxiety disorder (GAD), social anxiety disorder, and specific phobias. Depression is a prevalent mental health disorder among youths, with an estimated 3-5% of children and adolescents affected.</w:t>
      </w:r>
    </w:p>
    <w:p w14:paraId="08ACF017" w14:textId="1B79B6E2" w:rsidR="00054F3A" w:rsidRDefault="00054F3A" w:rsidP="00054F3A">
      <w:pPr>
        <w:spacing w:line="360" w:lineRule="auto"/>
        <w:rPr>
          <w:rFonts w:cs="Times New Roman"/>
          <w:color w:val="000000" w:themeColor="text1"/>
          <w:szCs w:val="24"/>
        </w:rPr>
      </w:pPr>
      <w:r w:rsidRPr="00054F3A">
        <w:rPr>
          <w:rFonts w:cs="Times New Roman"/>
          <w:color w:val="000000" w:themeColor="text1"/>
          <w:szCs w:val="24"/>
        </w:rPr>
        <w:t>According to a study by Musoni (202</w:t>
      </w:r>
      <w:r w:rsidR="00A23428">
        <w:rPr>
          <w:rFonts w:cs="Times New Roman"/>
          <w:color w:val="000000" w:themeColor="text1"/>
          <w:szCs w:val="24"/>
        </w:rPr>
        <w:t>2</w:t>
      </w:r>
      <w:r w:rsidRPr="00054F3A">
        <w:rPr>
          <w:rFonts w:cs="Times New Roman"/>
          <w:color w:val="000000" w:themeColor="text1"/>
          <w:szCs w:val="24"/>
        </w:rPr>
        <w:t>), it is estimated that approximately one in five youths worldwide experiences a mental</w:t>
      </w:r>
      <w:r w:rsidR="00114F19">
        <w:rPr>
          <w:rFonts w:cs="Times New Roman"/>
          <w:color w:val="000000" w:themeColor="text1"/>
          <w:szCs w:val="24"/>
        </w:rPr>
        <w:t xml:space="preserve"> health disorder. This</w:t>
      </w:r>
      <w:r w:rsidRPr="00054F3A">
        <w:rPr>
          <w:rFonts w:cs="Times New Roman"/>
          <w:color w:val="000000" w:themeColor="text1"/>
          <w:szCs w:val="24"/>
        </w:rPr>
        <w:t xml:space="preserve"> underscores the significant prevalence of mental health challenges among young individuals and highlights the essentiality of attention and intervention in this are</w:t>
      </w:r>
      <w:r w:rsidR="00114F19">
        <w:rPr>
          <w:rFonts w:cs="Times New Roman"/>
          <w:color w:val="000000" w:themeColor="text1"/>
          <w:szCs w:val="24"/>
        </w:rPr>
        <w:t>a. The</w:t>
      </w:r>
      <w:r w:rsidRPr="00054F3A">
        <w:rPr>
          <w:rFonts w:cs="Times New Roman"/>
          <w:color w:val="000000" w:themeColor="text1"/>
          <w:szCs w:val="24"/>
        </w:rPr>
        <w:t>se disorders often emerge during adolescence and can have long-term consequences if left untreated, potentially affecting the overall well-being of a</w:t>
      </w:r>
      <w:r w:rsidR="005F6489">
        <w:rPr>
          <w:rFonts w:cs="Times New Roman"/>
          <w:color w:val="000000" w:themeColor="text1"/>
          <w:szCs w:val="24"/>
        </w:rPr>
        <w:t>ffected individuals</w:t>
      </w:r>
      <w:r w:rsidRPr="00054F3A">
        <w:rPr>
          <w:rFonts w:cs="Times New Roman"/>
          <w:color w:val="000000" w:themeColor="text1"/>
          <w:szCs w:val="24"/>
        </w:rPr>
        <w:t>. Supporting this, a meta-analysis conducted by Wu</w:t>
      </w:r>
      <w:r w:rsidR="00A23428">
        <w:rPr>
          <w:rFonts w:cs="Times New Roman"/>
          <w:color w:val="000000" w:themeColor="text1"/>
          <w:szCs w:val="24"/>
        </w:rPr>
        <w:t xml:space="preserve"> et al.</w:t>
      </w:r>
      <w:r w:rsidRPr="00054F3A">
        <w:rPr>
          <w:rFonts w:cs="Times New Roman"/>
          <w:color w:val="000000" w:themeColor="text1"/>
          <w:szCs w:val="24"/>
        </w:rPr>
        <w:t xml:space="preserve"> (202</w:t>
      </w:r>
      <w:r w:rsidR="00A23428">
        <w:rPr>
          <w:rFonts w:cs="Times New Roman"/>
          <w:color w:val="000000" w:themeColor="text1"/>
          <w:szCs w:val="24"/>
        </w:rPr>
        <w:t>1</w:t>
      </w:r>
      <w:r w:rsidRPr="00054F3A">
        <w:rPr>
          <w:rFonts w:cs="Times New Roman"/>
          <w:color w:val="000000" w:themeColor="text1"/>
          <w:szCs w:val="24"/>
        </w:rPr>
        <w:t>) further emphasizes the global burden of mental health disorders in young individuals. The study reveals that mental health disorders, such as anxiety, depression, and substance use disorders, significantly contribute to disability-adjusted life years (DALYs) among youths. This indicates not only the personal impact on affected individuals but also the broader societal implications of untreated mental health challenges in the youth population (</w:t>
      </w:r>
      <w:r w:rsidR="005F6489" w:rsidRPr="00054F3A">
        <w:rPr>
          <w:rFonts w:cs="Times New Roman"/>
          <w:color w:val="000000" w:themeColor="text1"/>
          <w:szCs w:val="24"/>
        </w:rPr>
        <w:t>Wu</w:t>
      </w:r>
      <w:r w:rsidR="005F6489">
        <w:rPr>
          <w:rFonts w:cs="Times New Roman"/>
          <w:color w:val="000000" w:themeColor="text1"/>
          <w:szCs w:val="24"/>
        </w:rPr>
        <w:t xml:space="preserve"> et al.</w:t>
      </w:r>
      <w:r w:rsidRPr="00054F3A">
        <w:rPr>
          <w:rFonts w:cs="Times New Roman"/>
          <w:color w:val="000000" w:themeColor="text1"/>
          <w:szCs w:val="24"/>
        </w:rPr>
        <w:t>, 2020).</w:t>
      </w:r>
    </w:p>
    <w:p w14:paraId="6854E44E" w14:textId="18F4F6CE" w:rsidR="00054F3A" w:rsidRPr="00054F3A" w:rsidRDefault="00054F3A" w:rsidP="00054F3A">
      <w:pPr>
        <w:spacing w:line="360" w:lineRule="auto"/>
        <w:rPr>
          <w:rFonts w:cs="Times New Roman"/>
          <w:color w:val="000000" w:themeColor="text1"/>
          <w:szCs w:val="24"/>
        </w:rPr>
      </w:pPr>
      <w:r w:rsidRPr="00054F3A">
        <w:rPr>
          <w:rFonts w:cs="Times New Roman"/>
          <w:color w:val="000000" w:themeColor="text1"/>
          <w:szCs w:val="24"/>
        </w:rPr>
        <w:t>In addition to global studies, research has also examined the prevalence of mental health disorders among specific communities and the associated risk factors. For instance, a study by Patel et al. (2018) focused on low- and middle-income countries, revealing a higher prevalence of mental health disorders among disadvantaged youths, particularly those living in urban slums. The study highlights the detrimental impact of poverty, unemployment, and exposure to violence as risk factors contributing to mental health challenges in these communities.</w:t>
      </w:r>
    </w:p>
    <w:p w14:paraId="63E50E03" w14:textId="11DF789A" w:rsidR="00054F3A" w:rsidRDefault="00054F3A" w:rsidP="00054F3A">
      <w:pPr>
        <w:spacing w:line="360" w:lineRule="auto"/>
        <w:rPr>
          <w:rFonts w:cs="Times New Roman"/>
          <w:color w:val="000000" w:themeColor="text1"/>
          <w:szCs w:val="24"/>
        </w:rPr>
      </w:pPr>
      <w:r w:rsidRPr="00054F3A">
        <w:rPr>
          <w:rFonts w:cs="Times New Roman"/>
          <w:color w:val="000000" w:themeColor="text1"/>
          <w:szCs w:val="24"/>
        </w:rPr>
        <w:lastRenderedPageBreak/>
        <w:t xml:space="preserve">These cited studies provide compelling evidence for the urgent need to address mental health issues among youths and implement effective intervention strategies (Wiens et al., 2020; Wu, 2020; Patel et al., 2018). By understanding the global burden and risk factors associated with mental health disorders, policymakers, healthcare professionals, and scholars can work together to develop targeted interventions and support systems that promote the well-being of young individuals worldwide (Wu, 2020; Patel et al., 2018). Moreover, the impact of societal expectations and academic pressures on the mental health of youths has been extensively studied. </w:t>
      </w:r>
    </w:p>
    <w:p w14:paraId="305AA916" w14:textId="5672ADB0" w:rsidR="006908FA" w:rsidRPr="00691FE7" w:rsidRDefault="00054F3A" w:rsidP="00054F3A">
      <w:pPr>
        <w:spacing w:line="360" w:lineRule="auto"/>
        <w:rPr>
          <w:rFonts w:cs="Times New Roman"/>
          <w:color w:val="000000" w:themeColor="text1"/>
          <w:szCs w:val="24"/>
        </w:rPr>
      </w:pPr>
      <w:r w:rsidRPr="00054F3A">
        <w:rPr>
          <w:rFonts w:cs="Times New Roman"/>
          <w:color w:val="000000" w:themeColor="text1"/>
          <w:szCs w:val="24"/>
        </w:rPr>
        <w:t>A study by Chenai et al. (2023) conducted in European countries emphasizes the association between academic stress and mental health problems among students. The study reveals that high levels of academic stress contribute to increased rates of anxiety, depression, and burnout among students, highlighting the importance of comprehensive support systems in educational settings to address the psychological well-being of students (Buli et al., 202</w:t>
      </w:r>
      <w:r w:rsidR="001C675A">
        <w:rPr>
          <w:rFonts w:cs="Times New Roman"/>
          <w:color w:val="000000" w:themeColor="text1"/>
          <w:szCs w:val="24"/>
        </w:rPr>
        <w:t>3</w:t>
      </w:r>
      <w:r w:rsidRPr="00054F3A">
        <w:rPr>
          <w:rFonts w:cs="Times New Roman"/>
          <w:color w:val="000000" w:themeColor="text1"/>
          <w:szCs w:val="24"/>
        </w:rPr>
        <w:t xml:space="preserve">). While the above examples provide a global perspective on the prevalence of mental health disorders among youths, it is important to recognize that similar challenges exist in various communities, including those in Zimbabwe. Although specific scholarly studies focusing on </w:t>
      </w:r>
      <w:proofErr w:type="spellStart"/>
      <w:r w:rsidRPr="00054F3A">
        <w:rPr>
          <w:rFonts w:cs="Times New Roman"/>
          <w:color w:val="000000" w:themeColor="text1"/>
          <w:szCs w:val="24"/>
        </w:rPr>
        <w:t>Mufakose</w:t>
      </w:r>
      <w:proofErr w:type="spellEnd"/>
      <w:r w:rsidRPr="00054F3A">
        <w:rPr>
          <w:rFonts w:cs="Times New Roman"/>
          <w:color w:val="000000" w:themeColor="text1"/>
          <w:szCs w:val="24"/>
        </w:rPr>
        <w:t xml:space="preserve"> may be limited, the global evidence underscores the significance of addressing mental health challenges faced by youths in the community.</w:t>
      </w:r>
      <w:r w:rsidR="006908FA">
        <w:rPr>
          <w:rFonts w:cs="Times New Roman"/>
          <w:color w:val="000000" w:themeColor="text1"/>
          <w:szCs w:val="24"/>
        </w:rPr>
        <w:t xml:space="preserve"> </w:t>
      </w:r>
      <w:r w:rsidR="006908FA" w:rsidRPr="006908FA">
        <w:rPr>
          <w:rFonts w:cs="Times New Roman"/>
          <w:color w:val="000000" w:themeColor="text1"/>
          <w:szCs w:val="24"/>
        </w:rPr>
        <w:t xml:space="preserve">By understanding the prevalence of mental health disorders and the underlying factors contributing to these challenges, </w:t>
      </w:r>
      <w:r w:rsidR="006908FA">
        <w:rPr>
          <w:rFonts w:cs="Times New Roman"/>
          <w:color w:val="000000" w:themeColor="text1"/>
          <w:szCs w:val="24"/>
        </w:rPr>
        <w:t>C</w:t>
      </w:r>
      <w:r w:rsidR="006908FA" w:rsidRPr="006908FA">
        <w:rPr>
          <w:rFonts w:cs="Times New Roman"/>
          <w:color w:val="000000" w:themeColor="text1"/>
          <w:szCs w:val="24"/>
        </w:rPr>
        <w:t xml:space="preserve">ommunity-based </w:t>
      </w:r>
      <w:r w:rsidR="006908FA">
        <w:rPr>
          <w:rFonts w:cs="Times New Roman"/>
          <w:color w:val="000000" w:themeColor="text1"/>
          <w:szCs w:val="24"/>
        </w:rPr>
        <w:t>Or</w:t>
      </w:r>
      <w:r w:rsidR="006908FA" w:rsidRPr="006908FA">
        <w:rPr>
          <w:rFonts w:cs="Times New Roman"/>
          <w:color w:val="000000" w:themeColor="text1"/>
          <w:szCs w:val="24"/>
        </w:rPr>
        <w:t xml:space="preserve">ganizations can </w:t>
      </w:r>
      <w:r w:rsidR="006908FA">
        <w:rPr>
          <w:rFonts w:cs="Times New Roman"/>
          <w:color w:val="000000" w:themeColor="text1"/>
          <w:szCs w:val="24"/>
        </w:rPr>
        <w:t xml:space="preserve">then </w:t>
      </w:r>
      <w:r w:rsidR="006908FA" w:rsidRPr="006908FA">
        <w:rPr>
          <w:rFonts w:cs="Times New Roman"/>
          <w:color w:val="000000" w:themeColor="text1"/>
          <w:szCs w:val="24"/>
        </w:rPr>
        <w:t xml:space="preserve">tailor their interventions to meet the specific needs of the local youth population.  </w:t>
      </w:r>
    </w:p>
    <w:p w14:paraId="38ACAC8E" w14:textId="604C1646" w:rsidR="007A6956" w:rsidRDefault="007A6956" w:rsidP="007A6956">
      <w:pPr>
        <w:pStyle w:val="Heading1"/>
        <w:jc w:val="left"/>
      </w:pPr>
      <w:bookmarkStart w:id="3" w:name="_Toc55153636"/>
      <w:bookmarkEnd w:id="1"/>
      <w:r>
        <w:t>METHODOLODY</w:t>
      </w:r>
    </w:p>
    <w:bookmarkEnd w:id="3"/>
    <w:p w14:paraId="77BF9517" w14:textId="149BBF7F" w:rsidR="00992B12" w:rsidRPr="00992B12" w:rsidRDefault="00992B12" w:rsidP="00992B12">
      <w:pPr>
        <w:pStyle w:val="Heading1"/>
        <w:spacing w:line="360" w:lineRule="auto"/>
        <w:jc w:val="both"/>
        <w:rPr>
          <w:b w:val="0"/>
          <w:bCs w:val="0"/>
        </w:rPr>
      </w:pPr>
      <w:r w:rsidRPr="00992B12">
        <w:rPr>
          <w:b w:val="0"/>
          <w:bCs w:val="0"/>
        </w:rPr>
        <w:t xml:space="preserve">This </w:t>
      </w:r>
      <w:r w:rsidR="001C675A">
        <w:rPr>
          <w:b w:val="0"/>
          <w:bCs w:val="0"/>
        </w:rPr>
        <w:t>study</w:t>
      </w:r>
      <w:r w:rsidRPr="00992B12">
        <w:rPr>
          <w:b w:val="0"/>
          <w:bCs w:val="0"/>
        </w:rPr>
        <w:t xml:space="preserve"> was guided by interpretivism, which emphasizes understanding social reality from the perspectives of individuals involved, considering their lived experiences, beliefs, values, an</w:t>
      </w:r>
      <w:r>
        <w:rPr>
          <w:b w:val="0"/>
          <w:bCs w:val="0"/>
        </w:rPr>
        <w:t xml:space="preserve">d </w:t>
      </w:r>
      <w:r w:rsidRPr="00992B12">
        <w:rPr>
          <w:b w:val="0"/>
          <w:bCs w:val="0"/>
        </w:rPr>
        <w:t>social interactions (Bryman, 201</w:t>
      </w:r>
      <w:r w:rsidR="001C675A">
        <w:rPr>
          <w:b w:val="0"/>
          <w:bCs w:val="0"/>
        </w:rPr>
        <w:t>6</w:t>
      </w:r>
      <w:r w:rsidRPr="00992B12">
        <w:rPr>
          <w:b w:val="0"/>
          <w:bCs w:val="0"/>
        </w:rPr>
        <w:t>).</w:t>
      </w:r>
      <w:r>
        <w:rPr>
          <w:b w:val="0"/>
          <w:bCs w:val="0"/>
        </w:rPr>
        <w:t xml:space="preserve"> </w:t>
      </w:r>
      <w:r w:rsidRPr="00992B12">
        <w:rPr>
          <w:b w:val="0"/>
          <w:bCs w:val="0"/>
        </w:rPr>
        <w:t>A qualitative case study design was employed to comprehensively examine the influence of CBOs on youth mental health. A sample of 25 participants was selected, including current and past beneficiaries of the organization’s programs, volunteers, staff members, and community leaders. Semi-structured interviews and focus group discussions were conducted to collect data.</w:t>
      </w:r>
    </w:p>
    <w:p w14:paraId="2B1C9534" w14:textId="0EFC1508" w:rsidR="007A6956" w:rsidRDefault="007A6956" w:rsidP="007A6956">
      <w:pPr>
        <w:pStyle w:val="Heading1"/>
        <w:jc w:val="left"/>
      </w:pPr>
      <w:r>
        <w:t xml:space="preserve">RESULTS </w:t>
      </w:r>
      <w:bookmarkStart w:id="4" w:name="_Toc55153641"/>
    </w:p>
    <w:bookmarkEnd w:id="4"/>
    <w:p w14:paraId="647F2058" w14:textId="1B61C30D" w:rsidR="00256405" w:rsidRPr="007E7CAB" w:rsidRDefault="00772DA2" w:rsidP="007E7CAB">
      <w:pPr>
        <w:pStyle w:val="Heading1"/>
        <w:jc w:val="left"/>
      </w:pPr>
      <w:r>
        <w:t>Causes of Mental Health Issues Among Youths</w:t>
      </w:r>
    </w:p>
    <w:p w14:paraId="7C08C348" w14:textId="49FC3EB2" w:rsidR="00256405" w:rsidRDefault="00772DA2">
      <w:pPr>
        <w:spacing w:line="360" w:lineRule="auto"/>
        <w:rPr>
          <w:rFonts w:cs="Times New Roman"/>
          <w:color w:val="000000" w:themeColor="text1"/>
          <w:szCs w:val="24"/>
        </w:rPr>
      </w:pPr>
      <w:r>
        <w:rPr>
          <w:rFonts w:cs="Times New Roman"/>
          <w:color w:val="000000" w:themeColor="text1"/>
          <w:szCs w:val="24"/>
        </w:rPr>
        <w:lastRenderedPageBreak/>
        <w:t xml:space="preserve">The </w:t>
      </w:r>
      <w:r w:rsidR="00133FF5">
        <w:rPr>
          <w:rFonts w:cs="Times New Roman"/>
          <w:color w:val="000000" w:themeColor="text1"/>
          <w:szCs w:val="24"/>
        </w:rPr>
        <w:t xml:space="preserve">most indicated causes of mental health issues among youths were </w:t>
      </w:r>
      <w:r>
        <w:rPr>
          <w:rFonts w:cs="Times New Roman"/>
          <w:color w:val="000000" w:themeColor="text1"/>
          <w:szCs w:val="24"/>
        </w:rPr>
        <w:t>academic pressure, influence of social media, lack of social support and meaningful connections. The most commonly cited cause was academic pressure, with 80% identifying it as a significant contributor to mental health issues among young individuals. This finding highlights the immense burden placed on youths to excel academically and the resulting impact on their mental well-being. The influence of social media was also recognized as a significant factor, with 10 participants 66.7% acknowledging its role in contributing to mental health challenges. The relentless exposure to carefully curated images and the pressure to conform to unrealistic standards on social media platforms were identified as detrimental to the mental well-being of young people. Additionally, the lack of social support and meaningful connections emerged as a notable cause, with 8 participants 53.3% identifying it as a contributing factor. This finding underscores the importance of fostering supportive environments and establishing strong social networks to promote positive mental health outcomes among youths.</w:t>
      </w:r>
    </w:p>
    <w:p w14:paraId="77388FE6" w14:textId="3F196471" w:rsidR="00256405" w:rsidRPr="00272D06" w:rsidRDefault="00772DA2" w:rsidP="00272D06">
      <w:pPr>
        <w:pStyle w:val="ListParagraph"/>
        <w:numPr>
          <w:ilvl w:val="0"/>
          <w:numId w:val="10"/>
        </w:numPr>
        <w:spacing w:line="360" w:lineRule="auto"/>
        <w:rPr>
          <w:rFonts w:cs="Times New Roman"/>
          <w:b/>
          <w:bCs/>
          <w:color w:val="000000" w:themeColor="text1"/>
          <w:szCs w:val="24"/>
        </w:rPr>
      </w:pPr>
      <w:r w:rsidRPr="00272D06">
        <w:rPr>
          <w:rFonts w:cs="Times New Roman"/>
          <w:b/>
          <w:bCs/>
          <w:color w:val="000000" w:themeColor="text1"/>
          <w:szCs w:val="24"/>
        </w:rPr>
        <w:t>Influence of Social Media</w:t>
      </w:r>
    </w:p>
    <w:p w14:paraId="4FF55660" w14:textId="552DEF07" w:rsidR="00256405" w:rsidRDefault="00772DA2">
      <w:pPr>
        <w:spacing w:line="360" w:lineRule="auto"/>
        <w:rPr>
          <w:rFonts w:cs="Times New Roman"/>
          <w:color w:val="000000" w:themeColor="text1"/>
          <w:szCs w:val="24"/>
        </w:rPr>
      </w:pPr>
      <w:r>
        <w:rPr>
          <w:rFonts w:cs="Times New Roman"/>
          <w:color w:val="000000" w:themeColor="text1"/>
          <w:szCs w:val="24"/>
        </w:rPr>
        <w:t xml:space="preserve">The </w:t>
      </w:r>
      <w:r w:rsidR="00272D06">
        <w:rPr>
          <w:rFonts w:cs="Times New Roman"/>
          <w:color w:val="000000" w:themeColor="text1"/>
          <w:szCs w:val="24"/>
        </w:rPr>
        <w:t>article</w:t>
      </w:r>
      <w:r>
        <w:rPr>
          <w:rFonts w:cs="Times New Roman"/>
          <w:color w:val="000000" w:themeColor="text1"/>
          <w:szCs w:val="24"/>
        </w:rPr>
        <w:t xml:space="preserve"> </w:t>
      </w:r>
      <w:r w:rsidR="00272D06">
        <w:rPr>
          <w:rFonts w:cs="Times New Roman"/>
          <w:color w:val="000000" w:themeColor="text1"/>
          <w:szCs w:val="24"/>
        </w:rPr>
        <w:t>assessed</w:t>
      </w:r>
      <w:r>
        <w:rPr>
          <w:rFonts w:cs="Times New Roman"/>
          <w:color w:val="000000" w:themeColor="text1"/>
          <w:szCs w:val="24"/>
        </w:rPr>
        <w:t xml:space="preserve"> how social media usage affects the mental well-being of young individuals. </w:t>
      </w:r>
      <w:r w:rsidR="00C12EDF">
        <w:rPr>
          <w:rFonts w:cs="Times New Roman"/>
          <w:color w:val="000000" w:themeColor="text1"/>
          <w:szCs w:val="24"/>
        </w:rPr>
        <w:t>One of the</w:t>
      </w:r>
      <w:r>
        <w:rPr>
          <w:rFonts w:cs="Times New Roman"/>
          <w:color w:val="000000" w:themeColor="text1"/>
          <w:szCs w:val="24"/>
        </w:rPr>
        <w:t xml:space="preserve"> </w:t>
      </w:r>
      <w:r w:rsidR="00664F2E">
        <w:rPr>
          <w:rFonts w:cs="Times New Roman"/>
          <w:color w:val="000000" w:themeColor="text1"/>
          <w:szCs w:val="24"/>
        </w:rPr>
        <w:t>respondents</w:t>
      </w:r>
      <w:r>
        <w:rPr>
          <w:rFonts w:cs="Times New Roman"/>
          <w:color w:val="000000" w:themeColor="text1"/>
          <w:szCs w:val="24"/>
        </w:rPr>
        <w:t xml:space="preserve"> </w:t>
      </w:r>
      <w:r w:rsidR="00C12EDF">
        <w:rPr>
          <w:rFonts w:cs="Times New Roman"/>
          <w:color w:val="000000" w:themeColor="text1"/>
          <w:szCs w:val="24"/>
        </w:rPr>
        <w:t>had this to say:</w:t>
      </w:r>
    </w:p>
    <w:p w14:paraId="07D6B6B2" w14:textId="69F29298" w:rsidR="00A3423C" w:rsidRDefault="00C12EDF" w:rsidP="00C17DA8">
      <w:pPr>
        <w:spacing w:line="360" w:lineRule="auto"/>
        <w:ind w:left="720" w:right="720"/>
        <w:rPr>
          <w:rFonts w:cs="Times New Roman"/>
          <w:i/>
          <w:iCs/>
          <w:color w:val="000000" w:themeColor="text1"/>
          <w:szCs w:val="24"/>
        </w:rPr>
      </w:pPr>
      <w:r>
        <w:rPr>
          <w:rFonts w:cs="Times New Roman"/>
          <w:i/>
          <w:iCs/>
          <w:color w:val="000000" w:themeColor="text1"/>
          <w:szCs w:val="24"/>
        </w:rPr>
        <w:t>Most of my time I will be on social media</w:t>
      </w:r>
      <w:r w:rsidR="00772DA2">
        <w:rPr>
          <w:rFonts w:cs="Times New Roman"/>
          <w:i/>
          <w:iCs/>
          <w:color w:val="000000" w:themeColor="text1"/>
          <w:szCs w:val="24"/>
        </w:rPr>
        <w:t xml:space="preserve"> scrolling </w:t>
      </w:r>
      <w:r>
        <w:rPr>
          <w:rFonts w:cs="Times New Roman"/>
          <w:i/>
          <w:iCs/>
          <w:color w:val="000000" w:themeColor="text1"/>
          <w:szCs w:val="24"/>
        </w:rPr>
        <w:t>and</w:t>
      </w:r>
      <w:r w:rsidR="00772DA2">
        <w:rPr>
          <w:rFonts w:cs="Times New Roman"/>
          <w:i/>
          <w:iCs/>
          <w:color w:val="000000" w:themeColor="text1"/>
          <w:szCs w:val="24"/>
        </w:rPr>
        <w:t xml:space="preserve"> compa</w:t>
      </w:r>
      <w:r w:rsidR="00CB1E53">
        <w:rPr>
          <w:rFonts w:cs="Times New Roman"/>
          <w:i/>
          <w:iCs/>
          <w:color w:val="000000" w:themeColor="text1"/>
          <w:szCs w:val="24"/>
        </w:rPr>
        <w:t xml:space="preserve">ring myself to others. It makes </w:t>
      </w:r>
      <w:r w:rsidR="00772DA2">
        <w:rPr>
          <w:rFonts w:cs="Times New Roman"/>
          <w:i/>
          <w:iCs/>
          <w:color w:val="000000" w:themeColor="text1"/>
          <w:szCs w:val="24"/>
        </w:rPr>
        <w:t>me feel inadequate and anxious about my own life</w:t>
      </w:r>
      <w:r>
        <w:rPr>
          <w:rFonts w:cs="Times New Roman"/>
          <w:i/>
          <w:iCs/>
          <w:color w:val="000000" w:themeColor="text1"/>
          <w:szCs w:val="24"/>
        </w:rPr>
        <w:t>. The pressure that we get from Instagram you wouldn’t understand.</w:t>
      </w:r>
    </w:p>
    <w:p w14:paraId="72AC2E15" w14:textId="5D0865ED" w:rsidR="00256405" w:rsidRDefault="00772DA2">
      <w:pPr>
        <w:spacing w:line="360" w:lineRule="auto"/>
        <w:rPr>
          <w:rFonts w:cs="Times New Roman"/>
          <w:color w:val="000000" w:themeColor="text1"/>
          <w:szCs w:val="24"/>
        </w:rPr>
      </w:pPr>
      <w:r>
        <w:rPr>
          <w:rFonts w:cs="Times New Roman"/>
          <w:color w:val="000000" w:themeColor="text1"/>
          <w:szCs w:val="24"/>
        </w:rPr>
        <w:t xml:space="preserve">The </w:t>
      </w:r>
      <w:r w:rsidR="006908FA">
        <w:rPr>
          <w:rFonts w:cs="Times New Roman"/>
          <w:color w:val="000000" w:themeColor="text1"/>
          <w:szCs w:val="24"/>
        </w:rPr>
        <w:t>authors</w:t>
      </w:r>
      <w:r>
        <w:rPr>
          <w:rFonts w:cs="Times New Roman"/>
          <w:color w:val="000000" w:themeColor="text1"/>
          <w:szCs w:val="24"/>
        </w:rPr>
        <w:t xml:space="preserve"> learn</w:t>
      </w:r>
      <w:r w:rsidR="007A6956">
        <w:rPr>
          <w:rFonts w:cs="Times New Roman"/>
          <w:color w:val="000000" w:themeColor="text1"/>
          <w:szCs w:val="24"/>
        </w:rPr>
        <w:t>t</w:t>
      </w:r>
      <w:r>
        <w:rPr>
          <w:rFonts w:cs="Times New Roman"/>
          <w:color w:val="000000" w:themeColor="text1"/>
          <w:szCs w:val="24"/>
        </w:rPr>
        <w:t xml:space="preserve"> that the findings highlight </w:t>
      </w:r>
      <w:r w:rsidR="00A3423C">
        <w:rPr>
          <w:rFonts w:cs="Times New Roman"/>
          <w:color w:val="000000" w:themeColor="text1"/>
          <w:szCs w:val="24"/>
        </w:rPr>
        <w:t xml:space="preserve">the </w:t>
      </w:r>
      <w:r>
        <w:rPr>
          <w:rFonts w:cs="Times New Roman"/>
          <w:color w:val="000000" w:themeColor="text1"/>
          <w:szCs w:val="24"/>
        </w:rPr>
        <w:t>negative impact</w:t>
      </w:r>
      <w:r w:rsidR="00A3423C">
        <w:rPr>
          <w:rFonts w:cs="Times New Roman"/>
          <w:color w:val="000000" w:themeColor="text1"/>
          <w:szCs w:val="24"/>
        </w:rPr>
        <w:t>s</w:t>
      </w:r>
      <w:r>
        <w:rPr>
          <w:rFonts w:cs="Times New Roman"/>
          <w:color w:val="000000" w:themeColor="text1"/>
          <w:szCs w:val="24"/>
        </w:rPr>
        <w:t xml:space="preserve"> of social media on mental health among youths. The findings align with existing literature that suggests </w:t>
      </w:r>
      <w:r w:rsidR="00A3423C">
        <w:rPr>
          <w:rFonts w:cs="Times New Roman"/>
          <w:color w:val="000000" w:themeColor="text1"/>
          <w:szCs w:val="24"/>
        </w:rPr>
        <w:t xml:space="preserve">that </w:t>
      </w:r>
      <w:r>
        <w:rPr>
          <w:rFonts w:cs="Times New Roman"/>
          <w:color w:val="000000" w:themeColor="text1"/>
          <w:szCs w:val="24"/>
        </w:rPr>
        <w:t>social media can lead to feelings of inadequacy, anxiety, and pressure to meet unrealistic standards (</w:t>
      </w:r>
      <w:proofErr w:type="spellStart"/>
      <w:r>
        <w:rPr>
          <w:rFonts w:cs="Times New Roman"/>
          <w:color w:val="000000" w:themeColor="text1"/>
          <w:szCs w:val="24"/>
        </w:rPr>
        <w:t>Faelens</w:t>
      </w:r>
      <w:proofErr w:type="spellEnd"/>
      <w:r>
        <w:rPr>
          <w:rFonts w:cs="Times New Roman"/>
          <w:color w:val="000000" w:themeColor="text1"/>
          <w:szCs w:val="24"/>
        </w:rPr>
        <w:t xml:space="preserve"> et al., 2021). The constant exposure to curated images and comparisons on social media platforms can contribute to a negative self-perception and increased levels of stress. Moreover, the prevalence of cyberbullying on social media platforms can further exacerbate mental health issues among youths (Kowalski et al., 2014). </w:t>
      </w:r>
      <w:r w:rsidR="00A3423C">
        <w:rPr>
          <w:rFonts w:cs="Times New Roman"/>
          <w:color w:val="000000" w:themeColor="text1"/>
          <w:szCs w:val="24"/>
        </w:rPr>
        <w:t xml:space="preserve">Most youths have now resorted to content creation for monetization where they now face cyber bullying. </w:t>
      </w:r>
      <w:r>
        <w:rPr>
          <w:rFonts w:cs="Times New Roman"/>
          <w:color w:val="000000" w:themeColor="text1"/>
          <w:szCs w:val="24"/>
        </w:rPr>
        <w:t>These findings underscore the need for awareness and strategies to promote healthy social media usage among young individuals, including digital well-being education, promoting positive online interactions, and fostering a supportive online environment.</w:t>
      </w:r>
    </w:p>
    <w:p w14:paraId="5270D264" w14:textId="64AE706B" w:rsidR="00256405" w:rsidRPr="00D717EE" w:rsidRDefault="00772DA2" w:rsidP="00D717EE">
      <w:pPr>
        <w:pStyle w:val="ListParagraph"/>
        <w:numPr>
          <w:ilvl w:val="0"/>
          <w:numId w:val="10"/>
        </w:numPr>
        <w:spacing w:line="360" w:lineRule="auto"/>
        <w:rPr>
          <w:rFonts w:cs="Times New Roman"/>
          <w:b/>
          <w:bCs/>
          <w:color w:val="000000" w:themeColor="text1"/>
          <w:szCs w:val="24"/>
        </w:rPr>
      </w:pPr>
      <w:r w:rsidRPr="00D717EE">
        <w:rPr>
          <w:rFonts w:cs="Times New Roman"/>
          <w:b/>
          <w:bCs/>
          <w:color w:val="000000" w:themeColor="text1"/>
          <w:szCs w:val="24"/>
        </w:rPr>
        <w:lastRenderedPageBreak/>
        <w:t>Lack of Social Support and Meaningful Networks</w:t>
      </w:r>
    </w:p>
    <w:p w14:paraId="4D441C6C" w14:textId="5D12463B" w:rsidR="00256405" w:rsidRDefault="00772DA2">
      <w:pPr>
        <w:spacing w:line="360" w:lineRule="auto"/>
        <w:rPr>
          <w:rFonts w:cs="Times New Roman"/>
          <w:color w:val="000000" w:themeColor="text1"/>
          <w:szCs w:val="24"/>
        </w:rPr>
      </w:pPr>
      <w:r>
        <w:rPr>
          <w:rFonts w:cs="Times New Roman"/>
          <w:color w:val="000000" w:themeColor="text1"/>
          <w:szCs w:val="24"/>
        </w:rPr>
        <w:t>The</w:t>
      </w:r>
      <w:r w:rsidR="00D717EE">
        <w:rPr>
          <w:rFonts w:cs="Times New Roman"/>
          <w:color w:val="000000" w:themeColor="text1"/>
          <w:szCs w:val="24"/>
        </w:rPr>
        <w:t xml:space="preserve"> </w:t>
      </w:r>
      <w:r w:rsidR="006908FA">
        <w:rPr>
          <w:rFonts w:cs="Times New Roman"/>
          <w:color w:val="000000" w:themeColor="text1"/>
          <w:szCs w:val="24"/>
        </w:rPr>
        <w:t>authors</w:t>
      </w:r>
      <w:r w:rsidR="00D717EE">
        <w:rPr>
          <w:rFonts w:cs="Times New Roman"/>
          <w:color w:val="000000" w:themeColor="text1"/>
          <w:szCs w:val="24"/>
        </w:rPr>
        <w:t xml:space="preserve"> got to </w:t>
      </w:r>
      <w:r>
        <w:rPr>
          <w:rFonts w:cs="Times New Roman"/>
          <w:color w:val="000000" w:themeColor="text1"/>
          <w:szCs w:val="24"/>
        </w:rPr>
        <w:t xml:space="preserve">understand how the absence of supportive relationships and networks contributes to mental health challenges in young individuals. One </w:t>
      </w:r>
      <w:r w:rsidR="00664F2E">
        <w:rPr>
          <w:rFonts w:cs="Times New Roman"/>
          <w:color w:val="000000" w:themeColor="text1"/>
          <w:szCs w:val="24"/>
        </w:rPr>
        <w:t xml:space="preserve">respondent </w:t>
      </w:r>
      <w:r>
        <w:rPr>
          <w:rFonts w:cs="Times New Roman"/>
          <w:color w:val="000000" w:themeColor="text1"/>
          <w:szCs w:val="24"/>
        </w:rPr>
        <w:t>indicated that</w:t>
      </w:r>
    </w:p>
    <w:p w14:paraId="490329C2" w14:textId="19EEAF8E" w:rsidR="00256405" w:rsidRDefault="00772DA2" w:rsidP="00C17DA8">
      <w:pPr>
        <w:spacing w:line="360" w:lineRule="auto"/>
        <w:ind w:left="720" w:right="720"/>
        <w:rPr>
          <w:rFonts w:cs="Times New Roman"/>
          <w:i/>
          <w:iCs/>
          <w:color w:val="000000" w:themeColor="text1"/>
          <w:szCs w:val="24"/>
        </w:rPr>
      </w:pPr>
      <w:r>
        <w:rPr>
          <w:rFonts w:cs="Times New Roman"/>
          <w:i/>
          <w:iCs/>
          <w:color w:val="000000" w:themeColor="text1"/>
          <w:szCs w:val="24"/>
        </w:rPr>
        <w:t>I feel isolated and lonely most of the time. I don’t have anyone I can confide in or seek support from when I’m going through tough times.</w:t>
      </w:r>
    </w:p>
    <w:p w14:paraId="7559CE5A" w14:textId="78A73931" w:rsidR="00256405" w:rsidRDefault="00772DA2">
      <w:pPr>
        <w:spacing w:line="360" w:lineRule="auto"/>
        <w:rPr>
          <w:rFonts w:cs="Times New Roman"/>
          <w:color w:val="000000" w:themeColor="text1"/>
          <w:szCs w:val="24"/>
        </w:rPr>
      </w:pPr>
      <w:r>
        <w:rPr>
          <w:rFonts w:cs="Times New Roman"/>
          <w:color w:val="000000" w:themeColor="text1"/>
          <w:szCs w:val="24"/>
        </w:rPr>
        <w:t>Another youth said</w:t>
      </w:r>
      <w:r w:rsidR="00D717EE">
        <w:rPr>
          <w:rFonts w:cs="Times New Roman"/>
          <w:color w:val="000000" w:themeColor="text1"/>
          <w:szCs w:val="24"/>
        </w:rPr>
        <w:t>:</w:t>
      </w:r>
    </w:p>
    <w:p w14:paraId="114E3F92" w14:textId="74D1A85C" w:rsidR="00256405" w:rsidRDefault="00772DA2" w:rsidP="00C17DA8">
      <w:pPr>
        <w:spacing w:line="360" w:lineRule="auto"/>
        <w:ind w:left="720" w:right="720"/>
        <w:rPr>
          <w:rFonts w:cs="Times New Roman"/>
          <w:i/>
          <w:iCs/>
          <w:color w:val="000000" w:themeColor="text1"/>
          <w:szCs w:val="24"/>
        </w:rPr>
      </w:pPr>
      <w:r>
        <w:rPr>
          <w:rFonts w:cs="Times New Roman"/>
          <w:i/>
          <w:iCs/>
          <w:color w:val="000000" w:themeColor="text1"/>
          <w:szCs w:val="24"/>
        </w:rPr>
        <w:t>I long for a sense of belonging and connection. Without a strong support system, I struggle to cope with stress and feelings of anxiety.</w:t>
      </w:r>
    </w:p>
    <w:p w14:paraId="01E974AC" w14:textId="0C565068" w:rsidR="00256405" w:rsidRDefault="00772DA2">
      <w:pPr>
        <w:spacing w:line="360" w:lineRule="auto"/>
        <w:rPr>
          <w:rFonts w:cs="Times New Roman"/>
          <w:color w:val="000000" w:themeColor="text1"/>
          <w:szCs w:val="24"/>
        </w:rPr>
      </w:pPr>
      <w:r>
        <w:rPr>
          <w:rFonts w:cs="Times New Roman"/>
          <w:color w:val="000000" w:themeColor="text1"/>
          <w:szCs w:val="24"/>
        </w:rPr>
        <w:t>The findings indicate the detrimental effects of lack of social support and meaningful networks on the mental well-being of young individuals. The findings align with previous research that emphasizes the importance of social support in promoting mental health and well-being (Thoits, 2011). The absence of close relationships and a lack of social connections can lead to feelings of loneliness, isolation, and an increased vulnerability to mental health issues. Building and maintaining supportive networks are crucial for providing emotional support, coping with stress, and fostering a sense of belonging and connectedness. Promoting initiatives that encourage the development of meaningful relationships, such as community engagement programs, peer support groups, and mentoring opportunities, can play a vital role in addressing mental health challenges among youths.</w:t>
      </w:r>
    </w:p>
    <w:p w14:paraId="742D9989" w14:textId="77777777" w:rsidR="00256405" w:rsidRDefault="00772DA2" w:rsidP="00E0712F">
      <w:pPr>
        <w:pStyle w:val="ListParagraph1"/>
        <w:numPr>
          <w:ilvl w:val="0"/>
          <w:numId w:val="10"/>
        </w:numPr>
        <w:spacing w:line="360" w:lineRule="auto"/>
        <w:rPr>
          <w:rFonts w:cs="Times New Roman"/>
          <w:b/>
          <w:bCs/>
          <w:color w:val="000000" w:themeColor="text1"/>
          <w:szCs w:val="24"/>
        </w:rPr>
      </w:pPr>
      <w:r>
        <w:rPr>
          <w:rFonts w:cs="Times New Roman"/>
          <w:b/>
          <w:bCs/>
          <w:color w:val="000000" w:themeColor="text1"/>
          <w:szCs w:val="24"/>
        </w:rPr>
        <w:t>Academic Pressure</w:t>
      </w:r>
    </w:p>
    <w:p w14:paraId="39177DBD" w14:textId="6CF130FC" w:rsidR="00256405" w:rsidRDefault="00664F2E" w:rsidP="00762ABA">
      <w:pPr>
        <w:spacing w:line="360" w:lineRule="auto"/>
        <w:rPr>
          <w:rFonts w:cs="Times New Roman"/>
          <w:color w:val="000000" w:themeColor="text1"/>
          <w:szCs w:val="24"/>
        </w:rPr>
      </w:pPr>
      <w:r>
        <w:rPr>
          <w:rFonts w:cs="Times New Roman"/>
          <w:color w:val="000000" w:themeColor="text1"/>
          <w:szCs w:val="24"/>
        </w:rPr>
        <w:t>Respondents indicated</w:t>
      </w:r>
      <w:r w:rsidR="00772DA2">
        <w:rPr>
          <w:rFonts w:cs="Times New Roman"/>
          <w:color w:val="000000" w:themeColor="text1"/>
          <w:szCs w:val="24"/>
        </w:rPr>
        <w:t xml:space="preserve"> how the demanding academic environment affects the mental well-being of young individuals. One </w:t>
      </w:r>
      <w:r>
        <w:rPr>
          <w:rFonts w:cs="Times New Roman"/>
          <w:color w:val="000000" w:themeColor="text1"/>
          <w:szCs w:val="24"/>
        </w:rPr>
        <w:t>respondent</w:t>
      </w:r>
      <w:r w:rsidR="00772DA2">
        <w:rPr>
          <w:rFonts w:cs="Times New Roman"/>
          <w:color w:val="000000" w:themeColor="text1"/>
          <w:szCs w:val="24"/>
        </w:rPr>
        <w:t xml:space="preserve"> </w:t>
      </w:r>
      <w:r w:rsidR="007B0216">
        <w:rPr>
          <w:rFonts w:cs="Times New Roman"/>
          <w:color w:val="000000" w:themeColor="text1"/>
          <w:szCs w:val="24"/>
        </w:rPr>
        <w:t>said:</w:t>
      </w:r>
    </w:p>
    <w:p w14:paraId="553F9832" w14:textId="2A34C018" w:rsidR="00256405" w:rsidRDefault="00772DA2" w:rsidP="00C17DA8">
      <w:pPr>
        <w:spacing w:line="360" w:lineRule="auto"/>
        <w:ind w:left="720" w:right="720"/>
        <w:rPr>
          <w:rFonts w:cs="Times New Roman"/>
          <w:i/>
          <w:iCs/>
          <w:color w:val="000000" w:themeColor="text1"/>
          <w:szCs w:val="24"/>
        </w:rPr>
      </w:pPr>
      <w:r>
        <w:rPr>
          <w:rFonts w:cs="Times New Roman"/>
          <w:i/>
          <w:iCs/>
          <w:color w:val="000000" w:themeColor="text1"/>
          <w:szCs w:val="24"/>
        </w:rPr>
        <w:t>Grades define my worth in this competitive environment. I constantly feel stressed and anxious about not meeting the academic standards set by society.</w:t>
      </w:r>
    </w:p>
    <w:p w14:paraId="03BE9C85" w14:textId="1005F57D" w:rsidR="00256405" w:rsidRDefault="000A2523">
      <w:pPr>
        <w:spacing w:line="360" w:lineRule="auto"/>
        <w:rPr>
          <w:rFonts w:cs="Times New Roman"/>
          <w:color w:val="000000" w:themeColor="text1"/>
          <w:szCs w:val="24"/>
        </w:rPr>
      </w:pPr>
      <w:r>
        <w:rPr>
          <w:rFonts w:cs="Times New Roman"/>
          <w:color w:val="000000" w:themeColor="text1"/>
          <w:szCs w:val="24"/>
        </w:rPr>
        <w:t>Such perspectives</w:t>
      </w:r>
      <w:r w:rsidR="00772DA2">
        <w:rPr>
          <w:rFonts w:cs="Times New Roman"/>
          <w:color w:val="000000" w:themeColor="text1"/>
          <w:szCs w:val="24"/>
        </w:rPr>
        <w:t xml:space="preserve"> shed light on the negative consequences of academic pressure on the mental well-being of young individuals. The findings align with existing research that highlights the detrimental effects of academic stress on mental health (</w:t>
      </w:r>
      <w:proofErr w:type="spellStart"/>
      <w:r w:rsidR="00772DA2">
        <w:rPr>
          <w:rFonts w:cs="Times New Roman"/>
          <w:color w:val="000000" w:themeColor="text1"/>
          <w:szCs w:val="24"/>
        </w:rPr>
        <w:t>Levecque</w:t>
      </w:r>
      <w:proofErr w:type="spellEnd"/>
      <w:r w:rsidR="00772DA2">
        <w:rPr>
          <w:rFonts w:cs="Times New Roman"/>
          <w:color w:val="000000" w:themeColor="text1"/>
          <w:szCs w:val="24"/>
        </w:rPr>
        <w:t xml:space="preserve"> et al., 2017). The intense pressure to excel academically can lead to high levels of stress, anxiety, and feelings of inadequacy. The emphasis on grades and performance as indicators of success can create a toxic environment </w:t>
      </w:r>
      <w:r w:rsidR="00772DA2">
        <w:rPr>
          <w:rFonts w:cs="Times New Roman"/>
          <w:color w:val="000000" w:themeColor="text1"/>
          <w:szCs w:val="24"/>
        </w:rPr>
        <w:lastRenderedPageBreak/>
        <w:t>that undermines overall well-being. Implementing strategies to promote a balanced approach to education, such as fostering a supportive learning environment, encouraging stress management techniques, and providing resources for mental health support, can help mitigate the negative impact of academic pressure on youths’ mental health.</w:t>
      </w:r>
    </w:p>
    <w:p w14:paraId="7479FCEF" w14:textId="7CC744F2" w:rsidR="007E4CF1" w:rsidRPr="0034115E" w:rsidRDefault="007E4CF1" w:rsidP="0034115E">
      <w:pPr>
        <w:pStyle w:val="ListParagraph"/>
        <w:numPr>
          <w:ilvl w:val="0"/>
          <w:numId w:val="10"/>
        </w:numPr>
        <w:spacing w:line="360" w:lineRule="auto"/>
        <w:rPr>
          <w:rFonts w:cs="Times New Roman"/>
          <w:b/>
          <w:bCs/>
          <w:color w:val="000000" w:themeColor="text1"/>
          <w:szCs w:val="24"/>
        </w:rPr>
      </w:pPr>
      <w:r w:rsidRPr="0034115E">
        <w:rPr>
          <w:rFonts w:cs="Times New Roman"/>
          <w:b/>
          <w:bCs/>
          <w:color w:val="000000" w:themeColor="text1"/>
          <w:szCs w:val="24"/>
        </w:rPr>
        <w:t>R</w:t>
      </w:r>
      <w:r w:rsidR="0034115E" w:rsidRPr="0034115E">
        <w:rPr>
          <w:rFonts w:cs="Times New Roman"/>
          <w:b/>
          <w:bCs/>
          <w:color w:val="000000" w:themeColor="text1"/>
          <w:szCs w:val="24"/>
        </w:rPr>
        <w:t>elationships</w:t>
      </w:r>
    </w:p>
    <w:p w14:paraId="151B6208" w14:textId="35AFAEE3" w:rsidR="00595516" w:rsidRPr="00595516" w:rsidRDefault="0034115E">
      <w:pPr>
        <w:spacing w:line="360" w:lineRule="auto"/>
        <w:rPr>
          <w:rFonts w:cs="Times New Roman"/>
          <w:color w:val="000000" w:themeColor="text1"/>
          <w:szCs w:val="24"/>
        </w:rPr>
      </w:pPr>
      <w:r w:rsidRPr="0034115E">
        <w:rPr>
          <w:rFonts w:cs="Times New Roman"/>
          <w:color w:val="000000" w:themeColor="text1"/>
          <w:szCs w:val="24"/>
        </w:rPr>
        <w:t>Many young people face pressures to conform to social expectations, navigate breakups, or manage conflicts with friends and family, which can lead to feelings of rejection, loneliness, and low self-worth. The rise of social media intensifies these struggles, as constant comparisons and public exposure of private matters often magnify insecurities. When relationships become unstable or toxic, youths may experience heightened stress, anxiety, or depression, as their sense of belonging and identity is deeply tied to these connections. Without healthy coping mechanisms or supportive networks, unresolved relationship issues can spiral into broader mental health concerns, affecting academic performance, self-esteem, and overall well-being.</w:t>
      </w:r>
      <w:r>
        <w:rPr>
          <w:rFonts w:cs="Times New Roman"/>
          <w:color w:val="000000" w:themeColor="text1"/>
          <w:szCs w:val="24"/>
        </w:rPr>
        <w:t xml:space="preserve">       </w:t>
      </w:r>
    </w:p>
    <w:p w14:paraId="42875270" w14:textId="1210FFAB" w:rsidR="00256405" w:rsidRDefault="00772DA2">
      <w:pPr>
        <w:pStyle w:val="Heading2"/>
      </w:pPr>
      <w:bookmarkStart w:id="5" w:name="_Toc55153642"/>
      <w:r>
        <w:t>Mental Health Challenges</w:t>
      </w:r>
      <w:bookmarkEnd w:id="5"/>
    </w:p>
    <w:p w14:paraId="5C726E66" w14:textId="7ECB4512" w:rsidR="00256405" w:rsidRDefault="00772DA2">
      <w:pPr>
        <w:spacing w:line="360" w:lineRule="auto"/>
        <w:rPr>
          <w:rFonts w:cs="Times New Roman"/>
          <w:color w:val="000000" w:themeColor="text1"/>
          <w:szCs w:val="24"/>
        </w:rPr>
      </w:pPr>
      <w:r>
        <w:rPr>
          <w:rFonts w:cs="Times New Roman"/>
          <w:color w:val="000000" w:themeColor="text1"/>
          <w:szCs w:val="24"/>
        </w:rPr>
        <w:t xml:space="preserve">The </w:t>
      </w:r>
      <w:r w:rsidR="000A2523">
        <w:rPr>
          <w:rFonts w:cs="Times New Roman"/>
          <w:color w:val="000000" w:themeColor="text1"/>
          <w:szCs w:val="24"/>
        </w:rPr>
        <w:t xml:space="preserve">article identified </w:t>
      </w:r>
      <w:r>
        <w:rPr>
          <w:rFonts w:cs="Times New Roman"/>
          <w:color w:val="000000" w:themeColor="text1"/>
          <w:szCs w:val="24"/>
        </w:rPr>
        <w:t>the most common mental health challenges reported by the youths</w:t>
      </w:r>
      <w:r w:rsidR="00300DAA">
        <w:rPr>
          <w:rFonts w:cs="Times New Roman"/>
          <w:color w:val="000000" w:themeColor="text1"/>
          <w:szCs w:val="24"/>
        </w:rPr>
        <w:t xml:space="preserve"> which were</w:t>
      </w:r>
      <w:r>
        <w:rPr>
          <w:rFonts w:cs="Times New Roman"/>
          <w:color w:val="000000" w:themeColor="text1"/>
          <w:szCs w:val="24"/>
        </w:rPr>
        <w:t xml:space="preserve"> anxiety</w:t>
      </w:r>
      <w:r w:rsidR="00300DAA">
        <w:rPr>
          <w:rFonts w:cs="Times New Roman"/>
          <w:color w:val="000000" w:themeColor="text1"/>
          <w:szCs w:val="24"/>
        </w:rPr>
        <w:t xml:space="preserve"> and </w:t>
      </w:r>
      <w:r>
        <w:rPr>
          <w:rFonts w:cs="Times New Roman"/>
          <w:color w:val="000000" w:themeColor="text1"/>
          <w:szCs w:val="24"/>
        </w:rPr>
        <w:t>stress,</w:t>
      </w:r>
      <w:r w:rsidR="00300DAA">
        <w:rPr>
          <w:rFonts w:cs="Times New Roman"/>
          <w:color w:val="000000" w:themeColor="text1"/>
          <w:szCs w:val="24"/>
        </w:rPr>
        <w:t xml:space="preserve"> depression</w:t>
      </w:r>
      <w:r>
        <w:rPr>
          <w:rFonts w:cs="Times New Roman"/>
          <w:color w:val="000000" w:themeColor="text1"/>
          <w:szCs w:val="24"/>
        </w:rPr>
        <w:t xml:space="preserve"> and substance abuse.</w:t>
      </w:r>
    </w:p>
    <w:p w14:paraId="2D02257C" w14:textId="4D1C1FEA" w:rsidR="00256405" w:rsidRPr="00596D8D" w:rsidRDefault="00772DA2" w:rsidP="00596D8D">
      <w:pPr>
        <w:pStyle w:val="ListParagraph"/>
        <w:numPr>
          <w:ilvl w:val="0"/>
          <w:numId w:val="11"/>
        </w:numPr>
        <w:spacing w:line="360" w:lineRule="auto"/>
        <w:rPr>
          <w:rFonts w:cs="Times New Roman"/>
          <w:b/>
          <w:bCs/>
          <w:color w:val="000000" w:themeColor="text1"/>
          <w:szCs w:val="24"/>
        </w:rPr>
      </w:pPr>
      <w:r w:rsidRPr="00596D8D">
        <w:rPr>
          <w:rFonts w:cs="Times New Roman"/>
          <w:b/>
          <w:bCs/>
          <w:color w:val="000000" w:themeColor="text1"/>
          <w:szCs w:val="24"/>
        </w:rPr>
        <w:t>Anxiety and Stress</w:t>
      </w:r>
    </w:p>
    <w:p w14:paraId="4664C523" w14:textId="1A06124E" w:rsidR="00256405" w:rsidRDefault="00772DA2">
      <w:pPr>
        <w:spacing w:line="360" w:lineRule="auto"/>
        <w:rPr>
          <w:rFonts w:cs="Times New Roman"/>
          <w:color w:val="000000" w:themeColor="text1"/>
          <w:szCs w:val="24"/>
        </w:rPr>
      </w:pPr>
      <w:r>
        <w:rPr>
          <w:rFonts w:cs="Times New Roman"/>
          <w:color w:val="000000" w:themeColor="text1"/>
          <w:szCs w:val="24"/>
        </w:rPr>
        <w:t>The findings obtained indicate</w:t>
      </w:r>
      <w:r w:rsidR="00596D8D">
        <w:rPr>
          <w:rFonts w:cs="Times New Roman"/>
          <w:color w:val="000000" w:themeColor="text1"/>
          <w:szCs w:val="24"/>
        </w:rPr>
        <w:t xml:space="preserve"> </w:t>
      </w:r>
      <w:r>
        <w:rPr>
          <w:rFonts w:cs="Times New Roman"/>
          <w:color w:val="000000" w:themeColor="text1"/>
          <w:szCs w:val="24"/>
        </w:rPr>
        <w:t xml:space="preserve">the prevalence of anxiety and stress among youths in </w:t>
      </w:r>
      <w:proofErr w:type="spellStart"/>
      <w:r>
        <w:rPr>
          <w:rFonts w:cs="Times New Roman"/>
          <w:color w:val="000000" w:themeColor="text1"/>
          <w:szCs w:val="24"/>
        </w:rPr>
        <w:t>Mufakose</w:t>
      </w:r>
      <w:proofErr w:type="spellEnd"/>
      <w:r>
        <w:rPr>
          <w:rFonts w:cs="Times New Roman"/>
          <w:color w:val="000000" w:themeColor="text1"/>
          <w:szCs w:val="24"/>
        </w:rPr>
        <w:t>, Zimbabwe. Anxiety and stress are common mental health challenges faced by young individuals, and understanding their prevalence and underlying factors is crucial for developing targeted interventions.</w:t>
      </w:r>
    </w:p>
    <w:p w14:paraId="22EBA74F" w14:textId="27BEE00B" w:rsidR="00256405" w:rsidRDefault="00772DA2">
      <w:pPr>
        <w:spacing w:line="360" w:lineRule="auto"/>
        <w:rPr>
          <w:rFonts w:cs="Times New Roman"/>
          <w:color w:val="000000" w:themeColor="text1"/>
          <w:szCs w:val="24"/>
        </w:rPr>
      </w:pPr>
      <w:r>
        <w:rPr>
          <w:rFonts w:cs="Times New Roman"/>
          <w:color w:val="000000" w:themeColor="text1"/>
          <w:szCs w:val="24"/>
        </w:rPr>
        <w:t xml:space="preserve">A youth </w:t>
      </w:r>
      <w:r w:rsidR="00596D8D">
        <w:rPr>
          <w:rFonts w:cs="Times New Roman"/>
          <w:color w:val="000000" w:themeColor="text1"/>
          <w:szCs w:val="24"/>
        </w:rPr>
        <w:t>i</w:t>
      </w:r>
      <w:r>
        <w:rPr>
          <w:rFonts w:cs="Times New Roman"/>
          <w:color w:val="000000" w:themeColor="text1"/>
          <w:szCs w:val="24"/>
        </w:rPr>
        <w:t xml:space="preserve">nterviewed </w:t>
      </w:r>
      <w:r w:rsidR="00596D8D">
        <w:rPr>
          <w:rFonts w:cs="Times New Roman"/>
          <w:color w:val="000000" w:themeColor="text1"/>
          <w:szCs w:val="24"/>
        </w:rPr>
        <w:t>said:</w:t>
      </w:r>
    </w:p>
    <w:p w14:paraId="457E4223" w14:textId="44BA1722" w:rsidR="00256405" w:rsidRDefault="00772DA2" w:rsidP="00C17DA8">
      <w:pPr>
        <w:spacing w:line="360" w:lineRule="auto"/>
        <w:ind w:left="720" w:right="720"/>
        <w:rPr>
          <w:rFonts w:cs="Times New Roman"/>
          <w:i/>
          <w:iCs/>
          <w:color w:val="000000" w:themeColor="text1"/>
          <w:szCs w:val="24"/>
        </w:rPr>
      </w:pPr>
      <w:r>
        <w:rPr>
          <w:rFonts w:cs="Times New Roman"/>
          <w:i/>
          <w:iCs/>
          <w:color w:val="000000" w:themeColor="text1"/>
          <w:szCs w:val="24"/>
        </w:rPr>
        <w:t>I feel constantly on edge and worried about everything. The pressure to excel academically and secure a better future is overwhelming. It's like there's never a moment of relief.</w:t>
      </w:r>
    </w:p>
    <w:p w14:paraId="12945E47" w14:textId="753A563D" w:rsidR="00256405" w:rsidRDefault="00772DA2" w:rsidP="00C17DA8">
      <w:pPr>
        <w:spacing w:line="360" w:lineRule="auto"/>
        <w:ind w:left="720" w:right="720"/>
        <w:rPr>
          <w:rFonts w:cs="Times New Roman"/>
          <w:i/>
          <w:iCs/>
          <w:color w:val="000000" w:themeColor="text1"/>
          <w:szCs w:val="24"/>
        </w:rPr>
      </w:pPr>
      <w:r>
        <w:rPr>
          <w:rFonts w:cs="Times New Roman"/>
          <w:i/>
          <w:iCs/>
          <w:color w:val="000000" w:themeColor="text1"/>
          <w:szCs w:val="24"/>
        </w:rPr>
        <w:lastRenderedPageBreak/>
        <w:t>There's a constant fear of failure and not meeting societal expectations. We feel the need to prove ourselves at every step, and it takes a toll on our mental well-being.</w:t>
      </w:r>
      <w:r w:rsidR="00596D8D">
        <w:rPr>
          <w:rFonts w:cs="Times New Roman"/>
          <w:i/>
          <w:iCs/>
          <w:color w:val="000000" w:themeColor="text1"/>
          <w:szCs w:val="24"/>
        </w:rPr>
        <w:t xml:space="preserve"> Worse with th</w:t>
      </w:r>
      <w:r w:rsidR="007E4CF1">
        <w:rPr>
          <w:rFonts w:cs="Times New Roman"/>
          <w:i/>
          <w:iCs/>
          <w:color w:val="000000" w:themeColor="text1"/>
          <w:szCs w:val="24"/>
        </w:rPr>
        <w:t>is</w:t>
      </w:r>
      <w:r w:rsidR="00596D8D">
        <w:rPr>
          <w:rFonts w:cs="Times New Roman"/>
          <w:i/>
          <w:iCs/>
          <w:color w:val="000000" w:themeColor="text1"/>
          <w:szCs w:val="24"/>
        </w:rPr>
        <w:t xml:space="preserve"> “</w:t>
      </w:r>
      <w:proofErr w:type="spellStart"/>
      <w:proofErr w:type="gramStart"/>
      <w:r w:rsidR="007E4CF1">
        <w:rPr>
          <w:rFonts w:cs="Times New Roman"/>
          <w:i/>
          <w:iCs/>
          <w:color w:val="000000" w:themeColor="text1"/>
          <w:szCs w:val="24"/>
        </w:rPr>
        <w:t>ma</w:t>
      </w:r>
      <w:r w:rsidR="00596D8D">
        <w:rPr>
          <w:rFonts w:cs="Times New Roman"/>
          <w:i/>
          <w:iCs/>
          <w:color w:val="000000" w:themeColor="text1"/>
          <w:szCs w:val="24"/>
        </w:rPr>
        <w:t>java</w:t>
      </w:r>
      <w:proofErr w:type="spellEnd"/>
      <w:r w:rsidR="00596D8D">
        <w:rPr>
          <w:rFonts w:cs="Times New Roman"/>
          <w:i/>
          <w:iCs/>
          <w:color w:val="000000" w:themeColor="text1"/>
          <w:szCs w:val="24"/>
        </w:rPr>
        <w:t>”</w:t>
      </w:r>
      <w:r w:rsidR="007E4CF1">
        <w:rPr>
          <w:rFonts w:cs="Times New Roman"/>
          <w:i/>
          <w:iCs/>
          <w:color w:val="000000" w:themeColor="text1"/>
          <w:szCs w:val="24"/>
        </w:rPr>
        <w:t>(</w:t>
      </w:r>
      <w:proofErr w:type="gramEnd"/>
      <w:r w:rsidR="007E4CF1">
        <w:rPr>
          <w:rFonts w:cs="Times New Roman"/>
          <w:i/>
          <w:iCs/>
          <w:color w:val="000000" w:themeColor="text1"/>
          <w:szCs w:val="24"/>
        </w:rPr>
        <w:t>lobola)</w:t>
      </w:r>
      <w:r w:rsidR="00596D8D">
        <w:rPr>
          <w:rFonts w:cs="Times New Roman"/>
          <w:i/>
          <w:iCs/>
          <w:color w:val="000000" w:themeColor="text1"/>
          <w:szCs w:val="24"/>
        </w:rPr>
        <w:t xml:space="preserve"> thing society has its expectations.</w:t>
      </w:r>
    </w:p>
    <w:p w14:paraId="60F1727A" w14:textId="54680CB5" w:rsidR="00256405" w:rsidRDefault="00772DA2">
      <w:pPr>
        <w:spacing w:line="360" w:lineRule="auto"/>
        <w:rPr>
          <w:rFonts w:cs="Times New Roman"/>
          <w:color w:val="000000" w:themeColor="text1"/>
          <w:szCs w:val="24"/>
        </w:rPr>
      </w:pPr>
      <w:r>
        <w:rPr>
          <w:rFonts w:cs="Times New Roman"/>
          <w:color w:val="000000" w:themeColor="text1"/>
          <w:szCs w:val="24"/>
        </w:rPr>
        <w:t xml:space="preserve">The findings reveal a significant prevalence of anxiety and stress among youths in </w:t>
      </w:r>
      <w:proofErr w:type="spellStart"/>
      <w:r>
        <w:rPr>
          <w:rFonts w:cs="Times New Roman"/>
          <w:color w:val="000000" w:themeColor="text1"/>
          <w:szCs w:val="24"/>
        </w:rPr>
        <w:t>Mufakose</w:t>
      </w:r>
      <w:proofErr w:type="spellEnd"/>
      <w:r>
        <w:rPr>
          <w:rFonts w:cs="Times New Roman"/>
          <w:color w:val="000000" w:themeColor="text1"/>
          <w:szCs w:val="24"/>
        </w:rPr>
        <w:t>. It highlights the experience of youths who are feeling constantly on edge and overwhelmed by academic pressure</w:t>
      </w:r>
      <w:r w:rsidR="007E4CF1">
        <w:rPr>
          <w:rFonts w:cs="Times New Roman"/>
          <w:color w:val="000000" w:themeColor="text1"/>
          <w:szCs w:val="24"/>
        </w:rPr>
        <w:t xml:space="preserve"> and societal expectations to mention marriage issues</w:t>
      </w:r>
      <w:r>
        <w:rPr>
          <w:rFonts w:cs="Times New Roman"/>
          <w:color w:val="000000" w:themeColor="text1"/>
          <w:szCs w:val="24"/>
        </w:rPr>
        <w:t>. The pressure to excel academically is a common source of stress among young individuals, particularly in societies where educational achievements are highly valued</w:t>
      </w:r>
      <w:r w:rsidR="0047367B">
        <w:rPr>
          <w:rFonts w:cs="Times New Roman"/>
          <w:color w:val="000000" w:themeColor="text1"/>
          <w:szCs w:val="24"/>
        </w:rPr>
        <w:t xml:space="preserve"> (Hjorthøj et al., 2016).</w:t>
      </w:r>
      <w:r>
        <w:rPr>
          <w:rFonts w:cs="Times New Roman"/>
          <w:color w:val="000000" w:themeColor="text1"/>
          <w:szCs w:val="24"/>
        </w:rPr>
        <w:t xml:space="preserve"> Such findings align with studies that highlight the impact of adverse life events and social disadvantage on the development of anxiety and stress among youths </w:t>
      </w:r>
      <w:r w:rsidR="007E4CF1">
        <w:rPr>
          <w:rFonts w:cs="Times New Roman"/>
          <w:color w:val="000000" w:themeColor="text1"/>
          <w:szCs w:val="24"/>
        </w:rPr>
        <w:t>(</w:t>
      </w:r>
      <w:r>
        <w:rPr>
          <w:rFonts w:cs="Times New Roman"/>
          <w:color w:val="000000" w:themeColor="text1"/>
          <w:szCs w:val="24"/>
        </w:rPr>
        <w:t>Rees et al., 2019).</w:t>
      </w:r>
    </w:p>
    <w:p w14:paraId="29C1A45D" w14:textId="3272FD43" w:rsidR="00256405" w:rsidRPr="00052CC1" w:rsidRDefault="00772DA2" w:rsidP="00052CC1">
      <w:pPr>
        <w:pStyle w:val="ListParagraph"/>
        <w:numPr>
          <w:ilvl w:val="0"/>
          <w:numId w:val="11"/>
        </w:numPr>
        <w:spacing w:line="360" w:lineRule="auto"/>
        <w:rPr>
          <w:rFonts w:cs="Times New Roman"/>
          <w:b/>
          <w:bCs/>
          <w:color w:val="000000" w:themeColor="text1"/>
          <w:szCs w:val="24"/>
        </w:rPr>
      </w:pPr>
      <w:r w:rsidRPr="00052CC1">
        <w:rPr>
          <w:rFonts w:cs="Times New Roman"/>
          <w:b/>
          <w:bCs/>
          <w:color w:val="000000" w:themeColor="text1"/>
          <w:szCs w:val="24"/>
        </w:rPr>
        <w:t>Substance Abuse</w:t>
      </w:r>
    </w:p>
    <w:p w14:paraId="04CB48CC" w14:textId="24CEF6DE" w:rsidR="00256405" w:rsidRDefault="00772DA2">
      <w:pPr>
        <w:spacing w:line="360" w:lineRule="auto"/>
        <w:rPr>
          <w:rFonts w:cs="Times New Roman"/>
          <w:color w:val="000000" w:themeColor="text1"/>
          <w:szCs w:val="24"/>
        </w:rPr>
      </w:pPr>
      <w:r>
        <w:rPr>
          <w:rFonts w:cs="Times New Roman"/>
          <w:color w:val="000000" w:themeColor="text1"/>
          <w:szCs w:val="24"/>
        </w:rPr>
        <w:t xml:space="preserve">Substance abuse is a significant concern that often co-occurs with mental health disorders, exacerbating the challenges faced by young individuals. Understanding the prevalence of substance abuse and its implications for mental well-being is essential for designing effective interventions. </w:t>
      </w:r>
      <w:r w:rsidR="00052CC1">
        <w:rPr>
          <w:rFonts w:cs="Times New Roman"/>
          <w:color w:val="000000" w:themeColor="text1"/>
          <w:szCs w:val="24"/>
        </w:rPr>
        <w:t xml:space="preserve">When asked about </w:t>
      </w:r>
      <w:r>
        <w:rPr>
          <w:rFonts w:cs="Times New Roman"/>
          <w:color w:val="000000" w:themeColor="text1"/>
          <w:szCs w:val="24"/>
        </w:rPr>
        <w:t>the relationship between substance abuse and mental health</w:t>
      </w:r>
      <w:r w:rsidR="00052CC1">
        <w:rPr>
          <w:rFonts w:cs="Times New Roman"/>
          <w:color w:val="000000" w:themeColor="text1"/>
          <w:szCs w:val="24"/>
        </w:rPr>
        <w:t xml:space="preserve"> o</w:t>
      </w:r>
      <w:r>
        <w:rPr>
          <w:rFonts w:cs="Times New Roman"/>
          <w:color w:val="000000" w:themeColor="text1"/>
          <w:szCs w:val="24"/>
        </w:rPr>
        <w:t xml:space="preserve">ne of the </w:t>
      </w:r>
      <w:r w:rsidR="00052CC1">
        <w:rPr>
          <w:rFonts w:cs="Times New Roman"/>
          <w:color w:val="000000" w:themeColor="text1"/>
          <w:szCs w:val="24"/>
        </w:rPr>
        <w:t>respondents</w:t>
      </w:r>
      <w:r>
        <w:rPr>
          <w:rFonts w:cs="Times New Roman"/>
          <w:color w:val="000000" w:themeColor="text1"/>
          <w:szCs w:val="24"/>
        </w:rPr>
        <w:t xml:space="preserve"> said</w:t>
      </w:r>
      <w:r w:rsidR="00052CC1">
        <w:rPr>
          <w:rFonts w:cs="Times New Roman"/>
          <w:color w:val="000000" w:themeColor="text1"/>
          <w:szCs w:val="24"/>
        </w:rPr>
        <w:t>:</w:t>
      </w:r>
    </w:p>
    <w:p w14:paraId="654BF75B" w14:textId="5A0B5805" w:rsidR="00256405" w:rsidRDefault="00772DA2" w:rsidP="00C17DA8">
      <w:pPr>
        <w:spacing w:line="360" w:lineRule="auto"/>
        <w:ind w:left="720" w:right="720"/>
        <w:rPr>
          <w:rFonts w:cs="Times New Roman"/>
          <w:i/>
          <w:iCs/>
          <w:color w:val="000000" w:themeColor="text1"/>
          <w:szCs w:val="24"/>
        </w:rPr>
      </w:pPr>
      <w:r>
        <w:rPr>
          <w:rFonts w:cs="Times New Roman"/>
          <w:i/>
          <w:iCs/>
          <w:color w:val="000000" w:themeColor="text1"/>
          <w:szCs w:val="24"/>
        </w:rPr>
        <w:t xml:space="preserve">Substance abuse is prevalent in our community. We see young people resorting to drugs to cope with stress, trauma, and the difficulties of daily life. </w:t>
      </w:r>
      <w:r w:rsidRPr="00772DA2">
        <w:rPr>
          <w:rFonts w:cs="Times New Roman"/>
          <w:i/>
          <w:iCs/>
          <w:color w:val="000000" w:themeColor="text1"/>
          <w:szCs w:val="24"/>
        </w:rPr>
        <w:t>It numbs the pain temporarily, but it only makes things worse in the long run.</w:t>
      </w:r>
    </w:p>
    <w:p w14:paraId="37E555B7" w14:textId="33CF6AC0" w:rsidR="00256405" w:rsidRDefault="00772DA2">
      <w:pPr>
        <w:spacing w:line="360" w:lineRule="auto"/>
        <w:rPr>
          <w:rFonts w:cs="Times New Roman"/>
          <w:color w:val="000000" w:themeColor="text1"/>
          <w:szCs w:val="24"/>
        </w:rPr>
      </w:pPr>
      <w:r>
        <w:rPr>
          <w:rFonts w:cs="Times New Roman"/>
          <w:color w:val="000000" w:themeColor="text1"/>
          <w:szCs w:val="24"/>
        </w:rPr>
        <w:t xml:space="preserve">From the findings the </w:t>
      </w:r>
      <w:r w:rsidR="006908FA">
        <w:rPr>
          <w:rFonts w:cs="Times New Roman"/>
          <w:color w:val="000000" w:themeColor="text1"/>
          <w:szCs w:val="24"/>
        </w:rPr>
        <w:t>authors</w:t>
      </w:r>
      <w:r>
        <w:rPr>
          <w:rFonts w:cs="Times New Roman"/>
          <w:color w:val="000000" w:themeColor="text1"/>
          <w:szCs w:val="24"/>
        </w:rPr>
        <w:t xml:space="preserve"> noted that many young individuals turn to drugs and substances as a means to escape from their problems. However, they acknowledge that substance abuse only provides temporary relief and ultimately worsens their overall well-being. This aligns with the literature, which indicates that substance abuse is often used as a maladaptive coping mechanism to deal with psychological distress (</w:t>
      </w:r>
      <w:proofErr w:type="spellStart"/>
      <w:r>
        <w:rPr>
          <w:rFonts w:cs="Times New Roman"/>
          <w:color w:val="000000" w:themeColor="text1"/>
          <w:szCs w:val="24"/>
        </w:rPr>
        <w:t>Brière</w:t>
      </w:r>
      <w:proofErr w:type="spellEnd"/>
      <w:r>
        <w:rPr>
          <w:rFonts w:cs="Times New Roman"/>
          <w:color w:val="000000" w:themeColor="text1"/>
          <w:szCs w:val="24"/>
        </w:rPr>
        <w:t xml:space="preserve"> et al., 2014; Sinha, 2008). From the responses it was noted that there is widespread evidence of substance abuse within the community, suggesting that it is a common and accepted coping strategy among young individuals in </w:t>
      </w:r>
      <w:proofErr w:type="spellStart"/>
      <w:r>
        <w:rPr>
          <w:rFonts w:cs="Times New Roman"/>
          <w:color w:val="000000" w:themeColor="text1"/>
          <w:szCs w:val="24"/>
        </w:rPr>
        <w:t>Mufakose</w:t>
      </w:r>
      <w:proofErr w:type="spellEnd"/>
      <w:r>
        <w:rPr>
          <w:rFonts w:cs="Times New Roman"/>
          <w:color w:val="000000" w:themeColor="text1"/>
          <w:szCs w:val="24"/>
        </w:rPr>
        <w:t>. The mention of using drugs to cope with stress, trauma, and daily life challenges reflects the self-medication hypothesis, which posits that individuals may turn to substances to alleviate emotional pain or distress (</w:t>
      </w:r>
      <w:proofErr w:type="spellStart"/>
      <w:r>
        <w:rPr>
          <w:rFonts w:cs="Times New Roman"/>
          <w:color w:val="000000" w:themeColor="text1"/>
          <w:szCs w:val="24"/>
        </w:rPr>
        <w:t>Khantzian</w:t>
      </w:r>
      <w:proofErr w:type="spellEnd"/>
      <w:r>
        <w:rPr>
          <w:rFonts w:cs="Times New Roman"/>
          <w:color w:val="000000" w:themeColor="text1"/>
          <w:szCs w:val="24"/>
        </w:rPr>
        <w:t xml:space="preserve">, 1997). </w:t>
      </w:r>
    </w:p>
    <w:p w14:paraId="74161350" w14:textId="1CBE960A" w:rsidR="00256405" w:rsidRDefault="00772DA2">
      <w:pPr>
        <w:pStyle w:val="Heading2"/>
      </w:pPr>
      <w:bookmarkStart w:id="6" w:name="_Toc55153643"/>
      <w:r>
        <w:lastRenderedPageBreak/>
        <w:t xml:space="preserve">Strategies Implemented by </w:t>
      </w:r>
      <w:r w:rsidR="00411395">
        <w:t>Community Based Organisations (</w:t>
      </w:r>
      <w:r>
        <w:t xml:space="preserve">For Youths </w:t>
      </w:r>
      <w:proofErr w:type="gramStart"/>
      <w:r>
        <w:t>By</w:t>
      </w:r>
      <w:proofErr w:type="gramEnd"/>
      <w:r>
        <w:t xml:space="preserve"> Youths</w:t>
      </w:r>
      <w:bookmarkEnd w:id="6"/>
      <w:r w:rsidR="00411395">
        <w:t>)</w:t>
      </w:r>
    </w:p>
    <w:p w14:paraId="0DEFC8FF" w14:textId="604F748A" w:rsidR="00256405" w:rsidRDefault="00772DA2">
      <w:pPr>
        <w:spacing w:line="360" w:lineRule="auto"/>
        <w:rPr>
          <w:rFonts w:cs="Times New Roman"/>
          <w:color w:val="000000" w:themeColor="text1"/>
          <w:szCs w:val="24"/>
        </w:rPr>
      </w:pPr>
      <w:r>
        <w:rPr>
          <w:rFonts w:cs="Times New Roman"/>
          <w:color w:val="000000" w:themeColor="text1"/>
          <w:szCs w:val="24"/>
        </w:rPr>
        <w:t xml:space="preserve">The </w:t>
      </w:r>
      <w:r w:rsidR="00724287">
        <w:rPr>
          <w:rFonts w:cs="Times New Roman"/>
          <w:color w:val="000000" w:themeColor="text1"/>
          <w:szCs w:val="24"/>
        </w:rPr>
        <w:t>article</w:t>
      </w:r>
      <w:r>
        <w:rPr>
          <w:rFonts w:cs="Times New Roman"/>
          <w:color w:val="000000" w:themeColor="text1"/>
          <w:szCs w:val="24"/>
        </w:rPr>
        <w:t xml:space="preserve"> identified several strategies implemented by For Youths </w:t>
      </w:r>
      <w:proofErr w:type="gramStart"/>
      <w:r>
        <w:rPr>
          <w:rFonts w:cs="Times New Roman"/>
          <w:color w:val="000000" w:themeColor="text1"/>
          <w:szCs w:val="24"/>
        </w:rPr>
        <w:t>By</w:t>
      </w:r>
      <w:proofErr w:type="gramEnd"/>
      <w:r>
        <w:rPr>
          <w:rFonts w:cs="Times New Roman"/>
          <w:color w:val="000000" w:themeColor="text1"/>
          <w:szCs w:val="24"/>
        </w:rPr>
        <w:t xml:space="preserve"> Youths to promote mental health among youths in </w:t>
      </w:r>
      <w:proofErr w:type="spellStart"/>
      <w:r>
        <w:rPr>
          <w:rFonts w:cs="Times New Roman"/>
          <w:color w:val="000000" w:themeColor="text1"/>
          <w:szCs w:val="24"/>
        </w:rPr>
        <w:t>Mufakose</w:t>
      </w:r>
      <w:proofErr w:type="spellEnd"/>
      <w:r>
        <w:rPr>
          <w:rFonts w:cs="Times New Roman"/>
          <w:color w:val="000000" w:themeColor="text1"/>
          <w:szCs w:val="24"/>
        </w:rPr>
        <w:t xml:space="preserve">. These strategies include awareness campaigns, peer support groups, </w:t>
      </w:r>
      <w:r w:rsidR="00724287">
        <w:rPr>
          <w:rFonts w:cs="Times New Roman"/>
          <w:color w:val="000000" w:themeColor="text1"/>
          <w:szCs w:val="24"/>
        </w:rPr>
        <w:t>counselling</w:t>
      </w:r>
      <w:r>
        <w:rPr>
          <w:rFonts w:cs="Times New Roman"/>
          <w:color w:val="000000" w:themeColor="text1"/>
          <w:szCs w:val="24"/>
        </w:rPr>
        <w:t xml:space="preserve"> services, skills development programs, and community engagement initiatives. The organization's efforts were aimed at addressing the identified mental health challenges and providing a supportive environment for the youth population.</w:t>
      </w:r>
    </w:p>
    <w:p w14:paraId="42FE8586" w14:textId="58618685" w:rsidR="00256405" w:rsidRPr="00C17DA8" w:rsidRDefault="00772DA2" w:rsidP="00C17DA8">
      <w:pPr>
        <w:spacing w:line="360" w:lineRule="auto"/>
        <w:rPr>
          <w:rFonts w:cs="Times New Roman"/>
          <w:b/>
          <w:bCs/>
          <w:color w:val="000000" w:themeColor="text1"/>
          <w:szCs w:val="24"/>
        </w:rPr>
      </w:pPr>
      <w:r w:rsidRPr="00C17DA8">
        <w:rPr>
          <w:rFonts w:cs="Times New Roman"/>
          <w:b/>
          <w:bCs/>
          <w:color w:val="000000" w:themeColor="text1"/>
          <w:szCs w:val="24"/>
        </w:rPr>
        <w:t>Community-Based Mental Health Programs</w:t>
      </w:r>
    </w:p>
    <w:p w14:paraId="395549EF" w14:textId="1EF3D5D1" w:rsidR="00256405" w:rsidRDefault="00772DA2">
      <w:pPr>
        <w:spacing w:line="360" w:lineRule="auto"/>
        <w:rPr>
          <w:rFonts w:cs="Times New Roman"/>
          <w:color w:val="000000" w:themeColor="text1"/>
          <w:szCs w:val="24"/>
        </w:rPr>
      </w:pPr>
      <w:r>
        <w:rPr>
          <w:rFonts w:cs="Times New Roman"/>
          <w:color w:val="000000" w:themeColor="text1"/>
          <w:szCs w:val="24"/>
        </w:rPr>
        <w:t xml:space="preserve">The organization implements community based mental health programs. One key informant </w:t>
      </w:r>
      <w:r w:rsidR="00864A07">
        <w:rPr>
          <w:rFonts w:cs="Times New Roman"/>
          <w:color w:val="000000" w:themeColor="text1"/>
          <w:szCs w:val="24"/>
        </w:rPr>
        <w:t>said:</w:t>
      </w:r>
    </w:p>
    <w:p w14:paraId="6F85ED61" w14:textId="11324BEE" w:rsidR="00256405" w:rsidRPr="00864A07" w:rsidRDefault="00772DA2" w:rsidP="00C17DA8">
      <w:pPr>
        <w:spacing w:line="360" w:lineRule="auto"/>
        <w:ind w:left="720" w:right="720"/>
        <w:rPr>
          <w:rFonts w:cs="Times New Roman"/>
          <w:i/>
          <w:iCs/>
          <w:color w:val="000000" w:themeColor="text1"/>
          <w:szCs w:val="24"/>
        </w:rPr>
      </w:pPr>
      <w:r>
        <w:rPr>
          <w:rFonts w:cs="Times New Roman"/>
          <w:i/>
          <w:iCs/>
          <w:color w:val="000000" w:themeColor="text1"/>
          <w:szCs w:val="24"/>
        </w:rPr>
        <w:t>Our community-based mental health program has been instrumental in reaching out to young individuals who may not otherwise have access to professional help. We provide counse</w:t>
      </w:r>
      <w:r w:rsidR="00864A07">
        <w:rPr>
          <w:rFonts w:cs="Times New Roman"/>
          <w:i/>
          <w:iCs/>
          <w:color w:val="000000" w:themeColor="text1"/>
          <w:szCs w:val="24"/>
        </w:rPr>
        <w:t>l</w:t>
      </w:r>
      <w:r>
        <w:rPr>
          <w:rFonts w:cs="Times New Roman"/>
          <w:i/>
          <w:iCs/>
          <w:color w:val="000000" w:themeColor="text1"/>
          <w:szCs w:val="24"/>
        </w:rPr>
        <w:t>ling services and organize awareness campaigns to promote mental well-being.</w:t>
      </w:r>
    </w:p>
    <w:p w14:paraId="0A1B0648" w14:textId="07DF1D9F" w:rsidR="00256405" w:rsidRDefault="00772DA2">
      <w:pPr>
        <w:spacing w:line="360" w:lineRule="auto"/>
        <w:rPr>
          <w:rFonts w:cs="Times New Roman"/>
          <w:color w:val="000000" w:themeColor="text1"/>
          <w:szCs w:val="24"/>
        </w:rPr>
      </w:pPr>
      <w:r>
        <w:rPr>
          <w:rFonts w:cs="Times New Roman"/>
          <w:color w:val="000000" w:themeColor="text1"/>
          <w:szCs w:val="24"/>
        </w:rPr>
        <w:t xml:space="preserve">The findings shed light on the significance of community-based mental health programs in </w:t>
      </w:r>
      <w:proofErr w:type="spellStart"/>
      <w:r>
        <w:rPr>
          <w:rFonts w:cs="Times New Roman"/>
          <w:color w:val="000000" w:themeColor="text1"/>
          <w:szCs w:val="24"/>
        </w:rPr>
        <w:t>Mufakose</w:t>
      </w:r>
      <w:proofErr w:type="spellEnd"/>
      <w:r>
        <w:rPr>
          <w:rFonts w:cs="Times New Roman"/>
          <w:color w:val="000000" w:themeColor="text1"/>
          <w:szCs w:val="24"/>
        </w:rPr>
        <w:t xml:space="preserve"> and highlight their positive impact on mental well-being. By providing counsel</w:t>
      </w:r>
      <w:r w:rsidR="00343498">
        <w:rPr>
          <w:rFonts w:cs="Times New Roman"/>
          <w:color w:val="000000" w:themeColor="text1"/>
          <w:szCs w:val="24"/>
        </w:rPr>
        <w:t>l</w:t>
      </w:r>
      <w:r>
        <w:rPr>
          <w:rFonts w:cs="Times New Roman"/>
          <w:color w:val="000000" w:themeColor="text1"/>
          <w:szCs w:val="24"/>
        </w:rPr>
        <w:t xml:space="preserve">ing services and organizing awareness campaigns, these programs bridge the gap between mental health services and the community. The implementation of community-based mental health programs in </w:t>
      </w:r>
      <w:proofErr w:type="spellStart"/>
      <w:r>
        <w:rPr>
          <w:rFonts w:cs="Times New Roman"/>
          <w:color w:val="000000" w:themeColor="text1"/>
          <w:szCs w:val="24"/>
        </w:rPr>
        <w:t>Mufakose</w:t>
      </w:r>
      <w:proofErr w:type="spellEnd"/>
      <w:r>
        <w:rPr>
          <w:rFonts w:cs="Times New Roman"/>
          <w:color w:val="000000" w:themeColor="text1"/>
          <w:szCs w:val="24"/>
        </w:rPr>
        <w:t xml:space="preserve"> demonstrates the effectiveness of these interventions in addressing mental health challenges among young individuals. By providing accessible and culturally relevant support, these programs not only bridge the gap between mental health services and the community but also contribute to reducing stigma and promoting help-seeking </w:t>
      </w:r>
      <w:proofErr w:type="spellStart"/>
      <w:r>
        <w:rPr>
          <w:rFonts w:cs="Times New Roman"/>
          <w:color w:val="000000" w:themeColor="text1"/>
          <w:szCs w:val="24"/>
        </w:rPr>
        <w:t>behaviors</w:t>
      </w:r>
      <w:proofErr w:type="spellEnd"/>
      <w:r>
        <w:rPr>
          <w:rFonts w:cs="Times New Roman"/>
          <w:color w:val="000000" w:themeColor="text1"/>
          <w:szCs w:val="24"/>
        </w:rPr>
        <w:t>. The incorporation of traditional healing practices and community involvement further enhances the impact of these programs.</w:t>
      </w:r>
    </w:p>
    <w:p w14:paraId="49CCBF43" w14:textId="6D4E43DA" w:rsidR="00256405" w:rsidRPr="00C17DA8" w:rsidRDefault="00772DA2" w:rsidP="00C17DA8">
      <w:pPr>
        <w:spacing w:line="360" w:lineRule="auto"/>
        <w:rPr>
          <w:rFonts w:cs="Times New Roman"/>
          <w:b/>
          <w:bCs/>
          <w:color w:val="000000" w:themeColor="text1"/>
          <w:szCs w:val="24"/>
        </w:rPr>
      </w:pPr>
      <w:r w:rsidRPr="00C17DA8">
        <w:rPr>
          <w:rFonts w:cs="Times New Roman"/>
          <w:b/>
          <w:bCs/>
          <w:color w:val="000000" w:themeColor="text1"/>
          <w:szCs w:val="24"/>
        </w:rPr>
        <w:t>Peer Support Networks</w:t>
      </w:r>
    </w:p>
    <w:p w14:paraId="4ED255A4" w14:textId="39F94C58" w:rsidR="00256405" w:rsidRDefault="00772DA2">
      <w:pPr>
        <w:spacing w:line="360" w:lineRule="auto"/>
        <w:rPr>
          <w:rFonts w:cs="Times New Roman"/>
          <w:color w:val="000000" w:themeColor="text1"/>
          <w:szCs w:val="24"/>
        </w:rPr>
      </w:pPr>
      <w:r>
        <w:rPr>
          <w:rFonts w:cs="Times New Roman"/>
          <w:color w:val="000000" w:themeColor="text1"/>
          <w:szCs w:val="24"/>
        </w:rPr>
        <w:t>Another strategy</w:t>
      </w:r>
      <w:r w:rsidR="00E377BE">
        <w:rPr>
          <w:rFonts w:cs="Times New Roman"/>
          <w:color w:val="000000" w:themeColor="text1"/>
          <w:szCs w:val="24"/>
        </w:rPr>
        <w:t xml:space="preserve"> by CBOs</w:t>
      </w:r>
      <w:r>
        <w:rPr>
          <w:rFonts w:cs="Times New Roman"/>
          <w:color w:val="000000" w:themeColor="text1"/>
          <w:szCs w:val="24"/>
        </w:rPr>
        <w:t xml:space="preserve"> to reduce</w:t>
      </w:r>
      <w:r w:rsidR="00E377BE">
        <w:rPr>
          <w:rFonts w:cs="Times New Roman"/>
          <w:color w:val="000000" w:themeColor="text1"/>
          <w:szCs w:val="24"/>
        </w:rPr>
        <w:t xml:space="preserve"> the</w:t>
      </w:r>
      <w:r>
        <w:rPr>
          <w:rFonts w:cs="Times New Roman"/>
          <w:color w:val="000000" w:themeColor="text1"/>
          <w:szCs w:val="24"/>
        </w:rPr>
        <w:t xml:space="preserve"> impact of mental health challenges </w:t>
      </w:r>
      <w:r w:rsidR="00E377BE">
        <w:rPr>
          <w:rFonts w:cs="Times New Roman"/>
          <w:color w:val="000000" w:themeColor="text1"/>
          <w:szCs w:val="24"/>
        </w:rPr>
        <w:t xml:space="preserve">is the use of </w:t>
      </w:r>
      <w:r>
        <w:rPr>
          <w:rFonts w:cs="Times New Roman"/>
          <w:color w:val="000000" w:themeColor="text1"/>
          <w:szCs w:val="24"/>
        </w:rPr>
        <w:t>peer support networks</w:t>
      </w:r>
      <w:r w:rsidR="00E377BE">
        <w:rPr>
          <w:rFonts w:cs="Times New Roman"/>
          <w:color w:val="000000" w:themeColor="text1"/>
          <w:szCs w:val="24"/>
        </w:rPr>
        <w:t>. O</w:t>
      </w:r>
      <w:r>
        <w:rPr>
          <w:rFonts w:cs="Times New Roman"/>
          <w:color w:val="000000" w:themeColor="text1"/>
          <w:szCs w:val="24"/>
        </w:rPr>
        <w:t>ne participant</w:t>
      </w:r>
      <w:r w:rsidR="00E377BE">
        <w:rPr>
          <w:rFonts w:cs="Times New Roman"/>
          <w:color w:val="000000" w:themeColor="text1"/>
          <w:szCs w:val="24"/>
        </w:rPr>
        <w:t xml:space="preserve"> had this to say:</w:t>
      </w:r>
    </w:p>
    <w:p w14:paraId="762C486B" w14:textId="610465B7" w:rsidR="00256405" w:rsidRDefault="00772DA2" w:rsidP="00C17DA8">
      <w:pPr>
        <w:spacing w:line="360" w:lineRule="auto"/>
        <w:ind w:left="720" w:right="720"/>
        <w:rPr>
          <w:rFonts w:cs="Times New Roman"/>
          <w:i/>
          <w:iCs/>
          <w:color w:val="000000" w:themeColor="text1"/>
          <w:szCs w:val="24"/>
        </w:rPr>
      </w:pPr>
      <w:r>
        <w:rPr>
          <w:rFonts w:cs="Times New Roman"/>
          <w:i/>
          <w:iCs/>
          <w:color w:val="000000" w:themeColor="text1"/>
          <w:szCs w:val="24"/>
        </w:rPr>
        <w:t xml:space="preserve">Our peer support network has been instrumental in providing a sense of belonging and understanding for young individuals struggling with mental health issues. It </w:t>
      </w:r>
      <w:r>
        <w:rPr>
          <w:rFonts w:cs="Times New Roman"/>
          <w:i/>
          <w:iCs/>
          <w:color w:val="000000" w:themeColor="text1"/>
          <w:szCs w:val="24"/>
        </w:rPr>
        <w:lastRenderedPageBreak/>
        <w:t>allows them to connect with peers who have faced similar challenges, fostering empathy and support</w:t>
      </w:r>
      <w:r w:rsidR="00C17DA8">
        <w:rPr>
          <w:rFonts w:cs="Times New Roman"/>
          <w:i/>
          <w:iCs/>
          <w:color w:val="000000" w:themeColor="text1"/>
          <w:szCs w:val="24"/>
        </w:rPr>
        <w:t>.</w:t>
      </w:r>
    </w:p>
    <w:p w14:paraId="2C5A99B2" w14:textId="22F0D643" w:rsidR="00256405" w:rsidRDefault="00772DA2">
      <w:pPr>
        <w:spacing w:line="360" w:lineRule="auto"/>
        <w:rPr>
          <w:rFonts w:cs="Times New Roman"/>
          <w:color w:val="000000" w:themeColor="text1"/>
          <w:szCs w:val="24"/>
        </w:rPr>
      </w:pPr>
      <w:r>
        <w:rPr>
          <w:rFonts w:cs="Times New Roman"/>
          <w:color w:val="000000" w:themeColor="text1"/>
          <w:szCs w:val="24"/>
        </w:rPr>
        <w:t xml:space="preserve">The findings </w:t>
      </w:r>
      <w:r w:rsidR="00ED7ED9">
        <w:rPr>
          <w:rFonts w:cs="Times New Roman"/>
          <w:color w:val="000000" w:themeColor="text1"/>
          <w:szCs w:val="24"/>
        </w:rPr>
        <w:t>indicated</w:t>
      </w:r>
      <w:r>
        <w:rPr>
          <w:rFonts w:cs="Times New Roman"/>
          <w:color w:val="000000" w:themeColor="text1"/>
          <w:szCs w:val="24"/>
        </w:rPr>
        <w:t xml:space="preserve"> the significance of peer support networks in addressing mental health challenges among young individuals in </w:t>
      </w:r>
      <w:proofErr w:type="spellStart"/>
      <w:r>
        <w:rPr>
          <w:rFonts w:cs="Times New Roman"/>
          <w:color w:val="000000" w:themeColor="text1"/>
          <w:szCs w:val="24"/>
        </w:rPr>
        <w:t>Mufakose</w:t>
      </w:r>
      <w:proofErr w:type="spellEnd"/>
      <w:r>
        <w:rPr>
          <w:rFonts w:cs="Times New Roman"/>
          <w:color w:val="000000" w:themeColor="text1"/>
          <w:szCs w:val="24"/>
        </w:rPr>
        <w:t>. They highlight the importance of these networks in fostering a sense of belonging and understanding. Connecting individuals with peers who have faced similar challenges provides a unique opportunity for empathy and support. This aligns with existing literature that emphasizes the role of peer support in creating a supportive environment where individuals can share experiences, reduce isolation, and develop a sense of belonging (Davidson et al., 202</w:t>
      </w:r>
      <w:r w:rsidR="002C3297">
        <w:rPr>
          <w:rFonts w:cs="Times New Roman"/>
          <w:color w:val="000000" w:themeColor="text1"/>
          <w:szCs w:val="24"/>
        </w:rPr>
        <w:t>1</w:t>
      </w:r>
      <w:r>
        <w:rPr>
          <w:rFonts w:cs="Times New Roman"/>
          <w:color w:val="000000" w:themeColor="text1"/>
          <w:szCs w:val="24"/>
        </w:rPr>
        <w:t xml:space="preserve">; Pfeiffer et al., 2019). </w:t>
      </w:r>
    </w:p>
    <w:p w14:paraId="2AC716DC" w14:textId="159C05F2" w:rsidR="00256405" w:rsidRPr="00C17DA8" w:rsidRDefault="00772DA2" w:rsidP="00C17DA8">
      <w:pPr>
        <w:spacing w:line="360" w:lineRule="auto"/>
        <w:rPr>
          <w:rFonts w:cs="Times New Roman"/>
          <w:b/>
          <w:bCs/>
          <w:color w:val="000000" w:themeColor="text1"/>
          <w:szCs w:val="24"/>
        </w:rPr>
      </w:pPr>
      <w:r w:rsidRPr="00C17DA8">
        <w:rPr>
          <w:rFonts w:cs="Times New Roman"/>
          <w:b/>
          <w:bCs/>
          <w:color w:val="000000" w:themeColor="text1"/>
          <w:szCs w:val="24"/>
        </w:rPr>
        <w:t xml:space="preserve">Awareness </w:t>
      </w:r>
    </w:p>
    <w:p w14:paraId="2465208D" w14:textId="68004FDB" w:rsidR="00256405" w:rsidRPr="000B0209" w:rsidRDefault="00484975" w:rsidP="000B0209">
      <w:pPr>
        <w:spacing w:line="360" w:lineRule="auto"/>
        <w:rPr>
          <w:rFonts w:cs="Times New Roman"/>
          <w:color w:val="000000" w:themeColor="text1"/>
          <w:szCs w:val="24"/>
        </w:rPr>
      </w:pPr>
      <w:r>
        <w:rPr>
          <w:rFonts w:cs="Times New Roman"/>
          <w:color w:val="000000" w:themeColor="text1"/>
          <w:szCs w:val="24"/>
        </w:rPr>
        <w:t>Results obtained outlined awareness as another strategy implemented by CBOs` in trying to</w:t>
      </w:r>
      <w:r w:rsidR="00772DA2">
        <w:rPr>
          <w:rFonts w:cs="Times New Roman"/>
          <w:color w:val="000000" w:themeColor="text1"/>
          <w:szCs w:val="24"/>
        </w:rPr>
        <w:t xml:space="preserve"> reduce mental health </w:t>
      </w:r>
      <w:r>
        <w:rPr>
          <w:rFonts w:cs="Times New Roman"/>
          <w:color w:val="000000" w:themeColor="text1"/>
          <w:szCs w:val="24"/>
        </w:rPr>
        <w:t>issues</w:t>
      </w:r>
      <w:r w:rsidR="00772DA2">
        <w:rPr>
          <w:rFonts w:cs="Times New Roman"/>
          <w:color w:val="000000" w:themeColor="text1"/>
          <w:szCs w:val="24"/>
        </w:rPr>
        <w:t xml:space="preserve">. </w:t>
      </w:r>
      <w:r>
        <w:rPr>
          <w:rFonts w:cs="Times New Roman"/>
          <w:color w:val="000000" w:themeColor="text1"/>
          <w:szCs w:val="24"/>
        </w:rPr>
        <w:t>One key informant said:</w:t>
      </w:r>
    </w:p>
    <w:p w14:paraId="569E8123" w14:textId="6DC26065" w:rsidR="00256405" w:rsidRDefault="00772DA2" w:rsidP="00C17DA8">
      <w:pPr>
        <w:spacing w:line="360" w:lineRule="auto"/>
        <w:ind w:left="720" w:right="720"/>
        <w:rPr>
          <w:rFonts w:cs="Times New Roman"/>
          <w:i/>
          <w:iCs/>
          <w:color w:val="000000" w:themeColor="text1"/>
          <w:szCs w:val="24"/>
        </w:rPr>
      </w:pPr>
      <w:r>
        <w:rPr>
          <w:rFonts w:cs="Times New Roman"/>
          <w:i/>
          <w:iCs/>
          <w:color w:val="000000" w:themeColor="text1"/>
          <w:szCs w:val="24"/>
        </w:rPr>
        <w:t>Through our awareness campaigns, we have seen a positive shift in attitudes towards mental health. People are more willing to talk openly about their struggles and seek help, knowing that support is available.</w:t>
      </w:r>
    </w:p>
    <w:p w14:paraId="1CD14117" w14:textId="1A5F30EC" w:rsidR="00256405" w:rsidRDefault="00772DA2">
      <w:pPr>
        <w:spacing w:line="360" w:lineRule="auto"/>
        <w:rPr>
          <w:rFonts w:cs="Times New Roman"/>
          <w:color w:val="000000" w:themeColor="text1"/>
          <w:szCs w:val="24"/>
        </w:rPr>
      </w:pPr>
      <w:r>
        <w:rPr>
          <w:rFonts w:cs="Times New Roman"/>
          <w:color w:val="000000" w:themeColor="text1"/>
          <w:szCs w:val="24"/>
        </w:rPr>
        <w:t>Th</w:t>
      </w:r>
      <w:r w:rsidR="000B0209">
        <w:rPr>
          <w:rFonts w:cs="Times New Roman"/>
          <w:color w:val="000000" w:themeColor="text1"/>
          <w:szCs w:val="24"/>
        </w:rPr>
        <w:t>is</w:t>
      </w:r>
      <w:r>
        <w:rPr>
          <w:rFonts w:cs="Times New Roman"/>
          <w:color w:val="000000" w:themeColor="text1"/>
          <w:szCs w:val="24"/>
        </w:rPr>
        <w:t xml:space="preserve"> highlight</w:t>
      </w:r>
      <w:r w:rsidR="000B0209">
        <w:rPr>
          <w:rFonts w:cs="Times New Roman"/>
          <w:color w:val="000000" w:themeColor="text1"/>
          <w:szCs w:val="24"/>
        </w:rPr>
        <w:t>ed</w:t>
      </w:r>
      <w:r>
        <w:rPr>
          <w:rFonts w:cs="Times New Roman"/>
          <w:color w:val="000000" w:themeColor="text1"/>
          <w:szCs w:val="24"/>
        </w:rPr>
        <w:t xml:space="preserve"> the significance of awareness-raising initiatives in addressing mental health challenges among young individuals in </w:t>
      </w:r>
      <w:proofErr w:type="spellStart"/>
      <w:r>
        <w:rPr>
          <w:rFonts w:cs="Times New Roman"/>
          <w:color w:val="000000" w:themeColor="text1"/>
          <w:szCs w:val="24"/>
        </w:rPr>
        <w:t>Mufakose</w:t>
      </w:r>
      <w:proofErr w:type="spellEnd"/>
      <w:r>
        <w:rPr>
          <w:rFonts w:cs="Times New Roman"/>
          <w:color w:val="000000" w:themeColor="text1"/>
          <w:szCs w:val="24"/>
        </w:rPr>
        <w:t>. By organizing community events, distributing informational materials, and conducting interactive workshops, awareness campaigns engage individuals of all ages.</w:t>
      </w:r>
      <w:r w:rsidR="000B0209">
        <w:rPr>
          <w:rFonts w:cs="Times New Roman"/>
          <w:color w:val="000000" w:themeColor="text1"/>
          <w:szCs w:val="24"/>
        </w:rPr>
        <w:t xml:space="preserve"> </w:t>
      </w:r>
      <w:r>
        <w:rPr>
          <w:rFonts w:cs="Times New Roman"/>
          <w:color w:val="000000" w:themeColor="text1"/>
          <w:szCs w:val="24"/>
        </w:rPr>
        <w:t xml:space="preserve">The implementation of awareness-raising initiatives in </w:t>
      </w:r>
      <w:proofErr w:type="spellStart"/>
      <w:r>
        <w:rPr>
          <w:rFonts w:cs="Times New Roman"/>
          <w:color w:val="000000" w:themeColor="text1"/>
          <w:szCs w:val="24"/>
        </w:rPr>
        <w:t>Mufakose</w:t>
      </w:r>
      <w:proofErr w:type="spellEnd"/>
      <w:r>
        <w:rPr>
          <w:rFonts w:cs="Times New Roman"/>
          <w:color w:val="000000" w:themeColor="text1"/>
          <w:szCs w:val="24"/>
        </w:rPr>
        <w:t xml:space="preserve"> demonstrates the effectiveness of these interventions in combating mental health challenges among young individuals. By increasing knowledge, challenging stigma, and promoting help-seeking </w:t>
      </w:r>
      <w:proofErr w:type="spellStart"/>
      <w:r>
        <w:rPr>
          <w:rFonts w:cs="Times New Roman"/>
          <w:color w:val="000000" w:themeColor="text1"/>
          <w:szCs w:val="24"/>
        </w:rPr>
        <w:t>behaviors</w:t>
      </w:r>
      <w:proofErr w:type="spellEnd"/>
      <w:r>
        <w:rPr>
          <w:rFonts w:cs="Times New Roman"/>
          <w:color w:val="000000" w:themeColor="text1"/>
          <w:szCs w:val="24"/>
        </w:rPr>
        <w:t>, awareness campaigns contribute to improved mental health outcomes. The findings from the interviews align with existing literature on the positive impact of awareness-raising initiatives in increasing mental health literacy and reducing stigma (</w:t>
      </w:r>
      <w:proofErr w:type="spellStart"/>
      <w:r>
        <w:rPr>
          <w:rFonts w:cs="Times New Roman"/>
          <w:color w:val="000000" w:themeColor="text1"/>
          <w:szCs w:val="24"/>
        </w:rPr>
        <w:t>Jorm</w:t>
      </w:r>
      <w:proofErr w:type="spellEnd"/>
      <w:r>
        <w:rPr>
          <w:rFonts w:cs="Times New Roman"/>
          <w:color w:val="000000" w:themeColor="text1"/>
          <w:szCs w:val="24"/>
        </w:rPr>
        <w:t xml:space="preserve"> et al., 2005; Clement et al., 2015).</w:t>
      </w:r>
    </w:p>
    <w:p w14:paraId="22BAD531" w14:textId="504E438B" w:rsidR="00256405" w:rsidRPr="00C17DA8" w:rsidRDefault="00772DA2" w:rsidP="00C17DA8">
      <w:pPr>
        <w:spacing w:line="360" w:lineRule="auto"/>
        <w:rPr>
          <w:rFonts w:cs="Times New Roman"/>
          <w:b/>
          <w:bCs/>
          <w:color w:val="000000" w:themeColor="text1"/>
          <w:szCs w:val="24"/>
        </w:rPr>
      </w:pPr>
      <w:r w:rsidRPr="00C17DA8">
        <w:rPr>
          <w:rFonts w:cs="Times New Roman"/>
          <w:b/>
          <w:bCs/>
          <w:color w:val="000000" w:themeColor="text1"/>
          <w:szCs w:val="24"/>
        </w:rPr>
        <w:t>Counsel</w:t>
      </w:r>
      <w:r w:rsidR="000B0209" w:rsidRPr="00C17DA8">
        <w:rPr>
          <w:rFonts w:cs="Times New Roman"/>
          <w:b/>
          <w:bCs/>
          <w:color w:val="000000" w:themeColor="text1"/>
          <w:szCs w:val="24"/>
        </w:rPr>
        <w:t>l</w:t>
      </w:r>
      <w:r w:rsidRPr="00C17DA8">
        <w:rPr>
          <w:rFonts w:cs="Times New Roman"/>
          <w:b/>
          <w:bCs/>
          <w:color w:val="000000" w:themeColor="text1"/>
          <w:szCs w:val="24"/>
        </w:rPr>
        <w:t>ing</w:t>
      </w:r>
    </w:p>
    <w:p w14:paraId="7491775D" w14:textId="2FF84104" w:rsidR="00256405" w:rsidRDefault="000B0209">
      <w:pPr>
        <w:spacing w:line="360" w:lineRule="auto"/>
        <w:rPr>
          <w:rFonts w:cs="Times New Roman"/>
          <w:color w:val="000000" w:themeColor="text1"/>
          <w:szCs w:val="24"/>
        </w:rPr>
      </w:pPr>
      <w:r>
        <w:rPr>
          <w:rFonts w:cs="Times New Roman"/>
          <w:color w:val="000000" w:themeColor="text1"/>
          <w:szCs w:val="24"/>
        </w:rPr>
        <w:t>C</w:t>
      </w:r>
      <w:r w:rsidR="00772DA2">
        <w:rPr>
          <w:rFonts w:cs="Times New Roman"/>
          <w:color w:val="000000" w:themeColor="text1"/>
          <w:szCs w:val="24"/>
        </w:rPr>
        <w:t>ounsel</w:t>
      </w:r>
      <w:r>
        <w:rPr>
          <w:rFonts w:cs="Times New Roman"/>
          <w:color w:val="000000" w:themeColor="text1"/>
          <w:szCs w:val="24"/>
        </w:rPr>
        <w:t>l</w:t>
      </w:r>
      <w:r w:rsidR="00772DA2">
        <w:rPr>
          <w:rFonts w:cs="Times New Roman"/>
          <w:color w:val="000000" w:themeColor="text1"/>
          <w:szCs w:val="24"/>
        </w:rPr>
        <w:t>ing is</w:t>
      </w:r>
      <w:r>
        <w:rPr>
          <w:rFonts w:cs="Times New Roman"/>
          <w:color w:val="000000" w:themeColor="text1"/>
          <w:szCs w:val="24"/>
        </w:rPr>
        <w:t xml:space="preserve"> also</w:t>
      </w:r>
      <w:r w:rsidR="00772DA2">
        <w:rPr>
          <w:rFonts w:cs="Times New Roman"/>
          <w:color w:val="000000" w:themeColor="text1"/>
          <w:szCs w:val="24"/>
        </w:rPr>
        <w:t xml:space="preserve"> one of the strategies that ha</w:t>
      </w:r>
      <w:r>
        <w:rPr>
          <w:rFonts w:cs="Times New Roman"/>
          <w:color w:val="000000" w:themeColor="text1"/>
          <w:szCs w:val="24"/>
        </w:rPr>
        <w:t>s</w:t>
      </w:r>
      <w:r w:rsidR="00772DA2">
        <w:rPr>
          <w:rFonts w:cs="Times New Roman"/>
          <w:color w:val="000000" w:themeColor="text1"/>
          <w:szCs w:val="24"/>
        </w:rPr>
        <w:t xml:space="preserve"> been implemented</w:t>
      </w:r>
      <w:r>
        <w:rPr>
          <w:rFonts w:cs="Times New Roman"/>
          <w:color w:val="000000" w:themeColor="text1"/>
          <w:szCs w:val="24"/>
        </w:rPr>
        <w:t xml:space="preserve"> by CBOs to help reduce mental health issues</w:t>
      </w:r>
      <w:r w:rsidR="00772DA2">
        <w:rPr>
          <w:rFonts w:cs="Times New Roman"/>
          <w:color w:val="000000" w:themeColor="text1"/>
          <w:szCs w:val="24"/>
        </w:rPr>
        <w:t xml:space="preserve">. </w:t>
      </w:r>
      <w:r>
        <w:rPr>
          <w:rFonts w:cs="Times New Roman"/>
          <w:color w:val="000000" w:themeColor="text1"/>
          <w:szCs w:val="24"/>
        </w:rPr>
        <w:t>One of the participants said:</w:t>
      </w:r>
    </w:p>
    <w:p w14:paraId="0B9D1E54" w14:textId="1DADE01F" w:rsidR="00256405" w:rsidRDefault="00772DA2" w:rsidP="00C17DA8">
      <w:pPr>
        <w:spacing w:line="360" w:lineRule="auto"/>
        <w:ind w:left="720" w:right="720"/>
        <w:rPr>
          <w:rFonts w:cs="Times New Roman"/>
          <w:i/>
          <w:iCs/>
          <w:color w:val="000000" w:themeColor="text1"/>
          <w:szCs w:val="24"/>
        </w:rPr>
      </w:pPr>
      <w:r>
        <w:rPr>
          <w:rFonts w:cs="Times New Roman"/>
          <w:i/>
          <w:iCs/>
          <w:color w:val="000000" w:themeColor="text1"/>
          <w:szCs w:val="24"/>
        </w:rPr>
        <w:lastRenderedPageBreak/>
        <w:t>Counse</w:t>
      </w:r>
      <w:r w:rsidR="00ED7ED9">
        <w:rPr>
          <w:rFonts w:cs="Times New Roman"/>
          <w:i/>
          <w:iCs/>
          <w:color w:val="000000" w:themeColor="text1"/>
          <w:szCs w:val="24"/>
        </w:rPr>
        <w:t>l</w:t>
      </w:r>
      <w:r>
        <w:rPr>
          <w:rFonts w:cs="Times New Roman"/>
          <w:i/>
          <w:iCs/>
          <w:color w:val="000000" w:themeColor="text1"/>
          <w:szCs w:val="24"/>
        </w:rPr>
        <w:t>ling has played a crucial role in helping young individuals navigate their mental health challenges. It provides a safe and confidential space for them to express their emotions, gain self-awareness, and develop coping mechanisms.</w:t>
      </w:r>
    </w:p>
    <w:p w14:paraId="402410C7" w14:textId="75DD2593" w:rsidR="00256405" w:rsidRDefault="00772DA2">
      <w:pPr>
        <w:spacing w:line="360" w:lineRule="auto"/>
        <w:rPr>
          <w:rFonts w:cs="Times New Roman"/>
          <w:color w:val="000000" w:themeColor="text1"/>
          <w:szCs w:val="24"/>
        </w:rPr>
      </w:pPr>
      <w:r>
        <w:rPr>
          <w:rFonts w:cs="Times New Roman"/>
          <w:color w:val="000000" w:themeColor="text1"/>
          <w:szCs w:val="24"/>
        </w:rPr>
        <w:t xml:space="preserve">This </w:t>
      </w:r>
      <w:r w:rsidR="00ED7ED9">
        <w:rPr>
          <w:rFonts w:cs="Times New Roman"/>
          <w:color w:val="000000" w:themeColor="text1"/>
          <w:szCs w:val="24"/>
        </w:rPr>
        <w:t xml:space="preserve">justifies </w:t>
      </w:r>
      <w:r>
        <w:rPr>
          <w:rFonts w:cs="Times New Roman"/>
          <w:color w:val="000000" w:themeColor="text1"/>
          <w:szCs w:val="24"/>
        </w:rPr>
        <w:t>the importance of counsel</w:t>
      </w:r>
      <w:r w:rsidR="00ED7ED9">
        <w:rPr>
          <w:rFonts w:cs="Times New Roman"/>
          <w:color w:val="000000" w:themeColor="text1"/>
          <w:szCs w:val="24"/>
        </w:rPr>
        <w:t>l</w:t>
      </w:r>
      <w:r>
        <w:rPr>
          <w:rFonts w:cs="Times New Roman"/>
          <w:color w:val="000000" w:themeColor="text1"/>
          <w:szCs w:val="24"/>
        </w:rPr>
        <w:t xml:space="preserve">ing services in addressing mental health challenges among young individuals in </w:t>
      </w:r>
      <w:proofErr w:type="spellStart"/>
      <w:r>
        <w:rPr>
          <w:rFonts w:cs="Times New Roman"/>
          <w:color w:val="000000" w:themeColor="text1"/>
          <w:szCs w:val="24"/>
        </w:rPr>
        <w:t>Mufakose</w:t>
      </w:r>
      <w:proofErr w:type="spellEnd"/>
      <w:r>
        <w:rPr>
          <w:rFonts w:cs="Times New Roman"/>
          <w:color w:val="000000" w:themeColor="text1"/>
          <w:szCs w:val="24"/>
        </w:rPr>
        <w:t xml:space="preserve">. </w:t>
      </w:r>
      <w:r w:rsidR="00ED7ED9">
        <w:rPr>
          <w:rFonts w:cs="Times New Roman"/>
          <w:color w:val="000000" w:themeColor="text1"/>
          <w:szCs w:val="24"/>
        </w:rPr>
        <w:t>T</w:t>
      </w:r>
      <w:r>
        <w:rPr>
          <w:rFonts w:cs="Times New Roman"/>
          <w:color w:val="000000" w:themeColor="text1"/>
          <w:szCs w:val="24"/>
        </w:rPr>
        <w:t>he findings emphasize the role of counsel</w:t>
      </w:r>
      <w:r w:rsidR="00ED7ED9">
        <w:rPr>
          <w:rFonts w:cs="Times New Roman"/>
          <w:color w:val="000000" w:themeColor="text1"/>
          <w:szCs w:val="24"/>
        </w:rPr>
        <w:t>l</w:t>
      </w:r>
      <w:r>
        <w:rPr>
          <w:rFonts w:cs="Times New Roman"/>
          <w:color w:val="000000" w:themeColor="text1"/>
          <w:szCs w:val="24"/>
        </w:rPr>
        <w:t xml:space="preserve">ing in </w:t>
      </w:r>
      <w:r>
        <w:rPr>
          <w:rFonts w:cs="Times New Roman"/>
          <w:color w:val="000000" w:themeColor="text1"/>
          <w:szCs w:val="24"/>
          <w:lang w:val="en-GB"/>
        </w:rPr>
        <w:t xml:space="preserve">creating a secure </w:t>
      </w:r>
      <w:r>
        <w:rPr>
          <w:rFonts w:cs="Times New Roman"/>
          <w:color w:val="000000" w:themeColor="text1"/>
          <w:szCs w:val="24"/>
        </w:rPr>
        <w:t xml:space="preserve">and </w:t>
      </w:r>
      <w:r>
        <w:rPr>
          <w:rFonts w:cs="Times New Roman"/>
          <w:color w:val="000000" w:themeColor="text1"/>
          <w:szCs w:val="24"/>
          <w:lang w:val="en-GB"/>
        </w:rPr>
        <w:t xml:space="preserve">confidential atmosphere </w:t>
      </w:r>
      <w:r>
        <w:rPr>
          <w:rFonts w:cs="Times New Roman"/>
          <w:color w:val="000000" w:themeColor="text1"/>
          <w:szCs w:val="24"/>
        </w:rPr>
        <w:t xml:space="preserve">for individuals to express their </w:t>
      </w:r>
      <w:r>
        <w:rPr>
          <w:rFonts w:cs="Times New Roman"/>
          <w:color w:val="000000" w:themeColor="text1"/>
          <w:szCs w:val="24"/>
          <w:lang w:val="en-GB"/>
        </w:rPr>
        <w:t xml:space="preserve">feelings. </w:t>
      </w:r>
      <w:r>
        <w:rPr>
          <w:rFonts w:cs="Times New Roman"/>
          <w:color w:val="000000" w:themeColor="text1"/>
          <w:szCs w:val="24"/>
        </w:rPr>
        <w:t>Through counsel</w:t>
      </w:r>
      <w:r w:rsidR="00ED7ED9">
        <w:rPr>
          <w:rFonts w:cs="Times New Roman"/>
          <w:color w:val="000000" w:themeColor="text1"/>
          <w:szCs w:val="24"/>
        </w:rPr>
        <w:t>l</w:t>
      </w:r>
      <w:r>
        <w:rPr>
          <w:rFonts w:cs="Times New Roman"/>
          <w:color w:val="000000" w:themeColor="text1"/>
          <w:szCs w:val="24"/>
        </w:rPr>
        <w:t xml:space="preserve">ing, individuals gain self-awareness and develop coping mechanisms, aligning with existing literature that emphasizes the therapeutic benefits of </w:t>
      </w:r>
      <w:proofErr w:type="spellStart"/>
      <w:r>
        <w:rPr>
          <w:rFonts w:cs="Times New Roman"/>
          <w:color w:val="000000" w:themeColor="text1"/>
          <w:szCs w:val="24"/>
        </w:rPr>
        <w:t>counseling</w:t>
      </w:r>
      <w:proofErr w:type="spellEnd"/>
      <w:r>
        <w:rPr>
          <w:rFonts w:cs="Times New Roman"/>
          <w:color w:val="000000" w:themeColor="text1"/>
          <w:szCs w:val="24"/>
        </w:rPr>
        <w:t xml:space="preserve"> in facilitating emotional expression and coping skills development (Richards et al., 2016; Norcross &amp; Lambert, 2019).</w:t>
      </w:r>
    </w:p>
    <w:p w14:paraId="4A1F0422" w14:textId="5B48E942" w:rsidR="00256405" w:rsidRPr="00C17DA8" w:rsidRDefault="00772DA2" w:rsidP="00C17DA8">
      <w:pPr>
        <w:rPr>
          <w:b/>
        </w:rPr>
      </w:pPr>
      <w:bookmarkStart w:id="7" w:name="_Toc55153645"/>
      <w:r w:rsidRPr="00C17DA8">
        <w:rPr>
          <w:b/>
        </w:rPr>
        <w:t>Challenges Being Faced in Implementing Mental Health Programs</w:t>
      </w:r>
      <w:bookmarkEnd w:id="7"/>
    </w:p>
    <w:p w14:paraId="22EE7A20" w14:textId="5AA8A31F" w:rsidR="00256405" w:rsidRDefault="00772DA2">
      <w:pPr>
        <w:spacing w:line="360" w:lineRule="auto"/>
        <w:rPr>
          <w:rFonts w:cs="Times New Roman"/>
          <w:color w:val="000000" w:themeColor="text1"/>
          <w:szCs w:val="24"/>
        </w:rPr>
      </w:pPr>
      <w:r>
        <w:rPr>
          <w:rFonts w:cs="Times New Roman"/>
          <w:color w:val="000000" w:themeColor="text1"/>
          <w:szCs w:val="24"/>
        </w:rPr>
        <w:t>During the interviews, C</w:t>
      </w:r>
      <w:r w:rsidR="009E0000">
        <w:rPr>
          <w:rFonts w:cs="Times New Roman"/>
          <w:color w:val="000000" w:themeColor="text1"/>
          <w:szCs w:val="24"/>
        </w:rPr>
        <w:t>BOs</w:t>
      </w:r>
      <w:r>
        <w:rPr>
          <w:rFonts w:cs="Times New Roman"/>
          <w:color w:val="000000" w:themeColor="text1"/>
          <w:szCs w:val="24"/>
        </w:rPr>
        <w:t xml:space="preserve"> representatives shared their experiences and highlighted the challenges they encounter in implementing mental health programs. The following subheadings provide a breakdown of the challenges identified:</w:t>
      </w:r>
    </w:p>
    <w:p w14:paraId="31CFD513" w14:textId="1286C9BC" w:rsidR="00256405" w:rsidRPr="001D0EBF" w:rsidRDefault="00772DA2" w:rsidP="001D0EBF">
      <w:pPr>
        <w:spacing w:line="360" w:lineRule="auto"/>
        <w:rPr>
          <w:rFonts w:cs="Times New Roman"/>
          <w:b/>
          <w:bCs/>
          <w:color w:val="000000" w:themeColor="text1"/>
          <w:szCs w:val="24"/>
        </w:rPr>
      </w:pPr>
      <w:r w:rsidRPr="001D0EBF">
        <w:rPr>
          <w:rFonts w:cs="Times New Roman"/>
          <w:b/>
          <w:bCs/>
          <w:color w:val="000000" w:themeColor="text1"/>
          <w:szCs w:val="24"/>
        </w:rPr>
        <w:t>Limited Funding and Resources</w:t>
      </w:r>
    </w:p>
    <w:p w14:paraId="69D33BDA" w14:textId="2BEDCA87" w:rsidR="00256405" w:rsidRDefault="00772DA2">
      <w:pPr>
        <w:spacing w:line="360" w:lineRule="auto"/>
        <w:rPr>
          <w:rFonts w:cs="Times New Roman"/>
          <w:color w:val="000000" w:themeColor="text1"/>
          <w:szCs w:val="24"/>
        </w:rPr>
      </w:pPr>
      <w:r>
        <w:rPr>
          <w:rFonts w:cs="Times New Roman"/>
          <w:color w:val="000000" w:themeColor="text1"/>
          <w:szCs w:val="24"/>
        </w:rPr>
        <w:t xml:space="preserve">The </w:t>
      </w:r>
      <w:r w:rsidR="006908FA">
        <w:rPr>
          <w:rFonts w:cs="Times New Roman"/>
          <w:color w:val="000000" w:themeColor="text1"/>
          <w:szCs w:val="24"/>
        </w:rPr>
        <w:t>authors</w:t>
      </w:r>
      <w:r>
        <w:rPr>
          <w:rFonts w:cs="Times New Roman"/>
          <w:color w:val="000000" w:themeColor="text1"/>
          <w:szCs w:val="24"/>
        </w:rPr>
        <w:t xml:space="preserve"> </w:t>
      </w:r>
      <w:r w:rsidR="009E0000">
        <w:rPr>
          <w:rFonts w:cs="Times New Roman"/>
          <w:color w:val="000000" w:themeColor="text1"/>
          <w:szCs w:val="24"/>
        </w:rPr>
        <w:t>noted</w:t>
      </w:r>
      <w:r>
        <w:rPr>
          <w:rFonts w:cs="Times New Roman"/>
          <w:color w:val="000000" w:themeColor="text1"/>
          <w:szCs w:val="24"/>
        </w:rPr>
        <w:t xml:space="preserve"> that limited funding and resources emerged as a significant barrier, hindering the organizations’ capacity to deliver comprehensive and sustainable services. This aligns with previous research that has highlighted financial constraints as a common challenge faced by C</w:t>
      </w:r>
      <w:r w:rsidR="009E0000">
        <w:rPr>
          <w:rFonts w:cs="Times New Roman"/>
          <w:color w:val="000000" w:themeColor="text1"/>
          <w:szCs w:val="24"/>
        </w:rPr>
        <w:t>B</w:t>
      </w:r>
      <w:r>
        <w:rPr>
          <w:rFonts w:cs="Times New Roman"/>
          <w:color w:val="000000" w:themeColor="text1"/>
          <w:szCs w:val="24"/>
        </w:rPr>
        <w:t>Os in the mental health field (Saxena et al., 2020). Insufficient funding restricts the scope of mental health programs, limiting their reach and effectiveness. Additionally,</w:t>
      </w:r>
      <w:r w:rsidR="009E0000">
        <w:rPr>
          <w:rFonts w:cs="Times New Roman"/>
          <w:color w:val="000000" w:themeColor="text1"/>
          <w:szCs w:val="24"/>
        </w:rPr>
        <w:t xml:space="preserve"> </w:t>
      </w:r>
      <w:r>
        <w:rPr>
          <w:rFonts w:cs="Times New Roman"/>
          <w:color w:val="000000" w:themeColor="text1"/>
          <w:szCs w:val="24"/>
        </w:rPr>
        <w:t>lack of resources, such as trained staff and appropriate facilities, further hampers the organizations’ ability to provide adequate support to those in need.</w:t>
      </w:r>
    </w:p>
    <w:p w14:paraId="67AC117B" w14:textId="27FC900A" w:rsidR="00256405" w:rsidRPr="001D0EBF" w:rsidRDefault="00772DA2" w:rsidP="001D0EBF">
      <w:pPr>
        <w:spacing w:line="360" w:lineRule="auto"/>
        <w:rPr>
          <w:rFonts w:cs="Times New Roman"/>
          <w:b/>
          <w:bCs/>
          <w:color w:val="000000" w:themeColor="text1"/>
          <w:szCs w:val="24"/>
        </w:rPr>
      </w:pPr>
      <w:r w:rsidRPr="001D0EBF">
        <w:rPr>
          <w:rFonts w:cs="Times New Roman"/>
          <w:b/>
          <w:bCs/>
          <w:color w:val="000000" w:themeColor="text1"/>
          <w:szCs w:val="24"/>
        </w:rPr>
        <w:t>Stigma Surrounding Mental Health</w:t>
      </w:r>
    </w:p>
    <w:p w14:paraId="52C22776" w14:textId="1FBB20B1" w:rsidR="00256405" w:rsidRDefault="00772DA2">
      <w:pPr>
        <w:spacing w:line="360" w:lineRule="auto"/>
        <w:rPr>
          <w:rFonts w:cs="Times New Roman"/>
          <w:color w:val="000000" w:themeColor="text1"/>
          <w:szCs w:val="24"/>
        </w:rPr>
      </w:pPr>
      <w:r>
        <w:rPr>
          <w:rFonts w:cs="Times New Roman"/>
          <w:color w:val="000000" w:themeColor="text1"/>
          <w:szCs w:val="24"/>
        </w:rPr>
        <w:t xml:space="preserve">The persistence of stigma surrounding mental health was identified </w:t>
      </w:r>
      <w:r w:rsidR="009E0000">
        <w:rPr>
          <w:rFonts w:cs="Times New Roman"/>
          <w:color w:val="000000" w:themeColor="text1"/>
          <w:szCs w:val="24"/>
        </w:rPr>
        <w:t xml:space="preserve">as well </w:t>
      </w:r>
      <w:r>
        <w:rPr>
          <w:rFonts w:cs="Times New Roman"/>
          <w:color w:val="000000" w:themeColor="text1"/>
          <w:szCs w:val="24"/>
        </w:rPr>
        <w:t>as a major hurdle</w:t>
      </w:r>
      <w:r w:rsidR="009E0000">
        <w:rPr>
          <w:rFonts w:cs="Times New Roman"/>
          <w:color w:val="000000" w:themeColor="text1"/>
          <w:szCs w:val="24"/>
        </w:rPr>
        <w:t xml:space="preserve"> in the implementation of several programs</w:t>
      </w:r>
      <w:r>
        <w:rPr>
          <w:rFonts w:cs="Times New Roman"/>
          <w:color w:val="000000" w:themeColor="text1"/>
          <w:szCs w:val="24"/>
        </w:rPr>
        <w:t xml:space="preserve">. Despite ongoing efforts to reduce stigma, societal understanding and acceptance of mental health issues remain inadequate. This stigma acts as a deterrent, impeding the engagement and access to support for young individuals who may be experiencing mental health challenges. This finding aligns with existing literature on the impact of stigma on help-seeking </w:t>
      </w:r>
      <w:proofErr w:type="spellStart"/>
      <w:r>
        <w:rPr>
          <w:rFonts w:cs="Times New Roman"/>
          <w:color w:val="000000" w:themeColor="text1"/>
          <w:szCs w:val="24"/>
        </w:rPr>
        <w:t>behaviors</w:t>
      </w:r>
      <w:proofErr w:type="spellEnd"/>
      <w:r>
        <w:rPr>
          <w:rFonts w:cs="Times New Roman"/>
          <w:color w:val="000000" w:themeColor="text1"/>
          <w:szCs w:val="24"/>
        </w:rPr>
        <w:t xml:space="preserve"> and mental health outcomes (Clement et al., 2015). </w:t>
      </w:r>
      <w:r>
        <w:rPr>
          <w:rFonts w:cs="Times New Roman"/>
          <w:color w:val="000000" w:themeColor="text1"/>
          <w:szCs w:val="24"/>
        </w:rPr>
        <w:lastRenderedPageBreak/>
        <w:t>Addressing stigma through targeted educational campaigns and community-based initiatives is crucial to fostering a supportive environment for mental health programs to thrive.</w:t>
      </w:r>
    </w:p>
    <w:p w14:paraId="681C75FF" w14:textId="7B55FB28" w:rsidR="00256405" w:rsidRDefault="00411395">
      <w:pPr>
        <w:pStyle w:val="Heading2"/>
      </w:pPr>
      <w:r>
        <w:t>Conclusion</w:t>
      </w:r>
    </w:p>
    <w:p w14:paraId="1E232D43" w14:textId="3CE41910" w:rsidR="00256405" w:rsidRDefault="00C93717">
      <w:pPr>
        <w:spacing w:line="360" w:lineRule="auto"/>
        <w:rPr>
          <w:rFonts w:cs="Times New Roman"/>
          <w:color w:val="000000" w:themeColor="text1"/>
          <w:szCs w:val="24"/>
          <w:lang w:val="en-US" w:eastAsia="en-ZW"/>
        </w:rPr>
      </w:pPr>
      <w:r w:rsidRPr="00C93717">
        <w:rPr>
          <w:rFonts w:cs="Times New Roman"/>
          <w:color w:val="000000" w:themeColor="text1"/>
          <w:szCs w:val="24"/>
          <w:lang w:val="en-US" w:eastAsia="en-ZW"/>
        </w:rPr>
        <w:t xml:space="preserve">Based on the </w:t>
      </w:r>
      <w:r>
        <w:rPr>
          <w:rFonts w:cs="Times New Roman"/>
          <w:color w:val="000000" w:themeColor="text1"/>
          <w:szCs w:val="24"/>
          <w:lang w:val="en-US" w:eastAsia="en-ZW"/>
        </w:rPr>
        <w:t xml:space="preserve">results of this article </w:t>
      </w:r>
      <w:r w:rsidRPr="00C93717">
        <w:rPr>
          <w:rFonts w:cs="Times New Roman"/>
          <w:color w:val="000000" w:themeColor="text1"/>
          <w:szCs w:val="24"/>
          <w:lang w:val="en-US" w:eastAsia="en-ZW"/>
        </w:rPr>
        <w:t xml:space="preserve">it can be concluded that youths in </w:t>
      </w:r>
      <w:proofErr w:type="spellStart"/>
      <w:r w:rsidRPr="00C93717">
        <w:rPr>
          <w:rFonts w:cs="Times New Roman"/>
          <w:color w:val="000000" w:themeColor="text1"/>
          <w:szCs w:val="24"/>
          <w:lang w:val="en-US" w:eastAsia="en-ZW"/>
        </w:rPr>
        <w:t>Mufakose</w:t>
      </w:r>
      <w:proofErr w:type="spellEnd"/>
      <w:r w:rsidRPr="00C93717">
        <w:rPr>
          <w:rFonts w:cs="Times New Roman"/>
          <w:color w:val="000000" w:themeColor="text1"/>
          <w:szCs w:val="24"/>
          <w:lang w:val="en-US" w:eastAsia="en-ZW"/>
        </w:rPr>
        <w:t xml:space="preserve"> face significant mental health challenges, including lack of social support, academic pressures, and limited access to mental health services</w:t>
      </w:r>
      <w:r>
        <w:rPr>
          <w:rFonts w:cs="Times New Roman"/>
          <w:color w:val="000000" w:themeColor="text1"/>
          <w:szCs w:val="24"/>
          <w:lang w:val="en-US" w:eastAsia="en-ZW"/>
        </w:rPr>
        <w:t xml:space="preserve">. </w:t>
      </w:r>
      <w:r w:rsidRPr="00C93717">
        <w:rPr>
          <w:rFonts w:cs="Times New Roman"/>
          <w:color w:val="000000" w:themeColor="text1"/>
          <w:szCs w:val="24"/>
          <w:lang w:val="en-US" w:eastAsia="en-ZW"/>
        </w:rPr>
        <w:t xml:space="preserve">The </w:t>
      </w:r>
      <w:r>
        <w:rPr>
          <w:rFonts w:cs="Times New Roman"/>
          <w:color w:val="000000" w:themeColor="text1"/>
          <w:szCs w:val="24"/>
          <w:lang w:val="en-US" w:eastAsia="en-ZW"/>
        </w:rPr>
        <w:t>article</w:t>
      </w:r>
      <w:r w:rsidRPr="00C93717">
        <w:rPr>
          <w:rFonts w:cs="Times New Roman"/>
          <w:color w:val="000000" w:themeColor="text1"/>
          <w:szCs w:val="24"/>
          <w:lang w:val="en-US" w:eastAsia="en-ZW"/>
        </w:rPr>
        <w:t xml:space="preserve"> concluded that For Youths </w:t>
      </w:r>
      <w:proofErr w:type="gramStart"/>
      <w:r w:rsidRPr="00C93717">
        <w:rPr>
          <w:rFonts w:cs="Times New Roman"/>
          <w:color w:val="000000" w:themeColor="text1"/>
          <w:szCs w:val="24"/>
          <w:lang w:val="en-US" w:eastAsia="en-ZW"/>
        </w:rPr>
        <w:t>By</w:t>
      </w:r>
      <w:proofErr w:type="gramEnd"/>
      <w:r w:rsidRPr="00C93717">
        <w:rPr>
          <w:rFonts w:cs="Times New Roman"/>
          <w:color w:val="000000" w:themeColor="text1"/>
          <w:szCs w:val="24"/>
          <w:lang w:val="en-US" w:eastAsia="en-ZW"/>
        </w:rPr>
        <w:t xml:space="preserve"> Youths </w:t>
      </w:r>
      <w:proofErr w:type="gramStart"/>
      <w:r w:rsidRPr="00C93717">
        <w:rPr>
          <w:rFonts w:cs="Times New Roman"/>
          <w:color w:val="000000" w:themeColor="text1"/>
          <w:szCs w:val="24"/>
          <w:lang w:val="en-US" w:eastAsia="en-ZW"/>
        </w:rPr>
        <w:t>employs</w:t>
      </w:r>
      <w:proofErr w:type="gramEnd"/>
      <w:r w:rsidRPr="00C93717">
        <w:rPr>
          <w:rFonts w:cs="Times New Roman"/>
          <w:color w:val="000000" w:themeColor="text1"/>
          <w:szCs w:val="24"/>
          <w:lang w:val="en-US" w:eastAsia="en-ZW"/>
        </w:rPr>
        <w:t xml:space="preserve"> a range of effective strategies to promote mental health among youths in </w:t>
      </w:r>
      <w:proofErr w:type="spellStart"/>
      <w:r w:rsidRPr="00C93717">
        <w:rPr>
          <w:rFonts w:cs="Times New Roman"/>
          <w:color w:val="000000" w:themeColor="text1"/>
          <w:szCs w:val="24"/>
          <w:lang w:val="en-US" w:eastAsia="en-ZW"/>
        </w:rPr>
        <w:t>Mufakose</w:t>
      </w:r>
      <w:proofErr w:type="spellEnd"/>
      <w:r w:rsidRPr="00C93717">
        <w:rPr>
          <w:rFonts w:cs="Times New Roman"/>
          <w:color w:val="000000" w:themeColor="text1"/>
          <w:szCs w:val="24"/>
          <w:lang w:val="en-US" w:eastAsia="en-ZW"/>
        </w:rPr>
        <w:t>. The organization's mentorship programs, community engagement activities, and mental health awareness campaigns have proven to be successful in creating a supportive environment, providing guidance and increasing awareness about mental health issues. These findings are consistent with the research conducted by Smith and Jones (2019), who highlighted the importance of community-based interventions in enhancing mental well-being among young individuals.</w:t>
      </w:r>
    </w:p>
    <w:p w14:paraId="44767514" w14:textId="77777777" w:rsidR="00B9638A" w:rsidRDefault="00B9638A">
      <w:pPr>
        <w:spacing w:line="360" w:lineRule="auto"/>
        <w:rPr>
          <w:rFonts w:cs="Times New Roman"/>
          <w:color w:val="000000" w:themeColor="text1"/>
          <w:szCs w:val="24"/>
          <w:lang w:val="en-US" w:eastAsia="en-ZW"/>
        </w:rPr>
      </w:pPr>
    </w:p>
    <w:p w14:paraId="0F76578F" w14:textId="77777777" w:rsidR="00B9638A" w:rsidRDefault="00B9638A">
      <w:pPr>
        <w:spacing w:line="360" w:lineRule="auto"/>
        <w:rPr>
          <w:rFonts w:cs="Times New Roman"/>
          <w:color w:val="000000" w:themeColor="text1"/>
          <w:szCs w:val="24"/>
          <w:lang w:val="en-US" w:eastAsia="en-ZW"/>
        </w:rPr>
      </w:pPr>
    </w:p>
    <w:p w14:paraId="4A09D3E1" w14:textId="77777777" w:rsidR="00B9638A" w:rsidRDefault="00B9638A">
      <w:pPr>
        <w:spacing w:line="360" w:lineRule="auto"/>
        <w:rPr>
          <w:rFonts w:cs="Times New Roman"/>
          <w:color w:val="000000" w:themeColor="text1"/>
          <w:szCs w:val="24"/>
          <w:lang w:val="en-US" w:eastAsia="en-ZW"/>
        </w:rPr>
      </w:pPr>
    </w:p>
    <w:p w14:paraId="76122ACA" w14:textId="77777777" w:rsidR="00B9638A" w:rsidRDefault="00B9638A">
      <w:pPr>
        <w:spacing w:line="360" w:lineRule="auto"/>
        <w:rPr>
          <w:rFonts w:cs="Times New Roman"/>
          <w:color w:val="000000" w:themeColor="text1"/>
          <w:szCs w:val="24"/>
          <w:lang w:val="en-US" w:eastAsia="en-ZW"/>
        </w:rPr>
      </w:pPr>
    </w:p>
    <w:p w14:paraId="32006F3C" w14:textId="77777777" w:rsidR="00B9638A" w:rsidRDefault="00B9638A">
      <w:pPr>
        <w:spacing w:line="360" w:lineRule="auto"/>
        <w:rPr>
          <w:rFonts w:cs="Times New Roman"/>
          <w:color w:val="000000" w:themeColor="text1"/>
          <w:szCs w:val="24"/>
          <w:lang w:val="en-US" w:eastAsia="en-ZW"/>
        </w:rPr>
      </w:pPr>
    </w:p>
    <w:p w14:paraId="55B82158" w14:textId="77777777" w:rsidR="00B9638A" w:rsidRDefault="00B9638A">
      <w:pPr>
        <w:spacing w:line="360" w:lineRule="auto"/>
        <w:rPr>
          <w:rFonts w:cs="Times New Roman"/>
          <w:color w:val="000000" w:themeColor="text1"/>
          <w:szCs w:val="24"/>
          <w:lang w:val="en-US" w:eastAsia="en-ZW"/>
        </w:rPr>
      </w:pPr>
    </w:p>
    <w:p w14:paraId="13E410ED" w14:textId="77777777" w:rsidR="00B9638A" w:rsidRDefault="00B9638A">
      <w:pPr>
        <w:spacing w:line="360" w:lineRule="auto"/>
        <w:rPr>
          <w:rFonts w:cs="Times New Roman"/>
          <w:color w:val="000000" w:themeColor="text1"/>
          <w:szCs w:val="24"/>
          <w:lang w:val="en-US" w:eastAsia="en-ZW"/>
        </w:rPr>
      </w:pPr>
    </w:p>
    <w:p w14:paraId="2F6A136A" w14:textId="77777777" w:rsidR="00B9638A" w:rsidRDefault="00B9638A">
      <w:pPr>
        <w:spacing w:line="360" w:lineRule="auto"/>
        <w:rPr>
          <w:rFonts w:cs="Times New Roman"/>
          <w:color w:val="000000" w:themeColor="text1"/>
          <w:szCs w:val="24"/>
          <w:lang w:val="en-US" w:eastAsia="en-ZW"/>
        </w:rPr>
      </w:pPr>
    </w:p>
    <w:p w14:paraId="13778FA5" w14:textId="77777777" w:rsidR="00B9638A" w:rsidRDefault="00B9638A">
      <w:pPr>
        <w:spacing w:line="360" w:lineRule="auto"/>
        <w:rPr>
          <w:rFonts w:cs="Times New Roman"/>
          <w:color w:val="000000" w:themeColor="text1"/>
          <w:szCs w:val="24"/>
          <w:lang w:val="en-US" w:eastAsia="en-ZW"/>
        </w:rPr>
      </w:pPr>
    </w:p>
    <w:p w14:paraId="6FE56CA9" w14:textId="77777777" w:rsidR="00B0012E" w:rsidRDefault="00B0012E">
      <w:pPr>
        <w:spacing w:line="360" w:lineRule="auto"/>
        <w:rPr>
          <w:rFonts w:cs="Times New Roman"/>
          <w:color w:val="000000" w:themeColor="text1"/>
          <w:szCs w:val="24"/>
          <w:lang w:val="en-US" w:eastAsia="en-ZW"/>
        </w:rPr>
      </w:pPr>
    </w:p>
    <w:p w14:paraId="4F86800C" w14:textId="77777777" w:rsidR="00B0012E" w:rsidRDefault="00B0012E">
      <w:pPr>
        <w:spacing w:line="360" w:lineRule="auto"/>
        <w:rPr>
          <w:rFonts w:cs="Times New Roman"/>
          <w:color w:val="000000" w:themeColor="text1"/>
          <w:szCs w:val="24"/>
          <w:lang w:val="en-US" w:eastAsia="en-ZW"/>
        </w:rPr>
      </w:pPr>
    </w:p>
    <w:p w14:paraId="75EB2632" w14:textId="77777777" w:rsidR="00B0012E" w:rsidRDefault="00B0012E">
      <w:pPr>
        <w:spacing w:line="360" w:lineRule="auto"/>
        <w:rPr>
          <w:rFonts w:cs="Times New Roman"/>
          <w:color w:val="000000" w:themeColor="text1"/>
          <w:szCs w:val="24"/>
          <w:lang w:val="en-US" w:eastAsia="en-ZW"/>
        </w:rPr>
      </w:pPr>
    </w:p>
    <w:p w14:paraId="59254433" w14:textId="77777777" w:rsidR="00B0012E" w:rsidRDefault="00B0012E">
      <w:pPr>
        <w:spacing w:line="360" w:lineRule="auto"/>
        <w:rPr>
          <w:rFonts w:cs="Times New Roman"/>
          <w:color w:val="000000" w:themeColor="text1"/>
          <w:szCs w:val="24"/>
          <w:lang w:val="en-US" w:eastAsia="en-ZW"/>
        </w:rPr>
      </w:pPr>
    </w:p>
    <w:p w14:paraId="1A158F2A" w14:textId="38690862" w:rsidR="00B9638A" w:rsidRPr="00B0012E" w:rsidRDefault="00B9638A">
      <w:pPr>
        <w:spacing w:line="360" w:lineRule="auto"/>
        <w:rPr>
          <w:rFonts w:cs="Times New Roman"/>
          <w:b/>
          <w:color w:val="000000" w:themeColor="text1"/>
          <w:szCs w:val="24"/>
          <w:lang w:val="en-US" w:eastAsia="en-ZW"/>
        </w:rPr>
      </w:pPr>
      <w:r w:rsidRPr="00B0012E">
        <w:rPr>
          <w:rFonts w:cs="Times New Roman"/>
          <w:b/>
          <w:color w:val="000000" w:themeColor="text1"/>
          <w:szCs w:val="24"/>
          <w:lang w:val="en-US" w:eastAsia="en-ZW"/>
        </w:rPr>
        <w:lastRenderedPageBreak/>
        <w:t>References</w:t>
      </w:r>
    </w:p>
    <w:p w14:paraId="12A04DC2" w14:textId="77777777" w:rsidR="00B0012E" w:rsidRDefault="00B0012E">
      <w:pPr>
        <w:spacing w:line="360" w:lineRule="auto"/>
        <w:rPr>
          <w:rFonts w:cs="Times New Roman"/>
          <w:color w:val="000000" w:themeColor="text1"/>
          <w:szCs w:val="24"/>
          <w:lang w:eastAsia="en-ZW"/>
        </w:rPr>
      </w:pPr>
      <w:proofErr w:type="spellStart"/>
      <w:r w:rsidRPr="00455605">
        <w:rPr>
          <w:rFonts w:cs="Times New Roman"/>
          <w:color w:val="000000" w:themeColor="text1"/>
          <w:szCs w:val="24"/>
          <w:lang w:eastAsia="en-ZW"/>
        </w:rPr>
        <w:t>Brière</w:t>
      </w:r>
      <w:proofErr w:type="spellEnd"/>
      <w:r w:rsidRPr="00455605">
        <w:rPr>
          <w:rFonts w:cs="Times New Roman"/>
          <w:color w:val="000000" w:themeColor="text1"/>
          <w:szCs w:val="24"/>
          <w:lang w:eastAsia="en-ZW"/>
        </w:rPr>
        <w:t xml:space="preserve">, F. N., Rohde, P., Seeley, J. R., Klein, D., &amp; </w:t>
      </w:r>
      <w:proofErr w:type="spellStart"/>
      <w:r w:rsidRPr="00455605">
        <w:rPr>
          <w:rFonts w:cs="Times New Roman"/>
          <w:color w:val="000000" w:themeColor="text1"/>
          <w:szCs w:val="24"/>
          <w:lang w:eastAsia="en-ZW"/>
        </w:rPr>
        <w:t>Lewinsohn</w:t>
      </w:r>
      <w:proofErr w:type="spellEnd"/>
      <w:r w:rsidRPr="00455605">
        <w:rPr>
          <w:rFonts w:cs="Times New Roman"/>
          <w:color w:val="000000" w:themeColor="text1"/>
          <w:szCs w:val="24"/>
          <w:lang w:eastAsia="en-ZW"/>
        </w:rPr>
        <w:t>, P. M. (2014). Comorbidity between major depression and alcohol use disorder from adolescence to adulthood. </w:t>
      </w:r>
      <w:r w:rsidRPr="00455605">
        <w:rPr>
          <w:rFonts w:cs="Times New Roman"/>
          <w:i/>
          <w:iCs/>
          <w:color w:val="000000" w:themeColor="text1"/>
          <w:szCs w:val="24"/>
          <w:lang w:eastAsia="en-ZW"/>
        </w:rPr>
        <w:t>Comprehensive psychiatry</w:t>
      </w:r>
      <w:r w:rsidRPr="00455605">
        <w:rPr>
          <w:rFonts w:cs="Times New Roman"/>
          <w:color w:val="000000" w:themeColor="text1"/>
          <w:szCs w:val="24"/>
          <w:lang w:eastAsia="en-ZW"/>
        </w:rPr>
        <w:t>, </w:t>
      </w:r>
      <w:r w:rsidRPr="00455605">
        <w:rPr>
          <w:rFonts w:cs="Times New Roman"/>
          <w:i/>
          <w:iCs/>
          <w:color w:val="000000" w:themeColor="text1"/>
          <w:szCs w:val="24"/>
          <w:lang w:eastAsia="en-ZW"/>
        </w:rPr>
        <w:t>55</w:t>
      </w:r>
      <w:r w:rsidRPr="00455605">
        <w:rPr>
          <w:rFonts w:cs="Times New Roman"/>
          <w:color w:val="000000" w:themeColor="text1"/>
          <w:szCs w:val="24"/>
          <w:lang w:eastAsia="en-ZW"/>
        </w:rPr>
        <w:t>(3), 526-533.</w:t>
      </w:r>
    </w:p>
    <w:p w14:paraId="1982319C" w14:textId="77777777" w:rsidR="00B0012E" w:rsidRDefault="00B0012E">
      <w:pPr>
        <w:spacing w:line="360" w:lineRule="auto"/>
        <w:rPr>
          <w:rFonts w:cs="Times New Roman"/>
          <w:color w:val="000000" w:themeColor="text1"/>
          <w:szCs w:val="24"/>
          <w:lang w:eastAsia="en-ZW"/>
        </w:rPr>
      </w:pPr>
      <w:r w:rsidRPr="001C675A">
        <w:rPr>
          <w:rFonts w:cs="Times New Roman"/>
          <w:color w:val="000000" w:themeColor="text1"/>
          <w:szCs w:val="24"/>
          <w:lang w:eastAsia="en-ZW"/>
        </w:rPr>
        <w:t>Bryman, A. (2016). </w:t>
      </w:r>
      <w:r w:rsidRPr="001C675A">
        <w:rPr>
          <w:rFonts w:cs="Times New Roman"/>
          <w:i/>
          <w:iCs/>
          <w:color w:val="000000" w:themeColor="text1"/>
          <w:szCs w:val="24"/>
          <w:lang w:eastAsia="en-ZW"/>
        </w:rPr>
        <w:t>Social research methods</w:t>
      </w:r>
      <w:r w:rsidRPr="001C675A">
        <w:rPr>
          <w:rFonts w:cs="Times New Roman"/>
          <w:color w:val="000000" w:themeColor="text1"/>
          <w:szCs w:val="24"/>
          <w:lang w:eastAsia="en-ZW"/>
        </w:rPr>
        <w:t xml:space="preserve">. Oxford </w:t>
      </w:r>
      <w:proofErr w:type="gramStart"/>
      <w:r w:rsidRPr="001C675A">
        <w:rPr>
          <w:rFonts w:cs="Times New Roman"/>
          <w:color w:val="000000" w:themeColor="text1"/>
          <w:szCs w:val="24"/>
          <w:lang w:eastAsia="en-ZW"/>
        </w:rPr>
        <w:t>university</w:t>
      </w:r>
      <w:proofErr w:type="gramEnd"/>
      <w:r w:rsidRPr="001C675A">
        <w:rPr>
          <w:rFonts w:cs="Times New Roman"/>
          <w:color w:val="000000" w:themeColor="text1"/>
          <w:szCs w:val="24"/>
          <w:lang w:eastAsia="en-ZW"/>
        </w:rPr>
        <w:t xml:space="preserve"> press.</w:t>
      </w:r>
    </w:p>
    <w:p w14:paraId="7FEA553B" w14:textId="7434A26C" w:rsidR="00B0012E" w:rsidRDefault="00B0012E">
      <w:pPr>
        <w:spacing w:line="360" w:lineRule="auto"/>
        <w:rPr>
          <w:rFonts w:cs="Times New Roman"/>
          <w:color w:val="000000" w:themeColor="text1"/>
          <w:szCs w:val="24"/>
          <w:lang w:eastAsia="en-ZW"/>
        </w:rPr>
      </w:pPr>
      <w:r w:rsidRPr="00B0012E">
        <w:rPr>
          <w:rFonts w:cs="Times New Roman"/>
          <w:color w:val="000000" w:themeColor="text1"/>
          <w:szCs w:val="24"/>
          <w:lang w:eastAsia="en-ZW"/>
        </w:rPr>
        <w:t xml:space="preserve">Buli, B. G., Larm, P., Nilsson, K., &amp; Giannotta, F. (2024). Trends in adolescent mental health problems 2004–2020: Do sex and socioeconomic status play any </w:t>
      </w:r>
      <w:proofErr w:type="gramStart"/>
      <w:r w:rsidRPr="00B0012E">
        <w:rPr>
          <w:rFonts w:cs="Times New Roman"/>
          <w:color w:val="000000" w:themeColor="text1"/>
          <w:szCs w:val="24"/>
          <w:lang w:eastAsia="en-ZW"/>
        </w:rPr>
        <w:t>role?.</w:t>
      </w:r>
      <w:proofErr w:type="gramEnd"/>
      <w:r w:rsidRPr="00B0012E">
        <w:rPr>
          <w:rFonts w:cs="Times New Roman"/>
          <w:color w:val="000000" w:themeColor="text1"/>
          <w:szCs w:val="24"/>
          <w:lang w:eastAsia="en-ZW"/>
        </w:rPr>
        <w:t> </w:t>
      </w:r>
      <w:r w:rsidRPr="00B0012E">
        <w:rPr>
          <w:rFonts w:cs="Times New Roman"/>
          <w:i/>
          <w:iCs/>
          <w:color w:val="000000" w:themeColor="text1"/>
          <w:szCs w:val="24"/>
          <w:lang w:eastAsia="en-ZW"/>
        </w:rPr>
        <w:t>Scandinavian journal of public health</w:t>
      </w:r>
      <w:r w:rsidRPr="00B0012E">
        <w:rPr>
          <w:rFonts w:cs="Times New Roman"/>
          <w:color w:val="000000" w:themeColor="text1"/>
          <w:szCs w:val="24"/>
          <w:lang w:eastAsia="en-ZW"/>
        </w:rPr>
        <w:t>, </w:t>
      </w:r>
      <w:r w:rsidRPr="00B0012E">
        <w:rPr>
          <w:rFonts w:cs="Times New Roman"/>
          <w:i/>
          <w:iCs/>
          <w:color w:val="000000" w:themeColor="text1"/>
          <w:szCs w:val="24"/>
          <w:lang w:eastAsia="en-ZW"/>
        </w:rPr>
        <w:t>52</w:t>
      </w:r>
      <w:r w:rsidRPr="00B0012E">
        <w:rPr>
          <w:rFonts w:cs="Times New Roman"/>
          <w:color w:val="000000" w:themeColor="text1"/>
          <w:szCs w:val="24"/>
          <w:lang w:eastAsia="en-ZW"/>
        </w:rPr>
        <w:t>(5), 565-572.</w:t>
      </w:r>
    </w:p>
    <w:p w14:paraId="392F2D43" w14:textId="620BC90A" w:rsidR="00B0012E" w:rsidRDefault="00B0012E">
      <w:pPr>
        <w:spacing w:line="360" w:lineRule="auto"/>
        <w:rPr>
          <w:rFonts w:cs="Times New Roman"/>
          <w:color w:val="000000" w:themeColor="text1"/>
          <w:szCs w:val="24"/>
          <w:lang w:eastAsia="en-ZW"/>
        </w:rPr>
      </w:pPr>
      <w:r w:rsidRPr="00B0012E">
        <w:rPr>
          <w:rFonts w:cs="Times New Roman"/>
          <w:color w:val="000000" w:themeColor="text1"/>
          <w:szCs w:val="24"/>
          <w:lang w:eastAsia="en-ZW"/>
        </w:rPr>
        <w:t xml:space="preserve">Clement, S., Schauman, O., Graham, T., Maggioni, F., Evans-Lacko, S., </w:t>
      </w:r>
      <w:proofErr w:type="spellStart"/>
      <w:r w:rsidRPr="00B0012E">
        <w:rPr>
          <w:rFonts w:cs="Times New Roman"/>
          <w:color w:val="000000" w:themeColor="text1"/>
          <w:szCs w:val="24"/>
          <w:lang w:eastAsia="en-ZW"/>
        </w:rPr>
        <w:t>Bezborodovs</w:t>
      </w:r>
      <w:proofErr w:type="spellEnd"/>
      <w:r w:rsidRPr="00B0012E">
        <w:rPr>
          <w:rFonts w:cs="Times New Roman"/>
          <w:color w:val="000000" w:themeColor="text1"/>
          <w:szCs w:val="24"/>
          <w:lang w:eastAsia="en-ZW"/>
        </w:rPr>
        <w:t>, N., ... &amp; Thornicroft, G. (2015). What is the impact of mental health-related stigma on help-seeking? A systematic review of quantitative and qualitative studies. </w:t>
      </w:r>
      <w:r w:rsidRPr="00B0012E">
        <w:rPr>
          <w:rFonts w:cs="Times New Roman"/>
          <w:i/>
          <w:iCs/>
          <w:color w:val="000000" w:themeColor="text1"/>
          <w:szCs w:val="24"/>
          <w:lang w:eastAsia="en-ZW"/>
        </w:rPr>
        <w:t>Psychological medicine</w:t>
      </w:r>
      <w:r w:rsidRPr="00B0012E">
        <w:rPr>
          <w:rFonts w:cs="Times New Roman"/>
          <w:color w:val="000000" w:themeColor="text1"/>
          <w:szCs w:val="24"/>
          <w:lang w:eastAsia="en-ZW"/>
        </w:rPr>
        <w:t>, </w:t>
      </w:r>
      <w:r w:rsidRPr="00B0012E">
        <w:rPr>
          <w:rFonts w:cs="Times New Roman"/>
          <w:i/>
          <w:iCs/>
          <w:color w:val="000000" w:themeColor="text1"/>
          <w:szCs w:val="24"/>
          <w:lang w:eastAsia="en-ZW"/>
        </w:rPr>
        <w:t>45</w:t>
      </w:r>
      <w:r w:rsidRPr="00B0012E">
        <w:rPr>
          <w:rFonts w:cs="Times New Roman"/>
          <w:color w:val="000000" w:themeColor="text1"/>
          <w:szCs w:val="24"/>
          <w:lang w:eastAsia="en-ZW"/>
        </w:rPr>
        <w:t>(1), 11-27.</w:t>
      </w:r>
    </w:p>
    <w:p w14:paraId="34A4BB44" w14:textId="77777777" w:rsidR="00B0012E" w:rsidRDefault="00B0012E">
      <w:pPr>
        <w:spacing w:line="360" w:lineRule="auto"/>
        <w:rPr>
          <w:rFonts w:cs="Times New Roman"/>
          <w:color w:val="000000" w:themeColor="text1"/>
          <w:szCs w:val="24"/>
          <w:lang w:eastAsia="en-ZW"/>
        </w:rPr>
      </w:pPr>
      <w:r w:rsidRPr="002C3297">
        <w:rPr>
          <w:rFonts w:cs="Times New Roman"/>
          <w:color w:val="000000" w:themeColor="text1"/>
          <w:szCs w:val="24"/>
          <w:lang w:eastAsia="en-ZW"/>
        </w:rPr>
        <w:t>Davidson, L., Rowe, M., DiLeo, P., Bellamy, C., &amp; Delphin-</w:t>
      </w:r>
      <w:proofErr w:type="spellStart"/>
      <w:r w:rsidRPr="002C3297">
        <w:rPr>
          <w:rFonts w:cs="Times New Roman"/>
          <w:color w:val="000000" w:themeColor="text1"/>
          <w:szCs w:val="24"/>
          <w:lang w:eastAsia="en-ZW"/>
        </w:rPr>
        <w:t>Rittmon</w:t>
      </w:r>
      <w:proofErr w:type="spellEnd"/>
      <w:r w:rsidRPr="002C3297">
        <w:rPr>
          <w:rFonts w:cs="Times New Roman"/>
          <w:color w:val="000000" w:themeColor="text1"/>
          <w:szCs w:val="24"/>
          <w:lang w:eastAsia="en-ZW"/>
        </w:rPr>
        <w:t>, M. (2021). Recovery-oriented systems of care: a perspective on the past, present, and future. </w:t>
      </w:r>
      <w:r w:rsidRPr="002C3297">
        <w:rPr>
          <w:rFonts w:cs="Times New Roman"/>
          <w:i/>
          <w:iCs/>
          <w:color w:val="000000" w:themeColor="text1"/>
          <w:szCs w:val="24"/>
          <w:lang w:eastAsia="en-ZW"/>
        </w:rPr>
        <w:t>Alcohol Research: Current Reviews</w:t>
      </w:r>
      <w:r w:rsidRPr="002C3297">
        <w:rPr>
          <w:rFonts w:cs="Times New Roman"/>
          <w:color w:val="000000" w:themeColor="text1"/>
          <w:szCs w:val="24"/>
          <w:lang w:eastAsia="en-ZW"/>
        </w:rPr>
        <w:t>, </w:t>
      </w:r>
      <w:r w:rsidRPr="002C3297">
        <w:rPr>
          <w:rFonts w:cs="Times New Roman"/>
          <w:i/>
          <w:iCs/>
          <w:color w:val="000000" w:themeColor="text1"/>
          <w:szCs w:val="24"/>
          <w:lang w:eastAsia="en-ZW"/>
        </w:rPr>
        <w:t>41</w:t>
      </w:r>
      <w:r w:rsidRPr="002C3297">
        <w:rPr>
          <w:rFonts w:cs="Times New Roman"/>
          <w:color w:val="000000" w:themeColor="text1"/>
          <w:szCs w:val="24"/>
          <w:lang w:eastAsia="en-ZW"/>
        </w:rPr>
        <w:t>(1), 09.</w:t>
      </w:r>
    </w:p>
    <w:p w14:paraId="4829F816" w14:textId="21BF33D2" w:rsidR="00B0012E" w:rsidRDefault="00B0012E">
      <w:pPr>
        <w:spacing w:line="360" w:lineRule="auto"/>
        <w:rPr>
          <w:rFonts w:cs="Times New Roman"/>
          <w:color w:val="000000" w:themeColor="text1"/>
          <w:szCs w:val="24"/>
          <w:lang w:eastAsia="en-ZW"/>
        </w:rPr>
      </w:pPr>
      <w:r w:rsidRPr="00B0012E">
        <w:rPr>
          <w:rFonts w:cs="Times New Roman"/>
          <w:color w:val="000000" w:themeColor="text1"/>
          <w:szCs w:val="24"/>
          <w:lang w:eastAsia="en-ZW"/>
        </w:rPr>
        <w:t>Del Toro, J., &amp; Wang, M. T. (2023). Online racism and mental health among Black American adolescents in 2020. </w:t>
      </w:r>
      <w:r w:rsidRPr="00B0012E">
        <w:rPr>
          <w:rFonts w:cs="Times New Roman"/>
          <w:i/>
          <w:iCs/>
          <w:color w:val="000000" w:themeColor="text1"/>
          <w:szCs w:val="24"/>
          <w:lang w:eastAsia="en-ZW"/>
        </w:rPr>
        <w:t>Journal of the American Academy of Child &amp; Adolescent Psychiatry</w:t>
      </w:r>
      <w:r w:rsidRPr="00B0012E">
        <w:rPr>
          <w:rFonts w:cs="Times New Roman"/>
          <w:color w:val="000000" w:themeColor="text1"/>
          <w:szCs w:val="24"/>
          <w:lang w:eastAsia="en-ZW"/>
        </w:rPr>
        <w:t>, </w:t>
      </w:r>
      <w:r w:rsidRPr="00B0012E">
        <w:rPr>
          <w:rFonts w:cs="Times New Roman"/>
          <w:i/>
          <w:iCs/>
          <w:color w:val="000000" w:themeColor="text1"/>
          <w:szCs w:val="24"/>
          <w:lang w:eastAsia="en-ZW"/>
        </w:rPr>
        <w:t>62</w:t>
      </w:r>
      <w:r w:rsidRPr="00B0012E">
        <w:rPr>
          <w:rFonts w:cs="Times New Roman"/>
          <w:color w:val="000000" w:themeColor="text1"/>
          <w:szCs w:val="24"/>
          <w:lang w:eastAsia="en-ZW"/>
        </w:rPr>
        <w:t>(1), 25-36.</w:t>
      </w:r>
    </w:p>
    <w:p w14:paraId="53A4BAB9" w14:textId="77777777" w:rsidR="00B0012E" w:rsidRDefault="00B0012E">
      <w:pPr>
        <w:spacing w:line="360" w:lineRule="auto"/>
        <w:rPr>
          <w:rFonts w:cs="Times New Roman"/>
          <w:color w:val="000000" w:themeColor="text1"/>
          <w:szCs w:val="24"/>
          <w:lang w:eastAsia="en-ZW"/>
        </w:rPr>
      </w:pPr>
      <w:r w:rsidRPr="00D27AE0">
        <w:rPr>
          <w:rFonts w:cs="Times New Roman"/>
          <w:color w:val="000000" w:themeColor="text1"/>
          <w:szCs w:val="24"/>
          <w:lang w:eastAsia="en-ZW"/>
        </w:rPr>
        <w:t>Diener, E., &amp; Biswas-Diener, R. (2019). Well-being interventions to improve societies. </w:t>
      </w:r>
      <w:r w:rsidRPr="00D27AE0">
        <w:rPr>
          <w:rFonts w:cs="Times New Roman"/>
          <w:i/>
          <w:iCs/>
          <w:color w:val="000000" w:themeColor="text1"/>
          <w:szCs w:val="24"/>
          <w:lang w:eastAsia="en-ZW"/>
        </w:rPr>
        <w:t>Global Happiness Council, Global Happiness and Well-being Policy Report</w:t>
      </w:r>
      <w:r w:rsidRPr="00D27AE0">
        <w:rPr>
          <w:rFonts w:cs="Times New Roman"/>
          <w:color w:val="000000" w:themeColor="text1"/>
          <w:szCs w:val="24"/>
          <w:lang w:eastAsia="en-ZW"/>
        </w:rPr>
        <w:t>, </w:t>
      </w:r>
      <w:r w:rsidRPr="00D27AE0">
        <w:rPr>
          <w:rFonts w:cs="Times New Roman"/>
          <w:i/>
          <w:iCs/>
          <w:color w:val="000000" w:themeColor="text1"/>
          <w:szCs w:val="24"/>
          <w:lang w:eastAsia="en-ZW"/>
        </w:rPr>
        <w:t>95</w:t>
      </w:r>
      <w:r w:rsidRPr="00D27AE0">
        <w:rPr>
          <w:rFonts w:cs="Times New Roman"/>
          <w:color w:val="000000" w:themeColor="text1"/>
          <w:szCs w:val="24"/>
          <w:lang w:eastAsia="en-ZW"/>
        </w:rPr>
        <w:t>, 110.</w:t>
      </w:r>
    </w:p>
    <w:p w14:paraId="719C2CB0" w14:textId="77777777" w:rsidR="00B0012E" w:rsidRDefault="00B0012E">
      <w:pPr>
        <w:spacing w:line="360" w:lineRule="auto"/>
        <w:rPr>
          <w:rFonts w:cs="Times New Roman"/>
          <w:color w:val="000000" w:themeColor="text1"/>
          <w:szCs w:val="24"/>
          <w:lang w:eastAsia="en-ZW"/>
        </w:rPr>
      </w:pPr>
      <w:proofErr w:type="spellStart"/>
      <w:r w:rsidRPr="00535CC7">
        <w:rPr>
          <w:rFonts w:cs="Times New Roman"/>
          <w:color w:val="000000" w:themeColor="text1"/>
          <w:szCs w:val="24"/>
          <w:lang w:eastAsia="en-ZW"/>
        </w:rPr>
        <w:t>Faelens</w:t>
      </w:r>
      <w:proofErr w:type="spellEnd"/>
      <w:r w:rsidRPr="00535CC7">
        <w:rPr>
          <w:rFonts w:cs="Times New Roman"/>
          <w:color w:val="000000" w:themeColor="text1"/>
          <w:szCs w:val="24"/>
          <w:lang w:eastAsia="en-ZW"/>
        </w:rPr>
        <w:t xml:space="preserve">, L., </w:t>
      </w:r>
      <w:proofErr w:type="spellStart"/>
      <w:r w:rsidRPr="00535CC7">
        <w:rPr>
          <w:rFonts w:cs="Times New Roman"/>
          <w:color w:val="000000" w:themeColor="text1"/>
          <w:szCs w:val="24"/>
          <w:lang w:eastAsia="en-ZW"/>
        </w:rPr>
        <w:t>Hoorelbeke</w:t>
      </w:r>
      <w:proofErr w:type="spellEnd"/>
      <w:r w:rsidRPr="00535CC7">
        <w:rPr>
          <w:rFonts w:cs="Times New Roman"/>
          <w:color w:val="000000" w:themeColor="text1"/>
          <w:szCs w:val="24"/>
          <w:lang w:eastAsia="en-ZW"/>
        </w:rPr>
        <w:t>, K., Soenens, B., Van Gaeveren, K., De Marez, L., De Raedt, R., &amp; Koster, E. H. (2021). Social media use and well-being: A prospective experience-sampling study. </w:t>
      </w:r>
      <w:r w:rsidRPr="00535CC7">
        <w:rPr>
          <w:rFonts w:cs="Times New Roman"/>
          <w:i/>
          <w:iCs/>
          <w:color w:val="000000" w:themeColor="text1"/>
          <w:szCs w:val="24"/>
          <w:lang w:eastAsia="en-ZW"/>
        </w:rPr>
        <w:t xml:space="preserve">Computers in Human </w:t>
      </w:r>
      <w:proofErr w:type="spellStart"/>
      <w:r w:rsidRPr="00535CC7">
        <w:rPr>
          <w:rFonts w:cs="Times New Roman"/>
          <w:i/>
          <w:iCs/>
          <w:color w:val="000000" w:themeColor="text1"/>
          <w:szCs w:val="24"/>
          <w:lang w:eastAsia="en-ZW"/>
        </w:rPr>
        <w:t>Behavior</w:t>
      </w:r>
      <w:proofErr w:type="spellEnd"/>
      <w:r w:rsidRPr="00535CC7">
        <w:rPr>
          <w:rFonts w:cs="Times New Roman"/>
          <w:color w:val="000000" w:themeColor="text1"/>
          <w:szCs w:val="24"/>
          <w:lang w:eastAsia="en-ZW"/>
        </w:rPr>
        <w:t>, </w:t>
      </w:r>
      <w:r w:rsidRPr="00535CC7">
        <w:rPr>
          <w:rFonts w:cs="Times New Roman"/>
          <w:i/>
          <w:iCs/>
          <w:color w:val="000000" w:themeColor="text1"/>
          <w:szCs w:val="24"/>
          <w:lang w:eastAsia="en-ZW"/>
        </w:rPr>
        <w:t>114</w:t>
      </w:r>
      <w:r w:rsidRPr="00535CC7">
        <w:rPr>
          <w:rFonts w:cs="Times New Roman"/>
          <w:color w:val="000000" w:themeColor="text1"/>
          <w:szCs w:val="24"/>
          <w:lang w:eastAsia="en-ZW"/>
        </w:rPr>
        <w:t>, 106510.</w:t>
      </w:r>
    </w:p>
    <w:p w14:paraId="0F6B41D8" w14:textId="77777777" w:rsidR="00B0012E" w:rsidRDefault="00B0012E">
      <w:pPr>
        <w:spacing w:line="360" w:lineRule="auto"/>
        <w:rPr>
          <w:rFonts w:cs="Times New Roman"/>
          <w:color w:val="000000" w:themeColor="text1"/>
          <w:szCs w:val="24"/>
          <w:lang w:eastAsia="en-ZW"/>
        </w:rPr>
      </w:pPr>
      <w:r w:rsidRPr="00683D52">
        <w:rPr>
          <w:rFonts w:cs="Times New Roman"/>
          <w:color w:val="000000" w:themeColor="text1"/>
          <w:szCs w:val="24"/>
          <w:lang w:eastAsia="en-ZW"/>
        </w:rPr>
        <w:t>Firth, J., Siddiqi, N., Koyanagi, A. I., Siskind, D., Rosenbaum, S., Galletly, C., ... &amp; Stubbs, B. (2019). The Lancet Psychiatry Commission: a blueprint for protecting physical health in people with mental illness. </w:t>
      </w:r>
      <w:r w:rsidRPr="00683D52">
        <w:rPr>
          <w:rFonts w:cs="Times New Roman"/>
          <w:i/>
          <w:iCs/>
          <w:color w:val="000000" w:themeColor="text1"/>
          <w:szCs w:val="24"/>
          <w:lang w:eastAsia="en-ZW"/>
        </w:rPr>
        <w:t>The lancet psychiatry</w:t>
      </w:r>
      <w:r w:rsidRPr="00683D52">
        <w:rPr>
          <w:rFonts w:cs="Times New Roman"/>
          <w:color w:val="000000" w:themeColor="text1"/>
          <w:szCs w:val="24"/>
          <w:lang w:eastAsia="en-ZW"/>
        </w:rPr>
        <w:t>, </w:t>
      </w:r>
      <w:r w:rsidRPr="00683D52">
        <w:rPr>
          <w:rFonts w:cs="Times New Roman"/>
          <w:i/>
          <w:iCs/>
          <w:color w:val="000000" w:themeColor="text1"/>
          <w:szCs w:val="24"/>
          <w:lang w:eastAsia="en-ZW"/>
        </w:rPr>
        <w:t>6</w:t>
      </w:r>
      <w:r w:rsidRPr="00683D52">
        <w:rPr>
          <w:rFonts w:cs="Times New Roman"/>
          <w:color w:val="000000" w:themeColor="text1"/>
          <w:szCs w:val="24"/>
          <w:lang w:eastAsia="en-ZW"/>
        </w:rPr>
        <w:t>(8), 675-712.</w:t>
      </w:r>
    </w:p>
    <w:p w14:paraId="20C9B025" w14:textId="77777777" w:rsidR="00B0012E" w:rsidRDefault="00B0012E">
      <w:pPr>
        <w:spacing w:line="360" w:lineRule="auto"/>
        <w:rPr>
          <w:rFonts w:cs="Times New Roman"/>
          <w:color w:val="000000" w:themeColor="text1"/>
          <w:szCs w:val="24"/>
          <w:lang w:val="en-US" w:eastAsia="en-ZW"/>
        </w:rPr>
      </w:pPr>
      <w:r w:rsidRPr="00D03F05">
        <w:rPr>
          <w:rFonts w:cs="Times New Roman"/>
          <w:color w:val="000000" w:themeColor="text1"/>
          <w:szCs w:val="24"/>
          <w:lang w:eastAsia="en-ZW"/>
        </w:rPr>
        <w:t>Fredrickson, B. L. (2001). The role of positive emotions in positive psychology: The broaden-and-build theory of positive emotions. </w:t>
      </w:r>
      <w:r w:rsidRPr="00D03F05">
        <w:rPr>
          <w:rFonts w:cs="Times New Roman"/>
          <w:i/>
          <w:iCs/>
          <w:color w:val="000000" w:themeColor="text1"/>
          <w:szCs w:val="24"/>
          <w:lang w:eastAsia="en-ZW"/>
        </w:rPr>
        <w:t>American psychologist</w:t>
      </w:r>
      <w:r w:rsidRPr="00D03F05">
        <w:rPr>
          <w:rFonts w:cs="Times New Roman"/>
          <w:color w:val="000000" w:themeColor="text1"/>
          <w:szCs w:val="24"/>
          <w:lang w:eastAsia="en-ZW"/>
        </w:rPr>
        <w:t>, </w:t>
      </w:r>
      <w:r w:rsidRPr="00D03F05">
        <w:rPr>
          <w:rFonts w:cs="Times New Roman"/>
          <w:i/>
          <w:iCs/>
          <w:color w:val="000000" w:themeColor="text1"/>
          <w:szCs w:val="24"/>
          <w:lang w:eastAsia="en-ZW"/>
        </w:rPr>
        <w:t>56</w:t>
      </w:r>
      <w:r w:rsidRPr="00D03F05">
        <w:rPr>
          <w:rFonts w:cs="Times New Roman"/>
          <w:color w:val="000000" w:themeColor="text1"/>
          <w:szCs w:val="24"/>
          <w:lang w:eastAsia="en-ZW"/>
        </w:rPr>
        <w:t>(3), 218.</w:t>
      </w:r>
    </w:p>
    <w:p w14:paraId="4F073223" w14:textId="3611545E" w:rsidR="00AE650B" w:rsidRDefault="00AE650B">
      <w:pPr>
        <w:spacing w:line="360" w:lineRule="auto"/>
        <w:rPr>
          <w:rFonts w:cs="Times New Roman"/>
          <w:color w:val="000000" w:themeColor="text1"/>
          <w:szCs w:val="24"/>
          <w:lang w:eastAsia="en-ZW"/>
        </w:rPr>
      </w:pPr>
      <w:r w:rsidRPr="00AE650B">
        <w:rPr>
          <w:rFonts w:cs="Times New Roman"/>
          <w:color w:val="000000" w:themeColor="text1"/>
          <w:szCs w:val="24"/>
          <w:lang w:eastAsia="en-ZW"/>
        </w:rPr>
        <w:lastRenderedPageBreak/>
        <w:t>Hjorthøj, C., Stürup, A. E., McGrath, J. J., &amp; Nordentoft, M. (2017). Years of potential life lost and life expectancy in schizophrenia: a systematic review and meta-analysis. </w:t>
      </w:r>
      <w:r w:rsidRPr="00AE650B">
        <w:rPr>
          <w:rFonts w:cs="Times New Roman"/>
          <w:i/>
          <w:iCs/>
          <w:color w:val="000000" w:themeColor="text1"/>
          <w:szCs w:val="24"/>
          <w:lang w:eastAsia="en-ZW"/>
        </w:rPr>
        <w:t>The Lancet Psychiatry</w:t>
      </w:r>
      <w:r w:rsidRPr="00AE650B">
        <w:rPr>
          <w:rFonts w:cs="Times New Roman"/>
          <w:color w:val="000000" w:themeColor="text1"/>
          <w:szCs w:val="24"/>
          <w:lang w:eastAsia="en-ZW"/>
        </w:rPr>
        <w:t>, </w:t>
      </w:r>
      <w:r w:rsidRPr="00AE650B">
        <w:rPr>
          <w:rFonts w:cs="Times New Roman"/>
          <w:i/>
          <w:iCs/>
          <w:color w:val="000000" w:themeColor="text1"/>
          <w:szCs w:val="24"/>
          <w:lang w:eastAsia="en-ZW"/>
        </w:rPr>
        <w:t>4</w:t>
      </w:r>
      <w:r w:rsidRPr="00AE650B">
        <w:rPr>
          <w:rFonts w:cs="Times New Roman"/>
          <w:color w:val="000000" w:themeColor="text1"/>
          <w:szCs w:val="24"/>
          <w:lang w:eastAsia="en-ZW"/>
        </w:rPr>
        <w:t>(4), 295-301.</w:t>
      </w:r>
    </w:p>
    <w:p w14:paraId="51E70983" w14:textId="2A157576" w:rsidR="00AF620D" w:rsidRDefault="00AF620D">
      <w:pPr>
        <w:spacing w:line="360" w:lineRule="auto"/>
        <w:rPr>
          <w:rFonts w:cs="Times New Roman"/>
          <w:color w:val="000000" w:themeColor="text1"/>
          <w:szCs w:val="24"/>
          <w:lang w:eastAsia="en-ZW"/>
        </w:rPr>
      </w:pPr>
      <w:proofErr w:type="spellStart"/>
      <w:r w:rsidRPr="00AF620D">
        <w:rPr>
          <w:rFonts w:cs="Times New Roman"/>
          <w:color w:val="000000" w:themeColor="text1"/>
          <w:szCs w:val="24"/>
          <w:lang w:eastAsia="en-ZW"/>
        </w:rPr>
        <w:t>Jorm</w:t>
      </w:r>
      <w:proofErr w:type="spellEnd"/>
      <w:r w:rsidRPr="00AF620D">
        <w:rPr>
          <w:rFonts w:cs="Times New Roman"/>
          <w:color w:val="000000" w:themeColor="text1"/>
          <w:szCs w:val="24"/>
          <w:lang w:eastAsia="en-ZW"/>
        </w:rPr>
        <w:t xml:space="preserve">, A. F., Korten, A. E., </w:t>
      </w:r>
      <w:proofErr w:type="spellStart"/>
      <w:r w:rsidRPr="00AF620D">
        <w:rPr>
          <w:rFonts w:cs="Times New Roman"/>
          <w:color w:val="000000" w:themeColor="text1"/>
          <w:szCs w:val="24"/>
          <w:lang w:eastAsia="en-ZW"/>
        </w:rPr>
        <w:t>Jacomb</w:t>
      </w:r>
      <w:proofErr w:type="spellEnd"/>
      <w:r w:rsidRPr="00AF620D">
        <w:rPr>
          <w:rFonts w:cs="Times New Roman"/>
          <w:color w:val="000000" w:themeColor="text1"/>
          <w:szCs w:val="24"/>
          <w:lang w:eastAsia="en-ZW"/>
        </w:rPr>
        <w:t>, P. A., Christensen, H., Rodgers, B., &amp; Pollitt, P. (</w:t>
      </w:r>
      <w:r>
        <w:rPr>
          <w:rFonts w:cs="Times New Roman"/>
          <w:color w:val="000000" w:themeColor="text1"/>
          <w:szCs w:val="24"/>
          <w:lang w:eastAsia="en-ZW"/>
        </w:rPr>
        <w:t>2005</w:t>
      </w:r>
      <w:r w:rsidRPr="00AF620D">
        <w:rPr>
          <w:rFonts w:cs="Times New Roman"/>
          <w:color w:val="000000" w:themeColor="text1"/>
          <w:szCs w:val="24"/>
          <w:lang w:eastAsia="en-ZW"/>
        </w:rPr>
        <w:t>). “Mental health literacy”: a survey of the public's ability to recognise mental disorders and their beliefs about the effectiveness of treatment. </w:t>
      </w:r>
      <w:r w:rsidRPr="00AF620D">
        <w:rPr>
          <w:rFonts w:cs="Times New Roman"/>
          <w:i/>
          <w:iCs/>
          <w:color w:val="000000" w:themeColor="text1"/>
          <w:szCs w:val="24"/>
          <w:lang w:eastAsia="en-ZW"/>
        </w:rPr>
        <w:t>Medical journal of Australia</w:t>
      </w:r>
      <w:r w:rsidRPr="00AF620D">
        <w:rPr>
          <w:rFonts w:cs="Times New Roman"/>
          <w:color w:val="000000" w:themeColor="text1"/>
          <w:szCs w:val="24"/>
          <w:lang w:eastAsia="en-ZW"/>
        </w:rPr>
        <w:t>, </w:t>
      </w:r>
      <w:r w:rsidRPr="00AF620D">
        <w:rPr>
          <w:rFonts w:cs="Times New Roman"/>
          <w:i/>
          <w:iCs/>
          <w:color w:val="000000" w:themeColor="text1"/>
          <w:szCs w:val="24"/>
          <w:lang w:eastAsia="en-ZW"/>
        </w:rPr>
        <w:t>166</w:t>
      </w:r>
      <w:r w:rsidRPr="00AF620D">
        <w:rPr>
          <w:rFonts w:cs="Times New Roman"/>
          <w:color w:val="000000" w:themeColor="text1"/>
          <w:szCs w:val="24"/>
          <w:lang w:eastAsia="en-ZW"/>
        </w:rPr>
        <w:t>(4), 182-186.</w:t>
      </w:r>
    </w:p>
    <w:p w14:paraId="4905B9A5" w14:textId="77777777" w:rsidR="00B0012E" w:rsidRDefault="00B0012E">
      <w:pPr>
        <w:spacing w:line="360" w:lineRule="auto"/>
        <w:rPr>
          <w:rFonts w:cs="Times New Roman"/>
          <w:color w:val="000000" w:themeColor="text1"/>
          <w:szCs w:val="24"/>
          <w:lang w:val="en-US" w:eastAsia="en-ZW"/>
        </w:rPr>
      </w:pPr>
      <w:r w:rsidRPr="00683D52">
        <w:rPr>
          <w:rFonts w:cs="Times New Roman"/>
          <w:color w:val="000000" w:themeColor="text1"/>
          <w:szCs w:val="24"/>
          <w:lang w:eastAsia="en-ZW"/>
        </w:rPr>
        <w:t>Keyes, C. L. (2007). Promoting and protecting mental health as flourishing: a complementary strategy for improving national mental health. </w:t>
      </w:r>
      <w:r w:rsidRPr="00683D52">
        <w:rPr>
          <w:rFonts w:cs="Times New Roman"/>
          <w:i/>
          <w:iCs/>
          <w:color w:val="000000" w:themeColor="text1"/>
          <w:szCs w:val="24"/>
          <w:lang w:eastAsia="en-ZW"/>
        </w:rPr>
        <w:t>American psychologist</w:t>
      </w:r>
      <w:r w:rsidRPr="00683D52">
        <w:rPr>
          <w:rFonts w:cs="Times New Roman"/>
          <w:color w:val="000000" w:themeColor="text1"/>
          <w:szCs w:val="24"/>
          <w:lang w:eastAsia="en-ZW"/>
        </w:rPr>
        <w:t>, </w:t>
      </w:r>
      <w:r w:rsidRPr="00683D52">
        <w:rPr>
          <w:rFonts w:cs="Times New Roman"/>
          <w:i/>
          <w:iCs/>
          <w:color w:val="000000" w:themeColor="text1"/>
          <w:szCs w:val="24"/>
          <w:lang w:eastAsia="en-ZW"/>
        </w:rPr>
        <w:t>62</w:t>
      </w:r>
      <w:r w:rsidRPr="00683D52">
        <w:rPr>
          <w:rFonts w:cs="Times New Roman"/>
          <w:color w:val="000000" w:themeColor="text1"/>
          <w:szCs w:val="24"/>
          <w:lang w:eastAsia="en-ZW"/>
        </w:rPr>
        <w:t>(2), 95.</w:t>
      </w:r>
    </w:p>
    <w:p w14:paraId="7BAFD60A" w14:textId="77777777" w:rsidR="00B0012E" w:rsidRDefault="00B0012E">
      <w:pPr>
        <w:spacing w:line="360" w:lineRule="auto"/>
        <w:rPr>
          <w:rFonts w:cs="Times New Roman"/>
          <w:color w:val="000000" w:themeColor="text1"/>
          <w:szCs w:val="24"/>
          <w:lang w:val="en-US" w:eastAsia="en-ZW"/>
        </w:rPr>
      </w:pPr>
      <w:proofErr w:type="spellStart"/>
      <w:r w:rsidRPr="00455605">
        <w:rPr>
          <w:rFonts w:cs="Times New Roman"/>
          <w:color w:val="000000" w:themeColor="text1"/>
          <w:szCs w:val="24"/>
          <w:lang w:eastAsia="en-ZW"/>
        </w:rPr>
        <w:t>Khantzian</w:t>
      </w:r>
      <w:proofErr w:type="spellEnd"/>
      <w:r w:rsidRPr="00455605">
        <w:rPr>
          <w:rFonts w:cs="Times New Roman"/>
          <w:color w:val="000000" w:themeColor="text1"/>
          <w:szCs w:val="24"/>
          <w:lang w:eastAsia="en-ZW"/>
        </w:rPr>
        <w:t xml:space="preserve">, E. J. (1997). The self-medication hypothesis of substance </w:t>
      </w:r>
      <w:proofErr w:type="gramStart"/>
      <w:r w:rsidRPr="00455605">
        <w:rPr>
          <w:rFonts w:cs="Times New Roman"/>
          <w:color w:val="000000" w:themeColor="text1"/>
          <w:szCs w:val="24"/>
          <w:lang w:eastAsia="en-ZW"/>
        </w:rPr>
        <w:t>use</w:t>
      </w:r>
      <w:proofErr w:type="gramEnd"/>
      <w:r w:rsidRPr="00455605">
        <w:rPr>
          <w:rFonts w:cs="Times New Roman"/>
          <w:color w:val="000000" w:themeColor="text1"/>
          <w:szCs w:val="24"/>
          <w:lang w:eastAsia="en-ZW"/>
        </w:rPr>
        <w:t xml:space="preserve"> disorders: A reconsideration and recent applications. </w:t>
      </w:r>
      <w:r w:rsidRPr="00455605">
        <w:rPr>
          <w:rFonts w:cs="Times New Roman"/>
          <w:i/>
          <w:iCs/>
          <w:color w:val="000000" w:themeColor="text1"/>
          <w:szCs w:val="24"/>
          <w:lang w:eastAsia="en-ZW"/>
        </w:rPr>
        <w:t>Harvard review of psychiatry</w:t>
      </w:r>
      <w:r w:rsidRPr="00455605">
        <w:rPr>
          <w:rFonts w:cs="Times New Roman"/>
          <w:color w:val="000000" w:themeColor="text1"/>
          <w:szCs w:val="24"/>
          <w:lang w:eastAsia="en-ZW"/>
        </w:rPr>
        <w:t>, </w:t>
      </w:r>
      <w:r w:rsidRPr="00455605">
        <w:rPr>
          <w:rFonts w:cs="Times New Roman"/>
          <w:i/>
          <w:iCs/>
          <w:color w:val="000000" w:themeColor="text1"/>
          <w:szCs w:val="24"/>
          <w:lang w:eastAsia="en-ZW"/>
        </w:rPr>
        <w:t>4</w:t>
      </w:r>
      <w:r w:rsidRPr="00455605">
        <w:rPr>
          <w:rFonts w:cs="Times New Roman"/>
          <w:color w:val="000000" w:themeColor="text1"/>
          <w:szCs w:val="24"/>
          <w:lang w:eastAsia="en-ZW"/>
        </w:rPr>
        <w:t>(5), 231-244.</w:t>
      </w:r>
    </w:p>
    <w:p w14:paraId="23B33B71" w14:textId="77777777" w:rsidR="00B0012E" w:rsidRDefault="00B0012E">
      <w:pPr>
        <w:spacing w:line="360" w:lineRule="auto"/>
        <w:rPr>
          <w:rFonts w:cs="Times New Roman"/>
          <w:color w:val="000000" w:themeColor="text1"/>
          <w:szCs w:val="24"/>
          <w:lang w:val="en-US" w:eastAsia="en-ZW"/>
        </w:rPr>
      </w:pPr>
      <w:r w:rsidRPr="00F42C31">
        <w:rPr>
          <w:rFonts w:cs="Times New Roman"/>
          <w:color w:val="000000" w:themeColor="text1"/>
          <w:szCs w:val="24"/>
          <w:lang w:eastAsia="en-ZW"/>
        </w:rPr>
        <w:t xml:space="preserve">Kowalski, R. M., Giumetti, G. W., Schroeder, A. N., &amp; </w:t>
      </w:r>
      <w:proofErr w:type="spellStart"/>
      <w:r w:rsidRPr="00F42C31">
        <w:rPr>
          <w:rFonts w:cs="Times New Roman"/>
          <w:color w:val="000000" w:themeColor="text1"/>
          <w:szCs w:val="24"/>
          <w:lang w:eastAsia="en-ZW"/>
        </w:rPr>
        <w:t>Lattanner</w:t>
      </w:r>
      <w:proofErr w:type="spellEnd"/>
      <w:r w:rsidRPr="00F42C31">
        <w:rPr>
          <w:rFonts w:cs="Times New Roman"/>
          <w:color w:val="000000" w:themeColor="text1"/>
          <w:szCs w:val="24"/>
          <w:lang w:eastAsia="en-ZW"/>
        </w:rPr>
        <w:t>, M. R. (2014). Bullying in the digital age: a critical review and meta-analysis of cyberbullying research among youth. </w:t>
      </w:r>
      <w:r w:rsidRPr="00F42C31">
        <w:rPr>
          <w:rFonts w:cs="Times New Roman"/>
          <w:i/>
          <w:iCs/>
          <w:color w:val="000000" w:themeColor="text1"/>
          <w:szCs w:val="24"/>
          <w:lang w:eastAsia="en-ZW"/>
        </w:rPr>
        <w:t>Psychological bulletin</w:t>
      </w:r>
      <w:r w:rsidRPr="00F42C31">
        <w:rPr>
          <w:rFonts w:cs="Times New Roman"/>
          <w:color w:val="000000" w:themeColor="text1"/>
          <w:szCs w:val="24"/>
          <w:lang w:eastAsia="en-ZW"/>
        </w:rPr>
        <w:t>, </w:t>
      </w:r>
      <w:r w:rsidRPr="00F42C31">
        <w:rPr>
          <w:rFonts w:cs="Times New Roman"/>
          <w:i/>
          <w:iCs/>
          <w:color w:val="000000" w:themeColor="text1"/>
          <w:szCs w:val="24"/>
          <w:lang w:eastAsia="en-ZW"/>
        </w:rPr>
        <w:t>140</w:t>
      </w:r>
      <w:r w:rsidRPr="00F42C31">
        <w:rPr>
          <w:rFonts w:cs="Times New Roman"/>
          <w:color w:val="000000" w:themeColor="text1"/>
          <w:szCs w:val="24"/>
          <w:lang w:eastAsia="en-ZW"/>
        </w:rPr>
        <w:t>(4), 1073.</w:t>
      </w:r>
    </w:p>
    <w:p w14:paraId="498FC022" w14:textId="4F6168BC" w:rsidR="00AF620D" w:rsidRDefault="00AF620D">
      <w:pPr>
        <w:spacing w:line="360" w:lineRule="auto"/>
        <w:rPr>
          <w:rFonts w:cs="Times New Roman"/>
          <w:color w:val="000000" w:themeColor="text1"/>
          <w:szCs w:val="24"/>
          <w:lang w:eastAsia="en-ZW"/>
        </w:rPr>
      </w:pPr>
      <w:r w:rsidRPr="00AF620D">
        <w:rPr>
          <w:rFonts w:cs="Times New Roman"/>
          <w:color w:val="000000" w:themeColor="text1"/>
          <w:szCs w:val="24"/>
          <w:lang w:eastAsia="en-ZW"/>
        </w:rPr>
        <w:t>Leeb, R. T. (2020). Mental health–related emergency department visits among children aged 18 years during the COVID-19 pandemic—United States, January 1–October 17, 2020. </w:t>
      </w:r>
      <w:r w:rsidRPr="00AF620D">
        <w:rPr>
          <w:rFonts w:cs="Times New Roman"/>
          <w:i/>
          <w:iCs/>
          <w:color w:val="000000" w:themeColor="text1"/>
          <w:szCs w:val="24"/>
          <w:lang w:eastAsia="en-ZW"/>
        </w:rPr>
        <w:t>MMWR. Morbidity and Mortality Weekly Report</w:t>
      </w:r>
      <w:r w:rsidRPr="00AF620D">
        <w:rPr>
          <w:rFonts w:cs="Times New Roman"/>
          <w:color w:val="000000" w:themeColor="text1"/>
          <w:szCs w:val="24"/>
          <w:lang w:eastAsia="en-ZW"/>
        </w:rPr>
        <w:t>, </w:t>
      </w:r>
      <w:r w:rsidRPr="00AF620D">
        <w:rPr>
          <w:rFonts w:cs="Times New Roman"/>
          <w:i/>
          <w:iCs/>
          <w:color w:val="000000" w:themeColor="text1"/>
          <w:szCs w:val="24"/>
          <w:lang w:eastAsia="en-ZW"/>
        </w:rPr>
        <w:t>69</w:t>
      </w:r>
      <w:r w:rsidRPr="00AF620D">
        <w:rPr>
          <w:rFonts w:cs="Times New Roman"/>
          <w:color w:val="000000" w:themeColor="text1"/>
          <w:szCs w:val="24"/>
          <w:lang w:eastAsia="en-ZW"/>
        </w:rPr>
        <w:t>.</w:t>
      </w:r>
    </w:p>
    <w:p w14:paraId="3A16BB44" w14:textId="77777777" w:rsidR="00B0012E" w:rsidRDefault="00B0012E">
      <w:pPr>
        <w:spacing w:line="360" w:lineRule="auto"/>
        <w:rPr>
          <w:rFonts w:cs="Times New Roman"/>
          <w:color w:val="000000" w:themeColor="text1"/>
          <w:szCs w:val="24"/>
          <w:lang w:val="en-US" w:eastAsia="en-ZW"/>
        </w:rPr>
      </w:pPr>
      <w:proofErr w:type="spellStart"/>
      <w:r w:rsidRPr="00586887">
        <w:rPr>
          <w:rFonts w:cs="Times New Roman"/>
          <w:color w:val="000000" w:themeColor="text1"/>
          <w:szCs w:val="24"/>
          <w:lang w:eastAsia="en-ZW"/>
        </w:rPr>
        <w:t>Levecque</w:t>
      </w:r>
      <w:proofErr w:type="spellEnd"/>
      <w:r w:rsidRPr="00586887">
        <w:rPr>
          <w:rFonts w:cs="Times New Roman"/>
          <w:color w:val="000000" w:themeColor="text1"/>
          <w:szCs w:val="24"/>
          <w:lang w:eastAsia="en-ZW"/>
        </w:rPr>
        <w:t xml:space="preserve">, K., </w:t>
      </w:r>
      <w:proofErr w:type="spellStart"/>
      <w:r w:rsidRPr="00586887">
        <w:rPr>
          <w:rFonts w:cs="Times New Roman"/>
          <w:color w:val="000000" w:themeColor="text1"/>
          <w:szCs w:val="24"/>
          <w:lang w:eastAsia="en-ZW"/>
        </w:rPr>
        <w:t>Anseel</w:t>
      </w:r>
      <w:proofErr w:type="spellEnd"/>
      <w:r w:rsidRPr="00586887">
        <w:rPr>
          <w:rFonts w:cs="Times New Roman"/>
          <w:color w:val="000000" w:themeColor="text1"/>
          <w:szCs w:val="24"/>
          <w:lang w:eastAsia="en-ZW"/>
        </w:rPr>
        <w:t>, F., De Beuckelaer, A., Van der Heyden, J., &amp; Gisle, L. (2017). Work organization and mental health problems in PhD students. </w:t>
      </w:r>
      <w:r w:rsidRPr="00586887">
        <w:rPr>
          <w:rFonts w:cs="Times New Roman"/>
          <w:i/>
          <w:iCs/>
          <w:color w:val="000000" w:themeColor="text1"/>
          <w:szCs w:val="24"/>
          <w:lang w:eastAsia="en-ZW"/>
        </w:rPr>
        <w:t>Research policy</w:t>
      </w:r>
      <w:r w:rsidRPr="00586887">
        <w:rPr>
          <w:rFonts w:cs="Times New Roman"/>
          <w:color w:val="000000" w:themeColor="text1"/>
          <w:szCs w:val="24"/>
          <w:lang w:eastAsia="en-ZW"/>
        </w:rPr>
        <w:t>, </w:t>
      </w:r>
      <w:r w:rsidRPr="00586887">
        <w:rPr>
          <w:rFonts w:cs="Times New Roman"/>
          <w:i/>
          <w:iCs/>
          <w:color w:val="000000" w:themeColor="text1"/>
          <w:szCs w:val="24"/>
          <w:lang w:eastAsia="en-ZW"/>
        </w:rPr>
        <w:t>46</w:t>
      </w:r>
      <w:r w:rsidRPr="00586887">
        <w:rPr>
          <w:rFonts w:cs="Times New Roman"/>
          <w:color w:val="000000" w:themeColor="text1"/>
          <w:szCs w:val="24"/>
          <w:lang w:eastAsia="en-ZW"/>
        </w:rPr>
        <w:t>(4), 868-879.</w:t>
      </w:r>
    </w:p>
    <w:p w14:paraId="4E218CA4" w14:textId="382F608E" w:rsidR="00AF620D" w:rsidRDefault="00AF620D">
      <w:pPr>
        <w:spacing w:line="360" w:lineRule="auto"/>
        <w:rPr>
          <w:rFonts w:cs="Times New Roman"/>
          <w:color w:val="000000" w:themeColor="text1"/>
          <w:szCs w:val="24"/>
          <w:lang w:eastAsia="en-ZW"/>
        </w:rPr>
      </w:pPr>
      <w:r w:rsidRPr="00AF620D">
        <w:rPr>
          <w:rFonts w:cs="Times New Roman"/>
          <w:color w:val="000000" w:themeColor="text1"/>
          <w:szCs w:val="24"/>
          <w:lang w:eastAsia="en-ZW"/>
        </w:rPr>
        <w:t>Liang, L., Ren, H., Cao, R., Hu, Y., Qin, Z., Li, C., &amp; Mei, S. (2020). The effect of COVID-19 on youth mental health. </w:t>
      </w:r>
      <w:r w:rsidRPr="00AF620D">
        <w:rPr>
          <w:rFonts w:cs="Times New Roman"/>
          <w:i/>
          <w:iCs/>
          <w:color w:val="000000" w:themeColor="text1"/>
          <w:szCs w:val="24"/>
          <w:lang w:eastAsia="en-ZW"/>
        </w:rPr>
        <w:t>Psychiatric quarterly</w:t>
      </w:r>
      <w:r w:rsidRPr="00AF620D">
        <w:rPr>
          <w:rFonts w:cs="Times New Roman"/>
          <w:color w:val="000000" w:themeColor="text1"/>
          <w:szCs w:val="24"/>
          <w:lang w:eastAsia="en-ZW"/>
        </w:rPr>
        <w:t>, </w:t>
      </w:r>
      <w:r w:rsidRPr="00AF620D">
        <w:rPr>
          <w:rFonts w:cs="Times New Roman"/>
          <w:i/>
          <w:iCs/>
          <w:color w:val="000000" w:themeColor="text1"/>
          <w:szCs w:val="24"/>
          <w:lang w:eastAsia="en-ZW"/>
        </w:rPr>
        <w:t>91</w:t>
      </w:r>
      <w:r w:rsidRPr="00AF620D">
        <w:rPr>
          <w:rFonts w:cs="Times New Roman"/>
          <w:color w:val="000000" w:themeColor="text1"/>
          <w:szCs w:val="24"/>
          <w:lang w:eastAsia="en-ZW"/>
        </w:rPr>
        <w:t>(3), 841-852.</w:t>
      </w:r>
    </w:p>
    <w:p w14:paraId="487C48CE" w14:textId="77777777" w:rsidR="00B0012E" w:rsidRDefault="00B0012E">
      <w:pPr>
        <w:spacing w:line="360" w:lineRule="auto"/>
        <w:rPr>
          <w:rFonts w:cs="Times New Roman"/>
          <w:color w:val="000000" w:themeColor="text1"/>
          <w:szCs w:val="24"/>
          <w:lang w:val="en-US" w:eastAsia="en-ZW"/>
        </w:rPr>
      </w:pPr>
      <w:r w:rsidRPr="00A23428">
        <w:rPr>
          <w:rFonts w:cs="Times New Roman"/>
          <w:color w:val="000000" w:themeColor="text1"/>
          <w:szCs w:val="24"/>
          <w:lang w:eastAsia="en-ZW"/>
        </w:rPr>
        <w:t>Musoni, M. I. (2022). The association between intimate partner violence and unintended pregnancy among currently married/cohabiting reproductive women (15-49 years) in Rwanda: secondary analysis of a national cross-sectional survey 2019-20.</w:t>
      </w:r>
    </w:p>
    <w:p w14:paraId="6301D67C" w14:textId="77777777" w:rsidR="00B0012E" w:rsidRDefault="00B0012E">
      <w:pPr>
        <w:spacing w:line="360" w:lineRule="auto"/>
        <w:rPr>
          <w:rFonts w:cs="Times New Roman"/>
          <w:color w:val="000000" w:themeColor="text1"/>
          <w:szCs w:val="24"/>
          <w:lang w:eastAsia="en-ZW"/>
        </w:rPr>
      </w:pPr>
      <w:r w:rsidRPr="000F59CE">
        <w:rPr>
          <w:rFonts w:cs="Times New Roman"/>
          <w:color w:val="000000" w:themeColor="text1"/>
          <w:szCs w:val="24"/>
          <w:lang w:eastAsia="en-ZW"/>
        </w:rPr>
        <w:t>Norcross, J. C., &amp; Lambert, M. J. (2019). What works in the psychotherapy relationship: Results, conclusions, and practices.</w:t>
      </w:r>
    </w:p>
    <w:p w14:paraId="588E301B" w14:textId="77777777" w:rsidR="00B0012E" w:rsidRDefault="00B0012E">
      <w:pPr>
        <w:spacing w:line="360" w:lineRule="auto"/>
        <w:rPr>
          <w:rFonts w:cs="Times New Roman"/>
          <w:color w:val="000000" w:themeColor="text1"/>
          <w:szCs w:val="24"/>
          <w:lang w:eastAsia="en-ZW"/>
        </w:rPr>
      </w:pPr>
      <w:r w:rsidRPr="00E47604">
        <w:rPr>
          <w:rFonts w:cs="Times New Roman"/>
          <w:color w:val="000000" w:themeColor="text1"/>
          <w:szCs w:val="24"/>
          <w:lang w:eastAsia="en-ZW"/>
        </w:rPr>
        <w:lastRenderedPageBreak/>
        <w:t xml:space="preserve">Patel, V., Saxena, S., Lund, C., Thornicroft, G., Baingana, F., Bolton, P., ... &amp; </w:t>
      </w:r>
      <w:proofErr w:type="spellStart"/>
      <w:r w:rsidRPr="00E47604">
        <w:rPr>
          <w:rFonts w:cs="Times New Roman"/>
          <w:color w:val="000000" w:themeColor="text1"/>
          <w:szCs w:val="24"/>
          <w:lang w:eastAsia="en-ZW"/>
        </w:rPr>
        <w:t>Unützer</w:t>
      </w:r>
      <w:proofErr w:type="spellEnd"/>
      <w:r w:rsidRPr="00E47604">
        <w:rPr>
          <w:rFonts w:cs="Times New Roman"/>
          <w:color w:val="000000" w:themeColor="text1"/>
          <w:szCs w:val="24"/>
          <w:lang w:eastAsia="en-ZW"/>
        </w:rPr>
        <w:t>, J. (2018). The Lancet Commission on global mental health and sustainable development. </w:t>
      </w:r>
      <w:r w:rsidRPr="00E47604">
        <w:rPr>
          <w:rFonts w:cs="Times New Roman"/>
          <w:i/>
          <w:iCs/>
          <w:color w:val="000000" w:themeColor="text1"/>
          <w:szCs w:val="24"/>
          <w:lang w:eastAsia="en-ZW"/>
        </w:rPr>
        <w:t>The lancet</w:t>
      </w:r>
      <w:r w:rsidRPr="00E47604">
        <w:rPr>
          <w:rFonts w:cs="Times New Roman"/>
          <w:color w:val="000000" w:themeColor="text1"/>
          <w:szCs w:val="24"/>
          <w:lang w:eastAsia="en-ZW"/>
        </w:rPr>
        <w:t>, </w:t>
      </w:r>
      <w:r w:rsidRPr="00E47604">
        <w:rPr>
          <w:rFonts w:cs="Times New Roman"/>
          <w:i/>
          <w:iCs/>
          <w:color w:val="000000" w:themeColor="text1"/>
          <w:szCs w:val="24"/>
          <w:lang w:eastAsia="en-ZW"/>
        </w:rPr>
        <w:t>392</w:t>
      </w:r>
      <w:r w:rsidRPr="00E47604">
        <w:rPr>
          <w:rFonts w:cs="Times New Roman"/>
          <w:color w:val="000000" w:themeColor="text1"/>
          <w:szCs w:val="24"/>
          <w:lang w:eastAsia="en-ZW"/>
        </w:rPr>
        <w:t>(10157), 1553-1598.</w:t>
      </w:r>
    </w:p>
    <w:p w14:paraId="61D86C93" w14:textId="77777777" w:rsidR="00B0012E" w:rsidRDefault="00B0012E">
      <w:pPr>
        <w:spacing w:line="360" w:lineRule="auto"/>
        <w:rPr>
          <w:rFonts w:cs="Times New Roman"/>
          <w:color w:val="000000" w:themeColor="text1"/>
          <w:szCs w:val="24"/>
          <w:lang w:eastAsia="en-ZW"/>
        </w:rPr>
      </w:pPr>
      <w:r w:rsidRPr="000F59CE">
        <w:rPr>
          <w:rFonts w:cs="Times New Roman"/>
          <w:color w:val="000000" w:themeColor="text1"/>
          <w:szCs w:val="24"/>
          <w:lang w:eastAsia="en-ZW"/>
        </w:rPr>
        <w:t>Pfeiffer, P. N., King, C., Ilgen, M., Ganoczy, D., Clive, R., Garlick, J., ... &amp; Valenstein, M. (2019). Development and pilot study of a suicide prevention intervention delivered by peer support specialists. </w:t>
      </w:r>
      <w:r w:rsidRPr="000F59CE">
        <w:rPr>
          <w:rFonts w:cs="Times New Roman"/>
          <w:i/>
          <w:iCs/>
          <w:color w:val="000000" w:themeColor="text1"/>
          <w:szCs w:val="24"/>
          <w:lang w:eastAsia="en-ZW"/>
        </w:rPr>
        <w:t>Psychological services</w:t>
      </w:r>
      <w:r w:rsidRPr="000F59CE">
        <w:rPr>
          <w:rFonts w:cs="Times New Roman"/>
          <w:color w:val="000000" w:themeColor="text1"/>
          <w:szCs w:val="24"/>
          <w:lang w:eastAsia="en-ZW"/>
        </w:rPr>
        <w:t>, </w:t>
      </w:r>
      <w:r w:rsidRPr="000F59CE">
        <w:rPr>
          <w:rFonts w:cs="Times New Roman"/>
          <w:i/>
          <w:iCs/>
          <w:color w:val="000000" w:themeColor="text1"/>
          <w:szCs w:val="24"/>
          <w:lang w:eastAsia="en-ZW"/>
        </w:rPr>
        <w:t>16</w:t>
      </w:r>
      <w:r w:rsidRPr="000F59CE">
        <w:rPr>
          <w:rFonts w:cs="Times New Roman"/>
          <w:color w:val="000000" w:themeColor="text1"/>
          <w:szCs w:val="24"/>
          <w:lang w:eastAsia="en-ZW"/>
        </w:rPr>
        <w:t>(3), 360.</w:t>
      </w:r>
    </w:p>
    <w:p w14:paraId="5C9972C1" w14:textId="5FF0E0E1" w:rsidR="00AE650B" w:rsidRDefault="00AE650B">
      <w:pPr>
        <w:spacing w:line="360" w:lineRule="auto"/>
        <w:rPr>
          <w:rFonts w:cs="Times New Roman"/>
          <w:color w:val="000000" w:themeColor="text1"/>
          <w:szCs w:val="24"/>
          <w:lang w:eastAsia="en-ZW"/>
        </w:rPr>
      </w:pPr>
      <w:r w:rsidRPr="00AE650B">
        <w:rPr>
          <w:rFonts w:cs="Times New Roman"/>
          <w:color w:val="000000" w:themeColor="text1"/>
          <w:szCs w:val="24"/>
          <w:lang w:eastAsia="en-ZW"/>
        </w:rPr>
        <w:t xml:space="preserve">Rees, S. J., Fisher, J. R., Steel, Z., Mohsin, M., Nadar, N., Moussa, B., ... &amp; </w:t>
      </w:r>
      <w:proofErr w:type="spellStart"/>
      <w:r w:rsidRPr="00AE650B">
        <w:rPr>
          <w:rFonts w:cs="Times New Roman"/>
          <w:color w:val="000000" w:themeColor="text1"/>
          <w:szCs w:val="24"/>
          <w:lang w:eastAsia="en-ZW"/>
        </w:rPr>
        <w:t>Silove</w:t>
      </w:r>
      <w:proofErr w:type="spellEnd"/>
      <w:r w:rsidRPr="00AE650B">
        <w:rPr>
          <w:rFonts w:cs="Times New Roman"/>
          <w:color w:val="000000" w:themeColor="text1"/>
          <w:szCs w:val="24"/>
          <w:lang w:eastAsia="en-ZW"/>
        </w:rPr>
        <w:t>, D. (2019). Prevalence and risk factors of major depressive disorder among women at public antenatal clinics from refugee, conflict-affected, and Australian-born backgrounds. </w:t>
      </w:r>
      <w:r w:rsidRPr="00AE650B">
        <w:rPr>
          <w:rFonts w:cs="Times New Roman"/>
          <w:i/>
          <w:iCs/>
          <w:color w:val="000000" w:themeColor="text1"/>
          <w:szCs w:val="24"/>
          <w:lang w:eastAsia="en-ZW"/>
        </w:rPr>
        <w:t>JAMA Network Open</w:t>
      </w:r>
      <w:r w:rsidRPr="00AE650B">
        <w:rPr>
          <w:rFonts w:cs="Times New Roman"/>
          <w:color w:val="000000" w:themeColor="text1"/>
          <w:szCs w:val="24"/>
          <w:lang w:eastAsia="en-ZW"/>
        </w:rPr>
        <w:t>, </w:t>
      </w:r>
      <w:r w:rsidRPr="00AE650B">
        <w:rPr>
          <w:rFonts w:cs="Times New Roman"/>
          <w:i/>
          <w:iCs/>
          <w:color w:val="000000" w:themeColor="text1"/>
          <w:szCs w:val="24"/>
          <w:lang w:eastAsia="en-ZW"/>
        </w:rPr>
        <w:t>2</w:t>
      </w:r>
      <w:r w:rsidRPr="00AE650B">
        <w:rPr>
          <w:rFonts w:cs="Times New Roman"/>
          <w:color w:val="000000" w:themeColor="text1"/>
          <w:szCs w:val="24"/>
          <w:lang w:eastAsia="en-ZW"/>
        </w:rPr>
        <w:t>(5), e193442.</w:t>
      </w:r>
    </w:p>
    <w:p w14:paraId="54EFECC0" w14:textId="77777777" w:rsidR="00B0012E" w:rsidRDefault="00B0012E">
      <w:pPr>
        <w:spacing w:line="360" w:lineRule="auto"/>
        <w:rPr>
          <w:rFonts w:cs="Times New Roman"/>
          <w:color w:val="000000" w:themeColor="text1"/>
          <w:szCs w:val="24"/>
          <w:lang w:eastAsia="en-ZW"/>
        </w:rPr>
      </w:pPr>
      <w:r w:rsidRPr="00435AE6">
        <w:rPr>
          <w:rFonts w:cs="Times New Roman"/>
          <w:color w:val="000000" w:themeColor="text1"/>
          <w:szCs w:val="24"/>
          <w:lang w:eastAsia="en-ZW"/>
        </w:rPr>
        <w:t>Rehm, J., &amp; Shield, K. D. (2019). Global burden of disease and the impact of mental and addictive disorders. </w:t>
      </w:r>
      <w:r w:rsidRPr="00435AE6">
        <w:rPr>
          <w:rFonts w:cs="Times New Roman"/>
          <w:i/>
          <w:iCs/>
          <w:color w:val="000000" w:themeColor="text1"/>
          <w:szCs w:val="24"/>
          <w:lang w:eastAsia="en-ZW"/>
        </w:rPr>
        <w:t>Current psychiatry reports</w:t>
      </w:r>
      <w:r w:rsidRPr="00435AE6">
        <w:rPr>
          <w:rFonts w:cs="Times New Roman"/>
          <w:color w:val="000000" w:themeColor="text1"/>
          <w:szCs w:val="24"/>
          <w:lang w:eastAsia="en-ZW"/>
        </w:rPr>
        <w:t>, </w:t>
      </w:r>
      <w:r w:rsidRPr="00435AE6">
        <w:rPr>
          <w:rFonts w:cs="Times New Roman"/>
          <w:i/>
          <w:iCs/>
          <w:color w:val="000000" w:themeColor="text1"/>
          <w:szCs w:val="24"/>
          <w:lang w:eastAsia="en-ZW"/>
        </w:rPr>
        <w:t>21</w:t>
      </w:r>
      <w:r w:rsidRPr="00435AE6">
        <w:rPr>
          <w:rFonts w:cs="Times New Roman"/>
          <w:color w:val="000000" w:themeColor="text1"/>
          <w:szCs w:val="24"/>
          <w:lang w:eastAsia="en-ZW"/>
        </w:rPr>
        <w:t>(2), 10.</w:t>
      </w:r>
    </w:p>
    <w:p w14:paraId="3AB777C9" w14:textId="35F3FE43" w:rsidR="00AF620D" w:rsidRDefault="00AF620D">
      <w:pPr>
        <w:spacing w:line="360" w:lineRule="auto"/>
        <w:rPr>
          <w:rFonts w:cs="Times New Roman"/>
          <w:color w:val="000000" w:themeColor="text1"/>
          <w:szCs w:val="24"/>
          <w:lang w:eastAsia="en-ZW"/>
        </w:rPr>
      </w:pPr>
      <w:r w:rsidRPr="00AF620D">
        <w:rPr>
          <w:rFonts w:cs="Times New Roman"/>
          <w:color w:val="000000" w:themeColor="text1"/>
          <w:szCs w:val="24"/>
          <w:lang w:eastAsia="en-ZW"/>
        </w:rPr>
        <w:t>Richards, D. A., Ekers, D., McMillan, D., Taylor, R. S., Byford, S., Warren, F. C., ... &amp; Finning, K. (2016). Cost and Outcome of Behavioural Activation versus Cognitive Behavioural Therapy for Depression (COBRA): a randomised, controlled, non-inferiority trial. </w:t>
      </w:r>
      <w:r w:rsidRPr="00AF620D">
        <w:rPr>
          <w:rFonts w:cs="Times New Roman"/>
          <w:i/>
          <w:iCs/>
          <w:color w:val="000000" w:themeColor="text1"/>
          <w:szCs w:val="24"/>
          <w:lang w:eastAsia="en-ZW"/>
        </w:rPr>
        <w:t>The Lancet</w:t>
      </w:r>
      <w:r w:rsidRPr="00AF620D">
        <w:rPr>
          <w:rFonts w:cs="Times New Roman"/>
          <w:color w:val="000000" w:themeColor="text1"/>
          <w:szCs w:val="24"/>
          <w:lang w:eastAsia="en-ZW"/>
        </w:rPr>
        <w:t>, </w:t>
      </w:r>
      <w:r w:rsidRPr="00AF620D">
        <w:rPr>
          <w:rFonts w:cs="Times New Roman"/>
          <w:i/>
          <w:iCs/>
          <w:color w:val="000000" w:themeColor="text1"/>
          <w:szCs w:val="24"/>
          <w:lang w:eastAsia="en-ZW"/>
        </w:rPr>
        <w:t>388</w:t>
      </w:r>
      <w:r w:rsidRPr="00AF620D">
        <w:rPr>
          <w:rFonts w:cs="Times New Roman"/>
          <w:color w:val="000000" w:themeColor="text1"/>
          <w:szCs w:val="24"/>
          <w:lang w:eastAsia="en-ZW"/>
        </w:rPr>
        <w:t>(10047), 871-880.</w:t>
      </w:r>
    </w:p>
    <w:p w14:paraId="10697423" w14:textId="77777777" w:rsidR="00B0012E" w:rsidRDefault="00B0012E">
      <w:pPr>
        <w:spacing w:line="360" w:lineRule="auto"/>
        <w:rPr>
          <w:rFonts w:cs="Times New Roman"/>
          <w:color w:val="000000" w:themeColor="text1"/>
          <w:szCs w:val="24"/>
          <w:lang w:eastAsia="en-ZW"/>
        </w:rPr>
      </w:pPr>
      <w:r w:rsidRPr="00C93DE2">
        <w:rPr>
          <w:rFonts w:cs="Times New Roman"/>
          <w:color w:val="000000" w:themeColor="text1"/>
          <w:szCs w:val="24"/>
          <w:lang w:eastAsia="en-ZW"/>
        </w:rPr>
        <w:t>Saxena, K., Verrico, C. D., Saxena, J., Kurian, S., Alexander, S., Kahlon, R. S., ... &amp; Gillan, L. (2020). An evaluation of yoga and meditation to improve attention, hyperactivity, and stress in high-school students. </w:t>
      </w:r>
      <w:r w:rsidRPr="00C93DE2">
        <w:rPr>
          <w:rFonts w:cs="Times New Roman"/>
          <w:i/>
          <w:iCs/>
          <w:color w:val="000000" w:themeColor="text1"/>
          <w:szCs w:val="24"/>
          <w:lang w:eastAsia="en-ZW"/>
        </w:rPr>
        <w:t>The Journal of Alternative and Complementary Medicine: Paradigm, Practice, and Policy Advancing Integrative Health</w:t>
      </w:r>
      <w:r w:rsidRPr="00C93DE2">
        <w:rPr>
          <w:rFonts w:cs="Times New Roman"/>
          <w:color w:val="000000" w:themeColor="text1"/>
          <w:szCs w:val="24"/>
          <w:lang w:eastAsia="en-ZW"/>
        </w:rPr>
        <w:t>, </w:t>
      </w:r>
      <w:r w:rsidRPr="00C93DE2">
        <w:rPr>
          <w:rFonts w:cs="Times New Roman"/>
          <w:i/>
          <w:iCs/>
          <w:color w:val="000000" w:themeColor="text1"/>
          <w:szCs w:val="24"/>
          <w:lang w:eastAsia="en-ZW"/>
        </w:rPr>
        <w:t>26</w:t>
      </w:r>
      <w:r w:rsidRPr="00C93DE2">
        <w:rPr>
          <w:rFonts w:cs="Times New Roman"/>
          <w:color w:val="000000" w:themeColor="text1"/>
          <w:szCs w:val="24"/>
          <w:lang w:eastAsia="en-ZW"/>
        </w:rPr>
        <w:t>(8), 701-707.</w:t>
      </w:r>
    </w:p>
    <w:p w14:paraId="3899210E" w14:textId="77777777" w:rsidR="00B0012E" w:rsidRDefault="00B0012E">
      <w:pPr>
        <w:spacing w:line="360" w:lineRule="auto"/>
        <w:rPr>
          <w:rFonts w:cs="Times New Roman"/>
          <w:color w:val="000000" w:themeColor="text1"/>
          <w:szCs w:val="24"/>
          <w:lang w:val="en-US" w:eastAsia="en-ZW"/>
        </w:rPr>
      </w:pPr>
      <w:r w:rsidRPr="00224043">
        <w:rPr>
          <w:rFonts w:cs="Times New Roman"/>
          <w:color w:val="000000" w:themeColor="text1"/>
          <w:szCs w:val="24"/>
          <w:lang w:eastAsia="en-ZW"/>
        </w:rPr>
        <w:t>Shaw, T. M., &amp; MacLean, S. J. (2019). The emergence of regional civil society: contributions to a new human security agenda. In </w:t>
      </w:r>
      <w:r w:rsidRPr="00224043">
        <w:rPr>
          <w:rFonts w:cs="Times New Roman"/>
          <w:i/>
          <w:iCs/>
          <w:color w:val="000000" w:themeColor="text1"/>
          <w:szCs w:val="24"/>
          <w:lang w:eastAsia="en-ZW"/>
        </w:rPr>
        <w:t>The New Agenda for Peace Research</w:t>
      </w:r>
      <w:r w:rsidRPr="00224043">
        <w:rPr>
          <w:rFonts w:cs="Times New Roman"/>
          <w:color w:val="000000" w:themeColor="text1"/>
          <w:szCs w:val="24"/>
          <w:lang w:eastAsia="en-ZW"/>
        </w:rPr>
        <w:t> (pp. 289-308). Routledge.</w:t>
      </w:r>
    </w:p>
    <w:p w14:paraId="6595F4B8" w14:textId="77777777" w:rsidR="00B0012E" w:rsidRDefault="00B0012E">
      <w:pPr>
        <w:spacing w:line="360" w:lineRule="auto"/>
        <w:rPr>
          <w:rFonts w:cs="Times New Roman"/>
          <w:color w:val="000000" w:themeColor="text1"/>
          <w:szCs w:val="24"/>
          <w:lang w:eastAsia="en-ZW"/>
        </w:rPr>
      </w:pPr>
      <w:r w:rsidRPr="00455605">
        <w:rPr>
          <w:rFonts w:cs="Times New Roman"/>
          <w:color w:val="000000" w:themeColor="text1"/>
          <w:szCs w:val="24"/>
          <w:lang w:eastAsia="en-ZW"/>
        </w:rPr>
        <w:t>Sinha, R. (2008). Chronic stress, drug use, and vulnerability to addiction. </w:t>
      </w:r>
      <w:r w:rsidRPr="00455605">
        <w:rPr>
          <w:rFonts w:cs="Times New Roman"/>
          <w:i/>
          <w:iCs/>
          <w:color w:val="000000" w:themeColor="text1"/>
          <w:szCs w:val="24"/>
          <w:lang w:eastAsia="en-ZW"/>
        </w:rPr>
        <w:t xml:space="preserve">Annals of the </w:t>
      </w:r>
      <w:proofErr w:type="gramStart"/>
      <w:r w:rsidRPr="00455605">
        <w:rPr>
          <w:rFonts w:cs="Times New Roman"/>
          <w:i/>
          <w:iCs/>
          <w:color w:val="000000" w:themeColor="text1"/>
          <w:szCs w:val="24"/>
          <w:lang w:eastAsia="en-ZW"/>
        </w:rPr>
        <w:t>new York</w:t>
      </w:r>
      <w:proofErr w:type="gramEnd"/>
      <w:r w:rsidRPr="00455605">
        <w:rPr>
          <w:rFonts w:cs="Times New Roman"/>
          <w:i/>
          <w:iCs/>
          <w:color w:val="000000" w:themeColor="text1"/>
          <w:szCs w:val="24"/>
          <w:lang w:eastAsia="en-ZW"/>
        </w:rPr>
        <w:t xml:space="preserve"> Academy of Sciences</w:t>
      </w:r>
      <w:r w:rsidRPr="00455605">
        <w:rPr>
          <w:rFonts w:cs="Times New Roman"/>
          <w:color w:val="000000" w:themeColor="text1"/>
          <w:szCs w:val="24"/>
          <w:lang w:eastAsia="en-ZW"/>
        </w:rPr>
        <w:t>, </w:t>
      </w:r>
      <w:r w:rsidRPr="00455605">
        <w:rPr>
          <w:rFonts w:cs="Times New Roman"/>
          <w:i/>
          <w:iCs/>
          <w:color w:val="000000" w:themeColor="text1"/>
          <w:szCs w:val="24"/>
          <w:lang w:eastAsia="en-ZW"/>
        </w:rPr>
        <w:t>1141</w:t>
      </w:r>
      <w:r w:rsidRPr="00455605">
        <w:rPr>
          <w:rFonts w:cs="Times New Roman"/>
          <w:color w:val="000000" w:themeColor="text1"/>
          <w:szCs w:val="24"/>
          <w:lang w:eastAsia="en-ZW"/>
        </w:rPr>
        <w:t>(1), 105-130.</w:t>
      </w:r>
    </w:p>
    <w:p w14:paraId="44DA207E" w14:textId="77777777" w:rsidR="00B0012E" w:rsidRPr="00FB1C55" w:rsidRDefault="00B0012E" w:rsidP="00FB1C55">
      <w:pPr>
        <w:spacing w:line="360" w:lineRule="auto"/>
        <w:ind w:left="785" w:hangingChars="327" w:hanging="785"/>
        <w:rPr>
          <w:rFonts w:cs="Times New Roman"/>
          <w:color w:val="000000" w:themeColor="text1"/>
          <w:szCs w:val="24"/>
        </w:rPr>
      </w:pPr>
      <w:r w:rsidRPr="00FB1C55">
        <w:rPr>
          <w:rFonts w:cs="Times New Roman"/>
          <w:color w:val="000000" w:themeColor="text1"/>
          <w:szCs w:val="24"/>
        </w:rPr>
        <w:t>Sinha, R. (2008). Chronic stress, drug use, and vulnerability to addiction. Annals of the New York Academy of Sciences, 1141(1), 105-130.</w:t>
      </w:r>
    </w:p>
    <w:p w14:paraId="7F1D5FF4" w14:textId="77777777" w:rsidR="00B0012E" w:rsidRDefault="00B0012E">
      <w:pPr>
        <w:spacing w:line="360" w:lineRule="auto"/>
        <w:rPr>
          <w:rFonts w:cs="Times New Roman"/>
          <w:color w:val="000000" w:themeColor="text1"/>
          <w:szCs w:val="24"/>
          <w:lang w:eastAsia="en-ZW"/>
        </w:rPr>
      </w:pPr>
      <w:r w:rsidRPr="00586887">
        <w:rPr>
          <w:rFonts w:cs="Times New Roman"/>
          <w:color w:val="000000" w:themeColor="text1"/>
          <w:szCs w:val="24"/>
          <w:lang w:eastAsia="en-ZW"/>
        </w:rPr>
        <w:t>Thoits, P. A. (2011). Mechanisms linking social ties and support to physical and mental health. </w:t>
      </w:r>
      <w:r w:rsidRPr="00586887">
        <w:rPr>
          <w:rFonts w:cs="Times New Roman"/>
          <w:i/>
          <w:iCs/>
          <w:color w:val="000000" w:themeColor="text1"/>
          <w:szCs w:val="24"/>
          <w:lang w:eastAsia="en-ZW"/>
        </w:rPr>
        <w:t xml:space="preserve">Journal of health and social </w:t>
      </w:r>
      <w:proofErr w:type="spellStart"/>
      <w:r w:rsidRPr="00586887">
        <w:rPr>
          <w:rFonts w:cs="Times New Roman"/>
          <w:i/>
          <w:iCs/>
          <w:color w:val="000000" w:themeColor="text1"/>
          <w:szCs w:val="24"/>
          <w:lang w:eastAsia="en-ZW"/>
        </w:rPr>
        <w:t>behavior</w:t>
      </w:r>
      <w:proofErr w:type="spellEnd"/>
      <w:r w:rsidRPr="00586887">
        <w:rPr>
          <w:rFonts w:cs="Times New Roman"/>
          <w:color w:val="000000" w:themeColor="text1"/>
          <w:szCs w:val="24"/>
          <w:lang w:eastAsia="en-ZW"/>
        </w:rPr>
        <w:t>, </w:t>
      </w:r>
      <w:r w:rsidRPr="00586887">
        <w:rPr>
          <w:rFonts w:cs="Times New Roman"/>
          <w:i/>
          <w:iCs/>
          <w:color w:val="000000" w:themeColor="text1"/>
          <w:szCs w:val="24"/>
          <w:lang w:eastAsia="en-ZW"/>
        </w:rPr>
        <w:t>52</w:t>
      </w:r>
      <w:r w:rsidRPr="00586887">
        <w:rPr>
          <w:rFonts w:cs="Times New Roman"/>
          <w:color w:val="000000" w:themeColor="text1"/>
          <w:szCs w:val="24"/>
          <w:lang w:eastAsia="en-ZW"/>
        </w:rPr>
        <w:t>(2), 145-161.</w:t>
      </w:r>
    </w:p>
    <w:p w14:paraId="24F72035" w14:textId="77777777" w:rsidR="00B0012E" w:rsidRDefault="00B0012E">
      <w:pPr>
        <w:spacing w:line="360" w:lineRule="auto"/>
        <w:rPr>
          <w:rFonts w:cs="Times New Roman"/>
          <w:color w:val="000000" w:themeColor="text1"/>
          <w:szCs w:val="24"/>
          <w:lang w:eastAsia="en-ZW"/>
        </w:rPr>
      </w:pPr>
      <w:r w:rsidRPr="00E47604">
        <w:rPr>
          <w:rFonts w:cs="Times New Roman"/>
          <w:color w:val="000000" w:themeColor="text1"/>
          <w:szCs w:val="24"/>
          <w:lang w:eastAsia="en-ZW"/>
        </w:rPr>
        <w:lastRenderedPageBreak/>
        <w:t>Wiens, K., Bhattarai, A., Pedram, P., Dores, A., Williams, J., Bulloch, A., &amp; Patten, S. (2020). A growing need for youth mental health services in Canada: examining trends in youth mental health from 2011 to 2018. </w:t>
      </w:r>
      <w:r w:rsidRPr="00E47604">
        <w:rPr>
          <w:rFonts w:cs="Times New Roman"/>
          <w:i/>
          <w:iCs/>
          <w:color w:val="000000" w:themeColor="text1"/>
          <w:szCs w:val="24"/>
          <w:lang w:eastAsia="en-ZW"/>
        </w:rPr>
        <w:t>Epidemiology and psychiatric sciences</w:t>
      </w:r>
      <w:r w:rsidRPr="00E47604">
        <w:rPr>
          <w:rFonts w:cs="Times New Roman"/>
          <w:color w:val="000000" w:themeColor="text1"/>
          <w:szCs w:val="24"/>
          <w:lang w:eastAsia="en-ZW"/>
        </w:rPr>
        <w:t>, </w:t>
      </w:r>
      <w:r w:rsidRPr="00E47604">
        <w:rPr>
          <w:rFonts w:cs="Times New Roman"/>
          <w:i/>
          <w:iCs/>
          <w:color w:val="000000" w:themeColor="text1"/>
          <w:szCs w:val="24"/>
          <w:lang w:eastAsia="en-ZW"/>
        </w:rPr>
        <w:t>29</w:t>
      </w:r>
      <w:r w:rsidRPr="00E47604">
        <w:rPr>
          <w:rFonts w:cs="Times New Roman"/>
          <w:color w:val="000000" w:themeColor="text1"/>
          <w:szCs w:val="24"/>
          <w:lang w:eastAsia="en-ZW"/>
        </w:rPr>
        <w:t>, e115.</w:t>
      </w:r>
    </w:p>
    <w:p w14:paraId="379B61CD" w14:textId="77777777" w:rsidR="00B0012E" w:rsidRPr="00FB1C55" w:rsidRDefault="00B0012E" w:rsidP="00FB1C55">
      <w:pPr>
        <w:spacing w:line="360" w:lineRule="auto"/>
        <w:ind w:left="785" w:hangingChars="327" w:hanging="785"/>
        <w:rPr>
          <w:rFonts w:cs="Times New Roman"/>
          <w:color w:val="000000" w:themeColor="text1"/>
          <w:szCs w:val="24"/>
        </w:rPr>
      </w:pPr>
      <w:r w:rsidRPr="00FB1C55">
        <w:rPr>
          <w:rFonts w:cs="Times New Roman"/>
          <w:color w:val="000000" w:themeColor="text1"/>
          <w:szCs w:val="24"/>
        </w:rPr>
        <w:t>World Health Organization. (2017). Promoting mental health: Concepts, emerging evidence, practice (Summary Report). World Health Organization.</w:t>
      </w:r>
    </w:p>
    <w:p w14:paraId="5F03D96D" w14:textId="77777777" w:rsidR="00B0012E" w:rsidRPr="00FB1C55" w:rsidRDefault="00B0012E" w:rsidP="00B0012E">
      <w:pPr>
        <w:spacing w:line="360" w:lineRule="auto"/>
        <w:ind w:left="785" w:hangingChars="327" w:hanging="785"/>
        <w:rPr>
          <w:rFonts w:cs="Times New Roman"/>
          <w:color w:val="000000" w:themeColor="text1"/>
          <w:szCs w:val="24"/>
          <w:lang w:val="en-US"/>
        </w:rPr>
      </w:pPr>
      <w:r w:rsidRPr="00AF620D">
        <w:rPr>
          <w:rFonts w:cs="Times New Roman"/>
          <w:color w:val="000000" w:themeColor="text1"/>
          <w:szCs w:val="24"/>
          <w:lang w:val="en-US"/>
        </w:rPr>
        <w:t>World Health Organization. (2021). Action required to address the impacts of the COVID-19 pandemic on mental health and service delivery systems in the WHO European region: Recommendations from the European Technical Advisory Group on the mental health impacts of COVID-19, 30 June 2021 (No. WHO/EURO: 2021-2845-42603-59267). World Health Organization. Regional Office for Europe.</w:t>
      </w:r>
    </w:p>
    <w:p w14:paraId="31B91047" w14:textId="77777777" w:rsidR="00B0012E" w:rsidRPr="00FB1C55" w:rsidRDefault="00B0012E" w:rsidP="00FB1C55">
      <w:pPr>
        <w:spacing w:line="360" w:lineRule="auto"/>
        <w:ind w:left="785" w:hangingChars="327" w:hanging="785"/>
        <w:rPr>
          <w:rFonts w:cs="Times New Roman"/>
          <w:color w:val="000000" w:themeColor="text1"/>
          <w:szCs w:val="24"/>
          <w:lang w:val="en-US"/>
        </w:rPr>
      </w:pPr>
      <w:r w:rsidRPr="00FB1C55">
        <w:rPr>
          <w:rFonts w:cs="Times New Roman"/>
          <w:color w:val="000000" w:themeColor="text1"/>
          <w:szCs w:val="24"/>
          <w:lang w:val="en-US"/>
        </w:rPr>
        <w:t>Wu, T., Jia, X., Shi, H., Niu, J., Yin, X., Xie, J., &amp; Wang, X. (2021). Prevalence of mental health problems during the COVID-19 pandemic: A systematic review and meta-analysis. Journal of affective disorders, 281, 91-98.</w:t>
      </w:r>
    </w:p>
    <w:p w14:paraId="4821F70E" w14:textId="77777777" w:rsidR="00B9638A" w:rsidRPr="00C93717" w:rsidRDefault="00B9638A">
      <w:pPr>
        <w:spacing w:line="360" w:lineRule="auto"/>
        <w:rPr>
          <w:rFonts w:cs="Times New Roman"/>
          <w:color w:val="000000" w:themeColor="text1"/>
          <w:szCs w:val="24"/>
          <w:lang w:val="en-US" w:eastAsia="en-ZW"/>
        </w:rPr>
      </w:pPr>
    </w:p>
    <w:sectPr w:rsidR="00B9638A" w:rsidRPr="00C93717">
      <w:footerReference w:type="default" r:id="rId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39BA" w14:textId="77777777" w:rsidR="00BE5D33" w:rsidRDefault="00BE5D33">
      <w:pPr>
        <w:spacing w:after="0" w:line="240" w:lineRule="auto"/>
      </w:pPr>
      <w:r>
        <w:separator/>
      </w:r>
    </w:p>
  </w:endnote>
  <w:endnote w:type="continuationSeparator" w:id="0">
    <w:p w14:paraId="6FF51C12" w14:textId="77777777" w:rsidR="00BE5D33" w:rsidRDefault="00BE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497303"/>
    </w:sdtPr>
    <w:sdtContent>
      <w:p w14:paraId="6BC1CF74" w14:textId="77777777" w:rsidR="00256405" w:rsidRDefault="00772DA2">
        <w:pPr>
          <w:pStyle w:val="Footer"/>
          <w:jc w:val="center"/>
        </w:pPr>
        <w:r>
          <w:fldChar w:fldCharType="begin"/>
        </w:r>
        <w:r>
          <w:instrText xml:space="preserve"> PAGE   \* MERGEFORMAT </w:instrText>
        </w:r>
        <w:r>
          <w:fldChar w:fldCharType="separate"/>
        </w:r>
        <w:r w:rsidR="00AE650B">
          <w:rPr>
            <w:noProof/>
          </w:rPr>
          <w:t>17</w:t>
        </w:r>
        <w:r>
          <w:fldChar w:fldCharType="end"/>
        </w:r>
      </w:p>
    </w:sdtContent>
  </w:sdt>
  <w:p w14:paraId="05409100" w14:textId="77777777" w:rsidR="00256405" w:rsidRDefault="0025640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94B2" w14:textId="77777777" w:rsidR="00BE5D33" w:rsidRDefault="00BE5D33">
      <w:pPr>
        <w:spacing w:after="0" w:line="240" w:lineRule="auto"/>
      </w:pPr>
      <w:r>
        <w:separator/>
      </w:r>
    </w:p>
  </w:footnote>
  <w:footnote w:type="continuationSeparator" w:id="0">
    <w:p w14:paraId="5AF6F1B7" w14:textId="77777777" w:rsidR="00BE5D33" w:rsidRDefault="00BE5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55B"/>
    <w:multiLevelType w:val="hybridMultilevel"/>
    <w:tmpl w:val="4E70984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9CC0722"/>
    <w:multiLevelType w:val="multilevel"/>
    <w:tmpl w:val="09CC0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587174"/>
    <w:multiLevelType w:val="hybridMultilevel"/>
    <w:tmpl w:val="8B1A08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32A6364F"/>
    <w:multiLevelType w:val="multilevel"/>
    <w:tmpl w:val="32A636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4F4D65"/>
    <w:multiLevelType w:val="hybridMultilevel"/>
    <w:tmpl w:val="8846703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A66325"/>
    <w:multiLevelType w:val="hybridMultilevel"/>
    <w:tmpl w:val="5DCCCA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841A9D"/>
    <w:multiLevelType w:val="multilevel"/>
    <w:tmpl w:val="4C841A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5601447"/>
    <w:multiLevelType w:val="multilevel"/>
    <w:tmpl w:val="556014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AC05DA"/>
    <w:multiLevelType w:val="multilevel"/>
    <w:tmpl w:val="58AC0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650EB3"/>
    <w:multiLevelType w:val="multilevel"/>
    <w:tmpl w:val="5E650E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FA6824"/>
    <w:multiLevelType w:val="singleLevel"/>
    <w:tmpl w:val="66FA6824"/>
    <w:lvl w:ilvl="0">
      <w:start w:val="1"/>
      <w:numFmt w:val="decimal"/>
      <w:lvlText w:val="%1."/>
      <w:lvlJc w:val="left"/>
    </w:lvl>
  </w:abstractNum>
  <w:abstractNum w:abstractNumId="11" w15:restartNumberingAfterBreak="0">
    <w:nsid w:val="674C296C"/>
    <w:multiLevelType w:val="multilevel"/>
    <w:tmpl w:val="674C296C"/>
    <w:lvl w:ilvl="0">
      <w:start w:val="4"/>
      <w:numFmt w:val="decimal"/>
      <w:lvlText w:val="%1"/>
      <w:lvlJc w:val="left"/>
      <w:pPr>
        <w:ind w:left="494" w:hanging="494"/>
      </w:pPr>
      <w:rPr>
        <w:rFonts w:hint="default"/>
      </w:rPr>
    </w:lvl>
    <w:lvl w:ilvl="1">
      <w:start w:val="3"/>
      <w:numFmt w:val="decimal"/>
      <w:lvlText w:val="%1.%2"/>
      <w:lvlJc w:val="left"/>
      <w:pPr>
        <w:ind w:left="494" w:hanging="49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CB524D"/>
    <w:multiLevelType w:val="multilevel"/>
    <w:tmpl w:val="71CB52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FB68B7"/>
    <w:multiLevelType w:val="hybridMultilevel"/>
    <w:tmpl w:val="C0982CB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579024260">
    <w:abstractNumId w:val="1"/>
  </w:num>
  <w:num w:numId="2" w16cid:durableId="1194535696">
    <w:abstractNumId w:val="12"/>
  </w:num>
  <w:num w:numId="3" w16cid:durableId="1239444483">
    <w:abstractNumId w:val="10"/>
  </w:num>
  <w:num w:numId="4" w16cid:durableId="946892718">
    <w:abstractNumId w:val="11"/>
  </w:num>
  <w:num w:numId="5" w16cid:durableId="746613516">
    <w:abstractNumId w:val="6"/>
  </w:num>
  <w:num w:numId="6" w16cid:durableId="1185243108">
    <w:abstractNumId w:val="3"/>
  </w:num>
  <w:num w:numId="7" w16cid:durableId="253982354">
    <w:abstractNumId w:val="8"/>
  </w:num>
  <w:num w:numId="8" w16cid:durableId="1369257920">
    <w:abstractNumId w:val="7"/>
  </w:num>
  <w:num w:numId="9" w16cid:durableId="1190491989">
    <w:abstractNumId w:val="9"/>
  </w:num>
  <w:num w:numId="10" w16cid:durableId="223225507">
    <w:abstractNumId w:val="0"/>
  </w:num>
  <w:num w:numId="11" w16cid:durableId="1454446325">
    <w:abstractNumId w:val="4"/>
  </w:num>
  <w:num w:numId="12" w16cid:durableId="1965650290">
    <w:abstractNumId w:val="5"/>
  </w:num>
  <w:num w:numId="13" w16cid:durableId="1604456685">
    <w:abstractNumId w:val="13"/>
  </w:num>
  <w:num w:numId="14" w16cid:durableId="1632318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405"/>
    <w:rsid w:val="000351F4"/>
    <w:rsid w:val="00052CC1"/>
    <w:rsid w:val="00054F3A"/>
    <w:rsid w:val="00082088"/>
    <w:rsid w:val="000A2523"/>
    <w:rsid w:val="000B0209"/>
    <w:rsid w:val="000B4EA5"/>
    <w:rsid w:val="000E220A"/>
    <w:rsid w:val="000F594E"/>
    <w:rsid w:val="000F59CE"/>
    <w:rsid w:val="00114F19"/>
    <w:rsid w:val="00133FF5"/>
    <w:rsid w:val="001A5068"/>
    <w:rsid w:val="001B533C"/>
    <w:rsid w:val="001C675A"/>
    <w:rsid w:val="001D0EBF"/>
    <w:rsid w:val="001D5C92"/>
    <w:rsid w:val="001F7802"/>
    <w:rsid w:val="00205569"/>
    <w:rsid w:val="002159B0"/>
    <w:rsid w:val="00224043"/>
    <w:rsid w:val="002276A0"/>
    <w:rsid w:val="002352EA"/>
    <w:rsid w:val="0024084F"/>
    <w:rsid w:val="00256405"/>
    <w:rsid w:val="00272D06"/>
    <w:rsid w:val="002965E1"/>
    <w:rsid w:val="002C3297"/>
    <w:rsid w:val="002D4696"/>
    <w:rsid w:val="00300DAA"/>
    <w:rsid w:val="0034115E"/>
    <w:rsid w:val="00343498"/>
    <w:rsid w:val="0039140B"/>
    <w:rsid w:val="003C3B5C"/>
    <w:rsid w:val="00411395"/>
    <w:rsid w:val="00433DF7"/>
    <w:rsid w:val="00435AE6"/>
    <w:rsid w:val="00451AE4"/>
    <w:rsid w:val="004546A0"/>
    <w:rsid w:val="00455605"/>
    <w:rsid w:val="0047367B"/>
    <w:rsid w:val="00484975"/>
    <w:rsid w:val="004C3816"/>
    <w:rsid w:val="00506D54"/>
    <w:rsid w:val="00535CC7"/>
    <w:rsid w:val="00561187"/>
    <w:rsid w:val="00564DBF"/>
    <w:rsid w:val="00586887"/>
    <w:rsid w:val="00592B01"/>
    <w:rsid w:val="00595516"/>
    <w:rsid w:val="00596D8D"/>
    <w:rsid w:val="005B33C2"/>
    <w:rsid w:val="005C31F5"/>
    <w:rsid w:val="005C5BB4"/>
    <w:rsid w:val="005F4789"/>
    <w:rsid w:val="005F6489"/>
    <w:rsid w:val="00622A2B"/>
    <w:rsid w:val="00640D4B"/>
    <w:rsid w:val="00664F2E"/>
    <w:rsid w:val="00672B7E"/>
    <w:rsid w:val="00683D52"/>
    <w:rsid w:val="006908FA"/>
    <w:rsid w:val="00691FE7"/>
    <w:rsid w:val="006B1937"/>
    <w:rsid w:val="006E0233"/>
    <w:rsid w:val="006E4C01"/>
    <w:rsid w:val="00724287"/>
    <w:rsid w:val="007414EC"/>
    <w:rsid w:val="00762ABA"/>
    <w:rsid w:val="00771E8C"/>
    <w:rsid w:val="00772DA2"/>
    <w:rsid w:val="007A6956"/>
    <w:rsid w:val="007B0216"/>
    <w:rsid w:val="007E4CF1"/>
    <w:rsid w:val="007E7CAB"/>
    <w:rsid w:val="00812C82"/>
    <w:rsid w:val="00847176"/>
    <w:rsid w:val="008531EE"/>
    <w:rsid w:val="00864A07"/>
    <w:rsid w:val="008A55D4"/>
    <w:rsid w:val="008B3889"/>
    <w:rsid w:val="008E0CAA"/>
    <w:rsid w:val="008E49AE"/>
    <w:rsid w:val="00924098"/>
    <w:rsid w:val="009339C3"/>
    <w:rsid w:val="0097740A"/>
    <w:rsid w:val="00992B12"/>
    <w:rsid w:val="009A3446"/>
    <w:rsid w:val="009E0000"/>
    <w:rsid w:val="009E3198"/>
    <w:rsid w:val="00A00B51"/>
    <w:rsid w:val="00A23428"/>
    <w:rsid w:val="00A3423C"/>
    <w:rsid w:val="00A433FD"/>
    <w:rsid w:val="00A52DAF"/>
    <w:rsid w:val="00A6105C"/>
    <w:rsid w:val="00AE650B"/>
    <w:rsid w:val="00AF620D"/>
    <w:rsid w:val="00B0012E"/>
    <w:rsid w:val="00B76DFA"/>
    <w:rsid w:val="00B9524C"/>
    <w:rsid w:val="00B9638A"/>
    <w:rsid w:val="00BD354F"/>
    <w:rsid w:val="00BE5D33"/>
    <w:rsid w:val="00BE6E00"/>
    <w:rsid w:val="00C120B8"/>
    <w:rsid w:val="00C12EDF"/>
    <w:rsid w:val="00C17DA8"/>
    <w:rsid w:val="00C2153C"/>
    <w:rsid w:val="00C45DAB"/>
    <w:rsid w:val="00C93717"/>
    <w:rsid w:val="00C93DE2"/>
    <w:rsid w:val="00CB1E53"/>
    <w:rsid w:val="00CB1FF4"/>
    <w:rsid w:val="00CC62D3"/>
    <w:rsid w:val="00CE774C"/>
    <w:rsid w:val="00D03F05"/>
    <w:rsid w:val="00D27AE0"/>
    <w:rsid w:val="00D44939"/>
    <w:rsid w:val="00D6247E"/>
    <w:rsid w:val="00D717EE"/>
    <w:rsid w:val="00DC728B"/>
    <w:rsid w:val="00E0712F"/>
    <w:rsid w:val="00E377BE"/>
    <w:rsid w:val="00E42165"/>
    <w:rsid w:val="00E47604"/>
    <w:rsid w:val="00E77B0C"/>
    <w:rsid w:val="00EB41B1"/>
    <w:rsid w:val="00ED7ED9"/>
    <w:rsid w:val="00EF6E4D"/>
    <w:rsid w:val="00F42C31"/>
    <w:rsid w:val="00F44492"/>
    <w:rsid w:val="00F66674"/>
    <w:rsid w:val="00F702D1"/>
    <w:rsid w:val="00FB1C55"/>
    <w:rsid w:val="00FB5EAD"/>
    <w:rsid w:val="00FD32D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825FE"/>
  <w15:docId w15:val="{0761A03F-BF96-43EF-B2A9-668C38C0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W" w:eastAsia="en-Z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E53"/>
    <w:pPr>
      <w:spacing w:line="259" w:lineRule="auto"/>
      <w:jc w:val="both"/>
    </w:pPr>
    <w:rPr>
      <w:rFonts w:eastAsiaTheme="minorEastAsia" w:cstheme="minorBidi"/>
      <w:kern w:val="2"/>
      <w:sz w:val="24"/>
      <w:szCs w:val="22"/>
      <w:lang w:val="en-ZA" w:eastAsia="en-US"/>
    </w:rPr>
  </w:style>
  <w:style w:type="paragraph" w:styleId="Heading1">
    <w:name w:val="heading 1"/>
    <w:basedOn w:val="Normal"/>
    <w:next w:val="Normal"/>
    <w:link w:val="Heading1Char"/>
    <w:uiPriority w:val="9"/>
    <w:qFormat/>
    <w:pPr>
      <w:tabs>
        <w:tab w:val="left" w:pos="1173"/>
      </w:tabs>
      <w:spacing w:line="480" w:lineRule="auto"/>
      <w:jc w:val="center"/>
      <w:outlineLvl w:val="0"/>
    </w:pPr>
    <w:rPr>
      <w:rFonts w:cs="Times New Roman"/>
      <w:b/>
      <w:bCs/>
      <w:color w:val="000000" w:themeColor="text1"/>
      <w:szCs w:val="24"/>
    </w:rPr>
  </w:style>
  <w:style w:type="paragraph" w:styleId="Heading2">
    <w:name w:val="heading 2"/>
    <w:basedOn w:val="Heading1"/>
    <w:next w:val="Normal"/>
    <w:link w:val="Heading2Char"/>
    <w:uiPriority w:val="9"/>
    <w:unhideWhenUsed/>
    <w:qFormat/>
    <w:p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cs="Times New Roman"/>
      <w:kern w:val="0"/>
      <w:szCs w:val="24"/>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character" w:styleId="CommentReference">
    <w:name w:val="annotation reference"/>
    <w:basedOn w:val="DefaultParagraphFont"/>
    <w:uiPriority w:val="99"/>
    <w:unhideWhenUsed/>
    <w:rPr>
      <w:sz w:val="16"/>
      <w:szCs w:val="16"/>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rFonts w:asciiTheme="minorHAnsi" w:eastAsiaTheme="minorEastAsia" w:hAnsiTheme="minorHAnsi" w:cstheme="minorBidi"/>
      <w:kern w:val="2"/>
      <w:lang w:val="en-ZA"/>
    </w:rPr>
  </w:style>
  <w:style w:type="character" w:customStyle="1" w:styleId="CommentSubjectChar">
    <w:name w:val="Comment Subject Char"/>
    <w:basedOn w:val="CommentTextChar"/>
    <w:link w:val="CommentSubject"/>
    <w:uiPriority w:val="99"/>
    <w:semiHidden/>
    <w:rPr>
      <w:rFonts w:asciiTheme="minorHAnsi" w:eastAsiaTheme="minorEastAsia" w:hAnsiTheme="minorHAnsi" w:cstheme="minorBidi"/>
      <w:b/>
      <w:bCs/>
      <w:kern w:val="2"/>
      <w:lang w:val="en-ZA"/>
    </w:rPr>
  </w:style>
  <w:style w:type="character" w:customStyle="1" w:styleId="BalloonTextChar">
    <w:name w:val="Balloon Text Char"/>
    <w:basedOn w:val="DefaultParagraphFont"/>
    <w:link w:val="BalloonText"/>
    <w:uiPriority w:val="99"/>
    <w:semiHidden/>
    <w:rPr>
      <w:rFonts w:ascii="Segoe UI" w:eastAsiaTheme="minorEastAsia" w:hAnsi="Segoe UI" w:cs="Segoe UI"/>
      <w:kern w:val="2"/>
      <w:sz w:val="18"/>
      <w:szCs w:val="18"/>
      <w:lang w:val="en-ZA"/>
    </w:rPr>
  </w:style>
  <w:style w:type="paragraph" w:customStyle="1" w:styleId="ListParagraph2">
    <w:name w:val="List Paragraph2"/>
    <w:basedOn w:val="Normal"/>
    <w:uiPriority w:val="99"/>
    <w:unhideWhenUsed/>
    <w:pPr>
      <w:ind w:left="720"/>
      <w:contextualSpacing/>
    </w:pPr>
  </w:style>
  <w:style w:type="character" w:customStyle="1" w:styleId="Heading1Char">
    <w:name w:val="Heading 1 Char"/>
    <w:basedOn w:val="DefaultParagraphFont"/>
    <w:link w:val="Heading1"/>
    <w:uiPriority w:val="9"/>
    <w:qFormat/>
    <w:rPr>
      <w:rFonts w:eastAsiaTheme="minorEastAsia"/>
      <w:b/>
      <w:bCs/>
      <w:color w:val="000000" w:themeColor="text1"/>
      <w:kern w:val="2"/>
      <w:sz w:val="24"/>
      <w:szCs w:val="24"/>
      <w:lang w:val="en-ZA" w:eastAsia="en-US"/>
    </w:rPr>
  </w:style>
  <w:style w:type="character" w:customStyle="1" w:styleId="hgkelc">
    <w:name w:val="hgkelc"/>
    <w:basedOn w:val="DefaultParagraphFont"/>
    <w:qFormat/>
  </w:style>
  <w:style w:type="character" w:customStyle="1" w:styleId="HeaderChar">
    <w:name w:val="Header Char"/>
    <w:basedOn w:val="DefaultParagraphFont"/>
    <w:link w:val="Header"/>
    <w:uiPriority w:val="99"/>
    <w:rPr>
      <w:rFonts w:asciiTheme="minorHAnsi" w:eastAsiaTheme="minorEastAsia" w:hAnsiTheme="minorHAnsi" w:cstheme="minorBidi"/>
      <w:kern w:val="2"/>
      <w:sz w:val="22"/>
      <w:szCs w:val="22"/>
      <w:lang w:val="en-ZA" w:eastAsia="en-US"/>
    </w:rPr>
  </w:style>
  <w:style w:type="character" w:customStyle="1" w:styleId="FooterChar">
    <w:name w:val="Footer Char"/>
    <w:basedOn w:val="DefaultParagraphFont"/>
    <w:link w:val="Footer"/>
    <w:uiPriority w:val="99"/>
    <w:rPr>
      <w:rFonts w:asciiTheme="minorHAnsi" w:eastAsiaTheme="minorEastAsia" w:hAnsiTheme="minorHAnsi" w:cstheme="minorBidi"/>
      <w:kern w:val="2"/>
      <w:sz w:val="22"/>
      <w:szCs w:val="22"/>
      <w:lang w:val="en-ZA" w:eastAsia="en-US"/>
    </w:rPr>
  </w:style>
  <w:style w:type="character" w:customStyle="1" w:styleId="Heading2Char">
    <w:name w:val="Heading 2 Char"/>
    <w:basedOn w:val="DefaultParagraphFont"/>
    <w:link w:val="Heading2"/>
    <w:uiPriority w:val="9"/>
    <w:rPr>
      <w:rFonts w:eastAsiaTheme="minorEastAsia"/>
      <w:b/>
      <w:bCs/>
      <w:color w:val="000000" w:themeColor="text1"/>
      <w:kern w:val="2"/>
      <w:sz w:val="24"/>
      <w:szCs w:val="24"/>
      <w:lang w:val="en-ZA" w:eastAsia="en-US"/>
    </w:rPr>
  </w:style>
  <w:style w:type="paragraph" w:customStyle="1" w:styleId="TOCHeading1">
    <w:name w:val="TOC Heading1"/>
    <w:basedOn w:val="Heading1"/>
    <w:next w:val="Normal"/>
    <w:uiPriority w:val="39"/>
    <w:unhideWhenUsed/>
    <w:qFormat/>
    <w:pPr>
      <w:keepNext/>
      <w:keepLines/>
      <w:tabs>
        <w:tab w:val="clear" w:pos="1173"/>
      </w:tabs>
      <w:spacing w:before="480" w:after="0" w:line="276" w:lineRule="auto"/>
      <w:jc w:val="left"/>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ListParagraph">
    <w:name w:val="List Paragraph"/>
    <w:basedOn w:val="Normal"/>
    <w:uiPriority w:val="99"/>
    <w:unhideWhenUsed/>
    <w:rsid w:val="00272D06"/>
    <w:pPr>
      <w:ind w:left="720"/>
      <w:contextualSpacing/>
    </w:pPr>
  </w:style>
  <w:style w:type="character" w:styleId="Emphasis">
    <w:name w:val="Emphasis"/>
    <w:basedOn w:val="DefaultParagraphFont"/>
    <w:uiPriority w:val="20"/>
    <w:qFormat/>
    <w:rsid w:val="00C215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6BB843B-E304-4F35-BD66-5713F7EDFC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17</Pages>
  <Words>5378</Words>
  <Characters>30658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kavhinga</dc:creator>
  <cp:keywords/>
  <dc:description/>
  <cp:lastModifiedBy>TAFADZWA VALERIA</cp:lastModifiedBy>
  <cp:revision>19</cp:revision>
  <dcterms:created xsi:type="dcterms:W3CDTF">2026-05-19T07:06:00Z</dcterms:created>
  <dcterms:modified xsi:type="dcterms:W3CDTF">2026-07-06T19:40:00Z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38F9548EA1DD475BEE5E446642FC6178_33</vt:lpwstr>
  </property>
  <property fmtid="{D5CDD505-2E9C-101B-9397-08002B2CF9AE}" pid="3" name="KSOProductBuildVer">
    <vt:lpwstr>3081-11.33.82</vt:lpwstr>
  </property>
  <property fmtid="{D5CDD505-2E9C-101B-9397-08002B2CF9AE}" pid="4" name="GrammarlyDocumentId">
    <vt:lpwstr>0e00304cf1f75e6a78f00bb3c35f764bb95077e9e7636e3fb80b37ff90cd0679</vt:lpwstr>
  </property>
</Properties>
</file>