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6F2C32A8"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w:t>
      </w:r>
    </w:p>
    <w:p w14:paraId="7E97263A" w14:textId="2F6BCB29" w:rsidR="008E679E" w:rsidRDefault="004C1D6B" w:rsidP="004C1D6B">
      <w:pPr>
        <w:adjustRightInd w:val="0"/>
        <w:snapToGrid w:val="0"/>
        <w:spacing w:after="240" w:line="288" w:lineRule="auto"/>
        <w:rPr>
          <w:rFonts w:ascii="Times New Roman" w:hAnsi="Times New Roman"/>
          <w:b/>
          <w:sz w:val="32"/>
          <w:szCs w:val="32"/>
          <w:lang w:val="en-US"/>
        </w:rPr>
      </w:pPr>
      <w:r w:rsidRPr="004C1D6B">
        <w:rPr>
          <w:rFonts w:ascii="Times New Roman" w:hAnsi="Times New Roman"/>
          <w:b/>
          <w:bCs/>
          <w:sz w:val="32"/>
          <w:szCs w:val="32"/>
          <w:lang w:val="en-PH"/>
        </w:rPr>
        <w:t>EC Link: A Digital Platform for Enhancing Student Concern Management in Higher Education</w:t>
      </w:r>
    </w:p>
    <w:p w14:paraId="07A28AAA" w14:textId="30E548DF" w:rsidR="008E679E" w:rsidRPr="004C1D6B" w:rsidRDefault="004C1D6B">
      <w:pPr>
        <w:adjustRightInd w:val="0"/>
        <w:snapToGrid w:val="0"/>
        <w:spacing w:after="240" w:line="288" w:lineRule="auto"/>
        <w:rPr>
          <w:rFonts w:ascii="Times New Roman" w:hAnsi="Times New Roman"/>
          <w:b/>
          <w:bCs/>
          <w:lang w:val="en-US"/>
        </w:rPr>
      </w:pPr>
      <w:r>
        <w:rPr>
          <w:rFonts w:ascii="Times New Roman" w:hAnsi="Times New Roman"/>
          <w:b/>
          <w:bCs/>
          <w:lang w:val="en-US"/>
        </w:rPr>
        <w:t/>
      </w:r>
      <w:r w:rsidR="00315CC3">
        <w:rPr>
          <w:rFonts w:ascii="Times New Roman" w:hAnsi="Times New Roman"/>
          <w:b/>
          <w:bCs/>
          <w:vertAlign w:val="superscript"/>
        </w:rPr>
        <w:t/>
      </w:r>
      <w:r>
        <w:rPr>
          <w:rFonts w:ascii="Times New Roman" w:hAnsi="Times New Roman"/>
          <w:b/>
          <w:bCs/>
          <w:vertAlign w:val="superscript"/>
          <w:lang w:val="en-US"/>
        </w:rPr>
        <w:t/>
      </w:r>
      <w:r w:rsidR="00315CC3">
        <w:rPr>
          <w:rFonts w:ascii="Times New Roman" w:hAnsi="Times New Roman"/>
          <w:b/>
          <w:bCs/>
        </w:rPr>
        <w:t xml:space="preserve"/>
      </w:r>
      <w:r>
        <w:rPr>
          <w:rFonts w:ascii="Times New Roman" w:hAnsi="Times New Roman"/>
          <w:b/>
          <w:bCs/>
          <w:lang w:val="en-US"/>
        </w:rPr>
        <w:t/>
      </w:r>
      <w:r w:rsidR="00315CC3">
        <w:rPr>
          <w:rFonts w:ascii="Times New Roman" w:hAnsi="Times New Roman"/>
          <w:b/>
          <w:bCs/>
          <w:vertAlign w:val="superscript"/>
        </w:rPr>
        <w:t/>
      </w:r>
      <w:r w:rsidR="00315CC3">
        <w:rPr>
          <w:rFonts w:ascii="Times New Roman" w:hAnsi="Times New Roman"/>
          <w:b/>
          <w:bCs/>
        </w:rPr>
        <w:t xml:space="preserve"/>
      </w:r>
      <w:r>
        <w:rPr>
          <w:rFonts w:ascii="Times New Roman" w:hAnsi="Times New Roman"/>
          <w:b/>
          <w:bCs/>
          <w:lang w:val="en-US"/>
        </w:rPr>
        <w:t/>
      </w:r>
      <w:r>
        <w:rPr>
          <w:rFonts w:ascii="Times New Roman" w:hAnsi="Times New Roman"/>
          <w:b/>
          <w:bCs/>
          <w:vertAlign w:val="superscript"/>
          <w:lang w:val="en-US"/>
        </w:rPr>
        <w:t/>
      </w:r>
      <w:r>
        <w:rPr>
          <w:rFonts w:ascii="Times New Roman" w:hAnsi="Times New Roman"/>
          <w:b/>
          <w:bCs/>
          <w:lang w:val="en-US"/>
        </w:rPr>
        <w:t/>
      </w:r>
      <w:r>
        <w:rPr>
          <w:rFonts w:ascii="Times New Roman" w:hAnsi="Times New Roman"/>
          <w:b/>
          <w:bCs/>
          <w:vertAlign w:val="superscript"/>
          <w:lang w:val="en-US"/>
        </w:rPr>
        <w:t/>
      </w:r>
      <w:r>
        <w:rPr>
          <w:rFonts w:ascii="Times New Roman" w:hAnsi="Times New Roman"/>
          <w:b/>
          <w:bCs/>
          <w:lang w:val="en-US"/>
        </w:rPr>
        <w:t/>
      </w:r>
      <w:r>
        <w:rPr>
          <w:rFonts w:ascii="Times New Roman" w:hAnsi="Times New Roman"/>
          <w:b/>
          <w:bCs/>
          <w:vertAlign w:val="superscript"/>
          <w:lang w:val="en-US"/>
        </w:rPr>
        <w:t/>
      </w:r>
    </w:p>
    <w:p w14:paraId="01AE5E86" w14:textId="60A53E60"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w:r>
      <w:r w:rsidR="004C1D6B">
        <w:rPr>
          <w:rFonts w:ascii="Times New Roman" w:hAnsi="Times New Roman"/>
          <w:sz w:val="18"/>
          <w:szCs w:val="18"/>
          <w:vertAlign w:val="superscript"/>
          <w:lang w:val="en-US"/>
        </w:rPr>
        <w:t/>
      </w:r>
      <w:r>
        <w:rPr>
          <w:rFonts w:ascii="Times New Roman" w:hAnsi="Times New Roman"/>
          <w:sz w:val="18"/>
          <w:szCs w:val="18"/>
          <w:vertAlign w:val="superscript"/>
          <w:lang w:val="en-US"/>
        </w:rPr>
        <w:t xml:space="preserve"/>
      </w:r>
      <w:r w:rsidR="004C1D6B">
        <w:rPr>
          <w:rFonts w:ascii="Times New Roman" w:hAnsi="Times New Roman"/>
          <w:sz w:val="18"/>
          <w:szCs w:val="18"/>
          <w:lang w:val="en-US"/>
        </w:rPr>
        <w:t/>
      </w:r>
      <w:r>
        <w:rPr>
          <w:rFonts w:ascii="Times New Roman" w:hAnsi="Times New Roman"/>
          <w:sz w:val="18"/>
          <w:szCs w:val="18"/>
          <w:lang w:val="en-US"/>
        </w:rPr>
        <w:t xml:space="preserve"/>
      </w:r>
    </w:p>
    <w:p w14:paraId="021070AF" w14:textId="5BAD7A9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
      </w:r>
      <w:r>
        <w:rPr>
          <w:rFonts w:ascii="Times New Roman" w:hAnsi="Times New Roman"/>
          <w:i/>
          <w:sz w:val="18"/>
          <w:szCs w:val="18"/>
          <w:vertAlign w:val="superscript"/>
          <w:lang w:val="en-US"/>
        </w:rPr>
        <w:t xml:space="preserve"/>
      </w:r>
      <w:r>
        <w:rPr>
          <w:rFonts w:ascii="Times New Roman" w:hAnsi="Times New Roman"/>
          <w:b/>
          <w:bCs/>
          <w:iCs/>
          <w:sz w:val="18"/>
          <w:szCs w:val="18"/>
          <w:lang w:val="en-US"/>
        </w:rPr>
        <w:t/>
      </w:r>
      <w:r>
        <w:rPr>
          <w:rFonts w:ascii="Times New Roman" w:hAnsi="Times New Roman"/>
          <w:i/>
          <w:sz w:val="18"/>
          <w:szCs w:val="18"/>
          <w:lang w:val="en-US"/>
        </w:rPr>
        <w:t xml:space="preserve"/>
      </w:r>
      <w:r w:rsidR="004C1D6B">
        <w:rPr>
          <w:rFonts w:ascii="Times New Roman" w:hAnsi="Times New Roman"/>
          <w:bCs/>
          <w:sz w:val="18"/>
          <w:szCs w:val="18"/>
          <w:lang w:val="en-US"/>
        </w:rPr>
        <w:t/>
      </w:r>
      <w:r>
        <w:rPr>
          <w:rFonts w:ascii="Times New Roman" w:hAnsi="Times New Roman"/>
          <w:bCs/>
          <w:sz w:val="18"/>
          <w:szCs w:val="18"/>
          <w:lang w:val="en-US" w:eastAsia="zh-CN"/>
        </w:rPr>
        <w:t/>
      </w:r>
      <w:r>
        <w:rPr>
          <w:rFonts w:ascii="Times New Roman" w:hAnsi="Times New Roman"/>
          <w:iCs/>
          <w:sz w:val="18"/>
          <w:szCs w:val="18"/>
          <w:lang w:val="en-US"/>
        </w:rPr>
        <w:t xml:space="preserve"/>
      </w:r>
      <w:r w:rsidR="004C1D6B">
        <w:rPr>
          <w:rFonts w:ascii="Times New Roman" w:hAnsi="Times New Roman"/>
          <w:iCs/>
          <w:sz w:val="18"/>
          <w:szCs w:val="18"/>
          <w:lang w:val="en-US"/>
        </w:rPr>
        <w:t/>
      </w:r>
    </w:p>
    <w:p w14:paraId="4BBFA824" w14:textId="3C8AE1A5" w:rsidR="008E679E" w:rsidRPr="004C1D6B" w:rsidRDefault="00315CC3" w:rsidP="004C1D6B">
      <w:pPr>
        <w:widowControl w:val="0"/>
        <w:autoSpaceDE w:val="0"/>
        <w:autoSpaceDN w:val="0"/>
        <w:adjustRightInd w:val="0"/>
        <w:snapToGrid w:val="0"/>
        <w:spacing w:before="240" w:after="120" w:line="288" w:lineRule="auto"/>
        <w:ind w:left="2948"/>
        <w:jc w:val="both"/>
        <w:rPr>
          <w:rFonts w:ascii="Times New Roman" w:hAnsi="Times New Roman"/>
          <w:sz w:val="20"/>
          <w:lang w:val="en-PH"/>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
                            </w:r>
                          </w:p>
                          <w:p w14:paraId="27D79A9B" w14:textId="4678E500"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
                            </w:r>
                            <w:r w:rsidR="00090D4D">
                              <w:rPr>
                                <w:rFonts w:ascii="Times New Roman" w:hAnsi="Times New Roman"/>
                                <w:bCs/>
                                <w:iCs/>
                                <w:sz w:val="16"/>
                                <w:szCs w:val="16"/>
                                <w:lang w:val="en-GB"/>
                              </w:rPr>
                              <w:t/>
                            </w:r>
                            <w:r>
                              <w:rPr>
                                <w:rFonts w:ascii="Times New Roman" w:hAnsi="Times New Roman"/>
                                <w:bCs/>
                                <w:iCs/>
                                <w:sz w:val="16"/>
                                <w:szCs w:val="16"/>
                                <w:lang w:val="en-GB"/>
                              </w:rPr>
                              <w:t/>
                            </w:r>
                            <w:r>
                              <w:rPr>
                                <w:rFonts w:ascii="Times New Roman" w:hAnsi="Times New Roman"/>
                                <w:sz w:val="16"/>
                                <w:szCs w:val="16"/>
                                <w:lang w:val="en-US"/>
                              </w:rPr>
                              <w:t xml:space="preserve"/>
                            </w:r>
                            <w:r w:rsidR="00783810">
                              <w:rPr>
                                <w:rFonts w:ascii="Times New Roman" w:hAnsi="Times New Roman"/>
                                <w:sz w:val="16"/>
                                <w:szCs w:val="16"/>
                                <w:lang w:val="en-US"/>
                              </w:rPr>
                              <w:t/>
                            </w:r>
                            <w:r>
                              <w:rPr>
                                <w:rFonts w:ascii="Times New Roman" w:hAnsi="Times New Roman"/>
                                <w:sz w:val="16"/>
                                <w:szCs w:val="16"/>
                                <w:lang w:val="en-US"/>
                              </w:rPr>
                              <w:t xml:space="preserve"/>
                            </w:r>
                            <w:r w:rsidR="00C85FA0">
                              <w:rPr>
                                <w:rFonts w:ascii="Times New Roman" w:hAnsi="Times New Roman"/>
                                <w:sz w:val="16"/>
                                <w:szCs w:val="16"/>
                                <w:lang w:val="en-US"/>
                              </w:rPr>
                              <w:t/>
                            </w:r>
                            <w:r>
                              <w:rPr>
                                <w:rFonts w:ascii="Times New Roman" w:hAnsi="Times New Roman"/>
                                <w:sz w:val="16"/>
                                <w:szCs w:val="16"/>
                                <w:lang w:val="en-US"/>
                              </w:rPr>
                              <w:t/>
                            </w:r>
                            <w:r w:rsidR="00C85FA0">
                              <w:rPr>
                                <w:rFonts w:ascii="Times New Roman" w:hAnsi="Times New Roman"/>
                                <w:sz w:val="16"/>
                                <w:szCs w:val="16"/>
                                <w:lang w:val="en-US"/>
                              </w:rPr>
                              <w:t/>
                            </w:r>
                            <w:r>
                              <w:rPr>
                                <w:rFonts w:ascii="Times New Roman" w:hAnsi="Times New Roman"/>
                                <w:sz w:val="16"/>
                                <w:szCs w:val="16"/>
                                <w:lang w:val="en-US"/>
                              </w:rPr>
                              <w:t/>
                            </w:r>
                            <w:r w:rsidR="00BA6134">
                              <w:rPr>
                                <w:rFonts w:ascii="Times New Roman" w:hAnsi="Times New Roman"/>
                                <w:sz w:val="16"/>
                                <w:szCs w:val="16"/>
                                <w:lang w:val="en-US"/>
                              </w:rPr>
                              <w:t/>
                            </w:r>
                            <w:r>
                              <w:rPr>
                                <w:rFonts w:ascii="Times New Roman" w:hAnsi="Times New Roman"/>
                                <w:sz w:val="16"/>
                                <w:szCs w:val="16"/>
                                <w:lang w:val="en-US"/>
                              </w:rPr>
                              <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16382688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
                            </w:r>
                            <w:r w:rsidR="00783810">
                              <w:rPr>
                                <w:rFonts w:ascii="Times New Roman" w:hAnsi="Times New Roman"/>
                                <w:iCs/>
                                <w:sz w:val="16"/>
                                <w:szCs w:val="16"/>
                                <w:lang w:val="en-US"/>
                              </w:rPr>
                              <w:t/>
                            </w:r>
                            <w:r>
                              <w:rPr>
                                <w:rFonts w:ascii="Times New Roman" w:hAnsi="Times New Roman"/>
                                <w:iCs/>
                                <w:sz w:val="16"/>
                                <w:szCs w:val="16"/>
                                <w:lang w:val="en-US"/>
                              </w:rPr>
                              <w:t xml:space="preserve"/>
                            </w:r>
                          </w:p>
                          <w:p w14:paraId="6F3C47E6" w14:textId="62E2FE26"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
                            </w:r>
                            <w:r w:rsidR="00315CC3">
                              <w:rPr>
                                <w:rFonts w:ascii="Times New Roman" w:hAnsi="Times New Roman"/>
                                <w:bCs/>
                                <w:i/>
                                <w:iCs/>
                                <w:sz w:val="16"/>
                                <w:szCs w:val="16"/>
                                <w:lang w:val="en-GB"/>
                              </w:rPr>
                              <w:t xml:space="preserve"/>
                            </w:r>
                            <w:r w:rsidR="00315CC3">
                              <w:rPr>
                                <w:rFonts w:ascii="Times New Roman" w:hAnsi="Times New Roman"/>
                                <w:sz w:val="16"/>
                                <w:szCs w:val="16"/>
                                <w:lang w:val="en-US"/>
                              </w:rPr>
                              <w:t/>
                            </w:r>
                            <w:r w:rsidR="001A6537">
                              <w:rPr>
                                <w:rFonts w:ascii="Times New Roman" w:hAnsi="Times New Roman"/>
                                <w:sz w:val="16"/>
                                <w:szCs w:val="16"/>
                                <w:lang w:val="en-US"/>
                              </w:rPr>
                              <w:t xml:space="preserve"/>
                            </w:r>
                            <w:r w:rsidR="00315CC3">
                              <w:rPr>
                                <w:rFonts w:ascii="Times New Roman" w:hAnsi="Times New Roman"/>
                                <w:sz w:val="16"/>
                                <w:szCs w:val="16"/>
                                <w:lang w:val="en-US"/>
                              </w:rPr>
                              <w:t xml:space="preserve"/>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
                      </w:r>
                    </w:p>
                    <w:p w14:paraId="27D79A9B" w14:textId="4678E500"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
                      </w:r>
                      <w:r w:rsidR="00090D4D">
                        <w:rPr>
                          <w:rFonts w:ascii="Times New Roman" w:hAnsi="Times New Roman"/>
                          <w:bCs/>
                          <w:iCs/>
                          <w:sz w:val="16"/>
                          <w:szCs w:val="16"/>
                          <w:lang w:val="en-GB"/>
                        </w:rPr>
                        <w:t/>
                      </w:r>
                      <w:r>
                        <w:rPr>
                          <w:rFonts w:ascii="Times New Roman" w:hAnsi="Times New Roman"/>
                          <w:bCs/>
                          <w:iCs/>
                          <w:sz w:val="16"/>
                          <w:szCs w:val="16"/>
                          <w:lang w:val="en-GB"/>
                        </w:rPr>
                        <w:t/>
                      </w:r>
                      <w:r>
                        <w:rPr>
                          <w:rFonts w:ascii="Times New Roman" w:hAnsi="Times New Roman"/>
                          <w:sz w:val="16"/>
                          <w:szCs w:val="16"/>
                          <w:lang w:val="en-US"/>
                        </w:rPr>
                        <w:t xml:space="preserve"/>
                      </w:r>
                      <w:r w:rsidR="00783810">
                        <w:rPr>
                          <w:rFonts w:ascii="Times New Roman" w:hAnsi="Times New Roman"/>
                          <w:sz w:val="16"/>
                          <w:szCs w:val="16"/>
                          <w:lang w:val="en-US"/>
                        </w:rPr>
                        <w:t/>
                      </w:r>
                      <w:r>
                        <w:rPr>
                          <w:rFonts w:ascii="Times New Roman" w:hAnsi="Times New Roman"/>
                          <w:sz w:val="16"/>
                          <w:szCs w:val="16"/>
                          <w:lang w:val="en-US"/>
                        </w:rPr>
                        <w:t xml:space="preserve"/>
                      </w:r>
                      <w:r w:rsidR="00C85FA0">
                        <w:rPr>
                          <w:rFonts w:ascii="Times New Roman" w:hAnsi="Times New Roman"/>
                          <w:sz w:val="16"/>
                          <w:szCs w:val="16"/>
                          <w:lang w:val="en-US"/>
                        </w:rPr>
                        <w:t/>
                      </w:r>
                      <w:r>
                        <w:rPr>
                          <w:rFonts w:ascii="Times New Roman" w:hAnsi="Times New Roman"/>
                          <w:sz w:val="16"/>
                          <w:szCs w:val="16"/>
                          <w:lang w:val="en-US"/>
                        </w:rPr>
                        <w:t/>
                      </w:r>
                      <w:r w:rsidR="00C85FA0">
                        <w:rPr>
                          <w:rFonts w:ascii="Times New Roman" w:hAnsi="Times New Roman"/>
                          <w:sz w:val="16"/>
                          <w:szCs w:val="16"/>
                          <w:lang w:val="en-US"/>
                        </w:rPr>
                        <w:t/>
                      </w:r>
                      <w:r>
                        <w:rPr>
                          <w:rFonts w:ascii="Times New Roman" w:hAnsi="Times New Roman"/>
                          <w:sz w:val="16"/>
                          <w:szCs w:val="16"/>
                          <w:lang w:val="en-US"/>
                        </w:rPr>
                        <w:t/>
                      </w:r>
                      <w:r w:rsidR="00BA6134">
                        <w:rPr>
                          <w:rFonts w:ascii="Times New Roman" w:hAnsi="Times New Roman"/>
                          <w:sz w:val="16"/>
                          <w:szCs w:val="16"/>
                          <w:lang w:val="en-US"/>
                        </w:rPr>
                        <w:t/>
                      </w:r>
                      <w:r>
                        <w:rPr>
                          <w:rFonts w:ascii="Times New Roman" w:hAnsi="Times New Roman"/>
                          <w:sz w:val="16"/>
                          <w:szCs w:val="16"/>
                          <w:lang w:val="en-US"/>
                        </w:rPr>
                        <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16382688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
                      </w:r>
                      <w:r w:rsidR="00783810">
                        <w:rPr>
                          <w:rFonts w:ascii="Times New Roman" w:hAnsi="Times New Roman"/>
                          <w:iCs/>
                          <w:sz w:val="16"/>
                          <w:szCs w:val="16"/>
                          <w:lang w:val="en-US"/>
                        </w:rPr>
                        <w:t/>
                      </w:r>
                      <w:r>
                        <w:rPr>
                          <w:rFonts w:ascii="Times New Roman" w:hAnsi="Times New Roman"/>
                          <w:iCs/>
                          <w:sz w:val="16"/>
                          <w:szCs w:val="16"/>
                          <w:lang w:val="en-US"/>
                        </w:rPr>
                        <w:t xml:space="preserve"/>
                      </w:r>
                    </w:p>
                    <w:p w14:paraId="6F3C47E6" w14:textId="62E2FE26"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
                      </w:r>
                      <w:r w:rsidR="00315CC3">
                        <w:rPr>
                          <w:rFonts w:ascii="Times New Roman" w:hAnsi="Times New Roman"/>
                          <w:bCs/>
                          <w:i/>
                          <w:iCs/>
                          <w:sz w:val="16"/>
                          <w:szCs w:val="16"/>
                          <w:lang w:val="en-GB"/>
                        </w:rPr>
                        <w:t xml:space="preserve"/>
                      </w:r>
                      <w:r w:rsidR="00315CC3">
                        <w:rPr>
                          <w:rFonts w:ascii="Times New Roman" w:hAnsi="Times New Roman"/>
                          <w:sz w:val="16"/>
                          <w:szCs w:val="16"/>
                          <w:lang w:val="en-US"/>
                        </w:rPr>
                        <w:t/>
                      </w:r>
                      <w:r w:rsidR="001A6537">
                        <w:rPr>
                          <w:rFonts w:ascii="Times New Roman" w:hAnsi="Times New Roman"/>
                          <w:sz w:val="16"/>
                          <w:szCs w:val="16"/>
                          <w:lang w:val="en-US"/>
                        </w:rPr>
                        <w:t xml:space="preserve"/>
                      </w:r>
                      <w:r w:rsidR="00315CC3">
                        <w:rPr>
                          <w:rFonts w:ascii="Times New Roman" w:hAnsi="Times New Roman"/>
                          <w:sz w:val="16"/>
                          <w:szCs w:val="16"/>
                          <w:lang w:val="en-US"/>
                        </w:rPr>
                        <w:t xml:space="preserve"/>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sidR="004C1D6B" w:rsidRPr="004C1D6B">
        <w:rPr>
          <w:rFonts w:ascii="Times New Roman" w:hAnsi="Times New Roman"/>
          <w:sz w:val="20"/>
          <w:lang w:val="en-PH"/>
        </w:rPr>
        <w:t>This research study introduces EC Link, a Digital Platform for Enhancing Student Concern Management in Higher Education, designed to improve the delivery and responsiveness of general support services across campus. Recognizing the gap in timely and systematic stakeholder feedback, the system leverages digital tools such as QR codes, Google Worksheet, and Google Forms, to allow students, faculty, and staff to report service-related issues in real time. The research adopted a Participatory Action Research (PAR) framework involving planning, implementation, evaluation, and refinement of the system. A stratified random sample of 337 participants across students, teaching, and non-teaching personnel evaluated the system’s usability. Results showed that users found the system fairly to very satisfactory in terms of accessibility, interface clarity, and functionality. However, areas such as system responsiveness and feedback acknowledgment were identified for improvement. Based on these findings, the system was revised, and recommendations were proposed for future scalability and integration. The study concludes that EC Link effectively supports transparency, shared accountability, and continuous service improvement, aligning with the University’s goals for organizational excellence.</w:t>
      </w:r>
    </w:p>
    <w:p w14:paraId="12A23A42" w14:textId="11B2B954" w:rsidR="008E679E" w:rsidRPr="004C1D6B" w:rsidRDefault="00315CC3" w:rsidP="004C1D6B">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bCs/>
          <w:sz w:val="20"/>
          <w:lang w:val="en-PH"/>
        </w:rPr>
      </w:pPr>
      <w:r>
        <w:rPr>
          <w:rFonts w:ascii="Times New Roman" w:hAnsi="Times New Roman"/>
          <w:b/>
          <w:sz w:val="20"/>
          <w:lang w:val="en-US"/>
        </w:rPr>
        <w:t/>
      </w:r>
      <w:r w:rsidR="004C1D6B">
        <w:rPr>
          <w:rFonts w:ascii="Times New Roman" w:hAnsi="Times New Roman"/>
          <w:b/>
          <w:sz w:val="20"/>
          <w:lang w:val="en-PH"/>
        </w:rPr>
        <w:t xml:space="preserve"/>
      </w:r>
      <w:r w:rsidR="004C1D6B" w:rsidRPr="004C1D6B">
        <w:rPr>
          <w:rFonts w:ascii="Times New Roman" w:hAnsi="Times New Roman"/>
          <w:bCs/>
          <w:sz w:val="20"/>
          <w:lang w:val="en-PH"/>
        </w:rPr>
        <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06467A6" w14:textId="799098E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 xml:space="preserve">Efficient and responsive services are essential to the smooth operation of any university. These services ranging from physical plant and facilities to health and security directly influence the overall educational experience, health, safety, and satisfaction of stakeholders. However, many institutions face challenges in monitoring the quality and timeliness of these services due to the lack of real-time, systematic feedback from stakeholders (Ali et al., 2021). </w:t>
      </w:r>
    </w:p>
    <w:p w14:paraId="56E93733"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 xml:space="preserve">To address these gaps, this action research introduces EC Link, a University Real-Time Concern Monitoring System designed to enhance the delivery and management of general services across the </w:t>
      </w:r>
    </w:p>
    <w:p w14:paraId="7333B792"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 xml:space="preserve">University. Real-time feedback mechanisms, especially those leveraging mobile technologies have been shown to significantly improve responsiveness and institutional transparency (Rao et al., 2020; Jiang &amp; Li, 2023). </w:t>
      </w:r>
    </w:p>
    <w:p w14:paraId="22165E31"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lastRenderedPageBreak/>
        <w:t xml:space="preserve">By applying an action research framework, this study implemented the system in a pilot phase, gathered and analyzed feedback data, and assessed its usability in improving service responsiveness. Furthermore, it aimed to cultivate a culture of transparency, shared accountability, and continuous improvement in university service delivery. </w:t>
      </w:r>
    </w:p>
    <w:p w14:paraId="7CE54B28" w14:textId="4F2844E8" w:rsidR="008E679E" w:rsidRDefault="004C1D6B" w:rsidP="004C1D6B">
      <w:pPr>
        <w:pStyle w:val="MDPI31text"/>
        <w:spacing w:line="288" w:lineRule="auto"/>
        <w:rPr>
          <w:rFonts w:ascii="Times New Roman" w:eastAsia="SimSun" w:hAnsi="Times New Roman"/>
          <w:color w:val="auto"/>
          <w:sz w:val="22"/>
          <w:szCs w:val="24"/>
          <w:lang w:eastAsia="en-US" w:bidi="ar-SA"/>
        </w:rPr>
      </w:pPr>
      <w:r w:rsidRPr="004C1D6B">
        <w:rPr>
          <w:rFonts w:ascii="Times New Roman" w:eastAsia="SimSun" w:hAnsi="Times New Roman"/>
          <w:color w:val="auto"/>
          <w:sz w:val="22"/>
          <w:szCs w:val="24"/>
          <w:lang w:val="en-PH" w:eastAsia="en-US" w:bidi="ar-SA"/>
        </w:rPr>
        <w:t xml:space="preserve">This project ultimately supports the University’s broader goals for Organizational Excellence and stakeholder satisfaction by integrating technology, feedback culture, and service management into one cohesive monitoring strategy </w:t>
      </w:r>
      <w:r w:rsidR="00315CC3">
        <w:rPr>
          <w:rFonts w:ascii="Times New Roman" w:eastAsia="SimSun" w:hAnsi="Times New Roman"/>
          <w:color w:val="auto"/>
          <w:sz w:val="22"/>
          <w:szCs w:val="24"/>
          <w:lang w:eastAsia="en-US" w:bidi="ar-SA"/>
        </w:rPr>
        <w:t>the end of the document for further details on references.</w:t>
      </w:r>
    </w:p>
    <w:p w14:paraId="0381406F" w14:textId="77777777" w:rsidR="008E679E" w:rsidRDefault="00315CC3" w:rsidP="00444789">
      <w:pPr>
        <w:widowControl w:val="0"/>
        <w:autoSpaceDE w:val="0"/>
        <w:autoSpaceDN w:val="0"/>
        <w:adjustRightInd w:val="0"/>
        <w:snapToGrid w:val="0"/>
        <w:spacing w:before="240" w:after="120" w:line="288" w:lineRule="auto"/>
        <w:ind w:left="2948"/>
        <w:rPr>
          <w:rFonts w:ascii="Times New Roman" w:hAnsi="Times New Roman"/>
          <w:b/>
          <w:sz w:val="26"/>
          <w:szCs w:val="26"/>
          <w:lang w:val="en-US"/>
        </w:rPr>
      </w:pPr>
      <w:r>
        <w:rPr>
          <w:rFonts w:ascii="Times New Roman" w:hAnsi="Times New Roman"/>
          <w:b/>
          <w:bCs/>
          <w:sz w:val="26"/>
          <w:szCs w:val="26"/>
          <w:lang w:val="en-US"/>
        </w:rPr>
        <w:t>2. Materials and methods</w:t>
      </w:r>
    </w:p>
    <w:p w14:paraId="5685CA67"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This study adopted a Participatory Action Research (PAR) design, which is increasingly utilized for service delivery improvements in higher education (Carvalho &amp; Brito, 2021). The iterative Plan–Act–Observe–Reflect–Replan cycle aligns with institutional quality assurance goals, making it suitable for evaluating technology-driven interventions like EC Link (Fernández &amp; Torres, 2020).</w:t>
      </w:r>
    </w:p>
    <w:p w14:paraId="65B2AEB4" w14:textId="26DB44D3"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noProof/>
          <w:szCs w:val="24"/>
          <w:lang w:val="en-US"/>
        </w:rPr>
        <w:drawing>
          <wp:inline distT="0" distB="0" distL="0" distR="0" wp14:anchorId="3B5F6A82" wp14:editId="71CF42C0">
            <wp:extent cx="1800225" cy="1619250"/>
            <wp:effectExtent l="0" t="0" r="9525" b="0"/>
            <wp:docPr id="1789034995" name="Picture 2" descr="A diagram of a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cyc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619250"/>
                    </a:xfrm>
                    <a:prstGeom prst="rect">
                      <a:avLst/>
                    </a:prstGeom>
                    <a:noFill/>
                    <a:ln>
                      <a:noFill/>
                    </a:ln>
                  </pic:spPr>
                </pic:pic>
              </a:graphicData>
            </a:graphic>
          </wp:inline>
        </w:drawing>
      </w:r>
    </w:p>
    <w:p w14:paraId="12E50EB4"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Figure 1. Action Plan Research Cycle</w:t>
      </w:r>
    </w:p>
    <w:p w14:paraId="7871C4A9"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 xml:space="preserve">Development and Implementation of the EC Link used a digital reporting tool, called Google Forms and QR Code. Digital tools such as Google Forms and QR codes have become effective, low-cost methods for engaging stakeholders and collecting feedback (Zhou et al., 2022). The interface is designed with simplicity which is accessible via QR codes and campus Wi-Fi. Posters and awareness materials were distributed and posted to promote use. After two weeks of implementation, survey questions are distributed to the participants to evaluate the usability of the developed system. </w:t>
      </w:r>
      <w:r w:rsidRPr="004C1D6B">
        <w:rPr>
          <w:rFonts w:ascii="Times New Roman" w:hAnsi="Times New Roman"/>
          <w:szCs w:val="24"/>
          <w:lang w:val="en-US"/>
        </w:rPr>
        <w:tab/>
      </w:r>
    </w:p>
    <w:p w14:paraId="3F928D38"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Survey question is designed for this study and validated using Cronbach Alpha which has a value of .905, Cronbach Alpha score of 0.905 indicates strong internal consistency in survey measures, meeting standards for usability research (Nguyen &amp; Du, 2020), this suggests that the items on the scale are highly correlated and consistently measuring the same concept. The following scale is used in the study:</w:t>
      </w:r>
    </w:p>
    <w:p w14:paraId="2088ECE0" w14:textId="0B13499B" w:rsidR="004C1D6B" w:rsidRDefault="004C1D6B" w:rsidP="004C1D6B">
      <w:pPr>
        <w:widowControl w:val="0"/>
        <w:adjustRightInd w:val="0"/>
        <w:snapToGrid w:val="0"/>
        <w:spacing w:after="0" w:line="288" w:lineRule="auto"/>
        <w:ind w:left="2948" w:firstLine="420"/>
        <w:jc w:val="center"/>
        <w:rPr>
          <w:rFonts w:ascii="Times New Roman" w:hAnsi="Times New Roman"/>
          <w:szCs w:val="24"/>
          <w:lang w:val="en-US"/>
        </w:rPr>
      </w:pPr>
      <w:r>
        <w:rPr>
          <w:noProof/>
        </w:rPr>
        <w:lastRenderedPageBreak/>
        <w:drawing>
          <wp:inline distT="0" distB="0" distL="0" distR="0" wp14:anchorId="7DFB6FB5" wp14:editId="1EDBF962">
            <wp:extent cx="2917412" cy="1038225"/>
            <wp:effectExtent l="0" t="0" r="0" b="0"/>
            <wp:docPr id="1243229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29849" name=""/>
                    <pic:cNvPicPr/>
                  </pic:nvPicPr>
                  <pic:blipFill rotWithShape="1">
                    <a:blip r:embed="rId10"/>
                    <a:srcRect b="5660"/>
                    <a:stretch/>
                  </pic:blipFill>
                  <pic:spPr bwMode="auto">
                    <a:xfrm>
                      <a:off x="0" y="0"/>
                      <a:ext cx="2917412" cy="1038225"/>
                    </a:xfrm>
                    <a:prstGeom prst="rect">
                      <a:avLst/>
                    </a:prstGeom>
                    <a:ln>
                      <a:noFill/>
                    </a:ln>
                    <a:extLst>
                      <a:ext uri="{53640926-AAD7-44D8-BBD7-CCE9431645EC}">
                        <a14:shadowObscured xmlns:a14="http://schemas.microsoft.com/office/drawing/2010/main"/>
                      </a:ext>
                    </a:extLst>
                  </pic:spPr>
                </pic:pic>
              </a:graphicData>
            </a:graphic>
          </wp:inline>
        </w:drawing>
      </w:r>
    </w:p>
    <w:p w14:paraId="2360BC76" w14:textId="2ADAA216" w:rsidR="004C1D6B" w:rsidRPr="004C1D6B" w:rsidRDefault="004C1D6B" w:rsidP="004C1D6B">
      <w:pPr>
        <w:widowControl w:val="0"/>
        <w:adjustRightInd w:val="0"/>
        <w:snapToGrid w:val="0"/>
        <w:spacing w:after="0" w:line="288" w:lineRule="auto"/>
        <w:ind w:left="2948" w:firstLine="420"/>
        <w:jc w:val="center"/>
        <w:rPr>
          <w:rFonts w:ascii="Times New Roman" w:hAnsi="Times New Roman"/>
          <w:szCs w:val="24"/>
          <w:lang w:val="en-US"/>
        </w:rPr>
      </w:pPr>
      <w:r w:rsidRPr="004C1D6B">
        <w:rPr>
          <w:rFonts w:ascii="Times New Roman" w:hAnsi="Times New Roman"/>
          <w:szCs w:val="24"/>
          <w:lang w:val="en-US"/>
        </w:rPr>
        <w:t>Table 1. Likert Scale</w:t>
      </w:r>
    </w:p>
    <w:p w14:paraId="512AB83C"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The survey is designed and floated using Google Forms, responses are collected and subjected for data analysis. Descriptive statistics, frequency, mean, and standard deviation are used to analyze quantitative data.</w:t>
      </w:r>
    </w:p>
    <w:p w14:paraId="6EEAA691" w14:textId="77777777"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Participants who are part of the University during the second semester of school year 2024 – 2025 were included in the study. These are a diverse group of stakeholders like, students from various departments and year levels, faculty and academic staff, and non-teaching personnel. Since the population of the participants is not equal, stratified random sampling is used. This method was used because the population was divided into categories or strata, such as students, academic or teaching staff, and non-teaching staff, with different numbers of populations. Stratified random sampling aided to get the proportion to its size or enrolment. With this technique, the error of getting too many or too few samples were avoided. The foregoing table summarizes the population and sample size of the participants.</w:t>
      </w:r>
    </w:p>
    <w:p w14:paraId="52F520A8" w14:textId="77777777" w:rsid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Pr>
          <w:noProof/>
        </w:rPr>
        <w:drawing>
          <wp:inline distT="0" distB="0" distL="0" distR="0" wp14:anchorId="4C5F1D90" wp14:editId="77FE0E00">
            <wp:extent cx="2886075" cy="1352550"/>
            <wp:effectExtent l="0" t="0" r="9525" b="0"/>
            <wp:docPr id="952388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88507" name=""/>
                    <pic:cNvPicPr/>
                  </pic:nvPicPr>
                  <pic:blipFill>
                    <a:blip r:embed="rId11"/>
                    <a:stretch>
                      <a:fillRect/>
                    </a:stretch>
                  </pic:blipFill>
                  <pic:spPr>
                    <a:xfrm>
                      <a:off x="0" y="0"/>
                      <a:ext cx="2886075" cy="1352550"/>
                    </a:xfrm>
                    <a:prstGeom prst="rect">
                      <a:avLst/>
                    </a:prstGeom>
                  </pic:spPr>
                </pic:pic>
              </a:graphicData>
            </a:graphic>
          </wp:inline>
        </w:drawing>
      </w:r>
    </w:p>
    <w:p w14:paraId="58BD5F6F" w14:textId="4EB6B972" w:rsidR="004C1D6B" w:rsidRPr="004C1D6B" w:rsidRDefault="004C1D6B" w:rsidP="004C1D6B">
      <w:pPr>
        <w:widowControl w:val="0"/>
        <w:adjustRightInd w:val="0"/>
        <w:snapToGrid w:val="0"/>
        <w:spacing w:after="0" w:line="288" w:lineRule="auto"/>
        <w:ind w:left="2948" w:firstLine="420"/>
        <w:jc w:val="both"/>
        <w:rPr>
          <w:rFonts w:ascii="Times New Roman" w:hAnsi="Times New Roman"/>
          <w:szCs w:val="24"/>
          <w:lang w:val="en-US"/>
        </w:rPr>
      </w:pPr>
      <w:r w:rsidRPr="004C1D6B">
        <w:rPr>
          <w:rFonts w:ascii="Times New Roman" w:hAnsi="Times New Roman"/>
          <w:szCs w:val="24"/>
          <w:lang w:val="en-US"/>
        </w:rPr>
        <w:t>Table 2. Participants’ Population and Sample Size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4ECB49A7"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szCs w:val="24"/>
          <w:lang w:val="en-PH" w:eastAsia="es-ES"/>
        </w:rPr>
        <w:t xml:space="preserve">The study used a Participatory Action Research (PAR) design. Phase 1 which is Plan stage, includes identification of service issues and design of the EC Link. Researchers identified the problem as the lack of real-time and systematic feedback from stakeholders. Because of this issue, a feedback system is designed to gather feedback from stakeholders and provide immediate response on the issues. The system is designed using Google Form and linked to QR code. The design is simple to provide ease of use to the intended users. Mobile phones can be used to scan the QR code and access the system. Further, the system responded quickly without errors or delays and that users received acknowledgment or follow-up after </w:t>
      </w:r>
      <w:r w:rsidRPr="00444789">
        <w:rPr>
          <w:rFonts w:ascii="Times New Roman" w:hAnsi="Times New Roman"/>
          <w:szCs w:val="24"/>
          <w:lang w:val="en-PH" w:eastAsia="es-ES"/>
        </w:rPr>
        <w:lastRenderedPageBreak/>
        <w:t>submitting feedback. To ensure the legitimacy of the users, only email addresses under the domain name of the University will be accepted. </w:t>
      </w:r>
    </w:p>
    <w:p w14:paraId="67D5752A" w14:textId="522EDCD6"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noProof/>
          <w:szCs w:val="24"/>
          <w:lang w:val="en-PH" w:eastAsia="es-ES"/>
        </w:rPr>
        <w:drawing>
          <wp:inline distT="0" distB="0" distL="0" distR="0" wp14:anchorId="7917668B" wp14:editId="2E1EE1F5">
            <wp:extent cx="2085975" cy="1295400"/>
            <wp:effectExtent l="0" t="0" r="9525" b="0"/>
            <wp:docPr id="374363726"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screenshot of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1295400"/>
                    </a:xfrm>
                    <a:prstGeom prst="rect">
                      <a:avLst/>
                    </a:prstGeom>
                    <a:noFill/>
                    <a:ln>
                      <a:noFill/>
                    </a:ln>
                  </pic:spPr>
                </pic:pic>
              </a:graphicData>
            </a:graphic>
          </wp:inline>
        </w:drawing>
      </w:r>
      <w:r w:rsidRPr="00444789">
        <w:rPr>
          <w:rFonts w:ascii="Times New Roman" w:hAnsi="Times New Roman"/>
          <w:noProof/>
          <w:szCs w:val="24"/>
          <w:lang w:val="en-PH" w:eastAsia="es-ES"/>
        </w:rPr>
        <w:drawing>
          <wp:inline distT="0" distB="0" distL="0" distR="0" wp14:anchorId="11C5D032" wp14:editId="523DF64E">
            <wp:extent cx="2057400" cy="1552575"/>
            <wp:effectExtent l="0" t="0" r="0" b="9525"/>
            <wp:docPr id="1499959508"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screenshot of a compu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552575"/>
                    </a:xfrm>
                    <a:prstGeom prst="rect">
                      <a:avLst/>
                    </a:prstGeom>
                    <a:noFill/>
                    <a:ln>
                      <a:noFill/>
                    </a:ln>
                  </pic:spPr>
                </pic:pic>
              </a:graphicData>
            </a:graphic>
          </wp:inline>
        </w:drawing>
      </w:r>
    </w:p>
    <w:p w14:paraId="02FCC2E0"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szCs w:val="24"/>
          <w:lang w:val="en-PH" w:eastAsia="es-ES"/>
        </w:rPr>
        <w:t>Figure 1. Sample Screenshot of EC Link</w:t>
      </w:r>
    </w:p>
    <w:p w14:paraId="35CCAD18"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szCs w:val="24"/>
          <w:lang w:val="en-PH" w:eastAsia="es-ES"/>
        </w:rPr>
        <w:tab/>
        <w:t>The next phase of the research is the Act stage, where launch and promotion of the system took place. QR Codes were posted strategically in the University to ensure visibility. A video tutorial and infographics on how to use the system step by step were also disseminated via email blasts and group chats of the stakeholders.</w:t>
      </w:r>
    </w:p>
    <w:p w14:paraId="08194186" w14:textId="18226A59"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noProof/>
          <w:szCs w:val="24"/>
          <w:lang w:val="en-PH" w:eastAsia="es-ES"/>
        </w:rPr>
        <w:drawing>
          <wp:inline distT="0" distB="0" distL="0" distR="0" wp14:anchorId="6CD0CA2E" wp14:editId="636C7128">
            <wp:extent cx="1028700" cy="1247775"/>
            <wp:effectExtent l="0" t="0" r="0" b="9525"/>
            <wp:docPr id="443979945" name="Picture 12" descr="A sign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sign on a wall&#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1247775"/>
                    </a:xfrm>
                    <a:prstGeom prst="rect">
                      <a:avLst/>
                    </a:prstGeom>
                    <a:noFill/>
                    <a:ln>
                      <a:noFill/>
                    </a:ln>
                  </pic:spPr>
                </pic:pic>
              </a:graphicData>
            </a:graphic>
          </wp:inline>
        </w:drawing>
      </w:r>
      <w:r w:rsidRPr="00444789">
        <w:rPr>
          <w:rFonts w:ascii="Times New Roman" w:hAnsi="Times New Roman"/>
          <w:szCs w:val="24"/>
          <w:lang w:val="en-PH" w:eastAsia="es-ES"/>
        </w:rPr>
        <w:t xml:space="preserve">   </w:t>
      </w:r>
      <w:r w:rsidRPr="00444789">
        <w:rPr>
          <w:rFonts w:ascii="Times New Roman" w:hAnsi="Times New Roman"/>
          <w:noProof/>
          <w:szCs w:val="24"/>
          <w:lang w:val="en-PH" w:eastAsia="es-ES"/>
        </w:rPr>
        <w:drawing>
          <wp:inline distT="0" distB="0" distL="0" distR="0" wp14:anchorId="20E93382" wp14:editId="0E300640">
            <wp:extent cx="990600" cy="1085850"/>
            <wp:effectExtent l="0" t="0" r="0" b="0"/>
            <wp:docPr id="1679097630" name="Picture 11" descr="A sign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sign on a wall&#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1085850"/>
                    </a:xfrm>
                    <a:prstGeom prst="rect">
                      <a:avLst/>
                    </a:prstGeom>
                    <a:noFill/>
                    <a:ln>
                      <a:noFill/>
                    </a:ln>
                  </pic:spPr>
                </pic:pic>
              </a:graphicData>
            </a:graphic>
          </wp:inline>
        </w:drawing>
      </w:r>
    </w:p>
    <w:p w14:paraId="4BF366F4"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szCs w:val="24"/>
          <w:lang w:val="en-PH" w:eastAsia="es-ES"/>
        </w:rPr>
        <w:t>Figure 2. Sample QR Codes Posted in Strategic Location</w:t>
      </w:r>
    </w:p>
    <w:p w14:paraId="53C17E19"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p>
    <w:p w14:paraId="410F6EA8" w14:textId="4F119DA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noProof/>
          <w:szCs w:val="24"/>
          <w:lang w:val="en-PH" w:eastAsia="es-ES"/>
        </w:rPr>
        <w:drawing>
          <wp:inline distT="0" distB="0" distL="0" distR="0" wp14:anchorId="2D69D22D" wp14:editId="66B6CEFF">
            <wp:extent cx="1228725" cy="1952625"/>
            <wp:effectExtent l="0" t="0" r="9525" b="9525"/>
            <wp:docPr id="1778720284"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screenshot of a cell pho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1952625"/>
                    </a:xfrm>
                    <a:prstGeom prst="rect">
                      <a:avLst/>
                    </a:prstGeom>
                    <a:noFill/>
                    <a:ln>
                      <a:noFill/>
                    </a:ln>
                  </pic:spPr>
                </pic:pic>
              </a:graphicData>
            </a:graphic>
          </wp:inline>
        </w:drawing>
      </w:r>
    </w:p>
    <w:p w14:paraId="0814FA40"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szCs w:val="24"/>
          <w:lang w:val="en-PH" w:eastAsia="es-ES"/>
        </w:rPr>
        <w:lastRenderedPageBreak/>
        <w:t>Figure 3. Email Sent to the Community</w:t>
      </w:r>
    </w:p>
    <w:p w14:paraId="27D12D36" w14:textId="6E31077C"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noProof/>
          <w:szCs w:val="24"/>
          <w:lang w:val="en-PH" w:eastAsia="es-ES"/>
        </w:rPr>
        <w:drawing>
          <wp:inline distT="0" distB="0" distL="0" distR="0" wp14:anchorId="4FB0DAEB" wp14:editId="48C5C8D7">
            <wp:extent cx="1228725" cy="1676400"/>
            <wp:effectExtent l="0" t="0" r="9525" b="0"/>
            <wp:docPr id="136407648" name="Picture 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screen shot of a phon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1676400"/>
                    </a:xfrm>
                    <a:prstGeom prst="rect">
                      <a:avLst/>
                    </a:prstGeom>
                    <a:noFill/>
                    <a:ln>
                      <a:noFill/>
                    </a:ln>
                  </pic:spPr>
                </pic:pic>
              </a:graphicData>
            </a:graphic>
          </wp:inline>
        </w:drawing>
      </w:r>
    </w:p>
    <w:p w14:paraId="1EC040CB"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szCs w:val="24"/>
          <w:lang w:val="en-PH" w:eastAsia="es-ES"/>
        </w:rPr>
        <w:t>Figure 4. Video Tutorial Shared to the Community</w:t>
      </w:r>
    </w:p>
    <w:p w14:paraId="50826CDC" w14:textId="77777777" w:rsidR="00444789" w:rsidRPr="00444789" w:rsidRDefault="00444789" w:rsidP="00444789">
      <w:pPr>
        <w:adjustRightInd w:val="0"/>
        <w:snapToGrid w:val="0"/>
        <w:spacing w:before="240" w:after="120" w:line="300" w:lineRule="atLeast"/>
        <w:ind w:left="2948"/>
        <w:rPr>
          <w:rFonts w:ascii="Times New Roman" w:hAnsi="Times New Roman"/>
          <w:szCs w:val="24"/>
          <w:lang w:val="en-PH" w:eastAsia="es-ES"/>
        </w:rPr>
      </w:pPr>
      <w:r w:rsidRPr="00444789">
        <w:rPr>
          <w:rFonts w:ascii="Times New Roman" w:hAnsi="Times New Roman"/>
          <w:szCs w:val="24"/>
          <w:lang w:val="en-PH" w:eastAsia="es-ES"/>
        </w:rPr>
        <w:tab/>
        <w:t>The third phase is observed, where collection and monitoring of feedback and responses were executed. Designed survey questions were floated via Google forms and data were collected and analyzed. The foregoing table summarizes the responses of the participants.</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lang w:val="en-US"/>
        </w:rPr>
      </w:pPr>
      <w:r>
        <w:rPr>
          <w:rFonts w:ascii="Times New Roman" w:hAnsi="Times New Roman"/>
          <w:b/>
          <w:bCs/>
          <w:sz w:val="26"/>
          <w:szCs w:val="26"/>
        </w:rPr>
        <w:t>4. D</w:t>
      </w:r>
      <w:r>
        <w:rPr>
          <w:rFonts w:ascii="Times New Roman" w:hAnsi="Times New Roman" w:hint="eastAsia"/>
          <w:b/>
          <w:bCs/>
          <w:sz w:val="26"/>
          <w:szCs w:val="26"/>
        </w:rPr>
        <w:t>iscussion</w:t>
      </w:r>
    </w:p>
    <w:p w14:paraId="4C31422F" w14:textId="18C4E37D" w:rsidR="00444789" w:rsidRPr="00444789" w:rsidRDefault="00444789">
      <w:pPr>
        <w:adjustRightInd w:val="0"/>
        <w:snapToGrid w:val="0"/>
        <w:spacing w:before="240" w:after="120" w:line="300" w:lineRule="atLeast"/>
        <w:ind w:left="2948"/>
        <w:rPr>
          <w:rFonts w:ascii="Times New Roman" w:hAnsi="Times New Roman"/>
          <w:b/>
          <w:bCs/>
          <w:sz w:val="26"/>
          <w:szCs w:val="26"/>
          <w:lang w:val="en-US"/>
        </w:rPr>
      </w:pPr>
      <w:r w:rsidRPr="00444789">
        <w:rPr>
          <w:rFonts w:ascii="Times New Roman" w:hAnsi="Times New Roman"/>
          <w:lang w:val="en-PH"/>
        </w:rPr>
        <w:t>The evaluation employed a structured feedback collection approach using Google Forms during the "observe" phase, representing a systematic effort to gather quantitative user experience data.</w:t>
      </w:r>
    </w:p>
    <w:p w14:paraId="76719A17" w14:textId="61841084"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noProof/>
          <w:lang w:val="en-PH"/>
        </w:rPr>
        <w:drawing>
          <wp:inline distT="0" distB="0" distL="0" distR="0" wp14:anchorId="19AA2283" wp14:editId="43C46C85">
            <wp:extent cx="3190875" cy="2171700"/>
            <wp:effectExtent l="0" t="0" r="9525" b="0"/>
            <wp:docPr id="6151796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0875" cy="2171700"/>
                    </a:xfrm>
                    <a:prstGeom prst="rect">
                      <a:avLst/>
                    </a:prstGeom>
                    <a:noFill/>
                    <a:ln>
                      <a:noFill/>
                    </a:ln>
                  </pic:spPr>
                </pic:pic>
              </a:graphicData>
            </a:graphic>
          </wp:inline>
        </w:drawing>
      </w:r>
    </w:p>
    <w:p w14:paraId="7F316B4C"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Table 3. Evaluation Result for Student</w:t>
      </w:r>
    </w:p>
    <w:p w14:paraId="414F2E42" w14:textId="4FFBE21A"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 xml:space="preserve">Table 3 shows the evaluation result from the students, their responses reveal a generally positive but measured assessment of the system. The satisfactory to very satisfactory ratings across all stakeholder groups are consistent with recent studies </w:t>
      </w:r>
      <w:r w:rsidRPr="00444789">
        <w:rPr>
          <w:rFonts w:ascii="Times New Roman" w:hAnsi="Times New Roman"/>
          <w:lang w:val="en-PH"/>
        </w:rPr>
        <w:lastRenderedPageBreak/>
        <w:t>showing that user-centered system design enhances stakeholder engagement and satisfaction in campus service platforms (Bashir et al., 2021). This variation likely reflects diverse technological competencies, usage patterns, and expectations among students.</w:t>
      </w:r>
    </w:p>
    <w:p w14:paraId="15AE6668" w14:textId="450C6BB2"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noProof/>
          <w:lang w:val="en-PH"/>
        </w:rPr>
        <w:drawing>
          <wp:inline distT="0" distB="0" distL="0" distR="0" wp14:anchorId="2EFAC1CD" wp14:editId="6898B2B3">
            <wp:extent cx="2743200" cy="2028825"/>
            <wp:effectExtent l="0" t="0" r="0" b="9525"/>
            <wp:docPr id="15189255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2028825"/>
                    </a:xfrm>
                    <a:prstGeom prst="rect">
                      <a:avLst/>
                    </a:prstGeom>
                    <a:noFill/>
                    <a:ln>
                      <a:noFill/>
                    </a:ln>
                  </pic:spPr>
                </pic:pic>
              </a:graphicData>
            </a:graphic>
          </wp:inline>
        </w:drawing>
      </w:r>
    </w:p>
    <w:p w14:paraId="5E9B61BF"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Table 4. Evaluation Result for Teaching Staff</w:t>
      </w:r>
    </w:p>
    <w:p w14:paraId="7FF7B262" w14:textId="6125A3EB"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Teaching staff demonstrated remarkably high satisfaction levels, with multiple perfect 5.0 scores and extremely low standard deviations (0.00-0.49). This consensus suggests the system aligns well with faculty workflow requirements and teaching staff appreciate the system's design for their specific use cases.</w:t>
      </w:r>
      <w:r w:rsidRPr="00444789">
        <w:rPr>
          <w:rFonts w:ascii="Times New Roman" w:hAnsi="Times New Roman"/>
          <w:noProof/>
          <w:lang w:val="en-PH"/>
        </w:rPr>
        <w:drawing>
          <wp:inline distT="0" distB="0" distL="0" distR="0" wp14:anchorId="64E99084" wp14:editId="71944B9C">
            <wp:extent cx="2743200" cy="1971675"/>
            <wp:effectExtent l="0" t="0" r="0" b="9525"/>
            <wp:docPr id="21466043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1971675"/>
                    </a:xfrm>
                    <a:prstGeom prst="rect">
                      <a:avLst/>
                    </a:prstGeom>
                    <a:noFill/>
                    <a:ln>
                      <a:noFill/>
                    </a:ln>
                  </pic:spPr>
                </pic:pic>
              </a:graphicData>
            </a:graphic>
          </wp:inline>
        </w:drawing>
      </w:r>
    </w:p>
    <w:p w14:paraId="5C835C46"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Table 5. Evaluation Result for Non-Teaching Staff</w:t>
      </w:r>
    </w:p>
    <w:p w14:paraId="3008CC02"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Despite the smaller sample size, non-teaching staff showed unanimous satisfaction across most criteria. Their perfect 5.0 scores on usability metrics suggest the system effectively serves its functions and aligns with the non-teaching staff’s needs.</w:t>
      </w:r>
    </w:p>
    <w:p w14:paraId="5C874350" w14:textId="7D05107D"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lastRenderedPageBreak/>
        <w:br/>
      </w:r>
      <w:r w:rsidRPr="00444789">
        <w:rPr>
          <w:rFonts w:ascii="Times New Roman" w:hAnsi="Times New Roman"/>
          <w:lang w:val="en-PH"/>
        </w:rPr>
        <w:br/>
      </w:r>
      <w:r w:rsidRPr="00444789">
        <w:rPr>
          <w:rFonts w:ascii="Times New Roman" w:hAnsi="Times New Roman"/>
          <w:noProof/>
          <w:lang w:val="en-PH"/>
        </w:rPr>
        <w:drawing>
          <wp:inline distT="0" distB="0" distL="0" distR="0" wp14:anchorId="6F59F6E2" wp14:editId="6FA3E13F">
            <wp:extent cx="3000375" cy="1933575"/>
            <wp:effectExtent l="0" t="0" r="9525" b="9525"/>
            <wp:docPr id="181155787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0375" cy="1933575"/>
                    </a:xfrm>
                    <a:prstGeom prst="rect">
                      <a:avLst/>
                    </a:prstGeom>
                    <a:noFill/>
                    <a:ln>
                      <a:noFill/>
                    </a:ln>
                  </pic:spPr>
                </pic:pic>
              </a:graphicData>
            </a:graphic>
          </wp:inline>
        </w:drawing>
      </w:r>
    </w:p>
    <w:p w14:paraId="4C2E450E"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Table 6. Summary of Evaluation Result</w:t>
      </w:r>
    </w:p>
    <w:p w14:paraId="261C00A1"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ab/>
        <w:t>Table 6 summarizes the evaluation from the three groups of users, accessibility and navigation, consistently scoring high scores for system access (3.92-5.00) and interface navigation (4.03-5.00), this indicates successful implementation of user-centered design principles. The low standard deviations suggest these elements work well across different user types and technical skill levels. The strong performance in service categorization (4.04-5.00) and instruction clarity (4.16-5.00) demonstrates effective information architecture. This suggests the researchers successfully anticipated user mental models and organized content accordingly. Notably, system responsiveness and acknowledgment of feedback were rated slightly lower, mirroring trends in digital service adoption challenges identified in campus-based reporting systems (Zhang &amp; Chen, 2022). Response times and error handling represent the most significant improvement areas across all user groups.</w:t>
      </w:r>
    </w:p>
    <w:p w14:paraId="1B50F276"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ab/>
        <w:t>The last phase is replan, where refinement of the system and processes for long-term integration were observed. Based on the feedback gathered in the survey, questions, suggestions, comments, and recommendations were collected. These served as the basis for the researchers in the enhancement of the developed system. Table 6 summarizes the said feedback from the participants.</w:t>
      </w:r>
    </w:p>
    <w:p w14:paraId="0B7267C5" w14:textId="7BAC5CC0"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noProof/>
          <w:lang w:val="en-PH"/>
        </w:rPr>
        <w:lastRenderedPageBreak/>
        <w:drawing>
          <wp:inline distT="0" distB="0" distL="0" distR="0" wp14:anchorId="6961419F" wp14:editId="789EB5AB">
            <wp:extent cx="2743200" cy="2657475"/>
            <wp:effectExtent l="0" t="0" r="0" b="9525"/>
            <wp:docPr id="7277380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2657475"/>
                    </a:xfrm>
                    <a:prstGeom prst="rect">
                      <a:avLst/>
                    </a:prstGeom>
                    <a:noFill/>
                    <a:ln>
                      <a:noFill/>
                    </a:ln>
                  </pic:spPr>
                </pic:pic>
              </a:graphicData>
            </a:graphic>
          </wp:inline>
        </w:drawing>
      </w:r>
    </w:p>
    <w:p w14:paraId="3F03AE4F"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Table 7. Summary of Feedback</w:t>
      </w:r>
    </w:p>
    <w:p w14:paraId="0B42D9F4"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Table 7 summarizes feedback of users who demonstrated commitment to the system while clearly articulating improvement needs. Their balanced perspective and acknowledging functionality while requesting enhancements, provides a roadmap for development priorities that could significantly improve user satisfaction and system adoption. These help the researchers to identify the possible improvement of the system to ensure long-term success and user satisfaction.</w:t>
      </w:r>
    </w:p>
    <w:p w14:paraId="1EB02389" w14:textId="77777777" w:rsidR="00444789" w:rsidRPr="00444789" w:rsidRDefault="00444789" w:rsidP="00444789">
      <w:pPr>
        <w:adjustRightInd w:val="0"/>
        <w:snapToGrid w:val="0"/>
        <w:spacing w:before="240" w:after="120" w:line="300" w:lineRule="atLeast"/>
        <w:ind w:left="2948"/>
        <w:rPr>
          <w:rFonts w:ascii="Times New Roman" w:hAnsi="Times New Roman"/>
          <w:lang w:val="en-PH"/>
        </w:rPr>
      </w:pPr>
      <w:r w:rsidRPr="00444789">
        <w:rPr>
          <w:rFonts w:ascii="Times New Roman" w:hAnsi="Times New Roman"/>
          <w:lang w:val="en-PH"/>
        </w:rPr>
        <w:t>Improvement in this system is integrated based on the suggestions of the users including the following:</w:t>
      </w:r>
    </w:p>
    <w:p w14:paraId="664FF398" w14:textId="77777777" w:rsidR="00444789" w:rsidRPr="00444789" w:rsidRDefault="00444789" w:rsidP="00444789">
      <w:pPr>
        <w:pStyle w:val="ListParagraph"/>
        <w:numPr>
          <w:ilvl w:val="0"/>
          <w:numId w:val="5"/>
        </w:numPr>
        <w:tabs>
          <w:tab w:val="num" w:pos="720"/>
        </w:tabs>
        <w:adjustRightInd w:val="0"/>
        <w:snapToGrid w:val="0"/>
        <w:spacing w:before="240" w:after="120" w:line="300" w:lineRule="atLeast"/>
        <w:rPr>
          <w:rFonts w:ascii="Times New Roman" w:hAnsi="Times New Roman"/>
          <w:lang w:val="en-PH"/>
        </w:rPr>
      </w:pPr>
      <w:r w:rsidRPr="00444789">
        <w:rPr>
          <w:rFonts w:ascii="Times New Roman" w:hAnsi="Times New Roman"/>
          <w:lang w:val="en-PH"/>
        </w:rPr>
        <w:t>The system link has been distributed to all users via their registered email accounts.</w:t>
      </w:r>
    </w:p>
    <w:p w14:paraId="2440EA3C" w14:textId="77777777" w:rsidR="00444789" w:rsidRPr="00444789" w:rsidRDefault="00444789" w:rsidP="00444789">
      <w:pPr>
        <w:pStyle w:val="ListParagraph"/>
        <w:numPr>
          <w:ilvl w:val="0"/>
          <w:numId w:val="5"/>
        </w:numPr>
        <w:tabs>
          <w:tab w:val="num" w:pos="720"/>
        </w:tabs>
        <w:adjustRightInd w:val="0"/>
        <w:snapToGrid w:val="0"/>
        <w:spacing w:before="240" w:after="120" w:line="300" w:lineRule="atLeast"/>
        <w:rPr>
          <w:rFonts w:ascii="Times New Roman" w:hAnsi="Times New Roman"/>
          <w:lang w:val="en-PH"/>
        </w:rPr>
      </w:pPr>
      <w:r w:rsidRPr="00444789">
        <w:rPr>
          <w:rFonts w:ascii="Times New Roman" w:hAnsi="Times New Roman"/>
          <w:lang w:val="en-PH"/>
        </w:rPr>
        <w:t>The link has been restructured to ensure all pages load and function correctly.</w:t>
      </w:r>
    </w:p>
    <w:p w14:paraId="6966B55E" w14:textId="77777777" w:rsidR="00444789" w:rsidRPr="00444789" w:rsidRDefault="00444789" w:rsidP="00444789">
      <w:pPr>
        <w:pStyle w:val="ListParagraph"/>
        <w:numPr>
          <w:ilvl w:val="0"/>
          <w:numId w:val="5"/>
        </w:numPr>
        <w:tabs>
          <w:tab w:val="num" w:pos="720"/>
        </w:tabs>
        <w:adjustRightInd w:val="0"/>
        <w:snapToGrid w:val="0"/>
        <w:spacing w:before="240" w:after="120" w:line="300" w:lineRule="atLeast"/>
        <w:rPr>
          <w:rFonts w:ascii="Times New Roman" w:hAnsi="Times New Roman"/>
          <w:lang w:val="en-PH"/>
        </w:rPr>
      </w:pPr>
      <w:r w:rsidRPr="00444789">
        <w:rPr>
          <w:rFonts w:ascii="Times New Roman" w:hAnsi="Times New Roman"/>
          <w:lang w:val="en-PH"/>
        </w:rPr>
        <w:t>The system was redesigned with accessibility in mind, ensuring ease of access for all users.</w:t>
      </w:r>
    </w:p>
    <w:p w14:paraId="2448D27B" w14:textId="77777777" w:rsidR="00444789" w:rsidRPr="00444789" w:rsidRDefault="00444789" w:rsidP="00444789">
      <w:pPr>
        <w:pStyle w:val="ListParagraph"/>
        <w:numPr>
          <w:ilvl w:val="0"/>
          <w:numId w:val="5"/>
        </w:numPr>
        <w:tabs>
          <w:tab w:val="num" w:pos="720"/>
        </w:tabs>
        <w:adjustRightInd w:val="0"/>
        <w:snapToGrid w:val="0"/>
        <w:spacing w:before="240" w:after="120" w:line="300" w:lineRule="atLeast"/>
        <w:rPr>
          <w:rFonts w:ascii="Times New Roman" w:hAnsi="Times New Roman"/>
          <w:lang w:val="en-PH"/>
        </w:rPr>
      </w:pPr>
      <w:r w:rsidRPr="00444789">
        <w:rPr>
          <w:rFonts w:ascii="Times New Roman" w:hAnsi="Times New Roman"/>
          <w:lang w:val="en-PH"/>
        </w:rPr>
        <w:t>Activating the email response receipt feature in Google Forms to confirm submission is integrated. Zhou et al., 2022 study mentioned the importance of automated feedback in increasing user confidence and strengthening communication between users and administrators.</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10FA4DEF" w14:textId="77777777" w:rsidR="00444789" w:rsidRPr="00444789" w:rsidRDefault="00444789" w:rsidP="00444789">
      <w:pPr>
        <w:adjustRightInd w:val="0"/>
        <w:snapToGrid w:val="0"/>
        <w:spacing w:before="240" w:after="120" w:line="288" w:lineRule="auto"/>
        <w:ind w:left="2948"/>
        <w:jc w:val="both"/>
        <w:rPr>
          <w:rFonts w:ascii="Times New Roman" w:hAnsi="Times New Roman"/>
          <w:lang w:val="en-PH"/>
        </w:rPr>
      </w:pPr>
      <w:r w:rsidRPr="00444789">
        <w:rPr>
          <w:rFonts w:ascii="Times New Roman" w:hAnsi="Times New Roman"/>
          <w:lang w:val="en-PH"/>
        </w:rPr>
        <w:t>The following conclusions were drawn from the study. </w:t>
      </w:r>
    </w:p>
    <w:p w14:paraId="6D8C90DB" w14:textId="77777777" w:rsidR="00444789" w:rsidRPr="00444789" w:rsidRDefault="00444789" w:rsidP="00444789">
      <w:pPr>
        <w:pStyle w:val="ListParagraph"/>
        <w:numPr>
          <w:ilvl w:val="0"/>
          <w:numId w:val="7"/>
        </w:numPr>
        <w:tabs>
          <w:tab w:val="num" w:pos="720"/>
        </w:tabs>
        <w:adjustRightInd w:val="0"/>
        <w:snapToGrid w:val="0"/>
        <w:spacing w:before="240" w:after="120" w:line="300" w:lineRule="atLeast"/>
        <w:rPr>
          <w:rFonts w:ascii="Times New Roman" w:hAnsi="Times New Roman"/>
          <w:lang w:val="en-PH"/>
        </w:rPr>
      </w:pPr>
      <w:r w:rsidRPr="00444789">
        <w:rPr>
          <w:rFonts w:ascii="Times New Roman" w:hAnsi="Times New Roman"/>
          <w:lang w:val="en-PH"/>
        </w:rPr>
        <w:lastRenderedPageBreak/>
        <w:t>The implementation of the system is driven by the goal of fostering a culture of transparency, shared accountability, and continuous improvement in the University’s service delivery. By integrating technology, feedback mechanisms, and service management into a unified monitoring strategy, this project directly supports the University’s broader commitment to Organizational Excellence and stakeholder satisfaction.</w:t>
      </w:r>
    </w:p>
    <w:p w14:paraId="449E02E4" w14:textId="77777777" w:rsidR="00444789" w:rsidRPr="00444789" w:rsidRDefault="00444789" w:rsidP="00444789">
      <w:pPr>
        <w:pStyle w:val="ListParagraph"/>
        <w:numPr>
          <w:ilvl w:val="0"/>
          <w:numId w:val="7"/>
        </w:numPr>
        <w:tabs>
          <w:tab w:val="num" w:pos="720"/>
        </w:tabs>
        <w:adjustRightInd w:val="0"/>
        <w:snapToGrid w:val="0"/>
        <w:spacing w:before="240" w:after="120" w:line="300" w:lineRule="atLeast"/>
        <w:rPr>
          <w:rFonts w:ascii="Times New Roman" w:hAnsi="Times New Roman"/>
          <w:lang w:val="en-PH"/>
        </w:rPr>
      </w:pPr>
      <w:r w:rsidRPr="00444789">
        <w:rPr>
          <w:rFonts w:ascii="Times New Roman" w:hAnsi="Times New Roman"/>
          <w:lang w:val="en-PH"/>
        </w:rPr>
        <w:t>The evaluation results from students, teaching staff, and non-teaching staff indicate a generally positive evaluation of the system. All participant groups evaluated Fairly Satisfactory or Very Satisfactory that the system was accessible, user-friendly, and functionally clear. The teaching and non-teaching staff expressed a high level of satisfaction, with consistent responses of "Very Satisfactory" across most criteria. Students also responded favorably, though with slightly more variability in their ratings, especially in areas such as system responsiveness and receiving follow-up after submitting feedback. Overall, the system is deemed satisfactory and effective in its current form. However, feedback suggests that improvements can be made, particularly in enhancing system responsiveness and ensuring consistent acknowledgment or follow-up to user concerns. </w:t>
      </w:r>
    </w:p>
    <w:p w14:paraId="7CE1BCDE" w14:textId="77777777" w:rsidR="00444789" w:rsidRPr="00444789" w:rsidRDefault="00444789" w:rsidP="00444789">
      <w:pPr>
        <w:pStyle w:val="ListParagraph"/>
        <w:numPr>
          <w:ilvl w:val="0"/>
          <w:numId w:val="7"/>
        </w:numPr>
        <w:tabs>
          <w:tab w:val="num" w:pos="720"/>
        </w:tabs>
        <w:adjustRightInd w:val="0"/>
        <w:snapToGrid w:val="0"/>
        <w:spacing w:before="240" w:after="120" w:line="300" w:lineRule="atLeast"/>
        <w:rPr>
          <w:rFonts w:ascii="Times New Roman" w:hAnsi="Times New Roman"/>
          <w:lang w:val="en-PH"/>
        </w:rPr>
      </w:pPr>
      <w:r w:rsidRPr="00444789">
        <w:rPr>
          <w:rFonts w:ascii="Times New Roman" w:hAnsi="Times New Roman"/>
          <w:lang w:val="en-PH"/>
        </w:rPr>
        <w:t>Feedback suggestions were systematically collected, organized, and analyzed. The insights gathered from this process were used as the foundation for enhancing the system’s functionality, interface, and overall user experience. These improvements aimed to address specific concerns raised by users and ensure the system better meets their needs.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6D73EF01" w14:textId="77777777" w:rsidR="00444789" w:rsidRDefault="00444789" w:rsidP="000408D8">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Al-Fraihat, D., Joy, M., &amp; Sinclair, J. (2020). Evaluating E-learning systems success: An empirical study. </w:t>
      </w:r>
      <w:r w:rsidRPr="00444789">
        <w:rPr>
          <w:rFonts w:ascii="Times New Roman" w:eastAsia="Times New Roman" w:hAnsi="Times New Roman"/>
          <w:i/>
          <w:iCs/>
          <w:sz w:val="20"/>
          <w:szCs w:val="20"/>
          <w:lang w:val="en-PH"/>
        </w:rPr>
        <w:t>Computers in Human Behavior</w:t>
      </w:r>
      <w:r w:rsidRPr="00444789">
        <w:rPr>
          <w:rFonts w:ascii="Times New Roman" w:eastAsia="Times New Roman" w:hAnsi="Times New Roman"/>
          <w:sz w:val="20"/>
          <w:szCs w:val="20"/>
          <w:lang w:val="en-PH"/>
        </w:rPr>
        <w:t>, 102, 67–86.</w:t>
      </w:r>
    </w:p>
    <w:p w14:paraId="58FB8862" w14:textId="77777777" w:rsidR="00444789" w:rsidRDefault="00444789" w:rsidP="000D3A3C">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Ali, S., Sharma, M., &amp; Warraich, M. (2021). Real-time feedback systems and institutional accountability. </w:t>
      </w:r>
      <w:r w:rsidRPr="00444789">
        <w:rPr>
          <w:rFonts w:ascii="Times New Roman" w:eastAsia="Times New Roman" w:hAnsi="Times New Roman"/>
          <w:i/>
          <w:iCs/>
          <w:sz w:val="20"/>
          <w:szCs w:val="20"/>
          <w:lang w:val="en-PH"/>
        </w:rPr>
        <w:t>Education and Information Technologies</w:t>
      </w:r>
      <w:r w:rsidRPr="00444789">
        <w:rPr>
          <w:rFonts w:ascii="Times New Roman" w:eastAsia="Times New Roman" w:hAnsi="Times New Roman"/>
          <w:sz w:val="20"/>
          <w:szCs w:val="20"/>
          <w:lang w:val="en-PH"/>
        </w:rPr>
        <w:t>, 26(4), 4567–4583.</w:t>
      </w:r>
    </w:p>
    <w:p w14:paraId="1CAFC4EA" w14:textId="77777777" w:rsidR="00444789" w:rsidRDefault="00444789" w:rsidP="00B66D91">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Bashir, H., Siddiqui, Z., &amp; Farooq, M. (2021). A usability evaluation of mobile applications in academic settings. </w:t>
      </w:r>
      <w:r w:rsidRPr="00444789">
        <w:rPr>
          <w:rFonts w:ascii="Times New Roman" w:eastAsia="Times New Roman" w:hAnsi="Times New Roman"/>
          <w:i/>
          <w:iCs/>
          <w:sz w:val="20"/>
          <w:szCs w:val="20"/>
          <w:lang w:val="en-PH"/>
        </w:rPr>
        <w:t>International Journal of Human-Computer Studies</w:t>
      </w:r>
      <w:r w:rsidRPr="00444789">
        <w:rPr>
          <w:rFonts w:ascii="Times New Roman" w:eastAsia="Times New Roman" w:hAnsi="Times New Roman"/>
          <w:sz w:val="20"/>
          <w:szCs w:val="20"/>
          <w:lang w:val="en-PH"/>
        </w:rPr>
        <w:t>, 149, 102611.</w:t>
      </w:r>
    </w:p>
    <w:p w14:paraId="7C814231" w14:textId="77777777" w:rsidR="00444789" w:rsidRDefault="00444789" w:rsidP="001B4CB7">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Carvalho, L., &amp; Brito, C. (2021). Participatory Action Research in Higher Education: Empowering stakeholders. </w:t>
      </w:r>
      <w:r w:rsidRPr="00444789">
        <w:rPr>
          <w:rFonts w:ascii="Times New Roman" w:eastAsia="Times New Roman" w:hAnsi="Times New Roman"/>
          <w:i/>
          <w:iCs/>
          <w:sz w:val="20"/>
          <w:szCs w:val="20"/>
          <w:lang w:val="en-PH"/>
        </w:rPr>
        <w:t>Research in Education</w:t>
      </w:r>
      <w:r w:rsidRPr="00444789">
        <w:rPr>
          <w:rFonts w:ascii="Times New Roman" w:eastAsia="Times New Roman" w:hAnsi="Times New Roman"/>
          <w:sz w:val="20"/>
          <w:szCs w:val="20"/>
          <w:lang w:val="en-PH"/>
        </w:rPr>
        <w:t>, 110(1), 24–39.</w:t>
      </w:r>
    </w:p>
    <w:p w14:paraId="69EB6CAF" w14:textId="77777777" w:rsidR="00444789" w:rsidRDefault="00444789" w:rsidP="00444789">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Fernández, J., &amp; Torres, E. (2020). Action research as a strategy for institutional improvement. </w:t>
      </w:r>
      <w:r w:rsidRPr="00444789">
        <w:rPr>
          <w:rFonts w:ascii="Times New Roman" w:eastAsia="Times New Roman" w:hAnsi="Times New Roman"/>
          <w:i/>
          <w:iCs/>
          <w:sz w:val="20"/>
          <w:szCs w:val="20"/>
          <w:lang w:val="en-PH"/>
        </w:rPr>
        <w:t>Journal of Educational Change</w:t>
      </w:r>
      <w:r w:rsidRPr="00444789">
        <w:rPr>
          <w:rFonts w:ascii="Times New Roman" w:eastAsia="Times New Roman" w:hAnsi="Times New Roman"/>
          <w:sz w:val="20"/>
          <w:szCs w:val="20"/>
          <w:lang w:val="en-PH"/>
        </w:rPr>
        <w:t>, 21(3), 415–437.</w:t>
      </w:r>
    </w:p>
    <w:p w14:paraId="04500194" w14:textId="77777777" w:rsidR="00444789" w:rsidRDefault="00444789" w:rsidP="00064419">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Jiang, T., &amp; Li, K. (2023). Mobile feedback apps and student engagement in campus service delivery. </w:t>
      </w:r>
      <w:r w:rsidRPr="00444789">
        <w:rPr>
          <w:rFonts w:ascii="Times New Roman" w:eastAsia="Times New Roman" w:hAnsi="Times New Roman"/>
          <w:i/>
          <w:iCs/>
          <w:sz w:val="20"/>
          <w:szCs w:val="20"/>
          <w:lang w:val="en-PH"/>
        </w:rPr>
        <w:t>Interactive Technology and Smart Education</w:t>
      </w:r>
      <w:r w:rsidRPr="00444789">
        <w:rPr>
          <w:rFonts w:ascii="Times New Roman" w:eastAsia="Times New Roman" w:hAnsi="Times New Roman"/>
          <w:sz w:val="20"/>
          <w:szCs w:val="20"/>
          <w:lang w:val="en-PH"/>
        </w:rPr>
        <w:t>, 20(1), 55–72.</w:t>
      </w:r>
    </w:p>
    <w:p w14:paraId="104EA06F" w14:textId="77777777" w:rsidR="00444789" w:rsidRDefault="00444789" w:rsidP="004874B7">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lastRenderedPageBreak/>
        <w:t xml:space="preserve">Nguyen, N., &amp; Du, J. (2020). Improving online surveys using adaptive and responsive design techniques. </w:t>
      </w:r>
      <w:r w:rsidRPr="00444789">
        <w:rPr>
          <w:rFonts w:ascii="Times New Roman" w:eastAsia="Times New Roman" w:hAnsi="Times New Roman"/>
          <w:i/>
          <w:iCs/>
          <w:sz w:val="20"/>
          <w:szCs w:val="20"/>
          <w:lang w:val="en-PH"/>
        </w:rPr>
        <w:t>Computers in Human Behavior Reports</w:t>
      </w:r>
      <w:r w:rsidRPr="00444789">
        <w:rPr>
          <w:rFonts w:ascii="Times New Roman" w:eastAsia="Times New Roman" w:hAnsi="Times New Roman"/>
          <w:sz w:val="20"/>
          <w:szCs w:val="20"/>
          <w:lang w:val="en-PH"/>
        </w:rPr>
        <w:t>, 2, 100024.</w:t>
      </w:r>
    </w:p>
    <w:p w14:paraId="31AC387F" w14:textId="77777777" w:rsidR="00444789" w:rsidRDefault="00444789" w:rsidP="00082F08">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Patel, M., &amp; Bansal, A. (2021). Designing scalable web applications for institutional feedback systems. </w:t>
      </w:r>
      <w:r w:rsidRPr="00444789">
        <w:rPr>
          <w:rFonts w:ascii="Times New Roman" w:eastAsia="Times New Roman" w:hAnsi="Times New Roman"/>
          <w:i/>
          <w:iCs/>
          <w:sz w:val="20"/>
          <w:szCs w:val="20"/>
          <w:lang w:val="en-PH"/>
        </w:rPr>
        <w:t>International Journal of Emerging Technologies in Learning</w:t>
      </w:r>
      <w:r w:rsidRPr="00444789">
        <w:rPr>
          <w:rFonts w:ascii="Times New Roman" w:eastAsia="Times New Roman" w:hAnsi="Times New Roman"/>
          <w:sz w:val="20"/>
          <w:szCs w:val="20"/>
          <w:lang w:val="en-PH"/>
        </w:rPr>
        <w:t>, 16(15), 25–33.</w:t>
      </w:r>
    </w:p>
    <w:p w14:paraId="4E47CE98" w14:textId="77777777" w:rsidR="00444789" w:rsidRDefault="00444789" w:rsidP="00444789">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 xml:space="preserve">Pereira, R., Macedo, L., &amp; Silva, R. (2021). The effectiveness of QR codes in engaging users: A usability study. </w:t>
      </w:r>
      <w:r w:rsidRPr="00444789">
        <w:rPr>
          <w:rFonts w:ascii="Times New Roman" w:eastAsia="Times New Roman" w:hAnsi="Times New Roman"/>
          <w:i/>
          <w:iCs/>
          <w:sz w:val="20"/>
          <w:szCs w:val="20"/>
          <w:lang w:val="en-PH"/>
        </w:rPr>
        <w:t>International Journal of Human–Computer Interaction</w:t>
      </w:r>
      <w:r w:rsidRPr="00444789">
        <w:rPr>
          <w:rFonts w:ascii="Times New Roman" w:eastAsia="Times New Roman" w:hAnsi="Times New Roman"/>
          <w:sz w:val="20"/>
          <w:szCs w:val="20"/>
          <w:lang w:val="en-PH"/>
        </w:rPr>
        <w:t>, 37(18), 1704–1714.</w:t>
      </w:r>
    </w:p>
    <w:p w14:paraId="4FB6BAAC" w14:textId="77777777" w:rsidR="00444789" w:rsidRDefault="00444789" w:rsidP="00F20FC2">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Rao, D., Singh, R., &amp; Banerjee, A. (2020). Digitally enabled service quality in higher education. International Journal of Educational Management, 34(6), 1149–1166.</w:t>
      </w:r>
    </w:p>
    <w:p w14:paraId="0934C713" w14:textId="77777777" w:rsidR="00444789" w:rsidRDefault="00444789" w:rsidP="00196D13">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Zhang, L., &amp; Chen, Y. (2022). Investigating delays and follow-up inefficiencies in digital campus systems. Education and Information Technologies, 27(2), 2549–2565.</w:t>
      </w:r>
    </w:p>
    <w:p w14:paraId="1F5479BF" w14:textId="58EFF91E" w:rsidR="00444789" w:rsidRPr="00444789" w:rsidRDefault="00444789" w:rsidP="00196D13">
      <w:pPr>
        <w:pStyle w:val="ListParagraph"/>
        <w:numPr>
          <w:ilvl w:val="0"/>
          <w:numId w:val="8"/>
        </w:numPr>
        <w:adjustRightInd w:val="0"/>
        <w:snapToGrid w:val="0"/>
        <w:spacing w:after="0" w:line="288" w:lineRule="auto"/>
        <w:rPr>
          <w:rFonts w:ascii="Times New Roman" w:eastAsia="Times New Roman" w:hAnsi="Times New Roman"/>
          <w:sz w:val="20"/>
          <w:szCs w:val="20"/>
          <w:lang w:val="en-PH"/>
        </w:rPr>
      </w:pPr>
      <w:r w:rsidRPr="00444789">
        <w:rPr>
          <w:rFonts w:ascii="Times New Roman" w:eastAsia="Times New Roman" w:hAnsi="Times New Roman"/>
          <w:sz w:val="20"/>
          <w:szCs w:val="20"/>
          <w:lang w:val="en-PH"/>
        </w:rPr>
        <w:t>Zhou, F., Song, W., &amp; Ren, J. (2022). Enhancing user feedback systems with automation: Implications for system improvement and user satisfaction. Journal of Usability Studies, 17(1), 15–28.</w:t>
      </w:r>
    </w:p>
    <w:p w14:paraId="4D5DCC48" w14:textId="751201D6" w:rsidR="008E679E" w:rsidRDefault="008E679E" w:rsidP="00444789">
      <w:pPr>
        <w:adjustRightInd w:val="0"/>
        <w:snapToGrid w:val="0"/>
        <w:spacing w:after="0" w:line="288" w:lineRule="auto"/>
        <w:ind w:firstLineChars="200" w:firstLine="440"/>
        <w:jc w:val="both"/>
        <w:rPr>
          <w:rFonts w:ascii="Times New Roman" w:hAnsi="Times New Roman"/>
        </w:rPr>
      </w:pPr>
    </w:p>
    <w:sectPr w:rsidR="008E679E">
      <w:headerReference w:type="even" r:id="rId23"/>
      <w:headerReference w:type="default" r:id="rId24"/>
      <w:footerReference w:type="even" r:id="rId25"/>
      <w:footerReference w:type="default" r:id="rId26"/>
      <w:headerReference w:type="first" r:id="rId27"/>
      <w:footerReference w:type="first" r:id="rId28"/>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A28D" w14:textId="77777777" w:rsidR="00375098" w:rsidRDefault="00375098">
      <w:pPr>
        <w:spacing w:line="240" w:lineRule="auto"/>
      </w:pPr>
      <w:r>
        <w:separator/>
      </w:r>
    </w:p>
    <w:p w14:paraId="6CF3A781" w14:textId="77777777" w:rsidR="00375098" w:rsidRDefault="00375098"/>
  </w:endnote>
  <w:endnote w:type="continuationSeparator" w:id="0">
    <w:p w14:paraId="45482910" w14:textId="77777777" w:rsidR="00375098" w:rsidRDefault="00375098">
      <w:pPr>
        <w:spacing w:line="240" w:lineRule="auto"/>
      </w:pPr>
      <w:r>
        <w:continuationSeparator/>
      </w:r>
    </w:p>
    <w:p w14:paraId="7C5C295E" w14:textId="77777777" w:rsidR="00375098" w:rsidRDefault="00375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9422" w14:textId="77777777" w:rsidR="00783810" w:rsidRDefault="00783810">
    <w:pPr>
      <w:pStyle w:val="Footer"/>
    </w:pPr>
  </w:p>
  <w:p w14:paraId="09D6672F" w14:textId="77777777" w:rsidR="00444789" w:rsidRDefault="00444789"/>
  <w:p w14:paraId="1A074593" w14:textId="77777777" w:rsidR="00444789" w:rsidRDefault="004447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Footer"/>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p w14:paraId="2010B18C" w14:textId="77777777" w:rsidR="00444789" w:rsidRDefault="00444789"/>
  <w:p w14:paraId="38D1208D" w14:textId="77777777" w:rsidR="00444789" w:rsidRDefault="004447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Footer"/>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p w14:paraId="67EC5E2E" w14:textId="77777777" w:rsidR="00444789" w:rsidRDefault="00444789"/>
  <w:p w14:paraId="04515BE2" w14:textId="77777777" w:rsidR="00444789" w:rsidRDefault="004447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697E" w14:textId="77777777" w:rsidR="00375098" w:rsidRDefault="00375098">
      <w:pPr>
        <w:spacing w:after="0"/>
      </w:pPr>
      <w:r>
        <w:separator/>
      </w:r>
    </w:p>
    <w:p w14:paraId="7D2DB201" w14:textId="77777777" w:rsidR="00375098" w:rsidRDefault="00375098"/>
  </w:footnote>
  <w:footnote w:type="continuationSeparator" w:id="0">
    <w:p w14:paraId="34BB8927" w14:textId="77777777" w:rsidR="00375098" w:rsidRDefault="00375098">
      <w:pPr>
        <w:spacing w:after="0"/>
      </w:pPr>
      <w:r>
        <w:continuationSeparator/>
      </w:r>
    </w:p>
    <w:p w14:paraId="1989688C" w14:textId="77777777" w:rsidR="00375098" w:rsidRDefault="00375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129F" w14:textId="77777777" w:rsidR="00783810" w:rsidRDefault="00783810">
    <w:pPr>
      <w:pStyle w:val="Header"/>
    </w:pPr>
  </w:p>
  <w:p w14:paraId="4E0CD9C3" w14:textId="77777777" w:rsidR="00444789" w:rsidRDefault="00444789"/>
  <w:p w14:paraId="77FE82CE" w14:textId="77777777" w:rsidR="00444789" w:rsidRDefault="004447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5C3D74A2" w:rsidR="008E679E" w:rsidRDefault="006E2DE6">
    <w:pPr>
      <w:pStyle w:val="Header"/>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r w:rsidR="00C85FA0">
      <w:rPr>
        <w:rFonts w:ascii="Times New Roman" w:hAnsi="Times New Roman"/>
        <w:sz w:val="16"/>
        <w:szCs w:val="16"/>
      </w:rPr>
      <w:t>Volum</w:t>
    </w:r>
    <w:r w:rsidR="005976D2">
      <w:rPr>
        <w:rFonts w:ascii="Times New Roman" w:hAnsi="Times New Roman" w:hint="eastAsia"/>
        <w:sz w:val="16"/>
        <w:szCs w:val="16"/>
        <w:lang w:eastAsia="zh-CN"/>
      </w:rPr>
      <w:t>e</w:t>
    </w:r>
    <w:r w:rsidR="00315CC3">
      <w:rPr>
        <w:rFonts w:ascii="Times New Roman" w:hAnsi="Times New Roman"/>
        <w:sz w:val="16"/>
        <w:szCs w:val="16"/>
      </w:rPr>
      <w:t>(</w:t>
    </w:r>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Header"/>
      <w:pBdr>
        <w:bottom w:val="single" w:sz="4" w:space="1" w:color="auto"/>
      </w:pBdr>
      <w:adjustRightInd w:val="0"/>
      <w:snapToGrid w:val="0"/>
      <w:spacing w:after="360" w:line="60" w:lineRule="exact"/>
    </w:pPr>
  </w:p>
  <w:p w14:paraId="4B717DF6" w14:textId="77777777" w:rsidR="00444789" w:rsidRDefault="00444789"/>
  <w:p w14:paraId="1569A5DE" w14:textId="77777777" w:rsidR="00444789" w:rsidRDefault="004447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5DAB1389" w:rsidR="008E679E" w:rsidRDefault="002A2746">
    <w:pPr>
      <w:pStyle w:val="Header"/>
      <w:adjustRightInd w:val="0"/>
      <w:snapToGrid w:val="0"/>
      <w:jc w:val="right"/>
      <w:rPr>
        <w:rFonts w:ascii="Times New Roman" w:hAnsi="Times New Roman"/>
        <w:sz w:val="16"/>
        <w:szCs w:val="16"/>
      </w:rPr>
    </w:pPr>
    <w:r>
      <w:rPr>
        <w:noProof/>
      </w:rPr>
      <w:drawing>
        <wp:anchor distT="0" distB="0" distL="114300" distR="114300" simplePos="0" relativeHeight="251661312" behindDoc="0" locked="0" layoutInCell="1" allowOverlap="1" wp14:anchorId="5E37AA5E" wp14:editId="66AB642B">
          <wp:simplePos x="0" y="0"/>
          <wp:positionH relativeFrom="margin">
            <wp:align>left</wp:align>
          </wp:positionH>
          <wp:positionV relativeFrom="paragraph">
            <wp:posOffset>-219710</wp:posOffset>
          </wp:positionV>
          <wp:extent cx="1764000" cy="432982"/>
          <wp:effectExtent l="0" t="0" r="0"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4000" cy="432982"/>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r w:rsidR="00C85FA0">
      <w:rPr>
        <w:rFonts w:ascii="Times New Roman" w:hAnsi="Times New Roman"/>
        <w:sz w:val="16"/>
        <w:szCs w:val="16"/>
      </w:rPr>
      <w:t>Volume</w:t>
    </w:r>
    <w:r w:rsidR="00315CC3">
      <w:rPr>
        <w:rFonts w:ascii="Times New Roman" w:hAnsi="Times New Roman"/>
        <w:sz w:val="16"/>
        <w:szCs w:val="16"/>
      </w:rPr>
      <w:t>(</w:t>
    </w:r>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30A83324" w:rsidR="003909BF" w:rsidRPr="00482478" w:rsidRDefault="00315CC3" w:rsidP="00482478">
    <w:pPr>
      <w:pStyle w:val="Header"/>
      <w:jc w:val="right"/>
      <w:rPr>
        <w:rFonts w:ascii="Times New Roman" w:hAnsi="Times New Roman"/>
        <w:bCs/>
        <w:i/>
        <w:iCs/>
        <w:sz w:val="20"/>
        <w:szCs w:val="20"/>
        <w:lang w:eastAsia="zh-CN"/>
      </w:rPr>
    </w:pPr>
    <w:bookmarkStart w:id="8" w:name="_Hlk155861750"/>
    <w:bookmarkStart w:id="9" w:name="_Hlk155861753"/>
    <w:bookmarkStart w:id="10" w:name="_Hlk155861751"/>
    <w:bookmarkStart w:id="11" w:name="_Hlk155861752"/>
    <w:r>
      <w:rPr>
        <w:rFonts w:ascii="Times New Roman" w:hAnsi="Times New Roman"/>
        <w:sz w:val="16"/>
        <w:szCs w:val="16"/>
      </w:rPr>
      <w:t>https://doi.org/</w:t>
    </w:r>
    <w:r>
      <w:rPr>
        <w:rFonts w:ascii="Times New Roman" w:hAnsi="Times New Roman" w:hint="eastAsia"/>
        <w:sz w:val="16"/>
        <w:szCs w:val="16"/>
        <w:lang w:eastAsia="zh-CN"/>
      </w:rPr>
      <w:t>10.</w:t>
    </w:r>
    <w:r w:rsidR="00964EB8">
      <w:rPr>
        <w:rFonts w:ascii="Times New Roman" w:hAnsi="Times New Roman"/>
        <w:sz w:val="16"/>
        <w:szCs w:val="16"/>
        <w:lang w:eastAsia="zh-CN"/>
      </w:rPr>
      <w:t>54517</w:t>
    </w:r>
    <w:r>
      <w:rPr>
        <w:rFonts w:ascii="Times New Roman" w:hAnsi="Times New Roman"/>
        <w:sz w:val="16"/>
        <w:szCs w:val="16"/>
      </w:rPr>
      <w:t>/xxxx</w:t>
    </w:r>
    <w:bookmarkEnd w:id="8"/>
    <w:bookmarkEnd w:id="9"/>
    <w:bookmarkEnd w:id="10"/>
    <w:bookmarkEnd w:id="11"/>
  </w:p>
  <w:p w14:paraId="3F6F5D27" w14:textId="77777777" w:rsidR="00444789" w:rsidRDefault="00444789"/>
  <w:p w14:paraId="6ADB3BD2" w14:textId="77777777" w:rsidR="00444789" w:rsidRDefault="004447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44D"/>
    <w:multiLevelType w:val="hybridMultilevel"/>
    <w:tmpl w:val="20F6F892"/>
    <w:lvl w:ilvl="0" w:tplc="3409000F">
      <w:start w:val="1"/>
      <w:numFmt w:val="decimal"/>
      <w:lvlText w:val="%1."/>
      <w:lvlJc w:val="left"/>
      <w:pPr>
        <w:ind w:left="3668" w:hanging="360"/>
      </w:pPr>
    </w:lvl>
    <w:lvl w:ilvl="1" w:tplc="34090019" w:tentative="1">
      <w:start w:val="1"/>
      <w:numFmt w:val="lowerLetter"/>
      <w:lvlText w:val="%2."/>
      <w:lvlJc w:val="left"/>
      <w:pPr>
        <w:ind w:left="4388" w:hanging="360"/>
      </w:pPr>
    </w:lvl>
    <w:lvl w:ilvl="2" w:tplc="3409001B" w:tentative="1">
      <w:start w:val="1"/>
      <w:numFmt w:val="lowerRoman"/>
      <w:lvlText w:val="%3."/>
      <w:lvlJc w:val="right"/>
      <w:pPr>
        <w:ind w:left="5108" w:hanging="180"/>
      </w:pPr>
    </w:lvl>
    <w:lvl w:ilvl="3" w:tplc="3409000F" w:tentative="1">
      <w:start w:val="1"/>
      <w:numFmt w:val="decimal"/>
      <w:lvlText w:val="%4."/>
      <w:lvlJc w:val="left"/>
      <w:pPr>
        <w:ind w:left="5828" w:hanging="360"/>
      </w:pPr>
    </w:lvl>
    <w:lvl w:ilvl="4" w:tplc="34090019" w:tentative="1">
      <w:start w:val="1"/>
      <w:numFmt w:val="lowerLetter"/>
      <w:lvlText w:val="%5."/>
      <w:lvlJc w:val="left"/>
      <w:pPr>
        <w:ind w:left="6548" w:hanging="360"/>
      </w:pPr>
    </w:lvl>
    <w:lvl w:ilvl="5" w:tplc="3409001B" w:tentative="1">
      <w:start w:val="1"/>
      <w:numFmt w:val="lowerRoman"/>
      <w:lvlText w:val="%6."/>
      <w:lvlJc w:val="right"/>
      <w:pPr>
        <w:ind w:left="7268" w:hanging="180"/>
      </w:pPr>
    </w:lvl>
    <w:lvl w:ilvl="6" w:tplc="3409000F" w:tentative="1">
      <w:start w:val="1"/>
      <w:numFmt w:val="decimal"/>
      <w:lvlText w:val="%7."/>
      <w:lvlJc w:val="left"/>
      <w:pPr>
        <w:ind w:left="7988" w:hanging="360"/>
      </w:pPr>
    </w:lvl>
    <w:lvl w:ilvl="7" w:tplc="34090019" w:tentative="1">
      <w:start w:val="1"/>
      <w:numFmt w:val="lowerLetter"/>
      <w:lvlText w:val="%8."/>
      <w:lvlJc w:val="left"/>
      <w:pPr>
        <w:ind w:left="8708" w:hanging="360"/>
      </w:pPr>
    </w:lvl>
    <w:lvl w:ilvl="8" w:tplc="3409001B" w:tentative="1">
      <w:start w:val="1"/>
      <w:numFmt w:val="lowerRoman"/>
      <w:lvlText w:val="%9."/>
      <w:lvlJc w:val="right"/>
      <w:pPr>
        <w:ind w:left="9428" w:hanging="180"/>
      </w:pPr>
    </w:lvl>
  </w:abstractNum>
  <w:abstractNum w:abstractNumId="1"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2" w15:restartNumberingAfterBreak="0">
    <w:nsid w:val="16E87854"/>
    <w:multiLevelType w:val="multilevel"/>
    <w:tmpl w:val="0D9A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C3006"/>
    <w:multiLevelType w:val="multilevel"/>
    <w:tmpl w:val="200C3006"/>
    <w:lvl w:ilvl="0">
      <w:start w:val="3"/>
      <w:numFmt w:val="bullet"/>
      <w:lvlText w:val="•"/>
      <w:lvlJc w:val="left"/>
      <w:pPr>
        <w:ind w:left="3788" w:hanging="420"/>
      </w:pPr>
      <w:rPr>
        <w:rFonts w:ascii="SimSun" w:eastAsia="SimSun" w:hAnsi="SimSun"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4" w15:restartNumberingAfterBreak="0">
    <w:nsid w:val="4D1A2B9A"/>
    <w:multiLevelType w:val="hybridMultilevel"/>
    <w:tmpl w:val="B8EE1812"/>
    <w:lvl w:ilvl="0" w:tplc="3409000F">
      <w:start w:val="1"/>
      <w:numFmt w:val="decimal"/>
      <w:lvlText w:val="%1."/>
      <w:lvlJc w:val="left"/>
      <w:pPr>
        <w:ind w:left="1120" w:hanging="360"/>
      </w:pPr>
    </w:lvl>
    <w:lvl w:ilvl="1" w:tplc="34090019" w:tentative="1">
      <w:start w:val="1"/>
      <w:numFmt w:val="lowerLetter"/>
      <w:lvlText w:val="%2."/>
      <w:lvlJc w:val="left"/>
      <w:pPr>
        <w:ind w:left="1840" w:hanging="360"/>
      </w:pPr>
    </w:lvl>
    <w:lvl w:ilvl="2" w:tplc="3409001B" w:tentative="1">
      <w:start w:val="1"/>
      <w:numFmt w:val="lowerRoman"/>
      <w:lvlText w:val="%3."/>
      <w:lvlJc w:val="right"/>
      <w:pPr>
        <w:ind w:left="2560" w:hanging="180"/>
      </w:pPr>
    </w:lvl>
    <w:lvl w:ilvl="3" w:tplc="3409000F" w:tentative="1">
      <w:start w:val="1"/>
      <w:numFmt w:val="decimal"/>
      <w:lvlText w:val="%4."/>
      <w:lvlJc w:val="left"/>
      <w:pPr>
        <w:ind w:left="3280" w:hanging="360"/>
      </w:pPr>
    </w:lvl>
    <w:lvl w:ilvl="4" w:tplc="34090019" w:tentative="1">
      <w:start w:val="1"/>
      <w:numFmt w:val="lowerLetter"/>
      <w:lvlText w:val="%5."/>
      <w:lvlJc w:val="left"/>
      <w:pPr>
        <w:ind w:left="4000" w:hanging="360"/>
      </w:pPr>
    </w:lvl>
    <w:lvl w:ilvl="5" w:tplc="3409001B" w:tentative="1">
      <w:start w:val="1"/>
      <w:numFmt w:val="lowerRoman"/>
      <w:lvlText w:val="%6."/>
      <w:lvlJc w:val="right"/>
      <w:pPr>
        <w:ind w:left="4720" w:hanging="180"/>
      </w:pPr>
    </w:lvl>
    <w:lvl w:ilvl="6" w:tplc="3409000F" w:tentative="1">
      <w:start w:val="1"/>
      <w:numFmt w:val="decimal"/>
      <w:lvlText w:val="%7."/>
      <w:lvlJc w:val="left"/>
      <w:pPr>
        <w:ind w:left="5440" w:hanging="360"/>
      </w:pPr>
    </w:lvl>
    <w:lvl w:ilvl="7" w:tplc="34090019" w:tentative="1">
      <w:start w:val="1"/>
      <w:numFmt w:val="lowerLetter"/>
      <w:lvlText w:val="%8."/>
      <w:lvlJc w:val="left"/>
      <w:pPr>
        <w:ind w:left="6160" w:hanging="360"/>
      </w:pPr>
    </w:lvl>
    <w:lvl w:ilvl="8" w:tplc="3409001B" w:tentative="1">
      <w:start w:val="1"/>
      <w:numFmt w:val="lowerRoman"/>
      <w:lvlText w:val="%9."/>
      <w:lvlJc w:val="right"/>
      <w:pPr>
        <w:ind w:left="6880" w:hanging="180"/>
      </w:pPr>
    </w:lvl>
  </w:abstractNum>
  <w:abstractNum w:abstractNumId="5" w15:restartNumberingAfterBreak="0">
    <w:nsid w:val="51C52C2F"/>
    <w:multiLevelType w:val="hybridMultilevel"/>
    <w:tmpl w:val="99B66998"/>
    <w:lvl w:ilvl="0" w:tplc="3409000F">
      <w:start w:val="1"/>
      <w:numFmt w:val="decimal"/>
      <w:lvlText w:val="%1."/>
      <w:lvlJc w:val="left"/>
      <w:pPr>
        <w:ind w:left="3668" w:hanging="360"/>
      </w:pPr>
    </w:lvl>
    <w:lvl w:ilvl="1" w:tplc="34090019" w:tentative="1">
      <w:start w:val="1"/>
      <w:numFmt w:val="lowerLetter"/>
      <w:lvlText w:val="%2."/>
      <w:lvlJc w:val="left"/>
      <w:pPr>
        <w:ind w:left="4388" w:hanging="360"/>
      </w:pPr>
    </w:lvl>
    <w:lvl w:ilvl="2" w:tplc="3409001B" w:tentative="1">
      <w:start w:val="1"/>
      <w:numFmt w:val="lowerRoman"/>
      <w:lvlText w:val="%3."/>
      <w:lvlJc w:val="right"/>
      <w:pPr>
        <w:ind w:left="5108" w:hanging="180"/>
      </w:pPr>
    </w:lvl>
    <w:lvl w:ilvl="3" w:tplc="3409000F" w:tentative="1">
      <w:start w:val="1"/>
      <w:numFmt w:val="decimal"/>
      <w:lvlText w:val="%4."/>
      <w:lvlJc w:val="left"/>
      <w:pPr>
        <w:ind w:left="5828" w:hanging="360"/>
      </w:pPr>
    </w:lvl>
    <w:lvl w:ilvl="4" w:tplc="34090019" w:tentative="1">
      <w:start w:val="1"/>
      <w:numFmt w:val="lowerLetter"/>
      <w:lvlText w:val="%5."/>
      <w:lvlJc w:val="left"/>
      <w:pPr>
        <w:ind w:left="6548" w:hanging="360"/>
      </w:pPr>
    </w:lvl>
    <w:lvl w:ilvl="5" w:tplc="3409001B" w:tentative="1">
      <w:start w:val="1"/>
      <w:numFmt w:val="lowerRoman"/>
      <w:lvlText w:val="%6."/>
      <w:lvlJc w:val="right"/>
      <w:pPr>
        <w:ind w:left="7268" w:hanging="180"/>
      </w:pPr>
    </w:lvl>
    <w:lvl w:ilvl="6" w:tplc="3409000F" w:tentative="1">
      <w:start w:val="1"/>
      <w:numFmt w:val="decimal"/>
      <w:lvlText w:val="%7."/>
      <w:lvlJc w:val="left"/>
      <w:pPr>
        <w:ind w:left="7988" w:hanging="360"/>
      </w:pPr>
    </w:lvl>
    <w:lvl w:ilvl="7" w:tplc="34090019" w:tentative="1">
      <w:start w:val="1"/>
      <w:numFmt w:val="lowerLetter"/>
      <w:lvlText w:val="%8."/>
      <w:lvlJc w:val="left"/>
      <w:pPr>
        <w:ind w:left="8708" w:hanging="360"/>
      </w:pPr>
    </w:lvl>
    <w:lvl w:ilvl="8" w:tplc="3409001B" w:tentative="1">
      <w:start w:val="1"/>
      <w:numFmt w:val="lowerRoman"/>
      <w:lvlText w:val="%9."/>
      <w:lvlJc w:val="right"/>
      <w:pPr>
        <w:ind w:left="9428" w:hanging="180"/>
      </w:pPr>
    </w:lvl>
  </w:abstractNum>
  <w:abstractNum w:abstractNumId="6" w15:restartNumberingAfterBreak="0">
    <w:nsid w:val="619026BD"/>
    <w:multiLevelType w:val="multilevel"/>
    <w:tmpl w:val="C4E4F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8034138">
    <w:abstractNumId w:val="3"/>
  </w:num>
  <w:num w:numId="2" w16cid:durableId="1129281776">
    <w:abstractNumId w:val="1"/>
  </w:num>
  <w:num w:numId="3" w16cid:durableId="1573348143">
    <w:abstractNumId w:val="7"/>
  </w:num>
  <w:num w:numId="4" w16cid:durableId="383719830">
    <w:abstractNumId w:val="2"/>
  </w:num>
  <w:num w:numId="5" w16cid:durableId="486169946">
    <w:abstractNumId w:val="0"/>
  </w:num>
  <w:num w:numId="6" w16cid:durableId="1264189530">
    <w:abstractNumId w:val="6"/>
  </w:num>
  <w:num w:numId="7" w16cid:durableId="216481524">
    <w:abstractNumId w:val="5"/>
  </w:num>
  <w:num w:numId="8" w16cid:durableId="1240485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AE3"/>
    <w:rsid w:val="00034DD2"/>
    <w:rsid w:val="00040812"/>
    <w:rsid w:val="00041500"/>
    <w:rsid w:val="000445C5"/>
    <w:rsid w:val="000468B8"/>
    <w:rsid w:val="00052BFA"/>
    <w:rsid w:val="000572D3"/>
    <w:rsid w:val="000617FE"/>
    <w:rsid w:val="0006184A"/>
    <w:rsid w:val="00063E78"/>
    <w:rsid w:val="0006653A"/>
    <w:rsid w:val="000702FE"/>
    <w:rsid w:val="00071401"/>
    <w:rsid w:val="00075BF5"/>
    <w:rsid w:val="0007708A"/>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517"/>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75098"/>
    <w:rsid w:val="00384873"/>
    <w:rsid w:val="00385796"/>
    <w:rsid w:val="00385A05"/>
    <w:rsid w:val="003909BF"/>
    <w:rsid w:val="00393D10"/>
    <w:rsid w:val="00395A89"/>
    <w:rsid w:val="00397430"/>
    <w:rsid w:val="003A055D"/>
    <w:rsid w:val="003A1583"/>
    <w:rsid w:val="003A4712"/>
    <w:rsid w:val="003A6564"/>
    <w:rsid w:val="003B1398"/>
    <w:rsid w:val="003B2887"/>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982"/>
    <w:rsid w:val="00424E8F"/>
    <w:rsid w:val="00427353"/>
    <w:rsid w:val="00431A33"/>
    <w:rsid w:val="00435ECC"/>
    <w:rsid w:val="00443347"/>
    <w:rsid w:val="0044372F"/>
    <w:rsid w:val="00444789"/>
    <w:rsid w:val="0044773A"/>
    <w:rsid w:val="00447750"/>
    <w:rsid w:val="0045319C"/>
    <w:rsid w:val="00453308"/>
    <w:rsid w:val="00454048"/>
    <w:rsid w:val="00460619"/>
    <w:rsid w:val="0046400F"/>
    <w:rsid w:val="00464DBD"/>
    <w:rsid w:val="00466DE9"/>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1D6B"/>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4AF4"/>
    <w:rsid w:val="00585783"/>
    <w:rsid w:val="00590152"/>
    <w:rsid w:val="00591632"/>
    <w:rsid w:val="00592433"/>
    <w:rsid w:val="0059580D"/>
    <w:rsid w:val="005976D2"/>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13E"/>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342D2"/>
    <w:rsid w:val="00B40794"/>
    <w:rsid w:val="00B40A06"/>
    <w:rsid w:val="00B452D6"/>
    <w:rsid w:val="00B47189"/>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
    <w:qFormat/>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style>
  <w:style w:type="paragraph" w:styleId="BodyText">
    <w:name w:val="Body Text"/>
    <w:basedOn w:val="Normal"/>
    <w:link w:val="BodyTextChar"/>
    <w:autoRedefine/>
    <w:uiPriority w:val="99"/>
    <w:unhideWhenUsed/>
    <w:pPr>
      <w:spacing w:after="120"/>
    </w:p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77"/>
        <w:tab w:val="right" w:pos="9355"/>
      </w:tabs>
      <w:spacing w:after="0" w:line="240" w:lineRule="auto"/>
    </w:pPr>
  </w:style>
  <w:style w:type="paragraph" w:styleId="Header">
    <w:name w:val="header"/>
    <w:basedOn w:val="Normal"/>
    <w:link w:val="HeaderChar"/>
    <w:uiPriority w:val="99"/>
    <w:unhideWhenUsed/>
    <w:qFormat/>
    <w:pPr>
      <w:tabs>
        <w:tab w:val="center" w:pos="4677"/>
        <w:tab w:val="right" w:pos="9355"/>
      </w:tabs>
      <w:spacing w:after="0" w:line="240" w:lineRule="auto"/>
    </w:pPr>
  </w:style>
  <w:style w:type="paragraph" w:styleId="List">
    <w:name w:val="List"/>
    <w:basedOn w:val="Normal"/>
    <w:qFormat/>
    <w:pPr>
      <w:spacing w:after="0" w:line="240" w:lineRule="auto"/>
      <w:ind w:left="283" w:hanging="283"/>
    </w:pPr>
    <w:rPr>
      <w:rFonts w:ascii="Times New Roman" w:eastAsia="Times New Roman" w:hAnsi="Times New Roman"/>
      <w:sz w:val="24"/>
      <w:szCs w:val="24"/>
      <w:lang w:eastAsia="ru-RU"/>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Title">
    <w:name w:val="Title"/>
    <w:basedOn w:val="Normal"/>
    <w:link w:val="TitleChar"/>
    <w:qFormat/>
    <w:pPr>
      <w:spacing w:after="0" w:line="240" w:lineRule="auto"/>
      <w:jc w:val="center"/>
    </w:pPr>
    <w:rPr>
      <w:rFonts w:ascii="A3 Times AzLat" w:eastAsia="MS Mincho" w:hAnsi="A3 Times AzLat"/>
      <w:sz w:val="28"/>
      <w:szCs w:val="24"/>
      <w:lang w:eastAsia="ru-RU"/>
    </w:rPr>
  </w:style>
  <w:style w:type="paragraph" w:styleId="CommentSubject">
    <w:name w:val="annotation subject"/>
    <w:basedOn w:val="CommentText"/>
    <w:next w:val="CommentText"/>
    <w:link w:val="CommentSubjectChar"/>
    <w:uiPriority w:val="99"/>
    <w:unhideWhenUsed/>
    <w:rPr>
      <w:b/>
      <w:bCs/>
    </w:rPr>
  </w:style>
  <w:style w:type="paragraph" w:styleId="BodyTextFirstIndent">
    <w:name w:val="Body Text First Indent"/>
    <w:basedOn w:val="BodyText"/>
    <w:link w:val="BodyTextFirstIndentChar"/>
    <w:autoRedefine/>
    <w:qFormat/>
    <w:pPr>
      <w:spacing w:line="240" w:lineRule="auto"/>
      <w:ind w:firstLine="210"/>
    </w:pPr>
    <w:rPr>
      <w:rFonts w:ascii="Times New Roman" w:eastAsia="MS Mincho" w:hAnsi="Times New Roman"/>
      <w:sz w:val="24"/>
      <w:szCs w:val="24"/>
      <w:lang w:eastAsia="ru-RU"/>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Emphasis">
    <w:name w:val="Emphasis"/>
    <w:uiPriority w:val="20"/>
    <w:qFormat/>
    <w:rPr>
      <w:i/>
      <w:iCs/>
    </w:rPr>
  </w:style>
  <w:style w:type="character" w:styleId="LineNumber">
    <w:name w:val="line number"/>
    <w:basedOn w:val="DefaultParagraphFont"/>
    <w:autoRedefine/>
    <w:uiPriority w:val="99"/>
    <w:unhideWhenUsed/>
    <w:qFormat/>
  </w:style>
  <w:style w:type="character" w:styleId="Hyperlink">
    <w:name w:val="Hyperlink"/>
    <w:autoRedefine/>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autoRedefine/>
    <w:uiPriority w:val="9"/>
    <w:semiHidden/>
    <w:qFormat/>
    <w:rPr>
      <w:rFonts w:ascii="Cambria" w:eastAsia="SimSun" w:hAnsi="Cambria" w:cs="Times New Roman"/>
      <w:b/>
      <w:bCs/>
      <w:sz w:val="32"/>
      <w:szCs w:val="32"/>
    </w:rPr>
  </w:style>
  <w:style w:type="character" w:customStyle="1" w:styleId="Heading3Char">
    <w:name w:val="Heading 3 Char"/>
    <w:basedOn w:val="DefaultParagraphFont"/>
    <w:link w:val="Heading3"/>
    <w:uiPriority w:val="9"/>
    <w:semiHidden/>
    <w:rPr>
      <w:rFonts w:ascii="Cambria" w:eastAsia="SimSun" w:hAnsi="Cambria" w:cs="Times New Roman"/>
      <w:b/>
      <w:bCs/>
      <w:color w:val="4F81BD"/>
    </w:rPr>
  </w:style>
  <w:style w:type="character" w:customStyle="1" w:styleId="CommentTextChar">
    <w:name w:val="Comment Text Char"/>
    <w:basedOn w:val="DefaultParagraphFont"/>
    <w:link w:val="CommentText"/>
    <w:uiPriority w:val="99"/>
    <w:qFormat/>
  </w:style>
  <w:style w:type="character" w:customStyle="1" w:styleId="BodyTextChar">
    <w:name w:val="Body Text Char"/>
    <w:basedOn w:val="DefaultParagraphFont"/>
    <w:link w:val="BodyText"/>
    <w:uiPriority w:val="99"/>
    <w:semiHidden/>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qFormat/>
  </w:style>
  <w:style w:type="character" w:customStyle="1" w:styleId="TitleChar">
    <w:name w:val="Title Char"/>
    <w:basedOn w:val="DefaultParagraphFont"/>
    <w:link w:val="Title"/>
    <w:qFormat/>
    <w:rPr>
      <w:rFonts w:ascii="A3 Times AzLat" w:eastAsia="MS Mincho" w:hAnsi="A3 Times AzLat" w:cs="Times New Roman"/>
      <w:sz w:val="28"/>
      <w:szCs w:val="24"/>
      <w:lang w:eastAsia="ru-RU"/>
    </w:rPr>
  </w:style>
  <w:style w:type="character" w:customStyle="1" w:styleId="CommentSubjectChar">
    <w:name w:val="Comment Subject Char"/>
    <w:basedOn w:val="CommentTextChar"/>
    <w:link w:val="CommentSubject"/>
    <w:uiPriority w:val="99"/>
    <w:semiHidden/>
    <w:rPr>
      <w:b/>
      <w:bCs/>
    </w:rPr>
  </w:style>
  <w:style w:type="character" w:customStyle="1" w:styleId="BodyTextFirstIndentChar">
    <w:name w:val="Body Text First Indent Char"/>
    <w:basedOn w:val="BodyTextChar"/>
    <w:link w:val="BodyTextFirstIndent"/>
    <w:qFormat/>
    <w:rPr>
      <w:rFonts w:ascii="Times New Roman" w:eastAsia="MS Mincho" w:hAnsi="Times New Roman" w:cs="Times New Roman"/>
      <w:sz w:val="24"/>
      <w:szCs w:val="24"/>
      <w:lang w:eastAsia="ru-RU"/>
    </w:rPr>
  </w:style>
  <w:style w:type="paragraph" w:styleId="ListParagraph">
    <w:name w:val="List Paragraph"/>
    <w:basedOn w:val="Normal"/>
    <w:autoRedefine/>
    <w:uiPriority w:val="99"/>
    <w:qFormat/>
    <w:pPr>
      <w:ind w:left="720"/>
      <w:contextualSpacing/>
    </w:pPr>
  </w:style>
  <w:style w:type="paragraph" w:customStyle="1" w:styleId="volume-issue">
    <w:name w:val="volume-issue"/>
    <w:basedOn w:val="Normal"/>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DefaultParagraphFont"/>
    <w:autoRedefine/>
    <w:qFormat/>
  </w:style>
  <w:style w:type="character" w:customStyle="1" w:styleId="hlfld-title">
    <w:name w:val="hlfld-title"/>
    <w:basedOn w:val="DefaultParagraphFont"/>
    <w:autoRedefine/>
    <w:qFormat/>
  </w:style>
  <w:style w:type="character" w:customStyle="1" w:styleId="hlfld-contribauthor">
    <w:name w:val="hlfld-contribauthor"/>
    <w:basedOn w:val="DefaultParagraphFont"/>
    <w:autoRedefine/>
    <w:qFormat/>
  </w:style>
  <w:style w:type="character" w:customStyle="1" w:styleId="cit-title">
    <w:name w:val="cit-title"/>
    <w:basedOn w:val="DefaultParagraphFont"/>
    <w:autoRedefine/>
    <w:qFormat/>
  </w:style>
  <w:style w:type="character" w:customStyle="1" w:styleId="cit-year-info">
    <w:name w:val="cit-year-info"/>
    <w:basedOn w:val="DefaultParagraphFont"/>
    <w:qFormat/>
  </w:style>
  <w:style w:type="character" w:customStyle="1" w:styleId="cit-volume">
    <w:name w:val="cit-volume"/>
    <w:basedOn w:val="DefaultParagraphFont"/>
    <w:autoRedefine/>
    <w:qFormat/>
  </w:style>
  <w:style w:type="character" w:customStyle="1" w:styleId="cit-issue">
    <w:name w:val="cit-issue"/>
    <w:basedOn w:val="DefaultParagraphFont"/>
    <w:qFormat/>
  </w:style>
  <w:style w:type="character" w:customStyle="1" w:styleId="cit-pagerange">
    <w:name w:val="cit-pagerange"/>
    <w:basedOn w:val="DefaultParagraphFont"/>
    <w:autoRedefine/>
    <w:qFormat/>
  </w:style>
  <w:style w:type="character" w:customStyle="1" w:styleId="en-journal-one-line">
    <w:name w:val="en-journal-one-line"/>
    <w:basedOn w:val="DefaultParagraphFont"/>
    <w:autoRedefine/>
    <w:qFormat/>
  </w:style>
  <w:style w:type="character" w:customStyle="1" w:styleId="inlineblock">
    <w:name w:val="inlineblock"/>
    <w:basedOn w:val="DefaultParagraphFont"/>
    <w:autoRedefine/>
    <w:qFormat/>
  </w:style>
  <w:style w:type="character" w:customStyle="1" w:styleId="sciprofiles-linkname">
    <w:name w:val="sciprofiles-link__name"/>
    <w:basedOn w:val="DefaultParagraphFont"/>
    <w:autoRedefine/>
    <w:qFormat/>
  </w:style>
  <w:style w:type="character" w:customStyle="1" w:styleId="cited-contentcbycitationarticle-contributors">
    <w:name w:val="cited-content_cbycitation_article-contributors"/>
    <w:basedOn w:val="DefaultParagraphFont"/>
    <w:qFormat/>
  </w:style>
  <w:style w:type="character" w:customStyle="1" w:styleId="cited-contentcbycitationarticle-title">
    <w:name w:val="cited-content_cbycitation_article-title"/>
    <w:basedOn w:val="DefaultParagraphFont"/>
  </w:style>
  <w:style w:type="character" w:customStyle="1" w:styleId="1">
    <w:name w:val="Название1"/>
    <w:basedOn w:val="DefaultParagraphFont"/>
    <w:qFormat/>
  </w:style>
  <w:style w:type="character" w:customStyle="1" w:styleId="10">
    <w:name w:val="Подзаголовок1"/>
    <w:basedOn w:val="DefaultParagraphFont"/>
    <w:qFormat/>
  </w:style>
  <w:style w:type="character" w:customStyle="1" w:styleId="inline">
    <w:name w:val="inline"/>
    <w:basedOn w:val="DefaultParagraphFont"/>
    <w:qFormat/>
  </w:style>
  <w:style w:type="character" w:customStyle="1" w:styleId="articleauthor-link">
    <w:name w:val="article__author-link"/>
    <w:basedOn w:val="DefaultParagraphFont"/>
  </w:style>
  <w:style w:type="paragraph" w:customStyle="1" w:styleId="11">
    <w:name w:val="1 Знак Знак Знак Знак"/>
    <w:basedOn w:val="Normal"/>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DefaultParagraphFont"/>
  </w:style>
  <w:style w:type="character" w:customStyle="1" w:styleId="val">
    <w:name w:val="val"/>
    <w:basedOn w:val="DefaultParagraphFont"/>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
    <w:name w:val="УДК"/>
    <w:basedOn w:val="Normal"/>
    <w:pPr>
      <w:keepNext/>
      <w:spacing w:line="240" w:lineRule="auto"/>
    </w:pPr>
    <w:rPr>
      <w:rFonts w:ascii="Times New Roman" w:eastAsia="Times New Roman" w:hAnsi="Times New Roman"/>
      <w:sz w:val="18"/>
      <w:szCs w:val="20"/>
      <w:lang w:eastAsia="ru-RU"/>
    </w:rPr>
  </w:style>
  <w:style w:type="character" w:customStyle="1" w:styleId="rynqvb">
    <w:name w:val="rynqvb"/>
    <w:basedOn w:val="DefaultParagraphFont"/>
  </w:style>
  <w:style w:type="paragraph" w:customStyle="1" w:styleId="a0">
    <w:name w:val="Фам автора"/>
    <w:basedOn w:val="Normal"/>
    <w:next w:val="Normal"/>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DefaultParagraphFont"/>
    <w:qFormat/>
  </w:style>
  <w:style w:type="character" w:customStyle="1" w:styleId="anchor-text">
    <w:name w:val="anchor-text"/>
    <w:basedOn w:val="DefaultParagraphFont"/>
  </w:style>
  <w:style w:type="character" w:customStyle="1" w:styleId="author-xref-symbol">
    <w:name w:val="author-xref-symbol"/>
    <w:basedOn w:val="DefaultParagraphFont"/>
    <w:qFormat/>
  </w:style>
  <w:style w:type="character" w:customStyle="1" w:styleId="authors-list-item">
    <w:name w:val="authors-list-item"/>
    <w:basedOn w:val="DefaultParagraphFont"/>
  </w:style>
  <w:style w:type="character" w:customStyle="1" w:styleId="author-sup-separator">
    <w:name w:val="author-sup-separator"/>
    <w:basedOn w:val="DefaultParagraphFont"/>
  </w:style>
  <w:style w:type="character" w:customStyle="1" w:styleId="comma">
    <w:name w:val="comma"/>
    <w:basedOn w:val="DefaultParagraphFont"/>
    <w:qFormat/>
  </w:style>
  <w:style w:type="character" w:customStyle="1" w:styleId="citation-doi">
    <w:name w:val="citation-doi"/>
    <w:basedOn w:val="DefaultParagraphFont"/>
    <w:qFormat/>
  </w:style>
  <w:style w:type="character" w:customStyle="1" w:styleId="a-size-extra-large">
    <w:name w:val="a-size-extra-large"/>
    <w:basedOn w:val="DefaultParagraphFont"/>
    <w:qFormat/>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2">
    <w:name w:val="未处理的提及2"/>
    <w:basedOn w:val="DefaultParagraphFont"/>
    <w:uiPriority w:val="99"/>
    <w:unhideWhenUsed/>
    <w:rPr>
      <w:color w:val="605E5C"/>
      <w:shd w:val="clear" w:color="auto" w:fill="E1DFDD"/>
    </w:rPr>
  </w:style>
  <w:style w:type="character" w:customStyle="1" w:styleId="3">
    <w:name w:val="未处理的提及3"/>
    <w:basedOn w:val="DefaultParagraphFont"/>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Normal"/>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DefaultParagraphFont"/>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943">
      <w:bodyDiv w:val="1"/>
      <w:marLeft w:val="0"/>
      <w:marRight w:val="0"/>
      <w:marTop w:val="0"/>
      <w:marBottom w:val="0"/>
      <w:divBdr>
        <w:top w:val="none" w:sz="0" w:space="0" w:color="auto"/>
        <w:left w:val="none" w:sz="0" w:space="0" w:color="auto"/>
        <w:bottom w:val="none" w:sz="0" w:space="0" w:color="auto"/>
        <w:right w:val="none" w:sz="0" w:space="0" w:color="auto"/>
      </w:divBdr>
    </w:div>
    <w:div w:id="307131786">
      <w:bodyDiv w:val="1"/>
      <w:marLeft w:val="0"/>
      <w:marRight w:val="0"/>
      <w:marTop w:val="0"/>
      <w:marBottom w:val="0"/>
      <w:divBdr>
        <w:top w:val="none" w:sz="0" w:space="0" w:color="auto"/>
        <w:left w:val="none" w:sz="0" w:space="0" w:color="auto"/>
        <w:bottom w:val="none" w:sz="0" w:space="0" w:color="auto"/>
        <w:right w:val="none" w:sz="0" w:space="0" w:color="auto"/>
      </w:divBdr>
    </w:div>
    <w:div w:id="431826271">
      <w:bodyDiv w:val="1"/>
      <w:marLeft w:val="0"/>
      <w:marRight w:val="0"/>
      <w:marTop w:val="0"/>
      <w:marBottom w:val="0"/>
      <w:divBdr>
        <w:top w:val="none" w:sz="0" w:space="0" w:color="auto"/>
        <w:left w:val="none" w:sz="0" w:space="0" w:color="auto"/>
        <w:bottom w:val="none" w:sz="0" w:space="0" w:color="auto"/>
        <w:right w:val="none" w:sz="0" w:space="0" w:color="auto"/>
      </w:divBdr>
    </w:div>
    <w:div w:id="457380378">
      <w:bodyDiv w:val="1"/>
      <w:marLeft w:val="0"/>
      <w:marRight w:val="0"/>
      <w:marTop w:val="0"/>
      <w:marBottom w:val="0"/>
      <w:divBdr>
        <w:top w:val="none" w:sz="0" w:space="0" w:color="auto"/>
        <w:left w:val="none" w:sz="0" w:space="0" w:color="auto"/>
        <w:bottom w:val="none" w:sz="0" w:space="0" w:color="auto"/>
        <w:right w:val="none" w:sz="0" w:space="0" w:color="auto"/>
      </w:divBdr>
    </w:div>
    <w:div w:id="638069523">
      <w:bodyDiv w:val="1"/>
      <w:marLeft w:val="0"/>
      <w:marRight w:val="0"/>
      <w:marTop w:val="0"/>
      <w:marBottom w:val="0"/>
      <w:divBdr>
        <w:top w:val="none" w:sz="0" w:space="0" w:color="auto"/>
        <w:left w:val="none" w:sz="0" w:space="0" w:color="auto"/>
        <w:bottom w:val="none" w:sz="0" w:space="0" w:color="auto"/>
        <w:right w:val="none" w:sz="0" w:space="0" w:color="auto"/>
      </w:divBdr>
    </w:div>
    <w:div w:id="1079714978">
      <w:bodyDiv w:val="1"/>
      <w:marLeft w:val="0"/>
      <w:marRight w:val="0"/>
      <w:marTop w:val="0"/>
      <w:marBottom w:val="0"/>
      <w:divBdr>
        <w:top w:val="none" w:sz="0" w:space="0" w:color="auto"/>
        <w:left w:val="none" w:sz="0" w:space="0" w:color="auto"/>
        <w:bottom w:val="none" w:sz="0" w:space="0" w:color="auto"/>
        <w:right w:val="none" w:sz="0" w:space="0" w:color="auto"/>
      </w:divBdr>
    </w:div>
    <w:div w:id="1101417758">
      <w:bodyDiv w:val="1"/>
      <w:marLeft w:val="0"/>
      <w:marRight w:val="0"/>
      <w:marTop w:val="0"/>
      <w:marBottom w:val="0"/>
      <w:divBdr>
        <w:top w:val="none" w:sz="0" w:space="0" w:color="auto"/>
        <w:left w:val="none" w:sz="0" w:space="0" w:color="auto"/>
        <w:bottom w:val="none" w:sz="0" w:space="0" w:color="auto"/>
        <w:right w:val="none" w:sz="0" w:space="0" w:color="auto"/>
      </w:divBdr>
    </w:div>
    <w:div w:id="1190337249">
      <w:bodyDiv w:val="1"/>
      <w:marLeft w:val="0"/>
      <w:marRight w:val="0"/>
      <w:marTop w:val="0"/>
      <w:marBottom w:val="0"/>
      <w:divBdr>
        <w:top w:val="none" w:sz="0" w:space="0" w:color="auto"/>
        <w:left w:val="none" w:sz="0" w:space="0" w:color="auto"/>
        <w:bottom w:val="none" w:sz="0" w:space="0" w:color="auto"/>
        <w:right w:val="none" w:sz="0" w:space="0" w:color="auto"/>
      </w:divBdr>
    </w:div>
    <w:div w:id="1317416056">
      <w:bodyDiv w:val="1"/>
      <w:marLeft w:val="0"/>
      <w:marRight w:val="0"/>
      <w:marTop w:val="0"/>
      <w:marBottom w:val="0"/>
      <w:divBdr>
        <w:top w:val="none" w:sz="0" w:space="0" w:color="auto"/>
        <w:left w:val="none" w:sz="0" w:space="0" w:color="auto"/>
        <w:bottom w:val="none" w:sz="0" w:space="0" w:color="auto"/>
        <w:right w:val="none" w:sz="0" w:space="0" w:color="auto"/>
      </w:divBdr>
    </w:div>
    <w:div w:id="1780560174">
      <w:bodyDiv w:val="1"/>
      <w:marLeft w:val="0"/>
      <w:marRight w:val="0"/>
      <w:marTop w:val="0"/>
      <w:marBottom w:val="0"/>
      <w:divBdr>
        <w:top w:val="none" w:sz="0" w:space="0" w:color="auto"/>
        <w:left w:val="none" w:sz="0" w:space="0" w:color="auto"/>
        <w:bottom w:val="none" w:sz="0" w:space="0" w:color="auto"/>
        <w:right w:val="none" w:sz="0" w:space="0" w:color="auto"/>
      </w:divBdr>
    </w:div>
    <w:div w:id="214657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2180</Words>
  <Characters>13208</Characters>
  <Application>Microsoft Office Word</Application>
  <DocSecurity>0</DocSecurity>
  <Lines>110</Lines>
  <Paragraphs>30</Paragraphs>
  <ScaleCrop>false</ScaleCrop>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User</cp:lastModifiedBy>
  <cp:revision>4</cp:revision>
  <cp:lastPrinted>2023-11-29T06:40:00Z</cp:lastPrinted>
  <dcterms:created xsi:type="dcterms:W3CDTF">2026-05-28T01:01:00Z</dcterms:created>
  <dcterms:modified xsi:type="dcterms:W3CDTF">2026-05-28T01:09:00Z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