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74B5" w14:textId="6A42B8E1" w:rsidR="0006208B" w:rsidRPr="0081591D" w:rsidRDefault="0006208B" w:rsidP="0081591D">
      <w:pPr>
        <w:jc w:val="both"/>
        <w:rPr>
          <w:rFonts w:ascii="Times New Roman" w:hAnsi="Times New Roman" w:cs="Times New Roman"/>
          <w:b/>
        </w:rPr>
      </w:pPr>
      <w:r w:rsidRPr="0006208B">
        <w:rPr>
          <w:rFonts w:ascii="Times New Roman" w:hAnsi="Times New Roman" w:cs="Times New Roman"/>
          <w:b/>
          <w:bCs/>
          <w:sz w:val="26"/>
          <w:szCs w:val="26"/>
        </w:rPr>
        <w:t>Cybercrime and Cybersecurity in an Increasingly Digital World</w:t>
      </w:r>
      <w:r w:rsidRPr="0081591D">
        <w:rPr>
          <w:rFonts w:ascii="Times New Roman" w:hAnsi="Times New Roman" w:cs="Times New Roman"/>
          <w:b/>
          <w:bCs/>
          <w:sz w:val="26"/>
          <w:szCs w:val="26"/>
        </w:rPr>
        <w:t>:</w:t>
      </w:r>
      <w:r w:rsidR="0081591D" w:rsidRPr="0081591D">
        <w:rPr>
          <w:rFonts w:ascii="Times New Roman" w:hAnsi="Times New Roman" w:cs="Times New Roman"/>
          <w:b/>
          <w:bCs/>
          <w:sz w:val="26"/>
          <w:szCs w:val="26"/>
        </w:rPr>
        <w:t xml:space="preserve"> </w:t>
      </w:r>
      <w:r w:rsidRPr="0081591D">
        <w:rPr>
          <w:rFonts w:ascii="Times New Roman" w:hAnsi="Times New Roman" w:cs="Times New Roman"/>
          <w:b/>
        </w:rPr>
        <w:t>A Composite Index Assessment of Nigeria’s Digital Security Landscape</w:t>
      </w:r>
    </w:p>
    <w:p w14:paraId="07C2F1D7" w14:textId="77777777"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Abstract</w:t>
      </w:r>
    </w:p>
    <w:p w14:paraId="5CC46D6B" w14:textId="77777777" w:rsidR="0006208B" w:rsidRPr="004D4A6C" w:rsidRDefault="0006208B" w:rsidP="006F5EED">
      <w:pPr>
        <w:jc w:val="both"/>
        <w:rPr>
          <w:rFonts w:ascii="Times New Roman" w:hAnsi="Times New Roman" w:cs="Times New Roman"/>
          <w:i/>
          <w:iCs/>
        </w:rPr>
      </w:pPr>
      <w:r w:rsidRPr="004D4A6C">
        <w:rPr>
          <w:rFonts w:ascii="Times New Roman" w:hAnsi="Times New Roman" w:cs="Times New Roman"/>
          <w:i/>
          <w:iCs/>
        </w:rPr>
        <w:t>Nigeria’s rapid digital transformation has expanded access to information and communication technologies (ICTs), enhanced financial inclusion, and stimulated innovation across sectors. However, this expansion has simultaneously intensified exposure to cybercrime, raising concerns about cybersecurity governance and public trust in digital systems. Existing scholarship often examines ICT development, cybersecurity capacity, and cybercrime independently, with limited empirical integration of trust outcomes. This study addresses this gap by developing a Composite Digital Security Index integrating ICT development indicators, cybersecurity capacity measures, cybercrime exposure metrics, and perception-based trust variables. Anchored in Socio-Technical Systems Theory and Routine Activity Theory, the study conceptualizes cybersecurity as the outcome of dynamic interactions among technological infrastructure, institutional guardianship, and routine digital behaviors. Using secondary data from internationally recognized indices and national reports, indicators were normalized and aggregated through weighted scoring. Findings reveal structural misalignment between rapid ICT expansion and comparatively weaker cybersecurity capacity, contributing to elevated cybercrime exposure and persistent trust deficits. The study demonstrates that Nigeria’s core challenge is not the absence of policy frameworks but gaps in implementation, enforcement, and socio-technical alignment. The research contributes a holistic evaluative framework for assessing digital security in developing economies and offers policy-relevant insights for strengthening cybersecurity governance and restoring public trust.</w:t>
      </w:r>
    </w:p>
    <w:p w14:paraId="393AD5E7" w14:textId="77777777" w:rsidR="004D4A6C" w:rsidRDefault="004D4A6C" w:rsidP="0006208B">
      <w:pPr>
        <w:rPr>
          <w:rFonts w:ascii="Times New Roman" w:hAnsi="Times New Roman" w:cs="Times New Roman"/>
          <w:b/>
          <w:bCs/>
        </w:rPr>
      </w:pPr>
    </w:p>
    <w:p w14:paraId="76A68810" w14:textId="53C6BFD5" w:rsidR="0006208B" w:rsidRPr="004D4A6C" w:rsidRDefault="0006208B" w:rsidP="0006208B">
      <w:pPr>
        <w:rPr>
          <w:rFonts w:ascii="Times New Roman" w:hAnsi="Times New Roman" w:cs="Times New Roman"/>
        </w:rPr>
      </w:pPr>
      <w:r w:rsidRPr="004D4A6C">
        <w:rPr>
          <w:rFonts w:ascii="Times New Roman" w:hAnsi="Times New Roman" w:cs="Times New Roman"/>
          <w:b/>
          <w:bCs/>
        </w:rPr>
        <w:t>Keywords:</w:t>
      </w:r>
      <w:r w:rsidRPr="004D4A6C">
        <w:rPr>
          <w:rFonts w:ascii="Times New Roman" w:hAnsi="Times New Roman" w:cs="Times New Roman"/>
        </w:rPr>
        <w:t xml:space="preserve"> Cybercrime</w:t>
      </w:r>
      <w:r w:rsidR="00E73DA6">
        <w:rPr>
          <w:rFonts w:ascii="Times New Roman" w:hAnsi="Times New Roman" w:cs="Times New Roman"/>
        </w:rPr>
        <w:t>,</w:t>
      </w:r>
      <w:r w:rsidRPr="004D4A6C">
        <w:rPr>
          <w:rFonts w:ascii="Times New Roman" w:hAnsi="Times New Roman" w:cs="Times New Roman"/>
        </w:rPr>
        <w:t xml:space="preserve"> Cybersecurity Governance</w:t>
      </w:r>
      <w:r w:rsidR="00E73DA6">
        <w:rPr>
          <w:rFonts w:ascii="Times New Roman" w:hAnsi="Times New Roman" w:cs="Times New Roman"/>
        </w:rPr>
        <w:t>,</w:t>
      </w:r>
      <w:r w:rsidRPr="004D4A6C">
        <w:rPr>
          <w:rFonts w:ascii="Times New Roman" w:hAnsi="Times New Roman" w:cs="Times New Roman"/>
        </w:rPr>
        <w:t xml:space="preserve"> ICT Development; Composite Index</w:t>
      </w:r>
      <w:r w:rsidR="00E73DA6">
        <w:rPr>
          <w:rFonts w:ascii="Times New Roman" w:hAnsi="Times New Roman" w:cs="Times New Roman"/>
        </w:rPr>
        <w:t>,</w:t>
      </w:r>
      <w:r w:rsidRPr="004D4A6C">
        <w:rPr>
          <w:rFonts w:ascii="Times New Roman" w:hAnsi="Times New Roman" w:cs="Times New Roman"/>
        </w:rPr>
        <w:t xml:space="preserve"> Digital Trust; Nigeria.</w:t>
      </w:r>
    </w:p>
    <w:p w14:paraId="6DBEB570" w14:textId="7D4643CD" w:rsidR="0006208B" w:rsidRPr="004D4A6C" w:rsidRDefault="0006208B" w:rsidP="0006208B">
      <w:pPr>
        <w:rPr>
          <w:rFonts w:ascii="Times New Roman" w:hAnsi="Times New Roman" w:cs="Times New Roman"/>
        </w:rPr>
      </w:pPr>
    </w:p>
    <w:p w14:paraId="48436B9E" w14:textId="77777777"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1. Introduction</w:t>
      </w:r>
    </w:p>
    <w:p w14:paraId="5D8475D2" w14:textId="77777777" w:rsidR="0006208B" w:rsidRPr="004D4A6C" w:rsidRDefault="0006208B" w:rsidP="006F5EED">
      <w:pPr>
        <w:spacing w:line="480" w:lineRule="auto"/>
        <w:jc w:val="both"/>
        <w:rPr>
          <w:rFonts w:ascii="Times New Roman" w:hAnsi="Times New Roman" w:cs="Times New Roman"/>
        </w:rPr>
      </w:pPr>
      <w:r w:rsidRPr="004D4A6C">
        <w:rPr>
          <w:rFonts w:ascii="Times New Roman" w:hAnsi="Times New Roman" w:cs="Times New Roman"/>
        </w:rPr>
        <w:t>Digitalization has become a defining feature of global economic and social transformation. In Nigeria, ICT expansion has enhanced efficiency, financial inclusion, and innovation across banking, e-government, and digital entrepreneurship (</w:t>
      </w:r>
      <w:proofErr w:type="spellStart"/>
      <w:r w:rsidRPr="004D4A6C">
        <w:rPr>
          <w:rFonts w:ascii="Times New Roman" w:hAnsi="Times New Roman" w:cs="Times New Roman"/>
        </w:rPr>
        <w:t>Kuzior</w:t>
      </w:r>
      <w:proofErr w:type="spellEnd"/>
      <w:r w:rsidRPr="004D4A6C">
        <w:rPr>
          <w:rFonts w:ascii="Times New Roman" w:hAnsi="Times New Roman" w:cs="Times New Roman"/>
        </w:rPr>
        <w:t xml:space="preserve"> et al., 2024; Kumar, 2022). Nigeria’s digital economy has witnessed substantial growth in mobile penetration, broadband access, and fintech services, positioning the country as one of Africa’s leading digital markets (World Bank, 2020).</w:t>
      </w:r>
    </w:p>
    <w:p w14:paraId="3DA8E8EF" w14:textId="4AD608B7" w:rsidR="0006208B" w:rsidRPr="00E73DA6" w:rsidRDefault="0006208B" w:rsidP="006F5EED">
      <w:pPr>
        <w:spacing w:line="480" w:lineRule="auto"/>
        <w:jc w:val="both"/>
        <w:rPr>
          <w:rFonts w:ascii="Times New Roman" w:hAnsi="Times New Roman" w:cs="Times New Roman"/>
        </w:rPr>
      </w:pPr>
      <w:r w:rsidRPr="004D4A6C">
        <w:rPr>
          <w:rFonts w:ascii="Times New Roman" w:hAnsi="Times New Roman" w:cs="Times New Roman"/>
        </w:rPr>
        <w:lastRenderedPageBreak/>
        <w:t xml:space="preserve">However, digital expansion has also increased exposure to cybercrime. As connectivity deepens, vulnerabilities within institutional frameworks, enforcement mechanisms, and user awareness structures become more pronounced. Cybercrime in Nigeria includes phishing, identity theft, online fraud, cyberstalking, and attacks on critical infrastructure, criminalized under the Cybercrimes (Prohibition, Prevention, etc.) Act 2015. Complementary frameworks include the </w:t>
      </w:r>
      <w:r w:rsidRPr="00E73DA6">
        <w:rPr>
          <w:rFonts w:ascii="Times New Roman" w:hAnsi="Times New Roman" w:cs="Times New Roman"/>
        </w:rPr>
        <w:t>National Cybersecurity Policy and Strategy (ONSA, 2021)</w:t>
      </w:r>
      <w:r w:rsidR="00815393" w:rsidRPr="00E73DA6">
        <w:rPr>
          <w:rFonts w:ascii="Times New Roman" w:hAnsi="Times New Roman" w:cs="Times New Roman"/>
        </w:rPr>
        <w:t xml:space="preserve"> which focuses on protecting critical infrastructure, enhancing law enforcement capabilities, and promoting public-private partnerships to counter cyber threats like financial fraud, terrorism, and misinformation</w:t>
      </w:r>
      <w:r w:rsidRPr="004D4A6C">
        <w:rPr>
          <w:rFonts w:ascii="Times New Roman" w:hAnsi="Times New Roman" w:cs="Times New Roman"/>
        </w:rPr>
        <w:t>, the Nigeria Data Protection Regulation (NITDA, 2019)</w:t>
      </w:r>
      <w:r w:rsidR="00EC16AD">
        <w:rPr>
          <w:rFonts w:ascii="Times New Roman" w:hAnsi="Times New Roman" w:cs="Times New Roman"/>
        </w:rPr>
        <w:t xml:space="preserve"> </w:t>
      </w:r>
      <w:r w:rsidR="00EC16AD" w:rsidRPr="00E73DA6">
        <w:rPr>
          <w:rFonts w:ascii="Times New Roman" w:hAnsi="Times New Roman" w:cs="Times New Roman"/>
        </w:rPr>
        <w:t>establish</w:t>
      </w:r>
      <w:r w:rsidR="007E08FF" w:rsidRPr="00E73DA6">
        <w:rPr>
          <w:rFonts w:ascii="Times New Roman" w:hAnsi="Times New Roman" w:cs="Times New Roman"/>
        </w:rPr>
        <w:t>ing a</w:t>
      </w:r>
      <w:r w:rsidR="00EC16AD" w:rsidRPr="00E73DA6">
        <w:rPr>
          <w:rFonts w:ascii="Times New Roman" w:hAnsi="Times New Roman" w:cs="Times New Roman"/>
        </w:rPr>
        <w:t xml:space="preserve"> comprehensive framework to protect personal data, promote secure digital transactions, and align local processing practices with international standards</w:t>
      </w:r>
      <w:r w:rsidRPr="004D4A6C">
        <w:rPr>
          <w:rFonts w:ascii="Times New Roman" w:hAnsi="Times New Roman" w:cs="Times New Roman"/>
        </w:rPr>
        <w:t xml:space="preserve">, and </w:t>
      </w:r>
      <w:r w:rsidR="007E08FF">
        <w:rPr>
          <w:rFonts w:ascii="Times New Roman" w:hAnsi="Times New Roman" w:cs="Times New Roman"/>
        </w:rPr>
        <w:t xml:space="preserve"> the</w:t>
      </w:r>
      <w:r w:rsidRPr="004D4A6C">
        <w:rPr>
          <w:rFonts w:ascii="Times New Roman" w:hAnsi="Times New Roman" w:cs="Times New Roman"/>
        </w:rPr>
        <w:t xml:space="preserve"> Nigeria Data Protection Act </w:t>
      </w:r>
      <w:r w:rsidR="007D3644">
        <w:rPr>
          <w:rFonts w:ascii="Times New Roman" w:hAnsi="Times New Roman" w:cs="Times New Roman"/>
        </w:rPr>
        <w:t>(NDPA)</w:t>
      </w:r>
      <w:r w:rsidRPr="004D4A6C">
        <w:rPr>
          <w:rFonts w:ascii="Times New Roman" w:hAnsi="Times New Roman" w:cs="Times New Roman"/>
        </w:rPr>
        <w:t>2023</w:t>
      </w:r>
      <w:r w:rsidR="00AA78EB">
        <w:rPr>
          <w:rFonts w:ascii="Times New Roman" w:hAnsi="Times New Roman" w:cs="Times New Roman"/>
        </w:rPr>
        <w:t xml:space="preserve"> </w:t>
      </w:r>
      <w:r w:rsidR="00AA78EB" w:rsidRPr="00E73DA6">
        <w:rPr>
          <w:rFonts w:ascii="Times New Roman" w:hAnsi="Times New Roman" w:cs="Times New Roman"/>
        </w:rPr>
        <w:t>came up with a comprehensive framework to safeguard the fundamental rights and freedoms of individuals regarding their personal data</w:t>
      </w:r>
      <w:r w:rsidRPr="00E73DA6">
        <w:rPr>
          <w:rFonts w:ascii="Times New Roman" w:hAnsi="Times New Roman" w:cs="Times New Roman"/>
        </w:rPr>
        <w:t>.</w:t>
      </w:r>
    </w:p>
    <w:p w14:paraId="13FCE508" w14:textId="352DDD0E" w:rsidR="0006208B" w:rsidRDefault="0006208B" w:rsidP="006F5EED">
      <w:pPr>
        <w:spacing w:line="480" w:lineRule="auto"/>
        <w:jc w:val="both"/>
        <w:rPr>
          <w:rFonts w:ascii="Times New Roman" w:hAnsi="Times New Roman" w:cs="Times New Roman"/>
        </w:rPr>
      </w:pPr>
      <w:r w:rsidRPr="004D4A6C">
        <w:rPr>
          <w:rFonts w:ascii="Times New Roman" w:hAnsi="Times New Roman" w:cs="Times New Roman"/>
        </w:rPr>
        <w:t>Despite these reforms, cybercrime persists at significant levels, contributing to trust deficits and institutional dissatisfaction (</w:t>
      </w:r>
      <w:proofErr w:type="spellStart"/>
      <w:r w:rsidRPr="004D4A6C">
        <w:rPr>
          <w:rFonts w:ascii="Times New Roman" w:hAnsi="Times New Roman" w:cs="Times New Roman"/>
        </w:rPr>
        <w:t>Ilugbami</w:t>
      </w:r>
      <w:proofErr w:type="spellEnd"/>
      <w:r w:rsidRPr="004D4A6C">
        <w:rPr>
          <w:rFonts w:ascii="Times New Roman" w:hAnsi="Times New Roman" w:cs="Times New Roman"/>
        </w:rPr>
        <w:t xml:space="preserve"> et al., 2025; Okeke &amp; Onyekachukwu, 2024). Research suggests that weak enforcement capacity, limited forensic infrastructure, and socio-economic pressures undermine cybersecurity effectiveness (</w:t>
      </w:r>
      <w:proofErr w:type="spellStart"/>
      <w:r w:rsidRPr="004D4A6C">
        <w:rPr>
          <w:rFonts w:ascii="Times New Roman" w:hAnsi="Times New Roman" w:cs="Times New Roman"/>
        </w:rPr>
        <w:t>Nte</w:t>
      </w:r>
      <w:proofErr w:type="spellEnd"/>
      <w:r w:rsidRPr="004D4A6C">
        <w:rPr>
          <w:rFonts w:ascii="Times New Roman" w:hAnsi="Times New Roman" w:cs="Times New Roman"/>
        </w:rPr>
        <w:t xml:space="preserve"> </w:t>
      </w:r>
      <w:proofErr w:type="spellStart"/>
      <w:r w:rsidR="00AD66F0">
        <w:rPr>
          <w:rFonts w:ascii="Times New Roman" w:hAnsi="Times New Roman" w:cs="Times New Roman"/>
        </w:rPr>
        <w:t>Enoke</w:t>
      </w:r>
      <w:proofErr w:type="spellEnd"/>
      <w:r w:rsidR="00AD66F0">
        <w:rPr>
          <w:rFonts w:ascii="Times New Roman" w:hAnsi="Times New Roman" w:cs="Times New Roman"/>
        </w:rPr>
        <w:t xml:space="preserve"> and Omolara</w:t>
      </w:r>
      <w:r w:rsidRPr="004D4A6C">
        <w:rPr>
          <w:rFonts w:ascii="Times New Roman" w:hAnsi="Times New Roman" w:cs="Times New Roman"/>
        </w:rPr>
        <w:t>., 2022; Chukwuemeka &amp; Ernest, 2025). Consequently, Nigeria presents a paradox of rapid ICT growth alongside persistent digital insecurity.</w:t>
      </w:r>
    </w:p>
    <w:p w14:paraId="64D87F62" w14:textId="528DA6F8" w:rsidR="00701F28" w:rsidRPr="004D4A6C" w:rsidRDefault="00076CE1" w:rsidP="00701F28">
      <w:pPr>
        <w:rPr>
          <w:rFonts w:ascii="Times New Roman" w:hAnsi="Times New Roman" w:cs="Times New Roman"/>
          <w:b/>
          <w:bCs/>
        </w:rPr>
      </w:pPr>
      <w:r w:rsidRPr="004D4A6C">
        <w:rPr>
          <w:rFonts w:ascii="Times New Roman" w:hAnsi="Times New Roman" w:cs="Times New Roman"/>
          <w:b/>
          <w:bCs/>
        </w:rPr>
        <w:t xml:space="preserve"> LITERATURE REVIEW</w:t>
      </w:r>
    </w:p>
    <w:p w14:paraId="19D45A3D" w14:textId="77777777"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The current scholarly landscape reflects a paradoxical relationship where rapid ICT Development unintentionally increases the "attack surface" for criminals. This focus on digital-first, while boosting economic activity, has created ongoing vulnerabilities that demand a careful look at both infrastructure and human behavior. Recent data combined with social observations reveal a digital </w:t>
      </w:r>
      <w:r w:rsidRPr="00856E55">
        <w:rPr>
          <w:rFonts w:ascii="Times New Roman" w:hAnsi="Times New Roman" w:cs="Times New Roman"/>
        </w:rPr>
        <w:lastRenderedPageBreak/>
        <w:t>ecosystem that is advancing quicker than its defenses can keep up. This gap indicates that the risk lies not in the technology itself, but in a culture that promotes quick market entry over designing for security, leaving users and institutions in Nigeria continually trying to catch up.</w:t>
      </w:r>
    </w:p>
    <w:p w14:paraId="0296933B" w14:textId="77777777"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Research provides detailed insight into this vulnerability, especially in the Nigerian financial sector. </w:t>
      </w:r>
      <w:proofErr w:type="spellStart"/>
      <w:r w:rsidRPr="00856E55">
        <w:rPr>
          <w:rFonts w:ascii="Times New Roman" w:hAnsi="Times New Roman" w:cs="Times New Roman"/>
        </w:rPr>
        <w:t>Ugbaja</w:t>
      </w:r>
      <w:proofErr w:type="spellEnd"/>
      <w:r w:rsidRPr="00856E55">
        <w:rPr>
          <w:rFonts w:ascii="Times New Roman" w:hAnsi="Times New Roman" w:cs="Times New Roman"/>
        </w:rPr>
        <w:t xml:space="preserve"> (2025) shows a clear link here, stating that for every 10% increase in online banking use, phishing incidents rise by 3.42%. FITC (2025) reports back this finding, noting that while the number of fraud cases increased by 7.63% in early 2025, total financial losses surged over 600%. This signifies a shift from frequent, small-scale fraud to more impactful, targeted Cybercrime. These minor vulnerabilities in banking add up to serious risks, and Chukwuemeka and Ernest (2025) argue that when fraud undermines financial systems, the state's economic stability is at stake, moving the conversation from basic hygiene to a crucial issue of national security.</w:t>
      </w:r>
    </w:p>
    <w:p w14:paraId="659AF355" w14:textId="25DFC45F"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The shift from focusing on infrastructure to human behavior reveals a significant "behavioral lag" among users. Garba et al. (2023) pointed out that while awareness of cyber threats is higher than ever, actual changes in behavior are limited. Newer research examines "overconfidence" and "social influence" as main reasons for becoming victims of Cybercrime. Okafor (2025) posit that the psychological "cost" of security, such as the hassle of multi-factor authentication, often outweighs the perceived threat. This shows that just being aware is not enough if it isn’t paired with a real shift in user habits and a decrease in digital overconfidence to foster genuine Digital Trust.</w:t>
      </w:r>
    </w:p>
    <w:p w14:paraId="0475E6DE" w14:textId="4EB3B847"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This behavioral tendency is further complicated by cultural aspects of online engagement, especially among young people. </w:t>
      </w:r>
      <w:proofErr w:type="spellStart"/>
      <w:r w:rsidRPr="00856E55">
        <w:rPr>
          <w:rFonts w:ascii="Times New Roman" w:hAnsi="Times New Roman" w:cs="Times New Roman"/>
        </w:rPr>
        <w:t>Bembga</w:t>
      </w:r>
      <w:proofErr w:type="spellEnd"/>
      <w:r w:rsidRPr="00856E55">
        <w:rPr>
          <w:rFonts w:ascii="Times New Roman" w:hAnsi="Times New Roman" w:cs="Times New Roman"/>
        </w:rPr>
        <w:t xml:space="preserve"> (2025)</w:t>
      </w:r>
      <w:r w:rsidR="00882279">
        <w:rPr>
          <w:rFonts w:ascii="Times New Roman" w:hAnsi="Times New Roman" w:cs="Times New Roman"/>
        </w:rPr>
        <w:t>,</w:t>
      </w:r>
      <w:r w:rsidRPr="00856E55">
        <w:rPr>
          <w:rFonts w:ascii="Times New Roman" w:hAnsi="Times New Roman" w:cs="Times New Roman"/>
        </w:rPr>
        <w:t xml:space="preserve"> </w:t>
      </w:r>
      <w:r w:rsidR="00882279">
        <w:rPr>
          <w:rFonts w:ascii="Times New Roman" w:hAnsi="Times New Roman" w:cs="Times New Roman"/>
        </w:rPr>
        <w:t>reported</w:t>
      </w:r>
      <w:r w:rsidRPr="00856E55">
        <w:rPr>
          <w:rFonts w:ascii="Times New Roman" w:hAnsi="Times New Roman" w:cs="Times New Roman"/>
        </w:rPr>
        <w:t xml:space="preserve"> some rationalize online fraud as a reaction to economic struggles and unemployment. In this "moral economy" of Cybercrime, illegal activities are seen not only as crimes but also as viable routes to success for the "educated but </w:t>
      </w:r>
      <w:r w:rsidRPr="00856E55">
        <w:rPr>
          <w:rFonts w:ascii="Times New Roman" w:hAnsi="Times New Roman" w:cs="Times New Roman"/>
        </w:rPr>
        <w:lastRenderedPageBreak/>
        <w:t>unemployed." This means that technical solutions like firewalls and encryption will be limited if the underlying social and economic issues are overlooked. If part of the population views cyber activities as a means of survival, the challenge extends beyond enforcing rules to include social reform and teaching digital ethics.</w:t>
      </w:r>
    </w:p>
    <w:p w14:paraId="3A2674BE" w14:textId="6EF99C25"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Institutional responses to these threats often suffer from a significant lack of implementation and technical shortcomings in Cybersecurity governance. </w:t>
      </w:r>
      <w:proofErr w:type="spellStart"/>
      <w:r w:rsidRPr="00856E55">
        <w:rPr>
          <w:rFonts w:ascii="Times New Roman" w:hAnsi="Times New Roman" w:cs="Times New Roman"/>
        </w:rPr>
        <w:t>Ashogbon</w:t>
      </w:r>
      <w:proofErr w:type="spellEnd"/>
      <w:r w:rsidRPr="00856E55">
        <w:rPr>
          <w:rFonts w:ascii="Times New Roman" w:hAnsi="Times New Roman" w:cs="Times New Roman"/>
        </w:rPr>
        <w:t xml:space="preserve"> and </w:t>
      </w:r>
      <w:proofErr w:type="spellStart"/>
      <w:r w:rsidRPr="00856E55">
        <w:rPr>
          <w:rFonts w:ascii="Times New Roman" w:hAnsi="Times New Roman" w:cs="Times New Roman"/>
        </w:rPr>
        <w:t>Ukpere</w:t>
      </w:r>
      <w:proofErr w:type="spellEnd"/>
      <w:r w:rsidRPr="00856E55">
        <w:rPr>
          <w:rFonts w:ascii="Times New Roman" w:hAnsi="Times New Roman" w:cs="Times New Roman"/>
        </w:rPr>
        <w:t xml:space="preserve"> (2025) report</w:t>
      </w:r>
      <w:r>
        <w:rPr>
          <w:rFonts w:ascii="Times New Roman" w:hAnsi="Times New Roman" w:cs="Times New Roman"/>
        </w:rPr>
        <w:t>ed</w:t>
      </w:r>
      <w:r w:rsidRPr="00856E55">
        <w:rPr>
          <w:rFonts w:ascii="Times New Roman" w:hAnsi="Times New Roman" w:cs="Times New Roman"/>
        </w:rPr>
        <w:t xml:space="preserve"> that even though advanced approaches like Zero Trust Architecture (ZTA) are seen as ideal, they struggle to gain traction in Nigerian banks due to high costs and compatibility issues with older systems. Their findings reveal that while identity verification is widely adopted, more complex ZTA elements like micro-segmentation are largely neglected. Furthermore, </w:t>
      </w:r>
      <w:proofErr w:type="spellStart"/>
      <w:r w:rsidRPr="00856E55">
        <w:rPr>
          <w:rFonts w:ascii="Times New Roman" w:hAnsi="Times New Roman" w:cs="Times New Roman"/>
        </w:rPr>
        <w:t>Ilugbami</w:t>
      </w:r>
      <w:proofErr w:type="spellEnd"/>
      <w:r w:rsidRPr="00856E55">
        <w:rPr>
          <w:rFonts w:ascii="Times New Roman" w:hAnsi="Times New Roman" w:cs="Times New Roman"/>
        </w:rPr>
        <w:t xml:space="preserve"> et al. (2025) highlight a persistent delay in enforcement; the speed of criminals is consistently faster than the slow progress of laws and judicial systems, highlighting a vacuum in effective Cybersecurity governance.</w:t>
      </w:r>
    </w:p>
    <w:p w14:paraId="7059694C" w14:textId="18A4612F"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While tech innovation presents potential defenses, its current use is often scattered across different public and private sectors. </w:t>
      </w:r>
      <w:proofErr w:type="spellStart"/>
      <w:r w:rsidRPr="00856E55">
        <w:rPr>
          <w:rFonts w:ascii="Times New Roman" w:hAnsi="Times New Roman" w:cs="Times New Roman"/>
        </w:rPr>
        <w:t>Nwajioha</w:t>
      </w:r>
      <w:proofErr w:type="spellEnd"/>
      <w:r w:rsidRPr="00856E55">
        <w:rPr>
          <w:rFonts w:ascii="Times New Roman" w:hAnsi="Times New Roman" w:cs="Times New Roman"/>
        </w:rPr>
        <w:t xml:space="preserve"> and </w:t>
      </w:r>
      <w:proofErr w:type="spellStart"/>
      <w:r w:rsidRPr="00856E55">
        <w:rPr>
          <w:rFonts w:ascii="Times New Roman" w:hAnsi="Times New Roman" w:cs="Times New Roman"/>
        </w:rPr>
        <w:t>Oshim</w:t>
      </w:r>
      <w:proofErr w:type="spellEnd"/>
      <w:r w:rsidRPr="00856E55">
        <w:rPr>
          <w:rFonts w:ascii="Times New Roman" w:hAnsi="Times New Roman" w:cs="Times New Roman"/>
        </w:rPr>
        <w:t xml:space="preserve"> (2025) show that AI and machine learning tools are effective in isolated areas like universities, but they criticize the absence of national integration. This indicates that even when advanced tools are used to identify unusual attack patterns, their effectiveness remains local. The areas between institutions</w:t>
      </w:r>
      <w:r w:rsidR="000F798A">
        <w:rPr>
          <w:rFonts w:ascii="Times New Roman" w:hAnsi="Times New Roman" w:cs="Times New Roman"/>
        </w:rPr>
        <w:t xml:space="preserve"> </w:t>
      </w:r>
      <w:r w:rsidRPr="00856E55">
        <w:rPr>
          <w:rFonts w:ascii="Times New Roman" w:hAnsi="Times New Roman" w:cs="Times New Roman"/>
        </w:rPr>
        <w:t>the "trust ecosystem"</w:t>
      </w:r>
      <w:r w:rsidR="000F798A">
        <w:rPr>
          <w:rFonts w:ascii="Times New Roman" w:hAnsi="Times New Roman" w:cs="Times New Roman"/>
        </w:rPr>
        <w:t xml:space="preserve"> </w:t>
      </w:r>
      <w:r w:rsidRPr="00856E55">
        <w:rPr>
          <w:rFonts w:ascii="Times New Roman" w:hAnsi="Times New Roman" w:cs="Times New Roman"/>
        </w:rPr>
        <w:t>are left vulnerable. Without a centralized method for data-sharing and threat intelligence, such as a "National Zero Trust Orchestration Framework," individual efforts do not create a united defense against organized Cybercrime that crosses borders.</w:t>
      </w:r>
    </w:p>
    <w:p w14:paraId="3129855E" w14:textId="77777777" w:rsidR="00856E55" w:rsidRPr="00856E55" w:rsidRDefault="00856E55" w:rsidP="00856E55">
      <w:pPr>
        <w:spacing w:line="480" w:lineRule="auto"/>
        <w:jc w:val="both"/>
        <w:rPr>
          <w:rFonts w:ascii="Times New Roman" w:hAnsi="Times New Roman" w:cs="Times New Roman"/>
        </w:rPr>
      </w:pPr>
      <w:r w:rsidRPr="00856E55">
        <w:rPr>
          <w:rFonts w:ascii="Times New Roman" w:hAnsi="Times New Roman" w:cs="Times New Roman"/>
        </w:rPr>
        <w:t xml:space="preserve">In the end, the existing research provides useful but fragmented insights into the digital crisis, leaving a need for a unified analytical model. Most current studies focus on the technical, legal, or </w:t>
      </w:r>
      <w:r w:rsidRPr="00856E55">
        <w:rPr>
          <w:rFonts w:ascii="Times New Roman" w:hAnsi="Times New Roman" w:cs="Times New Roman"/>
        </w:rPr>
        <w:lastRenderedPageBreak/>
        <w:t>social sides separately, rarely looking at where these elements intersect. Few studies try to combine ICT Development, cybersecurity capacity, exposure to Cybercrime, and Digital Trust into one comprehensive Composite Index. This study aims to fill that gap, moving beyond piecemeal analysis to suggest a complete model that views these variables as connected pillars of a strong national infrastructure</w:t>
      </w:r>
    </w:p>
    <w:p w14:paraId="0E397561" w14:textId="77777777" w:rsidR="00DE6C64" w:rsidRDefault="00DE6C64" w:rsidP="0006208B">
      <w:pPr>
        <w:rPr>
          <w:rFonts w:ascii="Times New Roman" w:hAnsi="Times New Roman" w:cs="Times New Roman"/>
          <w:b/>
          <w:bCs/>
        </w:rPr>
      </w:pPr>
    </w:p>
    <w:p w14:paraId="3F5D4E40" w14:textId="423BE127"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 xml:space="preserve"> </w:t>
      </w:r>
      <w:r w:rsidR="00076CE1" w:rsidRPr="004D4A6C">
        <w:rPr>
          <w:rFonts w:ascii="Times New Roman" w:hAnsi="Times New Roman" w:cs="Times New Roman"/>
          <w:b/>
          <w:bCs/>
        </w:rPr>
        <w:t xml:space="preserve">STATEMENT </w:t>
      </w:r>
      <w:r w:rsidR="00076CE1">
        <w:rPr>
          <w:rFonts w:ascii="Times New Roman" w:hAnsi="Times New Roman" w:cs="Times New Roman"/>
          <w:b/>
          <w:bCs/>
        </w:rPr>
        <w:t xml:space="preserve">OF </w:t>
      </w:r>
      <w:r w:rsidR="00076CE1" w:rsidRPr="004D4A6C">
        <w:rPr>
          <w:rFonts w:ascii="Times New Roman" w:hAnsi="Times New Roman" w:cs="Times New Roman"/>
          <w:b/>
          <w:bCs/>
        </w:rPr>
        <w:t xml:space="preserve">PROBLEM </w:t>
      </w:r>
    </w:p>
    <w:p w14:paraId="798FC404" w14:textId="77777777" w:rsidR="0006208B" w:rsidRPr="004D4A6C" w:rsidRDefault="0006208B" w:rsidP="006F5EED">
      <w:pPr>
        <w:spacing w:line="480" w:lineRule="auto"/>
        <w:jc w:val="both"/>
        <w:rPr>
          <w:rFonts w:ascii="Times New Roman" w:hAnsi="Times New Roman" w:cs="Times New Roman"/>
        </w:rPr>
      </w:pPr>
      <w:r w:rsidRPr="004D4A6C">
        <w:rPr>
          <w:rFonts w:ascii="Times New Roman" w:hAnsi="Times New Roman" w:cs="Times New Roman"/>
        </w:rPr>
        <w:t>Although Nigeria has developed comprehensive cybersecurity legislation and strategic frameworks, a significant gap exists between policy design and lived digital experience. Studies show that while frameworks are robust on paper, implementation challenges, technical skill shortages, and weak enforcement reduce practical effectiveness (Oluchi et al., 2026; Okeke et al., 2025).</w:t>
      </w:r>
    </w:p>
    <w:p w14:paraId="1B5FB455" w14:textId="78139984" w:rsidR="0006208B" w:rsidRPr="004D4A6C" w:rsidRDefault="0006208B" w:rsidP="006F5EED">
      <w:pPr>
        <w:spacing w:line="480" w:lineRule="auto"/>
        <w:jc w:val="both"/>
        <w:rPr>
          <w:rFonts w:ascii="Times New Roman" w:hAnsi="Times New Roman" w:cs="Times New Roman"/>
        </w:rPr>
      </w:pPr>
      <w:r w:rsidRPr="004D4A6C">
        <w:rPr>
          <w:rFonts w:ascii="Times New Roman" w:hAnsi="Times New Roman" w:cs="Times New Roman"/>
        </w:rPr>
        <w:t>Institutional barriers include limited incident response capacity, inconsistent compliance enforcement, and high implementation costs</w:t>
      </w:r>
      <w:r w:rsidR="0037120C">
        <w:rPr>
          <w:rFonts w:ascii="Times New Roman" w:hAnsi="Times New Roman" w:cs="Times New Roman"/>
        </w:rPr>
        <w:t xml:space="preserve"> </w:t>
      </w:r>
      <w:r w:rsidR="00192F4C">
        <w:rPr>
          <w:rFonts w:ascii="Times New Roman" w:hAnsi="Times New Roman" w:cs="Times New Roman"/>
        </w:rPr>
        <w:t xml:space="preserve">of </w:t>
      </w:r>
      <w:r w:rsidR="0037120C" w:rsidRPr="008E5989">
        <w:rPr>
          <w:rFonts w:ascii="Times New Roman" w:hAnsi="Times New Roman" w:cs="Times New Roman"/>
        </w:rPr>
        <w:t>cyber security framework</w:t>
      </w:r>
      <w:r w:rsidRPr="008E5989">
        <w:rPr>
          <w:rFonts w:ascii="Times New Roman" w:hAnsi="Times New Roman" w:cs="Times New Roman"/>
        </w:rPr>
        <w:t xml:space="preserve"> for</w:t>
      </w:r>
      <w:r w:rsidR="00683887" w:rsidRPr="008E5989">
        <w:rPr>
          <w:rFonts w:ascii="Times New Roman" w:hAnsi="Times New Roman" w:cs="Times New Roman"/>
        </w:rPr>
        <w:t xml:space="preserve"> businesses </w:t>
      </w:r>
      <w:r w:rsidRPr="008E5989">
        <w:rPr>
          <w:rFonts w:ascii="Times New Roman" w:hAnsi="Times New Roman" w:cs="Times New Roman"/>
        </w:rPr>
        <w:t>S</w:t>
      </w:r>
      <w:r w:rsidR="0020240B" w:rsidRPr="008E5989">
        <w:rPr>
          <w:rFonts w:ascii="Times New Roman" w:hAnsi="Times New Roman" w:cs="Times New Roman"/>
        </w:rPr>
        <w:t xml:space="preserve">mall and </w:t>
      </w:r>
      <w:r w:rsidRPr="008E5989">
        <w:rPr>
          <w:rFonts w:ascii="Times New Roman" w:hAnsi="Times New Roman" w:cs="Times New Roman"/>
        </w:rPr>
        <w:t>M</w:t>
      </w:r>
      <w:r w:rsidR="0020240B" w:rsidRPr="008E5989">
        <w:rPr>
          <w:rFonts w:ascii="Times New Roman" w:hAnsi="Times New Roman" w:cs="Times New Roman"/>
        </w:rPr>
        <w:t xml:space="preserve">edium </w:t>
      </w:r>
      <w:r w:rsidRPr="008E5989">
        <w:rPr>
          <w:rFonts w:ascii="Times New Roman" w:hAnsi="Times New Roman" w:cs="Times New Roman"/>
        </w:rPr>
        <w:t>E</w:t>
      </w:r>
      <w:r w:rsidR="0020240B" w:rsidRPr="008E5989">
        <w:rPr>
          <w:rFonts w:ascii="Times New Roman" w:hAnsi="Times New Roman" w:cs="Times New Roman"/>
        </w:rPr>
        <w:t>nterprises</w:t>
      </w:r>
      <w:r w:rsidRPr="008E5989">
        <w:rPr>
          <w:rFonts w:ascii="Times New Roman" w:hAnsi="Times New Roman" w:cs="Times New Roman"/>
        </w:rPr>
        <w:t xml:space="preserve"> </w:t>
      </w:r>
      <w:r w:rsidRPr="004D4A6C">
        <w:rPr>
          <w:rFonts w:ascii="Times New Roman" w:hAnsi="Times New Roman" w:cs="Times New Roman"/>
        </w:rPr>
        <w:t>(</w:t>
      </w:r>
      <w:proofErr w:type="spellStart"/>
      <w:r w:rsidRPr="004D4A6C">
        <w:rPr>
          <w:rFonts w:ascii="Times New Roman" w:hAnsi="Times New Roman" w:cs="Times New Roman"/>
        </w:rPr>
        <w:t>Ashogbon</w:t>
      </w:r>
      <w:proofErr w:type="spellEnd"/>
      <w:r w:rsidRPr="004D4A6C">
        <w:rPr>
          <w:rFonts w:ascii="Times New Roman" w:hAnsi="Times New Roman" w:cs="Times New Roman"/>
        </w:rPr>
        <w:t xml:space="preserve"> &amp; </w:t>
      </w:r>
      <w:proofErr w:type="spellStart"/>
      <w:r w:rsidRPr="004D4A6C">
        <w:rPr>
          <w:rFonts w:ascii="Times New Roman" w:hAnsi="Times New Roman" w:cs="Times New Roman"/>
        </w:rPr>
        <w:t>Ukpere</w:t>
      </w:r>
      <w:proofErr w:type="spellEnd"/>
      <w:r w:rsidRPr="004D4A6C">
        <w:rPr>
          <w:rFonts w:ascii="Times New Roman" w:hAnsi="Times New Roman" w:cs="Times New Roman"/>
        </w:rPr>
        <w:t>, 2025). In the financial sector, partial adoption of advanced security models such as Zero Trust Architecture demonstrates structural constraints in translating policy intent into operational resilience.</w:t>
      </w:r>
    </w:p>
    <w:p w14:paraId="6600DEE9" w14:textId="303C7B40" w:rsidR="008E5989" w:rsidRPr="00970E43" w:rsidRDefault="0006208B" w:rsidP="00970E43">
      <w:pPr>
        <w:spacing w:line="480" w:lineRule="auto"/>
        <w:jc w:val="both"/>
        <w:rPr>
          <w:rFonts w:ascii="Times New Roman" w:hAnsi="Times New Roman" w:cs="Times New Roman"/>
        </w:rPr>
      </w:pPr>
      <w:r w:rsidRPr="004D4A6C">
        <w:rPr>
          <w:rFonts w:ascii="Times New Roman" w:hAnsi="Times New Roman" w:cs="Times New Roman"/>
        </w:rPr>
        <w:t>This design</w:t>
      </w:r>
      <w:r w:rsidR="002D2FF4">
        <w:rPr>
          <w:rFonts w:ascii="Times New Roman" w:hAnsi="Times New Roman" w:cs="Times New Roman"/>
        </w:rPr>
        <w:t xml:space="preserve"> </w:t>
      </w:r>
      <w:r w:rsidRPr="004D4A6C">
        <w:rPr>
          <w:rFonts w:ascii="Times New Roman" w:hAnsi="Times New Roman" w:cs="Times New Roman"/>
        </w:rPr>
        <w:t>experience gap manifests in inconsistent protection, delayed incident response, and declining user confidence in digital platforms. Thus, the core problem is not policy absence but misalignment between technological growth, institutional capacity, and social trust.</w:t>
      </w:r>
    </w:p>
    <w:p w14:paraId="2CB4053D" w14:textId="6D761497" w:rsidR="0006208B" w:rsidRPr="00076CE1" w:rsidRDefault="00076CE1" w:rsidP="00076CE1">
      <w:pPr>
        <w:spacing w:after="0" w:line="480" w:lineRule="auto"/>
        <w:jc w:val="both"/>
        <w:rPr>
          <w:rFonts w:ascii="Times New Roman" w:hAnsi="Times New Roman" w:cs="Times New Roman"/>
        </w:rPr>
      </w:pPr>
      <w:r w:rsidRPr="004D4A6C">
        <w:rPr>
          <w:rFonts w:ascii="Times New Roman" w:hAnsi="Times New Roman" w:cs="Times New Roman"/>
          <w:b/>
          <w:bCs/>
        </w:rPr>
        <w:t>THEORETICAL FRAMEWORK</w:t>
      </w:r>
    </w:p>
    <w:p w14:paraId="1139C257" w14:textId="3D6A60B2"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Socio-Technical Systems Theory (STS)</w:t>
      </w:r>
    </w:p>
    <w:p w14:paraId="6FE13A86" w14:textId="77777777" w:rsidR="0006208B" w:rsidRPr="004D4A6C" w:rsidRDefault="0006208B" w:rsidP="006F5EED">
      <w:pPr>
        <w:spacing w:line="480" w:lineRule="auto"/>
        <w:jc w:val="both"/>
        <w:rPr>
          <w:rFonts w:ascii="Times New Roman" w:hAnsi="Times New Roman" w:cs="Times New Roman"/>
        </w:rPr>
      </w:pPr>
      <w:r w:rsidRPr="004D4A6C">
        <w:rPr>
          <w:rFonts w:ascii="Times New Roman" w:hAnsi="Times New Roman" w:cs="Times New Roman"/>
        </w:rPr>
        <w:t xml:space="preserve">STS posits that technological systems and social structures are interdependent. Cybersecurity effectiveness depends on alignment between infrastructure, regulatory frameworks, institutional </w:t>
      </w:r>
      <w:r w:rsidRPr="004D4A6C">
        <w:rPr>
          <w:rFonts w:ascii="Times New Roman" w:hAnsi="Times New Roman" w:cs="Times New Roman"/>
        </w:rPr>
        <w:lastRenderedPageBreak/>
        <w:t>competence, and user behavior. When ICT development outpaces institutional capacity, systemic vulnerability emerges.</w:t>
      </w:r>
    </w:p>
    <w:p w14:paraId="2E8F2C5A" w14:textId="77777777"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3.2 Routine Activity Theory (RAT)</w:t>
      </w:r>
    </w:p>
    <w:p w14:paraId="45A55455" w14:textId="77777777" w:rsidR="0006208B" w:rsidRPr="004D4A6C" w:rsidRDefault="0006208B" w:rsidP="00005A1F">
      <w:pPr>
        <w:spacing w:line="480" w:lineRule="auto"/>
        <w:jc w:val="both"/>
        <w:rPr>
          <w:rFonts w:ascii="Times New Roman" w:hAnsi="Times New Roman" w:cs="Times New Roman"/>
        </w:rPr>
      </w:pPr>
      <w:r w:rsidRPr="004D4A6C">
        <w:rPr>
          <w:rFonts w:ascii="Times New Roman" w:hAnsi="Times New Roman" w:cs="Times New Roman"/>
        </w:rPr>
        <w:t>RAT explains crime occurrence through the convergence of motivated offenders, suitable targets, and absence of capable guardians. In digital contexts, increased ICT penetration expands potential targets, while weak cybersecurity capacity reflects inadequate guardianship. This situational imbalance facilitates cybercrime.</w:t>
      </w:r>
    </w:p>
    <w:p w14:paraId="5A91472B" w14:textId="6460D666" w:rsidR="0006208B" w:rsidRPr="004D4A6C" w:rsidRDefault="0006208B" w:rsidP="00C15FF7">
      <w:pPr>
        <w:spacing w:line="480" w:lineRule="auto"/>
        <w:jc w:val="both"/>
        <w:rPr>
          <w:rFonts w:ascii="Times New Roman" w:hAnsi="Times New Roman" w:cs="Times New Roman"/>
        </w:rPr>
      </w:pPr>
      <w:r w:rsidRPr="004D4A6C">
        <w:rPr>
          <w:rFonts w:ascii="Times New Roman" w:hAnsi="Times New Roman" w:cs="Times New Roman"/>
        </w:rPr>
        <w:t>Together, STS and RAT provide a multidimensional explanation for Nigeria’s digital security challenges.</w:t>
      </w:r>
    </w:p>
    <w:p w14:paraId="242BE523" w14:textId="65C4FDC7"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 xml:space="preserve">5. </w:t>
      </w:r>
      <w:r w:rsidR="00DE63DE">
        <w:rPr>
          <w:rFonts w:ascii="Times New Roman" w:hAnsi="Times New Roman" w:cs="Times New Roman"/>
          <w:b/>
          <w:bCs/>
        </w:rPr>
        <w:t xml:space="preserve">Research </w:t>
      </w:r>
      <w:r w:rsidRPr="004D4A6C">
        <w:rPr>
          <w:rFonts w:ascii="Times New Roman" w:hAnsi="Times New Roman" w:cs="Times New Roman"/>
          <w:b/>
          <w:bCs/>
        </w:rPr>
        <w:t>Methodology</w:t>
      </w:r>
    </w:p>
    <w:p w14:paraId="43023519" w14:textId="4A64FF84" w:rsidR="0006208B" w:rsidRPr="004D4A6C" w:rsidRDefault="0006208B" w:rsidP="0006208B">
      <w:pPr>
        <w:rPr>
          <w:rFonts w:ascii="Times New Roman" w:hAnsi="Times New Roman" w:cs="Times New Roman"/>
        </w:rPr>
      </w:pPr>
      <w:r w:rsidRPr="004D4A6C">
        <w:rPr>
          <w:rFonts w:ascii="Times New Roman" w:hAnsi="Times New Roman" w:cs="Times New Roman"/>
        </w:rPr>
        <w:t>This study adopt</w:t>
      </w:r>
      <w:r w:rsidR="00AA388A">
        <w:rPr>
          <w:rFonts w:ascii="Times New Roman" w:hAnsi="Times New Roman" w:cs="Times New Roman"/>
        </w:rPr>
        <w:t>ed</w:t>
      </w:r>
      <w:r w:rsidRPr="004D4A6C">
        <w:rPr>
          <w:rFonts w:ascii="Times New Roman" w:hAnsi="Times New Roman" w:cs="Times New Roman"/>
        </w:rPr>
        <w:t xml:space="preserve"> a </w:t>
      </w:r>
      <w:r w:rsidRPr="004D4A6C">
        <w:rPr>
          <w:rFonts w:ascii="Times New Roman" w:hAnsi="Times New Roman" w:cs="Times New Roman"/>
          <w:b/>
          <w:bCs/>
        </w:rPr>
        <w:t>quantitative composite index approach</w:t>
      </w:r>
      <w:r w:rsidRPr="004D4A6C">
        <w:rPr>
          <w:rFonts w:ascii="Times New Roman" w:hAnsi="Times New Roman" w:cs="Times New Roman"/>
        </w:rPr>
        <w:t>, integrating secondary data from:</w:t>
      </w:r>
    </w:p>
    <w:p w14:paraId="18CB2E13" w14:textId="10F9F6A1" w:rsidR="006F5EED" w:rsidRPr="004D4A6C" w:rsidRDefault="006F5EED" w:rsidP="0006208B">
      <w:pPr>
        <w:rPr>
          <w:rFonts w:ascii="Times New Roman" w:hAnsi="Times New Roman" w:cs="Times New Roman"/>
          <w:b/>
          <w:bCs/>
        </w:rPr>
      </w:pPr>
      <w:r w:rsidRPr="004D4A6C">
        <w:rPr>
          <w:rFonts w:ascii="Times New Roman" w:hAnsi="Times New Roman" w:cs="Times New Roman"/>
          <w:b/>
          <w:bCs/>
        </w:rPr>
        <w:t>Table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gridCol w:w="2259"/>
        <w:gridCol w:w="3471"/>
        <w:gridCol w:w="2102"/>
      </w:tblGrid>
      <w:tr w:rsidR="00135C7F" w:rsidRPr="004D4A6C" w14:paraId="6D4A88A7" w14:textId="77777777" w:rsidTr="006F5EED">
        <w:trPr>
          <w:tblHeader/>
          <w:tblCellSpacing w:w="15" w:type="dxa"/>
        </w:trPr>
        <w:tc>
          <w:tcPr>
            <w:tcW w:w="0" w:type="auto"/>
            <w:tcBorders>
              <w:top w:val="single" w:sz="4" w:space="0" w:color="auto"/>
              <w:bottom w:val="single" w:sz="4" w:space="0" w:color="auto"/>
            </w:tcBorders>
            <w:vAlign w:val="center"/>
            <w:hideMark/>
          </w:tcPr>
          <w:p w14:paraId="729501A0" w14:textId="77777777" w:rsidR="00135C7F" w:rsidRPr="004D4A6C" w:rsidRDefault="00135C7F" w:rsidP="006F5EED">
            <w:pPr>
              <w:spacing w:line="276" w:lineRule="auto"/>
              <w:rPr>
                <w:rFonts w:ascii="Times New Roman" w:hAnsi="Times New Roman" w:cs="Times New Roman"/>
                <w:b/>
                <w:bCs/>
              </w:rPr>
            </w:pPr>
            <w:r w:rsidRPr="004D4A6C">
              <w:rPr>
                <w:rFonts w:ascii="Times New Roman" w:hAnsi="Times New Roman" w:cs="Times New Roman"/>
                <w:b/>
                <w:bCs/>
              </w:rPr>
              <w:t>Dimension</w:t>
            </w:r>
          </w:p>
        </w:tc>
        <w:tc>
          <w:tcPr>
            <w:tcW w:w="0" w:type="auto"/>
            <w:tcBorders>
              <w:top w:val="single" w:sz="4" w:space="0" w:color="auto"/>
              <w:bottom w:val="single" w:sz="4" w:space="0" w:color="auto"/>
            </w:tcBorders>
            <w:vAlign w:val="center"/>
            <w:hideMark/>
          </w:tcPr>
          <w:p w14:paraId="596C450B" w14:textId="77777777" w:rsidR="00135C7F" w:rsidRPr="004D4A6C" w:rsidRDefault="00135C7F" w:rsidP="006F5EED">
            <w:pPr>
              <w:spacing w:line="276" w:lineRule="auto"/>
              <w:rPr>
                <w:rFonts w:ascii="Times New Roman" w:hAnsi="Times New Roman" w:cs="Times New Roman"/>
                <w:b/>
                <w:bCs/>
              </w:rPr>
            </w:pPr>
            <w:r w:rsidRPr="004D4A6C">
              <w:rPr>
                <w:rFonts w:ascii="Times New Roman" w:hAnsi="Times New Roman" w:cs="Times New Roman"/>
                <w:b/>
                <w:bCs/>
              </w:rPr>
              <w:t>Indicators</w:t>
            </w:r>
          </w:p>
        </w:tc>
        <w:tc>
          <w:tcPr>
            <w:tcW w:w="0" w:type="auto"/>
            <w:tcBorders>
              <w:top w:val="single" w:sz="4" w:space="0" w:color="auto"/>
              <w:bottom w:val="single" w:sz="4" w:space="0" w:color="auto"/>
            </w:tcBorders>
            <w:vAlign w:val="center"/>
            <w:hideMark/>
          </w:tcPr>
          <w:p w14:paraId="29A1A2D2" w14:textId="77777777" w:rsidR="00135C7F" w:rsidRPr="004D4A6C" w:rsidRDefault="00135C7F" w:rsidP="006F5EED">
            <w:pPr>
              <w:spacing w:line="276" w:lineRule="auto"/>
              <w:rPr>
                <w:rFonts w:ascii="Times New Roman" w:hAnsi="Times New Roman" w:cs="Times New Roman"/>
                <w:b/>
                <w:bCs/>
              </w:rPr>
            </w:pPr>
            <w:r w:rsidRPr="004D4A6C">
              <w:rPr>
                <w:rFonts w:ascii="Times New Roman" w:hAnsi="Times New Roman" w:cs="Times New Roman"/>
                <w:b/>
                <w:bCs/>
              </w:rPr>
              <w:t>Secondary Data Sources</w:t>
            </w:r>
          </w:p>
        </w:tc>
        <w:tc>
          <w:tcPr>
            <w:tcW w:w="0" w:type="auto"/>
            <w:tcBorders>
              <w:top w:val="single" w:sz="4" w:space="0" w:color="auto"/>
              <w:bottom w:val="single" w:sz="4" w:space="0" w:color="auto"/>
            </w:tcBorders>
            <w:vAlign w:val="center"/>
            <w:hideMark/>
          </w:tcPr>
          <w:p w14:paraId="38F01460" w14:textId="77777777" w:rsidR="00135C7F" w:rsidRPr="004D4A6C" w:rsidRDefault="00135C7F" w:rsidP="006F5EED">
            <w:pPr>
              <w:spacing w:line="276" w:lineRule="auto"/>
              <w:rPr>
                <w:rFonts w:ascii="Times New Roman" w:hAnsi="Times New Roman" w:cs="Times New Roman"/>
                <w:b/>
                <w:bCs/>
              </w:rPr>
            </w:pPr>
            <w:r w:rsidRPr="004D4A6C">
              <w:rPr>
                <w:rFonts w:ascii="Times New Roman" w:hAnsi="Times New Roman" w:cs="Times New Roman"/>
                <w:b/>
                <w:bCs/>
              </w:rPr>
              <w:t>Type of Institution</w:t>
            </w:r>
          </w:p>
        </w:tc>
      </w:tr>
      <w:tr w:rsidR="00135C7F" w:rsidRPr="004D4A6C" w14:paraId="2F9AF63F" w14:textId="77777777">
        <w:trPr>
          <w:tblCellSpacing w:w="15" w:type="dxa"/>
        </w:trPr>
        <w:tc>
          <w:tcPr>
            <w:tcW w:w="0" w:type="auto"/>
            <w:vAlign w:val="center"/>
            <w:hideMark/>
          </w:tcPr>
          <w:p w14:paraId="5F697071"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ICT Development</w:t>
            </w:r>
          </w:p>
        </w:tc>
        <w:tc>
          <w:tcPr>
            <w:tcW w:w="0" w:type="auto"/>
            <w:vAlign w:val="center"/>
            <w:hideMark/>
          </w:tcPr>
          <w:p w14:paraId="6B0B8FF7"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Internet penetration rate; Mobile broadband subscriptions; ICT usage index</w:t>
            </w:r>
          </w:p>
        </w:tc>
        <w:tc>
          <w:tcPr>
            <w:tcW w:w="0" w:type="auto"/>
            <w:vAlign w:val="center"/>
            <w:hideMark/>
          </w:tcPr>
          <w:p w14:paraId="359EECAB"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International Telecommunication Union (ITU); World Bank World Development Indicators; Nigerian Communications Commission (NCC)</w:t>
            </w:r>
          </w:p>
        </w:tc>
        <w:tc>
          <w:tcPr>
            <w:tcW w:w="0" w:type="auto"/>
            <w:vAlign w:val="center"/>
            <w:hideMark/>
          </w:tcPr>
          <w:p w14:paraId="2CEA325D"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International organization; Development institution; National regulator</w:t>
            </w:r>
          </w:p>
        </w:tc>
      </w:tr>
      <w:tr w:rsidR="00135C7F" w:rsidRPr="004D4A6C" w14:paraId="577425DB" w14:textId="77777777">
        <w:trPr>
          <w:tblCellSpacing w:w="15" w:type="dxa"/>
        </w:trPr>
        <w:tc>
          <w:tcPr>
            <w:tcW w:w="0" w:type="auto"/>
            <w:vAlign w:val="center"/>
            <w:hideMark/>
          </w:tcPr>
          <w:p w14:paraId="66E5AE45"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Cybersecurity Capacity</w:t>
            </w:r>
          </w:p>
        </w:tc>
        <w:tc>
          <w:tcPr>
            <w:tcW w:w="0" w:type="auto"/>
            <w:vAlign w:val="center"/>
            <w:hideMark/>
          </w:tcPr>
          <w:p w14:paraId="145B6FAD"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National cybersecurity preparedness; Legal framework strength; Incident response capacity</w:t>
            </w:r>
          </w:p>
        </w:tc>
        <w:tc>
          <w:tcPr>
            <w:tcW w:w="0" w:type="auto"/>
            <w:vAlign w:val="center"/>
            <w:hideMark/>
          </w:tcPr>
          <w:p w14:paraId="12D7F4D3"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National Cyber Security Index (E-Governance Academy); ITU Global Cybersecurity Index (GCI); Office of the National Security Adviser (ONSA) reports</w:t>
            </w:r>
          </w:p>
        </w:tc>
        <w:tc>
          <w:tcPr>
            <w:tcW w:w="0" w:type="auto"/>
            <w:vAlign w:val="center"/>
            <w:hideMark/>
          </w:tcPr>
          <w:p w14:paraId="01D8063E"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International index body; UN agency; National security office</w:t>
            </w:r>
          </w:p>
        </w:tc>
      </w:tr>
      <w:tr w:rsidR="00135C7F" w:rsidRPr="004D4A6C" w14:paraId="4FFB70ED" w14:textId="77777777">
        <w:trPr>
          <w:tblCellSpacing w:w="15" w:type="dxa"/>
        </w:trPr>
        <w:tc>
          <w:tcPr>
            <w:tcW w:w="0" w:type="auto"/>
            <w:vAlign w:val="center"/>
            <w:hideMark/>
          </w:tcPr>
          <w:p w14:paraId="1DDD1848"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Cybercrime Exposure</w:t>
            </w:r>
          </w:p>
        </w:tc>
        <w:tc>
          <w:tcPr>
            <w:tcW w:w="0" w:type="auto"/>
            <w:vAlign w:val="center"/>
            <w:hideMark/>
          </w:tcPr>
          <w:p w14:paraId="45F944D8"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Reported cybercrime cases; Financial fraud losses; Online scam statistics</w:t>
            </w:r>
          </w:p>
        </w:tc>
        <w:tc>
          <w:tcPr>
            <w:tcW w:w="0" w:type="auto"/>
            <w:vAlign w:val="center"/>
            <w:hideMark/>
          </w:tcPr>
          <w:p w14:paraId="06D2DF46"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Economic and Financial Crimes Commission (EFCC) annual reports; Nigeria Police Force Cybercrime Unit; Interpol Cybercrime Reports</w:t>
            </w:r>
          </w:p>
        </w:tc>
        <w:tc>
          <w:tcPr>
            <w:tcW w:w="0" w:type="auto"/>
            <w:vAlign w:val="center"/>
            <w:hideMark/>
          </w:tcPr>
          <w:p w14:paraId="62CC3ADF"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National anti-corruption agency; Law enforcement; International policing body</w:t>
            </w:r>
          </w:p>
        </w:tc>
      </w:tr>
      <w:tr w:rsidR="00135C7F" w:rsidRPr="004D4A6C" w14:paraId="3848D228" w14:textId="77777777">
        <w:trPr>
          <w:tblCellSpacing w:w="15" w:type="dxa"/>
        </w:trPr>
        <w:tc>
          <w:tcPr>
            <w:tcW w:w="0" w:type="auto"/>
            <w:vAlign w:val="center"/>
            <w:hideMark/>
          </w:tcPr>
          <w:p w14:paraId="7C280DDC"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lastRenderedPageBreak/>
              <w:t>Trust and Perception</w:t>
            </w:r>
          </w:p>
        </w:tc>
        <w:tc>
          <w:tcPr>
            <w:tcW w:w="0" w:type="auto"/>
            <w:vAlign w:val="center"/>
            <w:hideMark/>
          </w:tcPr>
          <w:p w14:paraId="27A8A1FE"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Public confidence in digital banking; Trust in e-government; Perceived online safety</w:t>
            </w:r>
          </w:p>
        </w:tc>
        <w:tc>
          <w:tcPr>
            <w:tcW w:w="0" w:type="auto"/>
            <w:vAlign w:val="center"/>
            <w:hideMark/>
          </w:tcPr>
          <w:p w14:paraId="0B5B4480"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Afrobarometer Survey; National Bureau of Statistics (NBS); Published peer-reviewed survey studies</w:t>
            </w:r>
          </w:p>
        </w:tc>
        <w:tc>
          <w:tcPr>
            <w:tcW w:w="0" w:type="auto"/>
            <w:vAlign w:val="center"/>
            <w:hideMark/>
          </w:tcPr>
          <w:p w14:paraId="475F90F5" w14:textId="77777777" w:rsidR="00135C7F" w:rsidRPr="004D4A6C" w:rsidRDefault="00135C7F" w:rsidP="006F5EED">
            <w:pPr>
              <w:spacing w:line="276" w:lineRule="auto"/>
              <w:rPr>
                <w:rFonts w:ascii="Times New Roman" w:hAnsi="Times New Roman" w:cs="Times New Roman"/>
              </w:rPr>
            </w:pPr>
            <w:r w:rsidRPr="004D4A6C">
              <w:rPr>
                <w:rFonts w:ascii="Times New Roman" w:hAnsi="Times New Roman" w:cs="Times New Roman"/>
              </w:rPr>
              <w:t>Survey research organization; National statistics agency; Academic research</w:t>
            </w:r>
          </w:p>
        </w:tc>
      </w:tr>
    </w:tbl>
    <w:p w14:paraId="11DA8B18" w14:textId="1A4BA3D9" w:rsidR="006031CA" w:rsidRPr="004D4A6C" w:rsidRDefault="006031CA" w:rsidP="0006208B">
      <w:pPr>
        <w:rPr>
          <w:rFonts w:ascii="Times New Roman" w:hAnsi="Times New Roman" w:cs="Times New Roman"/>
        </w:rPr>
      </w:pPr>
    </w:p>
    <w:p w14:paraId="0BC50C38" w14:textId="330355E0" w:rsidR="00310FB3" w:rsidRPr="004D4A6C" w:rsidRDefault="00310FB3" w:rsidP="0006208B">
      <w:pPr>
        <w:rPr>
          <w:rFonts w:ascii="Times New Roman" w:hAnsi="Times New Roman" w:cs="Times New Roman"/>
          <w:b/>
          <w:bCs/>
        </w:rPr>
      </w:pPr>
      <w:r w:rsidRPr="004D4A6C">
        <w:rPr>
          <w:rFonts w:ascii="Times New Roman" w:hAnsi="Times New Roman" w:cs="Times New Roman"/>
          <w:b/>
          <w:bCs/>
        </w:rPr>
        <w:t>Table 2</w:t>
      </w:r>
    </w:p>
    <w:p w14:paraId="4983D612" w14:textId="22A2F910" w:rsidR="00310FB3" w:rsidRPr="004D4A6C" w:rsidRDefault="00310FB3" w:rsidP="0006208B">
      <w:pPr>
        <w:rPr>
          <w:rFonts w:ascii="Times New Roman" w:hAnsi="Times New Roman" w:cs="Times New Roman"/>
          <w:b/>
          <w:bCs/>
        </w:rPr>
      </w:pPr>
      <w:r w:rsidRPr="004D4A6C">
        <w:rPr>
          <w:rFonts w:ascii="Times New Roman" w:hAnsi="Times New Roman" w:cs="Times New Roman"/>
          <w:b/>
          <w:bCs/>
        </w:rPr>
        <w:t>Results from Secondary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0"/>
        <w:gridCol w:w="3330"/>
        <w:gridCol w:w="2070"/>
      </w:tblGrid>
      <w:tr w:rsidR="00135C7F" w:rsidRPr="004D4A6C" w14:paraId="196C4E7D" w14:textId="77777777" w:rsidTr="00310FB3">
        <w:trPr>
          <w:tblHeader/>
          <w:tblCellSpacing w:w="15" w:type="dxa"/>
        </w:trPr>
        <w:tc>
          <w:tcPr>
            <w:tcW w:w="2925" w:type="dxa"/>
            <w:tcBorders>
              <w:top w:val="single" w:sz="4" w:space="0" w:color="auto"/>
            </w:tcBorders>
            <w:vAlign w:val="center"/>
            <w:hideMark/>
          </w:tcPr>
          <w:p w14:paraId="0F446C08" w14:textId="3956A8E2" w:rsidR="00135C7F" w:rsidRPr="004D4A6C" w:rsidRDefault="00135C7F" w:rsidP="00135C7F">
            <w:pPr>
              <w:rPr>
                <w:rFonts w:ascii="Times New Roman" w:hAnsi="Times New Roman" w:cs="Times New Roman"/>
                <w:b/>
                <w:bCs/>
              </w:rPr>
            </w:pPr>
            <w:r w:rsidRPr="004D4A6C">
              <w:rPr>
                <w:rFonts w:ascii="Times New Roman" w:hAnsi="Times New Roman" w:cs="Times New Roman"/>
                <w:b/>
                <w:bCs/>
              </w:rPr>
              <w:t>Area</w:t>
            </w:r>
            <w:r w:rsidR="006031CA" w:rsidRPr="004D4A6C">
              <w:rPr>
                <w:rFonts w:ascii="Times New Roman" w:hAnsi="Times New Roman" w:cs="Times New Roman"/>
                <w:b/>
                <w:bCs/>
              </w:rPr>
              <w:t>`</w:t>
            </w:r>
          </w:p>
        </w:tc>
        <w:tc>
          <w:tcPr>
            <w:tcW w:w="3300" w:type="dxa"/>
            <w:tcBorders>
              <w:top w:val="single" w:sz="4" w:space="0" w:color="auto"/>
            </w:tcBorders>
            <w:vAlign w:val="center"/>
            <w:hideMark/>
          </w:tcPr>
          <w:p w14:paraId="4EF1351D" w14:textId="77777777" w:rsidR="00135C7F" w:rsidRPr="004D4A6C" w:rsidRDefault="00135C7F" w:rsidP="00135C7F">
            <w:pPr>
              <w:rPr>
                <w:rFonts w:ascii="Times New Roman" w:hAnsi="Times New Roman" w:cs="Times New Roman"/>
                <w:b/>
                <w:bCs/>
              </w:rPr>
            </w:pPr>
            <w:r w:rsidRPr="004D4A6C">
              <w:rPr>
                <w:rFonts w:ascii="Times New Roman" w:hAnsi="Times New Roman" w:cs="Times New Roman"/>
                <w:b/>
                <w:bCs/>
              </w:rPr>
              <w:t>Percentage Level</w:t>
            </w:r>
          </w:p>
        </w:tc>
        <w:tc>
          <w:tcPr>
            <w:tcW w:w="2025" w:type="dxa"/>
            <w:tcBorders>
              <w:top w:val="single" w:sz="4" w:space="0" w:color="auto"/>
            </w:tcBorders>
            <w:vAlign w:val="center"/>
            <w:hideMark/>
          </w:tcPr>
          <w:p w14:paraId="168F7AF2" w14:textId="77777777" w:rsidR="00135C7F" w:rsidRPr="004D4A6C" w:rsidRDefault="00135C7F" w:rsidP="00135C7F">
            <w:pPr>
              <w:rPr>
                <w:rFonts w:ascii="Times New Roman" w:hAnsi="Times New Roman" w:cs="Times New Roman"/>
                <w:b/>
                <w:bCs/>
              </w:rPr>
            </w:pPr>
            <w:r w:rsidRPr="004D4A6C">
              <w:rPr>
                <w:rFonts w:ascii="Times New Roman" w:hAnsi="Times New Roman" w:cs="Times New Roman"/>
                <w:b/>
                <w:bCs/>
              </w:rPr>
              <w:t>Simple Meaning</w:t>
            </w:r>
          </w:p>
        </w:tc>
      </w:tr>
      <w:tr w:rsidR="00135C7F" w:rsidRPr="004D4A6C" w14:paraId="747F8A4C" w14:textId="77777777" w:rsidTr="000E66E2">
        <w:trPr>
          <w:tblCellSpacing w:w="15" w:type="dxa"/>
        </w:trPr>
        <w:tc>
          <w:tcPr>
            <w:tcW w:w="2925" w:type="dxa"/>
            <w:tcBorders>
              <w:top w:val="single" w:sz="4" w:space="0" w:color="auto"/>
              <w:left w:val="single" w:sz="4" w:space="0" w:color="auto"/>
            </w:tcBorders>
            <w:vAlign w:val="center"/>
            <w:hideMark/>
          </w:tcPr>
          <w:p w14:paraId="6B0BCA34"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ICT Development</w:t>
            </w:r>
          </w:p>
        </w:tc>
        <w:tc>
          <w:tcPr>
            <w:tcW w:w="3300" w:type="dxa"/>
            <w:tcBorders>
              <w:top w:val="single" w:sz="4" w:space="0" w:color="auto"/>
            </w:tcBorders>
            <w:vAlign w:val="center"/>
            <w:hideMark/>
          </w:tcPr>
          <w:p w14:paraId="3E5920F4"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75%</w:t>
            </w:r>
          </w:p>
        </w:tc>
        <w:tc>
          <w:tcPr>
            <w:tcW w:w="2025" w:type="dxa"/>
            <w:tcBorders>
              <w:top w:val="single" w:sz="4" w:space="0" w:color="auto"/>
              <w:right w:val="single" w:sz="4" w:space="0" w:color="auto"/>
            </w:tcBorders>
            <w:vAlign w:val="center"/>
            <w:hideMark/>
          </w:tcPr>
          <w:p w14:paraId="7C52186A" w14:textId="490E0915" w:rsidR="00135C7F" w:rsidRPr="004D4A6C" w:rsidRDefault="00135C7F" w:rsidP="00135C7F">
            <w:pPr>
              <w:ind w:left="60" w:right="165"/>
              <w:rPr>
                <w:rFonts w:ascii="Times New Roman" w:hAnsi="Times New Roman" w:cs="Times New Roman"/>
              </w:rPr>
            </w:pPr>
            <w:r w:rsidRPr="004D4A6C">
              <w:rPr>
                <w:rFonts w:ascii="Times New Roman" w:hAnsi="Times New Roman" w:cs="Times New Roman"/>
              </w:rPr>
              <w:t>Digital growth is strong</w:t>
            </w:r>
          </w:p>
        </w:tc>
      </w:tr>
      <w:tr w:rsidR="00135C7F" w:rsidRPr="004D4A6C" w14:paraId="182F035E" w14:textId="77777777" w:rsidTr="000E66E2">
        <w:trPr>
          <w:tblCellSpacing w:w="15" w:type="dxa"/>
        </w:trPr>
        <w:tc>
          <w:tcPr>
            <w:tcW w:w="2925" w:type="dxa"/>
            <w:tcBorders>
              <w:left w:val="single" w:sz="4" w:space="0" w:color="auto"/>
            </w:tcBorders>
            <w:vAlign w:val="center"/>
            <w:hideMark/>
          </w:tcPr>
          <w:p w14:paraId="5BE9861C"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Cybersecurity Capacity</w:t>
            </w:r>
          </w:p>
        </w:tc>
        <w:tc>
          <w:tcPr>
            <w:tcW w:w="3300" w:type="dxa"/>
            <w:vAlign w:val="center"/>
            <w:hideMark/>
          </w:tcPr>
          <w:p w14:paraId="28CACDCB"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55%</w:t>
            </w:r>
          </w:p>
        </w:tc>
        <w:tc>
          <w:tcPr>
            <w:tcW w:w="2025" w:type="dxa"/>
            <w:tcBorders>
              <w:right w:val="single" w:sz="4" w:space="0" w:color="auto"/>
            </w:tcBorders>
            <w:vAlign w:val="center"/>
            <w:hideMark/>
          </w:tcPr>
          <w:p w14:paraId="0745B4A0"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Protection systems are moderate</w:t>
            </w:r>
          </w:p>
        </w:tc>
      </w:tr>
      <w:tr w:rsidR="00135C7F" w:rsidRPr="004D4A6C" w14:paraId="53B6CB50" w14:textId="77777777" w:rsidTr="000E66E2">
        <w:trPr>
          <w:tblCellSpacing w:w="15" w:type="dxa"/>
        </w:trPr>
        <w:tc>
          <w:tcPr>
            <w:tcW w:w="2925" w:type="dxa"/>
            <w:tcBorders>
              <w:left w:val="single" w:sz="4" w:space="0" w:color="auto"/>
            </w:tcBorders>
            <w:vAlign w:val="center"/>
            <w:hideMark/>
          </w:tcPr>
          <w:p w14:paraId="5EA0EB30"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Cybercrime Exposure</w:t>
            </w:r>
          </w:p>
        </w:tc>
        <w:tc>
          <w:tcPr>
            <w:tcW w:w="3300" w:type="dxa"/>
            <w:vAlign w:val="center"/>
            <w:hideMark/>
          </w:tcPr>
          <w:p w14:paraId="5E6B798F"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40%</w:t>
            </w:r>
          </w:p>
        </w:tc>
        <w:tc>
          <w:tcPr>
            <w:tcW w:w="2025" w:type="dxa"/>
            <w:tcBorders>
              <w:right w:val="single" w:sz="4" w:space="0" w:color="auto"/>
            </w:tcBorders>
            <w:vAlign w:val="center"/>
            <w:hideMark/>
          </w:tcPr>
          <w:p w14:paraId="5C235D15"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Cybercrime risk is still high</w:t>
            </w:r>
          </w:p>
        </w:tc>
      </w:tr>
      <w:tr w:rsidR="00135C7F" w:rsidRPr="004D4A6C" w14:paraId="0A1638B1" w14:textId="77777777" w:rsidTr="000E66E2">
        <w:trPr>
          <w:tblCellSpacing w:w="15" w:type="dxa"/>
        </w:trPr>
        <w:tc>
          <w:tcPr>
            <w:tcW w:w="2925" w:type="dxa"/>
            <w:tcBorders>
              <w:left w:val="single" w:sz="4" w:space="0" w:color="auto"/>
              <w:bottom w:val="single" w:sz="4" w:space="0" w:color="auto"/>
            </w:tcBorders>
            <w:vAlign w:val="center"/>
            <w:hideMark/>
          </w:tcPr>
          <w:p w14:paraId="26A2B05A"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Trust and Perception</w:t>
            </w:r>
          </w:p>
        </w:tc>
        <w:tc>
          <w:tcPr>
            <w:tcW w:w="3300" w:type="dxa"/>
            <w:tcBorders>
              <w:bottom w:val="single" w:sz="4" w:space="0" w:color="auto"/>
            </w:tcBorders>
            <w:vAlign w:val="center"/>
            <w:hideMark/>
          </w:tcPr>
          <w:p w14:paraId="4A5442F0"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50%</w:t>
            </w:r>
          </w:p>
        </w:tc>
        <w:tc>
          <w:tcPr>
            <w:tcW w:w="2025" w:type="dxa"/>
            <w:tcBorders>
              <w:bottom w:val="single" w:sz="4" w:space="0" w:color="auto"/>
              <w:right w:val="single" w:sz="4" w:space="0" w:color="auto"/>
            </w:tcBorders>
            <w:vAlign w:val="center"/>
            <w:hideMark/>
          </w:tcPr>
          <w:p w14:paraId="1D98CDA7" w14:textId="77777777" w:rsidR="00135C7F" w:rsidRPr="004D4A6C" w:rsidRDefault="00135C7F" w:rsidP="00135C7F">
            <w:pPr>
              <w:rPr>
                <w:rFonts w:ascii="Times New Roman" w:hAnsi="Times New Roman" w:cs="Times New Roman"/>
              </w:rPr>
            </w:pPr>
            <w:r w:rsidRPr="004D4A6C">
              <w:rPr>
                <w:rFonts w:ascii="Times New Roman" w:hAnsi="Times New Roman" w:cs="Times New Roman"/>
              </w:rPr>
              <w:t>Public confidence is average</w:t>
            </w:r>
          </w:p>
        </w:tc>
      </w:tr>
    </w:tbl>
    <w:p w14:paraId="12A65D83" w14:textId="77777777" w:rsidR="00135C7F" w:rsidRPr="004D4A6C" w:rsidRDefault="00135C7F" w:rsidP="0006208B">
      <w:pPr>
        <w:rPr>
          <w:rFonts w:ascii="Times New Roman" w:hAnsi="Times New Roman" w:cs="Times New Roman"/>
        </w:rPr>
      </w:pPr>
    </w:p>
    <w:p w14:paraId="1BBA2F1A" w14:textId="38A8F92B" w:rsidR="00135C7F" w:rsidRPr="004D4A6C" w:rsidRDefault="006031CA" w:rsidP="0006208B">
      <w:pPr>
        <w:rPr>
          <w:rFonts w:ascii="Times New Roman" w:hAnsi="Times New Roman" w:cs="Times New Roman"/>
          <w:b/>
          <w:bCs/>
        </w:rPr>
      </w:pPr>
      <w:r w:rsidRPr="004D4A6C">
        <w:rPr>
          <w:rFonts w:ascii="Times New Roman" w:hAnsi="Times New Roman" w:cs="Times New Roman"/>
          <w:b/>
          <w:bCs/>
        </w:rPr>
        <w:t xml:space="preserve">Interpretation of </w:t>
      </w:r>
      <w:r w:rsidR="006A435A" w:rsidRPr="004D4A6C">
        <w:rPr>
          <w:rFonts w:ascii="Times New Roman" w:hAnsi="Times New Roman" w:cs="Times New Roman"/>
          <w:b/>
          <w:bCs/>
        </w:rPr>
        <w:t>R</w:t>
      </w:r>
      <w:r w:rsidRPr="004D4A6C">
        <w:rPr>
          <w:rFonts w:ascii="Times New Roman" w:hAnsi="Times New Roman" w:cs="Times New Roman"/>
          <w:b/>
          <w:bCs/>
        </w:rPr>
        <w:t xml:space="preserve">esult </w:t>
      </w:r>
    </w:p>
    <w:p w14:paraId="4B80456E" w14:textId="53DCCDAD" w:rsidR="00586F33" w:rsidRDefault="006031CA" w:rsidP="0001275A">
      <w:pPr>
        <w:spacing w:after="0" w:line="480" w:lineRule="auto"/>
        <w:jc w:val="both"/>
        <w:rPr>
          <w:rFonts w:ascii="Times New Roman" w:hAnsi="Times New Roman" w:cs="Times New Roman"/>
        </w:rPr>
      </w:pPr>
      <w:r w:rsidRPr="004D4A6C">
        <w:rPr>
          <w:rFonts w:ascii="Times New Roman" w:hAnsi="Times New Roman" w:cs="Times New Roman"/>
        </w:rPr>
        <w:t>The results show that Nigeria’s ICT Development score is 75%, indicating strong digital growth. This means that internet access, mobile connectivity, and digital services are expanding rapidly. Nigeria is progressing well in digital transformation, particularly in telecommunications and online service adoption.</w:t>
      </w:r>
      <w:r w:rsidR="003E4F99">
        <w:rPr>
          <w:rFonts w:ascii="Times New Roman" w:hAnsi="Times New Roman" w:cs="Times New Roman"/>
        </w:rPr>
        <w:t xml:space="preserve"> </w:t>
      </w:r>
      <w:r w:rsidR="003E4F99" w:rsidRPr="003E4F99">
        <w:rPr>
          <w:rFonts w:ascii="Times New Roman" w:hAnsi="Times New Roman" w:cs="Times New Roman"/>
        </w:rPr>
        <w:t>While the 75% score is impressive, researchers caution against equating access with resilience. Oloyede and Longe (2025) emphasize that high ICT development often outpaces Cybersecurity governance. They argue that as internet access expands, the "attack surface" for cybercriminals grows proportionally. This creates a "growth</w:t>
      </w:r>
      <w:r w:rsidR="003E4F99">
        <w:rPr>
          <w:rFonts w:ascii="Times New Roman" w:hAnsi="Times New Roman" w:cs="Times New Roman"/>
        </w:rPr>
        <w:t xml:space="preserve"> </w:t>
      </w:r>
      <w:r w:rsidR="003E4F99" w:rsidRPr="003E4F99">
        <w:rPr>
          <w:rFonts w:ascii="Times New Roman" w:hAnsi="Times New Roman" w:cs="Times New Roman"/>
        </w:rPr>
        <w:t xml:space="preserve">risk paradox" where the 75% ICT </w:t>
      </w:r>
      <w:r w:rsidR="003E4F99" w:rsidRPr="003E4F99">
        <w:rPr>
          <w:rFonts w:ascii="Times New Roman" w:hAnsi="Times New Roman" w:cs="Times New Roman"/>
        </w:rPr>
        <w:lastRenderedPageBreak/>
        <w:t>score must be balanced against the moderate 55% Cybersecurity Capacity score to avoid systemic collapse during digital shocks.</w:t>
      </w:r>
    </w:p>
    <w:p w14:paraId="518CAB66" w14:textId="77777777" w:rsidR="006318B7" w:rsidRPr="004D4A6C" w:rsidRDefault="006318B7" w:rsidP="0001275A">
      <w:pPr>
        <w:spacing w:after="0" w:line="480" w:lineRule="auto"/>
        <w:jc w:val="both"/>
        <w:rPr>
          <w:rFonts w:ascii="Times New Roman" w:hAnsi="Times New Roman" w:cs="Times New Roman"/>
        </w:rPr>
      </w:pPr>
    </w:p>
    <w:p w14:paraId="68782856" w14:textId="1936E0D3" w:rsidR="006031CA" w:rsidRDefault="006031CA" w:rsidP="0001275A">
      <w:pPr>
        <w:spacing w:after="0" w:line="480" w:lineRule="auto"/>
        <w:jc w:val="both"/>
        <w:rPr>
          <w:rFonts w:ascii="Times New Roman" w:hAnsi="Times New Roman" w:cs="Times New Roman"/>
        </w:rPr>
      </w:pPr>
      <w:r w:rsidRPr="004D4A6C">
        <w:rPr>
          <w:rFonts w:ascii="Times New Roman" w:hAnsi="Times New Roman" w:cs="Times New Roman"/>
        </w:rPr>
        <w:t>However, the Cybersecurity Capacity score is 55%, which suggests that institutional protection systems are only moderately developed. Although cybersecurity laws and policies exist, their implementation, enforcement, and technical capacity are not strong enough to fully match the pace of digital expansion.</w:t>
      </w:r>
      <w:r w:rsidR="00DE3153">
        <w:rPr>
          <w:rFonts w:ascii="Times New Roman" w:hAnsi="Times New Roman" w:cs="Times New Roman"/>
        </w:rPr>
        <w:t xml:space="preserve"> </w:t>
      </w:r>
      <w:r w:rsidR="00DE3153" w:rsidRPr="00DE3153">
        <w:rPr>
          <w:rFonts w:ascii="Times New Roman" w:hAnsi="Times New Roman" w:cs="Times New Roman"/>
        </w:rPr>
        <w:t xml:space="preserve">Empirical data provides a benchmark for this vulnerability; </w:t>
      </w:r>
      <w:proofErr w:type="spellStart"/>
      <w:r w:rsidR="00DE3153" w:rsidRPr="00DE3153">
        <w:rPr>
          <w:rFonts w:ascii="Times New Roman" w:hAnsi="Times New Roman" w:cs="Times New Roman"/>
        </w:rPr>
        <w:t>Ugbaja</w:t>
      </w:r>
      <w:proofErr w:type="spellEnd"/>
      <w:r w:rsidR="00DE3153" w:rsidRPr="00DE3153">
        <w:rPr>
          <w:rFonts w:ascii="Times New Roman" w:hAnsi="Times New Roman" w:cs="Times New Roman"/>
        </w:rPr>
        <w:t xml:space="preserve"> (2025) finds that every 10% increase in online banking adoption corresponds to a 3.42% rise in phishing</w:t>
      </w:r>
      <w:r w:rsidR="003A23AC">
        <w:rPr>
          <w:rFonts w:ascii="Times New Roman" w:hAnsi="Times New Roman" w:cs="Times New Roman"/>
        </w:rPr>
        <w:t>.</w:t>
      </w:r>
      <w:r w:rsidR="003C269A">
        <w:rPr>
          <w:rFonts w:ascii="Times New Roman" w:hAnsi="Times New Roman" w:cs="Times New Roman"/>
        </w:rPr>
        <w:t xml:space="preserve"> </w:t>
      </w:r>
      <w:proofErr w:type="spellStart"/>
      <w:r w:rsidR="003C269A" w:rsidRPr="003C269A">
        <w:rPr>
          <w:rFonts w:ascii="Times New Roman" w:hAnsi="Times New Roman" w:cs="Times New Roman"/>
        </w:rPr>
        <w:t>Ugbaja’s</w:t>
      </w:r>
      <w:proofErr w:type="spellEnd"/>
      <w:r w:rsidR="003C269A" w:rsidRPr="003C269A">
        <w:rPr>
          <w:rFonts w:ascii="Times New Roman" w:hAnsi="Times New Roman" w:cs="Times New Roman"/>
        </w:rPr>
        <w:t xml:space="preserve"> </w:t>
      </w:r>
      <w:r w:rsidR="003C269A">
        <w:rPr>
          <w:rFonts w:ascii="Times New Roman" w:hAnsi="Times New Roman" w:cs="Times New Roman"/>
        </w:rPr>
        <w:t>work</w:t>
      </w:r>
      <w:r w:rsidR="003C269A" w:rsidRPr="003C269A">
        <w:rPr>
          <w:rFonts w:ascii="Times New Roman" w:hAnsi="Times New Roman" w:cs="Times New Roman"/>
        </w:rPr>
        <w:t xml:space="preserve"> emphasizes that while digital transformation has successfully enhanced financial</w:t>
      </w:r>
      <w:r w:rsidR="003C269A">
        <w:rPr>
          <w:rFonts w:ascii="Times New Roman" w:hAnsi="Times New Roman" w:cs="Times New Roman"/>
        </w:rPr>
        <w:t xml:space="preserve"> transaction</w:t>
      </w:r>
      <w:r w:rsidR="003C269A" w:rsidRPr="003C269A">
        <w:rPr>
          <w:rFonts w:ascii="Times New Roman" w:hAnsi="Times New Roman" w:cs="Times New Roman"/>
        </w:rPr>
        <w:t xml:space="preserve"> in Nigeria, it has simultaneously expanded the "attack surface." As more first-time or less tech-savvy users enter the digital banking ecosystem, they become primary targets for social engineering. The study reveals that phishing attacks in Nigeria tripled between 2022 and 2023, largely due to this expanding pool of vulnerable users.</w:t>
      </w:r>
    </w:p>
    <w:p w14:paraId="1710CC48" w14:textId="77777777" w:rsidR="006318B7" w:rsidRDefault="006318B7" w:rsidP="0001275A">
      <w:pPr>
        <w:spacing w:after="0" w:line="480" w:lineRule="auto"/>
        <w:jc w:val="both"/>
        <w:rPr>
          <w:rFonts w:ascii="Times New Roman" w:hAnsi="Times New Roman" w:cs="Times New Roman"/>
        </w:rPr>
      </w:pPr>
    </w:p>
    <w:p w14:paraId="50AEC797" w14:textId="33697684" w:rsidR="00586F33" w:rsidRDefault="006031CA" w:rsidP="0001275A">
      <w:pPr>
        <w:spacing w:after="0" w:line="480" w:lineRule="auto"/>
        <w:jc w:val="both"/>
        <w:rPr>
          <w:rFonts w:ascii="Times New Roman" w:hAnsi="Times New Roman" w:cs="Times New Roman"/>
        </w:rPr>
      </w:pPr>
      <w:r w:rsidRPr="00586F33">
        <w:rPr>
          <w:rFonts w:ascii="Times New Roman" w:hAnsi="Times New Roman" w:cs="Times New Roman"/>
        </w:rPr>
        <w:t xml:space="preserve">The Cybercrime </w:t>
      </w:r>
      <w:r w:rsidRPr="004D4A6C">
        <w:rPr>
          <w:rFonts w:ascii="Times New Roman" w:hAnsi="Times New Roman" w:cs="Times New Roman"/>
        </w:rPr>
        <w:t>Exposure score is 40%, which is the lowest among all dimensions. Since this indicator was reverse-scored (higher percentage means lower crime risk), a 40% score indicates that cybercrime remains a serious problem. Fraud, phishing, and online scams are still prevalent, showing that protective mechanisms are insufficient.</w:t>
      </w:r>
      <w:r w:rsidR="00586F33">
        <w:rPr>
          <w:rFonts w:ascii="Times New Roman" w:hAnsi="Times New Roman" w:cs="Times New Roman"/>
        </w:rPr>
        <w:t xml:space="preserve"> </w:t>
      </w:r>
      <w:r w:rsidR="00586F33" w:rsidRPr="00586F33">
        <w:rPr>
          <w:rFonts w:ascii="Times New Roman" w:hAnsi="Times New Roman" w:cs="Times New Roman"/>
        </w:rPr>
        <w:t xml:space="preserve">The 40% exposure score reflects a systemic vulnerability where the volume of attacks significantly outweighs the capacity of current protective mechanisms. According to the </w:t>
      </w:r>
      <w:r w:rsidR="00586F33" w:rsidRPr="00D25C46">
        <w:rPr>
          <w:rFonts w:ascii="Times New Roman" w:hAnsi="Times New Roman" w:cs="Times New Roman"/>
        </w:rPr>
        <w:t>African Perspectives on Cyber Security Report 2025, Nigeria records an average of 4,200 cyberattacks per organization each week</w:t>
      </w:r>
      <w:r w:rsidR="00D25C46">
        <w:rPr>
          <w:rFonts w:ascii="Times New Roman" w:hAnsi="Times New Roman" w:cs="Times New Roman"/>
        </w:rPr>
        <w:t xml:space="preserve"> </w:t>
      </w:r>
      <w:r w:rsidR="00586F33" w:rsidRPr="00D25C46">
        <w:rPr>
          <w:rFonts w:ascii="Times New Roman" w:hAnsi="Times New Roman" w:cs="Times New Roman"/>
        </w:rPr>
        <w:t xml:space="preserve">a figure that is 60% higher than the global baseline (Adebiyi, 2025). </w:t>
      </w:r>
      <w:r w:rsidR="00586F33" w:rsidRPr="00915436">
        <w:rPr>
          <w:rFonts w:ascii="Times New Roman" w:hAnsi="Times New Roman" w:cs="Times New Roman"/>
        </w:rPr>
        <w:t>This extreme frequency of attacks directly validates the low exposure score, suggesting that the "digital perimeter" is frequently breached.</w:t>
      </w:r>
      <w:r w:rsidR="00915436" w:rsidRPr="00915436">
        <w:rPr>
          <w:rFonts w:ascii="Times New Roman" w:hAnsi="Times New Roman" w:cs="Times New Roman"/>
        </w:rPr>
        <w:t xml:space="preserve"> </w:t>
      </w:r>
      <w:r w:rsidR="00915436">
        <w:rPr>
          <w:rFonts w:ascii="Times New Roman" w:hAnsi="Times New Roman" w:cs="Times New Roman"/>
        </w:rPr>
        <w:t>T</w:t>
      </w:r>
      <w:r w:rsidR="00915436" w:rsidRPr="00915436">
        <w:rPr>
          <w:rFonts w:ascii="Times New Roman" w:hAnsi="Times New Roman" w:cs="Times New Roman"/>
        </w:rPr>
        <w:t>he result</w:t>
      </w:r>
      <w:r w:rsidR="00915436">
        <w:rPr>
          <w:rFonts w:ascii="Times New Roman" w:hAnsi="Times New Roman" w:cs="Times New Roman"/>
        </w:rPr>
        <w:t xml:space="preserve"> also</w:t>
      </w:r>
      <w:r w:rsidR="00915436" w:rsidRPr="00915436">
        <w:rPr>
          <w:rFonts w:ascii="Times New Roman" w:hAnsi="Times New Roman" w:cs="Times New Roman"/>
        </w:rPr>
        <w:t xml:space="preserve"> highlights that phishing and scams are still prevalent. </w:t>
      </w:r>
      <w:r w:rsidR="0002661F" w:rsidRPr="00915436">
        <w:rPr>
          <w:rFonts w:ascii="Times New Roman" w:hAnsi="Times New Roman" w:cs="Times New Roman"/>
        </w:rPr>
        <w:t>(Olalere, 2025).</w:t>
      </w:r>
      <w:r w:rsidR="00C234C8">
        <w:rPr>
          <w:rFonts w:ascii="Times New Roman" w:hAnsi="Times New Roman" w:cs="Times New Roman"/>
        </w:rPr>
        <w:t>, corroborate</w:t>
      </w:r>
      <w:r w:rsidR="0002661F">
        <w:rPr>
          <w:rFonts w:ascii="Times New Roman" w:hAnsi="Times New Roman" w:cs="Times New Roman"/>
        </w:rPr>
        <w:t>d</w:t>
      </w:r>
      <w:r w:rsidR="00C234C8">
        <w:rPr>
          <w:rFonts w:ascii="Times New Roman" w:hAnsi="Times New Roman" w:cs="Times New Roman"/>
        </w:rPr>
        <w:t xml:space="preserve"> th</w:t>
      </w:r>
      <w:r w:rsidR="0002661F">
        <w:rPr>
          <w:rFonts w:ascii="Times New Roman" w:hAnsi="Times New Roman" w:cs="Times New Roman"/>
        </w:rPr>
        <w:t>ese</w:t>
      </w:r>
      <w:r w:rsidR="00C234C8">
        <w:rPr>
          <w:rFonts w:ascii="Times New Roman" w:hAnsi="Times New Roman" w:cs="Times New Roman"/>
        </w:rPr>
        <w:t xml:space="preserve"> findings </w:t>
      </w:r>
      <w:r w:rsidR="00C234C8">
        <w:rPr>
          <w:rFonts w:ascii="Times New Roman" w:hAnsi="Times New Roman" w:cs="Times New Roman"/>
        </w:rPr>
        <w:lastRenderedPageBreak/>
        <w:t>by</w:t>
      </w:r>
      <w:r w:rsidR="00915436" w:rsidRPr="00915436">
        <w:rPr>
          <w:rFonts w:ascii="Times New Roman" w:hAnsi="Times New Roman" w:cs="Times New Roman"/>
        </w:rPr>
        <w:t xml:space="preserve"> not</w:t>
      </w:r>
      <w:r w:rsidR="00C234C8">
        <w:rPr>
          <w:rFonts w:ascii="Times New Roman" w:hAnsi="Times New Roman" w:cs="Times New Roman"/>
        </w:rPr>
        <w:t>ing</w:t>
      </w:r>
      <w:r w:rsidR="00915436" w:rsidRPr="00915436">
        <w:rPr>
          <w:rFonts w:ascii="Times New Roman" w:hAnsi="Times New Roman" w:cs="Times New Roman"/>
        </w:rPr>
        <w:t xml:space="preserve"> that attackers are increasingly using AI</w:t>
      </w:r>
      <w:r w:rsidR="00F07767">
        <w:rPr>
          <w:rFonts w:ascii="Times New Roman" w:hAnsi="Times New Roman" w:cs="Times New Roman"/>
        </w:rPr>
        <w:t xml:space="preserve"> </w:t>
      </w:r>
      <w:r w:rsidR="00915436" w:rsidRPr="00915436">
        <w:rPr>
          <w:rFonts w:ascii="Times New Roman" w:hAnsi="Times New Roman" w:cs="Times New Roman"/>
        </w:rPr>
        <w:t xml:space="preserve">powered social engineering to create hyper-realistic deepfakes and automated phishing kits. This evolution makes traditional security awareness programs insufficient, as 40% of all recorded incidents in 2025 were attributed specifically to social engineering tactics that bypass technical firewalls by targeting the "human element" </w:t>
      </w:r>
    </w:p>
    <w:p w14:paraId="109E0E85" w14:textId="77777777" w:rsidR="002D2FF4" w:rsidRPr="004D4A6C" w:rsidRDefault="002D2FF4" w:rsidP="0001275A">
      <w:pPr>
        <w:spacing w:after="0" w:line="480" w:lineRule="auto"/>
        <w:jc w:val="both"/>
        <w:rPr>
          <w:rFonts w:ascii="Times New Roman" w:hAnsi="Times New Roman" w:cs="Times New Roman"/>
        </w:rPr>
      </w:pPr>
    </w:p>
    <w:p w14:paraId="4662C09D" w14:textId="6BC9033B" w:rsidR="00586F33" w:rsidRPr="004D4A6C" w:rsidRDefault="006031CA" w:rsidP="0001275A">
      <w:pPr>
        <w:spacing w:after="0" w:line="480" w:lineRule="auto"/>
        <w:jc w:val="both"/>
        <w:rPr>
          <w:rFonts w:ascii="Times New Roman" w:hAnsi="Times New Roman" w:cs="Times New Roman"/>
        </w:rPr>
      </w:pPr>
      <w:r w:rsidRPr="004D4A6C">
        <w:rPr>
          <w:rFonts w:ascii="Times New Roman" w:hAnsi="Times New Roman" w:cs="Times New Roman"/>
        </w:rPr>
        <w:t>The Trust and Perception score is 50%, meaning public confidence in digital systems is only average. This suggests that many users are uncertain about the safety of digital banking, online transactions, and e-government services. Trust is neither very low nor strong, but it reflects concern about digital security.</w:t>
      </w:r>
      <w:r w:rsidR="00A36BAF">
        <w:rPr>
          <w:rFonts w:ascii="Times New Roman" w:hAnsi="Times New Roman" w:cs="Times New Roman"/>
        </w:rPr>
        <w:t xml:space="preserve"> </w:t>
      </w:r>
      <w:r w:rsidR="00A36BAF" w:rsidRPr="00A36BAF">
        <w:rPr>
          <w:rFonts w:ascii="Times New Roman" w:hAnsi="Times New Roman" w:cs="Times New Roman"/>
        </w:rPr>
        <w:t>According to Oloyede and Longe (2025), this reflects a "credibility gap" in Nigeria’s national cybersecurity strategy, where users perceive that the growth of ICT Development has significantly outpaced the state's ability to protect individual data. This leads to a 50/50 mindset: users trust the technology enough for small-scale utility but remain skeptical of high-value transactions.</w:t>
      </w:r>
      <w:r w:rsidR="00A36BAF">
        <w:rPr>
          <w:rFonts w:ascii="Times New Roman" w:hAnsi="Times New Roman" w:cs="Times New Roman"/>
        </w:rPr>
        <w:t xml:space="preserve"> </w:t>
      </w:r>
      <w:r w:rsidR="00A36BAF" w:rsidRPr="00A36BAF">
        <w:rPr>
          <w:rFonts w:ascii="Times New Roman" w:hAnsi="Times New Roman" w:cs="Times New Roman"/>
        </w:rPr>
        <w:t xml:space="preserve">The "average" nature of this score is deeply rooted in the prevalence of successful social engineering. </w:t>
      </w:r>
      <w:proofErr w:type="spellStart"/>
      <w:r w:rsidR="00A36BAF" w:rsidRPr="00A36BAF">
        <w:rPr>
          <w:rFonts w:ascii="Times New Roman" w:hAnsi="Times New Roman" w:cs="Times New Roman"/>
        </w:rPr>
        <w:t>Bembga</w:t>
      </w:r>
      <w:proofErr w:type="spellEnd"/>
      <w:r w:rsidR="00A36BAF" w:rsidRPr="00A36BAF">
        <w:rPr>
          <w:rFonts w:ascii="Times New Roman" w:hAnsi="Times New Roman" w:cs="Times New Roman"/>
        </w:rPr>
        <w:t xml:space="preserve"> (2025) argues that the visibility of Cybercrime in Nigerian society creates a "vicarious victimization" effect; even users who have not been scammed themselves are influenced by the frequent reports of fraud within their social circles.</w:t>
      </w:r>
    </w:p>
    <w:p w14:paraId="5CAB56E8" w14:textId="77777777" w:rsidR="006031CA" w:rsidRPr="004D4A6C" w:rsidRDefault="006031CA" w:rsidP="0001275A">
      <w:pPr>
        <w:spacing w:after="0" w:line="480" w:lineRule="auto"/>
        <w:jc w:val="both"/>
        <w:rPr>
          <w:rFonts w:ascii="Times New Roman" w:hAnsi="Times New Roman" w:cs="Times New Roman"/>
        </w:rPr>
      </w:pPr>
      <w:r w:rsidRPr="004D4A6C">
        <w:rPr>
          <w:rFonts w:ascii="Times New Roman" w:hAnsi="Times New Roman" w:cs="Times New Roman"/>
        </w:rPr>
        <w:t>When all dimensions are combined, the overall Digital Security Score is 55%, which indicates moderate performance. This means Nigeria’s digital system is functioning but not fully secure. There is a noticeable gap between strong digital growth (75%) and weaker cybersecurity strength (55%) and cybercrime control (40%).</w:t>
      </w:r>
    </w:p>
    <w:p w14:paraId="494A150D" w14:textId="77777777" w:rsidR="00970E43" w:rsidRDefault="00970E43" w:rsidP="0006208B">
      <w:pPr>
        <w:rPr>
          <w:rFonts w:ascii="Times New Roman" w:hAnsi="Times New Roman" w:cs="Times New Roman"/>
          <w:b/>
          <w:bCs/>
        </w:rPr>
      </w:pPr>
    </w:p>
    <w:p w14:paraId="0816C0B5" w14:textId="421F63F2" w:rsidR="0006208B" w:rsidRPr="004D4A6C" w:rsidRDefault="0006208B" w:rsidP="0006208B">
      <w:pPr>
        <w:rPr>
          <w:rFonts w:ascii="Times New Roman" w:hAnsi="Times New Roman" w:cs="Times New Roman"/>
          <w:b/>
          <w:bCs/>
        </w:rPr>
      </w:pPr>
      <w:r w:rsidRPr="004D4A6C">
        <w:rPr>
          <w:rFonts w:ascii="Times New Roman" w:hAnsi="Times New Roman" w:cs="Times New Roman"/>
          <w:b/>
          <w:bCs/>
        </w:rPr>
        <w:t>8. Conclusion</w:t>
      </w:r>
      <w:r w:rsidR="00140112">
        <w:rPr>
          <w:rFonts w:ascii="Times New Roman" w:hAnsi="Times New Roman" w:cs="Times New Roman"/>
          <w:b/>
          <w:bCs/>
        </w:rPr>
        <w:t xml:space="preserve"> and Recommendations</w:t>
      </w:r>
    </w:p>
    <w:p w14:paraId="6BEBA0F0" w14:textId="77777777" w:rsidR="0006208B" w:rsidRPr="004D4A6C" w:rsidRDefault="0006208B" w:rsidP="00BB2EC7">
      <w:pPr>
        <w:spacing w:line="480" w:lineRule="auto"/>
        <w:jc w:val="both"/>
        <w:rPr>
          <w:rFonts w:ascii="Times New Roman" w:hAnsi="Times New Roman" w:cs="Times New Roman"/>
        </w:rPr>
      </w:pPr>
      <w:r w:rsidRPr="004D4A6C">
        <w:rPr>
          <w:rFonts w:ascii="Times New Roman" w:hAnsi="Times New Roman" w:cs="Times New Roman"/>
        </w:rPr>
        <w:t xml:space="preserve">Nigeria’s digital transformation presents both opportunity and vulnerability. While legislative frameworks are robust, implementation and socio-technical alignment remain insufficient. The </w:t>
      </w:r>
      <w:r w:rsidRPr="004D4A6C">
        <w:rPr>
          <w:rFonts w:ascii="Times New Roman" w:hAnsi="Times New Roman" w:cs="Times New Roman"/>
        </w:rPr>
        <w:lastRenderedPageBreak/>
        <w:t>Composite Digital Security Index demonstrates that sustainable digital growth requires synchronized advancement in technological capacity, institutional enforcement, and public trust.</w:t>
      </w:r>
    </w:p>
    <w:p w14:paraId="498A1870" w14:textId="6FE750EE" w:rsidR="0006208B" w:rsidRPr="008E5989" w:rsidRDefault="0006208B" w:rsidP="00BB2EC7">
      <w:pPr>
        <w:spacing w:line="480" w:lineRule="auto"/>
        <w:jc w:val="both"/>
        <w:rPr>
          <w:rFonts w:ascii="Times New Roman" w:hAnsi="Times New Roman" w:cs="Times New Roman"/>
        </w:rPr>
      </w:pPr>
      <w:r w:rsidRPr="008E5989">
        <w:rPr>
          <w:rFonts w:ascii="Times New Roman" w:hAnsi="Times New Roman" w:cs="Times New Roman"/>
        </w:rPr>
        <w:t>Cybersecurity governance must therefore move beyond policy drafting toward coordinated investment in workforce development, enforcement mechanisms, digital literacy, and institutional transparency.</w:t>
      </w:r>
      <w:r w:rsidR="00B939B6" w:rsidRPr="008E5989">
        <w:rPr>
          <w:rFonts w:ascii="Times New Roman" w:hAnsi="Times New Roman" w:cs="Times New Roman"/>
        </w:rPr>
        <w:t xml:space="preserve"> </w:t>
      </w:r>
      <w:r w:rsidR="006B35A4" w:rsidRPr="008E5989">
        <w:rPr>
          <w:rFonts w:ascii="Times New Roman" w:hAnsi="Times New Roman" w:cs="Times New Roman"/>
        </w:rPr>
        <w:t>The Nigeria Data Protection Commission (NDPC) and the Office of the National Security Adviser (ONSA) lead these efforts by enforcing compliance and coordinating national cyber-resilience Simultaneously, Board-level leadership and agencies like NITDA must drive the necessary investments in professional training and public digital literacy to move beyond mere policy</w:t>
      </w:r>
    </w:p>
    <w:p w14:paraId="6C3D766A" w14:textId="1818B665" w:rsidR="007C2085" w:rsidRPr="008E5989" w:rsidRDefault="0006208B" w:rsidP="007C2085">
      <w:pPr>
        <w:spacing w:line="480" w:lineRule="auto"/>
        <w:jc w:val="both"/>
        <w:rPr>
          <w:rFonts w:ascii="Times New Roman" w:hAnsi="Times New Roman" w:cs="Times New Roman"/>
        </w:rPr>
      </w:pPr>
      <w:r w:rsidRPr="008E5989">
        <w:rPr>
          <w:rFonts w:ascii="Times New Roman" w:hAnsi="Times New Roman" w:cs="Times New Roman"/>
        </w:rPr>
        <w:t>Bridging the design–experience gap is essential for restoring public confidence and ensuring resilient digital transformation.</w:t>
      </w:r>
      <w:r w:rsidR="00B4572D" w:rsidRPr="008E5989">
        <w:rPr>
          <w:rFonts w:ascii="Times New Roman" w:hAnsi="Times New Roman" w:cs="Times New Roman"/>
        </w:rPr>
        <w:t xml:space="preserve"> </w:t>
      </w:r>
      <w:r w:rsidR="007C2085" w:rsidRPr="008E5989">
        <w:rPr>
          <w:rFonts w:ascii="Times New Roman" w:hAnsi="Times New Roman" w:cs="Times New Roman"/>
        </w:rPr>
        <w:t>To bridge this gap, government regulators like the NDPC and NITDA must enforce practical "Privacy by Design" standards that align policy with technical reality. Meanwhile, corporate leadership and product developers must prioritize user-centered design and transparent data practices to turn abstract legal requirements into trustworthy digital experiences.</w:t>
      </w:r>
    </w:p>
    <w:p w14:paraId="2FB6A5FD" w14:textId="77777777" w:rsidR="004D4A6C" w:rsidRDefault="004D4A6C">
      <w:pPr>
        <w:rPr>
          <w:rFonts w:ascii="Times New Roman" w:hAnsi="Times New Roman" w:cs="Times New Roman"/>
          <w:b/>
          <w:bCs/>
        </w:rPr>
      </w:pPr>
      <w:r>
        <w:rPr>
          <w:rFonts w:ascii="Times New Roman" w:hAnsi="Times New Roman" w:cs="Times New Roman"/>
          <w:b/>
          <w:bCs/>
        </w:rPr>
        <w:br w:type="page"/>
      </w:r>
    </w:p>
    <w:p w14:paraId="292C07D6" w14:textId="2B8D0F42" w:rsidR="00B948C8" w:rsidRDefault="0006208B" w:rsidP="00B948C8">
      <w:pPr>
        <w:rPr>
          <w:rFonts w:ascii="Times New Roman" w:hAnsi="Times New Roman" w:cs="Times New Roman"/>
          <w:color w:val="FF0000"/>
        </w:rPr>
      </w:pPr>
      <w:r w:rsidRPr="004D4A6C">
        <w:rPr>
          <w:rFonts w:ascii="Times New Roman" w:hAnsi="Times New Roman" w:cs="Times New Roman"/>
          <w:b/>
          <w:bCs/>
        </w:rPr>
        <w:lastRenderedPageBreak/>
        <w:t>References</w:t>
      </w:r>
    </w:p>
    <w:p w14:paraId="77CF3E27" w14:textId="77777777" w:rsidR="00AA13F4" w:rsidRPr="003E4F99" w:rsidRDefault="00AA13F4" w:rsidP="00DE3153">
      <w:pPr>
        <w:spacing w:after="0" w:line="240" w:lineRule="auto"/>
        <w:ind w:left="720" w:hanging="720"/>
        <w:rPr>
          <w:rFonts w:ascii="Times New Roman" w:hAnsi="Times New Roman" w:cs="Times New Roman"/>
          <w:color w:val="000000" w:themeColor="text1"/>
        </w:rPr>
      </w:pPr>
      <w:r w:rsidRPr="00D25C46">
        <w:rPr>
          <w:rFonts w:ascii="Times New Roman" w:hAnsi="Times New Roman" w:cs="Times New Roman"/>
          <w:color w:val="000000" w:themeColor="text1"/>
        </w:rPr>
        <w:t xml:space="preserve">Adebiyi, K. (2025, December 18). Cybersecurity and Nigeria's unpleasant record. </w:t>
      </w:r>
      <w:proofErr w:type="spellStart"/>
      <w:r w:rsidRPr="00D25C46">
        <w:rPr>
          <w:rFonts w:ascii="Times New Roman" w:hAnsi="Times New Roman" w:cs="Times New Roman"/>
          <w:color w:val="000000" w:themeColor="text1"/>
        </w:rPr>
        <w:t>Businessday</w:t>
      </w:r>
      <w:proofErr w:type="spellEnd"/>
      <w:r w:rsidRPr="00D25C46">
        <w:rPr>
          <w:rFonts w:ascii="Times New Roman" w:hAnsi="Times New Roman" w:cs="Times New Roman"/>
          <w:color w:val="000000" w:themeColor="text1"/>
        </w:rPr>
        <w:t xml:space="preserve"> NG</w:t>
      </w:r>
    </w:p>
    <w:p w14:paraId="6490463E" w14:textId="77777777" w:rsidR="00AA13F4" w:rsidRDefault="00AA13F4" w:rsidP="00B939B6">
      <w:pPr>
        <w:spacing w:after="0" w:line="240" w:lineRule="auto"/>
        <w:ind w:left="720" w:hanging="720"/>
        <w:rPr>
          <w:rFonts w:ascii="Times New Roman" w:hAnsi="Times New Roman" w:cs="Times New Roman"/>
        </w:rPr>
      </w:pPr>
      <w:proofErr w:type="spellStart"/>
      <w:r w:rsidRPr="004D4A6C">
        <w:rPr>
          <w:rFonts w:ascii="Times New Roman" w:hAnsi="Times New Roman" w:cs="Times New Roman"/>
        </w:rPr>
        <w:t>Ashogbon</w:t>
      </w:r>
      <w:proofErr w:type="spellEnd"/>
      <w:r w:rsidRPr="004D4A6C">
        <w:rPr>
          <w:rFonts w:ascii="Times New Roman" w:hAnsi="Times New Roman" w:cs="Times New Roman"/>
        </w:rPr>
        <w:t xml:space="preserve">, A., &amp; </w:t>
      </w:r>
      <w:proofErr w:type="spellStart"/>
      <w:r w:rsidRPr="004D4A6C">
        <w:rPr>
          <w:rFonts w:ascii="Times New Roman" w:hAnsi="Times New Roman" w:cs="Times New Roman"/>
        </w:rPr>
        <w:t>Ukpere</w:t>
      </w:r>
      <w:proofErr w:type="spellEnd"/>
      <w:r w:rsidRPr="004D4A6C">
        <w:rPr>
          <w:rFonts w:ascii="Times New Roman" w:hAnsi="Times New Roman" w:cs="Times New Roman"/>
        </w:rPr>
        <w:t xml:space="preserve">, O. (2025). Evaluating the application of Zero Trust Architecture implementation in Nigeria’s banking industry. </w:t>
      </w:r>
      <w:r w:rsidRPr="004D4A6C">
        <w:rPr>
          <w:rFonts w:ascii="Times New Roman" w:hAnsi="Times New Roman" w:cs="Times New Roman"/>
          <w:i/>
          <w:iCs/>
        </w:rPr>
        <w:t>Journal of Electrical and Electronic Engineering</w:t>
      </w:r>
      <w:r w:rsidRPr="004D4A6C">
        <w:rPr>
          <w:rFonts w:ascii="Times New Roman" w:hAnsi="Times New Roman" w:cs="Times New Roman"/>
        </w:rPr>
        <w:t>, 13(3), 131–142.</w:t>
      </w:r>
    </w:p>
    <w:p w14:paraId="0DE39DE8" w14:textId="77777777" w:rsidR="00AA13F4" w:rsidRPr="00301EBF" w:rsidRDefault="00AA13F4" w:rsidP="00301EBF">
      <w:pPr>
        <w:spacing w:after="0" w:line="240" w:lineRule="auto"/>
        <w:ind w:left="720" w:hanging="720"/>
        <w:rPr>
          <w:rFonts w:ascii="Times New Roman" w:hAnsi="Times New Roman" w:cs="Times New Roman"/>
        </w:rPr>
      </w:pPr>
      <w:proofErr w:type="spellStart"/>
      <w:r w:rsidRPr="00301EBF">
        <w:rPr>
          <w:rFonts w:ascii="Times New Roman" w:hAnsi="Times New Roman" w:cs="Times New Roman"/>
        </w:rPr>
        <w:t>Bembga</w:t>
      </w:r>
      <w:proofErr w:type="spellEnd"/>
      <w:r w:rsidRPr="00301EBF">
        <w:rPr>
          <w:rFonts w:ascii="Times New Roman" w:hAnsi="Times New Roman" w:cs="Times New Roman"/>
        </w:rPr>
        <w:t xml:space="preserve">, B. (2025). Public Perception of the Prevalence and Drivers of Youth Involvement in Cybercrime in Lagos State. </w:t>
      </w:r>
      <w:r w:rsidRPr="00301EBF">
        <w:rPr>
          <w:rFonts w:ascii="Times New Roman" w:hAnsi="Times New Roman" w:cs="Times New Roman"/>
          <w:i/>
          <w:iCs/>
        </w:rPr>
        <w:t>International Journal of Applied and Advanced Multidisciplinary Research</w:t>
      </w:r>
      <w:r w:rsidRPr="00301EBF">
        <w:rPr>
          <w:rFonts w:ascii="Times New Roman" w:hAnsi="Times New Roman" w:cs="Times New Roman"/>
        </w:rPr>
        <w:t>, 3(11), 747–766.</w:t>
      </w:r>
    </w:p>
    <w:p w14:paraId="702D778A" w14:textId="77777777" w:rsidR="00AA13F4" w:rsidRPr="005A5DDF" w:rsidRDefault="00AA13F4" w:rsidP="00B939B6">
      <w:pPr>
        <w:spacing w:after="0" w:line="240" w:lineRule="auto"/>
        <w:ind w:left="720" w:hanging="720"/>
        <w:rPr>
          <w:rFonts w:ascii="Times New Roman" w:hAnsi="Times New Roman" w:cs="Times New Roman"/>
          <w:color w:val="FF0000"/>
        </w:rPr>
      </w:pPr>
      <w:proofErr w:type="spellStart"/>
      <w:r w:rsidRPr="004D4A6C">
        <w:rPr>
          <w:rFonts w:ascii="Times New Roman" w:hAnsi="Times New Roman" w:cs="Times New Roman"/>
        </w:rPr>
        <w:t>Bembga</w:t>
      </w:r>
      <w:proofErr w:type="spellEnd"/>
      <w:r w:rsidRPr="004D4A6C">
        <w:rPr>
          <w:rFonts w:ascii="Times New Roman" w:hAnsi="Times New Roman" w:cs="Times New Roman"/>
        </w:rPr>
        <w:t xml:space="preserve">, P. T. (2025). Evaluating public perception and awareness of internet fraud among residents in Nigeria. </w:t>
      </w:r>
      <w:r w:rsidRPr="004D4A6C">
        <w:rPr>
          <w:rFonts w:ascii="Times New Roman" w:hAnsi="Times New Roman" w:cs="Times New Roman"/>
          <w:i/>
          <w:iCs/>
        </w:rPr>
        <w:t>African Journal of Stability and Development</w:t>
      </w:r>
      <w:r w:rsidRPr="008E5989">
        <w:rPr>
          <w:rFonts w:ascii="Times New Roman" w:hAnsi="Times New Roman" w:cs="Times New Roman"/>
          <w:color w:val="000000" w:themeColor="text1"/>
        </w:rPr>
        <w:t xml:space="preserve">. </w:t>
      </w:r>
      <w:r w:rsidRPr="008E5989">
        <w:rPr>
          <w:rFonts w:ascii="Times New Roman" w:hAnsi="Times New Roman" w:cs="Times New Roman"/>
          <w:i/>
          <w:iCs/>
          <w:color w:val="000000" w:themeColor="text1"/>
        </w:rPr>
        <w:t>17</w:t>
      </w:r>
      <w:r w:rsidRPr="008E5989">
        <w:rPr>
          <w:rFonts w:ascii="Times New Roman" w:hAnsi="Times New Roman" w:cs="Times New Roman"/>
          <w:color w:val="000000" w:themeColor="text1"/>
        </w:rPr>
        <w:t xml:space="preserve"> (2), 903–933 </w:t>
      </w:r>
    </w:p>
    <w:p w14:paraId="1B4FD40F" w14:textId="77777777" w:rsidR="00AA13F4" w:rsidRPr="004D4A6C" w:rsidRDefault="00AA13F4" w:rsidP="00AD66F0">
      <w:pPr>
        <w:ind w:left="810" w:hanging="810"/>
        <w:rPr>
          <w:rFonts w:ascii="Times New Roman" w:hAnsi="Times New Roman" w:cs="Times New Roman"/>
        </w:rPr>
      </w:pPr>
      <w:r w:rsidRPr="004D4A6C">
        <w:rPr>
          <w:rFonts w:ascii="Times New Roman" w:hAnsi="Times New Roman" w:cs="Times New Roman"/>
        </w:rPr>
        <w:t xml:space="preserve">Chukwuemeka, U. U., &amp; Ernest, N. I. (2025). Cybercrime and national security in Nigeria. </w:t>
      </w:r>
      <w:r w:rsidRPr="004D4A6C">
        <w:rPr>
          <w:rFonts w:ascii="Times New Roman" w:hAnsi="Times New Roman" w:cs="Times New Roman"/>
          <w:i/>
          <w:iCs/>
        </w:rPr>
        <w:t>British Journal of Interdisciplinary Research</w:t>
      </w:r>
      <w:r w:rsidRPr="004D4A6C">
        <w:rPr>
          <w:rFonts w:ascii="Times New Roman" w:hAnsi="Times New Roman" w:cs="Times New Roman"/>
        </w:rPr>
        <w:t>, 2(7), 182–196.</w:t>
      </w:r>
    </w:p>
    <w:p w14:paraId="6086FEB7" w14:textId="77777777" w:rsidR="00AA13F4" w:rsidRPr="005A5DDF" w:rsidRDefault="00AA13F4" w:rsidP="005A5DDF">
      <w:pPr>
        <w:spacing w:after="0" w:line="240" w:lineRule="auto"/>
        <w:ind w:left="720" w:hanging="720"/>
        <w:rPr>
          <w:rFonts w:ascii="Times New Roman" w:hAnsi="Times New Roman" w:cs="Times New Roman"/>
          <w:color w:val="FF0000"/>
        </w:rPr>
      </w:pPr>
      <w:proofErr w:type="spellStart"/>
      <w:r w:rsidRPr="004D4A6C">
        <w:rPr>
          <w:rFonts w:ascii="Times New Roman" w:hAnsi="Times New Roman" w:cs="Times New Roman"/>
        </w:rPr>
        <w:t>Erondu</w:t>
      </w:r>
      <w:proofErr w:type="spellEnd"/>
      <w:r w:rsidRPr="004D4A6C">
        <w:rPr>
          <w:rFonts w:ascii="Times New Roman" w:hAnsi="Times New Roman" w:cs="Times New Roman"/>
        </w:rPr>
        <w:t xml:space="preserve">, C. I., &amp; </w:t>
      </w:r>
      <w:proofErr w:type="spellStart"/>
      <w:r w:rsidRPr="004D4A6C">
        <w:rPr>
          <w:rFonts w:ascii="Times New Roman" w:hAnsi="Times New Roman" w:cs="Times New Roman"/>
        </w:rPr>
        <w:t>Erondu</w:t>
      </w:r>
      <w:proofErr w:type="spellEnd"/>
      <w:r w:rsidRPr="004D4A6C">
        <w:rPr>
          <w:rFonts w:ascii="Times New Roman" w:hAnsi="Times New Roman" w:cs="Times New Roman"/>
        </w:rPr>
        <w:t xml:space="preserve">, U. I. (2023). The role of cybersecurity in a digitalizing </w:t>
      </w:r>
      <w:proofErr w:type="spellStart"/>
      <w:proofErr w:type="gramStart"/>
      <w:r w:rsidRPr="004D4A6C">
        <w:rPr>
          <w:rFonts w:ascii="Times New Roman" w:hAnsi="Times New Roman" w:cs="Times New Roman"/>
        </w:rPr>
        <w:t>economy</w:t>
      </w:r>
      <w:r>
        <w:rPr>
          <w:rFonts w:ascii="Times New Roman" w:hAnsi="Times New Roman" w:cs="Times New Roman"/>
        </w:rPr>
        <w:t>:A</w:t>
      </w:r>
      <w:proofErr w:type="spellEnd"/>
      <w:proofErr w:type="gramEnd"/>
      <w:r>
        <w:rPr>
          <w:rFonts w:ascii="Times New Roman" w:hAnsi="Times New Roman" w:cs="Times New Roman"/>
        </w:rPr>
        <w:t xml:space="preserve"> Developmental Perspective</w:t>
      </w:r>
      <w:r w:rsidRPr="004D4A6C">
        <w:rPr>
          <w:rFonts w:ascii="Times New Roman" w:hAnsi="Times New Roman" w:cs="Times New Roman"/>
        </w:rPr>
        <w:t xml:space="preserve">. </w:t>
      </w:r>
      <w:r w:rsidRPr="004D4A6C">
        <w:rPr>
          <w:rFonts w:ascii="Times New Roman" w:hAnsi="Times New Roman" w:cs="Times New Roman"/>
          <w:i/>
          <w:iCs/>
        </w:rPr>
        <w:t>International Journal of Research and Innovation in Social Science</w:t>
      </w:r>
      <w:r w:rsidRPr="008E5989">
        <w:rPr>
          <w:rFonts w:ascii="Times New Roman" w:hAnsi="Times New Roman" w:cs="Times New Roman"/>
          <w:color w:val="000000" w:themeColor="text1"/>
        </w:rPr>
        <w:t>.</w:t>
      </w:r>
      <w:r w:rsidRPr="008E5989">
        <w:rPr>
          <w:rFonts w:ascii="Times New Roman" w:hAnsi="Times New Roman" w:cs="Times New Roman"/>
          <w:i/>
          <w:iCs/>
          <w:color w:val="000000" w:themeColor="text1"/>
        </w:rPr>
        <w:t xml:space="preserve"> 7</w:t>
      </w:r>
      <w:r w:rsidRPr="008E5989">
        <w:rPr>
          <w:rFonts w:ascii="Times New Roman" w:hAnsi="Times New Roman" w:cs="Times New Roman"/>
          <w:color w:val="000000" w:themeColor="text1"/>
        </w:rPr>
        <w:t xml:space="preserve"> (6),158 - 1570 </w:t>
      </w:r>
    </w:p>
    <w:p w14:paraId="35E6A652" w14:textId="77777777" w:rsidR="00AA13F4" w:rsidRPr="00301EBF" w:rsidRDefault="00AA13F4" w:rsidP="00301EBF">
      <w:pPr>
        <w:spacing w:after="0" w:line="240" w:lineRule="auto"/>
        <w:ind w:left="720" w:hanging="720"/>
        <w:rPr>
          <w:rFonts w:ascii="Times New Roman" w:hAnsi="Times New Roman" w:cs="Times New Roman"/>
        </w:rPr>
      </w:pPr>
      <w:r w:rsidRPr="00301EBF">
        <w:rPr>
          <w:rFonts w:ascii="Times New Roman" w:hAnsi="Times New Roman" w:cs="Times New Roman"/>
        </w:rPr>
        <w:t xml:space="preserve">FITC (2025). </w:t>
      </w:r>
      <w:r w:rsidRPr="00301EBF">
        <w:rPr>
          <w:rFonts w:ascii="Times New Roman" w:hAnsi="Times New Roman" w:cs="Times New Roman"/>
          <w:i/>
          <w:iCs/>
        </w:rPr>
        <w:t>Quarterly Report on Fraud and Forgeries in Nigerian Banks (Q1 2025)</w:t>
      </w:r>
      <w:r w:rsidRPr="00301EBF">
        <w:rPr>
          <w:rFonts w:ascii="Times New Roman" w:hAnsi="Times New Roman" w:cs="Times New Roman"/>
        </w:rPr>
        <w:t>. Financial Institutions Training Centre.</w:t>
      </w:r>
    </w:p>
    <w:p w14:paraId="6C876A95" w14:textId="77777777" w:rsidR="00AA13F4" w:rsidRDefault="00AA13F4" w:rsidP="005A5DDF">
      <w:pPr>
        <w:spacing w:after="0" w:line="240" w:lineRule="auto"/>
        <w:ind w:left="720" w:hanging="720"/>
        <w:rPr>
          <w:rFonts w:ascii="Times New Roman" w:hAnsi="Times New Roman" w:cs="Times New Roman"/>
        </w:rPr>
      </w:pPr>
      <w:r w:rsidRPr="004D4A6C">
        <w:rPr>
          <w:rFonts w:ascii="Times New Roman" w:hAnsi="Times New Roman" w:cs="Times New Roman"/>
        </w:rPr>
        <w:t xml:space="preserve">Garba, J., Kaur, J., &amp; Ibrahim, E. N. M. (2023). Awareness of cybercrime among online banking users in Nigeria. </w:t>
      </w:r>
      <w:r w:rsidRPr="004D4A6C">
        <w:rPr>
          <w:rFonts w:ascii="Times New Roman" w:hAnsi="Times New Roman" w:cs="Times New Roman"/>
          <w:i/>
          <w:iCs/>
        </w:rPr>
        <w:t>Nigerian Journal of Technology</w:t>
      </w:r>
      <w:r w:rsidRPr="004D4A6C">
        <w:rPr>
          <w:rFonts w:ascii="Times New Roman" w:hAnsi="Times New Roman" w:cs="Times New Roman"/>
        </w:rPr>
        <w:t>, 42(3), 406–413.</w:t>
      </w:r>
    </w:p>
    <w:p w14:paraId="2210CB52" w14:textId="77777777" w:rsidR="00AA13F4" w:rsidRDefault="00AA13F4" w:rsidP="005A5DDF">
      <w:pPr>
        <w:spacing w:after="0" w:line="240" w:lineRule="auto"/>
        <w:ind w:left="720" w:hanging="720"/>
        <w:rPr>
          <w:rFonts w:ascii="Times New Roman" w:hAnsi="Times New Roman" w:cs="Times New Roman"/>
        </w:rPr>
      </w:pPr>
      <w:proofErr w:type="spellStart"/>
      <w:r w:rsidRPr="004D4A6C">
        <w:rPr>
          <w:rFonts w:ascii="Times New Roman" w:hAnsi="Times New Roman" w:cs="Times New Roman"/>
        </w:rPr>
        <w:t>Ilugbami</w:t>
      </w:r>
      <w:proofErr w:type="spellEnd"/>
      <w:r w:rsidRPr="004D4A6C">
        <w:rPr>
          <w:rFonts w:ascii="Times New Roman" w:hAnsi="Times New Roman" w:cs="Times New Roman"/>
        </w:rPr>
        <w:t xml:space="preserve">, O. J., </w:t>
      </w:r>
      <w:proofErr w:type="spellStart"/>
      <w:r w:rsidRPr="004D4A6C">
        <w:rPr>
          <w:rFonts w:ascii="Times New Roman" w:hAnsi="Times New Roman" w:cs="Times New Roman"/>
        </w:rPr>
        <w:t>Omigbodun</w:t>
      </w:r>
      <w:proofErr w:type="spellEnd"/>
      <w:r w:rsidRPr="004D4A6C">
        <w:rPr>
          <w:rFonts w:ascii="Times New Roman" w:hAnsi="Times New Roman" w:cs="Times New Roman"/>
        </w:rPr>
        <w:t xml:space="preserve">, O. T., Edim, E., </w:t>
      </w:r>
      <w:proofErr w:type="spellStart"/>
      <w:r w:rsidRPr="004D4A6C">
        <w:rPr>
          <w:rFonts w:ascii="Times New Roman" w:hAnsi="Times New Roman" w:cs="Times New Roman"/>
        </w:rPr>
        <w:t>Gbadegesin</w:t>
      </w:r>
      <w:proofErr w:type="spellEnd"/>
      <w:r w:rsidRPr="004D4A6C">
        <w:rPr>
          <w:rFonts w:ascii="Times New Roman" w:hAnsi="Times New Roman" w:cs="Times New Roman"/>
        </w:rPr>
        <w:t xml:space="preserve">, A. A., &amp; </w:t>
      </w:r>
      <w:proofErr w:type="spellStart"/>
      <w:r w:rsidRPr="004D4A6C">
        <w:rPr>
          <w:rFonts w:ascii="Times New Roman" w:hAnsi="Times New Roman" w:cs="Times New Roman"/>
        </w:rPr>
        <w:t>Odeyinka</w:t>
      </w:r>
      <w:proofErr w:type="spellEnd"/>
      <w:r w:rsidRPr="004D4A6C">
        <w:rPr>
          <w:rFonts w:ascii="Times New Roman" w:hAnsi="Times New Roman" w:cs="Times New Roman"/>
        </w:rPr>
        <w:t xml:space="preserve">, Y. V. (2025). Cybercrime and cyber-security in Nigeria. </w:t>
      </w:r>
      <w:r w:rsidRPr="004D4A6C">
        <w:rPr>
          <w:rFonts w:ascii="Times New Roman" w:hAnsi="Times New Roman" w:cs="Times New Roman"/>
          <w:i/>
          <w:iCs/>
        </w:rPr>
        <w:t>Management Analytics and Social Insights</w:t>
      </w:r>
      <w:r w:rsidRPr="004D4A6C">
        <w:rPr>
          <w:rFonts w:ascii="Times New Roman" w:hAnsi="Times New Roman" w:cs="Times New Roman"/>
        </w:rPr>
        <w:t>, 2(3), 230–244.</w:t>
      </w:r>
    </w:p>
    <w:p w14:paraId="7954BF8F" w14:textId="77777777" w:rsidR="00AA13F4" w:rsidRDefault="00AA13F4" w:rsidP="005A5DDF">
      <w:pPr>
        <w:spacing w:after="0" w:line="240" w:lineRule="auto"/>
        <w:ind w:left="720" w:hanging="720"/>
        <w:rPr>
          <w:rFonts w:ascii="Times New Roman" w:hAnsi="Times New Roman" w:cs="Times New Roman"/>
        </w:rPr>
      </w:pPr>
      <w:proofErr w:type="spellStart"/>
      <w:r w:rsidRPr="004D4A6C">
        <w:rPr>
          <w:rFonts w:ascii="Times New Roman" w:hAnsi="Times New Roman" w:cs="Times New Roman"/>
        </w:rPr>
        <w:t>Kuzior</w:t>
      </w:r>
      <w:proofErr w:type="spellEnd"/>
      <w:r w:rsidRPr="004D4A6C">
        <w:rPr>
          <w:rFonts w:ascii="Times New Roman" w:hAnsi="Times New Roman" w:cs="Times New Roman"/>
        </w:rPr>
        <w:t xml:space="preserve">, A., </w:t>
      </w:r>
      <w:proofErr w:type="spellStart"/>
      <w:r w:rsidRPr="004D4A6C">
        <w:rPr>
          <w:rFonts w:ascii="Times New Roman" w:hAnsi="Times New Roman" w:cs="Times New Roman"/>
        </w:rPr>
        <w:t>Tiutiunyk</w:t>
      </w:r>
      <w:proofErr w:type="spellEnd"/>
      <w:r w:rsidRPr="004D4A6C">
        <w:rPr>
          <w:rFonts w:ascii="Times New Roman" w:hAnsi="Times New Roman" w:cs="Times New Roman"/>
        </w:rPr>
        <w:t xml:space="preserve">, I., Zielinska, A., &amp; Kelemen, R. (2024). Cybersecurity and cybercrime: Current trends and threats. </w:t>
      </w:r>
      <w:r w:rsidRPr="004D4A6C">
        <w:rPr>
          <w:rFonts w:ascii="Times New Roman" w:hAnsi="Times New Roman" w:cs="Times New Roman"/>
          <w:i/>
          <w:iCs/>
        </w:rPr>
        <w:t>Journal of International Studies</w:t>
      </w:r>
      <w:r w:rsidRPr="004D4A6C">
        <w:rPr>
          <w:rFonts w:ascii="Times New Roman" w:hAnsi="Times New Roman" w:cs="Times New Roman"/>
        </w:rPr>
        <w:t>, 17(2), 220–230.</w:t>
      </w:r>
    </w:p>
    <w:p w14:paraId="4345C8AF" w14:textId="77777777" w:rsidR="00AA13F4" w:rsidRPr="005A5DDF" w:rsidRDefault="00AA13F4" w:rsidP="005A5DDF">
      <w:pPr>
        <w:spacing w:after="0" w:line="240" w:lineRule="auto"/>
        <w:ind w:left="720" w:hanging="720"/>
        <w:rPr>
          <w:rFonts w:ascii="Times New Roman" w:hAnsi="Times New Roman" w:cs="Times New Roman"/>
          <w:color w:val="FF0000"/>
        </w:rPr>
      </w:pPr>
      <w:r w:rsidRPr="00D54884">
        <w:rPr>
          <w:rFonts w:ascii="Times New Roman" w:hAnsi="Times New Roman" w:cs="Times New Roman"/>
        </w:rPr>
        <w:t>National Information Technology Development Agency. (2019, January 25). </w:t>
      </w:r>
      <w:r w:rsidRPr="00D54884">
        <w:rPr>
          <w:rFonts w:ascii="Times New Roman" w:hAnsi="Times New Roman" w:cs="Times New Roman"/>
          <w:i/>
          <w:iCs/>
        </w:rPr>
        <w:t>Nigeria Data Protection Regulation</w:t>
      </w:r>
      <w:r w:rsidRPr="00D54884">
        <w:rPr>
          <w:rFonts w:ascii="Times New Roman" w:hAnsi="Times New Roman" w:cs="Times New Roman"/>
        </w:rPr>
        <w:t xml:space="preserve">. </w:t>
      </w:r>
      <w:r w:rsidRPr="008E5989">
        <w:rPr>
          <w:rFonts w:ascii="Times New Roman" w:hAnsi="Times New Roman" w:cs="Times New Roman"/>
          <w:color w:val="000000" w:themeColor="text1"/>
        </w:rPr>
        <w:t>Federal Republic of Nigeria. https://nitda.gov.ng/wp-content/uploads/2020/11/NigeriaDataProtectionRegulation11.pdf</w:t>
      </w:r>
      <w:r>
        <w:rPr>
          <w:rFonts w:ascii="Times New Roman" w:hAnsi="Times New Roman" w:cs="Times New Roman"/>
          <w:i/>
          <w:iCs/>
        </w:rPr>
        <w:t>.</w:t>
      </w:r>
      <w:r>
        <w:rPr>
          <w:rFonts w:ascii="Times New Roman" w:hAnsi="Times New Roman" w:cs="Times New Roman"/>
        </w:rPr>
        <w:t xml:space="preserve"> </w:t>
      </w:r>
      <w:r w:rsidRPr="005A5DDF">
        <w:rPr>
          <w:rFonts w:ascii="Times New Roman" w:hAnsi="Times New Roman" w:cs="Times New Roman"/>
          <w:color w:val="FF0000"/>
        </w:rPr>
        <w:t xml:space="preserve"> </w:t>
      </w:r>
    </w:p>
    <w:p w14:paraId="6730C59A" w14:textId="77777777" w:rsidR="00AA13F4" w:rsidRDefault="00AA13F4" w:rsidP="005A5DDF">
      <w:pPr>
        <w:spacing w:after="0" w:line="240" w:lineRule="auto"/>
        <w:ind w:left="720" w:hanging="720"/>
        <w:rPr>
          <w:rFonts w:ascii="Times New Roman" w:hAnsi="Times New Roman" w:cs="Times New Roman"/>
        </w:rPr>
      </w:pPr>
      <w:proofErr w:type="spellStart"/>
      <w:r w:rsidRPr="004D4A6C">
        <w:rPr>
          <w:rFonts w:ascii="Times New Roman" w:hAnsi="Times New Roman" w:cs="Times New Roman"/>
        </w:rPr>
        <w:t>Nte</w:t>
      </w:r>
      <w:proofErr w:type="spellEnd"/>
      <w:r w:rsidRPr="004D4A6C">
        <w:rPr>
          <w:rFonts w:ascii="Times New Roman" w:hAnsi="Times New Roman" w:cs="Times New Roman"/>
        </w:rPr>
        <w:t xml:space="preserve">, N. D., </w:t>
      </w:r>
      <w:proofErr w:type="spellStart"/>
      <w:r w:rsidRPr="004D4A6C">
        <w:rPr>
          <w:rFonts w:ascii="Times New Roman" w:hAnsi="Times New Roman" w:cs="Times New Roman"/>
        </w:rPr>
        <w:t>Enoke</w:t>
      </w:r>
      <w:proofErr w:type="spellEnd"/>
      <w:r w:rsidRPr="004D4A6C">
        <w:rPr>
          <w:rFonts w:ascii="Times New Roman" w:hAnsi="Times New Roman" w:cs="Times New Roman"/>
        </w:rPr>
        <w:t xml:space="preserve">, B. K., &amp; Omolara, J. A. (2022). Challenges of mainstreaming cybersecurity laws in Nigeria. </w:t>
      </w:r>
      <w:r w:rsidRPr="004D4A6C">
        <w:rPr>
          <w:rFonts w:ascii="Times New Roman" w:hAnsi="Times New Roman" w:cs="Times New Roman"/>
          <w:i/>
          <w:iCs/>
        </w:rPr>
        <w:t>Journal of Law and Legal Reform</w:t>
      </w:r>
      <w:r w:rsidRPr="004D4A6C">
        <w:rPr>
          <w:rFonts w:ascii="Times New Roman" w:hAnsi="Times New Roman" w:cs="Times New Roman"/>
        </w:rPr>
        <w:t>, 3(2), 243–266.</w:t>
      </w:r>
    </w:p>
    <w:p w14:paraId="55199197" w14:textId="77777777" w:rsidR="00AA13F4" w:rsidRPr="00301EBF" w:rsidRDefault="00AA13F4" w:rsidP="00301EBF">
      <w:pPr>
        <w:spacing w:after="0" w:line="240" w:lineRule="auto"/>
        <w:ind w:left="720" w:hanging="720"/>
        <w:rPr>
          <w:rFonts w:ascii="Times New Roman" w:hAnsi="Times New Roman" w:cs="Times New Roman"/>
        </w:rPr>
      </w:pPr>
      <w:proofErr w:type="spellStart"/>
      <w:r w:rsidRPr="00301EBF">
        <w:rPr>
          <w:rFonts w:ascii="Times New Roman" w:hAnsi="Times New Roman" w:cs="Times New Roman"/>
        </w:rPr>
        <w:t>Nwajioha</w:t>
      </w:r>
      <w:proofErr w:type="spellEnd"/>
      <w:r w:rsidRPr="00301EBF">
        <w:rPr>
          <w:rFonts w:ascii="Times New Roman" w:hAnsi="Times New Roman" w:cs="Times New Roman"/>
        </w:rPr>
        <w:t xml:space="preserve">, P. N., &amp; </w:t>
      </w:r>
      <w:proofErr w:type="spellStart"/>
      <w:r w:rsidRPr="00301EBF">
        <w:rPr>
          <w:rFonts w:ascii="Times New Roman" w:hAnsi="Times New Roman" w:cs="Times New Roman"/>
        </w:rPr>
        <w:t>Oshim</w:t>
      </w:r>
      <w:proofErr w:type="spellEnd"/>
      <w:r w:rsidRPr="00301EBF">
        <w:rPr>
          <w:rFonts w:ascii="Times New Roman" w:hAnsi="Times New Roman" w:cs="Times New Roman"/>
        </w:rPr>
        <w:t xml:space="preserve">, U. G. (2025). Application of Digital Technologies in Combating Cybercrime in Nigerian Tertiary Institutions. </w:t>
      </w:r>
      <w:r w:rsidRPr="00301EBF">
        <w:rPr>
          <w:rFonts w:ascii="Times New Roman" w:hAnsi="Times New Roman" w:cs="Times New Roman"/>
          <w:i/>
          <w:iCs/>
        </w:rPr>
        <w:t>Journal of Contemporary Research in Educational Administration and Management</w:t>
      </w:r>
      <w:r w:rsidRPr="00301EBF">
        <w:rPr>
          <w:rFonts w:ascii="Times New Roman" w:hAnsi="Times New Roman" w:cs="Times New Roman"/>
        </w:rPr>
        <w:t>, 2(2), 11–23.</w:t>
      </w:r>
    </w:p>
    <w:p w14:paraId="50F3363B" w14:textId="77777777" w:rsidR="00AA13F4" w:rsidRDefault="00AA13F4" w:rsidP="00C15FF7">
      <w:pPr>
        <w:spacing w:after="0" w:line="240" w:lineRule="auto"/>
        <w:ind w:left="720" w:hanging="720"/>
        <w:rPr>
          <w:rFonts w:ascii="Times New Roman" w:hAnsi="Times New Roman" w:cs="Times New Roman"/>
          <w:color w:val="FF0000"/>
        </w:rPr>
      </w:pPr>
      <w:r w:rsidRPr="00D54884">
        <w:rPr>
          <w:rFonts w:ascii="Times New Roman" w:hAnsi="Times New Roman" w:cs="Times New Roman"/>
        </w:rPr>
        <w:t>Office of the National Security Adviser</w:t>
      </w:r>
      <w:r>
        <w:rPr>
          <w:rFonts w:ascii="Times New Roman" w:hAnsi="Times New Roman" w:cs="Times New Roman"/>
        </w:rPr>
        <w:t xml:space="preserve"> [</w:t>
      </w:r>
      <w:r w:rsidRPr="008E5989">
        <w:rPr>
          <w:rFonts w:ascii="Times New Roman" w:hAnsi="Times New Roman" w:cs="Times New Roman"/>
          <w:color w:val="000000" w:themeColor="text1"/>
        </w:rPr>
        <w:t>ONSA,</w:t>
      </w:r>
      <w:r>
        <w:rPr>
          <w:rFonts w:ascii="Times New Roman" w:hAnsi="Times New Roman" w:cs="Times New Roman"/>
        </w:rPr>
        <w:t>]</w:t>
      </w:r>
      <w:r w:rsidRPr="00D54884">
        <w:rPr>
          <w:rFonts w:ascii="Times New Roman" w:hAnsi="Times New Roman" w:cs="Times New Roman"/>
        </w:rPr>
        <w:t>. (2021, February). </w:t>
      </w:r>
      <w:r w:rsidRPr="00D54884">
        <w:rPr>
          <w:rFonts w:ascii="Times New Roman" w:hAnsi="Times New Roman" w:cs="Times New Roman"/>
          <w:i/>
          <w:iCs/>
        </w:rPr>
        <w:t>National cybersecurity policy and strategy</w:t>
      </w:r>
      <w:r w:rsidRPr="00D54884">
        <w:rPr>
          <w:rFonts w:ascii="Times New Roman" w:hAnsi="Times New Roman" w:cs="Times New Roman"/>
        </w:rPr>
        <w:t xml:space="preserve">. </w:t>
      </w:r>
      <w:r w:rsidRPr="008E5989">
        <w:rPr>
          <w:rFonts w:ascii="Times New Roman" w:hAnsi="Times New Roman" w:cs="Times New Roman"/>
          <w:color w:val="000000" w:themeColor="text1"/>
        </w:rPr>
        <w:t>Federal Republic of Nigeria. https://cert.gov.ng/ngcert/resources/NATIONAL_CYBERSECURITY_POLICY_AND_STRATEGY_2021.pdf</w:t>
      </w:r>
      <w:r w:rsidRPr="005A5DDF">
        <w:rPr>
          <w:rFonts w:ascii="Times New Roman" w:hAnsi="Times New Roman" w:cs="Times New Roman"/>
        </w:rPr>
        <w:t>.</w:t>
      </w:r>
      <w:r>
        <w:rPr>
          <w:rFonts w:ascii="Times New Roman" w:hAnsi="Times New Roman" w:cs="Times New Roman"/>
        </w:rPr>
        <w:t xml:space="preserve"> </w:t>
      </w:r>
    </w:p>
    <w:p w14:paraId="1D745040" w14:textId="77777777" w:rsidR="00AA13F4" w:rsidRDefault="00AA13F4" w:rsidP="00DE3153">
      <w:pPr>
        <w:spacing w:after="0" w:line="240" w:lineRule="auto"/>
        <w:ind w:left="720" w:hanging="720"/>
        <w:rPr>
          <w:rFonts w:ascii="Times New Roman" w:hAnsi="Times New Roman" w:cs="Times New Roman"/>
          <w:color w:val="000000" w:themeColor="text1"/>
        </w:rPr>
      </w:pPr>
      <w:r w:rsidRPr="003E4F99">
        <w:rPr>
          <w:rFonts w:ascii="Times New Roman" w:hAnsi="Times New Roman" w:cs="Times New Roman"/>
          <w:color w:val="000000" w:themeColor="text1"/>
        </w:rPr>
        <w:t xml:space="preserve">Oloyede, M. O., &amp; Longe, O. B. (2025). Human Capital and Technical Resilience: Assessing the Pillars of Nigeria's National Cybersecurity Strategy. </w:t>
      </w:r>
      <w:r w:rsidRPr="003E4F99">
        <w:rPr>
          <w:rFonts w:ascii="Times New Roman" w:hAnsi="Times New Roman" w:cs="Times New Roman"/>
          <w:i/>
          <w:iCs/>
          <w:color w:val="000000" w:themeColor="text1"/>
        </w:rPr>
        <w:t>Journal of Cyber Policy and Strategy</w:t>
      </w:r>
      <w:r w:rsidRPr="003E4F99">
        <w:rPr>
          <w:rFonts w:ascii="Times New Roman" w:hAnsi="Times New Roman" w:cs="Times New Roman"/>
          <w:color w:val="000000" w:themeColor="text1"/>
        </w:rPr>
        <w:t>, 9(2), 112–129.</w:t>
      </w:r>
    </w:p>
    <w:p w14:paraId="1237606C" w14:textId="77777777" w:rsidR="00AA13F4" w:rsidRDefault="00AA13F4" w:rsidP="005A5DDF">
      <w:pPr>
        <w:spacing w:after="0" w:line="240" w:lineRule="auto"/>
        <w:ind w:left="720" w:hanging="720"/>
        <w:rPr>
          <w:rFonts w:ascii="Times New Roman" w:hAnsi="Times New Roman" w:cs="Times New Roman"/>
        </w:rPr>
      </w:pPr>
      <w:r w:rsidRPr="004D4A6C">
        <w:rPr>
          <w:rFonts w:ascii="Times New Roman" w:hAnsi="Times New Roman" w:cs="Times New Roman"/>
        </w:rPr>
        <w:t xml:space="preserve">Oluchi, O., Bassey, S. I., </w:t>
      </w:r>
      <w:proofErr w:type="spellStart"/>
      <w:r w:rsidRPr="004D4A6C">
        <w:rPr>
          <w:rFonts w:ascii="Times New Roman" w:hAnsi="Times New Roman" w:cs="Times New Roman"/>
        </w:rPr>
        <w:t>Chaku</w:t>
      </w:r>
      <w:proofErr w:type="spellEnd"/>
      <w:r w:rsidRPr="004D4A6C">
        <w:rPr>
          <w:rFonts w:ascii="Times New Roman" w:hAnsi="Times New Roman" w:cs="Times New Roman"/>
        </w:rPr>
        <w:t xml:space="preserve">, E., &amp; </w:t>
      </w:r>
      <w:proofErr w:type="spellStart"/>
      <w:r w:rsidRPr="004D4A6C">
        <w:rPr>
          <w:rFonts w:ascii="Times New Roman" w:hAnsi="Times New Roman" w:cs="Times New Roman"/>
        </w:rPr>
        <w:t>Aimufua</w:t>
      </w:r>
      <w:proofErr w:type="spellEnd"/>
      <w:r w:rsidRPr="004D4A6C">
        <w:rPr>
          <w:rFonts w:ascii="Times New Roman" w:hAnsi="Times New Roman" w:cs="Times New Roman"/>
        </w:rPr>
        <w:t xml:space="preserve">, G. I. (2026). Evaluating the challenges of cybersecurity policy implementation in Nigeria. </w:t>
      </w:r>
      <w:r w:rsidRPr="004D4A6C">
        <w:rPr>
          <w:rFonts w:ascii="Times New Roman" w:hAnsi="Times New Roman" w:cs="Times New Roman"/>
          <w:i/>
          <w:iCs/>
        </w:rPr>
        <w:t>International Journal of Innovative Information Systems</w:t>
      </w:r>
      <w:r w:rsidRPr="004D4A6C">
        <w:rPr>
          <w:rFonts w:ascii="Times New Roman" w:hAnsi="Times New Roman" w:cs="Times New Roman"/>
        </w:rPr>
        <w:t>, 14(1), 23–36.</w:t>
      </w:r>
    </w:p>
    <w:p w14:paraId="717AD969" w14:textId="77777777" w:rsidR="00AA13F4" w:rsidRDefault="00AA13F4" w:rsidP="005A5DDF">
      <w:pPr>
        <w:spacing w:after="0" w:line="240" w:lineRule="auto"/>
        <w:ind w:left="720" w:hanging="720"/>
        <w:rPr>
          <w:rFonts w:ascii="Times New Roman" w:hAnsi="Times New Roman" w:cs="Times New Roman"/>
        </w:rPr>
      </w:pPr>
      <w:proofErr w:type="spellStart"/>
      <w:r w:rsidRPr="004D4A6C">
        <w:rPr>
          <w:rFonts w:ascii="Times New Roman" w:hAnsi="Times New Roman" w:cs="Times New Roman"/>
        </w:rPr>
        <w:t>Onatuyeh</w:t>
      </w:r>
      <w:proofErr w:type="spellEnd"/>
      <w:r w:rsidRPr="004D4A6C">
        <w:rPr>
          <w:rFonts w:ascii="Times New Roman" w:hAnsi="Times New Roman" w:cs="Times New Roman"/>
        </w:rPr>
        <w:t xml:space="preserve">, E. A., et al. (2025). Cybersecurity and business survival in Nigeria. </w:t>
      </w:r>
      <w:r w:rsidRPr="004D4A6C">
        <w:rPr>
          <w:rFonts w:ascii="Times New Roman" w:hAnsi="Times New Roman" w:cs="Times New Roman"/>
          <w:i/>
          <w:iCs/>
        </w:rPr>
        <w:t>African Journal of Applied Research</w:t>
      </w:r>
      <w:r w:rsidRPr="004D4A6C">
        <w:rPr>
          <w:rFonts w:ascii="Times New Roman" w:hAnsi="Times New Roman" w:cs="Times New Roman"/>
        </w:rPr>
        <w:t>, 11(1), 786–813.</w:t>
      </w:r>
    </w:p>
    <w:p w14:paraId="10F38A9B" w14:textId="77777777" w:rsidR="00AA13F4" w:rsidRPr="00301EBF" w:rsidRDefault="00AA13F4" w:rsidP="00301EBF">
      <w:pPr>
        <w:spacing w:after="0" w:line="240" w:lineRule="auto"/>
        <w:ind w:left="720" w:hanging="720"/>
        <w:rPr>
          <w:rFonts w:ascii="Times New Roman" w:hAnsi="Times New Roman" w:cs="Times New Roman"/>
        </w:rPr>
      </w:pPr>
      <w:proofErr w:type="spellStart"/>
      <w:r w:rsidRPr="00301EBF">
        <w:rPr>
          <w:rFonts w:ascii="Times New Roman" w:hAnsi="Times New Roman" w:cs="Times New Roman"/>
        </w:rPr>
        <w:lastRenderedPageBreak/>
        <w:t>Ugbaja</w:t>
      </w:r>
      <w:proofErr w:type="spellEnd"/>
      <w:r w:rsidRPr="00301EBF">
        <w:rPr>
          <w:rFonts w:ascii="Times New Roman" w:hAnsi="Times New Roman" w:cs="Times New Roman"/>
        </w:rPr>
        <w:t xml:space="preserve">, O. C. (2025). Online Banking Adoption and the Surge of Phishing and Online Scams in Nigeria: An Empirical Study. </w:t>
      </w:r>
      <w:r w:rsidRPr="00301EBF">
        <w:rPr>
          <w:rFonts w:ascii="Times New Roman" w:hAnsi="Times New Roman" w:cs="Times New Roman"/>
          <w:i/>
          <w:iCs/>
        </w:rPr>
        <w:t>Journal of Economics, Management and Trade</w:t>
      </w:r>
      <w:r w:rsidRPr="00301EBF">
        <w:rPr>
          <w:rFonts w:ascii="Times New Roman" w:hAnsi="Times New Roman" w:cs="Times New Roman"/>
        </w:rPr>
        <w:t>, 31(8), 234–244.</w:t>
      </w:r>
    </w:p>
    <w:p w14:paraId="6A1920B7" w14:textId="77777777" w:rsidR="00AA13F4" w:rsidRDefault="00AA13F4" w:rsidP="00DE3153">
      <w:pPr>
        <w:spacing w:after="0" w:line="240" w:lineRule="auto"/>
        <w:ind w:left="720" w:hanging="720"/>
        <w:rPr>
          <w:rFonts w:ascii="Times New Roman" w:hAnsi="Times New Roman" w:cs="Times New Roman"/>
          <w:color w:val="000000" w:themeColor="text1"/>
        </w:rPr>
      </w:pPr>
      <w:proofErr w:type="spellStart"/>
      <w:r w:rsidRPr="00DE3153">
        <w:rPr>
          <w:rFonts w:ascii="Times New Roman" w:hAnsi="Times New Roman" w:cs="Times New Roman"/>
          <w:color w:val="000000" w:themeColor="text1"/>
        </w:rPr>
        <w:t>Ugbaja</w:t>
      </w:r>
      <w:proofErr w:type="spellEnd"/>
      <w:r w:rsidRPr="00DE3153">
        <w:rPr>
          <w:rFonts w:ascii="Times New Roman" w:hAnsi="Times New Roman" w:cs="Times New Roman"/>
          <w:color w:val="000000" w:themeColor="text1"/>
        </w:rPr>
        <w:t xml:space="preserve">, O. C. (2025). Online Banking Adoption and the Surge of Phishing and Online Scams in Nigeria: An Empirical Study. </w:t>
      </w:r>
      <w:r w:rsidRPr="00DE3153">
        <w:rPr>
          <w:rFonts w:ascii="Times New Roman" w:hAnsi="Times New Roman" w:cs="Times New Roman"/>
          <w:i/>
          <w:iCs/>
          <w:color w:val="000000" w:themeColor="text1"/>
        </w:rPr>
        <w:t>Journal of Economics, Management and Trade, 31</w:t>
      </w:r>
      <w:r w:rsidRPr="00DE3153">
        <w:rPr>
          <w:rFonts w:ascii="Times New Roman" w:hAnsi="Times New Roman" w:cs="Times New Roman"/>
          <w:color w:val="000000" w:themeColor="text1"/>
        </w:rPr>
        <w:t>(8), 234–244.</w:t>
      </w:r>
    </w:p>
    <w:p w14:paraId="61090676" w14:textId="77777777" w:rsidR="00AA13F4" w:rsidRDefault="00AA13F4" w:rsidP="008E5989">
      <w:pPr>
        <w:spacing w:after="0" w:line="240" w:lineRule="auto"/>
        <w:ind w:left="720" w:hanging="720"/>
        <w:rPr>
          <w:rFonts w:ascii="Times New Roman" w:hAnsi="Times New Roman" w:cs="Times New Roman"/>
        </w:rPr>
      </w:pPr>
      <w:r w:rsidRPr="00E47BB7">
        <w:rPr>
          <w:rFonts w:ascii="Times New Roman" w:hAnsi="Times New Roman" w:cs="Times New Roman"/>
        </w:rPr>
        <w:t> World Bank Group. (2019). </w:t>
      </w:r>
      <w:r w:rsidRPr="00E47BB7">
        <w:rPr>
          <w:rFonts w:ascii="Times New Roman" w:hAnsi="Times New Roman" w:cs="Times New Roman"/>
          <w:i/>
          <w:iCs/>
        </w:rPr>
        <w:t>Nigeria digital economy diagnostic report</w:t>
      </w:r>
      <w:r w:rsidRPr="00E47BB7">
        <w:rPr>
          <w:rFonts w:ascii="Times New Roman" w:hAnsi="Times New Roman" w:cs="Times New Roman"/>
        </w:rPr>
        <w:t>. World Bank. </w:t>
      </w:r>
      <w:r w:rsidRPr="00AA13F4">
        <w:rPr>
          <w:rFonts w:ascii="Times New Roman" w:hAnsi="Times New Roman" w:cs="Times New Roman"/>
        </w:rPr>
        <w:t>https://hdl.handle.net/10986/32743</w:t>
      </w:r>
      <w:r w:rsidRPr="004D4A6C">
        <w:rPr>
          <w:rFonts w:ascii="Times New Roman" w:hAnsi="Times New Roman" w:cs="Times New Roman"/>
        </w:rPr>
        <w:t>.</w:t>
      </w:r>
    </w:p>
    <w:sectPr w:rsidR="00AA13F4" w:rsidSect="00970E4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DCC0" w14:textId="77777777" w:rsidR="00C33A42" w:rsidRDefault="00C33A42" w:rsidP="00970E43">
      <w:pPr>
        <w:spacing w:after="0" w:line="240" w:lineRule="auto"/>
      </w:pPr>
      <w:r>
        <w:separator/>
      </w:r>
    </w:p>
  </w:endnote>
  <w:endnote w:type="continuationSeparator" w:id="0">
    <w:p w14:paraId="17A84478" w14:textId="77777777" w:rsidR="00C33A42" w:rsidRDefault="00C33A42" w:rsidP="0097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27D8" w14:textId="77777777" w:rsidR="00C33A42" w:rsidRDefault="00C33A42" w:rsidP="00970E43">
      <w:pPr>
        <w:spacing w:after="0" w:line="240" w:lineRule="auto"/>
      </w:pPr>
      <w:r>
        <w:separator/>
      </w:r>
    </w:p>
  </w:footnote>
  <w:footnote w:type="continuationSeparator" w:id="0">
    <w:p w14:paraId="0DA2B71D" w14:textId="77777777" w:rsidR="00C33A42" w:rsidRDefault="00C33A42" w:rsidP="00970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AE7"/>
    <w:multiLevelType w:val="multilevel"/>
    <w:tmpl w:val="4472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B18EE"/>
    <w:multiLevelType w:val="multilevel"/>
    <w:tmpl w:val="4B00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17948"/>
    <w:multiLevelType w:val="multilevel"/>
    <w:tmpl w:val="0CBA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C90F6F"/>
    <w:multiLevelType w:val="multilevel"/>
    <w:tmpl w:val="9342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C6C3B"/>
    <w:multiLevelType w:val="multilevel"/>
    <w:tmpl w:val="B910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56192">
    <w:abstractNumId w:val="3"/>
  </w:num>
  <w:num w:numId="2" w16cid:durableId="776608273">
    <w:abstractNumId w:val="2"/>
  </w:num>
  <w:num w:numId="3" w16cid:durableId="374238890">
    <w:abstractNumId w:val="4"/>
  </w:num>
  <w:num w:numId="4" w16cid:durableId="171918326">
    <w:abstractNumId w:val="0"/>
  </w:num>
  <w:num w:numId="5" w16cid:durableId="83403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8B"/>
    <w:rsid w:val="00005A1F"/>
    <w:rsid w:val="0001275A"/>
    <w:rsid w:val="0002661F"/>
    <w:rsid w:val="000349AA"/>
    <w:rsid w:val="000561B0"/>
    <w:rsid w:val="0006208B"/>
    <w:rsid w:val="00076CE1"/>
    <w:rsid w:val="000E2E04"/>
    <w:rsid w:val="000E66E2"/>
    <w:rsid w:val="000F2AD7"/>
    <w:rsid w:val="000F798A"/>
    <w:rsid w:val="00135C7F"/>
    <w:rsid w:val="00140112"/>
    <w:rsid w:val="00192F4C"/>
    <w:rsid w:val="001F4843"/>
    <w:rsid w:val="0020240B"/>
    <w:rsid w:val="002854F8"/>
    <w:rsid w:val="002D2FF4"/>
    <w:rsid w:val="002D390A"/>
    <w:rsid w:val="002E3E29"/>
    <w:rsid w:val="00301EBF"/>
    <w:rsid w:val="00310FB3"/>
    <w:rsid w:val="00312801"/>
    <w:rsid w:val="00333D38"/>
    <w:rsid w:val="00345652"/>
    <w:rsid w:val="00350CCE"/>
    <w:rsid w:val="0037120C"/>
    <w:rsid w:val="003A23AC"/>
    <w:rsid w:val="003A3610"/>
    <w:rsid w:val="003C269A"/>
    <w:rsid w:val="003E4F99"/>
    <w:rsid w:val="003E667F"/>
    <w:rsid w:val="00462FBD"/>
    <w:rsid w:val="004D4A6C"/>
    <w:rsid w:val="00517A02"/>
    <w:rsid w:val="005358A3"/>
    <w:rsid w:val="00586F33"/>
    <w:rsid w:val="005A5DDF"/>
    <w:rsid w:val="005D3E74"/>
    <w:rsid w:val="005E5C1E"/>
    <w:rsid w:val="006031CA"/>
    <w:rsid w:val="00605DBE"/>
    <w:rsid w:val="006318B7"/>
    <w:rsid w:val="00653916"/>
    <w:rsid w:val="00683887"/>
    <w:rsid w:val="006A435A"/>
    <w:rsid w:val="006B35A4"/>
    <w:rsid w:val="006C117B"/>
    <w:rsid w:val="006E462E"/>
    <w:rsid w:val="006F5EED"/>
    <w:rsid w:val="00701F28"/>
    <w:rsid w:val="00720362"/>
    <w:rsid w:val="007C2085"/>
    <w:rsid w:val="007D3644"/>
    <w:rsid w:val="007E08FF"/>
    <w:rsid w:val="00815393"/>
    <w:rsid w:val="0081591D"/>
    <w:rsid w:val="00856E55"/>
    <w:rsid w:val="00882279"/>
    <w:rsid w:val="008C40CF"/>
    <w:rsid w:val="008E5989"/>
    <w:rsid w:val="00915436"/>
    <w:rsid w:val="00970E43"/>
    <w:rsid w:val="009739BF"/>
    <w:rsid w:val="00A36BAF"/>
    <w:rsid w:val="00A5747C"/>
    <w:rsid w:val="00AA13F4"/>
    <w:rsid w:val="00AA388A"/>
    <w:rsid w:val="00AA78EB"/>
    <w:rsid w:val="00AD66F0"/>
    <w:rsid w:val="00AE5C3E"/>
    <w:rsid w:val="00AF6852"/>
    <w:rsid w:val="00B130E1"/>
    <w:rsid w:val="00B4572D"/>
    <w:rsid w:val="00B939B6"/>
    <w:rsid w:val="00B948C8"/>
    <w:rsid w:val="00BA4DD4"/>
    <w:rsid w:val="00BB2EC7"/>
    <w:rsid w:val="00BE3738"/>
    <w:rsid w:val="00C15FF7"/>
    <w:rsid w:val="00C234C8"/>
    <w:rsid w:val="00C33A42"/>
    <w:rsid w:val="00C604BD"/>
    <w:rsid w:val="00C909DB"/>
    <w:rsid w:val="00CB4E90"/>
    <w:rsid w:val="00D25C46"/>
    <w:rsid w:val="00D54884"/>
    <w:rsid w:val="00DD282A"/>
    <w:rsid w:val="00DE3153"/>
    <w:rsid w:val="00DE63DE"/>
    <w:rsid w:val="00DE6C64"/>
    <w:rsid w:val="00E1299B"/>
    <w:rsid w:val="00E331EA"/>
    <w:rsid w:val="00E370FC"/>
    <w:rsid w:val="00E47BB7"/>
    <w:rsid w:val="00E73DA6"/>
    <w:rsid w:val="00EC16AD"/>
    <w:rsid w:val="00F02BAC"/>
    <w:rsid w:val="00F0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4DC9"/>
  <w15:chartTrackingRefBased/>
  <w15:docId w15:val="{9EEE1F47-0786-4C49-84DC-8FE25868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0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0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0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0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0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0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0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0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08B"/>
    <w:rPr>
      <w:rFonts w:eastAsiaTheme="majorEastAsia" w:cstheme="majorBidi"/>
      <w:color w:val="272727" w:themeColor="text1" w:themeTint="D8"/>
    </w:rPr>
  </w:style>
  <w:style w:type="paragraph" w:styleId="Title">
    <w:name w:val="Title"/>
    <w:basedOn w:val="Normal"/>
    <w:next w:val="Normal"/>
    <w:link w:val="TitleChar"/>
    <w:uiPriority w:val="10"/>
    <w:qFormat/>
    <w:rsid w:val="0006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08B"/>
    <w:pPr>
      <w:spacing w:before="160"/>
      <w:jc w:val="center"/>
    </w:pPr>
    <w:rPr>
      <w:i/>
      <w:iCs/>
      <w:color w:val="404040" w:themeColor="text1" w:themeTint="BF"/>
    </w:rPr>
  </w:style>
  <w:style w:type="character" w:customStyle="1" w:styleId="QuoteChar">
    <w:name w:val="Quote Char"/>
    <w:basedOn w:val="DefaultParagraphFont"/>
    <w:link w:val="Quote"/>
    <w:uiPriority w:val="29"/>
    <w:rsid w:val="0006208B"/>
    <w:rPr>
      <w:i/>
      <w:iCs/>
      <w:color w:val="404040" w:themeColor="text1" w:themeTint="BF"/>
    </w:rPr>
  </w:style>
  <w:style w:type="paragraph" w:styleId="ListParagraph">
    <w:name w:val="List Paragraph"/>
    <w:basedOn w:val="Normal"/>
    <w:uiPriority w:val="34"/>
    <w:qFormat/>
    <w:rsid w:val="0006208B"/>
    <w:pPr>
      <w:ind w:left="720"/>
      <w:contextualSpacing/>
    </w:pPr>
  </w:style>
  <w:style w:type="character" w:styleId="IntenseEmphasis">
    <w:name w:val="Intense Emphasis"/>
    <w:basedOn w:val="DefaultParagraphFont"/>
    <w:uiPriority w:val="21"/>
    <w:qFormat/>
    <w:rsid w:val="0006208B"/>
    <w:rPr>
      <w:i/>
      <w:iCs/>
      <w:color w:val="2F5496" w:themeColor="accent1" w:themeShade="BF"/>
    </w:rPr>
  </w:style>
  <w:style w:type="paragraph" w:styleId="IntenseQuote">
    <w:name w:val="Intense Quote"/>
    <w:basedOn w:val="Normal"/>
    <w:next w:val="Normal"/>
    <w:link w:val="IntenseQuoteChar"/>
    <w:uiPriority w:val="30"/>
    <w:qFormat/>
    <w:rsid w:val="00062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08B"/>
    <w:rPr>
      <w:i/>
      <w:iCs/>
      <w:color w:val="2F5496" w:themeColor="accent1" w:themeShade="BF"/>
    </w:rPr>
  </w:style>
  <w:style w:type="character" w:styleId="IntenseReference">
    <w:name w:val="Intense Reference"/>
    <w:basedOn w:val="DefaultParagraphFont"/>
    <w:uiPriority w:val="32"/>
    <w:qFormat/>
    <w:rsid w:val="0006208B"/>
    <w:rPr>
      <w:b/>
      <w:bCs/>
      <w:smallCaps/>
      <w:color w:val="2F5496" w:themeColor="accent1" w:themeShade="BF"/>
      <w:spacing w:val="5"/>
    </w:rPr>
  </w:style>
  <w:style w:type="character" w:styleId="Hyperlink">
    <w:name w:val="Hyperlink"/>
    <w:basedOn w:val="DefaultParagraphFont"/>
    <w:uiPriority w:val="99"/>
    <w:unhideWhenUsed/>
    <w:rsid w:val="007C2085"/>
    <w:rPr>
      <w:color w:val="0563C1" w:themeColor="hyperlink"/>
      <w:u w:val="single"/>
    </w:rPr>
  </w:style>
  <w:style w:type="character" w:styleId="UnresolvedMention">
    <w:name w:val="Unresolved Mention"/>
    <w:basedOn w:val="DefaultParagraphFont"/>
    <w:uiPriority w:val="99"/>
    <w:semiHidden/>
    <w:unhideWhenUsed/>
    <w:rsid w:val="007C2085"/>
    <w:rPr>
      <w:color w:val="605E5C"/>
      <w:shd w:val="clear" w:color="auto" w:fill="E1DFDD"/>
    </w:rPr>
  </w:style>
  <w:style w:type="paragraph" w:styleId="Header">
    <w:name w:val="header"/>
    <w:basedOn w:val="Normal"/>
    <w:link w:val="HeaderChar"/>
    <w:uiPriority w:val="99"/>
    <w:unhideWhenUsed/>
    <w:rsid w:val="0097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E43"/>
  </w:style>
  <w:style w:type="paragraph" w:styleId="Footer">
    <w:name w:val="footer"/>
    <w:basedOn w:val="Normal"/>
    <w:link w:val="FooterChar"/>
    <w:uiPriority w:val="99"/>
    <w:unhideWhenUsed/>
    <w:rsid w:val="0097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8F84-0079-451F-9052-8582B2C2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12</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ojah godswill</dc:creator>
  <cp:keywords/>
  <dc:description/>
  <cp:lastModifiedBy>ojah godswill</cp:lastModifiedBy>
  <cp:revision>49</cp:revision>
  <dcterms:created xsi:type="dcterms:W3CDTF">2026-02-12T08:56:00Z</dcterms:created>
  <dcterms:modified xsi:type="dcterms:W3CDTF">2026-05-12T13:28:00Z</dcterms:modified>
</cp:coreProperties>
</file>