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4645C" w14:textId="77777777" w:rsidR="0014460A" w:rsidRPr="0014460A" w:rsidRDefault="0014460A" w:rsidP="0014460A">
      <w:pPr>
        <w:rPr>
          <w:lang w:val="en-US"/>
        </w:rPr>
      </w:pPr>
      <w:r w:rsidRPr="0014460A">
        <w:rPr>
          <w:b/>
          <w:lang w:val="en-US"/>
        </w:rPr>
        <w:t xml:space="preserve">Embodiment, </w:t>
      </w:r>
      <w:proofErr w:type="spellStart"/>
      <w:r w:rsidRPr="0014460A">
        <w:rPr>
          <w:b/>
          <w:lang w:val="en-US"/>
        </w:rPr>
        <w:t>Exbodiment</w:t>
      </w:r>
      <w:proofErr w:type="spellEnd"/>
      <w:r w:rsidRPr="0014460A">
        <w:rPr>
          <w:b/>
          <w:lang w:val="en-US"/>
        </w:rPr>
        <w:t xml:space="preserve"> and Erotic Capital in Social Media Self-Presentation: A Cross-Cultural Study of Turkish and Italian Women</w:t>
      </w:r>
    </w:p>
    <w:p w14:paraId="256AE73A" w14:textId="77777777" w:rsidR="0014460A" w:rsidRPr="0014460A" w:rsidRDefault="0014460A" w:rsidP="0014460A">
      <w:r w:rsidRPr="0014460A">
        <w:rPr>
          <w:b/>
        </w:rPr>
        <w:t>Alberto Zatti*, Beliz Tamay, Nicoletta Riva</w:t>
      </w:r>
    </w:p>
    <w:p w14:paraId="113572B1" w14:textId="77777777" w:rsidR="0014460A" w:rsidRPr="0014460A" w:rsidRDefault="0014460A" w:rsidP="0014460A">
      <w:pPr>
        <w:rPr>
          <w:lang w:val="en-US"/>
        </w:rPr>
      </w:pPr>
      <w:r w:rsidRPr="0014460A">
        <w:rPr>
          <w:lang w:val="en-US"/>
        </w:rPr>
        <w:t>Department of Human and Social Sciences, University of Bergamo, Bergamo, Italy</w:t>
      </w:r>
    </w:p>
    <w:p w14:paraId="4A7DA2E1" w14:textId="77777777" w:rsidR="0014460A" w:rsidRPr="0014460A" w:rsidRDefault="0014460A" w:rsidP="0014460A">
      <w:pPr>
        <w:rPr>
          <w:lang w:val="en-US"/>
        </w:rPr>
      </w:pPr>
      <w:r w:rsidRPr="0014460A">
        <w:rPr>
          <w:lang w:val="en-US"/>
        </w:rPr>
        <w:t>*Corresponding author: Alberto Zatti, University of Bergamo, Bergamo, Italy; email: alberto.zatti@unibg.it</w:t>
      </w:r>
    </w:p>
    <w:p w14:paraId="50DE5C84" w14:textId="77777777" w:rsidR="0014460A" w:rsidRPr="0014460A" w:rsidRDefault="0014460A" w:rsidP="0014460A">
      <w:pPr>
        <w:rPr>
          <w:lang w:val="en-US"/>
        </w:rPr>
      </w:pPr>
      <w:r w:rsidRPr="0014460A">
        <w:rPr>
          <w:b/>
          <w:lang w:val="en-US"/>
        </w:rPr>
        <w:t>ABSTRACT</w:t>
      </w:r>
    </w:p>
    <w:p w14:paraId="7D90186E" w14:textId="77777777" w:rsidR="0014460A" w:rsidRPr="0014460A" w:rsidRDefault="0014460A" w:rsidP="0014460A">
      <w:pPr>
        <w:rPr>
          <w:lang w:val="en-US"/>
        </w:rPr>
      </w:pPr>
      <w:r w:rsidRPr="0014460A">
        <w:rPr>
          <w:lang w:val="en-US"/>
        </w:rPr>
        <w:t xml:space="preserve">The body displayed on social media is neither a merely private image nor a simple visual extension of the offline self. It is a digital object of judgement, comparison and symbolic exchange, and it is also a site where cultural norms, gendered expectations and individual agency are negotiated. This study examines the relation between embodiment, understood as internal bodily </w:t>
      </w:r>
      <w:proofErr w:type="spellStart"/>
      <w:r w:rsidRPr="0014460A">
        <w:rPr>
          <w:lang w:val="en-US"/>
        </w:rPr>
        <w:t>organisation</w:t>
      </w:r>
      <w:proofErr w:type="spellEnd"/>
      <w:r w:rsidRPr="0014460A">
        <w:rPr>
          <w:lang w:val="en-US"/>
        </w:rPr>
        <w:t xml:space="preserve">, and </w:t>
      </w:r>
      <w:proofErr w:type="spellStart"/>
      <w:r w:rsidRPr="0014460A">
        <w:rPr>
          <w:lang w:val="en-US"/>
        </w:rPr>
        <w:t>exbodiment</w:t>
      </w:r>
      <w:proofErr w:type="spellEnd"/>
      <w:r w:rsidRPr="0014460A">
        <w:rPr>
          <w:lang w:val="en-US"/>
        </w:rPr>
        <w:t xml:space="preserve">, understood as the outward expression of bodily agency, in the digital self-presentation of Turkish women, with reference to an Italian comparison sample previously examined with the same conceptual framework. The study derived from a cross-sectional correlational design involving 143 Turkish female participants aged 19-99 years. Implicit body representations were assessed through the Body Image and Schema Test, while social media photographs were externally rated by eight independent judges with the Erotic Capital Grid. A </w:t>
      </w:r>
      <w:proofErr w:type="spellStart"/>
      <w:r w:rsidRPr="0014460A">
        <w:rPr>
          <w:lang w:val="en-US"/>
        </w:rPr>
        <w:t>psychodynamically</w:t>
      </w:r>
      <w:proofErr w:type="spellEnd"/>
      <w:r w:rsidRPr="0014460A">
        <w:rPr>
          <w:lang w:val="en-US"/>
        </w:rPr>
        <w:t xml:space="preserve"> grounded Anguish Scale was used to examine affective correlates. The Turkish results showed a selective rather than general correspondence between internal body </w:t>
      </w:r>
      <w:proofErr w:type="spellStart"/>
      <w:r w:rsidRPr="0014460A">
        <w:rPr>
          <w:lang w:val="en-US"/>
        </w:rPr>
        <w:t>organisation</w:t>
      </w:r>
      <w:proofErr w:type="spellEnd"/>
      <w:r w:rsidRPr="0014460A">
        <w:rPr>
          <w:lang w:val="en-US"/>
        </w:rPr>
        <w:t xml:space="preserve"> and external erotic capital. Psychomotor integration correlated negatively with Sex Appeal ratings, r = -.167, p = .047, whereas Ego Skin correlated positively with Naked Skin ratings, r = .175, p = .037. Italian participants scored higher than Turkish participants on the Seduction Axis and Sex Appeal, while Beautifying and Fashion did not differ significantly between the two groups. Cluster analyses identified differentiated configurations in which </w:t>
      </w:r>
      <w:proofErr w:type="spellStart"/>
      <w:r w:rsidRPr="0014460A">
        <w:rPr>
          <w:lang w:val="en-US"/>
        </w:rPr>
        <w:t>exbodiment</w:t>
      </w:r>
      <w:proofErr w:type="spellEnd"/>
      <w:r w:rsidRPr="0014460A">
        <w:rPr>
          <w:lang w:val="en-US"/>
        </w:rPr>
        <w:t xml:space="preserve"> appeared as integrated expression, controlled functional presentation, suspended seduction or compensatory aesthetic performance. The findings suggest that digital erotic capital is not a direct mirror of embodiment. It is culturally regulated and </w:t>
      </w:r>
      <w:proofErr w:type="gramStart"/>
      <w:r w:rsidRPr="0014460A">
        <w:rPr>
          <w:lang w:val="en-US"/>
        </w:rPr>
        <w:t>affectively</w:t>
      </w:r>
      <w:proofErr w:type="gramEnd"/>
      <w:r w:rsidRPr="0014460A">
        <w:rPr>
          <w:lang w:val="en-US"/>
        </w:rPr>
        <w:t xml:space="preserve"> mediated. In the Turkish sample, erotic capital appears more strongly </w:t>
      </w:r>
      <w:proofErr w:type="spellStart"/>
      <w:r w:rsidRPr="0014460A">
        <w:rPr>
          <w:lang w:val="en-US"/>
        </w:rPr>
        <w:t>organised</w:t>
      </w:r>
      <w:proofErr w:type="spellEnd"/>
      <w:r w:rsidRPr="0014460A">
        <w:rPr>
          <w:lang w:val="en-US"/>
        </w:rPr>
        <w:t xml:space="preserve"> around style, communication and controlled visibility than around overt seduction.</w:t>
      </w:r>
    </w:p>
    <w:p w14:paraId="1C06240E" w14:textId="77777777" w:rsidR="0014460A" w:rsidRPr="0014460A" w:rsidRDefault="0014460A" w:rsidP="0014460A">
      <w:pPr>
        <w:rPr>
          <w:lang w:val="en-US"/>
        </w:rPr>
      </w:pPr>
      <w:r w:rsidRPr="0014460A">
        <w:rPr>
          <w:b/>
          <w:lang w:val="en-US"/>
        </w:rPr>
        <w:t xml:space="preserve">Keywords: embodiment; </w:t>
      </w:r>
      <w:proofErr w:type="spellStart"/>
      <w:r w:rsidRPr="0014460A">
        <w:rPr>
          <w:b/>
          <w:lang w:val="en-US"/>
        </w:rPr>
        <w:t>exbodiment</w:t>
      </w:r>
      <w:proofErr w:type="spellEnd"/>
      <w:r w:rsidRPr="0014460A">
        <w:rPr>
          <w:b/>
          <w:lang w:val="en-US"/>
        </w:rPr>
        <w:t>; erotic capital; social media; body image; body schema; anguish</w:t>
      </w:r>
    </w:p>
    <w:p w14:paraId="32A1FCBC" w14:textId="77777777" w:rsidR="0014460A" w:rsidRPr="0014460A" w:rsidRDefault="0014460A" w:rsidP="0014460A">
      <w:pPr>
        <w:rPr>
          <w:lang w:val="en-US"/>
        </w:rPr>
      </w:pPr>
      <w:r w:rsidRPr="0014460A">
        <w:rPr>
          <w:b/>
          <w:lang w:val="en-US"/>
        </w:rPr>
        <w:t>INTRODUCTION</w:t>
      </w:r>
    </w:p>
    <w:p w14:paraId="0B69955D" w14:textId="77777777" w:rsidR="0014460A" w:rsidRPr="0014460A" w:rsidRDefault="0014460A" w:rsidP="0014460A">
      <w:pPr>
        <w:rPr>
          <w:lang w:val="en-US"/>
        </w:rPr>
      </w:pPr>
      <w:r w:rsidRPr="0014460A">
        <w:rPr>
          <w:lang w:val="en-US"/>
        </w:rPr>
        <w:t>Social media has transformed bodily visibility into a continuous and measurable social practice. Photographs, profile images, poses, accessories, grooming, make-up and bodily exposure circulate within platforms where attention is distributed through likes, comments, followers, algorithmic ranking and rapidly formed visual judgements. The body is therefore not simply represented online; it becomes a performative and evaluative object situated between self-expression, social regulation and symbolic value. This condition is particularly relevant for women, whose bodily presentation has historically been more directly exposed to cultural prescriptions concerning beauty, modesty, sexuality, respectability and self-control.</w:t>
      </w:r>
    </w:p>
    <w:p w14:paraId="6C93B4D3" w14:textId="77777777" w:rsidR="0014460A" w:rsidRPr="0014460A" w:rsidRDefault="0014460A" w:rsidP="0014460A">
      <w:pPr>
        <w:rPr>
          <w:lang w:val="en-US"/>
        </w:rPr>
      </w:pPr>
      <w:r w:rsidRPr="0014460A">
        <w:rPr>
          <w:lang w:val="en-US"/>
        </w:rPr>
        <w:t xml:space="preserve">The present article addresses this issue by combining three theoretical lines. The first is the embodied and enactive view of cognition, according to which the body is not an accessory of the mind but the condition through which perception, action, emotion and social meaning are </w:t>
      </w:r>
      <w:proofErr w:type="spellStart"/>
      <w:r w:rsidRPr="0014460A">
        <w:rPr>
          <w:lang w:val="en-US"/>
        </w:rPr>
        <w:t>organised</w:t>
      </w:r>
      <w:proofErr w:type="spellEnd"/>
      <w:r w:rsidRPr="0014460A">
        <w:rPr>
          <w:lang w:val="en-US"/>
        </w:rPr>
        <w:t xml:space="preserve"> (Gallagher, 2005; Varela et al., 1991). The second is the distinction between embodiment and </w:t>
      </w:r>
      <w:proofErr w:type="spellStart"/>
      <w:r w:rsidRPr="0014460A">
        <w:rPr>
          <w:lang w:val="en-US"/>
        </w:rPr>
        <w:lastRenderedPageBreak/>
        <w:t>exbodiment</w:t>
      </w:r>
      <w:proofErr w:type="spellEnd"/>
      <w:r w:rsidRPr="0014460A">
        <w:rPr>
          <w:lang w:val="en-US"/>
        </w:rPr>
        <w:t xml:space="preserve"> proposed in psychosocial and clinical psychology by Zatti and Zarbo (2015). Embodiment refers here to the </w:t>
      </w:r>
      <w:proofErr w:type="spellStart"/>
      <w:r w:rsidRPr="0014460A">
        <w:rPr>
          <w:lang w:val="en-US"/>
        </w:rPr>
        <w:t>internalisation</w:t>
      </w:r>
      <w:proofErr w:type="spellEnd"/>
      <w:r w:rsidRPr="0014460A">
        <w:rPr>
          <w:lang w:val="en-US"/>
        </w:rPr>
        <w:t xml:space="preserve"> of cultural meanings and bodily representations, whereas </w:t>
      </w:r>
      <w:proofErr w:type="spellStart"/>
      <w:r w:rsidRPr="0014460A">
        <w:rPr>
          <w:lang w:val="en-US"/>
        </w:rPr>
        <w:t>exbodiment</w:t>
      </w:r>
      <w:proofErr w:type="spellEnd"/>
      <w:r w:rsidRPr="0014460A">
        <w:rPr>
          <w:lang w:val="en-US"/>
        </w:rPr>
        <w:t xml:space="preserve"> refers to the outward, agentive transformation of bodily experience into action, expression and social positioning. The third is the theory of capital, from Bourdieu's account of economic, social and cultural capital to Hakim's notion of erotic capital as a set of bodily and social resources that may produce advantage in specific social fields (Bourdieu, 1986; Hakim, 2010).</w:t>
      </w:r>
    </w:p>
    <w:p w14:paraId="798CEAA6" w14:textId="77777777" w:rsidR="0014460A" w:rsidRPr="0014460A" w:rsidRDefault="0014460A" w:rsidP="0014460A">
      <w:pPr>
        <w:rPr>
          <w:lang w:val="en-US"/>
        </w:rPr>
      </w:pPr>
      <w:r w:rsidRPr="0014460A">
        <w:rPr>
          <w:lang w:val="en-US"/>
        </w:rPr>
        <w:t xml:space="preserve">When these lines are considered together, social media may be understood as a field in which the body functions simultaneously as internal experience, public presentation and potentially convertible capital. The body shown in a digital photograph is not reducible to physical attractiveness. It also includes cultural literacy, style, symbolic competence, the ability to manage the gaze of others, and the capacity to occupy visibility without being entirely absorbed by it. For this reason, research based only on self-reported body satisfaction or general media exposure may miss a central point: the digital body is structured by the relation between implicit body </w:t>
      </w:r>
      <w:proofErr w:type="spellStart"/>
      <w:r w:rsidRPr="0014460A">
        <w:rPr>
          <w:lang w:val="en-US"/>
        </w:rPr>
        <w:t>organisation</w:t>
      </w:r>
      <w:proofErr w:type="spellEnd"/>
      <w:r w:rsidRPr="0014460A">
        <w:rPr>
          <w:lang w:val="en-US"/>
        </w:rPr>
        <w:t xml:space="preserve"> and external social evaluation.</w:t>
      </w:r>
    </w:p>
    <w:p w14:paraId="2E12E701" w14:textId="77777777" w:rsidR="0014460A" w:rsidRPr="0014460A" w:rsidRDefault="0014460A" w:rsidP="0014460A">
      <w:pPr>
        <w:rPr>
          <w:lang w:val="en-US"/>
        </w:rPr>
      </w:pPr>
      <w:r w:rsidRPr="0014460A">
        <w:rPr>
          <w:lang w:val="en-US"/>
        </w:rPr>
        <w:t xml:space="preserve">The concepts of body image and body schema are central to this distinction. Body image concerns the perceptual, evaluative and affective representation of the body. It is open to conscious appraisal and to the </w:t>
      </w:r>
      <w:proofErr w:type="spellStart"/>
      <w:r w:rsidRPr="0014460A">
        <w:rPr>
          <w:lang w:val="en-US"/>
        </w:rPr>
        <w:t>internalisation</w:t>
      </w:r>
      <w:proofErr w:type="spellEnd"/>
      <w:r w:rsidRPr="0014460A">
        <w:rPr>
          <w:lang w:val="en-US"/>
        </w:rPr>
        <w:t xml:space="preserve"> of aesthetic norms. Body schema refers instead to the pre-reflective and sensorimotor </w:t>
      </w:r>
      <w:proofErr w:type="spellStart"/>
      <w:r w:rsidRPr="0014460A">
        <w:rPr>
          <w:lang w:val="en-US"/>
        </w:rPr>
        <w:t>organisation</w:t>
      </w:r>
      <w:proofErr w:type="spellEnd"/>
      <w:r w:rsidRPr="0014460A">
        <w:rPr>
          <w:lang w:val="en-US"/>
        </w:rPr>
        <w:t xml:space="preserve"> that supports posture, movement, readiness for action and the practical sense of being able to act in the world (Gallagher, 2005; de </w:t>
      </w:r>
      <w:proofErr w:type="spellStart"/>
      <w:r w:rsidRPr="0014460A">
        <w:rPr>
          <w:lang w:val="en-US"/>
        </w:rPr>
        <w:t>Preester</w:t>
      </w:r>
      <w:proofErr w:type="spellEnd"/>
      <w:r w:rsidRPr="0014460A">
        <w:rPr>
          <w:lang w:val="en-US"/>
        </w:rPr>
        <w:t xml:space="preserve"> &amp; Knockaert, 2005). In social media self-presentation, the body image may orient the selection and evaluation of a photograph, whereas the body schema may indirectly inform pose, bodily confidence, movement, posture and agentive presence. Digital self-presentation can therefore be considered an </w:t>
      </w:r>
      <w:proofErr w:type="spellStart"/>
      <w:r w:rsidRPr="0014460A">
        <w:rPr>
          <w:lang w:val="en-US"/>
        </w:rPr>
        <w:t>exbodied</w:t>
      </w:r>
      <w:proofErr w:type="spellEnd"/>
      <w:r w:rsidRPr="0014460A">
        <w:rPr>
          <w:lang w:val="en-US"/>
        </w:rPr>
        <w:t xml:space="preserve"> phenomenon, because it translates bodily </w:t>
      </w:r>
      <w:proofErr w:type="spellStart"/>
      <w:r w:rsidRPr="0014460A">
        <w:rPr>
          <w:lang w:val="en-US"/>
        </w:rPr>
        <w:t>organisation</w:t>
      </w:r>
      <w:proofErr w:type="spellEnd"/>
      <w:r w:rsidRPr="0014460A">
        <w:rPr>
          <w:lang w:val="en-US"/>
        </w:rPr>
        <w:t xml:space="preserve"> into a symbolic and socially legible performance.</w:t>
      </w:r>
    </w:p>
    <w:p w14:paraId="2634DF37" w14:textId="77777777" w:rsidR="0014460A" w:rsidRPr="0014460A" w:rsidRDefault="0014460A" w:rsidP="0014460A">
      <w:pPr>
        <w:rPr>
          <w:lang w:val="en-US"/>
        </w:rPr>
      </w:pPr>
      <w:r w:rsidRPr="0014460A">
        <w:rPr>
          <w:lang w:val="en-US"/>
        </w:rPr>
        <w:t xml:space="preserve">This article is derived from the empirical work conducted in the master's dissertation by Beliz Tamay (Tamay, 2025) under the academic supervision of Alberto Zatti. It reworks the dissertation into the structure of a journal article and focuses on the cross-cultural question that emerged from the comparison between the Turkish sample and an Italian reference sample investigated in earlier work by Zatti and Riva (2025). The core question is whether internally </w:t>
      </w:r>
      <w:proofErr w:type="spellStart"/>
      <w:r w:rsidRPr="0014460A">
        <w:rPr>
          <w:lang w:val="en-US"/>
        </w:rPr>
        <w:t>organised</w:t>
      </w:r>
      <w:proofErr w:type="spellEnd"/>
      <w:r w:rsidRPr="0014460A">
        <w:rPr>
          <w:lang w:val="en-US"/>
        </w:rPr>
        <w:t xml:space="preserve"> body representations, measured through the Body Image and Schema Test (BIST), are associated with externally perceived erotic capital, measured by the Erotic Capital Grid (ECG), and whether this association varies across cultural contexts.</w:t>
      </w:r>
    </w:p>
    <w:p w14:paraId="55641041" w14:textId="77777777" w:rsidR="0014460A" w:rsidRPr="0014460A" w:rsidRDefault="0014460A" w:rsidP="0014460A">
      <w:pPr>
        <w:rPr>
          <w:lang w:val="en-US"/>
        </w:rPr>
      </w:pPr>
      <w:r w:rsidRPr="0014460A">
        <w:rPr>
          <w:lang w:val="en-US"/>
        </w:rPr>
        <w:t xml:space="preserve">The Turkish context is theoretically relevant because it combines </w:t>
      </w:r>
      <w:proofErr w:type="spellStart"/>
      <w:r w:rsidRPr="0014460A">
        <w:rPr>
          <w:lang w:val="en-US"/>
        </w:rPr>
        <w:t>globalised</w:t>
      </w:r>
      <w:proofErr w:type="spellEnd"/>
      <w:r w:rsidRPr="0014460A">
        <w:rPr>
          <w:lang w:val="en-US"/>
        </w:rPr>
        <w:t xml:space="preserve"> digital aesthetics with local norms concerning femininity, modernity, modesty, family expectations and bodily self-presentation. Turkey and Italy may both be read within a broad Mediterranean frame, but they differ in the </w:t>
      </w:r>
      <w:proofErr w:type="spellStart"/>
      <w:r w:rsidRPr="0014460A">
        <w:rPr>
          <w:lang w:val="en-US"/>
        </w:rPr>
        <w:t>organisation</w:t>
      </w:r>
      <w:proofErr w:type="spellEnd"/>
      <w:r w:rsidRPr="0014460A">
        <w:rPr>
          <w:lang w:val="en-US"/>
        </w:rPr>
        <w:t xml:space="preserve"> of gendered visibility and in the normative meaning attributed to the female body. In Italy, public aesthetic display may be more directly integrated into social reward systems, while in Turkey erotic display may be more ambivalent because it can be simultaneously associated with attractiveness, modernity, social risk and norm violation. This does not imply a simple opposition between expressive Italy and restrictive Turkey. Rather, it suggests that the same digital cues may acquire different meanings within different cultural fields.</w:t>
      </w:r>
    </w:p>
    <w:p w14:paraId="7AD06E31" w14:textId="77777777" w:rsidR="0014460A" w:rsidRPr="0014460A" w:rsidRDefault="0014460A" w:rsidP="0014460A">
      <w:pPr>
        <w:rPr>
          <w:lang w:val="en-US"/>
        </w:rPr>
      </w:pPr>
      <w:proofErr w:type="gramStart"/>
      <w:r w:rsidRPr="0014460A">
        <w:rPr>
          <w:lang w:val="en-US"/>
        </w:rPr>
        <w:t>The study has</w:t>
      </w:r>
      <w:proofErr w:type="gramEnd"/>
      <w:r w:rsidRPr="0014460A">
        <w:rPr>
          <w:lang w:val="en-US"/>
        </w:rPr>
        <w:t xml:space="preserve"> three main aims. First, it examines whether the BIST factors that describe internal bodily </w:t>
      </w:r>
      <w:proofErr w:type="spellStart"/>
      <w:r w:rsidRPr="0014460A">
        <w:rPr>
          <w:lang w:val="en-US"/>
        </w:rPr>
        <w:t>organisation</w:t>
      </w:r>
      <w:proofErr w:type="spellEnd"/>
      <w:r w:rsidRPr="0014460A">
        <w:rPr>
          <w:lang w:val="en-US"/>
        </w:rPr>
        <w:t xml:space="preserve"> are associated with the ECG dimensions that describe externally judged erotic capital in Turkish women's social media photographs. Secondly, it investigates whether male and female judges differ in their evaluation of erotic capital. Thirdly, it compares the Turkish results with an Italian reference dataset </w:t>
      </w:r>
      <w:proofErr w:type="gramStart"/>
      <w:r w:rsidRPr="0014460A">
        <w:rPr>
          <w:lang w:val="en-US"/>
        </w:rPr>
        <w:t>in order to</w:t>
      </w:r>
      <w:proofErr w:type="gramEnd"/>
      <w:r w:rsidRPr="0014460A">
        <w:rPr>
          <w:lang w:val="en-US"/>
        </w:rPr>
        <w:t xml:space="preserve"> explore cross-cultural variation in the relation between </w:t>
      </w:r>
      <w:r w:rsidRPr="0014460A">
        <w:rPr>
          <w:lang w:val="en-US"/>
        </w:rPr>
        <w:lastRenderedPageBreak/>
        <w:t xml:space="preserve">embodiment and </w:t>
      </w:r>
      <w:proofErr w:type="spellStart"/>
      <w:r w:rsidRPr="0014460A">
        <w:rPr>
          <w:lang w:val="en-US"/>
        </w:rPr>
        <w:t>exbodiment</w:t>
      </w:r>
      <w:proofErr w:type="spellEnd"/>
      <w:r w:rsidRPr="0014460A">
        <w:rPr>
          <w:lang w:val="en-US"/>
        </w:rPr>
        <w:t xml:space="preserve">. A further exploratory aim concerns anguish as an affective background of bodily visibility. In this respect, the study asks whether </w:t>
      </w:r>
      <w:proofErr w:type="gramStart"/>
      <w:r w:rsidRPr="0014460A">
        <w:rPr>
          <w:lang w:val="en-US"/>
        </w:rPr>
        <w:t>particular forms</w:t>
      </w:r>
      <w:proofErr w:type="gramEnd"/>
      <w:r w:rsidRPr="0014460A">
        <w:rPr>
          <w:lang w:val="en-US"/>
        </w:rPr>
        <w:t xml:space="preserve"> of anguish are associated with internal body </w:t>
      </w:r>
      <w:proofErr w:type="spellStart"/>
      <w:r w:rsidRPr="0014460A">
        <w:rPr>
          <w:lang w:val="en-US"/>
        </w:rPr>
        <w:t>organisation</w:t>
      </w:r>
      <w:proofErr w:type="spellEnd"/>
      <w:r w:rsidRPr="0014460A">
        <w:rPr>
          <w:lang w:val="en-US"/>
        </w:rPr>
        <w:t xml:space="preserve"> or with external presentation strategies.</w:t>
      </w:r>
    </w:p>
    <w:p w14:paraId="2920532D" w14:textId="77777777" w:rsidR="0014460A" w:rsidRPr="0014460A" w:rsidRDefault="0014460A" w:rsidP="0014460A">
      <w:pPr>
        <w:rPr>
          <w:lang w:val="en-US"/>
        </w:rPr>
      </w:pPr>
      <w:r w:rsidRPr="0014460A">
        <w:rPr>
          <w:lang w:val="en-US"/>
        </w:rPr>
        <w:t xml:space="preserve">The hypotheses were formulated in a deliberately cautious way because the instruments are recent and because the cross-cultural application is exploratory. It was expected that judge gender would influence at least some ECG ratings. It was also expected that BIST and ECG dimensions would show significant but selective associations, not </w:t>
      </w:r>
      <w:proofErr w:type="gramStart"/>
      <w:r w:rsidRPr="0014460A">
        <w:rPr>
          <w:lang w:val="en-US"/>
        </w:rPr>
        <w:t>a simple</w:t>
      </w:r>
      <w:proofErr w:type="gramEnd"/>
      <w:r w:rsidRPr="0014460A">
        <w:rPr>
          <w:lang w:val="en-US"/>
        </w:rPr>
        <w:t xml:space="preserve"> one-to-one correspondence. A further expectation was that anguish would be negatively related to stronger internal body </w:t>
      </w:r>
      <w:proofErr w:type="spellStart"/>
      <w:r w:rsidRPr="0014460A">
        <w:rPr>
          <w:lang w:val="en-US"/>
        </w:rPr>
        <w:t>organisation</w:t>
      </w:r>
      <w:proofErr w:type="spellEnd"/>
      <w:r w:rsidRPr="0014460A">
        <w:rPr>
          <w:lang w:val="en-US"/>
        </w:rPr>
        <w:t xml:space="preserve"> and would help differentiate profiles of digital self-presentation. Finally, it was expected that Turkish and Italian participants would differ on the more explicitly seductive components of erotic capital, while possibly showing less difference on style and grooming dimensions.</w:t>
      </w:r>
    </w:p>
    <w:p w14:paraId="5823A51C" w14:textId="77777777" w:rsidR="0014460A" w:rsidRPr="0014460A" w:rsidRDefault="0014460A" w:rsidP="0014460A">
      <w:pPr>
        <w:rPr>
          <w:lang w:val="en-US"/>
        </w:rPr>
      </w:pPr>
      <w:r w:rsidRPr="0014460A">
        <w:rPr>
          <w:b/>
          <w:lang w:val="en-US"/>
        </w:rPr>
        <w:t>THEORETICAL BACKGROUND</w:t>
      </w:r>
    </w:p>
    <w:p w14:paraId="6A82131D" w14:textId="77777777" w:rsidR="0014460A" w:rsidRPr="0014460A" w:rsidRDefault="0014460A" w:rsidP="0014460A">
      <w:pPr>
        <w:rPr>
          <w:lang w:val="en-US"/>
        </w:rPr>
      </w:pPr>
      <w:r w:rsidRPr="0014460A">
        <w:rPr>
          <w:b/>
          <w:lang w:val="en-US"/>
        </w:rPr>
        <w:t>The digital body as embodied capital</w:t>
      </w:r>
    </w:p>
    <w:p w14:paraId="1B24279D" w14:textId="77777777" w:rsidR="0014460A" w:rsidRPr="0014460A" w:rsidRDefault="0014460A" w:rsidP="0014460A">
      <w:pPr>
        <w:rPr>
          <w:lang w:val="en-US"/>
        </w:rPr>
      </w:pPr>
      <w:r w:rsidRPr="0014460A">
        <w:rPr>
          <w:lang w:val="en-US"/>
        </w:rPr>
        <w:t xml:space="preserve">The digital body is a socio-technical body. It is produced by a person, but it is also formatted by platforms, visibility metrics and the expectations of imagined audiences. The user does not simply upload an image; she selects, edits, </w:t>
      </w:r>
      <w:proofErr w:type="spellStart"/>
      <w:r w:rsidRPr="0014460A">
        <w:rPr>
          <w:lang w:val="en-US"/>
        </w:rPr>
        <w:t>contextualises</w:t>
      </w:r>
      <w:proofErr w:type="spellEnd"/>
      <w:r w:rsidRPr="0014460A">
        <w:rPr>
          <w:lang w:val="en-US"/>
        </w:rPr>
        <w:t xml:space="preserve"> and exposes a version of the body to a field of possible judgement. This condition recalls Goffman's dramaturgical analysis of self-presentation, in which the self is not a fixed essence but a situated performance before an audience (Goffman, 1959). In social media, however, the audience is partly visible and partly imagined, and the platform itself intervenes by ranking, filtering and distributing visibility (Bucher, 2012; van Dijck, 2013).</w:t>
      </w:r>
    </w:p>
    <w:p w14:paraId="551070F9" w14:textId="77777777" w:rsidR="0014460A" w:rsidRPr="0014460A" w:rsidRDefault="0014460A" w:rsidP="0014460A">
      <w:pPr>
        <w:rPr>
          <w:lang w:val="en-US"/>
        </w:rPr>
      </w:pPr>
      <w:r w:rsidRPr="0014460A">
        <w:rPr>
          <w:lang w:val="en-US"/>
        </w:rPr>
        <w:t xml:space="preserve">Bourdieu's concepts of </w:t>
      </w:r>
      <w:proofErr w:type="gramStart"/>
      <w:r w:rsidRPr="0014460A">
        <w:rPr>
          <w:lang w:val="en-US"/>
        </w:rPr>
        <w:t>habitus</w:t>
      </w:r>
      <w:proofErr w:type="gramEnd"/>
      <w:r w:rsidRPr="0014460A">
        <w:rPr>
          <w:lang w:val="en-US"/>
        </w:rPr>
        <w:t xml:space="preserve">, field and capital clarify why bodily presentation on social media is not merely individual preference. Habitus refers to socially acquired dispositions that appear natural to the individual because they have been embodied through everyday practice. Aesthetic preferences, posture, taste, clothing, ways of posing and comfort before the camera can all become embodied forms of cultural capital (Bourdieu, 1979, 1986). Social media may be considered a field with its own criteria of value: </w:t>
      </w:r>
      <w:proofErr w:type="spellStart"/>
      <w:r w:rsidRPr="0014460A">
        <w:rPr>
          <w:lang w:val="en-US"/>
        </w:rPr>
        <w:t>recognisable</w:t>
      </w:r>
      <w:proofErr w:type="spellEnd"/>
      <w:r w:rsidRPr="0014460A">
        <w:rPr>
          <w:lang w:val="en-US"/>
        </w:rPr>
        <w:t xml:space="preserve"> style, visual coherence, algorithmic appeal, capacity for interaction and symbolic credibility. In this field, the body may function as a bearer of social, cultural and symbolic value.</w:t>
      </w:r>
    </w:p>
    <w:p w14:paraId="72CAF079" w14:textId="77777777" w:rsidR="0014460A" w:rsidRPr="0014460A" w:rsidRDefault="0014460A" w:rsidP="0014460A">
      <w:pPr>
        <w:rPr>
          <w:lang w:val="en-US"/>
        </w:rPr>
      </w:pPr>
      <w:r w:rsidRPr="0014460A">
        <w:rPr>
          <w:lang w:val="en-US"/>
        </w:rPr>
        <w:t xml:space="preserve">Hakim's concept of erotic capital extends the analysis of capital to qualities such as beauty, sexual attractiveness, charm, liveliness, social skills and self-presentation (Hakim, 2010, 2011). The concept is controversial because it may risk </w:t>
      </w:r>
      <w:proofErr w:type="spellStart"/>
      <w:r w:rsidRPr="0014460A">
        <w:rPr>
          <w:lang w:val="en-US"/>
        </w:rPr>
        <w:t>individualising</w:t>
      </w:r>
      <w:proofErr w:type="spellEnd"/>
      <w:r w:rsidRPr="0014460A">
        <w:rPr>
          <w:lang w:val="en-US"/>
        </w:rPr>
        <w:t xml:space="preserve"> gender inequality or reproducing the objectifying gaze that it seeks to </w:t>
      </w:r>
      <w:proofErr w:type="spellStart"/>
      <w:r w:rsidRPr="0014460A">
        <w:rPr>
          <w:lang w:val="en-US"/>
        </w:rPr>
        <w:t>analyse</w:t>
      </w:r>
      <w:proofErr w:type="spellEnd"/>
      <w:r w:rsidRPr="0014460A">
        <w:rPr>
          <w:lang w:val="en-US"/>
        </w:rPr>
        <w:t>. Nevertheless, it is useful for the present study because it treats attractiveness and bodily presentation as socially evaluated resources rather than as purely private features. In digital environments, erotic capital becomes highly visible, repeatedly assessed and potentially convertible into social attention. It is therefore relevant to measure not only how women feel about their body, but how their self-presented body is read by others.</w:t>
      </w:r>
    </w:p>
    <w:p w14:paraId="6E784100" w14:textId="77777777" w:rsidR="0014460A" w:rsidRPr="0014460A" w:rsidRDefault="0014460A" w:rsidP="0014460A">
      <w:pPr>
        <w:rPr>
          <w:lang w:val="en-US"/>
        </w:rPr>
      </w:pPr>
      <w:r w:rsidRPr="0014460A">
        <w:rPr>
          <w:lang w:val="en-US"/>
        </w:rPr>
        <w:t>The present article does not assume that erotic capital is automatically empowering or automatically objectifying. Its meaning depends on the relation between the subject, the cultural field and the evaluative context. An image may express agency, playfulness and self-possession, but it may also function defensively as a response to perceived inadequacy, social pressure or anxiety about the gaze. For this reason, the concept of erotic capital must be linked to a theory of embodiment and to an affective account of vulnerability.</w:t>
      </w:r>
    </w:p>
    <w:p w14:paraId="16627E56" w14:textId="77777777" w:rsidR="0014460A" w:rsidRPr="0014460A" w:rsidRDefault="0014460A" w:rsidP="0014460A">
      <w:pPr>
        <w:rPr>
          <w:lang w:val="en-US"/>
        </w:rPr>
      </w:pPr>
      <w:r w:rsidRPr="0014460A">
        <w:rPr>
          <w:b/>
          <w:lang w:val="en-US"/>
        </w:rPr>
        <w:t xml:space="preserve">Embodiment and </w:t>
      </w:r>
      <w:proofErr w:type="spellStart"/>
      <w:r w:rsidRPr="0014460A">
        <w:rPr>
          <w:b/>
          <w:lang w:val="en-US"/>
        </w:rPr>
        <w:t>exbodiment</w:t>
      </w:r>
      <w:proofErr w:type="spellEnd"/>
    </w:p>
    <w:p w14:paraId="5B955AEB" w14:textId="77777777" w:rsidR="0014460A" w:rsidRPr="0014460A" w:rsidRDefault="0014460A" w:rsidP="0014460A">
      <w:pPr>
        <w:rPr>
          <w:lang w:val="en-US"/>
        </w:rPr>
      </w:pPr>
      <w:r w:rsidRPr="0014460A">
        <w:rPr>
          <w:lang w:val="en-US"/>
        </w:rPr>
        <w:lastRenderedPageBreak/>
        <w:t xml:space="preserve">Embodied cognition rejects the idea that cognition is an abstract computation detached from bodily life. Perception, emotion and action are grounded in the organism's sensorimotor relation with the world (Varela et al., 1991; Gallagher, 2005). The body is not simply an object represented by the mind; it is the medium through which the world becomes meaningful. This view is particularly relevant for body-related self-presentation because the social body is not only seen but also lived, moved, controlled, </w:t>
      </w:r>
      <w:proofErr w:type="gramStart"/>
      <w:r w:rsidRPr="0014460A">
        <w:rPr>
          <w:lang w:val="en-US"/>
        </w:rPr>
        <w:t>exposed</w:t>
      </w:r>
      <w:proofErr w:type="gramEnd"/>
      <w:r w:rsidRPr="0014460A">
        <w:rPr>
          <w:lang w:val="en-US"/>
        </w:rPr>
        <w:t xml:space="preserve"> and sometimes defended against.</w:t>
      </w:r>
    </w:p>
    <w:p w14:paraId="0BCDD39F" w14:textId="77777777" w:rsidR="0014460A" w:rsidRPr="0014460A" w:rsidRDefault="0014460A" w:rsidP="0014460A">
      <w:pPr>
        <w:rPr>
          <w:lang w:val="en-US"/>
        </w:rPr>
      </w:pPr>
      <w:r w:rsidRPr="0014460A">
        <w:rPr>
          <w:lang w:val="en-US"/>
        </w:rPr>
        <w:t xml:space="preserve">The distinction between body image and body schema provides a useful analytic bridge between embodied cognition and social psychology. Body image includes </w:t>
      </w:r>
      <w:proofErr w:type="gramStart"/>
      <w:r w:rsidRPr="0014460A">
        <w:rPr>
          <w:lang w:val="en-US"/>
        </w:rPr>
        <w:t>the conscious</w:t>
      </w:r>
      <w:proofErr w:type="gramEnd"/>
      <w:r w:rsidRPr="0014460A">
        <w:rPr>
          <w:lang w:val="en-US"/>
        </w:rPr>
        <w:t xml:space="preserve"> and affective dimensions of bodily self-representation, such as satisfaction, shame, perceived attractiveness and comparison with ideals (Cash &amp; Pruzinsky, 1990; Grogan, 2021). Body schema is less explicit. It concerns sensorimotor </w:t>
      </w:r>
      <w:proofErr w:type="spellStart"/>
      <w:r w:rsidRPr="0014460A">
        <w:rPr>
          <w:lang w:val="en-US"/>
        </w:rPr>
        <w:t>organisation</w:t>
      </w:r>
      <w:proofErr w:type="spellEnd"/>
      <w:r w:rsidRPr="0014460A">
        <w:rPr>
          <w:lang w:val="en-US"/>
        </w:rPr>
        <w:t xml:space="preserve">, postural readiness and the practical integration of the body as an agent of action (Gallagher, 2005; de </w:t>
      </w:r>
      <w:proofErr w:type="spellStart"/>
      <w:r w:rsidRPr="0014460A">
        <w:rPr>
          <w:lang w:val="en-US"/>
        </w:rPr>
        <w:t>Vignemont</w:t>
      </w:r>
      <w:proofErr w:type="spellEnd"/>
      <w:r w:rsidRPr="0014460A">
        <w:rPr>
          <w:lang w:val="en-US"/>
        </w:rPr>
        <w:t>, 2010). This distinction has been further elaborated within the embodiment-</w:t>
      </w:r>
      <w:proofErr w:type="spellStart"/>
      <w:r w:rsidRPr="0014460A">
        <w:rPr>
          <w:lang w:val="en-US"/>
        </w:rPr>
        <w:t>exbodiment</w:t>
      </w:r>
      <w:proofErr w:type="spellEnd"/>
      <w:r w:rsidRPr="0014460A">
        <w:rPr>
          <w:lang w:val="en-US"/>
        </w:rPr>
        <w:t xml:space="preserve"> model used in the BIST framework (Zatti &amp; Riva, 2024b). In social media, both dimensions may be involved: body image in the evaluative selection of an image, and body schema in the embodied quality of the pose, gaze, gesture and bodily confidence.</w:t>
      </w:r>
    </w:p>
    <w:p w14:paraId="723C43F7" w14:textId="77777777" w:rsidR="0014460A" w:rsidRPr="0014460A" w:rsidRDefault="0014460A" w:rsidP="0014460A">
      <w:pPr>
        <w:rPr>
          <w:lang w:val="en-US"/>
        </w:rPr>
      </w:pPr>
      <w:r w:rsidRPr="0014460A">
        <w:rPr>
          <w:lang w:val="en-US"/>
        </w:rPr>
        <w:t xml:space="preserve">Zatti and Zarbo (2015) introduced the concept of </w:t>
      </w:r>
      <w:proofErr w:type="spellStart"/>
      <w:r w:rsidRPr="0014460A">
        <w:rPr>
          <w:lang w:val="en-US"/>
        </w:rPr>
        <w:t>exbodiment</w:t>
      </w:r>
      <w:proofErr w:type="spellEnd"/>
      <w:r w:rsidRPr="0014460A">
        <w:rPr>
          <w:lang w:val="en-US"/>
        </w:rPr>
        <w:t xml:space="preserve"> to supplement the embodiment perspective. If embodiment highlights how culture, norms and social meanings are </w:t>
      </w:r>
      <w:proofErr w:type="spellStart"/>
      <w:r w:rsidRPr="0014460A">
        <w:rPr>
          <w:lang w:val="en-US"/>
        </w:rPr>
        <w:t>internalised</w:t>
      </w:r>
      <w:proofErr w:type="spellEnd"/>
      <w:r w:rsidRPr="0014460A">
        <w:rPr>
          <w:lang w:val="en-US"/>
        </w:rPr>
        <w:t xml:space="preserve"> through bodily experience, </w:t>
      </w:r>
      <w:proofErr w:type="spellStart"/>
      <w:r w:rsidRPr="0014460A">
        <w:rPr>
          <w:lang w:val="en-US"/>
        </w:rPr>
        <w:t>exbodiment</w:t>
      </w:r>
      <w:proofErr w:type="spellEnd"/>
      <w:r w:rsidRPr="0014460A">
        <w:rPr>
          <w:lang w:val="en-US"/>
        </w:rPr>
        <w:t xml:space="preserve"> highlights the reverse movement: the subject's bodily agency acts back into the cultural field through gesture, expression, posture, performance and social positioning. In this sense, </w:t>
      </w:r>
      <w:proofErr w:type="spellStart"/>
      <w:r w:rsidRPr="0014460A">
        <w:rPr>
          <w:lang w:val="en-US"/>
        </w:rPr>
        <w:t>exbodiment</w:t>
      </w:r>
      <w:proofErr w:type="spellEnd"/>
      <w:r w:rsidRPr="0014460A">
        <w:rPr>
          <w:lang w:val="en-US"/>
        </w:rPr>
        <w:t xml:space="preserve"> is not simply performance management. It is the outward enactment of embodied </w:t>
      </w:r>
      <w:proofErr w:type="spellStart"/>
      <w:r w:rsidRPr="0014460A">
        <w:rPr>
          <w:lang w:val="en-US"/>
        </w:rPr>
        <w:t>organisation</w:t>
      </w:r>
      <w:proofErr w:type="spellEnd"/>
      <w:r w:rsidRPr="0014460A">
        <w:rPr>
          <w:lang w:val="en-US"/>
        </w:rPr>
        <w:t>. The term is particularly useful for the analysis of social media because the uploaded photograph is both a representation and an action. It places the subject in a public or semi-public field and invites evaluation.</w:t>
      </w:r>
    </w:p>
    <w:p w14:paraId="0D084655" w14:textId="77777777" w:rsidR="0014460A" w:rsidRPr="0014460A" w:rsidRDefault="0014460A" w:rsidP="0014460A">
      <w:pPr>
        <w:rPr>
          <w:lang w:val="en-US"/>
        </w:rPr>
      </w:pPr>
      <w:r w:rsidRPr="0014460A">
        <w:rPr>
          <w:lang w:val="en-US"/>
        </w:rPr>
        <w:t xml:space="preserve">In clinical and psychosocial terms, difficulties may occur when embodiment and </w:t>
      </w:r>
      <w:proofErr w:type="spellStart"/>
      <w:r w:rsidRPr="0014460A">
        <w:rPr>
          <w:lang w:val="en-US"/>
        </w:rPr>
        <w:t>exbodiment</w:t>
      </w:r>
      <w:proofErr w:type="spellEnd"/>
      <w:r w:rsidRPr="0014460A">
        <w:rPr>
          <w:lang w:val="en-US"/>
        </w:rPr>
        <w:t xml:space="preserve"> become disconnected. A subject may show a polished or seductive external image while experiencing a fragile internal body </w:t>
      </w:r>
      <w:proofErr w:type="spellStart"/>
      <w:proofErr w:type="gramStart"/>
      <w:r w:rsidRPr="0014460A">
        <w:rPr>
          <w:lang w:val="en-US"/>
        </w:rPr>
        <w:t>organisation</w:t>
      </w:r>
      <w:proofErr w:type="spellEnd"/>
      <w:r w:rsidRPr="0014460A">
        <w:rPr>
          <w:lang w:val="en-US"/>
        </w:rPr>
        <w:t>, or</w:t>
      </w:r>
      <w:proofErr w:type="gramEnd"/>
      <w:r w:rsidRPr="0014460A">
        <w:rPr>
          <w:lang w:val="en-US"/>
        </w:rPr>
        <w:t xml:space="preserve"> conversely may possess a stable internal body schema while choosing a restrained and less sexually explicit presentation. These possibilities are central to the present study. The aim is not to identify whether a photograph is attractive in an absolute sense, but to examine whether the external coding of erotic capital is consistent with, independent from, or in tension with implicit body representations.</w:t>
      </w:r>
    </w:p>
    <w:p w14:paraId="117ED810" w14:textId="77777777" w:rsidR="0014460A" w:rsidRPr="0014460A" w:rsidRDefault="0014460A" w:rsidP="0014460A">
      <w:pPr>
        <w:rPr>
          <w:lang w:val="en-US"/>
        </w:rPr>
      </w:pPr>
      <w:r w:rsidRPr="0014460A">
        <w:rPr>
          <w:b/>
          <w:lang w:val="en-US"/>
        </w:rPr>
        <w:t>Anguish and bodily visibility</w:t>
      </w:r>
    </w:p>
    <w:p w14:paraId="4A33A598" w14:textId="77777777" w:rsidR="0014460A" w:rsidRPr="0014460A" w:rsidRDefault="0014460A" w:rsidP="0014460A">
      <w:pPr>
        <w:rPr>
          <w:lang w:val="en-US"/>
        </w:rPr>
      </w:pPr>
      <w:r w:rsidRPr="0014460A">
        <w:rPr>
          <w:lang w:val="en-US"/>
        </w:rPr>
        <w:t xml:space="preserve">Digital visibility can produce pleasure, recognition and social connection, but it can also intensify vulnerability. The body exposed to the gaze of others may become a site of objectification, comparison and anticipatory judgement. Objectification theory argues that women </w:t>
      </w:r>
      <w:proofErr w:type="gramStart"/>
      <w:r w:rsidRPr="0014460A">
        <w:rPr>
          <w:lang w:val="en-US"/>
        </w:rPr>
        <w:t>in particular may</w:t>
      </w:r>
      <w:proofErr w:type="gramEnd"/>
      <w:r w:rsidRPr="0014460A">
        <w:rPr>
          <w:lang w:val="en-US"/>
        </w:rPr>
        <w:t xml:space="preserve"> </w:t>
      </w:r>
      <w:proofErr w:type="spellStart"/>
      <w:r w:rsidRPr="0014460A">
        <w:rPr>
          <w:lang w:val="en-US"/>
        </w:rPr>
        <w:t>internalise</w:t>
      </w:r>
      <w:proofErr w:type="spellEnd"/>
      <w:r w:rsidRPr="0014460A">
        <w:rPr>
          <w:lang w:val="en-US"/>
        </w:rPr>
        <w:t xml:space="preserve"> an observer's perspective on the body, with consequences for self-monitoring, shame and anxiety (Fredrickson &amp; Roberts, 1997). Social media may amplify this mechanism because the body is continually available to being compared, commented on and quantified (Perloff, 2014; </w:t>
      </w:r>
      <w:proofErr w:type="spellStart"/>
      <w:r w:rsidRPr="0014460A">
        <w:rPr>
          <w:lang w:val="en-US"/>
        </w:rPr>
        <w:t>Fardouly</w:t>
      </w:r>
      <w:proofErr w:type="spellEnd"/>
      <w:r w:rsidRPr="0014460A">
        <w:rPr>
          <w:lang w:val="en-US"/>
        </w:rPr>
        <w:t xml:space="preserve"> &amp; Vartanian, 2016).</w:t>
      </w:r>
    </w:p>
    <w:p w14:paraId="3A649282" w14:textId="77777777" w:rsidR="0014460A" w:rsidRPr="0014460A" w:rsidRDefault="0014460A" w:rsidP="0014460A">
      <w:pPr>
        <w:rPr>
          <w:lang w:val="en-US"/>
        </w:rPr>
      </w:pPr>
      <w:r w:rsidRPr="0014460A">
        <w:rPr>
          <w:lang w:val="en-US"/>
        </w:rPr>
        <w:t xml:space="preserve">The present study uses the term anguish rather than generic anxiety to mark a psychodynamic and existential dimension of bodily vulnerability. Anguish may concern threats to bodily integrity, social abandonment, worthlessness, lack of future or invasion by external forces. It is not limited to conscious fear; it may operate as an affective background that shapes how the subject manages visibility. From this perspective, aesthetic self-presentation may serve different functions. It may be </w:t>
      </w:r>
      <w:r w:rsidRPr="0014460A">
        <w:rPr>
          <w:lang w:val="en-US"/>
        </w:rPr>
        <w:lastRenderedPageBreak/>
        <w:t xml:space="preserve">an integrated form of expression; it may be a protective strategy; or it may compensate for an uncertain internal </w:t>
      </w:r>
      <w:proofErr w:type="spellStart"/>
      <w:r w:rsidRPr="0014460A">
        <w:rPr>
          <w:lang w:val="en-US"/>
        </w:rPr>
        <w:t>organisation</w:t>
      </w:r>
      <w:proofErr w:type="spellEnd"/>
      <w:r w:rsidRPr="0014460A">
        <w:rPr>
          <w:lang w:val="en-US"/>
        </w:rPr>
        <w:t xml:space="preserve"> of the body and self.</w:t>
      </w:r>
    </w:p>
    <w:p w14:paraId="3F555A58" w14:textId="77777777" w:rsidR="0014460A" w:rsidRPr="0014460A" w:rsidRDefault="0014460A" w:rsidP="0014460A">
      <w:pPr>
        <w:rPr>
          <w:lang w:val="en-US"/>
        </w:rPr>
      </w:pPr>
      <w:r w:rsidRPr="0014460A">
        <w:rPr>
          <w:lang w:val="en-US"/>
        </w:rPr>
        <w:t xml:space="preserve">The inclusion of anguish is therefore not ancillary. It allows the study to ask whether the relation between embodiment and </w:t>
      </w:r>
      <w:proofErr w:type="spellStart"/>
      <w:r w:rsidRPr="0014460A">
        <w:rPr>
          <w:lang w:val="en-US"/>
        </w:rPr>
        <w:t>exbodiment</w:t>
      </w:r>
      <w:proofErr w:type="spellEnd"/>
      <w:r w:rsidRPr="0014460A">
        <w:rPr>
          <w:lang w:val="en-US"/>
        </w:rPr>
        <w:t xml:space="preserve"> is mediated by affective regulation. For instance, a high level of relational body integration may protect against social-borderline anguish, while a high level of grooming or aesthetic control may be associated with reduced existential anguish. Such findings would not show causality, but they would suggest that digital erotic capital cannot be understood without considering the affective economy of visibility.</w:t>
      </w:r>
    </w:p>
    <w:p w14:paraId="4877C8FF" w14:textId="77777777" w:rsidR="0014460A" w:rsidRPr="0014460A" w:rsidRDefault="0014460A" w:rsidP="0014460A">
      <w:pPr>
        <w:rPr>
          <w:lang w:val="en-US"/>
        </w:rPr>
      </w:pPr>
      <w:r w:rsidRPr="0014460A">
        <w:rPr>
          <w:b/>
          <w:lang w:val="en-US"/>
        </w:rPr>
        <w:t>Cross-cultural rationale: Turkey and Italy</w:t>
      </w:r>
    </w:p>
    <w:p w14:paraId="3666AF1C" w14:textId="77777777" w:rsidR="0014460A" w:rsidRPr="0014460A" w:rsidRDefault="0014460A" w:rsidP="0014460A">
      <w:pPr>
        <w:rPr>
          <w:lang w:val="en-US"/>
        </w:rPr>
      </w:pPr>
      <w:r w:rsidRPr="0014460A">
        <w:rPr>
          <w:lang w:val="en-US"/>
        </w:rPr>
        <w:t>A cross-cultural approach is essential because erotic capital is not a universal code. The same photograph may be read differently according to local norms of femininity, modesty, modernity, family reputation, sexuality and classed taste. Turkey and Italy provide an informative comparison because both are shaped by Mediterranean histories and by global social media aesthetics, yet they differ in the cultural regulation of women's bodily display. Turkish femininity may be negotiated between secular-modern, traditional, religious, family-</w:t>
      </w:r>
      <w:proofErr w:type="spellStart"/>
      <w:r w:rsidRPr="0014460A">
        <w:rPr>
          <w:lang w:val="en-US"/>
        </w:rPr>
        <w:t>centred</w:t>
      </w:r>
      <w:proofErr w:type="spellEnd"/>
      <w:r w:rsidRPr="0014460A">
        <w:rPr>
          <w:lang w:val="en-US"/>
        </w:rPr>
        <w:t xml:space="preserve"> and </w:t>
      </w:r>
      <w:proofErr w:type="spellStart"/>
      <w:r w:rsidRPr="0014460A">
        <w:rPr>
          <w:lang w:val="en-US"/>
        </w:rPr>
        <w:t>globalised</w:t>
      </w:r>
      <w:proofErr w:type="spellEnd"/>
      <w:r w:rsidRPr="0014460A">
        <w:rPr>
          <w:lang w:val="en-US"/>
        </w:rPr>
        <w:t xml:space="preserve"> aesthetic expectations. Italian femininity is also regulated, but aesthetic display may be more openly integrated into the public grammar of fashion, seduction and social visibility.</w:t>
      </w:r>
    </w:p>
    <w:p w14:paraId="1C58A229" w14:textId="77777777" w:rsidR="0014460A" w:rsidRPr="0014460A" w:rsidRDefault="0014460A" w:rsidP="0014460A">
      <w:pPr>
        <w:rPr>
          <w:lang w:val="en-US"/>
        </w:rPr>
      </w:pPr>
      <w:r w:rsidRPr="0014460A">
        <w:rPr>
          <w:lang w:val="en-US"/>
        </w:rPr>
        <w:t xml:space="preserve">In the Turkish context, the female body can carry a complex symbolic load. Visibility may signal modernity, confidence and social participation, but </w:t>
      </w:r>
      <w:proofErr w:type="gramStart"/>
      <w:r w:rsidRPr="0014460A">
        <w:rPr>
          <w:lang w:val="en-US"/>
        </w:rPr>
        <w:t>overt</w:t>
      </w:r>
      <w:proofErr w:type="gramEnd"/>
      <w:r w:rsidRPr="0014460A">
        <w:rPr>
          <w:lang w:val="en-US"/>
        </w:rPr>
        <w:t xml:space="preserve"> erotic display may also be read as risky or normatively ambiguous. This ambivalence is reflected in practical coding difficulties such as the interpretation of the headscarf within erotic capital: should covered hair be coded as low hair styling, as an accessory, as an identity marker, or as a culturally specific form of presentation? Such questions show that a measurement grid cannot simply be transported from one culture to another without theoretical reflection.</w:t>
      </w:r>
    </w:p>
    <w:p w14:paraId="0F51C255" w14:textId="77777777" w:rsidR="0014460A" w:rsidRPr="0014460A" w:rsidRDefault="0014460A" w:rsidP="0014460A">
      <w:pPr>
        <w:rPr>
          <w:lang w:val="en-US"/>
        </w:rPr>
      </w:pPr>
      <w:r w:rsidRPr="0014460A">
        <w:rPr>
          <w:lang w:val="en-US"/>
        </w:rPr>
        <w:t xml:space="preserve">The Italian reference study by Zatti and Riva (2025) suggested that social media self-presentation can be read as an </w:t>
      </w:r>
      <w:proofErr w:type="spellStart"/>
      <w:r w:rsidRPr="0014460A">
        <w:rPr>
          <w:lang w:val="en-US"/>
        </w:rPr>
        <w:t>exbodied</w:t>
      </w:r>
      <w:proofErr w:type="spellEnd"/>
      <w:r w:rsidRPr="0014460A">
        <w:rPr>
          <w:lang w:val="en-US"/>
        </w:rPr>
        <w:t xml:space="preserve"> image of the self and that erotic capital dimensions are related to BIST factors in differentiated ways. The present Turkish study tests the portability of that model. It does not aim to rank one culture above the other. Its purpose is to examine whether the embodiment-</w:t>
      </w:r>
      <w:proofErr w:type="spellStart"/>
      <w:r w:rsidRPr="0014460A">
        <w:rPr>
          <w:lang w:val="en-US"/>
        </w:rPr>
        <w:t>exbodiment</w:t>
      </w:r>
      <w:proofErr w:type="spellEnd"/>
      <w:r w:rsidRPr="0014460A">
        <w:rPr>
          <w:lang w:val="en-US"/>
        </w:rPr>
        <w:t xml:space="preserve"> relation takes the same form or whether cultural norms modify the way internal body </w:t>
      </w:r>
      <w:proofErr w:type="spellStart"/>
      <w:r w:rsidRPr="0014460A">
        <w:rPr>
          <w:lang w:val="en-US"/>
        </w:rPr>
        <w:t>organisation</w:t>
      </w:r>
      <w:proofErr w:type="spellEnd"/>
      <w:r w:rsidRPr="0014460A">
        <w:rPr>
          <w:lang w:val="en-US"/>
        </w:rPr>
        <w:t xml:space="preserve"> becomes externally visible.</w:t>
      </w:r>
    </w:p>
    <w:p w14:paraId="4E98FCA3" w14:textId="77777777" w:rsidR="0014460A" w:rsidRPr="0014460A" w:rsidRDefault="0014460A" w:rsidP="0014460A">
      <w:pPr>
        <w:rPr>
          <w:lang w:val="en-US"/>
        </w:rPr>
      </w:pPr>
      <w:r w:rsidRPr="0014460A">
        <w:rPr>
          <w:b/>
          <w:lang w:val="en-US"/>
        </w:rPr>
        <w:t>RESEARCH OBJECTIVES AND HYPOTHESES</w:t>
      </w:r>
    </w:p>
    <w:p w14:paraId="5E20D72C" w14:textId="77777777" w:rsidR="0014460A" w:rsidRPr="0014460A" w:rsidRDefault="0014460A" w:rsidP="0014460A">
      <w:pPr>
        <w:rPr>
          <w:lang w:val="en-US"/>
        </w:rPr>
      </w:pPr>
      <w:r w:rsidRPr="0014460A">
        <w:rPr>
          <w:lang w:val="en-US"/>
        </w:rPr>
        <w:t xml:space="preserve">The empirical model was </w:t>
      </w:r>
      <w:proofErr w:type="spellStart"/>
      <w:r w:rsidRPr="0014460A">
        <w:rPr>
          <w:lang w:val="en-US"/>
        </w:rPr>
        <w:t>organised</w:t>
      </w:r>
      <w:proofErr w:type="spellEnd"/>
      <w:r w:rsidRPr="0014460A">
        <w:rPr>
          <w:lang w:val="en-US"/>
        </w:rPr>
        <w:t xml:space="preserve"> around the distinction between internal bodily </w:t>
      </w:r>
      <w:proofErr w:type="spellStart"/>
      <w:r w:rsidRPr="0014460A">
        <w:rPr>
          <w:lang w:val="en-US"/>
        </w:rPr>
        <w:t>organisation</w:t>
      </w:r>
      <w:proofErr w:type="spellEnd"/>
      <w:r w:rsidRPr="0014460A">
        <w:rPr>
          <w:lang w:val="en-US"/>
        </w:rPr>
        <w:t xml:space="preserve"> and external bodily presentation. Internal </w:t>
      </w:r>
      <w:proofErr w:type="spellStart"/>
      <w:r w:rsidRPr="0014460A">
        <w:rPr>
          <w:lang w:val="en-US"/>
        </w:rPr>
        <w:t>organisation</w:t>
      </w:r>
      <w:proofErr w:type="spellEnd"/>
      <w:r w:rsidRPr="0014460A">
        <w:rPr>
          <w:lang w:val="en-US"/>
        </w:rPr>
        <w:t xml:space="preserve"> was </w:t>
      </w:r>
      <w:proofErr w:type="spellStart"/>
      <w:r w:rsidRPr="0014460A">
        <w:rPr>
          <w:lang w:val="en-US"/>
        </w:rPr>
        <w:t>operationalised</w:t>
      </w:r>
      <w:proofErr w:type="spellEnd"/>
      <w:r w:rsidRPr="0014460A">
        <w:rPr>
          <w:lang w:val="en-US"/>
        </w:rPr>
        <w:t xml:space="preserve"> through the BIST factors, which describe implicit symbolic and sensorimotor dimensions of the body. External presentation was </w:t>
      </w:r>
      <w:proofErr w:type="spellStart"/>
      <w:r w:rsidRPr="0014460A">
        <w:rPr>
          <w:lang w:val="en-US"/>
        </w:rPr>
        <w:t>operationalised</w:t>
      </w:r>
      <w:proofErr w:type="spellEnd"/>
      <w:r w:rsidRPr="0014460A">
        <w:rPr>
          <w:lang w:val="en-US"/>
        </w:rPr>
        <w:t xml:space="preserve"> through the ECG factors, which describe how social media photographs are evaluated by independent observers. Anguish was not treated as a primary outcome but as an affective background variable that could help explain why some bodies are presented through style, others through seduction, and others through more restrained or defensive configurations.</w:t>
      </w:r>
    </w:p>
    <w:p w14:paraId="2CEBAAA5" w14:textId="77777777" w:rsidR="0014460A" w:rsidRPr="0014460A" w:rsidRDefault="0014460A" w:rsidP="0014460A">
      <w:pPr>
        <w:rPr>
          <w:lang w:val="en-US"/>
        </w:rPr>
      </w:pPr>
      <w:r w:rsidRPr="0014460A">
        <w:rPr>
          <w:lang w:val="en-US"/>
        </w:rPr>
        <w:t xml:space="preserve">The first objective was to examine the structure of erotic capital in the Turkish sample. This objective concerned both average ECG scores and differences between male and female judges. The associated hypothesis was that judge gender would influence at least some dimensions of erotic capital evaluation. However, given the structured nature of the ECG, the hypothesis did not assume that all dimensions would differ by judge gender. It was expected that dimensions requiring </w:t>
      </w:r>
      <w:r w:rsidRPr="0014460A">
        <w:rPr>
          <w:lang w:val="en-US"/>
        </w:rPr>
        <w:lastRenderedPageBreak/>
        <w:t>interpretation of pose, seduction or erotic intention would be more sensitive to judge gender than more observable dimensions such as general styling.</w:t>
      </w:r>
    </w:p>
    <w:p w14:paraId="67FE58DA" w14:textId="77777777" w:rsidR="0014460A" w:rsidRPr="0014460A" w:rsidRDefault="0014460A" w:rsidP="0014460A">
      <w:pPr>
        <w:rPr>
          <w:lang w:val="en-US"/>
        </w:rPr>
      </w:pPr>
      <w:r w:rsidRPr="0014460A">
        <w:rPr>
          <w:lang w:val="en-US"/>
        </w:rPr>
        <w:t xml:space="preserve">The second objective was to test the relation between BIST and ECG dimensions. The theoretical expectation was that embodiment and </w:t>
      </w:r>
      <w:proofErr w:type="spellStart"/>
      <w:r w:rsidRPr="0014460A">
        <w:rPr>
          <w:lang w:val="en-US"/>
        </w:rPr>
        <w:t>exbodiment</w:t>
      </w:r>
      <w:proofErr w:type="spellEnd"/>
      <w:r w:rsidRPr="0014460A">
        <w:rPr>
          <w:lang w:val="en-US"/>
        </w:rPr>
        <w:t xml:space="preserve"> would be connected, but not identical. A strong internal body model was not expected to correspond mechanically to high erotic capital. Rather, the study expected selective associations. For example, a boundary-related BIST factor might be associated with bodily exposure, whereas a psychomotor factor might be associated with the degree of bodily confidence or restraint expressed in the photograph. This expectation follows from the distinction between body image and body schema: external appearance is shaped by internal </w:t>
      </w:r>
      <w:proofErr w:type="spellStart"/>
      <w:r w:rsidRPr="0014460A">
        <w:rPr>
          <w:lang w:val="en-US"/>
        </w:rPr>
        <w:t>organisation</w:t>
      </w:r>
      <w:proofErr w:type="spellEnd"/>
      <w:r w:rsidRPr="0014460A">
        <w:rPr>
          <w:lang w:val="en-US"/>
        </w:rPr>
        <w:t>, but also by cultural norms and strategic decisions.</w:t>
      </w:r>
    </w:p>
    <w:p w14:paraId="23A38607" w14:textId="77777777" w:rsidR="0014460A" w:rsidRPr="0014460A" w:rsidRDefault="0014460A" w:rsidP="0014460A">
      <w:pPr>
        <w:rPr>
          <w:lang w:val="en-US"/>
        </w:rPr>
      </w:pPr>
      <w:r w:rsidRPr="0014460A">
        <w:rPr>
          <w:lang w:val="en-US"/>
        </w:rPr>
        <w:t xml:space="preserve">The third objective was to examine anguish in relation to embodiment and </w:t>
      </w:r>
      <w:proofErr w:type="spellStart"/>
      <w:r w:rsidRPr="0014460A">
        <w:rPr>
          <w:lang w:val="en-US"/>
        </w:rPr>
        <w:t>exbodiment</w:t>
      </w:r>
      <w:proofErr w:type="spellEnd"/>
      <w:r w:rsidRPr="0014460A">
        <w:rPr>
          <w:lang w:val="en-US"/>
        </w:rPr>
        <w:t xml:space="preserve">. It was expected that stronger internal </w:t>
      </w:r>
      <w:proofErr w:type="spellStart"/>
      <w:r w:rsidRPr="0014460A">
        <w:rPr>
          <w:lang w:val="en-US"/>
        </w:rPr>
        <w:t>organisation</w:t>
      </w:r>
      <w:proofErr w:type="spellEnd"/>
      <w:r w:rsidRPr="0014460A">
        <w:rPr>
          <w:lang w:val="en-US"/>
        </w:rPr>
        <w:t>, especially relational and boundary-related body factors, would be associated with lower anguish. At the same time, the study explored whether some ECG dimensions might be negatively associated with anguish, suggesting that aesthetic presentation could have a regulatory function. This hypothesis was exploratory and was not framed as causal. The point was to examine whether affective vulnerability helps differentiate bodily profiles.</w:t>
      </w:r>
    </w:p>
    <w:p w14:paraId="5359846C" w14:textId="77777777" w:rsidR="0014460A" w:rsidRPr="0014460A" w:rsidRDefault="0014460A" w:rsidP="0014460A">
      <w:pPr>
        <w:rPr>
          <w:lang w:val="en-US"/>
        </w:rPr>
      </w:pPr>
      <w:r w:rsidRPr="0014460A">
        <w:rPr>
          <w:lang w:val="en-US"/>
        </w:rPr>
        <w:t xml:space="preserve">The fourth objective was cross-cultural. The Italian reference sample allowed the Turkish data to be interpreted in relation to an earlier application of the same BIST-ECG model. It was expected that Turkey and Italy would differ particularly in the Seduction Axis and Sex Appeal dimensions, because those dimensions involve culturally sensitive cues such as bodily exposure, erotic </w:t>
      </w:r>
      <w:proofErr w:type="spellStart"/>
      <w:r w:rsidRPr="0014460A">
        <w:rPr>
          <w:lang w:val="en-US"/>
        </w:rPr>
        <w:t>signalling</w:t>
      </w:r>
      <w:proofErr w:type="spellEnd"/>
      <w:r w:rsidRPr="0014460A">
        <w:rPr>
          <w:lang w:val="en-US"/>
        </w:rPr>
        <w:t xml:space="preserve"> and pose. It was less clear whether differences would appear in Beautifying or Fashion, because these dimensions may be more strongly influenced by </w:t>
      </w:r>
      <w:proofErr w:type="spellStart"/>
      <w:r w:rsidRPr="0014460A">
        <w:rPr>
          <w:lang w:val="en-US"/>
        </w:rPr>
        <w:t>globalised</w:t>
      </w:r>
      <w:proofErr w:type="spellEnd"/>
      <w:r w:rsidRPr="0014460A">
        <w:rPr>
          <w:lang w:val="en-US"/>
        </w:rPr>
        <w:t xml:space="preserve"> aesthetic </w:t>
      </w:r>
      <w:proofErr w:type="gramStart"/>
      <w:r w:rsidRPr="0014460A">
        <w:rPr>
          <w:lang w:val="en-US"/>
        </w:rPr>
        <w:t>repertoires</w:t>
      </w:r>
      <w:proofErr w:type="gramEnd"/>
      <w:r w:rsidRPr="0014460A">
        <w:rPr>
          <w:lang w:val="en-US"/>
        </w:rPr>
        <w:t xml:space="preserve"> shared across social media cultures.</w:t>
      </w:r>
    </w:p>
    <w:p w14:paraId="2C3A00D2" w14:textId="77777777" w:rsidR="0014460A" w:rsidRPr="0014460A" w:rsidRDefault="0014460A" w:rsidP="0014460A">
      <w:pPr>
        <w:rPr>
          <w:lang w:val="en-US"/>
        </w:rPr>
      </w:pPr>
      <w:r w:rsidRPr="0014460A">
        <w:rPr>
          <w:lang w:val="en-US"/>
        </w:rPr>
        <w:t xml:space="preserve">Finally, the study aimed to identify profiles rather than only variable-by-variable associations. The cluster analyses were included because a person may show high erotic capital and high internal integration, low erotic capital and high internal integration, or high external presentation combined with internal fragility. A profile approach is more consistent with the theoretical claim that embodiment and </w:t>
      </w:r>
      <w:proofErr w:type="spellStart"/>
      <w:r w:rsidRPr="0014460A">
        <w:rPr>
          <w:lang w:val="en-US"/>
        </w:rPr>
        <w:t>exbodiment</w:t>
      </w:r>
      <w:proofErr w:type="spellEnd"/>
      <w:r w:rsidRPr="0014460A">
        <w:rPr>
          <w:lang w:val="en-US"/>
        </w:rPr>
        <w:t xml:space="preserve"> are </w:t>
      </w:r>
      <w:proofErr w:type="spellStart"/>
      <w:r w:rsidRPr="0014460A">
        <w:rPr>
          <w:lang w:val="en-US"/>
        </w:rPr>
        <w:t>organised</w:t>
      </w:r>
      <w:proofErr w:type="spellEnd"/>
      <w:r w:rsidRPr="0014460A">
        <w:rPr>
          <w:lang w:val="en-US"/>
        </w:rPr>
        <w:t xml:space="preserve"> in configurations. It also permits a more clinically and psychosocially nuanced reading of the data than a single regression model.</w:t>
      </w:r>
    </w:p>
    <w:p w14:paraId="483E4D1C" w14:textId="77777777" w:rsidR="0014460A" w:rsidRPr="0014460A" w:rsidRDefault="0014460A" w:rsidP="0014460A">
      <w:pPr>
        <w:rPr>
          <w:lang w:val="en-US"/>
        </w:rPr>
      </w:pPr>
      <w:r w:rsidRPr="0014460A">
        <w:rPr>
          <w:b/>
          <w:lang w:val="en-US"/>
        </w:rPr>
        <w:t>METHOD</w:t>
      </w:r>
    </w:p>
    <w:p w14:paraId="1920F654" w14:textId="77777777" w:rsidR="0014460A" w:rsidRPr="0014460A" w:rsidRDefault="0014460A" w:rsidP="0014460A">
      <w:pPr>
        <w:rPr>
          <w:lang w:val="en-US"/>
        </w:rPr>
      </w:pPr>
      <w:r w:rsidRPr="0014460A">
        <w:rPr>
          <w:b/>
          <w:lang w:val="en-US"/>
        </w:rPr>
        <w:t>Design and participants</w:t>
      </w:r>
    </w:p>
    <w:p w14:paraId="2096AF1D" w14:textId="77777777" w:rsidR="0014460A" w:rsidRPr="0014460A" w:rsidRDefault="0014460A" w:rsidP="0014460A">
      <w:pPr>
        <w:rPr>
          <w:lang w:val="en-US"/>
        </w:rPr>
      </w:pPr>
      <w:r w:rsidRPr="0014460A">
        <w:rPr>
          <w:lang w:val="en-US"/>
        </w:rPr>
        <w:t>The study used a cross-sectional correlational design. The final Turkish sample consisted of 143 female participants. Although 155 individuals initially completed the online survey, analyses were restricted to valid and complete cases for the BIST-ECG methodology. Eligibility required participants to be Turkish women aged 18 years or older. All participants gave informed consent before taking part in the research. The analytic sample included women aged 19-99 years, with 77 participants in the 19-32 age cohort, 28 in the 33-49 cohort and 38 in the 50-99 cohort. Most participants lived in metropolitan cities, while smaller groups lived in urban districts or rural areas.</w:t>
      </w:r>
    </w:p>
    <w:p w14:paraId="4FC8A0A9" w14:textId="77777777" w:rsidR="0014460A" w:rsidRPr="0014460A" w:rsidRDefault="0014460A" w:rsidP="0014460A">
      <w:pPr>
        <w:rPr>
          <w:lang w:val="en-US"/>
        </w:rPr>
      </w:pPr>
      <w:r w:rsidRPr="0014460A">
        <w:rPr>
          <w:lang w:val="en-US"/>
        </w:rPr>
        <w:t xml:space="preserve">The Italian data used for comparison were drawn from a reference sample previously examined with the same conceptual model and comparable BIST and ECG procedures. In the present manuscript, the Italian sample is treated as a reference dataset rather than as a newly recruited sample. Cross-cultural comparisons are therefore interpreted descriptively and inferentially only where the </w:t>
      </w:r>
      <w:r w:rsidRPr="0014460A">
        <w:rPr>
          <w:lang w:val="en-US"/>
        </w:rPr>
        <w:lastRenderedPageBreak/>
        <w:t xml:space="preserve">available data </w:t>
      </w:r>
      <w:proofErr w:type="gramStart"/>
      <w:r w:rsidRPr="0014460A">
        <w:rPr>
          <w:lang w:val="en-US"/>
        </w:rPr>
        <w:t>allow</w:t>
      </w:r>
      <w:proofErr w:type="gramEnd"/>
      <w:r w:rsidRPr="0014460A">
        <w:rPr>
          <w:lang w:val="en-US"/>
        </w:rPr>
        <w:t xml:space="preserve"> it. The analytic focus remains the Turkish sample and its relation to the Italian pattern reported in the earlier work. This choice is methodologically conservative: it avoids presenting the Italian data as a newly collected arm of the study while still allowing the Turkish results to be interpreted against a theoretically relevant benchmark. The comparison is therefore used to identify cultural patterns, not to produce a definitive ranking between national groups.</w:t>
      </w:r>
    </w:p>
    <w:p w14:paraId="5EC844EA" w14:textId="77777777" w:rsidR="0014460A" w:rsidRPr="0014460A" w:rsidRDefault="0014460A" w:rsidP="0014460A">
      <w:pPr>
        <w:rPr>
          <w:lang w:val="en-US"/>
        </w:rPr>
      </w:pPr>
      <w:r w:rsidRPr="0014460A">
        <w:rPr>
          <w:b/>
          <w:lang w:val="en-US"/>
        </w:rPr>
        <w:t>Table 1. Demographic characteristics of the Turkish sample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4"/>
        <w:gridCol w:w="2255"/>
        <w:gridCol w:w="2253"/>
        <w:gridCol w:w="2254"/>
      </w:tblGrid>
      <w:tr w:rsidR="0014460A" w:rsidRPr="0014460A" w14:paraId="0BF482F1" w14:textId="77777777" w:rsidTr="005632EC">
        <w:trPr>
          <w:jc w:val="center"/>
        </w:trPr>
        <w:tc>
          <w:tcPr>
            <w:tcW w:w="2256" w:type="dxa"/>
            <w:vAlign w:val="center"/>
          </w:tcPr>
          <w:p w14:paraId="4408B6D3" w14:textId="77777777" w:rsidR="0014460A" w:rsidRPr="0014460A" w:rsidRDefault="0014460A" w:rsidP="0014460A">
            <w:pPr>
              <w:rPr>
                <w:lang w:val="en-US"/>
              </w:rPr>
            </w:pPr>
            <w:r w:rsidRPr="0014460A">
              <w:rPr>
                <w:b/>
                <w:lang w:val="en-US"/>
              </w:rPr>
              <w:t>Variable</w:t>
            </w:r>
          </w:p>
        </w:tc>
        <w:tc>
          <w:tcPr>
            <w:tcW w:w="2256" w:type="dxa"/>
            <w:vAlign w:val="center"/>
          </w:tcPr>
          <w:p w14:paraId="1D5A931F" w14:textId="77777777" w:rsidR="0014460A" w:rsidRPr="0014460A" w:rsidRDefault="0014460A" w:rsidP="0014460A">
            <w:pPr>
              <w:rPr>
                <w:lang w:val="en-US"/>
              </w:rPr>
            </w:pPr>
            <w:r w:rsidRPr="0014460A">
              <w:rPr>
                <w:b/>
                <w:lang w:val="en-US"/>
              </w:rPr>
              <w:t>Category</w:t>
            </w:r>
          </w:p>
        </w:tc>
        <w:tc>
          <w:tcPr>
            <w:tcW w:w="2256" w:type="dxa"/>
            <w:vAlign w:val="center"/>
          </w:tcPr>
          <w:p w14:paraId="36CAD744" w14:textId="77777777" w:rsidR="0014460A" w:rsidRPr="0014460A" w:rsidRDefault="0014460A" w:rsidP="0014460A">
            <w:pPr>
              <w:rPr>
                <w:lang w:val="en-US"/>
              </w:rPr>
            </w:pPr>
            <w:r w:rsidRPr="0014460A">
              <w:rPr>
                <w:b/>
                <w:lang w:val="en-US"/>
              </w:rPr>
              <w:t>n</w:t>
            </w:r>
          </w:p>
        </w:tc>
        <w:tc>
          <w:tcPr>
            <w:tcW w:w="2256" w:type="dxa"/>
            <w:vAlign w:val="center"/>
          </w:tcPr>
          <w:p w14:paraId="1EB11EBA" w14:textId="77777777" w:rsidR="0014460A" w:rsidRPr="0014460A" w:rsidRDefault="0014460A" w:rsidP="0014460A">
            <w:pPr>
              <w:rPr>
                <w:lang w:val="en-US"/>
              </w:rPr>
            </w:pPr>
            <w:r w:rsidRPr="0014460A">
              <w:rPr>
                <w:b/>
                <w:lang w:val="en-US"/>
              </w:rPr>
              <w:t>%</w:t>
            </w:r>
          </w:p>
        </w:tc>
      </w:tr>
      <w:tr w:rsidR="0014460A" w:rsidRPr="0014460A" w14:paraId="1E7754C4" w14:textId="77777777" w:rsidTr="005632EC">
        <w:trPr>
          <w:jc w:val="center"/>
        </w:trPr>
        <w:tc>
          <w:tcPr>
            <w:tcW w:w="2256" w:type="dxa"/>
            <w:vAlign w:val="center"/>
          </w:tcPr>
          <w:p w14:paraId="3E5001F6" w14:textId="77777777" w:rsidR="0014460A" w:rsidRPr="0014460A" w:rsidRDefault="0014460A" w:rsidP="0014460A">
            <w:pPr>
              <w:rPr>
                <w:lang w:val="en-US"/>
              </w:rPr>
            </w:pPr>
            <w:r w:rsidRPr="0014460A">
              <w:rPr>
                <w:lang w:val="en-US"/>
              </w:rPr>
              <w:t>Age</w:t>
            </w:r>
          </w:p>
        </w:tc>
        <w:tc>
          <w:tcPr>
            <w:tcW w:w="2256" w:type="dxa"/>
            <w:vAlign w:val="center"/>
          </w:tcPr>
          <w:p w14:paraId="1E680CDE" w14:textId="77777777" w:rsidR="0014460A" w:rsidRPr="0014460A" w:rsidRDefault="0014460A" w:rsidP="0014460A">
            <w:pPr>
              <w:rPr>
                <w:lang w:val="en-US"/>
              </w:rPr>
            </w:pPr>
            <w:r w:rsidRPr="0014460A">
              <w:rPr>
                <w:lang w:val="en-US"/>
              </w:rPr>
              <w:t>19-32 years (CLY1)</w:t>
            </w:r>
          </w:p>
        </w:tc>
        <w:tc>
          <w:tcPr>
            <w:tcW w:w="2256" w:type="dxa"/>
            <w:vAlign w:val="center"/>
          </w:tcPr>
          <w:p w14:paraId="18C2539A" w14:textId="77777777" w:rsidR="0014460A" w:rsidRPr="0014460A" w:rsidRDefault="0014460A" w:rsidP="0014460A">
            <w:pPr>
              <w:rPr>
                <w:lang w:val="en-US"/>
              </w:rPr>
            </w:pPr>
            <w:r w:rsidRPr="0014460A">
              <w:rPr>
                <w:lang w:val="en-US"/>
              </w:rPr>
              <w:t>77</w:t>
            </w:r>
          </w:p>
        </w:tc>
        <w:tc>
          <w:tcPr>
            <w:tcW w:w="2256" w:type="dxa"/>
            <w:vAlign w:val="center"/>
          </w:tcPr>
          <w:p w14:paraId="720E0233" w14:textId="77777777" w:rsidR="0014460A" w:rsidRPr="0014460A" w:rsidRDefault="0014460A" w:rsidP="0014460A">
            <w:pPr>
              <w:rPr>
                <w:lang w:val="en-US"/>
              </w:rPr>
            </w:pPr>
            <w:r w:rsidRPr="0014460A">
              <w:rPr>
                <w:lang w:val="en-US"/>
              </w:rPr>
              <w:t>53.8</w:t>
            </w:r>
          </w:p>
        </w:tc>
      </w:tr>
      <w:tr w:rsidR="0014460A" w:rsidRPr="0014460A" w14:paraId="09ADC82E" w14:textId="77777777" w:rsidTr="005632EC">
        <w:trPr>
          <w:jc w:val="center"/>
        </w:trPr>
        <w:tc>
          <w:tcPr>
            <w:tcW w:w="2256" w:type="dxa"/>
            <w:vAlign w:val="center"/>
          </w:tcPr>
          <w:p w14:paraId="62FBAEF4" w14:textId="77777777" w:rsidR="0014460A" w:rsidRPr="0014460A" w:rsidRDefault="0014460A" w:rsidP="0014460A">
            <w:pPr>
              <w:rPr>
                <w:lang w:val="en-US"/>
              </w:rPr>
            </w:pPr>
            <w:r w:rsidRPr="0014460A">
              <w:rPr>
                <w:lang w:val="en-US"/>
              </w:rPr>
              <w:t>Age</w:t>
            </w:r>
          </w:p>
        </w:tc>
        <w:tc>
          <w:tcPr>
            <w:tcW w:w="2256" w:type="dxa"/>
            <w:vAlign w:val="center"/>
          </w:tcPr>
          <w:p w14:paraId="6C73B8FB" w14:textId="77777777" w:rsidR="0014460A" w:rsidRPr="0014460A" w:rsidRDefault="0014460A" w:rsidP="0014460A">
            <w:pPr>
              <w:rPr>
                <w:lang w:val="en-US"/>
              </w:rPr>
            </w:pPr>
            <w:r w:rsidRPr="0014460A">
              <w:rPr>
                <w:lang w:val="en-US"/>
              </w:rPr>
              <w:t>33-49 years (CLY2)</w:t>
            </w:r>
          </w:p>
        </w:tc>
        <w:tc>
          <w:tcPr>
            <w:tcW w:w="2256" w:type="dxa"/>
            <w:vAlign w:val="center"/>
          </w:tcPr>
          <w:p w14:paraId="2E8C5611" w14:textId="77777777" w:rsidR="0014460A" w:rsidRPr="0014460A" w:rsidRDefault="0014460A" w:rsidP="0014460A">
            <w:pPr>
              <w:rPr>
                <w:lang w:val="en-US"/>
              </w:rPr>
            </w:pPr>
            <w:r w:rsidRPr="0014460A">
              <w:rPr>
                <w:lang w:val="en-US"/>
              </w:rPr>
              <w:t>28</w:t>
            </w:r>
          </w:p>
        </w:tc>
        <w:tc>
          <w:tcPr>
            <w:tcW w:w="2256" w:type="dxa"/>
            <w:vAlign w:val="center"/>
          </w:tcPr>
          <w:p w14:paraId="58CE9EC5" w14:textId="77777777" w:rsidR="0014460A" w:rsidRPr="0014460A" w:rsidRDefault="0014460A" w:rsidP="0014460A">
            <w:pPr>
              <w:rPr>
                <w:lang w:val="en-US"/>
              </w:rPr>
            </w:pPr>
            <w:r w:rsidRPr="0014460A">
              <w:rPr>
                <w:lang w:val="en-US"/>
              </w:rPr>
              <w:t>19.6</w:t>
            </w:r>
          </w:p>
        </w:tc>
      </w:tr>
      <w:tr w:rsidR="0014460A" w:rsidRPr="0014460A" w14:paraId="583B757A" w14:textId="77777777" w:rsidTr="005632EC">
        <w:trPr>
          <w:jc w:val="center"/>
        </w:trPr>
        <w:tc>
          <w:tcPr>
            <w:tcW w:w="2256" w:type="dxa"/>
            <w:vAlign w:val="center"/>
          </w:tcPr>
          <w:p w14:paraId="6AE553AA" w14:textId="77777777" w:rsidR="0014460A" w:rsidRPr="0014460A" w:rsidRDefault="0014460A" w:rsidP="0014460A">
            <w:pPr>
              <w:rPr>
                <w:lang w:val="en-US"/>
              </w:rPr>
            </w:pPr>
            <w:r w:rsidRPr="0014460A">
              <w:rPr>
                <w:lang w:val="en-US"/>
              </w:rPr>
              <w:t>Age</w:t>
            </w:r>
          </w:p>
        </w:tc>
        <w:tc>
          <w:tcPr>
            <w:tcW w:w="2256" w:type="dxa"/>
            <w:vAlign w:val="center"/>
          </w:tcPr>
          <w:p w14:paraId="7AC7A17B" w14:textId="77777777" w:rsidR="0014460A" w:rsidRPr="0014460A" w:rsidRDefault="0014460A" w:rsidP="0014460A">
            <w:pPr>
              <w:rPr>
                <w:lang w:val="en-US"/>
              </w:rPr>
            </w:pPr>
            <w:r w:rsidRPr="0014460A">
              <w:rPr>
                <w:lang w:val="en-US"/>
              </w:rPr>
              <w:t>50-99 years (CLY3)</w:t>
            </w:r>
          </w:p>
        </w:tc>
        <w:tc>
          <w:tcPr>
            <w:tcW w:w="2256" w:type="dxa"/>
            <w:vAlign w:val="center"/>
          </w:tcPr>
          <w:p w14:paraId="578AEE48" w14:textId="77777777" w:rsidR="0014460A" w:rsidRPr="0014460A" w:rsidRDefault="0014460A" w:rsidP="0014460A">
            <w:pPr>
              <w:rPr>
                <w:lang w:val="en-US"/>
              </w:rPr>
            </w:pPr>
            <w:r w:rsidRPr="0014460A">
              <w:rPr>
                <w:lang w:val="en-US"/>
              </w:rPr>
              <w:t>38</w:t>
            </w:r>
          </w:p>
        </w:tc>
        <w:tc>
          <w:tcPr>
            <w:tcW w:w="2256" w:type="dxa"/>
            <w:vAlign w:val="center"/>
          </w:tcPr>
          <w:p w14:paraId="07E43114" w14:textId="77777777" w:rsidR="0014460A" w:rsidRPr="0014460A" w:rsidRDefault="0014460A" w:rsidP="0014460A">
            <w:pPr>
              <w:rPr>
                <w:lang w:val="en-US"/>
              </w:rPr>
            </w:pPr>
            <w:r w:rsidRPr="0014460A">
              <w:rPr>
                <w:lang w:val="en-US"/>
              </w:rPr>
              <w:t>26.6</w:t>
            </w:r>
          </w:p>
        </w:tc>
      </w:tr>
      <w:tr w:rsidR="0014460A" w:rsidRPr="0014460A" w14:paraId="10AAF1E0" w14:textId="77777777" w:rsidTr="005632EC">
        <w:trPr>
          <w:jc w:val="center"/>
        </w:trPr>
        <w:tc>
          <w:tcPr>
            <w:tcW w:w="2256" w:type="dxa"/>
            <w:vAlign w:val="center"/>
          </w:tcPr>
          <w:p w14:paraId="7C169F69" w14:textId="77777777" w:rsidR="0014460A" w:rsidRPr="0014460A" w:rsidRDefault="0014460A" w:rsidP="0014460A">
            <w:pPr>
              <w:rPr>
                <w:lang w:val="en-US"/>
              </w:rPr>
            </w:pPr>
            <w:r w:rsidRPr="0014460A">
              <w:rPr>
                <w:lang w:val="en-US"/>
              </w:rPr>
              <w:t>Living place</w:t>
            </w:r>
          </w:p>
        </w:tc>
        <w:tc>
          <w:tcPr>
            <w:tcW w:w="2256" w:type="dxa"/>
            <w:vAlign w:val="center"/>
          </w:tcPr>
          <w:p w14:paraId="0AEE7409" w14:textId="77777777" w:rsidR="0014460A" w:rsidRPr="0014460A" w:rsidRDefault="0014460A" w:rsidP="0014460A">
            <w:pPr>
              <w:rPr>
                <w:lang w:val="en-US"/>
              </w:rPr>
            </w:pPr>
            <w:r w:rsidRPr="0014460A">
              <w:rPr>
                <w:lang w:val="en-US"/>
              </w:rPr>
              <w:t>Metropolitan city</w:t>
            </w:r>
          </w:p>
        </w:tc>
        <w:tc>
          <w:tcPr>
            <w:tcW w:w="2256" w:type="dxa"/>
            <w:vAlign w:val="center"/>
          </w:tcPr>
          <w:p w14:paraId="78E63E87" w14:textId="77777777" w:rsidR="0014460A" w:rsidRPr="0014460A" w:rsidRDefault="0014460A" w:rsidP="0014460A">
            <w:pPr>
              <w:rPr>
                <w:lang w:val="en-US"/>
              </w:rPr>
            </w:pPr>
            <w:r w:rsidRPr="0014460A">
              <w:rPr>
                <w:lang w:val="en-US"/>
              </w:rPr>
              <w:t>101</w:t>
            </w:r>
          </w:p>
        </w:tc>
        <w:tc>
          <w:tcPr>
            <w:tcW w:w="2256" w:type="dxa"/>
            <w:vAlign w:val="center"/>
          </w:tcPr>
          <w:p w14:paraId="33F9C944" w14:textId="77777777" w:rsidR="0014460A" w:rsidRPr="0014460A" w:rsidRDefault="0014460A" w:rsidP="0014460A">
            <w:pPr>
              <w:rPr>
                <w:lang w:val="en-US"/>
              </w:rPr>
            </w:pPr>
            <w:r w:rsidRPr="0014460A">
              <w:rPr>
                <w:lang w:val="en-US"/>
              </w:rPr>
              <w:t>70.6</w:t>
            </w:r>
          </w:p>
        </w:tc>
      </w:tr>
      <w:tr w:rsidR="0014460A" w:rsidRPr="0014460A" w14:paraId="486DEDBD" w14:textId="77777777" w:rsidTr="005632EC">
        <w:trPr>
          <w:jc w:val="center"/>
        </w:trPr>
        <w:tc>
          <w:tcPr>
            <w:tcW w:w="2256" w:type="dxa"/>
            <w:vAlign w:val="center"/>
          </w:tcPr>
          <w:p w14:paraId="090DCC62" w14:textId="77777777" w:rsidR="0014460A" w:rsidRPr="0014460A" w:rsidRDefault="0014460A" w:rsidP="0014460A">
            <w:pPr>
              <w:rPr>
                <w:lang w:val="en-US"/>
              </w:rPr>
            </w:pPr>
            <w:r w:rsidRPr="0014460A">
              <w:rPr>
                <w:lang w:val="en-US"/>
              </w:rPr>
              <w:t>Living place</w:t>
            </w:r>
          </w:p>
        </w:tc>
        <w:tc>
          <w:tcPr>
            <w:tcW w:w="2256" w:type="dxa"/>
            <w:vAlign w:val="center"/>
          </w:tcPr>
          <w:p w14:paraId="7166934E" w14:textId="77777777" w:rsidR="0014460A" w:rsidRPr="0014460A" w:rsidRDefault="0014460A" w:rsidP="0014460A">
            <w:pPr>
              <w:rPr>
                <w:lang w:val="en-US"/>
              </w:rPr>
            </w:pPr>
            <w:r w:rsidRPr="0014460A">
              <w:rPr>
                <w:lang w:val="en-US"/>
              </w:rPr>
              <w:t>Urban district</w:t>
            </w:r>
          </w:p>
        </w:tc>
        <w:tc>
          <w:tcPr>
            <w:tcW w:w="2256" w:type="dxa"/>
            <w:vAlign w:val="center"/>
          </w:tcPr>
          <w:p w14:paraId="072E1106" w14:textId="77777777" w:rsidR="0014460A" w:rsidRPr="0014460A" w:rsidRDefault="0014460A" w:rsidP="0014460A">
            <w:pPr>
              <w:rPr>
                <w:lang w:val="en-US"/>
              </w:rPr>
            </w:pPr>
            <w:r w:rsidRPr="0014460A">
              <w:rPr>
                <w:lang w:val="en-US"/>
              </w:rPr>
              <w:t>34</w:t>
            </w:r>
          </w:p>
        </w:tc>
        <w:tc>
          <w:tcPr>
            <w:tcW w:w="2256" w:type="dxa"/>
            <w:vAlign w:val="center"/>
          </w:tcPr>
          <w:p w14:paraId="0D4FC60F" w14:textId="77777777" w:rsidR="0014460A" w:rsidRPr="0014460A" w:rsidRDefault="0014460A" w:rsidP="0014460A">
            <w:pPr>
              <w:rPr>
                <w:lang w:val="en-US"/>
              </w:rPr>
            </w:pPr>
            <w:r w:rsidRPr="0014460A">
              <w:rPr>
                <w:lang w:val="en-US"/>
              </w:rPr>
              <w:t>23.8</w:t>
            </w:r>
          </w:p>
        </w:tc>
      </w:tr>
      <w:tr w:rsidR="0014460A" w:rsidRPr="0014460A" w14:paraId="06AACD4A" w14:textId="77777777" w:rsidTr="005632EC">
        <w:trPr>
          <w:jc w:val="center"/>
        </w:trPr>
        <w:tc>
          <w:tcPr>
            <w:tcW w:w="2256" w:type="dxa"/>
            <w:vAlign w:val="center"/>
          </w:tcPr>
          <w:p w14:paraId="3C463FA8" w14:textId="77777777" w:rsidR="0014460A" w:rsidRPr="0014460A" w:rsidRDefault="0014460A" w:rsidP="0014460A">
            <w:pPr>
              <w:rPr>
                <w:lang w:val="en-US"/>
              </w:rPr>
            </w:pPr>
            <w:r w:rsidRPr="0014460A">
              <w:rPr>
                <w:lang w:val="en-US"/>
              </w:rPr>
              <w:t>Living place</w:t>
            </w:r>
          </w:p>
        </w:tc>
        <w:tc>
          <w:tcPr>
            <w:tcW w:w="2256" w:type="dxa"/>
            <w:vAlign w:val="center"/>
          </w:tcPr>
          <w:p w14:paraId="6E04DB42" w14:textId="77777777" w:rsidR="0014460A" w:rsidRPr="0014460A" w:rsidRDefault="0014460A" w:rsidP="0014460A">
            <w:pPr>
              <w:rPr>
                <w:lang w:val="en-US"/>
              </w:rPr>
            </w:pPr>
            <w:r w:rsidRPr="0014460A">
              <w:rPr>
                <w:lang w:val="en-US"/>
              </w:rPr>
              <w:t>Rural area/village</w:t>
            </w:r>
          </w:p>
        </w:tc>
        <w:tc>
          <w:tcPr>
            <w:tcW w:w="2256" w:type="dxa"/>
            <w:vAlign w:val="center"/>
          </w:tcPr>
          <w:p w14:paraId="4B5C5AE7" w14:textId="77777777" w:rsidR="0014460A" w:rsidRPr="0014460A" w:rsidRDefault="0014460A" w:rsidP="0014460A">
            <w:pPr>
              <w:rPr>
                <w:lang w:val="en-US"/>
              </w:rPr>
            </w:pPr>
            <w:r w:rsidRPr="0014460A">
              <w:rPr>
                <w:lang w:val="en-US"/>
              </w:rPr>
              <w:t>8</w:t>
            </w:r>
          </w:p>
        </w:tc>
        <w:tc>
          <w:tcPr>
            <w:tcW w:w="2256" w:type="dxa"/>
            <w:vAlign w:val="center"/>
          </w:tcPr>
          <w:p w14:paraId="3118275C" w14:textId="77777777" w:rsidR="0014460A" w:rsidRPr="0014460A" w:rsidRDefault="0014460A" w:rsidP="0014460A">
            <w:pPr>
              <w:rPr>
                <w:lang w:val="en-US"/>
              </w:rPr>
            </w:pPr>
            <w:r w:rsidRPr="0014460A">
              <w:rPr>
                <w:lang w:val="en-US"/>
              </w:rPr>
              <w:t>5.6</w:t>
            </w:r>
          </w:p>
        </w:tc>
      </w:tr>
      <w:tr w:rsidR="0014460A" w:rsidRPr="0014460A" w14:paraId="004EB741" w14:textId="77777777" w:rsidTr="005632EC">
        <w:trPr>
          <w:jc w:val="center"/>
        </w:trPr>
        <w:tc>
          <w:tcPr>
            <w:tcW w:w="2256" w:type="dxa"/>
            <w:vAlign w:val="center"/>
          </w:tcPr>
          <w:p w14:paraId="619253B1" w14:textId="77777777" w:rsidR="0014460A" w:rsidRPr="0014460A" w:rsidRDefault="0014460A" w:rsidP="0014460A">
            <w:pPr>
              <w:rPr>
                <w:lang w:val="en-US"/>
              </w:rPr>
            </w:pPr>
            <w:r w:rsidRPr="0014460A">
              <w:rPr>
                <w:lang w:val="en-US"/>
              </w:rPr>
              <w:t>Gender</w:t>
            </w:r>
          </w:p>
        </w:tc>
        <w:tc>
          <w:tcPr>
            <w:tcW w:w="2256" w:type="dxa"/>
            <w:vAlign w:val="center"/>
          </w:tcPr>
          <w:p w14:paraId="45A195E7" w14:textId="77777777" w:rsidR="0014460A" w:rsidRPr="0014460A" w:rsidRDefault="0014460A" w:rsidP="0014460A">
            <w:pPr>
              <w:rPr>
                <w:lang w:val="en-US"/>
              </w:rPr>
            </w:pPr>
            <w:r w:rsidRPr="0014460A">
              <w:rPr>
                <w:lang w:val="en-US"/>
              </w:rPr>
              <w:t>Female</w:t>
            </w:r>
          </w:p>
        </w:tc>
        <w:tc>
          <w:tcPr>
            <w:tcW w:w="2256" w:type="dxa"/>
            <w:vAlign w:val="center"/>
          </w:tcPr>
          <w:p w14:paraId="63008845" w14:textId="77777777" w:rsidR="0014460A" w:rsidRPr="0014460A" w:rsidRDefault="0014460A" w:rsidP="0014460A">
            <w:pPr>
              <w:rPr>
                <w:lang w:val="en-US"/>
              </w:rPr>
            </w:pPr>
            <w:r w:rsidRPr="0014460A">
              <w:rPr>
                <w:lang w:val="en-US"/>
              </w:rPr>
              <w:t>143</w:t>
            </w:r>
          </w:p>
        </w:tc>
        <w:tc>
          <w:tcPr>
            <w:tcW w:w="2256" w:type="dxa"/>
            <w:vAlign w:val="center"/>
          </w:tcPr>
          <w:p w14:paraId="2678B89A" w14:textId="77777777" w:rsidR="0014460A" w:rsidRPr="0014460A" w:rsidRDefault="0014460A" w:rsidP="0014460A">
            <w:pPr>
              <w:rPr>
                <w:lang w:val="en-US"/>
              </w:rPr>
            </w:pPr>
            <w:r w:rsidRPr="0014460A">
              <w:rPr>
                <w:lang w:val="en-US"/>
              </w:rPr>
              <w:t>100.0</w:t>
            </w:r>
          </w:p>
        </w:tc>
      </w:tr>
    </w:tbl>
    <w:p w14:paraId="66D8DAC7" w14:textId="77777777" w:rsidR="0014460A" w:rsidRPr="0014460A" w:rsidRDefault="0014460A" w:rsidP="0014460A">
      <w:pPr>
        <w:rPr>
          <w:lang w:val="en-US"/>
        </w:rPr>
      </w:pPr>
      <w:r w:rsidRPr="0014460A">
        <w:rPr>
          <w:i/>
          <w:lang w:val="en-US"/>
        </w:rPr>
        <w:t>Note. CLY = age cohort. Percentages are based on the final validated Turkish sample.</w:t>
      </w:r>
    </w:p>
    <w:p w14:paraId="284DFDE8" w14:textId="77777777" w:rsidR="0014460A" w:rsidRPr="0014460A" w:rsidRDefault="0014460A" w:rsidP="0014460A">
      <w:pPr>
        <w:rPr>
          <w:lang w:val="en-US"/>
        </w:rPr>
      </w:pPr>
      <w:r w:rsidRPr="0014460A">
        <w:rPr>
          <w:b/>
          <w:lang w:val="en-US"/>
        </w:rPr>
        <w:t>Measures</w:t>
      </w:r>
    </w:p>
    <w:p w14:paraId="53126793" w14:textId="77777777" w:rsidR="0014460A" w:rsidRPr="0014460A" w:rsidRDefault="0014460A" w:rsidP="0014460A">
      <w:pPr>
        <w:rPr>
          <w:lang w:val="en-US"/>
        </w:rPr>
      </w:pPr>
      <w:r w:rsidRPr="0014460A">
        <w:rPr>
          <w:lang w:val="en-US"/>
        </w:rPr>
        <w:t xml:space="preserve">Body Image and Schema Test (BIST). The BIST (Zatti &amp; Riva, 2024a) was used to assess implicit bodily representations and the </w:t>
      </w:r>
      <w:proofErr w:type="spellStart"/>
      <w:r w:rsidRPr="0014460A">
        <w:rPr>
          <w:lang w:val="en-US"/>
        </w:rPr>
        <w:t>organisation</w:t>
      </w:r>
      <w:proofErr w:type="spellEnd"/>
      <w:r w:rsidRPr="0014460A">
        <w:rPr>
          <w:lang w:val="en-US"/>
        </w:rPr>
        <w:t xml:space="preserve"> of the somatopsychic matrix. The test consists of 25 strips, each containing four symbolic images. Participants select the image that most resonates with them. In the framework used here, the BIST does not function primarily through clinical cut-off scores. It is interpreted dimensionally and configurationally, with attention to the structural </w:t>
      </w:r>
      <w:proofErr w:type="spellStart"/>
      <w:r w:rsidRPr="0014460A">
        <w:rPr>
          <w:lang w:val="en-US"/>
        </w:rPr>
        <w:t>organisation</w:t>
      </w:r>
      <w:proofErr w:type="spellEnd"/>
      <w:r w:rsidRPr="0014460A">
        <w:rPr>
          <w:lang w:val="en-US"/>
        </w:rPr>
        <w:t xml:space="preserve"> of body image, body schema and related symbolic factors. The Turkish administration was translated from the original versions used by Zatti and Riva.</w:t>
      </w:r>
    </w:p>
    <w:p w14:paraId="041C5862" w14:textId="77777777" w:rsidR="0014460A" w:rsidRPr="0014460A" w:rsidRDefault="0014460A" w:rsidP="0014460A">
      <w:pPr>
        <w:rPr>
          <w:lang w:val="en-US"/>
        </w:rPr>
      </w:pPr>
      <w:r w:rsidRPr="0014460A">
        <w:rPr>
          <w:lang w:val="en-US"/>
        </w:rPr>
        <w:t xml:space="preserve">The analyses focused on the Sub Drive Factor, Libidinal Sub Factor, Sub Factor Ties, Body Image Factor, Psychomotor Factor, Ego Skin Factor and Self-Image Factor. The Body Image Factor concerns conscious and evaluative bodily representation. The Psychomotor Factor refers to bodily dynamism, posture, </w:t>
      </w:r>
      <w:proofErr w:type="spellStart"/>
      <w:r w:rsidRPr="0014460A">
        <w:rPr>
          <w:lang w:val="en-US"/>
        </w:rPr>
        <w:t>agentivity</w:t>
      </w:r>
      <w:proofErr w:type="spellEnd"/>
      <w:r w:rsidRPr="0014460A">
        <w:rPr>
          <w:lang w:val="en-US"/>
        </w:rPr>
        <w:t xml:space="preserve"> and sensorimotor integration. Ego Skin concerns the symbolic </w:t>
      </w:r>
      <w:proofErr w:type="spellStart"/>
      <w:r w:rsidRPr="0014460A">
        <w:rPr>
          <w:lang w:val="en-US"/>
        </w:rPr>
        <w:t>organisation</w:t>
      </w:r>
      <w:proofErr w:type="spellEnd"/>
      <w:r w:rsidRPr="0014460A">
        <w:rPr>
          <w:lang w:val="en-US"/>
        </w:rPr>
        <w:t xml:space="preserve"> of bodily boundaries, containment and interface between self and others. Self-Image refers to identity-related bodily representation. Sub Factor Ties </w:t>
      </w:r>
      <w:proofErr w:type="gramStart"/>
      <w:r w:rsidRPr="0014460A">
        <w:rPr>
          <w:lang w:val="en-US"/>
        </w:rPr>
        <w:t>concerns</w:t>
      </w:r>
      <w:proofErr w:type="gramEnd"/>
      <w:r w:rsidRPr="0014460A">
        <w:rPr>
          <w:lang w:val="en-US"/>
        </w:rPr>
        <w:t xml:space="preserve"> relational investments expressed through bodily symbols. These dimensions were treated as continuous variables.</w:t>
      </w:r>
    </w:p>
    <w:p w14:paraId="4E77633E" w14:textId="77777777" w:rsidR="0014460A" w:rsidRPr="0014460A" w:rsidRDefault="0014460A" w:rsidP="0014460A">
      <w:pPr>
        <w:rPr>
          <w:lang w:val="en-US"/>
        </w:rPr>
      </w:pPr>
      <w:r w:rsidRPr="0014460A">
        <w:rPr>
          <w:lang w:val="en-US"/>
        </w:rPr>
        <w:t>Erotic Capital Grid (ECG). The ECG (Zatti &amp; Riva, 2024c) was used as an observer-</w:t>
      </w:r>
      <w:proofErr w:type="gramStart"/>
      <w:r w:rsidRPr="0014460A">
        <w:rPr>
          <w:lang w:val="en-US"/>
        </w:rPr>
        <w:t>based coding</w:t>
      </w:r>
      <w:proofErr w:type="gramEnd"/>
      <w:r w:rsidRPr="0014460A">
        <w:rPr>
          <w:lang w:val="en-US"/>
        </w:rPr>
        <w:t xml:space="preserve"> grid for social media photographs. It evaluates the visual and symbolic components of erotic capital through a five-point ordinal rating system. The grid is </w:t>
      </w:r>
      <w:proofErr w:type="spellStart"/>
      <w:r w:rsidRPr="0014460A">
        <w:rPr>
          <w:lang w:val="en-US"/>
        </w:rPr>
        <w:t>organised</w:t>
      </w:r>
      <w:proofErr w:type="spellEnd"/>
      <w:r w:rsidRPr="0014460A">
        <w:rPr>
          <w:lang w:val="en-US"/>
        </w:rPr>
        <w:t xml:space="preserve"> into two main axes. The Styling Axis includes Beautifying and Fashion. Beautifying concerns make-up and hairstyle, while Fashion concerns total look and accessories. The Seduction Axis includes Sex Appeal and Communication and Charm. Sex Appeal includes Naked Skin, Skin </w:t>
      </w:r>
      <w:proofErr w:type="spellStart"/>
      <w:r w:rsidRPr="0014460A">
        <w:rPr>
          <w:lang w:val="en-US"/>
        </w:rPr>
        <w:t>Erotema</w:t>
      </w:r>
      <w:proofErr w:type="spellEnd"/>
      <w:r w:rsidRPr="0014460A">
        <w:rPr>
          <w:lang w:val="en-US"/>
        </w:rPr>
        <w:t xml:space="preserve"> and Lip Expression. Communication and Charm </w:t>
      </w:r>
      <w:proofErr w:type="gramStart"/>
      <w:r w:rsidRPr="0014460A">
        <w:rPr>
          <w:lang w:val="en-US"/>
        </w:rPr>
        <w:t>includes</w:t>
      </w:r>
      <w:proofErr w:type="gramEnd"/>
      <w:r w:rsidRPr="0014460A">
        <w:rPr>
          <w:lang w:val="en-US"/>
        </w:rPr>
        <w:t xml:space="preserve"> Eye Contact and Posing. The ECG is not a moral evaluation of the participant; it is an attempt to code visible self-presentation cues in a systematic way.</w:t>
      </w:r>
    </w:p>
    <w:p w14:paraId="552731D7" w14:textId="77777777" w:rsidR="0014460A" w:rsidRPr="0014460A" w:rsidRDefault="0014460A" w:rsidP="0014460A">
      <w:pPr>
        <w:rPr>
          <w:lang w:val="en-US"/>
        </w:rPr>
      </w:pPr>
      <w:r w:rsidRPr="0014460A">
        <w:rPr>
          <w:lang w:val="en-US"/>
        </w:rPr>
        <w:lastRenderedPageBreak/>
        <w:t xml:space="preserve">Anguish Scale. Participants completed the Anguish Scale (Zatti &amp; Riva, 2022), a self-report scale designed to measure </w:t>
      </w:r>
      <w:proofErr w:type="spellStart"/>
      <w:r w:rsidRPr="0014460A">
        <w:rPr>
          <w:lang w:val="en-US"/>
        </w:rPr>
        <w:t>psychodynamically</w:t>
      </w:r>
      <w:proofErr w:type="spellEnd"/>
      <w:r w:rsidRPr="0014460A">
        <w:rPr>
          <w:lang w:val="en-US"/>
        </w:rPr>
        <w:t xml:space="preserve"> grounded forms of anguish. Items were rated on a six-point Likert scale. Composite dimensions were computed for Archaic/Paranoid Anguish, Social Borderline Anguish and Existential Anguish. Because the present article focuses primarily on the relation between BIST and ECG, anguish was used as an exploratory affective measure to </w:t>
      </w:r>
      <w:proofErr w:type="spellStart"/>
      <w:r w:rsidRPr="0014460A">
        <w:rPr>
          <w:lang w:val="en-US"/>
        </w:rPr>
        <w:t>contextualise</w:t>
      </w:r>
      <w:proofErr w:type="spellEnd"/>
      <w:r w:rsidRPr="0014460A">
        <w:rPr>
          <w:lang w:val="en-US"/>
        </w:rPr>
        <w:t xml:space="preserve"> embodiment and </w:t>
      </w:r>
      <w:proofErr w:type="spellStart"/>
      <w:r w:rsidRPr="0014460A">
        <w:rPr>
          <w:lang w:val="en-US"/>
        </w:rPr>
        <w:t>exbodiment</w:t>
      </w:r>
      <w:proofErr w:type="spellEnd"/>
      <w:r w:rsidRPr="0014460A">
        <w:rPr>
          <w:lang w:val="en-US"/>
        </w:rPr>
        <w:t xml:space="preserve"> profiles.</w:t>
      </w:r>
    </w:p>
    <w:p w14:paraId="5BAFE9A8" w14:textId="77777777" w:rsidR="0014460A" w:rsidRPr="0014460A" w:rsidRDefault="0014460A" w:rsidP="0014460A">
      <w:pPr>
        <w:rPr>
          <w:lang w:val="en-US"/>
        </w:rPr>
      </w:pPr>
      <w:r w:rsidRPr="0014460A">
        <w:rPr>
          <w:b/>
          <w:lang w:val="en-US"/>
        </w:rPr>
        <w:t>Procedure</w:t>
      </w:r>
    </w:p>
    <w:p w14:paraId="06A3C919" w14:textId="77777777" w:rsidR="0014460A" w:rsidRPr="0014460A" w:rsidRDefault="0014460A" w:rsidP="0014460A">
      <w:pPr>
        <w:rPr>
          <w:lang w:val="en-US"/>
        </w:rPr>
      </w:pPr>
      <w:r w:rsidRPr="0014460A">
        <w:rPr>
          <w:lang w:val="en-US"/>
        </w:rPr>
        <w:t>The BIST and ECG materials were translated into Turkish and inserted into an online Google Forms survey. A pilot test with ten female participants was conducted to examine the clarity of the survey procedure. Eight independent judges, four women and four men, were recruited to rate the photographs using the ECG. Participants were recruited through voluntary online sampling via WhatsApp, Instagram, Twitter, LinkedIn and personal contacts.</w:t>
      </w:r>
    </w:p>
    <w:p w14:paraId="5466693F" w14:textId="77777777" w:rsidR="0014460A" w:rsidRPr="0014460A" w:rsidRDefault="0014460A" w:rsidP="0014460A">
      <w:pPr>
        <w:rPr>
          <w:lang w:val="en-US"/>
        </w:rPr>
      </w:pPr>
      <w:r w:rsidRPr="0014460A">
        <w:rPr>
          <w:lang w:val="en-US"/>
        </w:rPr>
        <w:t>Before participation, respondents received information about the study purpose, voluntary participation, confidentiality, the use of data for scientific purposes and their right to withdraw. To preserve anonymity, each participant generated a nickname by combining the first three letters of the mother's name with the day of birth. This code served as the identifier for survey responses and uploaded photographs. The questionnaire included informed consent and demographics, the BIST, the Anguish Scale and a voluntary request to upload a recent social media photograph. Uploaded photographs were archived under the anonymous code and rated by the eight judges through a private file-sharing procedure.</w:t>
      </w:r>
    </w:p>
    <w:p w14:paraId="77E07352" w14:textId="77777777" w:rsidR="0014460A" w:rsidRPr="0014460A" w:rsidRDefault="0014460A" w:rsidP="0014460A">
      <w:pPr>
        <w:rPr>
          <w:lang w:val="en-US"/>
        </w:rPr>
      </w:pPr>
      <w:r w:rsidRPr="0014460A">
        <w:rPr>
          <w:lang w:val="en-US"/>
        </w:rPr>
        <w:t xml:space="preserve">The judges rated the photographs according to the ECG criteria. Ratings were then merged with the BIST and Anguish data in a master dataset. Statistical analyses were conducted using IBM SPSS Statistics, version 28.0. Prior to main analyses, data </w:t>
      </w:r>
      <w:proofErr w:type="gramStart"/>
      <w:r w:rsidRPr="0014460A">
        <w:rPr>
          <w:lang w:val="en-US"/>
        </w:rPr>
        <w:t>were</w:t>
      </w:r>
      <w:proofErr w:type="gramEnd"/>
      <w:r w:rsidRPr="0014460A">
        <w:rPr>
          <w:lang w:val="en-US"/>
        </w:rPr>
        <w:t xml:space="preserve"> screened for missing values, outliers and normality. The alpha level was set at .05. Given the exploratory nature of the study, emphasis was placed on the direction, coherence and theoretical interpretability of effects rather than on isolated significance values alone. Descriptive statistics </w:t>
      </w:r>
      <w:proofErr w:type="spellStart"/>
      <w:r w:rsidRPr="0014460A">
        <w:rPr>
          <w:lang w:val="en-US"/>
        </w:rPr>
        <w:t>summarised</w:t>
      </w:r>
      <w:proofErr w:type="spellEnd"/>
      <w:r w:rsidRPr="0014460A">
        <w:rPr>
          <w:lang w:val="en-US"/>
        </w:rPr>
        <w:t xml:space="preserve"> BIST, ECG and Anguish variables. </w:t>
      </w:r>
      <w:proofErr w:type="gramStart"/>
      <w:r w:rsidRPr="0014460A">
        <w:rPr>
          <w:lang w:val="en-US"/>
        </w:rPr>
        <w:t>Independent-samples</w:t>
      </w:r>
      <w:proofErr w:type="gramEnd"/>
      <w:r w:rsidRPr="0014460A">
        <w:rPr>
          <w:lang w:val="en-US"/>
        </w:rPr>
        <w:t xml:space="preserve"> t-tests examined judge-gender differences and cross-cultural differences. Pearson correlations examined associations between BIST, ECG and Anguish variables. K-means cluster analyses identified latent profiles. Linear regression analyses examined selected BIST predictors of ECG dimensions.</w:t>
      </w:r>
    </w:p>
    <w:p w14:paraId="78B4FE08" w14:textId="77777777" w:rsidR="0014460A" w:rsidRPr="0014460A" w:rsidRDefault="0014460A" w:rsidP="0014460A">
      <w:pPr>
        <w:rPr>
          <w:lang w:val="en-US"/>
        </w:rPr>
      </w:pPr>
      <w:r w:rsidRPr="0014460A">
        <w:rPr>
          <w:b/>
          <w:lang w:val="en-US"/>
        </w:rPr>
        <w:t>RESULTS</w:t>
      </w:r>
    </w:p>
    <w:p w14:paraId="528272D0" w14:textId="77777777" w:rsidR="0014460A" w:rsidRPr="0014460A" w:rsidRDefault="0014460A" w:rsidP="0014460A">
      <w:pPr>
        <w:rPr>
          <w:lang w:val="en-US"/>
        </w:rPr>
      </w:pPr>
      <w:r w:rsidRPr="0014460A">
        <w:rPr>
          <w:b/>
          <w:lang w:val="en-US"/>
        </w:rPr>
        <w:t>Descriptive statistics</w:t>
      </w:r>
    </w:p>
    <w:p w14:paraId="717B83C8" w14:textId="77777777" w:rsidR="0014460A" w:rsidRPr="0014460A" w:rsidRDefault="0014460A" w:rsidP="0014460A">
      <w:pPr>
        <w:rPr>
          <w:lang w:val="en-US"/>
        </w:rPr>
      </w:pPr>
      <w:r w:rsidRPr="0014460A">
        <w:rPr>
          <w:lang w:val="en-US"/>
        </w:rPr>
        <w:t>The BIST descriptive statistics indicated that the Turkish sample showed its highest mean values for the Libidinal Sub Factor and the Sub Drive Factor, suggesting relatively strong investment in internal bodily energy and drive-related representation. The lowest mean value was observed for the Psychomotor Factor. This pattern suggests that the internal symbolic body may be more strongly represented than the motor-agentive dimension of bodily expression. Skewness and kurtosis values were generally acceptable for parametric analyses, although the Libidinal Sub Factor showed a more peaked distribution.</w:t>
      </w:r>
    </w:p>
    <w:p w14:paraId="2A7B70EA" w14:textId="77777777" w:rsidR="0014460A" w:rsidRPr="0014460A" w:rsidRDefault="0014460A" w:rsidP="0014460A">
      <w:pPr>
        <w:rPr>
          <w:lang w:val="en-US"/>
        </w:rPr>
      </w:pPr>
      <w:r w:rsidRPr="0014460A">
        <w:rPr>
          <w:lang w:val="en-US"/>
        </w:rPr>
        <w:t xml:space="preserve">The ECG descriptive statistics showed higher ratings for Communication and Charm and Fashion, whereas the lowest mean value was observed for Sex Appeal. This pattern is theoretically important because it indicates that, in the Turkish sample, digital erotic capital was more visible through style, social communication and aesthetic care than through explicit bodily exposure or seduction, a </w:t>
      </w:r>
      <w:r w:rsidRPr="0014460A">
        <w:rPr>
          <w:lang w:val="en-US"/>
        </w:rPr>
        <w:lastRenderedPageBreak/>
        <w:t>distinction that is essential for any culturally sensitive interpretation of the ECG. The Seduction Axis and Sex Appeal Factor showed elevated kurtosis, suggesting that judges' evaluations clustered in a relatively restricted range with fewer extreme evaluations.</w:t>
      </w:r>
    </w:p>
    <w:p w14:paraId="5CA79227" w14:textId="77777777" w:rsidR="0014460A" w:rsidRPr="0014460A" w:rsidRDefault="0014460A" w:rsidP="0014460A">
      <w:pPr>
        <w:rPr>
          <w:lang w:val="en-US"/>
        </w:rPr>
      </w:pPr>
      <w:r w:rsidRPr="0014460A">
        <w:rPr>
          <w:lang w:val="en-US"/>
        </w:rPr>
        <w:t>The Anguish Scale indicated relatively high values for Archaic/Paranoid Anguish and Social Borderline Anguish, with lower values for Existential Anguish. This pattern may be consistent with a context in which bodily visibility is linked to boundary concerns and social evaluation. However, these data are correlational and cannot establish whether social media visibility increases anguish or whether participants with different anguish profiles select different forms of self-presentation.</w:t>
      </w:r>
    </w:p>
    <w:p w14:paraId="239ED782" w14:textId="77777777" w:rsidR="0014460A" w:rsidRPr="0014460A" w:rsidRDefault="0014460A" w:rsidP="0014460A">
      <w:pPr>
        <w:rPr>
          <w:lang w:val="en-US"/>
        </w:rPr>
      </w:pPr>
      <w:r w:rsidRPr="0014460A">
        <w:rPr>
          <w:b/>
          <w:lang w:val="en-US"/>
        </w:rPr>
        <w:t>Table 2. Descriptive statistics for BIST factors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4"/>
        <w:gridCol w:w="2254"/>
        <w:gridCol w:w="2254"/>
        <w:gridCol w:w="2254"/>
      </w:tblGrid>
      <w:tr w:rsidR="0014460A" w:rsidRPr="0014460A" w14:paraId="7F576584" w14:textId="77777777" w:rsidTr="005632EC">
        <w:trPr>
          <w:jc w:val="center"/>
        </w:trPr>
        <w:tc>
          <w:tcPr>
            <w:tcW w:w="2256" w:type="dxa"/>
            <w:vAlign w:val="center"/>
          </w:tcPr>
          <w:p w14:paraId="1FBE5AF0" w14:textId="77777777" w:rsidR="0014460A" w:rsidRPr="0014460A" w:rsidRDefault="0014460A" w:rsidP="0014460A">
            <w:pPr>
              <w:rPr>
                <w:lang w:val="en-US"/>
              </w:rPr>
            </w:pPr>
            <w:r w:rsidRPr="0014460A">
              <w:rPr>
                <w:b/>
                <w:lang w:val="en-US"/>
              </w:rPr>
              <w:t>Variable</w:t>
            </w:r>
          </w:p>
        </w:tc>
        <w:tc>
          <w:tcPr>
            <w:tcW w:w="2256" w:type="dxa"/>
            <w:vAlign w:val="center"/>
          </w:tcPr>
          <w:p w14:paraId="64B37251" w14:textId="77777777" w:rsidR="0014460A" w:rsidRPr="0014460A" w:rsidRDefault="0014460A" w:rsidP="0014460A">
            <w:pPr>
              <w:rPr>
                <w:lang w:val="en-US"/>
              </w:rPr>
            </w:pPr>
            <w:r w:rsidRPr="0014460A">
              <w:rPr>
                <w:b/>
                <w:lang w:val="en-US"/>
              </w:rPr>
              <w:t>n</w:t>
            </w:r>
          </w:p>
        </w:tc>
        <w:tc>
          <w:tcPr>
            <w:tcW w:w="2256" w:type="dxa"/>
            <w:vAlign w:val="center"/>
          </w:tcPr>
          <w:p w14:paraId="5335720E" w14:textId="77777777" w:rsidR="0014460A" w:rsidRPr="0014460A" w:rsidRDefault="0014460A" w:rsidP="0014460A">
            <w:pPr>
              <w:rPr>
                <w:lang w:val="en-US"/>
              </w:rPr>
            </w:pPr>
            <w:r w:rsidRPr="0014460A">
              <w:rPr>
                <w:b/>
                <w:lang w:val="en-US"/>
              </w:rPr>
              <w:t>M</w:t>
            </w:r>
          </w:p>
        </w:tc>
        <w:tc>
          <w:tcPr>
            <w:tcW w:w="2256" w:type="dxa"/>
            <w:vAlign w:val="center"/>
          </w:tcPr>
          <w:p w14:paraId="44655AC1" w14:textId="77777777" w:rsidR="0014460A" w:rsidRPr="0014460A" w:rsidRDefault="0014460A" w:rsidP="0014460A">
            <w:pPr>
              <w:rPr>
                <w:lang w:val="en-US"/>
              </w:rPr>
            </w:pPr>
            <w:r w:rsidRPr="0014460A">
              <w:rPr>
                <w:b/>
                <w:lang w:val="en-US"/>
              </w:rPr>
              <w:t>SD</w:t>
            </w:r>
          </w:p>
        </w:tc>
      </w:tr>
      <w:tr w:rsidR="0014460A" w:rsidRPr="0014460A" w14:paraId="6700E6E9" w14:textId="77777777" w:rsidTr="005632EC">
        <w:trPr>
          <w:jc w:val="center"/>
        </w:trPr>
        <w:tc>
          <w:tcPr>
            <w:tcW w:w="2256" w:type="dxa"/>
            <w:vAlign w:val="center"/>
          </w:tcPr>
          <w:p w14:paraId="56DE7D20" w14:textId="77777777" w:rsidR="0014460A" w:rsidRPr="0014460A" w:rsidRDefault="0014460A" w:rsidP="0014460A">
            <w:pPr>
              <w:rPr>
                <w:lang w:val="en-US"/>
              </w:rPr>
            </w:pPr>
            <w:r w:rsidRPr="0014460A">
              <w:rPr>
                <w:lang w:val="en-US"/>
              </w:rPr>
              <w:t>Sub Drive Factor</w:t>
            </w:r>
          </w:p>
        </w:tc>
        <w:tc>
          <w:tcPr>
            <w:tcW w:w="2256" w:type="dxa"/>
            <w:vAlign w:val="center"/>
          </w:tcPr>
          <w:p w14:paraId="30731E5A" w14:textId="77777777" w:rsidR="0014460A" w:rsidRPr="0014460A" w:rsidRDefault="0014460A" w:rsidP="0014460A">
            <w:pPr>
              <w:rPr>
                <w:lang w:val="en-US"/>
              </w:rPr>
            </w:pPr>
            <w:r w:rsidRPr="0014460A">
              <w:rPr>
                <w:lang w:val="en-US"/>
              </w:rPr>
              <w:t>118</w:t>
            </w:r>
          </w:p>
        </w:tc>
        <w:tc>
          <w:tcPr>
            <w:tcW w:w="2256" w:type="dxa"/>
            <w:vAlign w:val="center"/>
          </w:tcPr>
          <w:p w14:paraId="4B60217C" w14:textId="77777777" w:rsidR="0014460A" w:rsidRPr="0014460A" w:rsidRDefault="0014460A" w:rsidP="0014460A">
            <w:pPr>
              <w:rPr>
                <w:lang w:val="en-US"/>
              </w:rPr>
            </w:pPr>
            <w:r w:rsidRPr="0014460A">
              <w:rPr>
                <w:lang w:val="en-US"/>
              </w:rPr>
              <w:t>3.19</w:t>
            </w:r>
          </w:p>
        </w:tc>
        <w:tc>
          <w:tcPr>
            <w:tcW w:w="2256" w:type="dxa"/>
            <w:vAlign w:val="center"/>
          </w:tcPr>
          <w:p w14:paraId="41F17421" w14:textId="77777777" w:rsidR="0014460A" w:rsidRPr="0014460A" w:rsidRDefault="0014460A" w:rsidP="0014460A">
            <w:pPr>
              <w:rPr>
                <w:lang w:val="en-US"/>
              </w:rPr>
            </w:pPr>
            <w:r w:rsidRPr="0014460A">
              <w:rPr>
                <w:lang w:val="en-US"/>
              </w:rPr>
              <w:t>0.514</w:t>
            </w:r>
          </w:p>
        </w:tc>
      </w:tr>
      <w:tr w:rsidR="0014460A" w:rsidRPr="0014460A" w14:paraId="17E89268" w14:textId="77777777" w:rsidTr="005632EC">
        <w:trPr>
          <w:jc w:val="center"/>
        </w:trPr>
        <w:tc>
          <w:tcPr>
            <w:tcW w:w="2256" w:type="dxa"/>
            <w:vAlign w:val="center"/>
          </w:tcPr>
          <w:p w14:paraId="28A75914" w14:textId="77777777" w:rsidR="0014460A" w:rsidRPr="0014460A" w:rsidRDefault="0014460A" w:rsidP="0014460A">
            <w:pPr>
              <w:rPr>
                <w:lang w:val="en-US"/>
              </w:rPr>
            </w:pPr>
            <w:r w:rsidRPr="0014460A">
              <w:rPr>
                <w:lang w:val="en-US"/>
              </w:rPr>
              <w:t>Libidinal Sub Factor</w:t>
            </w:r>
          </w:p>
        </w:tc>
        <w:tc>
          <w:tcPr>
            <w:tcW w:w="2256" w:type="dxa"/>
            <w:vAlign w:val="center"/>
          </w:tcPr>
          <w:p w14:paraId="37112557" w14:textId="77777777" w:rsidR="0014460A" w:rsidRPr="0014460A" w:rsidRDefault="0014460A" w:rsidP="0014460A">
            <w:pPr>
              <w:rPr>
                <w:lang w:val="en-US"/>
              </w:rPr>
            </w:pPr>
            <w:r w:rsidRPr="0014460A">
              <w:rPr>
                <w:lang w:val="en-US"/>
              </w:rPr>
              <w:t>143</w:t>
            </w:r>
          </w:p>
        </w:tc>
        <w:tc>
          <w:tcPr>
            <w:tcW w:w="2256" w:type="dxa"/>
            <w:vAlign w:val="center"/>
          </w:tcPr>
          <w:p w14:paraId="27D2429D" w14:textId="77777777" w:rsidR="0014460A" w:rsidRPr="0014460A" w:rsidRDefault="0014460A" w:rsidP="0014460A">
            <w:pPr>
              <w:rPr>
                <w:lang w:val="en-US"/>
              </w:rPr>
            </w:pPr>
            <w:r w:rsidRPr="0014460A">
              <w:rPr>
                <w:lang w:val="en-US"/>
              </w:rPr>
              <w:t>3.25</w:t>
            </w:r>
          </w:p>
        </w:tc>
        <w:tc>
          <w:tcPr>
            <w:tcW w:w="2256" w:type="dxa"/>
            <w:vAlign w:val="center"/>
          </w:tcPr>
          <w:p w14:paraId="485249DE" w14:textId="77777777" w:rsidR="0014460A" w:rsidRPr="0014460A" w:rsidRDefault="0014460A" w:rsidP="0014460A">
            <w:pPr>
              <w:rPr>
                <w:lang w:val="en-US"/>
              </w:rPr>
            </w:pPr>
            <w:r w:rsidRPr="0014460A">
              <w:rPr>
                <w:lang w:val="en-US"/>
              </w:rPr>
              <w:t>0.567</w:t>
            </w:r>
          </w:p>
        </w:tc>
      </w:tr>
      <w:tr w:rsidR="0014460A" w:rsidRPr="0014460A" w14:paraId="38AD850F" w14:textId="77777777" w:rsidTr="005632EC">
        <w:trPr>
          <w:jc w:val="center"/>
        </w:trPr>
        <w:tc>
          <w:tcPr>
            <w:tcW w:w="2256" w:type="dxa"/>
            <w:vAlign w:val="center"/>
          </w:tcPr>
          <w:p w14:paraId="50456191" w14:textId="77777777" w:rsidR="0014460A" w:rsidRPr="0014460A" w:rsidRDefault="0014460A" w:rsidP="0014460A">
            <w:pPr>
              <w:rPr>
                <w:lang w:val="en-US"/>
              </w:rPr>
            </w:pPr>
            <w:r w:rsidRPr="0014460A">
              <w:rPr>
                <w:lang w:val="en-US"/>
              </w:rPr>
              <w:t>Sub Factor Ties</w:t>
            </w:r>
          </w:p>
        </w:tc>
        <w:tc>
          <w:tcPr>
            <w:tcW w:w="2256" w:type="dxa"/>
            <w:vAlign w:val="center"/>
          </w:tcPr>
          <w:p w14:paraId="10BCE3F3" w14:textId="77777777" w:rsidR="0014460A" w:rsidRPr="0014460A" w:rsidRDefault="0014460A" w:rsidP="0014460A">
            <w:pPr>
              <w:rPr>
                <w:lang w:val="en-US"/>
              </w:rPr>
            </w:pPr>
            <w:r w:rsidRPr="0014460A">
              <w:rPr>
                <w:lang w:val="en-US"/>
              </w:rPr>
              <w:t>143</w:t>
            </w:r>
          </w:p>
        </w:tc>
        <w:tc>
          <w:tcPr>
            <w:tcW w:w="2256" w:type="dxa"/>
            <w:vAlign w:val="center"/>
          </w:tcPr>
          <w:p w14:paraId="3981A6D0" w14:textId="77777777" w:rsidR="0014460A" w:rsidRPr="0014460A" w:rsidRDefault="0014460A" w:rsidP="0014460A">
            <w:pPr>
              <w:rPr>
                <w:lang w:val="en-US"/>
              </w:rPr>
            </w:pPr>
            <w:r w:rsidRPr="0014460A">
              <w:rPr>
                <w:lang w:val="en-US"/>
              </w:rPr>
              <w:t>3.09</w:t>
            </w:r>
          </w:p>
        </w:tc>
        <w:tc>
          <w:tcPr>
            <w:tcW w:w="2256" w:type="dxa"/>
            <w:vAlign w:val="center"/>
          </w:tcPr>
          <w:p w14:paraId="3DE9429E" w14:textId="77777777" w:rsidR="0014460A" w:rsidRPr="0014460A" w:rsidRDefault="0014460A" w:rsidP="0014460A">
            <w:pPr>
              <w:rPr>
                <w:lang w:val="en-US"/>
              </w:rPr>
            </w:pPr>
            <w:r w:rsidRPr="0014460A">
              <w:rPr>
                <w:lang w:val="en-US"/>
              </w:rPr>
              <w:t>0.569</w:t>
            </w:r>
          </w:p>
        </w:tc>
      </w:tr>
      <w:tr w:rsidR="0014460A" w:rsidRPr="0014460A" w14:paraId="01BABAB6" w14:textId="77777777" w:rsidTr="005632EC">
        <w:trPr>
          <w:jc w:val="center"/>
        </w:trPr>
        <w:tc>
          <w:tcPr>
            <w:tcW w:w="2256" w:type="dxa"/>
            <w:vAlign w:val="center"/>
          </w:tcPr>
          <w:p w14:paraId="73D66C3C" w14:textId="77777777" w:rsidR="0014460A" w:rsidRPr="0014460A" w:rsidRDefault="0014460A" w:rsidP="0014460A">
            <w:pPr>
              <w:rPr>
                <w:lang w:val="en-US"/>
              </w:rPr>
            </w:pPr>
            <w:r w:rsidRPr="0014460A">
              <w:rPr>
                <w:lang w:val="en-US"/>
              </w:rPr>
              <w:t>Body Image Factor</w:t>
            </w:r>
          </w:p>
        </w:tc>
        <w:tc>
          <w:tcPr>
            <w:tcW w:w="2256" w:type="dxa"/>
            <w:vAlign w:val="center"/>
          </w:tcPr>
          <w:p w14:paraId="04032732" w14:textId="77777777" w:rsidR="0014460A" w:rsidRPr="0014460A" w:rsidRDefault="0014460A" w:rsidP="0014460A">
            <w:pPr>
              <w:rPr>
                <w:lang w:val="en-US"/>
              </w:rPr>
            </w:pPr>
            <w:r w:rsidRPr="0014460A">
              <w:rPr>
                <w:lang w:val="en-US"/>
              </w:rPr>
              <w:t>143</w:t>
            </w:r>
          </w:p>
        </w:tc>
        <w:tc>
          <w:tcPr>
            <w:tcW w:w="2256" w:type="dxa"/>
            <w:vAlign w:val="center"/>
          </w:tcPr>
          <w:p w14:paraId="08036423" w14:textId="77777777" w:rsidR="0014460A" w:rsidRPr="0014460A" w:rsidRDefault="0014460A" w:rsidP="0014460A">
            <w:pPr>
              <w:rPr>
                <w:lang w:val="en-US"/>
              </w:rPr>
            </w:pPr>
            <w:r w:rsidRPr="0014460A">
              <w:rPr>
                <w:lang w:val="en-US"/>
              </w:rPr>
              <w:t>3.03</w:t>
            </w:r>
          </w:p>
        </w:tc>
        <w:tc>
          <w:tcPr>
            <w:tcW w:w="2256" w:type="dxa"/>
            <w:vAlign w:val="center"/>
          </w:tcPr>
          <w:p w14:paraId="05254452" w14:textId="77777777" w:rsidR="0014460A" w:rsidRPr="0014460A" w:rsidRDefault="0014460A" w:rsidP="0014460A">
            <w:pPr>
              <w:rPr>
                <w:lang w:val="en-US"/>
              </w:rPr>
            </w:pPr>
            <w:r w:rsidRPr="0014460A">
              <w:rPr>
                <w:lang w:val="en-US"/>
              </w:rPr>
              <w:t>0.803</w:t>
            </w:r>
          </w:p>
        </w:tc>
      </w:tr>
      <w:tr w:rsidR="0014460A" w:rsidRPr="0014460A" w14:paraId="325DEB9B" w14:textId="77777777" w:rsidTr="005632EC">
        <w:trPr>
          <w:jc w:val="center"/>
        </w:trPr>
        <w:tc>
          <w:tcPr>
            <w:tcW w:w="2256" w:type="dxa"/>
            <w:vAlign w:val="center"/>
          </w:tcPr>
          <w:p w14:paraId="73997F14" w14:textId="77777777" w:rsidR="0014460A" w:rsidRPr="0014460A" w:rsidRDefault="0014460A" w:rsidP="0014460A">
            <w:pPr>
              <w:rPr>
                <w:lang w:val="en-US"/>
              </w:rPr>
            </w:pPr>
            <w:r w:rsidRPr="0014460A">
              <w:rPr>
                <w:lang w:val="en-US"/>
              </w:rPr>
              <w:t>Ego Skin Factor</w:t>
            </w:r>
          </w:p>
        </w:tc>
        <w:tc>
          <w:tcPr>
            <w:tcW w:w="2256" w:type="dxa"/>
            <w:vAlign w:val="center"/>
          </w:tcPr>
          <w:p w14:paraId="62AD0D7D" w14:textId="77777777" w:rsidR="0014460A" w:rsidRPr="0014460A" w:rsidRDefault="0014460A" w:rsidP="0014460A">
            <w:pPr>
              <w:rPr>
                <w:lang w:val="en-US"/>
              </w:rPr>
            </w:pPr>
            <w:r w:rsidRPr="0014460A">
              <w:rPr>
                <w:lang w:val="en-US"/>
              </w:rPr>
              <w:t>143</w:t>
            </w:r>
          </w:p>
        </w:tc>
        <w:tc>
          <w:tcPr>
            <w:tcW w:w="2256" w:type="dxa"/>
            <w:vAlign w:val="center"/>
          </w:tcPr>
          <w:p w14:paraId="23EB627B" w14:textId="77777777" w:rsidR="0014460A" w:rsidRPr="0014460A" w:rsidRDefault="0014460A" w:rsidP="0014460A">
            <w:pPr>
              <w:rPr>
                <w:lang w:val="en-US"/>
              </w:rPr>
            </w:pPr>
            <w:r w:rsidRPr="0014460A">
              <w:rPr>
                <w:lang w:val="en-US"/>
              </w:rPr>
              <w:t>3.03</w:t>
            </w:r>
          </w:p>
        </w:tc>
        <w:tc>
          <w:tcPr>
            <w:tcW w:w="2256" w:type="dxa"/>
            <w:vAlign w:val="center"/>
          </w:tcPr>
          <w:p w14:paraId="182DDC02" w14:textId="77777777" w:rsidR="0014460A" w:rsidRPr="0014460A" w:rsidRDefault="0014460A" w:rsidP="0014460A">
            <w:pPr>
              <w:rPr>
                <w:lang w:val="en-US"/>
              </w:rPr>
            </w:pPr>
            <w:r w:rsidRPr="0014460A">
              <w:rPr>
                <w:lang w:val="en-US"/>
              </w:rPr>
              <w:t>0.558</w:t>
            </w:r>
          </w:p>
        </w:tc>
      </w:tr>
      <w:tr w:rsidR="0014460A" w:rsidRPr="0014460A" w14:paraId="73EBB9E4" w14:textId="77777777" w:rsidTr="005632EC">
        <w:trPr>
          <w:jc w:val="center"/>
        </w:trPr>
        <w:tc>
          <w:tcPr>
            <w:tcW w:w="2256" w:type="dxa"/>
            <w:vAlign w:val="center"/>
          </w:tcPr>
          <w:p w14:paraId="58245999" w14:textId="77777777" w:rsidR="0014460A" w:rsidRPr="0014460A" w:rsidRDefault="0014460A" w:rsidP="0014460A">
            <w:pPr>
              <w:rPr>
                <w:lang w:val="en-US"/>
              </w:rPr>
            </w:pPr>
            <w:r w:rsidRPr="0014460A">
              <w:rPr>
                <w:lang w:val="en-US"/>
              </w:rPr>
              <w:t>Self-Image Factor</w:t>
            </w:r>
          </w:p>
        </w:tc>
        <w:tc>
          <w:tcPr>
            <w:tcW w:w="2256" w:type="dxa"/>
            <w:vAlign w:val="center"/>
          </w:tcPr>
          <w:p w14:paraId="058E1695" w14:textId="77777777" w:rsidR="0014460A" w:rsidRPr="0014460A" w:rsidRDefault="0014460A" w:rsidP="0014460A">
            <w:pPr>
              <w:rPr>
                <w:lang w:val="en-US"/>
              </w:rPr>
            </w:pPr>
            <w:r w:rsidRPr="0014460A">
              <w:rPr>
                <w:lang w:val="en-US"/>
              </w:rPr>
              <w:t>143</w:t>
            </w:r>
          </w:p>
        </w:tc>
        <w:tc>
          <w:tcPr>
            <w:tcW w:w="2256" w:type="dxa"/>
            <w:vAlign w:val="center"/>
          </w:tcPr>
          <w:p w14:paraId="3704F6FF" w14:textId="77777777" w:rsidR="0014460A" w:rsidRPr="0014460A" w:rsidRDefault="0014460A" w:rsidP="0014460A">
            <w:pPr>
              <w:rPr>
                <w:lang w:val="en-US"/>
              </w:rPr>
            </w:pPr>
            <w:r w:rsidRPr="0014460A">
              <w:rPr>
                <w:lang w:val="en-US"/>
              </w:rPr>
              <w:t>2.69</w:t>
            </w:r>
          </w:p>
        </w:tc>
        <w:tc>
          <w:tcPr>
            <w:tcW w:w="2256" w:type="dxa"/>
            <w:vAlign w:val="center"/>
          </w:tcPr>
          <w:p w14:paraId="54845633" w14:textId="77777777" w:rsidR="0014460A" w:rsidRPr="0014460A" w:rsidRDefault="0014460A" w:rsidP="0014460A">
            <w:pPr>
              <w:rPr>
                <w:lang w:val="en-US"/>
              </w:rPr>
            </w:pPr>
            <w:r w:rsidRPr="0014460A">
              <w:rPr>
                <w:lang w:val="en-US"/>
              </w:rPr>
              <w:t>0.446</w:t>
            </w:r>
          </w:p>
        </w:tc>
      </w:tr>
      <w:tr w:rsidR="0014460A" w:rsidRPr="0014460A" w14:paraId="60F01051" w14:textId="77777777" w:rsidTr="005632EC">
        <w:trPr>
          <w:jc w:val="center"/>
        </w:trPr>
        <w:tc>
          <w:tcPr>
            <w:tcW w:w="2256" w:type="dxa"/>
            <w:vAlign w:val="center"/>
          </w:tcPr>
          <w:p w14:paraId="35475817" w14:textId="77777777" w:rsidR="0014460A" w:rsidRPr="0014460A" w:rsidRDefault="0014460A" w:rsidP="0014460A">
            <w:pPr>
              <w:rPr>
                <w:lang w:val="en-US"/>
              </w:rPr>
            </w:pPr>
            <w:r w:rsidRPr="0014460A">
              <w:rPr>
                <w:lang w:val="en-US"/>
              </w:rPr>
              <w:t>Psychomotor Factor</w:t>
            </w:r>
          </w:p>
        </w:tc>
        <w:tc>
          <w:tcPr>
            <w:tcW w:w="2256" w:type="dxa"/>
            <w:vAlign w:val="center"/>
          </w:tcPr>
          <w:p w14:paraId="0D0B325D" w14:textId="77777777" w:rsidR="0014460A" w:rsidRPr="0014460A" w:rsidRDefault="0014460A" w:rsidP="0014460A">
            <w:pPr>
              <w:rPr>
                <w:lang w:val="en-US"/>
              </w:rPr>
            </w:pPr>
            <w:r w:rsidRPr="0014460A">
              <w:rPr>
                <w:lang w:val="en-US"/>
              </w:rPr>
              <w:t>143</w:t>
            </w:r>
          </w:p>
        </w:tc>
        <w:tc>
          <w:tcPr>
            <w:tcW w:w="2256" w:type="dxa"/>
            <w:vAlign w:val="center"/>
          </w:tcPr>
          <w:p w14:paraId="0197E29F" w14:textId="77777777" w:rsidR="0014460A" w:rsidRPr="0014460A" w:rsidRDefault="0014460A" w:rsidP="0014460A">
            <w:pPr>
              <w:rPr>
                <w:lang w:val="en-US"/>
              </w:rPr>
            </w:pPr>
            <w:r w:rsidRPr="0014460A">
              <w:rPr>
                <w:lang w:val="en-US"/>
              </w:rPr>
              <w:t>2.44</w:t>
            </w:r>
          </w:p>
        </w:tc>
        <w:tc>
          <w:tcPr>
            <w:tcW w:w="2256" w:type="dxa"/>
            <w:vAlign w:val="center"/>
          </w:tcPr>
          <w:p w14:paraId="3ADD9028" w14:textId="77777777" w:rsidR="0014460A" w:rsidRPr="0014460A" w:rsidRDefault="0014460A" w:rsidP="0014460A">
            <w:pPr>
              <w:rPr>
                <w:lang w:val="en-US"/>
              </w:rPr>
            </w:pPr>
            <w:r w:rsidRPr="0014460A">
              <w:rPr>
                <w:lang w:val="en-US"/>
              </w:rPr>
              <w:t>0.646</w:t>
            </w:r>
          </w:p>
        </w:tc>
      </w:tr>
    </w:tbl>
    <w:p w14:paraId="74AEEB29" w14:textId="77777777" w:rsidR="0014460A" w:rsidRPr="0014460A" w:rsidRDefault="0014460A" w:rsidP="0014460A">
      <w:pPr>
        <w:rPr>
          <w:lang w:val="en-US"/>
        </w:rPr>
      </w:pPr>
      <w:r w:rsidRPr="0014460A">
        <w:rPr>
          <w:i/>
          <w:lang w:val="en-US"/>
        </w:rPr>
        <w:t>Note. M = mean; SD = standard deviation. Values are taken from the validated Turkish dataset.</w:t>
      </w:r>
    </w:p>
    <w:p w14:paraId="758067C5" w14:textId="77777777" w:rsidR="0014460A" w:rsidRPr="0014460A" w:rsidRDefault="0014460A" w:rsidP="0014460A">
      <w:pPr>
        <w:rPr>
          <w:lang w:val="en-US"/>
        </w:rPr>
      </w:pPr>
      <w:r w:rsidRPr="0014460A">
        <w:rPr>
          <w:b/>
          <w:lang w:val="en-US"/>
        </w:rPr>
        <w:t>Table 3. Descriptive statistics for ECG and Anguish dimensions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5"/>
        <w:gridCol w:w="2253"/>
        <w:gridCol w:w="2254"/>
        <w:gridCol w:w="2254"/>
      </w:tblGrid>
      <w:tr w:rsidR="0014460A" w:rsidRPr="0014460A" w14:paraId="4B44F916" w14:textId="77777777" w:rsidTr="005632EC">
        <w:trPr>
          <w:jc w:val="center"/>
        </w:trPr>
        <w:tc>
          <w:tcPr>
            <w:tcW w:w="2256" w:type="dxa"/>
            <w:vAlign w:val="center"/>
          </w:tcPr>
          <w:p w14:paraId="5A19F5B6" w14:textId="77777777" w:rsidR="0014460A" w:rsidRPr="0014460A" w:rsidRDefault="0014460A" w:rsidP="0014460A">
            <w:pPr>
              <w:rPr>
                <w:lang w:val="en-US"/>
              </w:rPr>
            </w:pPr>
            <w:r w:rsidRPr="0014460A">
              <w:rPr>
                <w:b/>
                <w:lang w:val="en-US"/>
              </w:rPr>
              <w:t>Variable</w:t>
            </w:r>
          </w:p>
        </w:tc>
        <w:tc>
          <w:tcPr>
            <w:tcW w:w="2256" w:type="dxa"/>
            <w:vAlign w:val="center"/>
          </w:tcPr>
          <w:p w14:paraId="30F43EC7" w14:textId="77777777" w:rsidR="0014460A" w:rsidRPr="0014460A" w:rsidRDefault="0014460A" w:rsidP="0014460A">
            <w:pPr>
              <w:rPr>
                <w:lang w:val="en-US"/>
              </w:rPr>
            </w:pPr>
            <w:r w:rsidRPr="0014460A">
              <w:rPr>
                <w:b/>
                <w:lang w:val="en-US"/>
              </w:rPr>
              <w:t>n</w:t>
            </w:r>
          </w:p>
        </w:tc>
        <w:tc>
          <w:tcPr>
            <w:tcW w:w="2256" w:type="dxa"/>
            <w:vAlign w:val="center"/>
          </w:tcPr>
          <w:p w14:paraId="25193535" w14:textId="77777777" w:rsidR="0014460A" w:rsidRPr="0014460A" w:rsidRDefault="0014460A" w:rsidP="0014460A">
            <w:pPr>
              <w:rPr>
                <w:lang w:val="en-US"/>
              </w:rPr>
            </w:pPr>
            <w:r w:rsidRPr="0014460A">
              <w:rPr>
                <w:b/>
                <w:lang w:val="en-US"/>
              </w:rPr>
              <w:t>M</w:t>
            </w:r>
          </w:p>
        </w:tc>
        <w:tc>
          <w:tcPr>
            <w:tcW w:w="2256" w:type="dxa"/>
            <w:vAlign w:val="center"/>
          </w:tcPr>
          <w:p w14:paraId="531AEEB8" w14:textId="77777777" w:rsidR="0014460A" w:rsidRPr="0014460A" w:rsidRDefault="0014460A" w:rsidP="0014460A">
            <w:pPr>
              <w:rPr>
                <w:lang w:val="en-US"/>
              </w:rPr>
            </w:pPr>
            <w:r w:rsidRPr="0014460A">
              <w:rPr>
                <w:b/>
                <w:lang w:val="en-US"/>
              </w:rPr>
              <w:t>SD</w:t>
            </w:r>
          </w:p>
        </w:tc>
      </w:tr>
      <w:tr w:rsidR="0014460A" w:rsidRPr="0014460A" w14:paraId="33FC7A0B" w14:textId="77777777" w:rsidTr="005632EC">
        <w:trPr>
          <w:jc w:val="center"/>
        </w:trPr>
        <w:tc>
          <w:tcPr>
            <w:tcW w:w="2256" w:type="dxa"/>
            <w:vAlign w:val="center"/>
          </w:tcPr>
          <w:p w14:paraId="30149E94" w14:textId="77777777" w:rsidR="0014460A" w:rsidRPr="0014460A" w:rsidRDefault="0014460A" w:rsidP="0014460A">
            <w:pPr>
              <w:rPr>
                <w:lang w:val="en-US"/>
              </w:rPr>
            </w:pPr>
            <w:r w:rsidRPr="0014460A">
              <w:rPr>
                <w:lang w:val="en-US"/>
              </w:rPr>
              <w:t>Styling Axis</w:t>
            </w:r>
          </w:p>
        </w:tc>
        <w:tc>
          <w:tcPr>
            <w:tcW w:w="2256" w:type="dxa"/>
            <w:vAlign w:val="center"/>
          </w:tcPr>
          <w:p w14:paraId="22146896" w14:textId="77777777" w:rsidR="0014460A" w:rsidRPr="0014460A" w:rsidRDefault="0014460A" w:rsidP="0014460A">
            <w:pPr>
              <w:rPr>
                <w:lang w:val="en-US"/>
              </w:rPr>
            </w:pPr>
            <w:r w:rsidRPr="0014460A">
              <w:rPr>
                <w:lang w:val="en-US"/>
              </w:rPr>
              <w:t>141</w:t>
            </w:r>
          </w:p>
        </w:tc>
        <w:tc>
          <w:tcPr>
            <w:tcW w:w="2256" w:type="dxa"/>
            <w:vAlign w:val="center"/>
          </w:tcPr>
          <w:p w14:paraId="03FD0DA6" w14:textId="77777777" w:rsidR="0014460A" w:rsidRPr="0014460A" w:rsidRDefault="0014460A" w:rsidP="0014460A">
            <w:pPr>
              <w:rPr>
                <w:lang w:val="en-US"/>
              </w:rPr>
            </w:pPr>
            <w:r w:rsidRPr="0014460A">
              <w:rPr>
                <w:lang w:val="en-US"/>
              </w:rPr>
              <w:t>2.60</w:t>
            </w:r>
          </w:p>
        </w:tc>
        <w:tc>
          <w:tcPr>
            <w:tcW w:w="2256" w:type="dxa"/>
            <w:vAlign w:val="center"/>
          </w:tcPr>
          <w:p w14:paraId="1E0153E7" w14:textId="77777777" w:rsidR="0014460A" w:rsidRPr="0014460A" w:rsidRDefault="0014460A" w:rsidP="0014460A">
            <w:pPr>
              <w:rPr>
                <w:lang w:val="en-US"/>
              </w:rPr>
            </w:pPr>
            <w:r w:rsidRPr="0014460A">
              <w:rPr>
                <w:lang w:val="en-US"/>
              </w:rPr>
              <w:t>0.745</w:t>
            </w:r>
          </w:p>
        </w:tc>
      </w:tr>
      <w:tr w:rsidR="0014460A" w:rsidRPr="0014460A" w14:paraId="0737C058" w14:textId="77777777" w:rsidTr="005632EC">
        <w:trPr>
          <w:jc w:val="center"/>
        </w:trPr>
        <w:tc>
          <w:tcPr>
            <w:tcW w:w="2256" w:type="dxa"/>
            <w:vAlign w:val="center"/>
          </w:tcPr>
          <w:p w14:paraId="77E2C984" w14:textId="77777777" w:rsidR="0014460A" w:rsidRPr="0014460A" w:rsidRDefault="0014460A" w:rsidP="0014460A">
            <w:pPr>
              <w:rPr>
                <w:lang w:val="en-US"/>
              </w:rPr>
            </w:pPr>
            <w:r w:rsidRPr="0014460A">
              <w:rPr>
                <w:lang w:val="en-US"/>
              </w:rPr>
              <w:t>Beautifying</w:t>
            </w:r>
          </w:p>
        </w:tc>
        <w:tc>
          <w:tcPr>
            <w:tcW w:w="2256" w:type="dxa"/>
            <w:vAlign w:val="center"/>
          </w:tcPr>
          <w:p w14:paraId="5259BEC5" w14:textId="77777777" w:rsidR="0014460A" w:rsidRPr="0014460A" w:rsidRDefault="0014460A" w:rsidP="0014460A">
            <w:pPr>
              <w:rPr>
                <w:lang w:val="en-US"/>
              </w:rPr>
            </w:pPr>
            <w:r w:rsidRPr="0014460A">
              <w:rPr>
                <w:lang w:val="en-US"/>
              </w:rPr>
              <w:t>141</w:t>
            </w:r>
          </w:p>
        </w:tc>
        <w:tc>
          <w:tcPr>
            <w:tcW w:w="2256" w:type="dxa"/>
            <w:vAlign w:val="center"/>
          </w:tcPr>
          <w:p w14:paraId="57F8621C" w14:textId="77777777" w:rsidR="0014460A" w:rsidRPr="0014460A" w:rsidRDefault="0014460A" w:rsidP="0014460A">
            <w:pPr>
              <w:rPr>
                <w:lang w:val="en-US"/>
              </w:rPr>
            </w:pPr>
            <w:r w:rsidRPr="0014460A">
              <w:rPr>
                <w:lang w:val="en-US"/>
              </w:rPr>
              <w:t>2.58</w:t>
            </w:r>
          </w:p>
        </w:tc>
        <w:tc>
          <w:tcPr>
            <w:tcW w:w="2256" w:type="dxa"/>
            <w:vAlign w:val="center"/>
          </w:tcPr>
          <w:p w14:paraId="6ED89E24" w14:textId="77777777" w:rsidR="0014460A" w:rsidRPr="0014460A" w:rsidRDefault="0014460A" w:rsidP="0014460A">
            <w:pPr>
              <w:rPr>
                <w:lang w:val="en-US"/>
              </w:rPr>
            </w:pPr>
            <w:r w:rsidRPr="0014460A">
              <w:rPr>
                <w:lang w:val="en-US"/>
              </w:rPr>
              <w:t>0.911</w:t>
            </w:r>
          </w:p>
        </w:tc>
      </w:tr>
      <w:tr w:rsidR="0014460A" w:rsidRPr="0014460A" w14:paraId="364281E7" w14:textId="77777777" w:rsidTr="005632EC">
        <w:trPr>
          <w:jc w:val="center"/>
        </w:trPr>
        <w:tc>
          <w:tcPr>
            <w:tcW w:w="2256" w:type="dxa"/>
            <w:vAlign w:val="center"/>
          </w:tcPr>
          <w:p w14:paraId="00DAADCA" w14:textId="77777777" w:rsidR="0014460A" w:rsidRPr="0014460A" w:rsidRDefault="0014460A" w:rsidP="0014460A">
            <w:pPr>
              <w:rPr>
                <w:lang w:val="en-US"/>
              </w:rPr>
            </w:pPr>
            <w:r w:rsidRPr="0014460A">
              <w:rPr>
                <w:lang w:val="en-US"/>
              </w:rPr>
              <w:t>Fashion</w:t>
            </w:r>
          </w:p>
        </w:tc>
        <w:tc>
          <w:tcPr>
            <w:tcW w:w="2256" w:type="dxa"/>
            <w:vAlign w:val="center"/>
          </w:tcPr>
          <w:p w14:paraId="6049CC3D" w14:textId="77777777" w:rsidR="0014460A" w:rsidRPr="0014460A" w:rsidRDefault="0014460A" w:rsidP="0014460A">
            <w:pPr>
              <w:rPr>
                <w:lang w:val="en-US"/>
              </w:rPr>
            </w:pPr>
            <w:r w:rsidRPr="0014460A">
              <w:rPr>
                <w:lang w:val="en-US"/>
              </w:rPr>
              <w:t>141</w:t>
            </w:r>
          </w:p>
        </w:tc>
        <w:tc>
          <w:tcPr>
            <w:tcW w:w="2256" w:type="dxa"/>
            <w:vAlign w:val="center"/>
          </w:tcPr>
          <w:p w14:paraId="0A2D204C" w14:textId="77777777" w:rsidR="0014460A" w:rsidRPr="0014460A" w:rsidRDefault="0014460A" w:rsidP="0014460A">
            <w:pPr>
              <w:rPr>
                <w:lang w:val="en-US"/>
              </w:rPr>
            </w:pPr>
            <w:r w:rsidRPr="0014460A">
              <w:rPr>
                <w:lang w:val="en-US"/>
              </w:rPr>
              <w:t>2.62</w:t>
            </w:r>
          </w:p>
        </w:tc>
        <w:tc>
          <w:tcPr>
            <w:tcW w:w="2256" w:type="dxa"/>
            <w:vAlign w:val="center"/>
          </w:tcPr>
          <w:p w14:paraId="003CC447" w14:textId="77777777" w:rsidR="0014460A" w:rsidRPr="0014460A" w:rsidRDefault="0014460A" w:rsidP="0014460A">
            <w:pPr>
              <w:rPr>
                <w:lang w:val="en-US"/>
              </w:rPr>
            </w:pPr>
            <w:r w:rsidRPr="0014460A">
              <w:rPr>
                <w:lang w:val="en-US"/>
              </w:rPr>
              <w:t>0.676</w:t>
            </w:r>
          </w:p>
        </w:tc>
      </w:tr>
      <w:tr w:rsidR="0014460A" w:rsidRPr="0014460A" w14:paraId="4473EB61" w14:textId="77777777" w:rsidTr="005632EC">
        <w:trPr>
          <w:jc w:val="center"/>
        </w:trPr>
        <w:tc>
          <w:tcPr>
            <w:tcW w:w="2256" w:type="dxa"/>
            <w:vAlign w:val="center"/>
          </w:tcPr>
          <w:p w14:paraId="307E57E8" w14:textId="77777777" w:rsidR="0014460A" w:rsidRPr="0014460A" w:rsidRDefault="0014460A" w:rsidP="0014460A">
            <w:pPr>
              <w:rPr>
                <w:lang w:val="en-US"/>
              </w:rPr>
            </w:pPr>
            <w:r w:rsidRPr="0014460A">
              <w:rPr>
                <w:lang w:val="en-US"/>
              </w:rPr>
              <w:t>Seduction Axis</w:t>
            </w:r>
          </w:p>
        </w:tc>
        <w:tc>
          <w:tcPr>
            <w:tcW w:w="2256" w:type="dxa"/>
            <w:vAlign w:val="center"/>
          </w:tcPr>
          <w:p w14:paraId="79FF311A" w14:textId="77777777" w:rsidR="0014460A" w:rsidRPr="0014460A" w:rsidRDefault="0014460A" w:rsidP="0014460A">
            <w:pPr>
              <w:rPr>
                <w:lang w:val="en-US"/>
              </w:rPr>
            </w:pPr>
            <w:r w:rsidRPr="0014460A">
              <w:rPr>
                <w:lang w:val="en-US"/>
              </w:rPr>
              <w:t>140</w:t>
            </w:r>
          </w:p>
        </w:tc>
        <w:tc>
          <w:tcPr>
            <w:tcW w:w="2256" w:type="dxa"/>
            <w:vAlign w:val="center"/>
          </w:tcPr>
          <w:p w14:paraId="4E0B99C5" w14:textId="77777777" w:rsidR="0014460A" w:rsidRPr="0014460A" w:rsidRDefault="0014460A" w:rsidP="0014460A">
            <w:pPr>
              <w:rPr>
                <w:lang w:val="en-US"/>
              </w:rPr>
            </w:pPr>
            <w:r w:rsidRPr="0014460A">
              <w:rPr>
                <w:lang w:val="en-US"/>
              </w:rPr>
              <w:t>2.18</w:t>
            </w:r>
          </w:p>
        </w:tc>
        <w:tc>
          <w:tcPr>
            <w:tcW w:w="2256" w:type="dxa"/>
            <w:vAlign w:val="center"/>
          </w:tcPr>
          <w:p w14:paraId="2E1706FD" w14:textId="77777777" w:rsidR="0014460A" w:rsidRPr="0014460A" w:rsidRDefault="0014460A" w:rsidP="0014460A">
            <w:pPr>
              <w:rPr>
                <w:lang w:val="en-US"/>
              </w:rPr>
            </w:pPr>
            <w:r w:rsidRPr="0014460A">
              <w:rPr>
                <w:lang w:val="en-US"/>
              </w:rPr>
              <w:t>0.534</w:t>
            </w:r>
          </w:p>
        </w:tc>
      </w:tr>
      <w:tr w:rsidR="0014460A" w:rsidRPr="0014460A" w14:paraId="68C78CB4" w14:textId="77777777" w:rsidTr="005632EC">
        <w:trPr>
          <w:jc w:val="center"/>
        </w:trPr>
        <w:tc>
          <w:tcPr>
            <w:tcW w:w="2256" w:type="dxa"/>
            <w:vAlign w:val="center"/>
          </w:tcPr>
          <w:p w14:paraId="2E19CF6A" w14:textId="77777777" w:rsidR="0014460A" w:rsidRPr="0014460A" w:rsidRDefault="0014460A" w:rsidP="0014460A">
            <w:pPr>
              <w:rPr>
                <w:lang w:val="en-US"/>
              </w:rPr>
            </w:pPr>
            <w:r w:rsidRPr="0014460A">
              <w:rPr>
                <w:lang w:val="en-US"/>
              </w:rPr>
              <w:t>Sex Appeal</w:t>
            </w:r>
          </w:p>
        </w:tc>
        <w:tc>
          <w:tcPr>
            <w:tcW w:w="2256" w:type="dxa"/>
            <w:vAlign w:val="center"/>
          </w:tcPr>
          <w:p w14:paraId="2F36F3EB" w14:textId="77777777" w:rsidR="0014460A" w:rsidRPr="0014460A" w:rsidRDefault="0014460A" w:rsidP="0014460A">
            <w:pPr>
              <w:rPr>
                <w:lang w:val="en-US"/>
              </w:rPr>
            </w:pPr>
            <w:r w:rsidRPr="0014460A">
              <w:rPr>
                <w:lang w:val="en-US"/>
              </w:rPr>
              <w:t>141</w:t>
            </w:r>
          </w:p>
        </w:tc>
        <w:tc>
          <w:tcPr>
            <w:tcW w:w="2256" w:type="dxa"/>
            <w:vAlign w:val="center"/>
          </w:tcPr>
          <w:p w14:paraId="6A38531D" w14:textId="77777777" w:rsidR="0014460A" w:rsidRPr="0014460A" w:rsidRDefault="0014460A" w:rsidP="0014460A">
            <w:pPr>
              <w:rPr>
                <w:lang w:val="en-US"/>
              </w:rPr>
            </w:pPr>
            <w:r w:rsidRPr="0014460A">
              <w:rPr>
                <w:lang w:val="en-US"/>
              </w:rPr>
              <w:t>1.86</w:t>
            </w:r>
          </w:p>
        </w:tc>
        <w:tc>
          <w:tcPr>
            <w:tcW w:w="2256" w:type="dxa"/>
            <w:vAlign w:val="center"/>
          </w:tcPr>
          <w:p w14:paraId="0DD96A16" w14:textId="77777777" w:rsidR="0014460A" w:rsidRPr="0014460A" w:rsidRDefault="0014460A" w:rsidP="0014460A">
            <w:pPr>
              <w:rPr>
                <w:lang w:val="en-US"/>
              </w:rPr>
            </w:pPr>
            <w:r w:rsidRPr="0014460A">
              <w:rPr>
                <w:lang w:val="en-US"/>
              </w:rPr>
              <w:t>0.522</w:t>
            </w:r>
          </w:p>
        </w:tc>
      </w:tr>
      <w:tr w:rsidR="0014460A" w:rsidRPr="0014460A" w14:paraId="44A3E4CE" w14:textId="77777777" w:rsidTr="005632EC">
        <w:trPr>
          <w:jc w:val="center"/>
        </w:trPr>
        <w:tc>
          <w:tcPr>
            <w:tcW w:w="2256" w:type="dxa"/>
            <w:vAlign w:val="center"/>
          </w:tcPr>
          <w:p w14:paraId="4A6DD6DE" w14:textId="77777777" w:rsidR="0014460A" w:rsidRPr="0014460A" w:rsidRDefault="0014460A" w:rsidP="0014460A">
            <w:pPr>
              <w:rPr>
                <w:lang w:val="en-US"/>
              </w:rPr>
            </w:pPr>
            <w:r w:rsidRPr="0014460A">
              <w:rPr>
                <w:lang w:val="en-US"/>
              </w:rPr>
              <w:t>Communication and Charm</w:t>
            </w:r>
          </w:p>
        </w:tc>
        <w:tc>
          <w:tcPr>
            <w:tcW w:w="2256" w:type="dxa"/>
            <w:vAlign w:val="center"/>
          </w:tcPr>
          <w:p w14:paraId="72D8D7B0" w14:textId="77777777" w:rsidR="0014460A" w:rsidRPr="0014460A" w:rsidRDefault="0014460A" w:rsidP="0014460A">
            <w:pPr>
              <w:rPr>
                <w:lang w:val="en-US"/>
              </w:rPr>
            </w:pPr>
            <w:r w:rsidRPr="0014460A">
              <w:rPr>
                <w:lang w:val="en-US"/>
              </w:rPr>
              <w:t>140</w:t>
            </w:r>
          </w:p>
        </w:tc>
        <w:tc>
          <w:tcPr>
            <w:tcW w:w="2256" w:type="dxa"/>
            <w:vAlign w:val="center"/>
          </w:tcPr>
          <w:p w14:paraId="03D7815D" w14:textId="77777777" w:rsidR="0014460A" w:rsidRPr="0014460A" w:rsidRDefault="0014460A" w:rsidP="0014460A">
            <w:pPr>
              <w:rPr>
                <w:lang w:val="en-US"/>
              </w:rPr>
            </w:pPr>
            <w:r w:rsidRPr="0014460A">
              <w:rPr>
                <w:lang w:val="en-US"/>
              </w:rPr>
              <w:t>2.66</w:t>
            </w:r>
          </w:p>
        </w:tc>
        <w:tc>
          <w:tcPr>
            <w:tcW w:w="2256" w:type="dxa"/>
            <w:vAlign w:val="center"/>
          </w:tcPr>
          <w:p w14:paraId="7D8A7B2A" w14:textId="77777777" w:rsidR="0014460A" w:rsidRPr="0014460A" w:rsidRDefault="0014460A" w:rsidP="0014460A">
            <w:pPr>
              <w:rPr>
                <w:lang w:val="en-US"/>
              </w:rPr>
            </w:pPr>
            <w:r w:rsidRPr="0014460A">
              <w:rPr>
                <w:lang w:val="en-US"/>
              </w:rPr>
              <w:t>0.670</w:t>
            </w:r>
          </w:p>
        </w:tc>
      </w:tr>
      <w:tr w:rsidR="0014460A" w:rsidRPr="0014460A" w14:paraId="592082E5" w14:textId="77777777" w:rsidTr="005632EC">
        <w:trPr>
          <w:jc w:val="center"/>
        </w:trPr>
        <w:tc>
          <w:tcPr>
            <w:tcW w:w="2256" w:type="dxa"/>
            <w:vAlign w:val="center"/>
          </w:tcPr>
          <w:p w14:paraId="5E8D9810" w14:textId="77777777" w:rsidR="0014460A" w:rsidRPr="0014460A" w:rsidRDefault="0014460A" w:rsidP="0014460A">
            <w:pPr>
              <w:rPr>
                <w:lang w:val="en-US"/>
              </w:rPr>
            </w:pPr>
            <w:r w:rsidRPr="0014460A">
              <w:rPr>
                <w:lang w:val="en-US"/>
              </w:rPr>
              <w:t>Archaic/Paranoid Anguish</w:t>
            </w:r>
          </w:p>
        </w:tc>
        <w:tc>
          <w:tcPr>
            <w:tcW w:w="2256" w:type="dxa"/>
            <w:vAlign w:val="center"/>
          </w:tcPr>
          <w:p w14:paraId="790F86DC" w14:textId="77777777" w:rsidR="0014460A" w:rsidRPr="0014460A" w:rsidRDefault="0014460A" w:rsidP="0014460A">
            <w:pPr>
              <w:rPr>
                <w:lang w:val="en-US"/>
              </w:rPr>
            </w:pPr>
            <w:r w:rsidRPr="0014460A">
              <w:rPr>
                <w:lang w:val="en-US"/>
              </w:rPr>
              <w:t>132</w:t>
            </w:r>
          </w:p>
        </w:tc>
        <w:tc>
          <w:tcPr>
            <w:tcW w:w="2256" w:type="dxa"/>
            <w:vAlign w:val="center"/>
          </w:tcPr>
          <w:p w14:paraId="63B59916" w14:textId="77777777" w:rsidR="0014460A" w:rsidRPr="0014460A" w:rsidRDefault="0014460A" w:rsidP="0014460A">
            <w:pPr>
              <w:rPr>
                <w:lang w:val="en-US"/>
              </w:rPr>
            </w:pPr>
            <w:r w:rsidRPr="0014460A">
              <w:rPr>
                <w:lang w:val="en-US"/>
              </w:rPr>
              <w:t>3.95</w:t>
            </w:r>
          </w:p>
        </w:tc>
        <w:tc>
          <w:tcPr>
            <w:tcW w:w="2256" w:type="dxa"/>
            <w:vAlign w:val="center"/>
          </w:tcPr>
          <w:p w14:paraId="48BEC1E0" w14:textId="77777777" w:rsidR="0014460A" w:rsidRPr="0014460A" w:rsidRDefault="0014460A" w:rsidP="0014460A">
            <w:pPr>
              <w:rPr>
                <w:lang w:val="en-US"/>
              </w:rPr>
            </w:pPr>
            <w:r w:rsidRPr="0014460A">
              <w:rPr>
                <w:lang w:val="en-US"/>
              </w:rPr>
              <w:t>1.10</w:t>
            </w:r>
          </w:p>
        </w:tc>
      </w:tr>
      <w:tr w:rsidR="0014460A" w:rsidRPr="0014460A" w14:paraId="3C8AC583" w14:textId="77777777" w:rsidTr="005632EC">
        <w:trPr>
          <w:jc w:val="center"/>
        </w:trPr>
        <w:tc>
          <w:tcPr>
            <w:tcW w:w="2256" w:type="dxa"/>
            <w:vAlign w:val="center"/>
          </w:tcPr>
          <w:p w14:paraId="4F4A60D5" w14:textId="77777777" w:rsidR="0014460A" w:rsidRPr="0014460A" w:rsidRDefault="0014460A" w:rsidP="0014460A">
            <w:pPr>
              <w:rPr>
                <w:lang w:val="en-US"/>
              </w:rPr>
            </w:pPr>
            <w:r w:rsidRPr="0014460A">
              <w:rPr>
                <w:lang w:val="en-US"/>
              </w:rPr>
              <w:t>Social Borderline Anguish</w:t>
            </w:r>
          </w:p>
        </w:tc>
        <w:tc>
          <w:tcPr>
            <w:tcW w:w="2256" w:type="dxa"/>
            <w:vAlign w:val="center"/>
          </w:tcPr>
          <w:p w14:paraId="7371BCD1" w14:textId="77777777" w:rsidR="0014460A" w:rsidRPr="0014460A" w:rsidRDefault="0014460A" w:rsidP="0014460A">
            <w:pPr>
              <w:rPr>
                <w:lang w:val="en-US"/>
              </w:rPr>
            </w:pPr>
            <w:r w:rsidRPr="0014460A">
              <w:rPr>
                <w:lang w:val="en-US"/>
              </w:rPr>
              <w:t>132</w:t>
            </w:r>
          </w:p>
        </w:tc>
        <w:tc>
          <w:tcPr>
            <w:tcW w:w="2256" w:type="dxa"/>
            <w:vAlign w:val="center"/>
          </w:tcPr>
          <w:p w14:paraId="6D659E47" w14:textId="77777777" w:rsidR="0014460A" w:rsidRPr="0014460A" w:rsidRDefault="0014460A" w:rsidP="0014460A">
            <w:pPr>
              <w:rPr>
                <w:lang w:val="en-US"/>
              </w:rPr>
            </w:pPr>
            <w:r w:rsidRPr="0014460A">
              <w:rPr>
                <w:lang w:val="en-US"/>
              </w:rPr>
              <w:t>3.88</w:t>
            </w:r>
          </w:p>
        </w:tc>
        <w:tc>
          <w:tcPr>
            <w:tcW w:w="2256" w:type="dxa"/>
            <w:vAlign w:val="center"/>
          </w:tcPr>
          <w:p w14:paraId="6E75E979" w14:textId="77777777" w:rsidR="0014460A" w:rsidRPr="0014460A" w:rsidRDefault="0014460A" w:rsidP="0014460A">
            <w:pPr>
              <w:rPr>
                <w:lang w:val="en-US"/>
              </w:rPr>
            </w:pPr>
            <w:r w:rsidRPr="0014460A">
              <w:rPr>
                <w:lang w:val="en-US"/>
              </w:rPr>
              <w:t>1.22</w:t>
            </w:r>
          </w:p>
        </w:tc>
      </w:tr>
      <w:tr w:rsidR="0014460A" w:rsidRPr="0014460A" w14:paraId="68CD8963" w14:textId="77777777" w:rsidTr="005632EC">
        <w:trPr>
          <w:jc w:val="center"/>
        </w:trPr>
        <w:tc>
          <w:tcPr>
            <w:tcW w:w="2256" w:type="dxa"/>
            <w:vAlign w:val="center"/>
          </w:tcPr>
          <w:p w14:paraId="32C8047D" w14:textId="77777777" w:rsidR="0014460A" w:rsidRPr="0014460A" w:rsidRDefault="0014460A" w:rsidP="0014460A">
            <w:pPr>
              <w:rPr>
                <w:lang w:val="en-US"/>
              </w:rPr>
            </w:pPr>
            <w:r w:rsidRPr="0014460A">
              <w:rPr>
                <w:lang w:val="en-US"/>
              </w:rPr>
              <w:t>Existential Anguish</w:t>
            </w:r>
          </w:p>
        </w:tc>
        <w:tc>
          <w:tcPr>
            <w:tcW w:w="2256" w:type="dxa"/>
            <w:vAlign w:val="center"/>
          </w:tcPr>
          <w:p w14:paraId="3E60F757" w14:textId="77777777" w:rsidR="0014460A" w:rsidRPr="0014460A" w:rsidRDefault="0014460A" w:rsidP="0014460A">
            <w:pPr>
              <w:rPr>
                <w:lang w:val="en-US"/>
              </w:rPr>
            </w:pPr>
            <w:r w:rsidRPr="0014460A">
              <w:rPr>
                <w:lang w:val="en-US"/>
              </w:rPr>
              <w:t>132</w:t>
            </w:r>
          </w:p>
        </w:tc>
        <w:tc>
          <w:tcPr>
            <w:tcW w:w="2256" w:type="dxa"/>
            <w:vAlign w:val="center"/>
          </w:tcPr>
          <w:p w14:paraId="28FDACD5" w14:textId="77777777" w:rsidR="0014460A" w:rsidRPr="0014460A" w:rsidRDefault="0014460A" w:rsidP="0014460A">
            <w:pPr>
              <w:rPr>
                <w:lang w:val="en-US"/>
              </w:rPr>
            </w:pPr>
            <w:r w:rsidRPr="0014460A">
              <w:rPr>
                <w:lang w:val="en-US"/>
              </w:rPr>
              <w:t>3.25</w:t>
            </w:r>
          </w:p>
        </w:tc>
        <w:tc>
          <w:tcPr>
            <w:tcW w:w="2256" w:type="dxa"/>
            <w:vAlign w:val="center"/>
          </w:tcPr>
          <w:p w14:paraId="26DC3442" w14:textId="77777777" w:rsidR="0014460A" w:rsidRPr="0014460A" w:rsidRDefault="0014460A" w:rsidP="0014460A">
            <w:pPr>
              <w:rPr>
                <w:lang w:val="en-US"/>
              </w:rPr>
            </w:pPr>
            <w:r w:rsidRPr="0014460A">
              <w:rPr>
                <w:lang w:val="en-US"/>
              </w:rPr>
              <w:t>1.17</w:t>
            </w:r>
          </w:p>
        </w:tc>
      </w:tr>
    </w:tbl>
    <w:p w14:paraId="301C8AC2" w14:textId="77777777" w:rsidR="0014460A" w:rsidRPr="0014460A" w:rsidRDefault="0014460A" w:rsidP="0014460A">
      <w:pPr>
        <w:rPr>
          <w:lang w:val="en-US"/>
        </w:rPr>
      </w:pPr>
      <w:r w:rsidRPr="0014460A">
        <w:rPr>
          <w:i/>
          <w:lang w:val="en-US"/>
        </w:rPr>
        <w:t>Note. ECG = Erotic Capital Grid. Higher Anguish scores indicate greater intensity of the corresponding experience.</w:t>
      </w:r>
    </w:p>
    <w:p w14:paraId="52040E9D" w14:textId="77777777" w:rsidR="0014460A" w:rsidRPr="0014460A" w:rsidRDefault="0014460A" w:rsidP="0014460A">
      <w:pPr>
        <w:rPr>
          <w:lang w:val="en-US"/>
        </w:rPr>
      </w:pPr>
      <w:r w:rsidRPr="0014460A">
        <w:rPr>
          <w:b/>
          <w:lang w:val="en-US"/>
        </w:rPr>
        <w:lastRenderedPageBreak/>
        <w:t>Judge-gender differences</w:t>
      </w:r>
    </w:p>
    <w:p w14:paraId="00B18A96" w14:textId="77777777" w:rsidR="0014460A" w:rsidRPr="0014460A" w:rsidRDefault="0014460A" w:rsidP="0014460A">
      <w:pPr>
        <w:rPr>
          <w:lang w:val="en-US"/>
        </w:rPr>
      </w:pPr>
      <w:r w:rsidRPr="0014460A">
        <w:rPr>
          <w:lang w:val="en-US"/>
        </w:rPr>
        <w:t xml:space="preserve">Independent-samples t-tests were used to examine whether male and female judges differed in their ratings of the Turkish participants' photographs. Mean differences were limited. Female judges rated Posing significantly higher than male judges, </w:t>
      </w:r>
      <w:proofErr w:type="gramStart"/>
      <w:r w:rsidRPr="0014460A">
        <w:rPr>
          <w:lang w:val="en-US"/>
        </w:rPr>
        <w:t>t(</w:t>
      </w:r>
      <w:proofErr w:type="gramEnd"/>
      <w:r w:rsidRPr="0014460A">
        <w:rPr>
          <w:lang w:val="en-US"/>
        </w:rPr>
        <w:t xml:space="preserve">1219) = -2.24, p = .025. A marginal tendency appeared for Total Look, with female judges giving slightly higher scores than male judges, </w:t>
      </w:r>
      <w:proofErr w:type="gramStart"/>
      <w:r w:rsidRPr="0014460A">
        <w:rPr>
          <w:lang w:val="en-US"/>
        </w:rPr>
        <w:t>t(</w:t>
      </w:r>
      <w:proofErr w:type="gramEnd"/>
      <w:r w:rsidRPr="0014460A">
        <w:rPr>
          <w:lang w:val="en-US"/>
        </w:rPr>
        <w:t xml:space="preserve">1220) = -1.86, p = .063. No significant judge-gender differences were observed for Hairstyle, Skin </w:t>
      </w:r>
      <w:proofErr w:type="spellStart"/>
      <w:r w:rsidRPr="0014460A">
        <w:rPr>
          <w:lang w:val="en-US"/>
        </w:rPr>
        <w:t>Erotema</w:t>
      </w:r>
      <w:proofErr w:type="spellEnd"/>
      <w:r w:rsidRPr="0014460A">
        <w:rPr>
          <w:lang w:val="en-US"/>
        </w:rPr>
        <w:t>, Lip Expression or the Sex Appeal Factor.</w:t>
      </w:r>
    </w:p>
    <w:p w14:paraId="361E3F09" w14:textId="77777777" w:rsidR="0014460A" w:rsidRPr="0014460A" w:rsidRDefault="0014460A" w:rsidP="0014460A">
      <w:pPr>
        <w:rPr>
          <w:lang w:val="en-US"/>
        </w:rPr>
      </w:pPr>
      <w:r w:rsidRPr="0014460A">
        <w:rPr>
          <w:lang w:val="en-US"/>
        </w:rPr>
        <w:t xml:space="preserve">The pattern changed when rating variability rather than mean rating was considered. Male judges showed significantly higher variance for the Fashion Factor, </w:t>
      </w:r>
      <w:proofErr w:type="gramStart"/>
      <w:r w:rsidRPr="0014460A">
        <w:rPr>
          <w:lang w:val="en-US"/>
        </w:rPr>
        <w:t>t(</w:t>
      </w:r>
      <w:proofErr w:type="gramEnd"/>
      <w:r w:rsidRPr="0014460A">
        <w:rPr>
          <w:lang w:val="en-US"/>
        </w:rPr>
        <w:t xml:space="preserve">1171.11) = 4.13, p &lt; .001, the Styling Axis, </w:t>
      </w:r>
      <w:proofErr w:type="gramStart"/>
      <w:r w:rsidRPr="0014460A">
        <w:rPr>
          <w:lang w:val="en-US"/>
        </w:rPr>
        <w:t>t(</w:t>
      </w:r>
      <w:proofErr w:type="gramEnd"/>
      <w:r w:rsidRPr="0014460A">
        <w:rPr>
          <w:lang w:val="en-US"/>
        </w:rPr>
        <w:t xml:space="preserve">1193.22) = 3.04, p = .002, and the Sex Appeal Factor, </w:t>
      </w:r>
      <w:proofErr w:type="gramStart"/>
      <w:r w:rsidRPr="0014460A">
        <w:rPr>
          <w:lang w:val="en-US"/>
        </w:rPr>
        <w:t>t(</w:t>
      </w:r>
      <w:proofErr w:type="gramEnd"/>
      <w:r w:rsidRPr="0014460A">
        <w:rPr>
          <w:lang w:val="en-US"/>
        </w:rPr>
        <w:t xml:space="preserve">1209.69) = 2.54, p = .011. These findings suggest that male judges were not systematically more severe or more generous in mean rating, but their evaluations were more </w:t>
      </w:r>
      <w:proofErr w:type="spellStart"/>
      <w:r w:rsidRPr="0014460A">
        <w:rPr>
          <w:lang w:val="en-US"/>
        </w:rPr>
        <w:t>polarised</w:t>
      </w:r>
      <w:proofErr w:type="spellEnd"/>
      <w:r w:rsidRPr="0014460A">
        <w:rPr>
          <w:lang w:val="en-US"/>
        </w:rPr>
        <w:t xml:space="preserve"> on several aesthetic and seductive dimensions. Female judges appeared more consensual in those dimensions.</w:t>
      </w:r>
    </w:p>
    <w:p w14:paraId="41650BFF" w14:textId="77777777" w:rsidR="0014460A" w:rsidRPr="0014460A" w:rsidRDefault="0014460A" w:rsidP="0014460A">
      <w:pPr>
        <w:rPr>
          <w:lang w:val="en-US"/>
        </w:rPr>
      </w:pPr>
      <w:r w:rsidRPr="0014460A">
        <w:rPr>
          <w:lang w:val="en-US"/>
        </w:rPr>
        <w:t xml:space="preserve">The Italian reference sample showed a different pattern. Female judges provided higher mean ratings than male judges on Make-Up, Accessories, Skin </w:t>
      </w:r>
      <w:proofErr w:type="spellStart"/>
      <w:r w:rsidRPr="0014460A">
        <w:rPr>
          <w:lang w:val="en-US"/>
        </w:rPr>
        <w:t>Erotema</w:t>
      </w:r>
      <w:proofErr w:type="spellEnd"/>
      <w:r w:rsidRPr="0014460A">
        <w:rPr>
          <w:lang w:val="en-US"/>
        </w:rPr>
        <w:t xml:space="preserve">, Lip Expression, the Seduction Axis and the Sex Appeal Factor. In terms of variability, Italian female judges showed higher variance on Total Erotic Capital, the Seduction Axis and the Sex Appeal Factor. This contrast suggests that judge gender is not a universal source of bias operating in the same direction across cultures. Rather, it interacts with the evaluative norms that make certain cues </w:t>
      </w:r>
      <w:proofErr w:type="gramStart"/>
      <w:r w:rsidRPr="0014460A">
        <w:rPr>
          <w:lang w:val="en-US"/>
        </w:rPr>
        <w:t>more or less salient</w:t>
      </w:r>
      <w:proofErr w:type="gramEnd"/>
      <w:r w:rsidRPr="0014460A">
        <w:rPr>
          <w:lang w:val="en-US"/>
        </w:rPr>
        <w:t xml:space="preserve"> </w:t>
      </w:r>
      <w:proofErr w:type="gramStart"/>
      <w:r w:rsidRPr="0014460A">
        <w:rPr>
          <w:lang w:val="en-US"/>
        </w:rPr>
        <w:t>in a given</w:t>
      </w:r>
      <w:proofErr w:type="gramEnd"/>
      <w:r w:rsidRPr="0014460A">
        <w:rPr>
          <w:lang w:val="en-US"/>
        </w:rPr>
        <w:t xml:space="preserve"> cultural field.</w:t>
      </w:r>
    </w:p>
    <w:p w14:paraId="5C89FEC4" w14:textId="77777777" w:rsidR="0014460A" w:rsidRPr="0014460A" w:rsidRDefault="0014460A" w:rsidP="0014460A">
      <w:pPr>
        <w:rPr>
          <w:lang w:val="en-US"/>
        </w:rPr>
      </w:pPr>
      <w:r w:rsidRPr="0014460A">
        <w:rPr>
          <w:b/>
          <w:lang w:val="en-US"/>
        </w:rPr>
        <w:t>Table 4. Significant and near-significant judge-gender findings in the Turkish sample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4"/>
        <w:gridCol w:w="2254"/>
        <w:gridCol w:w="2254"/>
        <w:gridCol w:w="2254"/>
      </w:tblGrid>
      <w:tr w:rsidR="0014460A" w:rsidRPr="0014460A" w14:paraId="5A6198D0" w14:textId="77777777" w:rsidTr="005632EC">
        <w:trPr>
          <w:jc w:val="center"/>
        </w:trPr>
        <w:tc>
          <w:tcPr>
            <w:tcW w:w="2256" w:type="dxa"/>
            <w:vAlign w:val="center"/>
          </w:tcPr>
          <w:p w14:paraId="34FF89D5" w14:textId="77777777" w:rsidR="0014460A" w:rsidRPr="0014460A" w:rsidRDefault="0014460A" w:rsidP="0014460A">
            <w:pPr>
              <w:rPr>
                <w:lang w:val="en-US"/>
              </w:rPr>
            </w:pPr>
            <w:r w:rsidRPr="0014460A">
              <w:rPr>
                <w:b/>
                <w:lang w:val="en-US"/>
              </w:rPr>
              <w:t>Outcome</w:t>
            </w:r>
          </w:p>
        </w:tc>
        <w:tc>
          <w:tcPr>
            <w:tcW w:w="2256" w:type="dxa"/>
            <w:vAlign w:val="center"/>
          </w:tcPr>
          <w:p w14:paraId="4A57880B" w14:textId="77777777" w:rsidR="0014460A" w:rsidRPr="0014460A" w:rsidRDefault="0014460A" w:rsidP="0014460A">
            <w:pPr>
              <w:rPr>
                <w:lang w:val="en-US"/>
              </w:rPr>
            </w:pPr>
            <w:r w:rsidRPr="0014460A">
              <w:rPr>
                <w:b/>
                <w:lang w:val="en-US"/>
              </w:rPr>
              <w:t>Pattern</w:t>
            </w:r>
          </w:p>
        </w:tc>
        <w:tc>
          <w:tcPr>
            <w:tcW w:w="2256" w:type="dxa"/>
            <w:vAlign w:val="center"/>
          </w:tcPr>
          <w:p w14:paraId="1B0AFBC5" w14:textId="77777777" w:rsidR="0014460A" w:rsidRPr="0014460A" w:rsidRDefault="0014460A" w:rsidP="0014460A">
            <w:pPr>
              <w:rPr>
                <w:lang w:val="en-US"/>
              </w:rPr>
            </w:pPr>
            <w:r w:rsidRPr="0014460A">
              <w:rPr>
                <w:b/>
                <w:lang w:val="en-US"/>
              </w:rPr>
              <w:t>Statistic</w:t>
            </w:r>
          </w:p>
        </w:tc>
        <w:tc>
          <w:tcPr>
            <w:tcW w:w="2256" w:type="dxa"/>
            <w:vAlign w:val="center"/>
          </w:tcPr>
          <w:p w14:paraId="0F696C04" w14:textId="77777777" w:rsidR="0014460A" w:rsidRPr="0014460A" w:rsidRDefault="0014460A" w:rsidP="0014460A">
            <w:pPr>
              <w:rPr>
                <w:lang w:val="en-US"/>
              </w:rPr>
            </w:pPr>
            <w:r w:rsidRPr="0014460A">
              <w:rPr>
                <w:b/>
                <w:lang w:val="en-US"/>
              </w:rPr>
              <w:t>p</w:t>
            </w:r>
          </w:p>
        </w:tc>
      </w:tr>
      <w:tr w:rsidR="0014460A" w:rsidRPr="0014460A" w14:paraId="0CF33345" w14:textId="77777777" w:rsidTr="005632EC">
        <w:trPr>
          <w:jc w:val="center"/>
        </w:trPr>
        <w:tc>
          <w:tcPr>
            <w:tcW w:w="2256" w:type="dxa"/>
            <w:vAlign w:val="center"/>
          </w:tcPr>
          <w:p w14:paraId="6D3048B7" w14:textId="77777777" w:rsidR="0014460A" w:rsidRPr="0014460A" w:rsidRDefault="0014460A" w:rsidP="0014460A">
            <w:pPr>
              <w:rPr>
                <w:lang w:val="en-US"/>
              </w:rPr>
            </w:pPr>
            <w:r w:rsidRPr="0014460A">
              <w:rPr>
                <w:lang w:val="en-US"/>
              </w:rPr>
              <w:t>Posing mean rating</w:t>
            </w:r>
          </w:p>
        </w:tc>
        <w:tc>
          <w:tcPr>
            <w:tcW w:w="2256" w:type="dxa"/>
            <w:vAlign w:val="center"/>
          </w:tcPr>
          <w:p w14:paraId="7062768F" w14:textId="77777777" w:rsidR="0014460A" w:rsidRPr="0014460A" w:rsidRDefault="0014460A" w:rsidP="0014460A">
            <w:pPr>
              <w:rPr>
                <w:lang w:val="en-US"/>
              </w:rPr>
            </w:pPr>
            <w:r w:rsidRPr="0014460A">
              <w:rPr>
                <w:lang w:val="en-US"/>
              </w:rPr>
              <w:t>Female judges &gt; male judges</w:t>
            </w:r>
          </w:p>
        </w:tc>
        <w:tc>
          <w:tcPr>
            <w:tcW w:w="2256" w:type="dxa"/>
            <w:vAlign w:val="center"/>
          </w:tcPr>
          <w:p w14:paraId="0C6B4350" w14:textId="77777777" w:rsidR="0014460A" w:rsidRPr="0014460A" w:rsidRDefault="0014460A" w:rsidP="0014460A">
            <w:pPr>
              <w:rPr>
                <w:lang w:val="en-US"/>
              </w:rPr>
            </w:pPr>
            <w:proofErr w:type="gramStart"/>
            <w:r w:rsidRPr="0014460A">
              <w:rPr>
                <w:lang w:val="en-US"/>
              </w:rPr>
              <w:t>t(</w:t>
            </w:r>
            <w:proofErr w:type="gramEnd"/>
            <w:r w:rsidRPr="0014460A">
              <w:rPr>
                <w:lang w:val="en-US"/>
              </w:rPr>
              <w:t>1219) = -2.24</w:t>
            </w:r>
          </w:p>
        </w:tc>
        <w:tc>
          <w:tcPr>
            <w:tcW w:w="2256" w:type="dxa"/>
            <w:vAlign w:val="center"/>
          </w:tcPr>
          <w:p w14:paraId="0A02152E" w14:textId="77777777" w:rsidR="0014460A" w:rsidRPr="0014460A" w:rsidRDefault="0014460A" w:rsidP="0014460A">
            <w:pPr>
              <w:rPr>
                <w:lang w:val="en-US"/>
              </w:rPr>
            </w:pPr>
            <w:r w:rsidRPr="0014460A">
              <w:rPr>
                <w:lang w:val="en-US"/>
              </w:rPr>
              <w:t>.025</w:t>
            </w:r>
          </w:p>
        </w:tc>
      </w:tr>
      <w:tr w:rsidR="0014460A" w:rsidRPr="0014460A" w14:paraId="2F9880D6" w14:textId="77777777" w:rsidTr="005632EC">
        <w:trPr>
          <w:jc w:val="center"/>
        </w:trPr>
        <w:tc>
          <w:tcPr>
            <w:tcW w:w="2256" w:type="dxa"/>
            <w:vAlign w:val="center"/>
          </w:tcPr>
          <w:p w14:paraId="6902A253" w14:textId="77777777" w:rsidR="0014460A" w:rsidRPr="0014460A" w:rsidRDefault="0014460A" w:rsidP="0014460A">
            <w:pPr>
              <w:rPr>
                <w:lang w:val="en-US"/>
              </w:rPr>
            </w:pPr>
            <w:r w:rsidRPr="0014460A">
              <w:rPr>
                <w:lang w:val="en-US"/>
              </w:rPr>
              <w:t>Total Look mean rating</w:t>
            </w:r>
          </w:p>
        </w:tc>
        <w:tc>
          <w:tcPr>
            <w:tcW w:w="2256" w:type="dxa"/>
            <w:vAlign w:val="center"/>
          </w:tcPr>
          <w:p w14:paraId="251A3633" w14:textId="77777777" w:rsidR="0014460A" w:rsidRPr="0014460A" w:rsidRDefault="0014460A" w:rsidP="0014460A">
            <w:pPr>
              <w:rPr>
                <w:lang w:val="en-US"/>
              </w:rPr>
            </w:pPr>
            <w:r w:rsidRPr="0014460A">
              <w:rPr>
                <w:lang w:val="en-US"/>
              </w:rPr>
              <w:t>Female judges &gt; male judges</w:t>
            </w:r>
          </w:p>
        </w:tc>
        <w:tc>
          <w:tcPr>
            <w:tcW w:w="2256" w:type="dxa"/>
            <w:vAlign w:val="center"/>
          </w:tcPr>
          <w:p w14:paraId="799E1984" w14:textId="77777777" w:rsidR="0014460A" w:rsidRPr="0014460A" w:rsidRDefault="0014460A" w:rsidP="0014460A">
            <w:pPr>
              <w:rPr>
                <w:lang w:val="en-US"/>
              </w:rPr>
            </w:pPr>
            <w:proofErr w:type="gramStart"/>
            <w:r w:rsidRPr="0014460A">
              <w:rPr>
                <w:lang w:val="en-US"/>
              </w:rPr>
              <w:t>t(</w:t>
            </w:r>
            <w:proofErr w:type="gramEnd"/>
            <w:r w:rsidRPr="0014460A">
              <w:rPr>
                <w:lang w:val="en-US"/>
              </w:rPr>
              <w:t>1220) = -1.86</w:t>
            </w:r>
          </w:p>
        </w:tc>
        <w:tc>
          <w:tcPr>
            <w:tcW w:w="2256" w:type="dxa"/>
            <w:vAlign w:val="center"/>
          </w:tcPr>
          <w:p w14:paraId="4145D8BC" w14:textId="77777777" w:rsidR="0014460A" w:rsidRPr="0014460A" w:rsidRDefault="0014460A" w:rsidP="0014460A">
            <w:pPr>
              <w:rPr>
                <w:lang w:val="en-US"/>
              </w:rPr>
            </w:pPr>
            <w:r w:rsidRPr="0014460A">
              <w:rPr>
                <w:lang w:val="en-US"/>
              </w:rPr>
              <w:t>.063</w:t>
            </w:r>
          </w:p>
        </w:tc>
      </w:tr>
      <w:tr w:rsidR="0014460A" w:rsidRPr="0014460A" w14:paraId="3755D81D" w14:textId="77777777" w:rsidTr="005632EC">
        <w:trPr>
          <w:jc w:val="center"/>
        </w:trPr>
        <w:tc>
          <w:tcPr>
            <w:tcW w:w="2256" w:type="dxa"/>
            <w:vAlign w:val="center"/>
          </w:tcPr>
          <w:p w14:paraId="089351BC" w14:textId="77777777" w:rsidR="0014460A" w:rsidRPr="0014460A" w:rsidRDefault="0014460A" w:rsidP="0014460A">
            <w:pPr>
              <w:rPr>
                <w:lang w:val="en-US"/>
              </w:rPr>
            </w:pPr>
            <w:r w:rsidRPr="0014460A">
              <w:rPr>
                <w:lang w:val="en-US"/>
              </w:rPr>
              <w:t>Fashion Factor variance</w:t>
            </w:r>
          </w:p>
        </w:tc>
        <w:tc>
          <w:tcPr>
            <w:tcW w:w="2256" w:type="dxa"/>
            <w:vAlign w:val="center"/>
          </w:tcPr>
          <w:p w14:paraId="16B3516C" w14:textId="77777777" w:rsidR="0014460A" w:rsidRPr="0014460A" w:rsidRDefault="0014460A" w:rsidP="0014460A">
            <w:pPr>
              <w:rPr>
                <w:lang w:val="en-US"/>
              </w:rPr>
            </w:pPr>
            <w:r w:rsidRPr="0014460A">
              <w:rPr>
                <w:lang w:val="en-US"/>
              </w:rPr>
              <w:t>Male judges &gt; female judges</w:t>
            </w:r>
          </w:p>
        </w:tc>
        <w:tc>
          <w:tcPr>
            <w:tcW w:w="2256" w:type="dxa"/>
            <w:vAlign w:val="center"/>
          </w:tcPr>
          <w:p w14:paraId="78475195" w14:textId="77777777" w:rsidR="0014460A" w:rsidRPr="0014460A" w:rsidRDefault="0014460A" w:rsidP="0014460A">
            <w:pPr>
              <w:rPr>
                <w:lang w:val="en-US"/>
              </w:rPr>
            </w:pPr>
            <w:proofErr w:type="gramStart"/>
            <w:r w:rsidRPr="0014460A">
              <w:rPr>
                <w:lang w:val="en-US"/>
              </w:rPr>
              <w:t>t(</w:t>
            </w:r>
            <w:proofErr w:type="gramEnd"/>
            <w:r w:rsidRPr="0014460A">
              <w:rPr>
                <w:lang w:val="en-US"/>
              </w:rPr>
              <w:t>1171.11) = 4.13</w:t>
            </w:r>
          </w:p>
        </w:tc>
        <w:tc>
          <w:tcPr>
            <w:tcW w:w="2256" w:type="dxa"/>
            <w:vAlign w:val="center"/>
          </w:tcPr>
          <w:p w14:paraId="6311A78E" w14:textId="77777777" w:rsidR="0014460A" w:rsidRPr="0014460A" w:rsidRDefault="0014460A" w:rsidP="0014460A">
            <w:pPr>
              <w:rPr>
                <w:lang w:val="en-US"/>
              </w:rPr>
            </w:pPr>
            <w:r w:rsidRPr="0014460A">
              <w:rPr>
                <w:lang w:val="en-US"/>
              </w:rPr>
              <w:t>&lt; .001</w:t>
            </w:r>
          </w:p>
        </w:tc>
      </w:tr>
      <w:tr w:rsidR="0014460A" w:rsidRPr="0014460A" w14:paraId="459A5115" w14:textId="77777777" w:rsidTr="005632EC">
        <w:trPr>
          <w:jc w:val="center"/>
        </w:trPr>
        <w:tc>
          <w:tcPr>
            <w:tcW w:w="2256" w:type="dxa"/>
            <w:vAlign w:val="center"/>
          </w:tcPr>
          <w:p w14:paraId="7350AF18" w14:textId="77777777" w:rsidR="0014460A" w:rsidRPr="0014460A" w:rsidRDefault="0014460A" w:rsidP="0014460A">
            <w:pPr>
              <w:rPr>
                <w:lang w:val="en-US"/>
              </w:rPr>
            </w:pPr>
            <w:r w:rsidRPr="0014460A">
              <w:rPr>
                <w:lang w:val="en-US"/>
              </w:rPr>
              <w:t>Styling Axis variance</w:t>
            </w:r>
          </w:p>
        </w:tc>
        <w:tc>
          <w:tcPr>
            <w:tcW w:w="2256" w:type="dxa"/>
            <w:vAlign w:val="center"/>
          </w:tcPr>
          <w:p w14:paraId="795A0E65" w14:textId="77777777" w:rsidR="0014460A" w:rsidRPr="0014460A" w:rsidRDefault="0014460A" w:rsidP="0014460A">
            <w:pPr>
              <w:rPr>
                <w:lang w:val="en-US"/>
              </w:rPr>
            </w:pPr>
            <w:r w:rsidRPr="0014460A">
              <w:rPr>
                <w:lang w:val="en-US"/>
              </w:rPr>
              <w:t>Male judges &gt; female judges</w:t>
            </w:r>
          </w:p>
        </w:tc>
        <w:tc>
          <w:tcPr>
            <w:tcW w:w="2256" w:type="dxa"/>
            <w:vAlign w:val="center"/>
          </w:tcPr>
          <w:p w14:paraId="0EE74170" w14:textId="77777777" w:rsidR="0014460A" w:rsidRPr="0014460A" w:rsidRDefault="0014460A" w:rsidP="0014460A">
            <w:pPr>
              <w:rPr>
                <w:lang w:val="en-US"/>
              </w:rPr>
            </w:pPr>
            <w:proofErr w:type="gramStart"/>
            <w:r w:rsidRPr="0014460A">
              <w:rPr>
                <w:lang w:val="en-US"/>
              </w:rPr>
              <w:t>t(</w:t>
            </w:r>
            <w:proofErr w:type="gramEnd"/>
            <w:r w:rsidRPr="0014460A">
              <w:rPr>
                <w:lang w:val="en-US"/>
              </w:rPr>
              <w:t>1193.22) = 3.04</w:t>
            </w:r>
          </w:p>
        </w:tc>
        <w:tc>
          <w:tcPr>
            <w:tcW w:w="2256" w:type="dxa"/>
            <w:vAlign w:val="center"/>
          </w:tcPr>
          <w:p w14:paraId="58C62C32" w14:textId="77777777" w:rsidR="0014460A" w:rsidRPr="0014460A" w:rsidRDefault="0014460A" w:rsidP="0014460A">
            <w:pPr>
              <w:rPr>
                <w:lang w:val="en-US"/>
              </w:rPr>
            </w:pPr>
            <w:r w:rsidRPr="0014460A">
              <w:rPr>
                <w:lang w:val="en-US"/>
              </w:rPr>
              <w:t>.002</w:t>
            </w:r>
          </w:p>
        </w:tc>
      </w:tr>
      <w:tr w:rsidR="0014460A" w:rsidRPr="0014460A" w14:paraId="75064494" w14:textId="77777777" w:rsidTr="005632EC">
        <w:trPr>
          <w:jc w:val="center"/>
        </w:trPr>
        <w:tc>
          <w:tcPr>
            <w:tcW w:w="2256" w:type="dxa"/>
            <w:vAlign w:val="center"/>
          </w:tcPr>
          <w:p w14:paraId="4C256114" w14:textId="77777777" w:rsidR="0014460A" w:rsidRPr="0014460A" w:rsidRDefault="0014460A" w:rsidP="0014460A">
            <w:pPr>
              <w:rPr>
                <w:lang w:val="en-US"/>
              </w:rPr>
            </w:pPr>
            <w:r w:rsidRPr="0014460A">
              <w:rPr>
                <w:lang w:val="en-US"/>
              </w:rPr>
              <w:t>Sex Appeal variance</w:t>
            </w:r>
          </w:p>
        </w:tc>
        <w:tc>
          <w:tcPr>
            <w:tcW w:w="2256" w:type="dxa"/>
            <w:vAlign w:val="center"/>
          </w:tcPr>
          <w:p w14:paraId="510A1CEC" w14:textId="77777777" w:rsidR="0014460A" w:rsidRPr="0014460A" w:rsidRDefault="0014460A" w:rsidP="0014460A">
            <w:pPr>
              <w:rPr>
                <w:lang w:val="en-US"/>
              </w:rPr>
            </w:pPr>
            <w:r w:rsidRPr="0014460A">
              <w:rPr>
                <w:lang w:val="en-US"/>
              </w:rPr>
              <w:t>Male judges &gt; female judges</w:t>
            </w:r>
          </w:p>
        </w:tc>
        <w:tc>
          <w:tcPr>
            <w:tcW w:w="2256" w:type="dxa"/>
            <w:vAlign w:val="center"/>
          </w:tcPr>
          <w:p w14:paraId="0C046FB7" w14:textId="77777777" w:rsidR="0014460A" w:rsidRPr="0014460A" w:rsidRDefault="0014460A" w:rsidP="0014460A">
            <w:pPr>
              <w:rPr>
                <w:lang w:val="en-US"/>
              </w:rPr>
            </w:pPr>
            <w:proofErr w:type="gramStart"/>
            <w:r w:rsidRPr="0014460A">
              <w:rPr>
                <w:lang w:val="en-US"/>
              </w:rPr>
              <w:t>t(</w:t>
            </w:r>
            <w:proofErr w:type="gramEnd"/>
            <w:r w:rsidRPr="0014460A">
              <w:rPr>
                <w:lang w:val="en-US"/>
              </w:rPr>
              <w:t>1209.69) = 2.54</w:t>
            </w:r>
          </w:p>
        </w:tc>
        <w:tc>
          <w:tcPr>
            <w:tcW w:w="2256" w:type="dxa"/>
            <w:vAlign w:val="center"/>
          </w:tcPr>
          <w:p w14:paraId="213E7B20" w14:textId="77777777" w:rsidR="0014460A" w:rsidRPr="0014460A" w:rsidRDefault="0014460A" w:rsidP="0014460A">
            <w:pPr>
              <w:rPr>
                <w:lang w:val="en-US"/>
              </w:rPr>
            </w:pPr>
            <w:r w:rsidRPr="0014460A">
              <w:rPr>
                <w:lang w:val="en-US"/>
              </w:rPr>
              <w:t>.011</w:t>
            </w:r>
          </w:p>
        </w:tc>
      </w:tr>
    </w:tbl>
    <w:p w14:paraId="0C81C653" w14:textId="77777777" w:rsidR="0014460A" w:rsidRPr="0014460A" w:rsidRDefault="0014460A" w:rsidP="0014460A">
      <w:pPr>
        <w:rPr>
          <w:lang w:val="en-US"/>
        </w:rPr>
      </w:pPr>
      <w:r w:rsidRPr="0014460A">
        <w:rPr>
          <w:i/>
          <w:lang w:val="en-US"/>
        </w:rPr>
        <w:t>Note. Only significant and theoretically relevant trend-level results are reported for compactness.</w:t>
      </w:r>
    </w:p>
    <w:p w14:paraId="69A208A2" w14:textId="77777777" w:rsidR="0014460A" w:rsidRPr="0014460A" w:rsidRDefault="0014460A" w:rsidP="0014460A">
      <w:pPr>
        <w:rPr>
          <w:lang w:val="en-US"/>
        </w:rPr>
      </w:pPr>
      <w:r w:rsidRPr="0014460A">
        <w:rPr>
          <w:b/>
          <w:lang w:val="en-US"/>
        </w:rPr>
        <w:t>Cross-cultural comparison between Turkish and Italian participants</w:t>
      </w:r>
    </w:p>
    <w:p w14:paraId="08322EAF" w14:textId="77777777" w:rsidR="0014460A" w:rsidRPr="0014460A" w:rsidRDefault="0014460A" w:rsidP="0014460A">
      <w:pPr>
        <w:rPr>
          <w:lang w:val="en-US"/>
        </w:rPr>
      </w:pPr>
      <w:r w:rsidRPr="0014460A">
        <w:rPr>
          <w:lang w:val="en-US"/>
        </w:rPr>
        <w:t xml:space="preserve">The comparison between Turkish and Italian participants focused on the ECG dimensions. Italian participants scored significantly higher on the Seduction Axis, t = 4.62, p &lt; .001, and the Sex Appeal Factor, t = 5.36, p &lt; .001. Item-level differences showed higher Italian scores for Skin </w:t>
      </w:r>
      <w:proofErr w:type="spellStart"/>
      <w:r w:rsidRPr="0014460A">
        <w:rPr>
          <w:lang w:val="en-US"/>
        </w:rPr>
        <w:t>Erotema</w:t>
      </w:r>
      <w:proofErr w:type="spellEnd"/>
      <w:r w:rsidRPr="0014460A">
        <w:rPr>
          <w:lang w:val="en-US"/>
        </w:rPr>
        <w:t>, Posing and Naked Skin. Lip Expression and Total Look were also higher in the Italian sample. By contrast, Beautifying, Make-Up and Fashion did not show significant differences between the two cultures.</w:t>
      </w:r>
    </w:p>
    <w:p w14:paraId="08359E68" w14:textId="77777777" w:rsidR="0014460A" w:rsidRPr="0014460A" w:rsidRDefault="0014460A" w:rsidP="0014460A">
      <w:pPr>
        <w:rPr>
          <w:lang w:val="en-US"/>
        </w:rPr>
      </w:pPr>
      <w:r w:rsidRPr="0014460A">
        <w:rPr>
          <w:lang w:val="en-US"/>
        </w:rPr>
        <w:lastRenderedPageBreak/>
        <w:t xml:space="preserve">This is a central result. It indicates that the two samples were not globally different in erotic capital. Differences emerged specifically where the ECG measures </w:t>
      </w:r>
      <w:proofErr w:type="gramStart"/>
      <w:r w:rsidRPr="0014460A">
        <w:rPr>
          <w:lang w:val="en-US"/>
        </w:rPr>
        <w:t>overt</w:t>
      </w:r>
      <w:proofErr w:type="gramEnd"/>
      <w:r w:rsidRPr="0014460A">
        <w:rPr>
          <w:lang w:val="en-US"/>
        </w:rPr>
        <w:t xml:space="preserve"> seduction and bodily display. Style and aesthetic care were not significantly different, suggesting that </w:t>
      </w:r>
      <w:proofErr w:type="spellStart"/>
      <w:r w:rsidRPr="0014460A">
        <w:rPr>
          <w:lang w:val="en-US"/>
        </w:rPr>
        <w:t>globalised</w:t>
      </w:r>
      <w:proofErr w:type="spellEnd"/>
      <w:r w:rsidRPr="0014460A">
        <w:rPr>
          <w:lang w:val="en-US"/>
        </w:rPr>
        <w:t xml:space="preserve"> visual culture may create shared codes of grooming, fashion and appearance management. However, the expression of seduction through exposure, pose and erotic cues appears more culturally differentiated. In the Turkish sample, erotic capital was more restrained and more strongly </w:t>
      </w:r>
      <w:proofErr w:type="spellStart"/>
      <w:r w:rsidRPr="0014460A">
        <w:rPr>
          <w:lang w:val="en-US"/>
        </w:rPr>
        <w:t>channelled</w:t>
      </w:r>
      <w:proofErr w:type="spellEnd"/>
      <w:r w:rsidRPr="0014460A">
        <w:rPr>
          <w:lang w:val="en-US"/>
        </w:rPr>
        <w:t xml:space="preserve"> through style and communication.</w:t>
      </w:r>
    </w:p>
    <w:p w14:paraId="0C0AC36B" w14:textId="77777777" w:rsidR="0014460A" w:rsidRPr="0014460A" w:rsidRDefault="0014460A" w:rsidP="0014460A">
      <w:pPr>
        <w:rPr>
          <w:lang w:val="en-US"/>
        </w:rPr>
      </w:pPr>
      <w:r w:rsidRPr="0014460A">
        <w:rPr>
          <w:b/>
          <w:lang w:val="en-US"/>
        </w:rPr>
        <w:t>Table 5. Cross-cultural ECG comparisons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4"/>
        <w:gridCol w:w="1803"/>
        <w:gridCol w:w="1803"/>
        <w:gridCol w:w="1803"/>
        <w:gridCol w:w="1803"/>
      </w:tblGrid>
      <w:tr w:rsidR="0014460A" w:rsidRPr="0014460A" w14:paraId="015BAF52" w14:textId="77777777" w:rsidTr="005632EC">
        <w:trPr>
          <w:jc w:val="center"/>
        </w:trPr>
        <w:tc>
          <w:tcPr>
            <w:tcW w:w="1805" w:type="dxa"/>
            <w:vAlign w:val="center"/>
          </w:tcPr>
          <w:p w14:paraId="13F785DD" w14:textId="77777777" w:rsidR="0014460A" w:rsidRPr="0014460A" w:rsidRDefault="0014460A" w:rsidP="0014460A">
            <w:pPr>
              <w:rPr>
                <w:lang w:val="en-US"/>
              </w:rPr>
            </w:pPr>
            <w:r w:rsidRPr="0014460A">
              <w:rPr>
                <w:b/>
                <w:lang w:val="en-US"/>
              </w:rPr>
              <w:t>Variable</w:t>
            </w:r>
          </w:p>
        </w:tc>
        <w:tc>
          <w:tcPr>
            <w:tcW w:w="1805" w:type="dxa"/>
            <w:vAlign w:val="center"/>
          </w:tcPr>
          <w:p w14:paraId="19D72649" w14:textId="77777777" w:rsidR="0014460A" w:rsidRPr="0014460A" w:rsidRDefault="0014460A" w:rsidP="0014460A">
            <w:pPr>
              <w:rPr>
                <w:lang w:val="en-US"/>
              </w:rPr>
            </w:pPr>
            <w:r w:rsidRPr="0014460A">
              <w:rPr>
                <w:b/>
                <w:lang w:val="en-US"/>
              </w:rPr>
              <w:t>Turkey M</w:t>
            </w:r>
          </w:p>
        </w:tc>
        <w:tc>
          <w:tcPr>
            <w:tcW w:w="1805" w:type="dxa"/>
            <w:vAlign w:val="center"/>
          </w:tcPr>
          <w:p w14:paraId="6DE47E6E" w14:textId="77777777" w:rsidR="0014460A" w:rsidRPr="0014460A" w:rsidRDefault="0014460A" w:rsidP="0014460A">
            <w:pPr>
              <w:rPr>
                <w:lang w:val="en-US"/>
              </w:rPr>
            </w:pPr>
            <w:r w:rsidRPr="0014460A">
              <w:rPr>
                <w:b/>
                <w:lang w:val="en-US"/>
              </w:rPr>
              <w:t>Italy M</w:t>
            </w:r>
          </w:p>
        </w:tc>
        <w:tc>
          <w:tcPr>
            <w:tcW w:w="1805" w:type="dxa"/>
            <w:vAlign w:val="center"/>
          </w:tcPr>
          <w:p w14:paraId="71D33FD6" w14:textId="77777777" w:rsidR="0014460A" w:rsidRPr="0014460A" w:rsidRDefault="0014460A" w:rsidP="0014460A">
            <w:pPr>
              <w:rPr>
                <w:lang w:val="en-US"/>
              </w:rPr>
            </w:pPr>
            <w:r w:rsidRPr="0014460A">
              <w:rPr>
                <w:b/>
                <w:lang w:val="en-US"/>
              </w:rPr>
              <w:t>Statistic</w:t>
            </w:r>
          </w:p>
        </w:tc>
        <w:tc>
          <w:tcPr>
            <w:tcW w:w="1805" w:type="dxa"/>
            <w:vAlign w:val="center"/>
          </w:tcPr>
          <w:p w14:paraId="5044FAF0" w14:textId="77777777" w:rsidR="0014460A" w:rsidRPr="0014460A" w:rsidRDefault="0014460A" w:rsidP="0014460A">
            <w:pPr>
              <w:rPr>
                <w:lang w:val="en-US"/>
              </w:rPr>
            </w:pPr>
            <w:r w:rsidRPr="0014460A">
              <w:rPr>
                <w:b/>
                <w:lang w:val="en-US"/>
              </w:rPr>
              <w:t>p</w:t>
            </w:r>
          </w:p>
        </w:tc>
      </w:tr>
      <w:tr w:rsidR="0014460A" w:rsidRPr="0014460A" w14:paraId="538F0954" w14:textId="77777777" w:rsidTr="005632EC">
        <w:trPr>
          <w:jc w:val="center"/>
        </w:trPr>
        <w:tc>
          <w:tcPr>
            <w:tcW w:w="1805" w:type="dxa"/>
            <w:vAlign w:val="center"/>
          </w:tcPr>
          <w:p w14:paraId="35618002" w14:textId="77777777" w:rsidR="0014460A" w:rsidRPr="0014460A" w:rsidRDefault="0014460A" w:rsidP="0014460A">
            <w:pPr>
              <w:rPr>
                <w:lang w:val="en-US"/>
              </w:rPr>
            </w:pPr>
            <w:r w:rsidRPr="0014460A">
              <w:rPr>
                <w:lang w:val="en-US"/>
              </w:rPr>
              <w:t>Total Look</w:t>
            </w:r>
          </w:p>
        </w:tc>
        <w:tc>
          <w:tcPr>
            <w:tcW w:w="1805" w:type="dxa"/>
            <w:vAlign w:val="center"/>
          </w:tcPr>
          <w:p w14:paraId="78788E70" w14:textId="77777777" w:rsidR="0014460A" w:rsidRPr="0014460A" w:rsidRDefault="0014460A" w:rsidP="0014460A">
            <w:pPr>
              <w:rPr>
                <w:lang w:val="en-US"/>
              </w:rPr>
            </w:pPr>
            <w:r w:rsidRPr="0014460A">
              <w:rPr>
                <w:lang w:val="en-US"/>
              </w:rPr>
              <w:t>2.94</w:t>
            </w:r>
          </w:p>
        </w:tc>
        <w:tc>
          <w:tcPr>
            <w:tcW w:w="1805" w:type="dxa"/>
            <w:vAlign w:val="center"/>
          </w:tcPr>
          <w:p w14:paraId="43FD4F7E" w14:textId="77777777" w:rsidR="0014460A" w:rsidRPr="0014460A" w:rsidRDefault="0014460A" w:rsidP="0014460A">
            <w:pPr>
              <w:rPr>
                <w:lang w:val="en-US"/>
              </w:rPr>
            </w:pPr>
            <w:r w:rsidRPr="0014460A">
              <w:rPr>
                <w:lang w:val="en-US"/>
              </w:rPr>
              <w:t>3.09</w:t>
            </w:r>
          </w:p>
        </w:tc>
        <w:tc>
          <w:tcPr>
            <w:tcW w:w="1805" w:type="dxa"/>
            <w:vAlign w:val="center"/>
          </w:tcPr>
          <w:p w14:paraId="67DF6D1D" w14:textId="77777777" w:rsidR="0014460A" w:rsidRPr="0014460A" w:rsidRDefault="0014460A" w:rsidP="0014460A">
            <w:pPr>
              <w:rPr>
                <w:lang w:val="en-US"/>
              </w:rPr>
            </w:pPr>
            <w:r w:rsidRPr="0014460A">
              <w:rPr>
                <w:lang w:val="en-US"/>
              </w:rPr>
              <w:t>t = 1.98</w:t>
            </w:r>
          </w:p>
        </w:tc>
        <w:tc>
          <w:tcPr>
            <w:tcW w:w="1805" w:type="dxa"/>
            <w:vAlign w:val="center"/>
          </w:tcPr>
          <w:p w14:paraId="0169D14C" w14:textId="77777777" w:rsidR="0014460A" w:rsidRPr="0014460A" w:rsidRDefault="0014460A" w:rsidP="0014460A">
            <w:pPr>
              <w:rPr>
                <w:lang w:val="en-US"/>
              </w:rPr>
            </w:pPr>
            <w:r w:rsidRPr="0014460A">
              <w:rPr>
                <w:lang w:val="en-US"/>
              </w:rPr>
              <w:t>.049</w:t>
            </w:r>
          </w:p>
        </w:tc>
      </w:tr>
      <w:tr w:rsidR="0014460A" w:rsidRPr="0014460A" w14:paraId="4D57A7AA" w14:textId="77777777" w:rsidTr="005632EC">
        <w:trPr>
          <w:jc w:val="center"/>
        </w:trPr>
        <w:tc>
          <w:tcPr>
            <w:tcW w:w="1805" w:type="dxa"/>
            <w:vAlign w:val="center"/>
          </w:tcPr>
          <w:p w14:paraId="3165C89D" w14:textId="77777777" w:rsidR="0014460A" w:rsidRPr="0014460A" w:rsidRDefault="0014460A" w:rsidP="0014460A">
            <w:pPr>
              <w:rPr>
                <w:lang w:val="en-US"/>
              </w:rPr>
            </w:pPr>
            <w:r w:rsidRPr="0014460A">
              <w:rPr>
                <w:lang w:val="en-US"/>
              </w:rPr>
              <w:t>Seduction Axis</w:t>
            </w:r>
          </w:p>
        </w:tc>
        <w:tc>
          <w:tcPr>
            <w:tcW w:w="1805" w:type="dxa"/>
            <w:vAlign w:val="center"/>
          </w:tcPr>
          <w:p w14:paraId="28CDFFF6" w14:textId="77777777" w:rsidR="0014460A" w:rsidRPr="0014460A" w:rsidRDefault="0014460A" w:rsidP="0014460A">
            <w:pPr>
              <w:rPr>
                <w:lang w:val="en-US"/>
              </w:rPr>
            </w:pPr>
            <w:r w:rsidRPr="0014460A">
              <w:rPr>
                <w:lang w:val="en-US"/>
              </w:rPr>
              <w:t>2.17</w:t>
            </w:r>
          </w:p>
        </w:tc>
        <w:tc>
          <w:tcPr>
            <w:tcW w:w="1805" w:type="dxa"/>
            <w:vAlign w:val="center"/>
          </w:tcPr>
          <w:p w14:paraId="01E13A71" w14:textId="77777777" w:rsidR="0014460A" w:rsidRPr="0014460A" w:rsidRDefault="0014460A" w:rsidP="0014460A">
            <w:pPr>
              <w:rPr>
                <w:lang w:val="en-US"/>
              </w:rPr>
            </w:pPr>
            <w:r w:rsidRPr="0014460A">
              <w:rPr>
                <w:lang w:val="en-US"/>
              </w:rPr>
              <w:t>2.45</w:t>
            </w:r>
          </w:p>
        </w:tc>
        <w:tc>
          <w:tcPr>
            <w:tcW w:w="1805" w:type="dxa"/>
            <w:vAlign w:val="center"/>
          </w:tcPr>
          <w:p w14:paraId="388BABC3" w14:textId="77777777" w:rsidR="0014460A" w:rsidRPr="0014460A" w:rsidRDefault="0014460A" w:rsidP="0014460A">
            <w:pPr>
              <w:rPr>
                <w:lang w:val="en-US"/>
              </w:rPr>
            </w:pPr>
            <w:r w:rsidRPr="0014460A">
              <w:rPr>
                <w:lang w:val="en-US"/>
              </w:rPr>
              <w:t>t = 4.62</w:t>
            </w:r>
          </w:p>
        </w:tc>
        <w:tc>
          <w:tcPr>
            <w:tcW w:w="1805" w:type="dxa"/>
            <w:vAlign w:val="center"/>
          </w:tcPr>
          <w:p w14:paraId="61491FD9" w14:textId="77777777" w:rsidR="0014460A" w:rsidRPr="0014460A" w:rsidRDefault="0014460A" w:rsidP="0014460A">
            <w:pPr>
              <w:rPr>
                <w:lang w:val="en-US"/>
              </w:rPr>
            </w:pPr>
            <w:r w:rsidRPr="0014460A">
              <w:rPr>
                <w:lang w:val="en-US"/>
              </w:rPr>
              <w:t>&lt; .001</w:t>
            </w:r>
          </w:p>
        </w:tc>
      </w:tr>
      <w:tr w:rsidR="0014460A" w:rsidRPr="0014460A" w14:paraId="71959E65" w14:textId="77777777" w:rsidTr="005632EC">
        <w:trPr>
          <w:jc w:val="center"/>
        </w:trPr>
        <w:tc>
          <w:tcPr>
            <w:tcW w:w="1805" w:type="dxa"/>
            <w:vAlign w:val="center"/>
          </w:tcPr>
          <w:p w14:paraId="36C80AD0" w14:textId="77777777" w:rsidR="0014460A" w:rsidRPr="0014460A" w:rsidRDefault="0014460A" w:rsidP="0014460A">
            <w:pPr>
              <w:rPr>
                <w:lang w:val="en-US"/>
              </w:rPr>
            </w:pPr>
            <w:r w:rsidRPr="0014460A">
              <w:rPr>
                <w:lang w:val="en-US"/>
              </w:rPr>
              <w:t>Sex Appeal Factor</w:t>
            </w:r>
          </w:p>
        </w:tc>
        <w:tc>
          <w:tcPr>
            <w:tcW w:w="1805" w:type="dxa"/>
            <w:vAlign w:val="center"/>
          </w:tcPr>
          <w:p w14:paraId="3353902D" w14:textId="77777777" w:rsidR="0014460A" w:rsidRPr="0014460A" w:rsidRDefault="0014460A" w:rsidP="0014460A">
            <w:pPr>
              <w:rPr>
                <w:lang w:val="en-US"/>
              </w:rPr>
            </w:pPr>
            <w:r w:rsidRPr="0014460A">
              <w:rPr>
                <w:lang w:val="en-US"/>
              </w:rPr>
              <w:t>1.85</w:t>
            </w:r>
          </w:p>
        </w:tc>
        <w:tc>
          <w:tcPr>
            <w:tcW w:w="1805" w:type="dxa"/>
            <w:vAlign w:val="center"/>
          </w:tcPr>
          <w:p w14:paraId="27CED42F" w14:textId="77777777" w:rsidR="0014460A" w:rsidRPr="0014460A" w:rsidRDefault="0014460A" w:rsidP="0014460A">
            <w:pPr>
              <w:rPr>
                <w:lang w:val="en-US"/>
              </w:rPr>
            </w:pPr>
            <w:r w:rsidRPr="0014460A">
              <w:rPr>
                <w:lang w:val="en-US"/>
              </w:rPr>
              <w:t>2.20</w:t>
            </w:r>
          </w:p>
        </w:tc>
        <w:tc>
          <w:tcPr>
            <w:tcW w:w="1805" w:type="dxa"/>
            <w:vAlign w:val="center"/>
          </w:tcPr>
          <w:p w14:paraId="44AECDA4" w14:textId="77777777" w:rsidR="0014460A" w:rsidRPr="0014460A" w:rsidRDefault="0014460A" w:rsidP="0014460A">
            <w:pPr>
              <w:rPr>
                <w:lang w:val="en-US"/>
              </w:rPr>
            </w:pPr>
            <w:r w:rsidRPr="0014460A">
              <w:rPr>
                <w:lang w:val="en-US"/>
              </w:rPr>
              <w:t>t = 5.36</w:t>
            </w:r>
          </w:p>
        </w:tc>
        <w:tc>
          <w:tcPr>
            <w:tcW w:w="1805" w:type="dxa"/>
            <w:vAlign w:val="center"/>
          </w:tcPr>
          <w:p w14:paraId="0113D9C2" w14:textId="77777777" w:rsidR="0014460A" w:rsidRPr="0014460A" w:rsidRDefault="0014460A" w:rsidP="0014460A">
            <w:pPr>
              <w:rPr>
                <w:lang w:val="en-US"/>
              </w:rPr>
            </w:pPr>
            <w:r w:rsidRPr="0014460A">
              <w:rPr>
                <w:lang w:val="en-US"/>
              </w:rPr>
              <w:t>&lt; .001</w:t>
            </w:r>
          </w:p>
        </w:tc>
      </w:tr>
      <w:tr w:rsidR="0014460A" w:rsidRPr="0014460A" w14:paraId="5C958001" w14:textId="77777777" w:rsidTr="005632EC">
        <w:trPr>
          <w:jc w:val="center"/>
        </w:trPr>
        <w:tc>
          <w:tcPr>
            <w:tcW w:w="1805" w:type="dxa"/>
            <w:vAlign w:val="center"/>
          </w:tcPr>
          <w:p w14:paraId="13EA8E5E" w14:textId="77777777" w:rsidR="0014460A" w:rsidRPr="0014460A" w:rsidRDefault="0014460A" w:rsidP="0014460A">
            <w:pPr>
              <w:rPr>
                <w:lang w:val="en-US"/>
              </w:rPr>
            </w:pPr>
            <w:r w:rsidRPr="0014460A">
              <w:rPr>
                <w:lang w:val="en-US"/>
              </w:rPr>
              <w:t>Lip Expression</w:t>
            </w:r>
          </w:p>
        </w:tc>
        <w:tc>
          <w:tcPr>
            <w:tcW w:w="1805" w:type="dxa"/>
            <w:vAlign w:val="center"/>
          </w:tcPr>
          <w:p w14:paraId="28646CF7" w14:textId="77777777" w:rsidR="0014460A" w:rsidRPr="0014460A" w:rsidRDefault="0014460A" w:rsidP="0014460A">
            <w:pPr>
              <w:rPr>
                <w:lang w:val="en-US"/>
              </w:rPr>
            </w:pPr>
            <w:r w:rsidRPr="0014460A">
              <w:rPr>
                <w:lang w:val="en-US"/>
              </w:rPr>
              <w:t>2.39</w:t>
            </w:r>
          </w:p>
        </w:tc>
        <w:tc>
          <w:tcPr>
            <w:tcW w:w="1805" w:type="dxa"/>
            <w:vAlign w:val="center"/>
          </w:tcPr>
          <w:p w14:paraId="2FB4F7C7" w14:textId="77777777" w:rsidR="0014460A" w:rsidRPr="0014460A" w:rsidRDefault="0014460A" w:rsidP="0014460A">
            <w:pPr>
              <w:rPr>
                <w:lang w:val="en-US"/>
              </w:rPr>
            </w:pPr>
            <w:r w:rsidRPr="0014460A">
              <w:rPr>
                <w:lang w:val="en-US"/>
              </w:rPr>
              <w:t>2.69</w:t>
            </w:r>
          </w:p>
        </w:tc>
        <w:tc>
          <w:tcPr>
            <w:tcW w:w="1805" w:type="dxa"/>
            <w:vAlign w:val="center"/>
          </w:tcPr>
          <w:p w14:paraId="4C926209" w14:textId="77777777" w:rsidR="0014460A" w:rsidRPr="0014460A" w:rsidRDefault="0014460A" w:rsidP="0014460A">
            <w:pPr>
              <w:rPr>
                <w:lang w:val="en-US"/>
              </w:rPr>
            </w:pPr>
            <w:r w:rsidRPr="0014460A">
              <w:rPr>
                <w:lang w:val="en-US"/>
              </w:rPr>
              <w:t>t = 3.95</w:t>
            </w:r>
          </w:p>
        </w:tc>
        <w:tc>
          <w:tcPr>
            <w:tcW w:w="1805" w:type="dxa"/>
            <w:vAlign w:val="center"/>
          </w:tcPr>
          <w:p w14:paraId="26C7DDD2" w14:textId="77777777" w:rsidR="0014460A" w:rsidRPr="0014460A" w:rsidRDefault="0014460A" w:rsidP="0014460A">
            <w:pPr>
              <w:rPr>
                <w:lang w:val="en-US"/>
              </w:rPr>
            </w:pPr>
            <w:r w:rsidRPr="0014460A">
              <w:rPr>
                <w:lang w:val="en-US"/>
              </w:rPr>
              <w:t>&lt; .001</w:t>
            </w:r>
          </w:p>
        </w:tc>
      </w:tr>
      <w:tr w:rsidR="0014460A" w:rsidRPr="0014460A" w14:paraId="0EDA00A7" w14:textId="77777777" w:rsidTr="005632EC">
        <w:trPr>
          <w:jc w:val="center"/>
        </w:trPr>
        <w:tc>
          <w:tcPr>
            <w:tcW w:w="1805" w:type="dxa"/>
            <w:vAlign w:val="center"/>
          </w:tcPr>
          <w:p w14:paraId="6E5C8179" w14:textId="77777777" w:rsidR="0014460A" w:rsidRPr="0014460A" w:rsidRDefault="0014460A" w:rsidP="0014460A">
            <w:pPr>
              <w:rPr>
                <w:lang w:val="en-US"/>
              </w:rPr>
            </w:pPr>
            <w:r w:rsidRPr="0014460A">
              <w:rPr>
                <w:lang w:val="en-US"/>
              </w:rPr>
              <w:t>Posing</w:t>
            </w:r>
          </w:p>
        </w:tc>
        <w:tc>
          <w:tcPr>
            <w:tcW w:w="1805" w:type="dxa"/>
            <w:vAlign w:val="center"/>
          </w:tcPr>
          <w:p w14:paraId="6DDFFA5D" w14:textId="77777777" w:rsidR="0014460A" w:rsidRPr="0014460A" w:rsidRDefault="0014460A" w:rsidP="0014460A">
            <w:pPr>
              <w:rPr>
                <w:lang w:val="en-US"/>
              </w:rPr>
            </w:pPr>
            <w:r w:rsidRPr="0014460A">
              <w:rPr>
                <w:lang w:val="en-US"/>
              </w:rPr>
              <w:t>2.67</w:t>
            </w:r>
          </w:p>
        </w:tc>
        <w:tc>
          <w:tcPr>
            <w:tcW w:w="1805" w:type="dxa"/>
            <w:vAlign w:val="center"/>
          </w:tcPr>
          <w:p w14:paraId="4494A1EB" w14:textId="77777777" w:rsidR="0014460A" w:rsidRPr="0014460A" w:rsidRDefault="0014460A" w:rsidP="0014460A">
            <w:pPr>
              <w:rPr>
                <w:lang w:val="en-US"/>
              </w:rPr>
            </w:pPr>
            <w:r w:rsidRPr="0014460A">
              <w:rPr>
                <w:lang w:val="en-US"/>
              </w:rPr>
              <w:t>3.03</w:t>
            </w:r>
          </w:p>
        </w:tc>
        <w:tc>
          <w:tcPr>
            <w:tcW w:w="1805" w:type="dxa"/>
            <w:vAlign w:val="center"/>
          </w:tcPr>
          <w:p w14:paraId="15149003" w14:textId="77777777" w:rsidR="0014460A" w:rsidRPr="0014460A" w:rsidRDefault="0014460A" w:rsidP="0014460A">
            <w:pPr>
              <w:rPr>
                <w:lang w:val="en-US"/>
              </w:rPr>
            </w:pPr>
            <w:r w:rsidRPr="0014460A">
              <w:rPr>
                <w:lang w:val="en-US"/>
              </w:rPr>
              <w:t>t = 4.76</w:t>
            </w:r>
          </w:p>
        </w:tc>
        <w:tc>
          <w:tcPr>
            <w:tcW w:w="1805" w:type="dxa"/>
            <w:vAlign w:val="center"/>
          </w:tcPr>
          <w:p w14:paraId="50E57C2F" w14:textId="77777777" w:rsidR="0014460A" w:rsidRPr="0014460A" w:rsidRDefault="0014460A" w:rsidP="0014460A">
            <w:pPr>
              <w:rPr>
                <w:lang w:val="en-US"/>
              </w:rPr>
            </w:pPr>
            <w:r w:rsidRPr="0014460A">
              <w:rPr>
                <w:lang w:val="en-US"/>
              </w:rPr>
              <w:t>&lt; .001</w:t>
            </w:r>
          </w:p>
        </w:tc>
      </w:tr>
    </w:tbl>
    <w:p w14:paraId="5C57B785" w14:textId="77777777" w:rsidR="0014460A" w:rsidRPr="0014460A" w:rsidRDefault="0014460A" w:rsidP="0014460A">
      <w:pPr>
        <w:rPr>
          <w:lang w:val="en-US"/>
        </w:rPr>
      </w:pPr>
      <w:r w:rsidRPr="0014460A">
        <w:rPr>
          <w:i/>
          <w:lang w:val="en-US"/>
        </w:rPr>
        <w:t>Note. Positive differences indicate higher Italian ratings. Only compact results reported in the dissertation are reproduced here.</w:t>
      </w:r>
    </w:p>
    <w:p w14:paraId="2C2853A4" w14:textId="77777777" w:rsidR="0014460A" w:rsidRPr="0014460A" w:rsidRDefault="0014460A" w:rsidP="0014460A">
      <w:pPr>
        <w:rPr>
          <w:lang w:val="en-US"/>
        </w:rPr>
      </w:pPr>
      <w:r w:rsidRPr="0014460A">
        <w:rPr>
          <w:b/>
          <w:lang w:val="en-US"/>
        </w:rPr>
        <w:t>Correlations between BIST, ECG and Anguish</w:t>
      </w:r>
    </w:p>
    <w:p w14:paraId="221D8AC1" w14:textId="77777777" w:rsidR="0014460A" w:rsidRPr="0014460A" w:rsidRDefault="0014460A" w:rsidP="0014460A">
      <w:pPr>
        <w:rPr>
          <w:lang w:val="en-US"/>
        </w:rPr>
      </w:pPr>
      <w:r w:rsidRPr="0014460A">
        <w:rPr>
          <w:lang w:val="en-US"/>
        </w:rPr>
        <w:t xml:space="preserve">Pearson correlations between BIST and ECG dimensions in the Turkish sample showed a selective pattern. The Psychomotor Factor correlated negatively with the Sex Appeal Factor, r = -.167, p = .047, N = 143. Ego Skin correlated positively with Naked Skin, r = .175, p = .037, N = 143. Trend-level associations appeared between Psychomotor and Skin </w:t>
      </w:r>
      <w:proofErr w:type="spellStart"/>
      <w:r w:rsidRPr="0014460A">
        <w:rPr>
          <w:lang w:val="en-US"/>
        </w:rPr>
        <w:t>Erotema</w:t>
      </w:r>
      <w:proofErr w:type="spellEnd"/>
      <w:r w:rsidRPr="0014460A">
        <w:rPr>
          <w:lang w:val="en-US"/>
        </w:rPr>
        <w:t>, r = -.158, p = .059, between Ego Skin and female judges' ratings of Naked Skin, r = .155, p = .056, and between Self-Image and female judges' ratings of Lip Expression, r = -.151, p = .063.</w:t>
      </w:r>
    </w:p>
    <w:p w14:paraId="6260CF39" w14:textId="77777777" w:rsidR="0014460A" w:rsidRPr="0014460A" w:rsidRDefault="0014460A" w:rsidP="0014460A">
      <w:pPr>
        <w:rPr>
          <w:lang w:val="en-US"/>
        </w:rPr>
      </w:pPr>
      <w:r w:rsidRPr="0014460A">
        <w:rPr>
          <w:lang w:val="en-US"/>
        </w:rPr>
        <w:t xml:space="preserve">The negative correlation between Psychomotor integration and Sex Appeal is theoretically noteworthy. It suggests that participants with stronger sensorimotor integration and bodily </w:t>
      </w:r>
      <w:proofErr w:type="spellStart"/>
      <w:r w:rsidRPr="0014460A">
        <w:rPr>
          <w:lang w:val="en-US"/>
        </w:rPr>
        <w:t>agentivity</w:t>
      </w:r>
      <w:proofErr w:type="spellEnd"/>
      <w:r w:rsidRPr="0014460A">
        <w:rPr>
          <w:lang w:val="en-US"/>
        </w:rPr>
        <w:t xml:space="preserve"> were not necessarily those whose photographs were rated as more sexually appealing. In the Turkish context, a more integrated psychomotor body may correspond to a more controlled or restrained erotic presentation. Conversely, the positive correlation between Ego Skin and Naked Skin suggests that visible bodily exposure may be more structured when boundary </w:t>
      </w:r>
      <w:proofErr w:type="spellStart"/>
      <w:r w:rsidRPr="0014460A">
        <w:rPr>
          <w:lang w:val="en-US"/>
        </w:rPr>
        <w:t>organisation</w:t>
      </w:r>
      <w:proofErr w:type="spellEnd"/>
      <w:r w:rsidRPr="0014460A">
        <w:rPr>
          <w:lang w:val="en-US"/>
        </w:rPr>
        <w:t xml:space="preserve"> is stronger. Exposure is therefore not necessarily a sign of boundary fragility; it may be possible when the subject possesses a more stable symbolic skin or self-</w:t>
      </w:r>
      <w:proofErr w:type="gramStart"/>
      <w:r w:rsidRPr="0014460A">
        <w:rPr>
          <w:lang w:val="en-US"/>
        </w:rPr>
        <w:t>other</w:t>
      </w:r>
      <w:proofErr w:type="gramEnd"/>
      <w:r w:rsidRPr="0014460A">
        <w:rPr>
          <w:lang w:val="en-US"/>
        </w:rPr>
        <w:t xml:space="preserve"> boundary.</w:t>
      </w:r>
    </w:p>
    <w:p w14:paraId="36FAB7FE" w14:textId="77777777" w:rsidR="0014460A" w:rsidRPr="0014460A" w:rsidRDefault="0014460A" w:rsidP="0014460A">
      <w:pPr>
        <w:rPr>
          <w:lang w:val="en-US"/>
        </w:rPr>
      </w:pPr>
      <w:r w:rsidRPr="0014460A">
        <w:rPr>
          <w:lang w:val="en-US"/>
        </w:rPr>
        <w:t xml:space="preserve">The Italian reference sample showed more numerous BIST-ECG associations. Sub Factor Ties correlated negatively with Make-Up. Ego Skin correlated positively with Naked Skin across all, female and male judges and was also positively associated with Seduction Axis and Posing in male judges' ratings. Self-Image correlated negatively with several seduction-related indicators, including Seduction Axis, Communication and Charm, Skin </w:t>
      </w:r>
      <w:proofErr w:type="spellStart"/>
      <w:r w:rsidRPr="0014460A">
        <w:rPr>
          <w:lang w:val="en-US"/>
        </w:rPr>
        <w:t>Erotema</w:t>
      </w:r>
      <w:proofErr w:type="spellEnd"/>
      <w:r w:rsidRPr="0014460A">
        <w:rPr>
          <w:lang w:val="en-US"/>
        </w:rPr>
        <w:t xml:space="preserve"> and Posing. These findings suggest that the Italian pattern involved a more articulated relation between internal bodily dimensions and external erotic capital.</w:t>
      </w:r>
    </w:p>
    <w:p w14:paraId="4B714F88" w14:textId="77777777" w:rsidR="0014460A" w:rsidRPr="0014460A" w:rsidRDefault="0014460A" w:rsidP="0014460A">
      <w:pPr>
        <w:rPr>
          <w:lang w:val="en-US"/>
        </w:rPr>
      </w:pPr>
      <w:r w:rsidRPr="0014460A">
        <w:rPr>
          <w:lang w:val="en-US"/>
        </w:rPr>
        <w:lastRenderedPageBreak/>
        <w:t xml:space="preserve">The correlations between BIST and Anguish in the Turkish sample suggested a protective role of internal body </w:t>
      </w:r>
      <w:proofErr w:type="spellStart"/>
      <w:r w:rsidRPr="0014460A">
        <w:rPr>
          <w:lang w:val="en-US"/>
        </w:rPr>
        <w:t>organisation</w:t>
      </w:r>
      <w:proofErr w:type="spellEnd"/>
      <w:r w:rsidRPr="0014460A">
        <w:rPr>
          <w:lang w:val="en-US"/>
        </w:rPr>
        <w:t>. Sub Factor Ties correlated negatively with Social Borderline Anguish, r = -.245, p = .003, and the Super Factor or Internal Body Model correlated negatively with Social Borderline Anguish, r = -.183, p = .028. These results suggest that relational integration and a stronger internal body model may be associated with reduced feelings of social devaluation, isolation or insignificance. Trend-level results involving Body Image and Psychomotor factors were in the same protective direction.</w:t>
      </w:r>
    </w:p>
    <w:p w14:paraId="55050074" w14:textId="77777777" w:rsidR="0014460A" w:rsidRPr="0014460A" w:rsidRDefault="0014460A" w:rsidP="0014460A">
      <w:pPr>
        <w:rPr>
          <w:lang w:val="en-US"/>
        </w:rPr>
      </w:pPr>
      <w:r w:rsidRPr="0014460A">
        <w:rPr>
          <w:lang w:val="en-US"/>
        </w:rPr>
        <w:t>The correlations between ECG and Anguish showed that Beautifying, Make-Up and Total Look were negatively associated with Existential Anguish. Beautifying correlated with Existential Anguish, r = -.183, p = .036; Make-Up correlated with Existential Anguish, r = -.197, p = .024; and Total Look correlated with Existential Anguish, r = -.178, p = .041. These associations should not be interpreted causally. They may indicate that aesthetic care reduces existential insecurity, that participants with lower existential anguish present themselves more aesthetically, or that a third variable such as self-confidence influences both. Nevertheless, the pattern supports the idea that digital self-presentation has affective regulatory functions.</w:t>
      </w:r>
    </w:p>
    <w:p w14:paraId="3BEF3922" w14:textId="77777777" w:rsidR="0014460A" w:rsidRPr="0014460A" w:rsidRDefault="0014460A" w:rsidP="0014460A">
      <w:pPr>
        <w:rPr>
          <w:lang w:val="en-US"/>
        </w:rPr>
      </w:pPr>
      <w:r w:rsidRPr="0014460A">
        <w:rPr>
          <w:b/>
          <w:lang w:val="en-US"/>
        </w:rPr>
        <w:t>Table 6. Main BIST, ECG and Anguish correlations in the Turkish sample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5"/>
        <w:gridCol w:w="2253"/>
        <w:gridCol w:w="2253"/>
        <w:gridCol w:w="2255"/>
      </w:tblGrid>
      <w:tr w:rsidR="0014460A" w:rsidRPr="0014460A" w14:paraId="4A4EE1EE" w14:textId="77777777" w:rsidTr="005632EC">
        <w:trPr>
          <w:jc w:val="center"/>
        </w:trPr>
        <w:tc>
          <w:tcPr>
            <w:tcW w:w="2256" w:type="dxa"/>
            <w:vAlign w:val="center"/>
          </w:tcPr>
          <w:p w14:paraId="636FA2C5" w14:textId="77777777" w:rsidR="0014460A" w:rsidRPr="0014460A" w:rsidRDefault="0014460A" w:rsidP="0014460A">
            <w:pPr>
              <w:rPr>
                <w:lang w:val="en-US"/>
              </w:rPr>
            </w:pPr>
            <w:r w:rsidRPr="0014460A">
              <w:rPr>
                <w:b/>
                <w:lang w:val="en-US"/>
              </w:rPr>
              <w:t>Variables</w:t>
            </w:r>
          </w:p>
        </w:tc>
        <w:tc>
          <w:tcPr>
            <w:tcW w:w="2256" w:type="dxa"/>
            <w:vAlign w:val="center"/>
          </w:tcPr>
          <w:p w14:paraId="4CC43C1A" w14:textId="77777777" w:rsidR="0014460A" w:rsidRPr="0014460A" w:rsidRDefault="0014460A" w:rsidP="0014460A">
            <w:pPr>
              <w:rPr>
                <w:lang w:val="en-US"/>
              </w:rPr>
            </w:pPr>
            <w:r w:rsidRPr="0014460A">
              <w:rPr>
                <w:b/>
                <w:lang w:val="en-US"/>
              </w:rPr>
              <w:t>r</w:t>
            </w:r>
          </w:p>
        </w:tc>
        <w:tc>
          <w:tcPr>
            <w:tcW w:w="2256" w:type="dxa"/>
            <w:vAlign w:val="center"/>
          </w:tcPr>
          <w:p w14:paraId="1F4297CD" w14:textId="77777777" w:rsidR="0014460A" w:rsidRPr="0014460A" w:rsidRDefault="0014460A" w:rsidP="0014460A">
            <w:pPr>
              <w:rPr>
                <w:lang w:val="en-US"/>
              </w:rPr>
            </w:pPr>
            <w:r w:rsidRPr="0014460A">
              <w:rPr>
                <w:b/>
                <w:lang w:val="en-US"/>
              </w:rPr>
              <w:t>p</w:t>
            </w:r>
          </w:p>
        </w:tc>
        <w:tc>
          <w:tcPr>
            <w:tcW w:w="2256" w:type="dxa"/>
            <w:vAlign w:val="center"/>
          </w:tcPr>
          <w:p w14:paraId="58C64B98" w14:textId="77777777" w:rsidR="0014460A" w:rsidRPr="0014460A" w:rsidRDefault="0014460A" w:rsidP="0014460A">
            <w:pPr>
              <w:rPr>
                <w:lang w:val="en-US"/>
              </w:rPr>
            </w:pPr>
            <w:r w:rsidRPr="0014460A">
              <w:rPr>
                <w:b/>
                <w:lang w:val="en-US"/>
              </w:rPr>
              <w:t>Interpretation</w:t>
            </w:r>
          </w:p>
        </w:tc>
      </w:tr>
      <w:tr w:rsidR="0014460A" w:rsidRPr="0014460A" w14:paraId="401AEF8D" w14:textId="77777777" w:rsidTr="005632EC">
        <w:trPr>
          <w:jc w:val="center"/>
        </w:trPr>
        <w:tc>
          <w:tcPr>
            <w:tcW w:w="2256" w:type="dxa"/>
            <w:vAlign w:val="center"/>
          </w:tcPr>
          <w:p w14:paraId="4F3E4DE3" w14:textId="77777777" w:rsidR="0014460A" w:rsidRPr="0014460A" w:rsidRDefault="0014460A" w:rsidP="0014460A">
            <w:pPr>
              <w:rPr>
                <w:lang w:val="en-US"/>
              </w:rPr>
            </w:pPr>
            <w:r w:rsidRPr="0014460A">
              <w:rPr>
                <w:lang w:val="en-US"/>
              </w:rPr>
              <w:t>Psychomotor Factor - Sex Appeal Factor</w:t>
            </w:r>
          </w:p>
        </w:tc>
        <w:tc>
          <w:tcPr>
            <w:tcW w:w="2256" w:type="dxa"/>
            <w:vAlign w:val="center"/>
          </w:tcPr>
          <w:p w14:paraId="243EE2EB" w14:textId="77777777" w:rsidR="0014460A" w:rsidRPr="0014460A" w:rsidRDefault="0014460A" w:rsidP="0014460A">
            <w:pPr>
              <w:rPr>
                <w:lang w:val="en-US"/>
              </w:rPr>
            </w:pPr>
            <w:r w:rsidRPr="0014460A">
              <w:rPr>
                <w:lang w:val="en-US"/>
              </w:rPr>
              <w:t>-.167</w:t>
            </w:r>
          </w:p>
        </w:tc>
        <w:tc>
          <w:tcPr>
            <w:tcW w:w="2256" w:type="dxa"/>
            <w:vAlign w:val="center"/>
          </w:tcPr>
          <w:p w14:paraId="1B9428F7" w14:textId="77777777" w:rsidR="0014460A" w:rsidRPr="0014460A" w:rsidRDefault="0014460A" w:rsidP="0014460A">
            <w:pPr>
              <w:rPr>
                <w:lang w:val="en-US"/>
              </w:rPr>
            </w:pPr>
            <w:r w:rsidRPr="0014460A">
              <w:rPr>
                <w:lang w:val="en-US"/>
              </w:rPr>
              <w:t>.047</w:t>
            </w:r>
          </w:p>
        </w:tc>
        <w:tc>
          <w:tcPr>
            <w:tcW w:w="2256" w:type="dxa"/>
            <w:vAlign w:val="center"/>
          </w:tcPr>
          <w:p w14:paraId="1DF44C2C" w14:textId="77777777" w:rsidR="0014460A" w:rsidRPr="0014460A" w:rsidRDefault="0014460A" w:rsidP="0014460A">
            <w:pPr>
              <w:rPr>
                <w:lang w:val="en-US"/>
              </w:rPr>
            </w:pPr>
            <w:r w:rsidRPr="0014460A">
              <w:rPr>
                <w:lang w:val="en-US"/>
              </w:rPr>
              <w:t>Stronger psychomotor integration associated with lower Sex Appeal ratings</w:t>
            </w:r>
          </w:p>
        </w:tc>
      </w:tr>
      <w:tr w:rsidR="0014460A" w:rsidRPr="0014460A" w14:paraId="4B971F24" w14:textId="77777777" w:rsidTr="005632EC">
        <w:trPr>
          <w:jc w:val="center"/>
        </w:trPr>
        <w:tc>
          <w:tcPr>
            <w:tcW w:w="2256" w:type="dxa"/>
            <w:vAlign w:val="center"/>
          </w:tcPr>
          <w:p w14:paraId="6464DD92" w14:textId="77777777" w:rsidR="0014460A" w:rsidRPr="0014460A" w:rsidRDefault="0014460A" w:rsidP="0014460A">
            <w:pPr>
              <w:rPr>
                <w:lang w:val="en-US"/>
              </w:rPr>
            </w:pPr>
            <w:r w:rsidRPr="0014460A">
              <w:rPr>
                <w:lang w:val="en-US"/>
              </w:rPr>
              <w:t>Ego Skin - Naked Skin</w:t>
            </w:r>
          </w:p>
        </w:tc>
        <w:tc>
          <w:tcPr>
            <w:tcW w:w="2256" w:type="dxa"/>
            <w:vAlign w:val="center"/>
          </w:tcPr>
          <w:p w14:paraId="0C9512B8" w14:textId="77777777" w:rsidR="0014460A" w:rsidRPr="0014460A" w:rsidRDefault="0014460A" w:rsidP="0014460A">
            <w:pPr>
              <w:rPr>
                <w:lang w:val="en-US"/>
              </w:rPr>
            </w:pPr>
            <w:r w:rsidRPr="0014460A">
              <w:rPr>
                <w:lang w:val="en-US"/>
              </w:rPr>
              <w:t>.175</w:t>
            </w:r>
          </w:p>
        </w:tc>
        <w:tc>
          <w:tcPr>
            <w:tcW w:w="2256" w:type="dxa"/>
            <w:vAlign w:val="center"/>
          </w:tcPr>
          <w:p w14:paraId="4DFBC6CE" w14:textId="77777777" w:rsidR="0014460A" w:rsidRPr="0014460A" w:rsidRDefault="0014460A" w:rsidP="0014460A">
            <w:pPr>
              <w:rPr>
                <w:lang w:val="en-US"/>
              </w:rPr>
            </w:pPr>
            <w:r w:rsidRPr="0014460A">
              <w:rPr>
                <w:lang w:val="en-US"/>
              </w:rPr>
              <w:t>.037</w:t>
            </w:r>
          </w:p>
        </w:tc>
        <w:tc>
          <w:tcPr>
            <w:tcW w:w="2256" w:type="dxa"/>
            <w:vAlign w:val="center"/>
          </w:tcPr>
          <w:p w14:paraId="4F069BE2" w14:textId="77777777" w:rsidR="0014460A" w:rsidRPr="0014460A" w:rsidRDefault="0014460A" w:rsidP="0014460A">
            <w:pPr>
              <w:rPr>
                <w:lang w:val="en-US"/>
              </w:rPr>
            </w:pPr>
            <w:r w:rsidRPr="0014460A">
              <w:rPr>
                <w:lang w:val="en-US"/>
              </w:rPr>
              <w:t xml:space="preserve">Stronger boundary </w:t>
            </w:r>
            <w:proofErr w:type="spellStart"/>
            <w:r w:rsidRPr="0014460A">
              <w:rPr>
                <w:lang w:val="en-US"/>
              </w:rPr>
              <w:t>organisation</w:t>
            </w:r>
            <w:proofErr w:type="spellEnd"/>
            <w:r w:rsidRPr="0014460A">
              <w:rPr>
                <w:lang w:val="en-US"/>
              </w:rPr>
              <w:t xml:space="preserve"> associated with greater visible skin exposure</w:t>
            </w:r>
          </w:p>
        </w:tc>
      </w:tr>
      <w:tr w:rsidR="0014460A" w:rsidRPr="0014460A" w14:paraId="031AC90D" w14:textId="77777777" w:rsidTr="005632EC">
        <w:trPr>
          <w:jc w:val="center"/>
        </w:trPr>
        <w:tc>
          <w:tcPr>
            <w:tcW w:w="2256" w:type="dxa"/>
            <w:vAlign w:val="center"/>
          </w:tcPr>
          <w:p w14:paraId="7F929372" w14:textId="77777777" w:rsidR="0014460A" w:rsidRPr="0014460A" w:rsidRDefault="0014460A" w:rsidP="0014460A">
            <w:pPr>
              <w:rPr>
                <w:lang w:val="en-US"/>
              </w:rPr>
            </w:pPr>
            <w:r w:rsidRPr="0014460A">
              <w:rPr>
                <w:lang w:val="en-US"/>
              </w:rPr>
              <w:t>Sub Factor Ties - Social Borderline Anguish</w:t>
            </w:r>
          </w:p>
        </w:tc>
        <w:tc>
          <w:tcPr>
            <w:tcW w:w="2256" w:type="dxa"/>
            <w:vAlign w:val="center"/>
          </w:tcPr>
          <w:p w14:paraId="352F87C8" w14:textId="77777777" w:rsidR="0014460A" w:rsidRPr="0014460A" w:rsidRDefault="0014460A" w:rsidP="0014460A">
            <w:pPr>
              <w:rPr>
                <w:lang w:val="en-US"/>
              </w:rPr>
            </w:pPr>
            <w:r w:rsidRPr="0014460A">
              <w:rPr>
                <w:lang w:val="en-US"/>
              </w:rPr>
              <w:t>-.245</w:t>
            </w:r>
          </w:p>
        </w:tc>
        <w:tc>
          <w:tcPr>
            <w:tcW w:w="2256" w:type="dxa"/>
            <w:vAlign w:val="center"/>
          </w:tcPr>
          <w:p w14:paraId="7B78D7CC" w14:textId="77777777" w:rsidR="0014460A" w:rsidRPr="0014460A" w:rsidRDefault="0014460A" w:rsidP="0014460A">
            <w:pPr>
              <w:rPr>
                <w:lang w:val="en-US"/>
              </w:rPr>
            </w:pPr>
            <w:r w:rsidRPr="0014460A">
              <w:rPr>
                <w:lang w:val="en-US"/>
              </w:rPr>
              <w:t>.003</w:t>
            </w:r>
          </w:p>
        </w:tc>
        <w:tc>
          <w:tcPr>
            <w:tcW w:w="2256" w:type="dxa"/>
            <w:vAlign w:val="center"/>
          </w:tcPr>
          <w:p w14:paraId="65FBACA3" w14:textId="77777777" w:rsidR="0014460A" w:rsidRPr="0014460A" w:rsidRDefault="0014460A" w:rsidP="0014460A">
            <w:pPr>
              <w:rPr>
                <w:lang w:val="en-US"/>
              </w:rPr>
            </w:pPr>
            <w:r w:rsidRPr="0014460A">
              <w:rPr>
                <w:lang w:val="en-US"/>
              </w:rPr>
              <w:t>Relational integration associated with lower social anguish</w:t>
            </w:r>
          </w:p>
        </w:tc>
      </w:tr>
      <w:tr w:rsidR="0014460A" w:rsidRPr="0014460A" w14:paraId="644AB5EA" w14:textId="77777777" w:rsidTr="005632EC">
        <w:trPr>
          <w:jc w:val="center"/>
        </w:trPr>
        <w:tc>
          <w:tcPr>
            <w:tcW w:w="2256" w:type="dxa"/>
            <w:vAlign w:val="center"/>
          </w:tcPr>
          <w:p w14:paraId="359FB76A" w14:textId="77777777" w:rsidR="0014460A" w:rsidRPr="0014460A" w:rsidRDefault="0014460A" w:rsidP="0014460A">
            <w:pPr>
              <w:rPr>
                <w:lang w:val="en-US"/>
              </w:rPr>
            </w:pPr>
            <w:r w:rsidRPr="0014460A">
              <w:rPr>
                <w:lang w:val="en-US"/>
              </w:rPr>
              <w:t>Internal Body Model - Social Borderline Anguish</w:t>
            </w:r>
          </w:p>
        </w:tc>
        <w:tc>
          <w:tcPr>
            <w:tcW w:w="2256" w:type="dxa"/>
            <w:vAlign w:val="center"/>
          </w:tcPr>
          <w:p w14:paraId="4B4C201F" w14:textId="77777777" w:rsidR="0014460A" w:rsidRPr="0014460A" w:rsidRDefault="0014460A" w:rsidP="0014460A">
            <w:pPr>
              <w:rPr>
                <w:lang w:val="en-US"/>
              </w:rPr>
            </w:pPr>
            <w:r w:rsidRPr="0014460A">
              <w:rPr>
                <w:lang w:val="en-US"/>
              </w:rPr>
              <w:t>-.183</w:t>
            </w:r>
          </w:p>
        </w:tc>
        <w:tc>
          <w:tcPr>
            <w:tcW w:w="2256" w:type="dxa"/>
            <w:vAlign w:val="center"/>
          </w:tcPr>
          <w:p w14:paraId="42792219" w14:textId="77777777" w:rsidR="0014460A" w:rsidRPr="0014460A" w:rsidRDefault="0014460A" w:rsidP="0014460A">
            <w:pPr>
              <w:rPr>
                <w:lang w:val="en-US"/>
              </w:rPr>
            </w:pPr>
            <w:r w:rsidRPr="0014460A">
              <w:rPr>
                <w:lang w:val="en-US"/>
              </w:rPr>
              <w:t>.028</w:t>
            </w:r>
          </w:p>
        </w:tc>
        <w:tc>
          <w:tcPr>
            <w:tcW w:w="2256" w:type="dxa"/>
            <w:vAlign w:val="center"/>
          </w:tcPr>
          <w:p w14:paraId="3C1DF4F2" w14:textId="77777777" w:rsidR="0014460A" w:rsidRPr="0014460A" w:rsidRDefault="0014460A" w:rsidP="0014460A">
            <w:pPr>
              <w:rPr>
                <w:lang w:val="en-US"/>
              </w:rPr>
            </w:pPr>
            <w:r w:rsidRPr="0014460A">
              <w:rPr>
                <w:lang w:val="en-US"/>
              </w:rPr>
              <w:t>Stronger internal body model associated with lower social anguish</w:t>
            </w:r>
          </w:p>
        </w:tc>
      </w:tr>
      <w:tr w:rsidR="0014460A" w:rsidRPr="0014460A" w14:paraId="1FEBC577" w14:textId="77777777" w:rsidTr="005632EC">
        <w:trPr>
          <w:jc w:val="center"/>
        </w:trPr>
        <w:tc>
          <w:tcPr>
            <w:tcW w:w="2256" w:type="dxa"/>
            <w:vAlign w:val="center"/>
          </w:tcPr>
          <w:p w14:paraId="2131AF39" w14:textId="77777777" w:rsidR="0014460A" w:rsidRPr="0014460A" w:rsidRDefault="0014460A" w:rsidP="0014460A">
            <w:pPr>
              <w:rPr>
                <w:lang w:val="en-US"/>
              </w:rPr>
            </w:pPr>
            <w:r w:rsidRPr="0014460A">
              <w:rPr>
                <w:lang w:val="en-US"/>
              </w:rPr>
              <w:t>Beautifying - Existential Anguish</w:t>
            </w:r>
          </w:p>
        </w:tc>
        <w:tc>
          <w:tcPr>
            <w:tcW w:w="2256" w:type="dxa"/>
            <w:vAlign w:val="center"/>
          </w:tcPr>
          <w:p w14:paraId="0A1BCFB0" w14:textId="77777777" w:rsidR="0014460A" w:rsidRPr="0014460A" w:rsidRDefault="0014460A" w:rsidP="0014460A">
            <w:pPr>
              <w:rPr>
                <w:lang w:val="en-US"/>
              </w:rPr>
            </w:pPr>
            <w:r w:rsidRPr="0014460A">
              <w:rPr>
                <w:lang w:val="en-US"/>
              </w:rPr>
              <w:t>-.183</w:t>
            </w:r>
          </w:p>
        </w:tc>
        <w:tc>
          <w:tcPr>
            <w:tcW w:w="2256" w:type="dxa"/>
            <w:vAlign w:val="center"/>
          </w:tcPr>
          <w:p w14:paraId="67FB4C55" w14:textId="77777777" w:rsidR="0014460A" w:rsidRPr="0014460A" w:rsidRDefault="0014460A" w:rsidP="0014460A">
            <w:pPr>
              <w:rPr>
                <w:lang w:val="en-US"/>
              </w:rPr>
            </w:pPr>
            <w:r w:rsidRPr="0014460A">
              <w:rPr>
                <w:lang w:val="en-US"/>
              </w:rPr>
              <w:t>.036</w:t>
            </w:r>
          </w:p>
        </w:tc>
        <w:tc>
          <w:tcPr>
            <w:tcW w:w="2256" w:type="dxa"/>
            <w:vAlign w:val="center"/>
          </w:tcPr>
          <w:p w14:paraId="2EAC37F7" w14:textId="77777777" w:rsidR="0014460A" w:rsidRPr="0014460A" w:rsidRDefault="0014460A" w:rsidP="0014460A">
            <w:pPr>
              <w:rPr>
                <w:lang w:val="en-US"/>
              </w:rPr>
            </w:pPr>
            <w:r w:rsidRPr="0014460A">
              <w:rPr>
                <w:lang w:val="en-US"/>
              </w:rPr>
              <w:t>Greater beautifying associated with lower existential anguish</w:t>
            </w:r>
          </w:p>
        </w:tc>
      </w:tr>
      <w:tr w:rsidR="0014460A" w:rsidRPr="0014460A" w14:paraId="451E0707" w14:textId="77777777" w:rsidTr="005632EC">
        <w:trPr>
          <w:jc w:val="center"/>
        </w:trPr>
        <w:tc>
          <w:tcPr>
            <w:tcW w:w="2256" w:type="dxa"/>
            <w:vAlign w:val="center"/>
          </w:tcPr>
          <w:p w14:paraId="33032BB1" w14:textId="77777777" w:rsidR="0014460A" w:rsidRPr="0014460A" w:rsidRDefault="0014460A" w:rsidP="0014460A">
            <w:pPr>
              <w:rPr>
                <w:lang w:val="en-US"/>
              </w:rPr>
            </w:pPr>
            <w:r w:rsidRPr="0014460A">
              <w:rPr>
                <w:lang w:val="en-US"/>
              </w:rPr>
              <w:t>Make-Up - Existential Anguish</w:t>
            </w:r>
          </w:p>
        </w:tc>
        <w:tc>
          <w:tcPr>
            <w:tcW w:w="2256" w:type="dxa"/>
            <w:vAlign w:val="center"/>
          </w:tcPr>
          <w:p w14:paraId="1BAFE764" w14:textId="77777777" w:rsidR="0014460A" w:rsidRPr="0014460A" w:rsidRDefault="0014460A" w:rsidP="0014460A">
            <w:pPr>
              <w:rPr>
                <w:lang w:val="en-US"/>
              </w:rPr>
            </w:pPr>
            <w:r w:rsidRPr="0014460A">
              <w:rPr>
                <w:lang w:val="en-US"/>
              </w:rPr>
              <w:t>-.197</w:t>
            </w:r>
          </w:p>
        </w:tc>
        <w:tc>
          <w:tcPr>
            <w:tcW w:w="2256" w:type="dxa"/>
            <w:vAlign w:val="center"/>
          </w:tcPr>
          <w:p w14:paraId="464CA2BF" w14:textId="77777777" w:rsidR="0014460A" w:rsidRPr="0014460A" w:rsidRDefault="0014460A" w:rsidP="0014460A">
            <w:pPr>
              <w:rPr>
                <w:lang w:val="en-US"/>
              </w:rPr>
            </w:pPr>
            <w:r w:rsidRPr="0014460A">
              <w:rPr>
                <w:lang w:val="en-US"/>
              </w:rPr>
              <w:t>.024</w:t>
            </w:r>
          </w:p>
        </w:tc>
        <w:tc>
          <w:tcPr>
            <w:tcW w:w="2256" w:type="dxa"/>
            <w:vAlign w:val="center"/>
          </w:tcPr>
          <w:p w14:paraId="050C54CE" w14:textId="77777777" w:rsidR="0014460A" w:rsidRPr="0014460A" w:rsidRDefault="0014460A" w:rsidP="0014460A">
            <w:pPr>
              <w:rPr>
                <w:lang w:val="en-US"/>
              </w:rPr>
            </w:pPr>
            <w:r w:rsidRPr="0014460A">
              <w:rPr>
                <w:lang w:val="en-US"/>
              </w:rPr>
              <w:t>Greater make-up rating associated with lower existential anguish</w:t>
            </w:r>
          </w:p>
        </w:tc>
      </w:tr>
      <w:tr w:rsidR="0014460A" w:rsidRPr="0014460A" w14:paraId="3B7C0C27" w14:textId="77777777" w:rsidTr="005632EC">
        <w:trPr>
          <w:jc w:val="center"/>
        </w:trPr>
        <w:tc>
          <w:tcPr>
            <w:tcW w:w="2256" w:type="dxa"/>
            <w:vAlign w:val="center"/>
          </w:tcPr>
          <w:p w14:paraId="2C00671E" w14:textId="77777777" w:rsidR="0014460A" w:rsidRPr="0014460A" w:rsidRDefault="0014460A" w:rsidP="0014460A">
            <w:pPr>
              <w:rPr>
                <w:lang w:val="en-US"/>
              </w:rPr>
            </w:pPr>
            <w:r w:rsidRPr="0014460A">
              <w:rPr>
                <w:lang w:val="en-US"/>
              </w:rPr>
              <w:t>Total Look - Existential Anguish</w:t>
            </w:r>
          </w:p>
        </w:tc>
        <w:tc>
          <w:tcPr>
            <w:tcW w:w="2256" w:type="dxa"/>
            <w:vAlign w:val="center"/>
          </w:tcPr>
          <w:p w14:paraId="2680BFFE" w14:textId="77777777" w:rsidR="0014460A" w:rsidRPr="0014460A" w:rsidRDefault="0014460A" w:rsidP="0014460A">
            <w:pPr>
              <w:rPr>
                <w:lang w:val="en-US"/>
              </w:rPr>
            </w:pPr>
            <w:r w:rsidRPr="0014460A">
              <w:rPr>
                <w:lang w:val="en-US"/>
              </w:rPr>
              <w:t>-.178</w:t>
            </w:r>
          </w:p>
        </w:tc>
        <w:tc>
          <w:tcPr>
            <w:tcW w:w="2256" w:type="dxa"/>
            <w:vAlign w:val="center"/>
          </w:tcPr>
          <w:p w14:paraId="345241CD" w14:textId="77777777" w:rsidR="0014460A" w:rsidRPr="0014460A" w:rsidRDefault="0014460A" w:rsidP="0014460A">
            <w:pPr>
              <w:rPr>
                <w:lang w:val="en-US"/>
              </w:rPr>
            </w:pPr>
            <w:r w:rsidRPr="0014460A">
              <w:rPr>
                <w:lang w:val="en-US"/>
              </w:rPr>
              <w:t>.041</w:t>
            </w:r>
          </w:p>
        </w:tc>
        <w:tc>
          <w:tcPr>
            <w:tcW w:w="2256" w:type="dxa"/>
            <w:vAlign w:val="center"/>
          </w:tcPr>
          <w:p w14:paraId="52B316BC" w14:textId="77777777" w:rsidR="0014460A" w:rsidRPr="0014460A" w:rsidRDefault="0014460A" w:rsidP="0014460A">
            <w:pPr>
              <w:rPr>
                <w:lang w:val="en-US"/>
              </w:rPr>
            </w:pPr>
            <w:r w:rsidRPr="0014460A">
              <w:rPr>
                <w:lang w:val="en-US"/>
              </w:rPr>
              <w:t xml:space="preserve">More complete aesthetic look </w:t>
            </w:r>
            <w:r w:rsidRPr="0014460A">
              <w:rPr>
                <w:lang w:val="en-US"/>
              </w:rPr>
              <w:lastRenderedPageBreak/>
              <w:t>associated with lower existential anguish</w:t>
            </w:r>
          </w:p>
        </w:tc>
      </w:tr>
    </w:tbl>
    <w:p w14:paraId="20EB168D" w14:textId="77777777" w:rsidR="0014460A" w:rsidRPr="0014460A" w:rsidRDefault="0014460A" w:rsidP="0014460A">
      <w:pPr>
        <w:rPr>
          <w:lang w:val="en-US"/>
        </w:rPr>
      </w:pPr>
      <w:r w:rsidRPr="0014460A">
        <w:rPr>
          <w:i/>
          <w:lang w:val="en-US"/>
        </w:rPr>
        <w:lastRenderedPageBreak/>
        <w:t>Note. All tests were two-tailed. Interpretations are correlational and not causal.</w:t>
      </w:r>
    </w:p>
    <w:p w14:paraId="75CCE5A7" w14:textId="77777777" w:rsidR="0014460A" w:rsidRPr="0014460A" w:rsidRDefault="0014460A" w:rsidP="0014460A">
      <w:pPr>
        <w:rPr>
          <w:lang w:val="en-US"/>
        </w:rPr>
      </w:pPr>
      <w:r w:rsidRPr="0014460A">
        <w:rPr>
          <w:b/>
          <w:lang w:val="en-US"/>
        </w:rPr>
        <w:t>Cluster analyses</w:t>
      </w:r>
    </w:p>
    <w:p w14:paraId="50932DFB" w14:textId="77777777" w:rsidR="0014460A" w:rsidRPr="0014460A" w:rsidRDefault="0014460A" w:rsidP="0014460A">
      <w:pPr>
        <w:rPr>
          <w:lang w:val="en-US"/>
        </w:rPr>
      </w:pPr>
      <w:r w:rsidRPr="0014460A">
        <w:rPr>
          <w:lang w:val="en-US"/>
        </w:rPr>
        <w:t xml:space="preserve">The first K-means cluster analysis used BIST and ECG variables in the Turkish sample. A three-cluster solution was retained because it offered the clearest theoretical interpretation. The first cluster, labelled The Showcase Body, included 67 participants and was </w:t>
      </w:r>
      <w:proofErr w:type="spellStart"/>
      <w:r w:rsidRPr="0014460A">
        <w:rPr>
          <w:lang w:val="en-US"/>
        </w:rPr>
        <w:t>characterised</w:t>
      </w:r>
      <w:proofErr w:type="spellEnd"/>
      <w:r w:rsidRPr="0014460A">
        <w:rPr>
          <w:lang w:val="en-US"/>
        </w:rPr>
        <w:t xml:space="preserve"> by high erotic capital, especially Beautifying, Fashion and Communication and Charm, together with moderately elevated BIST dimensions. Psychomotor scores were slightly below the sample </w:t>
      </w:r>
      <w:proofErr w:type="gramStart"/>
      <w:r w:rsidRPr="0014460A">
        <w:rPr>
          <w:lang w:val="en-US"/>
        </w:rPr>
        <w:t>mean</w:t>
      </w:r>
      <w:proofErr w:type="gramEnd"/>
      <w:r w:rsidRPr="0014460A">
        <w:rPr>
          <w:lang w:val="en-US"/>
        </w:rPr>
        <w:t xml:space="preserve">. This profile suggests a relatively coherent pattern in which external aesthetic expressivity coexists with internal body </w:t>
      </w:r>
      <w:proofErr w:type="spellStart"/>
      <w:r w:rsidRPr="0014460A">
        <w:rPr>
          <w:lang w:val="en-US"/>
        </w:rPr>
        <w:t>organisation</w:t>
      </w:r>
      <w:proofErr w:type="spellEnd"/>
      <w:r w:rsidRPr="0014460A">
        <w:rPr>
          <w:lang w:val="en-US"/>
        </w:rPr>
        <w:t>.</w:t>
      </w:r>
    </w:p>
    <w:p w14:paraId="3957C8D5" w14:textId="77777777" w:rsidR="0014460A" w:rsidRPr="0014460A" w:rsidRDefault="0014460A" w:rsidP="0014460A">
      <w:pPr>
        <w:rPr>
          <w:lang w:val="en-US"/>
        </w:rPr>
      </w:pPr>
      <w:r w:rsidRPr="0014460A">
        <w:rPr>
          <w:lang w:val="en-US"/>
        </w:rPr>
        <w:t xml:space="preserve">The second cluster, labelled The Functional Body, included 45 participants. It showed lower ECG ratings across all erotic capital dimensions, especially Beautifying and Sex Appeal, but the highest activation across several BIST dimensions, including Sub Drive, Libidinal, Sub Factor Ties, Body Image and Psychomotor factors. This configuration suggests a strongly </w:t>
      </w:r>
      <w:proofErr w:type="spellStart"/>
      <w:r w:rsidRPr="0014460A">
        <w:rPr>
          <w:lang w:val="en-US"/>
        </w:rPr>
        <w:t>organised</w:t>
      </w:r>
      <w:proofErr w:type="spellEnd"/>
      <w:r w:rsidRPr="0014460A">
        <w:rPr>
          <w:lang w:val="en-US"/>
        </w:rPr>
        <w:t xml:space="preserve"> internal body with reduced external erotic valuation. It is compatible with the idea that embodiment does not automatically become visible as erotic capital. In this group, the body appears internally functional and relationally </w:t>
      </w:r>
      <w:proofErr w:type="gramStart"/>
      <w:r w:rsidRPr="0014460A">
        <w:rPr>
          <w:lang w:val="en-US"/>
        </w:rPr>
        <w:t>invested, but</w:t>
      </w:r>
      <w:proofErr w:type="gramEnd"/>
      <w:r w:rsidRPr="0014460A">
        <w:rPr>
          <w:lang w:val="en-US"/>
        </w:rPr>
        <w:t xml:space="preserve"> externally restrained.</w:t>
      </w:r>
    </w:p>
    <w:p w14:paraId="77C05444" w14:textId="77777777" w:rsidR="0014460A" w:rsidRPr="0014460A" w:rsidRDefault="0014460A" w:rsidP="0014460A">
      <w:pPr>
        <w:rPr>
          <w:lang w:val="en-US"/>
        </w:rPr>
      </w:pPr>
      <w:r w:rsidRPr="0014460A">
        <w:rPr>
          <w:lang w:val="en-US"/>
        </w:rPr>
        <w:t xml:space="preserve">The third cluster, labelled Suspended Seduction, included 31 participants and showed negative scores across several BIST dimensions, including Sub Drive, Libidinal, Sub Factor Ties, Body Image, Ego Skin and Self-Image. ECG scores were moderate but lower than The Showcase Body. This profile indicates weakened internal body </w:t>
      </w:r>
      <w:proofErr w:type="spellStart"/>
      <w:r w:rsidRPr="0014460A">
        <w:rPr>
          <w:lang w:val="en-US"/>
        </w:rPr>
        <w:t>organisation</w:t>
      </w:r>
      <w:proofErr w:type="spellEnd"/>
      <w:r w:rsidRPr="0014460A">
        <w:rPr>
          <w:lang w:val="en-US"/>
        </w:rPr>
        <w:t xml:space="preserve"> together with limited erotic expressivity. It may represent a form of suspended or inhibited </w:t>
      </w:r>
      <w:proofErr w:type="spellStart"/>
      <w:r w:rsidRPr="0014460A">
        <w:rPr>
          <w:lang w:val="en-US"/>
        </w:rPr>
        <w:t>exbodiment</w:t>
      </w:r>
      <w:proofErr w:type="spellEnd"/>
      <w:r w:rsidRPr="0014460A">
        <w:rPr>
          <w:lang w:val="en-US"/>
        </w:rPr>
        <w:t xml:space="preserve"> in which neither internal integration nor external display is strongly expressed.</w:t>
      </w:r>
    </w:p>
    <w:p w14:paraId="286D9A15" w14:textId="77777777" w:rsidR="0014460A" w:rsidRPr="0014460A" w:rsidRDefault="0014460A" w:rsidP="0014460A">
      <w:pPr>
        <w:rPr>
          <w:lang w:val="en-US"/>
        </w:rPr>
      </w:pPr>
      <w:r w:rsidRPr="0014460A">
        <w:rPr>
          <w:lang w:val="en-US"/>
        </w:rPr>
        <w:t xml:space="preserve">An equivalent cluster analysis in the Italian sample also yielded three profiles. The Showcase Effect combined moderate erotic capital with low BIST dimensions, suggesting externally appreciable presentation with internal body fragility. The Flame Body showed high erotic capital and elevated BIST scores, although with low Self-Image. The Rooted Body showed lower erotic capital but higher Psychomotor and Self-Image scores, indicating a grounded and restrained bodily orientation. The contrast between the two countries again suggests that the relation between embodiment and </w:t>
      </w:r>
      <w:proofErr w:type="spellStart"/>
      <w:r w:rsidRPr="0014460A">
        <w:rPr>
          <w:lang w:val="en-US"/>
        </w:rPr>
        <w:t>exbodiment</w:t>
      </w:r>
      <w:proofErr w:type="spellEnd"/>
      <w:r w:rsidRPr="0014460A">
        <w:rPr>
          <w:lang w:val="en-US"/>
        </w:rPr>
        <w:t xml:space="preserve"> is profile-based rather than linear.</w:t>
      </w:r>
    </w:p>
    <w:p w14:paraId="0FBCE854" w14:textId="77777777" w:rsidR="0014460A" w:rsidRPr="0014460A" w:rsidRDefault="0014460A" w:rsidP="0014460A">
      <w:pPr>
        <w:rPr>
          <w:lang w:val="en-US"/>
        </w:rPr>
      </w:pPr>
      <w:r w:rsidRPr="0014460A">
        <w:rPr>
          <w:lang w:val="en-US"/>
        </w:rPr>
        <w:t xml:space="preserve">A second Turkish cluster analysis included Anguish dimensions together with BIST and ECG variables. Three profiles emerged. </w:t>
      </w:r>
      <w:proofErr w:type="spellStart"/>
      <w:r w:rsidRPr="0014460A">
        <w:rPr>
          <w:lang w:val="en-US"/>
        </w:rPr>
        <w:t>Huriyya</w:t>
      </w:r>
      <w:proofErr w:type="spellEnd"/>
      <w:r w:rsidRPr="0014460A">
        <w:rPr>
          <w:lang w:val="en-US"/>
        </w:rPr>
        <w:t xml:space="preserve"> showed strong body-related and relational BIST investment, low existential and social anguish, and moderately high erotic capital. This profile may be read as an integrated configuration. Medusa Velata showed higher Social Borderline and Archaic/Paranoid Anguish, moderate libidinal energy, low Self-Image and lower erotic capital; it may represent guarded or inhibited aesthetic expression. Lilith </w:t>
      </w:r>
      <w:proofErr w:type="spellStart"/>
      <w:r w:rsidRPr="0014460A">
        <w:rPr>
          <w:lang w:val="en-US"/>
        </w:rPr>
        <w:t>Riflessa</w:t>
      </w:r>
      <w:proofErr w:type="spellEnd"/>
      <w:r w:rsidRPr="0014460A">
        <w:rPr>
          <w:lang w:val="en-US"/>
        </w:rPr>
        <w:t xml:space="preserve"> combined high Social Borderline Anguish with low body image, relational ties and self-image, yet relatively higher Beautifying, Fashion and Communication and Charm. This last profile suggests a possible compensatory function of </w:t>
      </w:r>
      <w:proofErr w:type="spellStart"/>
      <w:r w:rsidRPr="0014460A">
        <w:rPr>
          <w:lang w:val="en-US"/>
        </w:rPr>
        <w:t>exbodiment</w:t>
      </w:r>
      <w:proofErr w:type="spellEnd"/>
      <w:r w:rsidRPr="0014460A">
        <w:rPr>
          <w:lang w:val="en-US"/>
        </w:rPr>
        <w:t>, in which external aesthetic performance may regulate or cover internal identity fragility.</w:t>
      </w:r>
    </w:p>
    <w:p w14:paraId="5D29AA0B" w14:textId="77777777" w:rsidR="0014460A" w:rsidRPr="0014460A" w:rsidRDefault="0014460A" w:rsidP="0014460A">
      <w:pPr>
        <w:rPr>
          <w:lang w:val="en-US"/>
        </w:rPr>
      </w:pPr>
      <w:r w:rsidRPr="0014460A">
        <w:rPr>
          <w:b/>
          <w:lang w:val="en-US"/>
        </w:rPr>
        <w:t>Table 7. Turkish clusters based on BIST and ECG variables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3"/>
        <w:gridCol w:w="2253"/>
        <w:gridCol w:w="2255"/>
        <w:gridCol w:w="2255"/>
      </w:tblGrid>
      <w:tr w:rsidR="0014460A" w:rsidRPr="0014460A" w14:paraId="24EC8A20" w14:textId="77777777" w:rsidTr="005632EC">
        <w:trPr>
          <w:jc w:val="center"/>
        </w:trPr>
        <w:tc>
          <w:tcPr>
            <w:tcW w:w="2256" w:type="dxa"/>
            <w:vAlign w:val="center"/>
          </w:tcPr>
          <w:p w14:paraId="226D456F" w14:textId="77777777" w:rsidR="0014460A" w:rsidRPr="0014460A" w:rsidRDefault="0014460A" w:rsidP="0014460A">
            <w:pPr>
              <w:rPr>
                <w:lang w:val="en-US"/>
              </w:rPr>
            </w:pPr>
            <w:r w:rsidRPr="0014460A">
              <w:rPr>
                <w:b/>
                <w:lang w:val="en-US"/>
              </w:rPr>
              <w:lastRenderedPageBreak/>
              <w:t>Cluster</w:t>
            </w:r>
          </w:p>
        </w:tc>
        <w:tc>
          <w:tcPr>
            <w:tcW w:w="2256" w:type="dxa"/>
            <w:vAlign w:val="center"/>
          </w:tcPr>
          <w:p w14:paraId="550D7A35" w14:textId="77777777" w:rsidR="0014460A" w:rsidRPr="0014460A" w:rsidRDefault="0014460A" w:rsidP="0014460A">
            <w:pPr>
              <w:rPr>
                <w:lang w:val="en-US"/>
              </w:rPr>
            </w:pPr>
            <w:r w:rsidRPr="0014460A">
              <w:rPr>
                <w:b/>
                <w:lang w:val="en-US"/>
              </w:rPr>
              <w:t>n</w:t>
            </w:r>
          </w:p>
        </w:tc>
        <w:tc>
          <w:tcPr>
            <w:tcW w:w="2256" w:type="dxa"/>
            <w:vAlign w:val="center"/>
          </w:tcPr>
          <w:p w14:paraId="011616A7" w14:textId="77777777" w:rsidR="0014460A" w:rsidRPr="0014460A" w:rsidRDefault="0014460A" w:rsidP="0014460A">
            <w:pPr>
              <w:rPr>
                <w:lang w:val="en-US"/>
              </w:rPr>
            </w:pPr>
            <w:r w:rsidRPr="0014460A">
              <w:rPr>
                <w:b/>
                <w:lang w:val="en-US"/>
              </w:rPr>
              <w:t>Core profile</w:t>
            </w:r>
          </w:p>
        </w:tc>
        <w:tc>
          <w:tcPr>
            <w:tcW w:w="2256" w:type="dxa"/>
            <w:vAlign w:val="center"/>
          </w:tcPr>
          <w:p w14:paraId="476FBE83" w14:textId="77777777" w:rsidR="0014460A" w:rsidRPr="0014460A" w:rsidRDefault="0014460A" w:rsidP="0014460A">
            <w:pPr>
              <w:rPr>
                <w:lang w:val="en-US"/>
              </w:rPr>
            </w:pPr>
            <w:r w:rsidRPr="0014460A">
              <w:rPr>
                <w:b/>
                <w:lang w:val="en-US"/>
              </w:rPr>
              <w:t>Interpretative meaning</w:t>
            </w:r>
          </w:p>
        </w:tc>
      </w:tr>
      <w:tr w:rsidR="0014460A" w:rsidRPr="0014460A" w14:paraId="66979871" w14:textId="77777777" w:rsidTr="005632EC">
        <w:trPr>
          <w:jc w:val="center"/>
        </w:trPr>
        <w:tc>
          <w:tcPr>
            <w:tcW w:w="2256" w:type="dxa"/>
            <w:vAlign w:val="center"/>
          </w:tcPr>
          <w:p w14:paraId="217BA719" w14:textId="77777777" w:rsidR="0014460A" w:rsidRPr="0014460A" w:rsidRDefault="0014460A" w:rsidP="0014460A">
            <w:pPr>
              <w:rPr>
                <w:lang w:val="en-US"/>
              </w:rPr>
            </w:pPr>
            <w:r w:rsidRPr="0014460A">
              <w:rPr>
                <w:lang w:val="en-US"/>
              </w:rPr>
              <w:t>The Showcase Body</w:t>
            </w:r>
          </w:p>
        </w:tc>
        <w:tc>
          <w:tcPr>
            <w:tcW w:w="2256" w:type="dxa"/>
            <w:vAlign w:val="center"/>
          </w:tcPr>
          <w:p w14:paraId="1FC629C6" w14:textId="77777777" w:rsidR="0014460A" w:rsidRPr="0014460A" w:rsidRDefault="0014460A" w:rsidP="0014460A">
            <w:pPr>
              <w:rPr>
                <w:lang w:val="en-US"/>
              </w:rPr>
            </w:pPr>
            <w:r w:rsidRPr="0014460A">
              <w:rPr>
                <w:lang w:val="en-US"/>
              </w:rPr>
              <w:t>67</w:t>
            </w:r>
          </w:p>
        </w:tc>
        <w:tc>
          <w:tcPr>
            <w:tcW w:w="2256" w:type="dxa"/>
            <w:vAlign w:val="center"/>
          </w:tcPr>
          <w:p w14:paraId="103D538B" w14:textId="77777777" w:rsidR="0014460A" w:rsidRPr="0014460A" w:rsidRDefault="0014460A" w:rsidP="0014460A">
            <w:pPr>
              <w:rPr>
                <w:lang w:val="en-US"/>
              </w:rPr>
            </w:pPr>
            <w:r w:rsidRPr="0014460A">
              <w:rPr>
                <w:lang w:val="en-US"/>
              </w:rPr>
              <w:t>High Beautifying, Fashion, Communication and Charm; moderately elevated BIST dimensions</w:t>
            </w:r>
          </w:p>
        </w:tc>
        <w:tc>
          <w:tcPr>
            <w:tcW w:w="2256" w:type="dxa"/>
            <w:vAlign w:val="center"/>
          </w:tcPr>
          <w:p w14:paraId="1BBAC155" w14:textId="77777777" w:rsidR="0014460A" w:rsidRPr="0014460A" w:rsidRDefault="0014460A" w:rsidP="0014460A">
            <w:pPr>
              <w:rPr>
                <w:lang w:val="en-US"/>
              </w:rPr>
            </w:pPr>
            <w:r w:rsidRPr="0014460A">
              <w:rPr>
                <w:lang w:val="en-US"/>
              </w:rPr>
              <w:t xml:space="preserve">External expressivity with relatively </w:t>
            </w:r>
            <w:proofErr w:type="spellStart"/>
            <w:r w:rsidRPr="0014460A">
              <w:rPr>
                <w:lang w:val="en-US"/>
              </w:rPr>
              <w:t>organised</w:t>
            </w:r>
            <w:proofErr w:type="spellEnd"/>
            <w:r w:rsidRPr="0014460A">
              <w:rPr>
                <w:lang w:val="en-US"/>
              </w:rPr>
              <w:t xml:space="preserve"> internal bodily structure</w:t>
            </w:r>
          </w:p>
        </w:tc>
      </w:tr>
      <w:tr w:rsidR="0014460A" w:rsidRPr="0014460A" w14:paraId="2D71547B" w14:textId="77777777" w:rsidTr="005632EC">
        <w:trPr>
          <w:jc w:val="center"/>
        </w:trPr>
        <w:tc>
          <w:tcPr>
            <w:tcW w:w="2256" w:type="dxa"/>
            <w:vAlign w:val="center"/>
          </w:tcPr>
          <w:p w14:paraId="60C01A97" w14:textId="77777777" w:rsidR="0014460A" w:rsidRPr="0014460A" w:rsidRDefault="0014460A" w:rsidP="0014460A">
            <w:pPr>
              <w:rPr>
                <w:lang w:val="en-US"/>
              </w:rPr>
            </w:pPr>
            <w:r w:rsidRPr="0014460A">
              <w:rPr>
                <w:lang w:val="en-US"/>
              </w:rPr>
              <w:t>The Functional Body</w:t>
            </w:r>
          </w:p>
        </w:tc>
        <w:tc>
          <w:tcPr>
            <w:tcW w:w="2256" w:type="dxa"/>
            <w:vAlign w:val="center"/>
          </w:tcPr>
          <w:p w14:paraId="44C8F024" w14:textId="77777777" w:rsidR="0014460A" w:rsidRPr="0014460A" w:rsidRDefault="0014460A" w:rsidP="0014460A">
            <w:pPr>
              <w:rPr>
                <w:lang w:val="en-US"/>
              </w:rPr>
            </w:pPr>
            <w:r w:rsidRPr="0014460A">
              <w:rPr>
                <w:lang w:val="en-US"/>
              </w:rPr>
              <w:t>45</w:t>
            </w:r>
          </w:p>
        </w:tc>
        <w:tc>
          <w:tcPr>
            <w:tcW w:w="2256" w:type="dxa"/>
            <w:vAlign w:val="center"/>
          </w:tcPr>
          <w:p w14:paraId="6BB17462" w14:textId="77777777" w:rsidR="0014460A" w:rsidRPr="0014460A" w:rsidRDefault="0014460A" w:rsidP="0014460A">
            <w:pPr>
              <w:rPr>
                <w:lang w:val="en-US"/>
              </w:rPr>
            </w:pPr>
            <w:r w:rsidRPr="0014460A">
              <w:rPr>
                <w:lang w:val="en-US"/>
              </w:rPr>
              <w:t>Low ECG ratings; high Sub Drive, Libidinal, Ties, Body Image and Psychomotor dimensions</w:t>
            </w:r>
          </w:p>
        </w:tc>
        <w:tc>
          <w:tcPr>
            <w:tcW w:w="2256" w:type="dxa"/>
            <w:vAlign w:val="center"/>
          </w:tcPr>
          <w:p w14:paraId="11CAD59B" w14:textId="77777777" w:rsidR="0014460A" w:rsidRPr="0014460A" w:rsidRDefault="0014460A" w:rsidP="0014460A">
            <w:pPr>
              <w:rPr>
                <w:lang w:val="en-US"/>
              </w:rPr>
            </w:pPr>
            <w:r w:rsidRPr="0014460A">
              <w:rPr>
                <w:lang w:val="en-US"/>
              </w:rPr>
              <w:t xml:space="preserve">Strong internal bodily </w:t>
            </w:r>
            <w:proofErr w:type="spellStart"/>
            <w:r w:rsidRPr="0014460A">
              <w:rPr>
                <w:lang w:val="en-US"/>
              </w:rPr>
              <w:t>organisation</w:t>
            </w:r>
            <w:proofErr w:type="spellEnd"/>
            <w:r w:rsidRPr="0014460A">
              <w:rPr>
                <w:lang w:val="en-US"/>
              </w:rPr>
              <w:t xml:space="preserve"> with restrained erotic visibility</w:t>
            </w:r>
          </w:p>
        </w:tc>
      </w:tr>
      <w:tr w:rsidR="0014460A" w:rsidRPr="0014460A" w14:paraId="275DC7DE" w14:textId="77777777" w:rsidTr="005632EC">
        <w:trPr>
          <w:jc w:val="center"/>
        </w:trPr>
        <w:tc>
          <w:tcPr>
            <w:tcW w:w="2256" w:type="dxa"/>
            <w:vAlign w:val="center"/>
          </w:tcPr>
          <w:p w14:paraId="6FC2BCDC" w14:textId="77777777" w:rsidR="0014460A" w:rsidRPr="0014460A" w:rsidRDefault="0014460A" w:rsidP="0014460A">
            <w:pPr>
              <w:rPr>
                <w:lang w:val="en-US"/>
              </w:rPr>
            </w:pPr>
            <w:r w:rsidRPr="0014460A">
              <w:rPr>
                <w:lang w:val="en-US"/>
              </w:rPr>
              <w:t>Suspended Seduction</w:t>
            </w:r>
          </w:p>
        </w:tc>
        <w:tc>
          <w:tcPr>
            <w:tcW w:w="2256" w:type="dxa"/>
            <w:vAlign w:val="center"/>
          </w:tcPr>
          <w:p w14:paraId="1CD43D62" w14:textId="77777777" w:rsidR="0014460A" w:rsidRPr="0014460A" w:rsidRDefault="0014460A" w:rsidP="0014460A">
            <w:pPr>
              <w:rPr>
                <w:lang w:val="en-US"/>
              </w:rPr>
            </w:pPr>
            <w:r w:rsidRPr="0014460A">
              <w:rPr>
                <w:lang w:val="en-US"/>
              </w:rPr>
              <w:t>31</w:t>
            </w:r>
          </w:p>
        </w:tc>
        <w:tc>
          <w:tcPr>
            <w:tcW w:w="2256" w:type="dxa"/>
            <w:vAlign w:val="center"/>
          </w:tcPr>
          <w:p w14:paraId="15439D04" w14:textId="77777777" w:rsidR="0014460A" w:rsidRPr="0014460A" w:rsidRDefault="0014460A" w:rsidP="0014460A">
            <w:pPr>
              <w:rPr>
                <w:lang w:val="en-US"/>
              </w:rPr>
            </w:pPr>
            <w:r w:rsidRPr="0014460A">
              <w:rPr>
                <w:lang w:val="en-US"/>
              </w:rPr>
              <w:t>Lower BIST dimensions and moderate-to-low erotic capital</w:t>
            </w:r>
          </w:p>
        </w:tc>
        <w:tc>
          <w:tcPr>
            <w:tcW w:w="2256" w:type="dxa"/>
            <w:vAlign w:val="center"/>
          </w:tcPr>
          <w:p w14:paraId="5DEB4FB5" w14:textId="77777777" w:rsidR="0014460A" w:rsidRPr="0014460A" w:rsidRDefault="0014460A" w:rsidP="0014460A">
            <w:pPr>
              <w:rPr>
                <w:lang w:val="en-US"/>
              </w:rPr>
            </w:pPr>
            <w:r w:rsidRPr="0014460A">
              <w:rPr>
                <w:lang w:val="en-US"/>
              </w:rPr>
              <w:t xml:space="preserve">Weakened internal </w:t>
            </w:r>
            <w:proofErr w:type="spellStart"/>
            <w:r w:rsidRPr="0014460A">
              <w:rPr>
                <w:lang w:val="en-US"/>
              </w:rPr>
              <w:t>organisation</w:t>
            </w:r>
            <w:proofErr w:type="spellEnd"/>
            <w:r w:rsidRPr="0014460A">
              <w:rPr>
                <w:lang w:val="en-US"/>
              </w:rPr>
              <w:t xml:space="preserve"> with limited </w:t>
            </w:r>
            <w:proofErr w:type="spellStart"/>
            <w:r w:rsidRPr="0014460A">
              <w:rPr>
                <w:lang w:val="en-US"/>
              </w:rPr>
              <w:t>exbodied</w:t>
            </w:r>
            <w:proofErr w:type="spellEnd"/>
            <w:r w:rsidRPr="0014460A">
              <w:rPr>
                <w:lang w:val="en-US"/>
              </w:rPr>
              <w:t xml:space="preserve"> expression</w:t>
            </w:r>
          </w:p>
        </w:tc>
      </w:tr>
    </w:tbl>
    <w:p w14:paraId="53C965D1" w14:textId="77777777" w:rsidR="0014460A" w:rsidRPr="0014460A" w:rsidRDefault="0014460A" w:rsidP="0014460A">
      <w:pPr>
        <w:rPr>
          <w:lang w:val="en-US"/>
        </w:rPr>
      </w:pPr>
      <w:r w:rsidRPr="0014460A">
        <w:rPr>
          <w:i/>
          <w:lang w:val="en-US"/>
        </w:rPr>
        <w:t>Note. Cluster labels are interpretative and should be treated as exploratory.</w:t>
      </w:r>
    </w:p>
    <w:p w14:paraId="7053D86B" w14:textId="77777777" w:rsidR="0014460A" w:rsidRPr="0014460A" w:rsidRDefault="0014460A" w:rsidP="0014460A">
      <w:pPr>
        <w:rPr>
          <w:lang w:val="en-US"/>
        </w:rPr>
      </w:pPr>
      <w:r w:rsidRPr="0014460A">
        <w:rPr>
          <w:b/>
          <w:lang w:val="en-US"/>
        </w:rPr>
        <w:t>Table 8. Turkish clusters based on Anguish, BIST and ECG variables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9"/>
        <w:gridCol w:w="1668"/>
        <w:gridCol w:w="3508"/>
        <w:gridCol w:w="2011"/>
      </w:tblGrid>
      <w:tr w:rsidR="0014460A" w:rsidRPr="0014460A" w14:paraId="5B31DDB3" w14:textId="77777777" w:rsidTr="005632EC">
        <w:trPr>
          <w:jc w:val="center"/>
        </w:trPr>
        <w:tc>
          <w:tcPr>
            <w:tcW w:w="2256" w:type="dxa"/>
            <w:vAlign w:val="center"/>
          </w:tcPr>
          <w:p w14:paraId="5BA26460" w14:textId="77777777" w:rsidR="0014460A" w:rsidRPr="0014460A" w:rsidRDefault="0014460A" w:rsidP="0014460A">
            <w:pPr>
              <w:rPr>
                <w:lang w:val="en-US"/>
              </w:rPr>
            </w:pPr>
            <w:r w:rsidRPr="0014460A">
              <w:rPr>
                <w:b/>
                <w:lang w:val="en-US"/>
              </w:rPr>
              <w:t>Cluster</w:t>
            </w:r>
          </w:p>
        </w:tc>
        <w:tc>
          <w:tcPr>
            <w:tcW w:w="2256" w:type="dxa"/>
            <w:vAlign w:val="center"/>
          </w:tcPr>
          <w:p w14:paraId="7FF1991A" w14:textId="77777777" w:rsidR="0014460A" w:rsidRPr="0014460A" w:rsidRDefault="0014460A" w:rsidP="0014460A">
            <w:pPr>
              <w:rPr>
                <w:lang w:val="en-US"/>
              </w:rPr>
            </w:pPr>
            <w:r w:rsidRPr="0014460A">
              <w:rPr>
                <w:b/>
                <w:lang w:val="en-US"/>
              </w:rPr>
              <w:t>n</w:t>
            </w:r>
          </w:p>
        </w:tc>
        <w:tc>
          <w:tcPr>
            <w:tcW w:w="2256" w:type="dxa"/>
            <w:vAlign w:val="center"/>
          </w:tcPr>
          <w:p w14:paraId="728B7FAA" w14:textId="77777777" w:rsidR="0014460A" w:rsidRPr="0014460A" w:rsidRDefault="0014460A" w:rsidP="0014460A">
            <w:pPr>
              <w:rPr>
                <w:lang w:val="en-US"/>
              </w:rPr>
            </w:pPr>
            <w:r w:rsidRPr="0014460A">
              <w:rPr>
                <w:b/>
                <w:lang w:val="en-US"/>
              </w:rPr>
              <w:t>Core profile</w:t>
            </w:r>
          </w:p>
        </w:tc>
        <w:tc>
          <w:tcPr>
            <w:tcW w:w="2256" w:type="dxa"/>
            <w:vAlign w:val="center"/>
          </w:tcPr>
          <w:p w14:paraId="6CAD9B76" w14:textId="77777777" w:rsidR="0014460A" w:rsidRPr="0014460A" w:rsidRDefault="0014460A" w:rsidP="0014460A">
            <w:pPr>
              <w:rPr>
                <w:lang w:val="en-US"/>
              </w:rPr>
            </w:pPr>
            <w:r w:rsidRPr="0014460A">
              <w:rPr>
                <w:b/>
                <w:lang w:val="en-US"/>
              </w:rPr>
              <w:t>Interpretative meaning</w:t>
            </w:r>
          </w:p>
        </w:tc>
      </w:tr>
      <w:tr w:rsidR="0014460A" w:rsidRPr="0014460A" w14:paraId="1D855375" w14:textId="77777777" w:rsidTr="005632EC">
        <w:trPr>
          <w:jc w:val="center"/>
        </w:trPr>
        <w:tc>
          <w:tcPr>
            <w:tcW w:w="2256" w:type="dxa"/>
            <w:vAlign w:val="center"/>
          </w:tcPr>
          <w:p w14:paraId="23130228" w14:textId="77777777" w:rsidR="0014460A" w:rsidRPr="0014460A" w:rsidRDefault="0014460A" w:rsidP="0014460A">
            <w:pPr>
              <w:rPr>
                <w:lang w:val="en-US"/>
              </w:rPr>
            </w:pPr>
            <w:proofErr w:type="spellStart"/>
            <w:r w:rsidRPr="0014460A">
              <w:rPr>
                <w:lang w:val="en-US"/>
              </w:rPr>
              <w:t>Huriyya</w:t>
            </w:r>
            <w:proofErr w:type="spellEnd"/>
          </w:p>
        </w:tc>
        <w:tc>
          <w:tcPr>
            <w:tcW w:w="2256" w:type="dxa"/>
            <w:vAlign w:val="center"/>
          </w:tcPr>
          <w:p w14:paraId="2B46821D" w14:textId="77777777" w:rsidR="0014460A" w:rsidRPr="0014460A" w:rsidRDefault="0014460A" w:rsidP="0014460A">
            <w:pPr>
              <w:rPr>
                <w:lang w:val="en-US"/>
              </w:rPr>
            </w:pPr>
            <w:r w:rsidRPr="0014460A">
              <w:rPr>
                <w:lang w:val="en-US"/>
              </w:rPr>
              <w:t>53</w:t>
            </w:r>
          </w:p>
        </w:tc>
        <w:tc>
          <w:tcPr>
            <w:tcW w:w="2256" w:type="dxa"/>
            <w:vAlign w:val="center"/>
          </w:tcPr>
          <w:p w14:paraId="4AFA543F" w14:textId="77777777" w:rsidR="0014460A" w:rsidRPr="0014460A" w:rsidRDefault="0014460A" w:rsidP="0014460A">
            <w:pPr>
              <w:rPr>
                <w:lang w:val="en-US"/>
              </w:rPr>
            </w:pPr>
            <w:r w:rsidRPr="0014460A">
              <w:rPr>
                <w:lang w:val="en-US"/>
              </w:rPr>
              <w:t>High BIST investment, low existential/social anguish, moderate-to-high ECG</w:t>
            </w:r>
          </w:p>
        </w:tc>
        <w:tc>
          <w:tcPr>
            <w:tcW w:w="2256" w:type="dxa"/>
            <w:vAlign w:val="center"/>
          </w:tcPr>
          <w:p w14:paraId="007EDA32" w14:textId="77777777" w:rsidR="0014460A" w:rsidRPr="0014460A" w:rsidRDefault="0014460A" w:rsidP="0014460A">
            <w:pPr>
              <w:rPr>
                <w:lang w:val="en-US"/>
              </w:rPr>
            </w:pPr>
            <w:r w:rsidRPr="0014460A">
              <w:rPr>
                <w:lang w:val="en-US"/>
              </w:rPr>
              <w:t>Integrated corporeal, relational and expressive profile</w:t>
            </w:r>
          </w:p>
        </w:tc>
      </w:tr>
      <w:tr w:rsidR="0014460A" w:rsidRPr="0014460A" w14:paraId="2878B71A" w14:textId="77777777" w:rsidTr="005632EC">
        <w:trPr>
          <w:jc w:val="center"/>
        </w:trPr>
        <w:tc>
          <w:tcPr>
            <w:tcW w:w="2256" w:type="dxa"/>
            <w:vAlign w:val="center"/>
          </w:tcPr>
          <w:p w14:paraId="1EDF7830" w14:textId="77777777" w:rsidR="0014460A" w:rsidRPr="0014460A" w:rsidRDefault="0014460A" w:rsidP="0014460A">
            <w:pPr>
              <w:rPr>
                <w:lang w:val="en-US"/>
              </w:rPr>
            </w:pPr>
            <w:r w:rsidRPr="0014460A">
              <w:rPr>
                <w:lang w:val="en-US"/>
              </w:rPr>
              <w:t>Medusa Velata</w:t>
            </w:r>
          </w:p>
        </w:tc>
        <w:tc>
          <w:tcPr>
            <w:tcW w:w="2256" w:type="dxa"/>
            <w:vAlign w:val="center"/>
          </w:tcPr>
          <w:p w14:paraId="7E128FC1" w14:textId="77777777" w:rsidR="0014460A" w:rsidRPr="0014460A" w:rsidRDefault="0014460A" w:rsidP="0014460A">
            <w:pPr>
              <w:rPr>
                <w:lang w:val="en-US"/>
              </w:rPr>
            </w:pPr>
            <w:r w:rsidRPr="0014460A">
              <w:rPr>
                <w:lang w:val="en-US"/>
              </w:rPr>
              <w:t>26</w:t>
            </w:r>
          </w:p>
        </w:tc>
        <w:tc>
          <w:tcPr>
            <w:tcW w:w="2256" w:type="dxa"/>
            <w:vAlign w:val="center"/>
          </w:tcPr>
          <w:p w14:paraId="2921DE28" w14:textId="77777777" w:rsidR="0014460A" w:rsidRPr="0014460A" w:rsidRDefault="0014460A" w:rsidP="0014460A">
            <w:pPr>
              <w:rPr>
                <w:lang w:val="en-US"/>
              </w:rPr>
            </w:pPr>
            <w:r w:rsidRPr="0014460A">
              <w:rPr>
                <w:lang w:val="en-US"/>
              </w:rPr>
              <w:t>High social and archaic/paranoid anguish, lower ECG, low Self-Image</w:t>
            </w:r>
          </w:p>
        </w:tc>
        <w:tc>
          <w:tcPr>
            <w:tcW w:w="2256" w:type="dxa"/>
            <w:vAlign w:val="center"/>
          </w:tcPr>
          <w:p w14:paraId="13546A25" w14:textId="77777777" w:rsidR="0014460A" w:rsidRPr="0014460A" w:rsidRDefault="0014460A" w:rsidP="0014460A">
            <w:pPr>
              <w:rPr>
                <w:lang w:val="en-US"/>
              </w:rPr>
            </w:pPr>
            <w:r w:rsidRPr="0014460A">
              <w:rPr>
                <w:lang w:val="en-US"/>
              </w:rPr>
              <w:t>Guarded or inhibited aesthetic expression</w:t>
            </w:r>
          </w:p>
        </w:tc>
      </w:tr>
      <w:tr w:rsidR="0014460A" w:rsidRPr="0014460A" w14:paraId="4138E5D2" w14:textId="77777777" w:rsidTr="005632EC">
        <w:trPr>
          <w:jc w:val="center"/>
        </w:trPr>
        <w:tc>
          <w:tcPr>
            <w:tcW w:w="2256" w:type="dxa"/>
            <w:vAlign w:val="center"/>
          </w:tcPr>
          <w:p w14:paraId="3A1539FC" w14:textId="77777777" w:rsidR="0014460A" w:rsidRPr="0014460A" w:rsidRDefault="0014460A" w:rsidP="0014460A">
            <w:pPr>
              <w:rPr>
                <w:lang w:val="en-US"/>
              </w:rPr>
            </w:pPr>
            <w:r w:rsidRPr="0014460A">
              <w:rPr>
                <w:lang w:val="en-US"/>
              </w:rPr>
              <w:t xml:space="preserve">Lilith </w:t>
            </w:r>
            <w:proofErr w:type="spellStart"/>
            <w:r w:rsidRPr="0014460A">
              <w:rPr>
                <w:lang w:val="en-US"/>
              </w:rPr>
              <w:t>Riflessa</w:t>
            </w:r>
            <w:proofErr w:type="spellEnd"/>
          </w:p>
        </w:tc>
        <w:tc>
          <w:tcPr>
            <w:tcW w:w="2256" w:type="dxa"/>
            <w:vAlign w:val="center"/>
          </w:tcPr>
          <w:p w14:paraId="5B5E54B5" w14:textId="77777777" w:rsidR="0014460A" w:rsidRPr="0014460A" w:rsidRDefault="0014460A" w:rsidP="0014460A">
            <w:pPr>
              <w:rPr>
                <w:lang w:val="en-US"/>
              </w:rPr>
            </w:pPr>
            <w:r w:rsidRPr="0014460A">
              <w:rPr>
                <w:lang w:val="en-US"/>
              </w:rPr>
              <w:t>53</w:t>
            </w:r>
          </w:p>
        </w:tc>
        <w:tc>
          <w:tcPr>
            <w:tcW w:w="2256" w:type="dxa"/>
            <w:vAlign w:val="center"/>
          </w:tcPr>
          <w:p w14:paraId="4CE48DA1" w14:textId="77777777" w:rsidR="0014460A" w:rsidRPr="0014460A" w:rsidRDefault="0014460A" w:rsidP="0014460A">
            <w:pPr>
              <w:rPr>
                <w:lang w:val="en-US"/>
              </w:rPr>
            </w:pPr>
            <w:r w:rsidRPr="0014460A">
              <w:rPr>
                <w:lang w:val="en-US"/>
              </w:rPr>
              <w:t>High social anguish, low identity factors, higher Beautifying/Fashion/Communication</w:t>
            </w:r>
          </w:p>
        </w:tc>
        <w:tc>
          <w:tcPr>
            <w:tcW w:w="2256" w:type="dxa"/>
            <w:vAlign w:val="center"/>
          </w:tcPr>
          <w:p w14:paraId="771A2636" w14:textId="77777777" w:rsidR="0014460A" w:rsidRPr="0014460A" w:rsidRDefault="0014460A" w:rsidP="0014460A">
            <w:pPr>
              <w:rPr>
                <w:lang w:val="en-US"/>
              </w:rPr>
            </w:pPr>
            <w:r w:rsidRPr="0014460A">
              <w:rPr>
                <w:lang w:val="en-US"/>
              </w:rPr>
              <w:t xml:space="preserve">Possible compensatory aesthetic </w:t>
            </w:r>
            <w:proofErr w:type="spellStart"/>
            <w:r w:rsidRPr="0014460A">
              <w:rPr>
                <w:lang w:val="en-US"/>
              </w:rPr>
              <w:t>exbodiment</w:t>
            </w:r>
            <w:proofErr w:type="spellEnd"/>
          </w:p>
        </w:tc>
      </w:tr>
    </w:tbl>
    <w:p w14:paraId="3ED57B09" w14:textId="77777777" w:rsidR="0014460A" w:rsidRPr="0014460A" w:rsidRDefault="0014460A" w:rsidP="0014460A">
      <w:pPr>
        <w:rPr>
          <w:lang w:val="en-US"/>
        </w:rPr>
      </w:pPr>
      <w:r w:rsidRPr="0014460A">
        <w:rPr>
          <w:i/>
          <w:lang w:val="en-US"/>
        </w:rPr>
        <w:t>Note. Valid cases = 132; cases with missing Anguish data were excluded.</w:t>
      </w:r>
    </w:p>
    <w:p w14:paraId="1EDDE8A1" w14:textId="77777777" w:rsidR="0014460A" w:rsidRPr="0014460A" w:rsidRDefault="0014460A" w:rsidP="0014460A">
      <w:pPr>
        <w:rPr>
          <w:lang w:val="en-US"/>
        </w:rPr>
      </w:pPr>
      <w:r w:rsidRPr="0014460A">
        <w:rPr>
          <w:b/>
          <w:lang w:val="en-US"/>
        </w:rPr>
        <w:t>Regression analyses</w:t>
      </w:r>
    </w:p>
    <w:p w14:paraId="42323298" w14:textId="77777777" w:rsidR="0014460A" w:rsidRPr="0014460A" w:rsidRDefault="0014460A" w:rsidP="0014460A">
      <w:pPr>
        <w:rPr>
          <w:lang w:val="en-US"/>
        </w:rPr>
      </w:pPr>
      <w:r w:rsidRPr="0014460A">
        <w:rPr>
          <w:lang w:val="en-US"/>
        </w:rPr>
        <w:t xml:space="preserve">Linear regression analyses were used to examine selected predictive trends between BIST factors and ECG dimensions. In the Turkish sample, the Psychomotor Factor negatively predicted the Sex Appeal Factor. As the </w:t>
      </w:r>
      <w:proofErr w:type="spellStart"/>
      <w:r w:rsidRPr="0014460A">
        <w:rPr>
          <w:lang w:val="en-US"/>
        </w:rPr>
        <w:t>standardised</w:t>
      </w:r>
      <w:proofErr w:type="spellEnd"/>
      <w:r w:rsidRPr="0014460A">
        <w:rPr>
          <w:lang w:val="en-US"/>
        </w:rPr>
        <w:t xml:space="preserve"> Psychomotor score increased from -1.81 to 2.46, the predicted Sex Appeal value decreased from 2.03 to 1.63. This result is consistent with the correlation pattern and reinforces the interpretation that sensorimotor integration is associated with a more controlled or less overtly seductive presentation in this sample.</w:t>
      </w:r>
    </w:p>
    <w:p w14:paraId="1ACBBD59" w14:textId="77777777" w:rsidR="0014460A" w:rsidRPr="0014460A" w:rsidRDefault="0014460A" w:rsidP="0014460A">
      <w:pPr>
        <w:rPr>
          <w:lang w:val="en-US"/>
        </w:rPr>
      </w:pPr>
      <w:r w:rsidRPr="0014460A">
        <w:rPr>
          <w:lang w:val="en-US"/>
        </w:rPr>
        <w:lastRenderedPageBreak/>
        <w:t xml:space="preserve">In the Italian sample, the regression patterns were more differentiated. Sub Factor Ties negatively predicted Beautifying, with higher relational-tie scores associated with lower Beautifying values. Ego Skin positively predicted Fashion, suggesting that stronger boundary </w:t>
      </w:r>
      <w:proofErr w:type="spellStart"/>
      <w:r w:rsidRPr="0014460A">
        <w:rPr>
          <w:lang w:val="en-US"/>
        </w:rPr>
        <w:t>organisation</w:t>
      </w:r>
      <w:proofErr w:type="spellEnd"/>
      <w:r w:rsidRPr="0014460A">
        <w:rPr>
          <w:lang w:val="en-US"/>
        </w:rPr>
        <w:t xml:space="preserve"> was associated with more structured stylistic presentation. Self-Image negatively predicted Communication and Charm, with higher Self-Image scores associated with lower Communication and Charm values. These findings are exploratory but indicate that different BIST components may support or inhibit different forms of erotic capital according to cultural context.</w:t>
      </w:r>
    </w:p>
    <w:p w14:paraId="152BC7CA" w14:textId="77777777" w:rsidR="0014460A" w:rsidRPr="0014460A" w:rsidRDefault="0014460A" w:rsidP="0014460A">
      <w:pPr>
        <w:rPr>
          <w:lang w:val="en-US"/>
        </w:rPr>
      </w:pPr>
      <w:r w:rsidRPr="0014460A">
        <w:rPr>
          <w:b/>
          <w:lang w:val="en-US"/>
        </w:rPr>
        <w:t>Table 9. Observed linear associations between BIST factors and ECG dimensions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3"/>
        <w:gridCol w:w="2254"/>
        <w:gridCol w:w="2255"/>
        <w:gridCol w:w="2254"/>
      </w:tblGrid>
      <w:tr w:rsidR="0014460A" w:rsidRPr="0014460A" w14:paraId="55ABB072" w14:textId="77777777" w:rsidTr="005632EC">
        <w:trPr>
          <w:jc w:val="center"/>
        </w:trPr>
        <w:tc>
          <w:tcPr>
            <w:tcW w:w="2256" w:type="dxa"/>
            <w:vAlign w:val="center"/>
          </w:tcPr>
          <w:p w14:paraId="4B9C5CA9" w14:textId="77777777" w:rsidR="0014460A" w:rsidRPr="0014460A" w:rsidRDefault="0014460A" w:rsidP="0014460A">
            <w:pPr>
              <w:rPr>
                <w:lang w:val="en-US"/>
              </w:rPr>
            </w:pPr>
            <w:r w:rsidRPr="0014460A">
              <w:rPr>
                <w:b/>
                <w:lang w:val="en-US"/>
              </w:rPr>
              <w:t>Sample</w:t>
            </w:r>
          </w:p>
        </w:tc>
        <w:tc>
          <w:tcPr>
            <w:tcW w:w="2256" w:type="dxa"/>
            <w:vAlign w:val="center"/>
          </w:tcPr>
          <w:p w14:paraId="489B95C9" w14:textId="77777777" w:rsidR="0014460A" w:rsidRPr="0014460A" w:rsidRDefault="0014460A" w:rsidP="0014460A">
            <w:pPr>
              <w:rPr>
                <w:lang w:val="en-US"/>
              </w:rPr>
            </w:pPr>
            <w:r w:rsidRPr="0014460A">
              <w:rPr>
                <w:b/>
                <w:lang w:val="en-US"/>
              </w:rPr>
              <w:t>Predictor</w:t>
            </w:r>
          </w:p>
        </w:tc>
        <w:tc>
          <w:tcPr>
            <w:tcW w:w="2256" w:type="dxa"/>
            <w:vAlign w:val="center"/>
          </w:tcPr>
          <w:p w14:paraId="13CE2A6C" w14:textId="77777777" w:rsidR="0014460A" w:rsidRPr="0014460A" w:rsidRDefault="0014460A" w:rsidP="0014460A">
            <w:pPr>
              <w:rPr>
                <w:lang w:val="en-US"/>
              </w:rPr>
            </w:pPr>
            <w:r w:rsidRPr="0014460A">
              <w:rPr>
                <w:b/>
                <w:lang w:val="en-US"/>
              </w:rPr>
              <w:t>Outcome</w:t>
            </w:r>
          </w:p>
        </w:tc>
        <w:tc>
          <w:tcPr>
            <w:tcW w:w="2256" w:type="dxa"/>
            <w:vAlign w:val="center"/>
          </w:tcPr>
          <w:p w14:paraId="673E2203" w14:textId="77777777" w:rsidR="0014460A" w:rsidRPr="0014460A" w:rsidRDefault="0014460A" w:rsidP="0014460A">
            <w:pPr>
              <w:rPr>
                <w:lang w:val="en-US"/>
              </w:rPr>
            </w:pPr>
            <w:r w:rsidRPr="0014460A">
              <w:rPr>
                <w:b/>
                <w:lang w:val="en-US"/>
              </w:rPr>
              <w:t>Direction</w:t>
            </w:r>
          </w:p>
        </w:tc>
      </w:tr>
      <w:tr w:rsidR="0014460A" w:rsidRPr="0014460A" w14:paraId="0A5B789D" w14:textId="77777777" w:rsidTr="005632EC">
        <w:trPr>
          <w:jc w:val="center"/>
        </w:trPr>
        <w:tc>
          <w:tcPr>
            <w:tcW w:w="2256" w:type="dxa"/>
            <w:vAlign w:val="center"/>
          </w:tcPr>
          <w:p w14:paraId="369CD9B6" w14:textId="77777777" w:rsidR="0014460A" w:rsidRPr="0014460A" w:rsidRDefault="0014460A" w:rsidP="0014460A">
            <w:pPr>
              <w:rPr>
                <w:lang w:val="en-US"/>
              </w:rPr>
            </w:pPr>
            <w:r w:rsidRPr="0014460A">
              <w:rPr>
                <w:lang w:val="en-US"/>
              </w:rPr>
              <w:t>Turkey</w:t>
            </w:r>
          </w:p>
        </w:tc>
        <w:tc>
          <w:tcPr>
            <w:tcW w:w="2256" w:type="dxa"/>
            <w:vAlign w:val="center"/>
          </w:tcPr>
          <w:p w14:paraId="3A58DBDB" w14:textId="77777777" w:rsidR="0014460A" w:rsidRPr="0014460A" w:rsidRDefault="0014460A" w:rsidP="0014460A">
            <w:pPr>
              <w:rPr>
                <w:lang w:val="en-US"/>
              </w:rPr>
            </w:pPr>
            <w:r w:rsidRPr="0014460A">
              <w:rPr>
                <w:lang w:val="en-US"/>
              </w:rPr>
              <w:t>Psychomotor Factor</w:t>
            </w:r>
          </w:p>
        </w:tc>
        <w:tc>
          <w:tcPr>
            <w:tcW w:w="2256" w:type="dxa"/>
            <w:vAlign w:val="center"/>
          </w:tcPr>
          <w:p w14:paraId="7DF737FF" w14:textId="77777777" w:rsidR="0014460A" w:rsidRPr="0014460A" w:rsidRDefault="0014460A" w:rsidP="0014460A">
            <w:pPr>
              <w:rPr>
                <w:lang w:val="en-US"/>
              </w:rPr>
            </w:pPr>
            <w:r w:rsidRPr="0014460A">
              <w:rPr>
                <w:lang w:val="en-US"/>
              </w:rPr>
              <w:t>Sex Appeal Factor</w:t>
            </w:r>
          </w:p>
        </w:tc>
        <w:tc>
          <w:tcPr>
            <w:tcW w:w="2256" w:type="dxa"/>
            <w:vAlign w:val="center"/>
          </w:tcPr>
          <w:p w14:paraId="102C30DE" w14:textId="77777777" w:rsidR="0014460A" w:rsidRPr="0014460A" w:rsidRDefault="0014460A" w:rsidP="0014460A">
            <w:pPr>
              <w:rPr>
                <w:lang w:val="en-US"/>
              </w:rPr>
            </w:pPr>
            <w:r w:rsidRPr="0014460A">
              <w:rPr>
                <w:lang w:val="en-US"/>
              </w:rPr>
              <w:t>Negative</w:t>
            </w:r>
          </w:p>
        </w:tc>
      </w:tr>
      <w:tr w:rsidR="0014460A" w:rsidRPr="0014460A" w14:paraId="205AC3F1" w14:textId="77777777" w:rsidTr="005632EC">
        <w:trPr>
          <w:jc w:val="center"/>
        </w:trPr>
        <w:tc>
          <w:tcPr>
            <w:tcW w:w="2256" w:type="dxa"/>
            <w:vAlign w:val="center"/>
          </w:tcPr>
          <w:p w14:paraId="722EC8D8" w14:textId="77777777" w:rsidR="0014460A" w:rsidRPr="0014460A" w:rsidRDefault="0014460A" w:rsidP="0014460A">
            <w:pPr>
              <w:rPr>
                <w:lang w:val="en-US"/>
              </w:rPr>
            </w:pPr>
            <w:r w:rsidRPr="0014460A">
              <w:rPr>
                <w:lang w:val="en-US"/>
              </w:rPr>
              <w:t>Italy</w:t>
            </w:r>
          </w:p>
        </w:tc>
        <w:tc>
          <w:tcPr>
            <w:tcW w:w="2256" w:type="dxa"/>
            <w:vAlign w:val="center"/>
          </w:tcPr>
          <w:p w14:paraId="07DBEDF3" w14:textId="77777777" w:rsidR="0014460A" w:rsidRPr="0014460A" w:rsidRDefault="0014460A" w:rsidP="0014460A">
            <w:pPr>
              <w:rPr>
                <w:lang w:val="en-US"/>
              </w:rPr>
            </w:pPr>
            <w:r w:rsidRPr="0014460A">
              <w:rPr>
                <w:lang w:val="en-US"/>
              </w:rPr>
              <w:t>Sub Factor Ties</w:t>
            </w:r>
          </w:p>
        </w:tc>
        <w:tc>
          <w:tcPr>
            <w:tcW w:w="2256" w:type="dxa"/>
            <w:vAlign w:val="center"/>
          </w:tcPr>
          <w:p w14:paraId="1B4430E9" w14:textId="77777777" w:rsidR="0014460A" w:rsidRPr="0014460A" w:rsidRDefault="0014460A" w:rsidP="0014460A">
            <w:pPr>
              <w:rPr>
                <w:lang w:val="en-US"/>
              </w:rPr>
            </w:pPr>
            <w:r w:rsidRPr="0014460A">
              <w:rPr>
                <w:lang w:val="en-US"/>
              </w:rPr>
              <w:t>Beautifying Factor</w:t>
            </w:r>
          </w:p>
        </w:tc>
        <w:tc>
          <w:tcPr>
            <w:tcW w:w="2256" w:type="dxa"/>
            <w:vAlign w:val="center"/>
          </w:tcPr>
          <w:p w14:paraId="221525E0" w14:textId="77777777" w:rsidR="0014460A" w:rsidRPr="0014460A" w:rsidRDefault="0014460A" w:rsidP="0014460A">
            <w:pPr>
              <w:rPr>
                <w:lang w:val="en-US"/>
              </w:rPr>
            </w:pPr>
            <w:r w:rsidRPr="0014460A">
              <w:rPr>
                <w:lang w:val="en-US"/>
              </w:rPr>
              <w:t>Negative</w:t>
            </w:r>
          </w:p>
        </w:tc>
      </w:tr>
      <w:tr w:rsidR="0014460A" w:rsidRPr="0014460A" w14:paraId="0E278A3D" w14:textId="77777777" w:rsidTr="005632EC">
        <w:trPr>
          <w:jc w:val="center"/>
        </w:trPr>
        <w:tc>
          <w:tcPr>
            <w:tcW w:w="2256" w:type="dxa"/>
            <w:vAlign w:val="center"/>
          </w:tcPr>
          <w:p w14:paraId="551BA58E" w14:textId="77777777" w:rsidR="0014460A" w:rsidRPr="0014460A" w:rsidRDefault="0014460A" w:rsidP="0014460A">
            <w:pPr>
              <w:rPr>
                <w:lang w:val="en-US"/>
              </w:rPr>
            </w:pPr>
            <w:r w:rsidRPr="0014460A">
              <w:rPr>
                <w:lang w:val="en-US"/>
              </w:rPr>
              <w:t>Italy</w:t>
            </w:r>
          </w:p>
        </w:tc>
        <w:tc>
          <w:tcPr>
            <w:tcW w:w="2256" w:type="dxa"/>
            <w:vAlign w:val="center"/>
          </w:tcPr>
          <w:p w14:paraId="20AB0A7C" w14:textId="77777777" w:rsidR="0014460A" w:rsidRPr="0014460A" w:rsidRDefault="0014460A" w:rsidP="0014460A">
            <w:pPr>
              <w:rPr>
                <w:lang w:val="en-US"/>
              </w:rPr>
            </w:pPr>
            <w:r w:rsidRPr="0014460A">
              <w:rPr>
                <w:lang w:val="en-US"/>
              </w:rPr>
              <w:t>Ego Skin Factor</w:t>
            </w:r>
          </w:p>
        </w:tc>
        <w:tc>
          <w:tcPr>
            <w:tcW w:w="2256" w:type="dxa"/>
            <w:vAlign w:val="center"/>
          </w:tcPr>
          <w:p w14:paraId="5CBDFEFA" w14:textId="77777777" w:rsidR="0014460A" w:rsidRPr="0014460A" w:rsidRDefault="0014460A" w:rsidP="0014460A">
            <w:pPr>
              <w:rPr>
                <w:lang w:val="en-US"/>
              </w:rPr>
            </w:pPr>
            <w:r w:rsidRPr="0014460A">
              <w:rPr>
                <w:lang w:val="en-US"/>
              </w:rPr>
              <w:t>Fashion Factor</w:t>
            </w:r>
          </w:p>
        </w:tc>
        <w:tc>
          <w:tcPr>
            <w:tcW w:w="2256" w:type="dxa"/>
            <w:vAlign w:val="center"/>
          </w:tcPr>
          <w:p w14:paraId="7FEBA50B" w14:textId="77777777" w:rsidR="0014460A" w:rsidRPr="0014460A" w:rsidRDefault="0014460A" w:rsidP="0014460A">
            <w:pPr>
              <w:rPr>
                <w:lang w:val="en-US"/>
              </w:rPr>
            </w:pPr>
            <w:r w:rsidRPr="0014460A">
              <w:rPr>
                <w:lang w:val="en-US"/>
              </w:rPr>
              <w:t>Positive</w:t>
            </w:r>
          </w:p>
        </w:tc>
      </w:tr>
      <w:tr w:rsidR="0014460A" w:rsidRPr="0014460A" w14:paraId="62DFBB03" w14:textId="77777777" w:rsidTr="005632EC">
        <w:trPr>
          <w:jc w:val="center"/>
        </w:trPr>
        <w:tc>
          <w:tcPr>
            <w:tcW w:w="2256" w:type="dxa"/>
            <w:vAlign w:val="center"/>
          </w:tcPr>
          <w:p w14:paraId="1DEF07BA" w14:textId="77777777" w:rsidR="0014460A" w:rsidRPr="0014460A" w:rsidRDefault="0014460A" w:rsidP="0014460A">
            <w:pPr>
              <w:rPr>
                <w:lang w:val="en-US"/>
              </w:rPr>
            </w:pPr>
            <w:r w:rsidRPr="0014460A">
              <w:rPr>
                <w:lang w:val="en-US"/>
              </w:rPr>
              <w:t>Italy</w:t>
            </w:r>
          </w:p>
        </w:tc>
        <w:tc>
          <w:tcPr>
            <w:tcW w:w="2256" w:type="dxa"/>
            <w:vAlign w:val="center"/>
          </w:tcPr>
          <w:p w14:paraId="76081B92" w14:textId="77777777" w:rsidR="0014460A" w:rsidRPr="0014460A" w:rsidRDefault="0014460A" w:rsidP="0014460A">
            <w:pPr>
              <w:rPr>
                <w:lang w:val="en-US"/>
              </w:rPr>
            </w:pPr>
            <w:r w:rsidRPr="0014460A">
              <w:rPr>
                <w:lang w:val="en-US"/>
              </w:rPr>
              <w:t>Self-Image Factor</w:t>
            </w:r>
          </w:p>
        </w:tc>
        <w:tc>
          <w:tcPr>
            <w:tcW w:w="2256" w:type="dxa"/>
            <w:vAlign w:val="center"/>
          </w:tcPr>
          <w:p w14:paraId="3016A84D" w14:textId="77777777" w:rsidR="0014460A" w:rsidRPr="0014460A" w:rsidRDefault="0014460A" w:rsidP="0014460A">
            <w:pPr>
              <w:rPr>
                <w:lang w:val="en-US"/>
              </w:rPr>
            </w:pPr>
            <w:r w:rsidRPr="0014460A">
              <w:rPr>
                <w:lang w:val="en-US"/>
              </w:rPr>
              <w:t>Communication and Charm Factor</w:t>
            </w:r>
          </w:p>
        </w:tc>
        <w:tc>
          <w:tcPr>
            <w:tcW w:w="2256" w:type="dxa"/>
            <w:vAlign w:val="center"/>
          </w:tcPr>
          <w:p w14:paraId="704359FA" w14:textId="77777777" w:rsidR="0014460A" w:rsidRPr="0014460A" w:rsidRDefault="0014460A" w:rsidP="0014460A">
            <w:pPr>
              <w:rPr>
                <w:lang w:val="en-US"/>
              </w:rPr>
            </w:pPr>
            <w:r w:rsidRPr="0014460A">
              <w:rPr>
                <w:lang w:val="en-US"/>
              </w:rPr>
              <w:t>Negative</w:t>
            </w:r>
          </w:p>
        </w:tc>
      </w:tr>
    </w:tbl>
    <w:p w14:paraId="3C165136" w14:textId="77777777" w:rsidR="0014460A" w:rsidRPr="0014460A" w:rsidRDefault="0014460A" w:rsidP="0014460A">
      <w:pPr>
        <w:rPr>
          <w:lang w:val="en-US"/>
        </w:rPr>
      </w:pPr>
      <w:r w:rsidRPr="0014460A">
        <w:rPr>
          <w:i/>
          <w:lang w:val="en-US"/>
        </w:rPr>
        <w:t>Note. Regression results are reported as observed linear trends described in the dissertation analyses.</w:t>
      </w:r>
    </w:p>
    <w:p w14:paraId="3F364668" w14:textId="77777777" w:rsidR="0014460A" w:rsidRPr="0014460A" w:rsidRDefault="0014460A" w:rsidP="0014460A">
      <w:pPr>
        <w:rPr>
          <w:lang w:val="en-US"/>
        </w:rPr>
      </w:pPr>
      <w:r w:rsidRPr="0014460A">
        <w:rPr>
          <w:b/>
          <w:lang w:val="en-US"/>
        </w:rPr>
        <w:t>DISCUSSION</w:t>
      </w:r>
    </w:p>
    <w:p w14:paraId="2037C9B1" w14:textId="77777777" w:rsidR="0014460A" w:rsidRPr="0014460A" w:rsidRDefault="0014460A" w:rsidP="0014460A">
      <w:pPr>
        <w:rPr>
          <w:lang w:val="en-US"/>
        </w:rPr>
      </w:pPr>
      <w:r w:rsidRPr="0014460A">
        <w:rPr>
          <w:lang w:val="en-US"/>
        </w:rPr>
        <w:t xml:space="preserve">The study supports the central claim that embodiment and </w:t>
      </w:r>
      <w:proofErr w:type="spellStart"/>
      <w:r w:rsidRPr="0014460A">
        <w:rPr>
          <w:lang w:val="en-US"/>
        </w:rPr>
        <w:t>exbodiment</w:t>
      </w:r>
      <w:proofErr w:type="spellEnd"/>
      <w:r w:rsidRPr="0014460A">
        <w:rPr>
          <w:lang w:val="en-US"/>
        </w:rPr>
        <w:t xml:space="preserve"> are related but not equivalent. The body shown in a social media photograph is not a transparent mirror of internal body </w:t>
      </w:r>
      <w:proofErr w:type="spellStart"/>
      <w:r w:rsidRPr="0014460A">
        <w:rPr>
          <w:lang w:val="en-US"/>
        </w:rPr>
        <w:t>organisation</w:t>
      </w:r>
      <w:proofErr w:type="spellEnd"/>
      <w:r w:rsidRPr="0014460A">
        <w:rPr>
          <w:lang w:val="en-US"/>
        </w:rPr>
        <w:t>. It is a cultural and strategic presentation that may express, regulate, conceal or compensate for internal bodily configurations. In the Turkish sample, the relation between BIST and ECG was selective. Only some internal body factors were associated with external erotic capital dimensions, and the direction of association was not always intuitive. Most notably, the Psychomotor Factor was negatively associated with Sex Appeal, whereas Ego Skin was positively associated with Naked Skin.</w:t>
      </w:r>
    </w:p>
    <w:p w14:paraId="174150D6" w14:textId="77777777" w:rsidR="0014460A" w:rsidRPr="0014460A" w:rsidRDefault="0014460A" w:rsidP="0014460A">
      <w:pPr>
        <w:rPr>
          <w:lang w:val="en-US"/>
        </w:rPr>
      </w:pPr>
      <w:r w:rsidRPr="0014460A">
        <w:rPr>
          <w:lang w:val="en-US"/>
        </w:rPr>
        <w:t xml:space="preserve">The negative Psychomotor-Sex Appeal relation challenges the simplistic assumption that a better integrated body necessarily produces greater seductive display. Psychomotor integration involves bodily dynamism, </w:t>
      </w:r>
      <w:proofErr w:type="spellStart"/>
      <w:r w:rsidRPr="0014460A">
        <w:rPr>
          <w:lang w:val="en-US"/>
        </w:rPr>
        <w:t>agentivity</w:t>
      </w:r>
      <w:proofErr w:type="spellEnd"/>
      <w:r w:rsidRPr="0014460A">
        <w:rPr>
          <w:lang w:val="en-US"/>
        </w:rPr>
        <w:t xml:space="preserve"> and functional coordination. In a cultural context where </w:t>
      </w:r>
      <w:proofErr w:type="gramStart"/>
      <w:r w:rsidRPr="0014460A">
        <w:rPr>
          <w:lang w:val="en-US"/>
        </w:rPr>
        <w:t>overt</w:t>
      </w:r>
      <w:proofErr w:type="gramEnd"/>
      <w:r w:rsidRPr="0014460A">
        <w:rPr>
          <w:lang w:val="en-US"/>
        </w:rPr>
        <w:t xml:space="preserve"> erotic display may be normatively sensitive, higher psychomotor integration may support control, restraint and bodily self-possession rather than explicit seduction. In this reading, the body is not less agentive because it is less seductive; rather, agency may appear as the capacity to regulate exposure within a culturally meaningful boundary.</w:t>
      </w:r>
    </w:p>
    <w:p w14:paraId="3FC6EACC" w14:textId="77777777" w:rsidR="0014460A" w:rsidRPr="0014460A" w:rsidRDefault="0014460A" w:rsidP="0014460A">
      <w:pPr>
        <w:rPr>
          <w:lang w:val="en-US"/>
        </w:rPr>
      </w:pPr>
      <w:r w:rsidRPr="0014460A">
        <w:rPr>
          <w:lang w:val="en-US"/>
        </w:rPr>
        <w:t xml:space="preserve">The positive Ego Skin-Naked Skin relation offers a complementary interpretation. It suggests that bodily exposure may require boundary </w:t>
      </w:r>
      <w:proofErr w:type="spellStart"/>
      <w:r w:rsidRPr="0014460A">
        <w:rPr>
          <w:lang w:val="en-US"/>
        </w:rPr>
        <w:t>organisation</w:t>
      </w:r>
      <w:proofErr w:type="spellEnd"/>
      <w:r w:rsidRPr="0014460A">
        <w:rPr>
          <w:lang w:val="en-US"/>
        </w:rPr>
        <w:t xml:space="preserve">. Participants with stronger symbolic skin or self-other boundary may be more able to show skin without the exposure becoming </w:t>
      </w:r>
      <w:proofErr w:type="spellStart"/>
      <w:r w:rsidRPr="0014460A">
        <w:rPr>
          <w:lang w:val="en-US"/>
        </w:rPr>
        <w:t>disorganising</w:t>
      </w:r>
      <w:proofErr w:type="spellEnd"/>
      <w:r w:rsidRPr="0014460A">
        <w:rPr>
          <w:lang w:val="en-US"/>
        </w:rPr>
        <w:t xml:space="preserve">. This finding is important because it avoids a moralistic interpretation of bodily display. Naked Skin is not automatically a sign of objectification or fragility. It may also be a structured form of </w:t>
      </w:r>
      <w:proofErr w:type="spellStart"/>
      <w:r w:rsidRPr="0014460A">
        <w:rPr>
          <w:lang w:val="en-US"/>
        </w:rPr>
        <w:t>exbodiment</w:t>
      </w:r>
      <w:proofErr w:type="spellEnd"/>
      <w:r w:rsidRPr="0014460A">
        <w:rPr>
          <w:lang w:val="en-US"/>
        </w:rPr>
        <w:t xml:space="preserve"> when supported by a sufficient internal boundary. The same visual cue may therefore have different psychological meanings depending on its relation to embodiment.</w:t>
      </w:r>
    </w:p>
    <w:p w14:paraId="4D2A71C5" w14:textId="77777777" w:rsidR="0014460A" w:rsidRPr="0014460A" w:rsidRDefault="0014460A" w:rsidP="0014460A">
      <w:pPr>
        <w:rPr>
          <w:lang w:val="en-US"/>
        </w:rPr>
      </w:pPr>
      <w:r w:rsidRPr="0014460A">
        <w:rPr>
          <w:lang w:val="en-US"/>
        </w:rPr>
        <w:t xml:space="preserve">The cross-cultural results clarify the role of context. Italian participants scored higher on the Seduction Axis and Sex Appeal, while Turkish participants did not differ significantly on Beautifying and Fashion. This pattern suggests that </w:t>
      </w:r>
      <w:proofErr w:type="spellStart"/>
      <w:r w:rsidRPr="0014460A">
        <w:rPr>
          <w:lang w:val="en-US"/>
        </w:rPr>
        <w:t>globalised</w:t>
      </w:r>
      <w:proofErr w:type="spellEnd"/>
      <w:r w:rsidRPr="0014460A">
        <w:rPr>
          <w:lang w:val="en-US"/>
        </w:rPr>
        <w:t xml:space="preserve"> digital culture may create shared aesthetic </w:t>
      </w:r>
      <w:r w:rsidRPr="0014460A">
        <w:rPr>
          <w:lang w:val="en-US"/>
        </w:rPr>
        <w:lastRenderedPageBreak/>
        <w:t xml:space="preserve">repertoires of style, grooming and fashion, whereas overt seduction remains more culturally regulated. The Turkish participants did not lack erotic capital; rather, their erotic capital appeared more concentrated in communication, charm, fashion and controlled presentation. In this respect, erotic capital is not a single dimension but a culturally </w:t>
      </w:r>
      <w:proofErr w:type="spellStart"/>
      <w:r w:rsidRPr="0014460A">
        <w:rPr>
          <w:lang w:val="en-US"/>
        </w:rPr>
        <w:t>organised</w:t>
      </w:r>
      <w:proofErr w:type="spellEnd"/>
      <w:r w:rsidRPr="0014460A">
        <w:rPr>
          <w:lang w:val="en-US"/>
        </w:rPr>
        <w:t xml:space="preserve"> configuration.</w:t>
      </w:r>
    </w:p>
    <w:p w14:paraId="705B6E5A" w14:textId="77777777" w:rsidR="0014460A" w:rsidRPr="0014460A" w:rsidRDefault="0014460A" w:rsidP="0014460A">
      <w:pPr>
        <w:rPr>
          <w:lang w:val="en-US"/>
        </w:rPr>
      </w:pPr>
      <w:r w:rsidRPr="0014460A">
        <w:rPr>
          <w:lang w:val="en-US"/>
        </w:rPr>
        <w:t xml:space="preserve">Judge-gender results also support </w:t>
      </w:r>
      <w:proofErr w:type="gramStart"/>
      <w:r w:rsidRPr="0014460A">
        <w:rPr>
          <w:lang w:val="en-US"/>
        </w:rPr>
        <w:t>a contextual</w:t>
      </w:r>
      <w:proofErr w:type="gramEnd"/>
      <w:r w:rsidRPr="0014460A">
        <w:rPr>
          <w:lang w:val="en-US"/>
        </w:rPr>
        <w:t xml:space="preserve"> interpretation. In the Turkish sample, mean differences between male and female judges were limited to Posing, but male judges showed greater variance on several dimensions. In the Italian reference sample, female judges gave higher mean ratings on multiple seductive and stylistic variables </w:t>
      </w:r>
      <w:proofErr w:type="gramStart"/>
      <w:r w:rsidRPr="0014460A">
        <w:rPr>
          <w:lang w:val="en-US"/>
        </w:rPr>
        <w:t>and also</w:t>
      </w:r>
      <w:proofErr w:type="gramEnd"/>
      <w:r w:rsidRPr="0014460A">
        <w:rPr>
          <w:lang w:val="en-US"/>
        </w:rPr>
        <w:t xml:space="preserve"> showed greater variability. These differences suggest that the gender of the judge interacts with the cultural readability of erotic capital. A judge does not evaluate an image as a disembodied observer; judgement is shaped by shared norms, gendered expectations and the familiarity of visual codes.</w:t>
      </w:r>
    </w:p>
    <w:p w14:paraId="7EA56016" w14:textId="77777777" w:rsidR="0014460A" w:rsidRPr="0014460A" w:rsidRDefault="0014460A" w:rsidP="0014460A">
      <w:pPr>
        <w:rPr>
          <w:lang w:val="en-US"/>
        </w:rPr>
      </w:pPr>
      <w:r w:rsidRPr="0014460A">
        <w:rPr>
          <w:lang w:val="en-US"/>
        </w:rPr>
        <w:t>The correlations involving Anguish add an affective layer to the embodiment-</w:t>
      </w:r>
      <w:proofErr w:type="spellStart"/>
      <w:r w:rsidRPr="0014460A">
        <w:rPr>
          <w:lang w:val="en-US"/>
        </w:rPr>
        <w:t>exbodiment</w:t>
      </w:r>
      <w:proofErr w:type="spellEnd"/>
      <w:r w:rsidRPr="0014460A">
        <w:rPr>
          <w:lang w:val="en-US"/>
        </w:rPr>
        <w:t xml:space="preserve"> model. Stronger relational ties and a stronger internal body model were associated with lower Social Borderline Anguish. This result supports the view that embodiment has a protective function in relation to social threat. When bodily and relational representations are better </w:t>
      </w:r>
      <w:proofErr w:type="spellStart"/>
      <w:r w:rsidRPr="0014460A">
        <w:rPr>
          <w:lang w:val="en-US"/>
        </w:rPr>
        <w:t>organised</w:t>
      </w:r>
      <w:proofErr w:type="spellEnd"/>
      <w:r w:rsidRPr="0014460A">
        <w:rPr>
          <w:lang w:val="en-US"/>
        </w:rPr>
        <w:t xml:space="preserve">, the subject may experience less vulnerability to abandonment, devaluation or insignificance. Conversely, weaker internal </w:t>
      </w:r>
      <w:proofErr w:type="spellStart"/>
      <w:r w:rsidRPr="0014460A">
        <w:rPr>
          <w:lang w:val="en-US"/>
        </w:rPr>
        <w:t>organisation</w:t>
      </w:r>
      <w:proofErr w:type="spellEnd"/>
      <w:r w:rsidRPr="0014460A">
        <w:rPr>
          <w:lang w:val="en-US"/>
        </w:rPr>
        <w:t xml:space="preserve"> may increase the affective cost of visibility.</w:t>
      </w:r>
    </w:p>
    <w:p w14:paraId="296433B0" w14:textId="77777777" w:rsidR="0014460A" w:rsidRPr="0014460A" w:rsidRDefault="0014460A" w:rsidP="0014460A">
      <w:pPr>
        <w:rPr>
          <w:lang w:val="en-US"/>
        </w:rPr>
      </w:pPr>
      <w:r w:rsidRPr="0014460A">
        <w:rPr>
          <w:lang w:val="en-US"/>
        </w:rPr>
        <w:t xml:space="preserve">The negative associations between aesthetic variables and Existential Anguish suggest another possibility. Beautifying, Make-Up and Total Look may not only express attractiveness; they may also function as </w:t>
      </w:r>
      <w:proofErr w:type="spellStart"/>
      <w:r w:rsidRPr="0014460A">
        <w:rPr>
          <w:lang w:val="en-US"/>
        </w:rPr>
        <w:t>stabilising</w:t>
      </w:r>
      <w:proofErr w:type="spellEnd"/>
      <w:r w:rsidRPr="0014460A">
        <w:rPr>
          <w:lang w:val="en-US"/>
        </w:rPr>
        <w:t xml:space="preserve"> practices. Aesthetic preparation can provide form, continuity and intentionality to the body in contexts where future, value or identity are uncertain. This should not be interpreted as a recommendation to use appearance as a </w:t>
      </w:r>
      <w:proofErr w:type="spellStart"/>
      <w:r w:rsidRPr="0014460A">
        <w:rPr>
          <w:lang w:val="en-US"/>
        </w:rPr>
        <w:t>defence</w:t>
      </w:r>
      <w:proofErr w:type="spellEnd"/>
      <w:r w:rsidRPr="0014460A">
        <w:rPr>
          <w:lang w:val="en-US"/>
        </w:rPr>
        <w:t xml:space="preserve">, nor as evidence that make-up reduces anguish. It suggests that the aesthetic dimension of </w:t>
      </w:r>
      <w:proofErr w:type="spellStart"/>
      <w:r w:rsidRPr="0014460A">
        <w:rPr>
          <w:lang w:val="en-US"/>
        </w:rPr>
        <w:t>exbodiment</w:t>
      </w:r>
      <w:proofErr w:type="spellEnd"/>
      <w:r w:rsidRPr="0014460A">
        <w:rPr>
          <w:lang w:val="en-US"/>
        </w:rPr>
        <w:t xml:space="preserve"> may participate in affective regulation. For some participants, constructing a coherent digital look may help </w:t>
      </w:r>
      <w:proofErr w:type="spellStart"/>
      <w:r w:rsidRPr="0014460A">
        <w:rPr>
          <w:lang w:val="en-US"/>
        </w:rPr>
        <w:t>organise</w:t>
      </w:r>
      <w:proofErr w:type="spellEnd"/>
      <w:r w:rsidRPr="0014460A">
        <w:rPr>
          <w:lang w:val="en-US"/>
        </w:rPr>
        <w:t xml:space="preserve"> the self in the field of visibility.</w:t>
      </w:r>
    </w:p>
    <w:p w14:paraId="041FBEFB" w14:textId="77777777" w:rsidR="0014460A" w:rsidRPr="0014460A" w:rsidRDefault="0014460A" w:rsidP="0014460A">
      <w:pPr>
        <w:rPr>
          <w:lang w:val="en-US"/>
        </w:rPr>
      </w:pPr>
      <w:r w:rsidRPr="0014460A">
        <w:rPr>
          <w:lang w:val="en-US"/>
        </w:rPr>
        <w:t xml:space="preserve">The cluster analyses are particularly informative because they show that the relation between internal and external body dimensions is not uniform. The Showcase Body shows a relatively integrated expression of erotic capital. The Functional Body shows a strong internal body with reduced erotic visibility. Suspended Seduction shows weaker internal </w:t>
      </w:r>
      <w:proofErr w:type="spellStart"/>
      <w:r w:rsidRPr="0014460A">
        <w:rPr>
          <w:lang w:val="en-US"/>
        </w:rPr>
        <w:t>organisation</w:t>
      </w:r>
      <w:proofErr w:type="spellEnd"/>
      <w:r w:rsidRPr="0014460A">
        <w:rPr>
          <w:lang w:val="en-US"/>
        </w:rPr>
        <w:t xml:space="preserve"> and limited external expressivity. When anguish is added, </w:t>
      </w:r>
      <w:proofErr w:type="spellStart"/>
      <w:r w:rsidRPr="0014460A">
        <w:rPr>
          <w:lang w:val="en-US"/>
        </w:rPr>
        <w:t>Huriyya</w:t>
      </w:r>
      <w:proofErr w:type="spellEnd"/>
      <w:r w:rsidRPr="0014460A">
        <w:rPr>
          <w:lang w:val="en-US"/>
        </w:rPr>
        <w:t xml:space="preserve">, Medusa Velata and Lilith </w:t>
      </w:r>
      <w:proofErr w:type="spellStart"/>
      <w:r w:rsidRPr="0014460A">
        <w:rPr>
          <w:lang w:val="en-US"/>
        </w:rPr>
        <w:t>Riflessa</w:t>
      </w:r>
      <w:proofErr w:type="spellEnd"/>
      <w:r w:rsidRPr="0014460A">
        <w:rPr>
          <w:lang w:val="en-US"/>
        </w:rPr>
        <w:t xml:space="preserve"> show that </w:t>
      </w:r>
      <w:proofErr w:type="spellStart"/>
      <w:r w:rsidRPr="0014460A">
        <w:rPr>
          <w:lang w:val="en-US"/>
        </w:rPr>
        <w:t>exbodiment</w:t>
      </w:r>
      <w:proofErr w:type="spellEnd"/>
      <w:r w:rsidRPr="0014460A">
        <w:rPr>
          <w:lang w:val="en-US"/>
        </w:rPr>
        <w:t xml:space="preserve"> can function respectively as integrated expression, guarded strategy or compensation. These profiles should be considered exploratory, but they provide a more nuanced alternative to linear models of social media self-presentation.</w:t>
      </w:r>
    </w:p>
    <w:p w14:paraId="50EE6711" w14:textId="77777777" w:rsidR="0014460A" w:rsidRPr="0014460A" w:rsidRDefault="0014460A" w:rsidP="0014460A">
      <w:pPr>
        <w:rPr>
          <w:lang w:val="en-US"/>
        </w:rPr>
      </w:pPr>
      <w:r w:rsidRPr="0014460A">
        <w:rPr>
          <w:lang w:val="en-US"/>
        </w:rPr>
        <w:t xml:space="preserve">From a theoretical standpoint, the findings refine the concept of </w:t>
      </w:r>
      <w:proofErr w:type="spellStart"/>
      <w:r w:rsidRPr="0014460A">
        <w:rPr>
          <w:lang w:val="en-US"/>
        </w:rPr>
        <w:t>exbodiment</w:t>
      </w:r>
      <w:proofErr w:type="spellEnd"/>
      <w:r w:rsidRPr="0014460A">
        <w:rPr>
          <w:lang w:val="en-US"/>
        </w:rPr>
        <w:t xml:space="preserve">. </w:t>
      </w:r>
      <w:proofErr w:type="spellStart"/>
      <w:r w:rsidRPr="0014460A">
        <w:rPr>
          <w:lang w:val="en-US"/>
        </w:rPr>
        <w:t>Exbodiment</w:t>
      </w:r>
      <w:proofErr w:type="spellEnd"/>
      <w:r w:rsidRPr="0014460A">
        <w:rPr>
          <w:lang w:val="en-US"/>
        </w:rPr>
        <w:t xml:space="preserve"> should not be equated with maximum visibility or seduction. It is the outward transformation of bodily </w:t>
      </w:r>
      <w:proofErr w:type="spellStart"/>
      <w:r w:rsidRPr="0014460A">
        <w:rPr>
          <w:lang w:val="en-US"/>
        </w:rPr>
        <w:t>organisation</w:t>
      </w:r>
      <w:proofErr w:type="spellEnd"/>
      <w:r w:rsidRPr="0014460A">
        <w:rPr>
          <w:lang w:val="en-US"/>
        </w:rPr>
        <w:t xml:space="preserve"> into social action, and it may take restrained, expressive, defensive or compensatory forms. In some profiles, </w:t>
      </w:r>
      <w:proofErr w:type="spellStart"/>
      <w:r w:rsidRPr="0014460A">
        <w:rPr>
          <w:lang w:val="en-US"/>
        </w:rPr>
        <w:t>exbodiment</w:t>
      </w:r>
      <w:proofErr w:type="spellEnd"/>
      <w:r w:rsidRPr="0014460A">
        <w:rPr>
          <w:lang w:val="en-US"/>
        </w:rPr>
        <w:t xml:space="preserve"> is congruent with embodiment. In others, it appears as a strategy that manages the gap between internal fragility and external expectations. This distinction is important for social psychology because it moves beyond the dichotomy between authentic self-expression and alienated objectification. Digital self-presentation can be both agentive and constrained, both expressive and defensive.</w:t>
      </w:r>
    </w:p>
    <w:p w14:paraId="64F4E6BE" w14:textId="77777777" w:rsidR="0014460A" w:rsidRPr="0014460A" w:rsidRDefault="0014460A" w:rsidP="0014460A">
      <w:pPr>
        <w:rPr>
          <w:lang w:val="en-US"/>
        </w:rPr>
      </w:pPr>
      <w:r w:rsidRPr="0014460A">
        <w:rPr>
          <w:lang w:val="en-US"/>
        </w:rPr>
        <w:t xml:space="preserve">The study also contributes to the literature on erotic capital by showing that erotic capital is culturally divisible into components. Beautifying and Fashion may be more easily </w:t>
      </w:r>
      <w:proofErr w:type="spellStart"/>
      <w:r w:rsidRPr="0014460A">
        <w:rPr>
          <w:lang w:val="en-US"/>
        </w:rPr>
        <w:t>globalised</w:t>
      </w:r>
      <w:proofErr w:type="spellEnd"/>
      <w:r w:rsidRPr="0014460A">
        <w:rPr>
          <w:lang w:val="en-US"/>
        </w:rPr>
        <w:t xml:space="preserve"> because they are compatible with many norms of respectability and style. Sex Appeal and Seduction are </w:t>
      </w:r>
      <w:r w:rsidRPr="0014460A">
        <w:rPr>
          <w:lang w:val="en-US"/>
        </w:rPr>
        <w:lastRenderedPageBreak/>
        <w:t xml:space="preserve">more culturally sensitive because they more directly involve bodily exposure, erotic </w:t>
      </w:r>
      <w:proofErr w:type="spellStart"/>
      <w:r w:rsidRPr="0014460A">
        <w:rPr>
          <w:lang w:val="en-US"/>
        </w:rPr>
        <w:t>signalling</w:t>
      </w:r>
      <w:proofErr w:type="spellEnd"/>
      <w:r w:rsidRPr="0014460A">
        <w:rPr>
          <w:lang w:val="en-US"/>
        </w:rPr>
        <w:t xml:space="preserve"> and the social interpretation of desire. For Turkish women, the digital body may therefore function as a negotiated body: visible enough to participate in contemporary aesthetic </w:t>
      </w:r>
      <w:proofErr w:type="gramStart"/>
      <w:r w:rsidRPr="0014460A">
        <w:rPr>
          <w:lang w:val="en-US"/>
        </w:rPr>
        <w:t>culture, but</w:t>
      </w:r>
      <w:proofErr w:type="gramEnd"/>
      <w:r w:rsidRPr="0014460A">
        <w:rPr>
          <w:lang w:val="en-US"/>
        </w:rPr>
        <w:t xml:space="preserve"> restrained enough to remain within culturally acceptable boundaries.</w:t>
      </w:r>
    </w:p>
    <w:p w14:paraId="2244F29F" w14:textId="77777777" w:rsidR="0014460A" w:rsidRPr="0014460A" w:rsidRDefault="0014460A" w:rsidP="0014460A">
      <w:pPr>
        <w:rPr>
          <w:lang w:val="en-US"/>
        </w:rPr>
      </w:pPr>
      <w:r w:rsidRPr="0014460A">
        <w:rPr>
          <w:lang w:val="en-US"/>
        </w:rPr>
        <w:t xml:space="preserve">The psychodynamic dimension of the findings should be handled carefully. It would be inappropriate to </w:t>
      </w:r>
      <w:proofErr w:type="spellStart"/>
      <w:r w:rsidRPr="0014460A">
        <w:rPr>
          <w:lang w:val="en-US"/>
        </w:rPr>
        <w:t>pathologise</w:t>
      </w:r>
      <w:proofErr w:type="spellEnd"/>
      <w:r w:rsidRPr="0014460A">
        <w:rPr>
          <w:lang w:val="en-US"/>
        </w:rPr>
        <w:t xml:space="preserve"> digital self-presentation or to infer individual clinical states from photographs. However, the results suggest that the body shown online can provide clinically relevant information when considered as part of a broader assessment. A polished or seductive image should not be taken at face value as confidence, and a restrained image should not be taken as inhibition. The meaning of the image depends on its relation to body schema, body image, affective vulnerability and cultural context.</w:t>
      </w:r>
    </w:p>
    <w:p w14:paraId="4A1C914E" w14:textId="77777777" w:rsidR="0014460A" w:rsidRPr="0014460A" w:rsidRDefault="0014460A" w:rsidP="0014460A">
      <w:pPr>
        <w:rPr>
          <w:lang w:val="en-US"/>
        </w:rPr>
      </w:pPr>
      <w:r w:rsidRPr="0014460A">
        <w:rPr>
          <w:lang w:val="en-US"/>
        </w:rPr>
        <w:t xml:space="preserve">The study has several limitations. Its cross-sectional design prevents causal interpretation. It cannot determine whether internal body </w:t>
      </w:r>
      <w:proofErr w:type="spellStart"/>
      <w:r w:rsidRPr="0014460A">
        <w:rPr>
          <w:lang w:val="en-US"/>
        </w:rPr>
        <w:t>organisation</w:t>
      </w:r>
      <w:proofErr w:type="spellEnd"/>
      <w:r w:rsidRPr="0014460A">
        <w:rPr>
          <w:lang w:val="en-US"/>
        </w:rPr>
        <w:t xml:space="preserve"> shapes self-presentation, whether repeated self-presentation influences bodily experience, or whether both are shaped by third variables. Longitudinal designs would be needed to examine developmental and causal pathways. The sample included only Turkish women and was largely composed of young adults and metropolitan residents. The results should therefore not be </w:t>
      </w:r>
      <w:proofErr w:type="spellStart"/>
      <w:r w:rsidRPr="0014460A">
        <w:rPr>
          <w:lang w:val="en-US"/>
        </w:rPr>
        <w:t>generalised</w:t>
      </w:r>
      <w:proofErr w:type="spellEnd"/>
      <w:r w:rsidRPr="0014460A">
        <w:rPr>
          <w:lang w:val="en-US"/>
        </w:rPr>
        <w:t xml:space="preserve"> to all Turkish women or to other gender groups.</w:t>
      </w:r>
    </w:p>
    <w:p w14:paraId="44FF4B7B" w14:textId="77777777" w:rsidR="0014460A" w:rsidRPr="0014460A" w:rsidRDefault="0014460A" w:rsidP="0014460A">
      <w:pPr>
        <w:rPr>
          <w:lang w:val="en-US"/>
        </w:rPr>
      </w:pPr>
      <w:r w:rsidRPr="0014460A">
        <w:rPr>
          <w:lang w:val="en-US"/>
        </w:rPr>
        <w:t xml:space="preserve">A further limitation concerns the instruments. The BIST, ECG and Anguish Scale are recent tools, and although theoretically grounded, they require further independent validation, cross-cultural measurement-invariance testing and replication in larger samples. The ECG also depends on photographic material that was not </w:t>
      </w:r>
      <w:proofErr w:type="spellStart"/>
      <w:r w:rsidRPr="0014460A">
        <w:rPr>
          <w:lang w:val="en-US"/>
        </w:rPr>
        <w:t>standardised</w:t>
      </w:r>
      <w:proofErr w:type="spellEnd"/>
      <w:r w:rsidRPr="0014460A">
        <w:rPr>
          <w:lang w:val="en-US"/>
        </w:rPr>
        <w:t xml:space="preserve"> for lighting, angle, filter, clothing or context. Because participants selected their own social media photographs, the image is part of the phenomenon under study but also a methodological source of variability. Future research should distinguish between naturalistic social media images and </w:t>
      </w:r>
      <w:proofErr w:type="spellStart"/>
      <w:r w:rsidRPr="0014460A">
        <w:rPr>
          <w:lang w:val="en-US"/>
        </w:rPr>
        <w:t>standardised</w:t>
      </w:r>
      <w:proofErr w:type="spellEnd"/>
      <w:r w:rsidRPr="0014460A">
        <w:rPr>
          <w:lang w:val="en-US"/>
        </w:rPr>
        <w:t xml:space="preserve"> photographic protocols.</w:t>
      </w:r>
    </w:p>
    <w:p w14:paraId="10FF87FA" w14:textId="77777777" w:rsidR="0014460A" w:rsidRPr="0014460A" w:rsidRDefault="0014460A" w:rsidP="0014460A">
      <w:pPr>
        <w:rPr>
          <w:lang w:val="en-US"/>
        </w:rPr>
      </w:pPr>
      <w:r w:rsidRPr="0014460A">
        <w:rPr>
          <w:lang w:val="en-US"/>
        </w:rPr>
        <w:t xml:space="preserve">The voluntary photograph-upload procedure is both a strength and a limitation. It respects participant autonomy, but it may exclude participants who experience higher discomfort with visibility. Failure to upload a photograph, or uploading a photograph without the body, should not be treated only as missing data in future studies. It may represent avoidance of </w:t>
      </w:r>
      <w:proofErr w:type="spellStart"/>
      <w:r w:rsidRPr="0014460A">
        <w:rPr>
          <w:lang w:val="en-US"/>
        </w:rPr>
        <w:t>exbodiment</w:t>
      </w:r>
      <w:proofErr w:type="spellEnd"/>
      <w:r w:rsidRPr="0014460A">
        <w:rPr>
          <w:lang w:val="en-US"/>
        </w:rPr>
        <w:t xml:space="preserve">, anxiety about visibility or a culturally meaningful refusal of bodily display. This </w:t>
      </w:r>
      <w:proofErr w:type="spellStart"/>
      <w:r w:rsidRPr="0014460A">
        <w:rPr>
          <w:lang w:val="en-US"/>
        </w:rPr>
        <w:t>behaviour</w:t>
      </w:r>
      <w:proofErr w:type="spellEnd"/>
      <w:r w:rsidRPr="0014460A">
        <w:rPr>
          <w:lang w:val="en-US"/>
        </w:rPr>
        <w:t xml:space="preserve"> deserves </w:t>
      </w:r>
      <w:proofErr w:type="gramStart"/>
      <w:r w:rsidRPr="0014460A">
        <w:rPr>
          <w:lang w:val="en-US"/>
        </w:rPr>
        <w:t>analysis in its own right</w:t>
      </w:r>
      <w:proofErr w:type="gramEnd"/>
      <w:r w:rsidRPr="0014460A">
        <w:rPr>
          <w:lang w:val="en-US"/>
        </w:rPr>
        <w:t>.</w:t>
      </w:r>
    </w:p>
    <w:p w14:paraId="36103094" w14:textId="77777777" w:rsidR="0014460A" w:rsidRPr="0014460A" w:rsidRDefault="0014460A" w:rsidP="0014460A">
      <w:pPr>
        <w:rPr>
          <w:lang w:val="en-US"/>
        </w:rPr>
      </w:pPr>
      <w:r w:rsidRPr="0014460A">
        <w:rPr>
          <w:lang w:val="en-US"/>
        </w:rPr>
        <w:t>The Turkish context also raised coding issues that should be addressed before further cross-cultural applications. The headscarf is not simply an absence of visible hair; it may be a style element, a religious symbol, an identity marker and a culturally meaningful form of bodily presentation. Similarly, nail aesthetics and other micro-grooming practices may function as forms of aesthetic capital not fully captured by the current ECG categories. Future revisions of the ECG should include culturally adaptable coding notes and explicit rules for ambiguous cues.</w:t>
      </w:r>
    </w:p>
    <w:p w14:paraId="26245E6E" w14:textId="77777777" w:rsidR="0014460A" w:rsidRPr="0014460A" w:rsidRDefault="0014460A" w:rsidP="0014460A">
      <w:pPr>
        <w:rPr>
          <w:lang w:val="en-US"/>
        </w:rPr>
      </w:pPr>
      <w:r w:rsidRPr="0014460A">
        <w:rPr>
          <w:lang w:val="en-US"/>
        </w:rPr>
        <w:t xml:space="preserve">Despite these limitations, the study offers a methodological contribution by combining implicit body-representation assessment with external observer ratings of social media images. It also shows the value of including an affective measure such as Anguish. The combination of BIST, ECG and Anguish allows researchers to move beyond one-dimensional accounts of social media and body image. It makes it possible to ask not only whether women are satisfied with their bodies, but how internal bodily </w:t>
      </w:r>
      <w:proofErr w:type="spellStart"/>
      <w:r w:rsidRPr="0014460A">
        <w:rPr>
          <w:lang w:val="en-US"/>
        </w:rPr>
        <w:t>organisation</w:t>
      </w:r>
      <w:proofErr w:type="spellEnd"/>
      <w:r w:rsidRPr="0014460A">
        <w:rPr>
          <w:lang w:val="en-US"/>
        </w:rPr>
        <w:t>, cultural visibility and affective vulnerability are configured together.</w:t>
      </w:r>
    </w:p>
    <w:p w14:paraId="5C47726F" w14:textId="77777777" w:rsidR="0014460A" w:rsidRPr="0014460A" w:rsidRDefault="0014460A" w:rsidP="0014460A">
      <w:pPr>
        <w:rPr>
          <w:lang w:val="en-US"/>
        </w:rPr>
      </w:pPr>
      <w:r w:rsidRPr="0014460A">
        <w:rPr>
          <w:b/>
          <w:lang w:val="en-US"/>
        </w:rPr>
        <w:t>Implications for Cross-Cultural Psychology</w:t>
      </w:r>
    </w:p>
    <w:p w14:paraId="3BFDE950" w14:textId="77777777" w:rsidR="0014460A" w:rsidRPr="0014460A" w:rsidRDefault="0014460A" w:rsidP="0014460A">
      <w:pPr>
        <w:rPr>
          <w:lang w:val="en-US"/>
        </w:rPr>
      </w:pPr>
      <w:r w:rsidRPr="0014460A">
        <w:rPr>
          <w:lang w:val="en-US"/>
        </w:rPr>
        <w:lastRenderedPageBreak/>
        <w:t>The cross-cultural dimension of the study is not limited to comparing mean scores. It concerns the meaning of bodily signs. A make-up score, a pose, a visible shoulder or an accessory may be technically identical across two photographs, but its social meaning may change according to the cultural field in which the photograph is produced and judged. Cross-cultural psychology must therefore avoid treating visual cues as culturally neutral stimuli. The same cue may express confidence, seduction, conformity, irony, rebellion, modest elegance or social risk depending on the observer's normative horizon.</w:t>
      </w:r>
    </w:p>
    <w:p w14:paraId="16EC6580" w14:textId="77777777" w:rsidR="0014460A" w:rsidRPr="0014460A" w:rsidRDefault="0014460A" w:rsidP="0014460A">
      <w:pPr>
        <w:rPr>
          <w:lang w:val="en-US"/>
        </w:rPr>
      </w:pPr>
      <w:r w:rsidRPr="0014460A">
        <w:rPr>
          <w:lang w:val="en-US"/>
        </w:rPr>
        <w:t>This point is particularly important for research on women and social media. Much of the international literature describes social media as a space of appearance comparison, body surveillance and body dissatisfaction. These processes are real and empirically supported, but they may not operate identically across societies. In some contexts, exposure may be rewarded as confidence; in others, it may create ambivalence because it challenges family, religious or gendered expectations. In still other cases, restrained presentation may be read as lack of self-expression by one group of observers and as dignity or competence by another. Mean differences can only be interpreted after this symbolic level has been considered.</w:t>
      </w:r>
    </w:p>
    <w:p w14:paraId="05FEA543" w14:textId="77777777" w:rsidR="0014460A" w:rsidRPr="0014460A" w:rsidRDefault="0014460A" w:rsidP="0014460A">
      <w:pPr>
        <w:rPr>
          <w:lang w:val="en-US"/>
        </w:rPr>
      </w:pPr>
      <w:r w:rsidRPr="0014460A">
        <w:rPr>
          <w:lang w:val="en-US"/>
        </w:rPr>
        <w:t xml:space="preserve">The Turkish results indicate that erotic capital may be </w:t>
      </w:r>
      <w:proofErr w:type="spellStart"/>
      <w:r w:rsidRPr="0014460A">
        <w:rPr>
          <w:lang w:val="en-US"/>
        </w:rPr>
        <w:t>organised</w:t>
      </w:r>
      <w:proofErr w:type="spellEnd"/>
      <w:r w:rsidRPr="0014460A">
        <w:rPr>
          <w:lang w:val="en-US"/>
        </w:rPr>
        <w:t xml:space="preserve"> through a culturally selective grammar. Fashion, communication and charm are comparatively available as forms of visible capital, while overt seduction is more constrained. This does not mean that Turkish women are less embodied or less expressive. It means that </w:t>
      </w:r>
      <w:proofErr w:type="spellStart"/>
      <w:r w:rsidRPr="0014460A">
        <w:rPr>
          <w:lang w:val="en-US"/>
        </w:rPr>
        <w:t>exbodiment</w:t>
      </w:r>
      <w:proofErr w:type="spellEnd"/>
      <w:r w:rsidRPr="0014460A">
        <w:rPr>
          <w:lang w:val="en-US"/>
        </w:rPr>
        <w:t xml:space="preserve"> takes a different route. The outward transformation of bodily agency can be accomplished through stylistic coherence, gaze, posture, relational warmth and controlled aesthetic visibility rather than through exposed skin or explicit erotic </w:t>
      </w:r>
      <w:proofErr w:type="spellStart"/>
      <w:r w:rsidRPr="0014460A">
        <w:rPr>
          <w:lang w:val="en-US"/>
        </w:rPr>
        <w:t>signalling</w:t>
      </w:r>
      <w:proofErr w:type="spellEnd"/>
      <w:r w:rsidRPr="0014460A">
        <w:rPr>
          <w:lang w:val="en-US"/>
        </w:rPr>
        <w:t>.</w:t>
      </w:r>
    </w:p>
    <w:p w14:paraId="1516B2F1" w14:textId="77777777" w:rsidR="0014460A" w:rsidRPr="0014460A" w:rsidRDefault="0014460A" w:rsidP="0014460A">
      <w:pPr>
        <w:rPr>
          <w:lang w:val="en-US"/>
        </w:rPr>
      </w:pPr>
      <w:r w:rsidRPr="0014460A">
        <w:rPr>
          <w:lang w:val="en-US"/>
        </w:rPr>
        <w:t xml:space="preserve">The Italian comparison shows that the BIST-ECG relation may become more articulated in a context where seductive presentation is more openly readable as social capital. In such a field, the external photograph may </w:t>
      </w:r>
      <w:proofErr w:type="gramStart"/>
      <w:r w:rsidRPr="0014460A">
        <w:rPr>
          <w:lang w:val="en-US"/>
        </w:rPr>
        <w:t>more directly</w:t>
      </w:r>
      <w:proofErr w:type="gramEnd"/>
      <w:r w:rsidRPr="0014460A">
        <w:rPr>
          <w:lang w:val="en-US"/>
        </w:rPr>
        <w:t xml:space="preserve"> register tensions between Self-Image, Ego Skin, relational ties and seduction-related cues. By contrast, in the Turkish sample, cultural restraint may compress the range of seductive presentation and therefore reduce the number of observable associations. This interpretation remains tentative, but it offers a coherent explanation for why the Turkish correlations were fewer and more selective.</w:t>
      </w:r>
    </w:p>
    <w:p w14:paraId="22DB727D" w14:textId="77777777" w:rsidR="0014460A" w:rsidRPr="0014460A" w:rsidRDefault="0014460A" w:rsidP="0014460A">
      <w:pPr>
        <w:rPr>
          <w:lang w:val="en-US"/>
        </w:rPr>
      </w:pPr>
      <w:r w:rsidRPr="0014460A">
        <w:rPr>
          <w:lang w:val="en-US"/>
        </w:rPr>
        <w:t>The broader implication is that embodiment-</w:t>
      </w:r>
      <w:proofErr w:type="spellStart"/>
      <w:r w:rsidRPr="0014460A">
        <w:rPr>
          <w:lang w:val="en-US"/>
        </w:rPr>
        <w:t>exbodiment</w:t>
      </w:r>
      <w:proofErr w:type="spellEnd"/>
      <w:r w:rsidRPr="0014460A">
        <w:rPr>
          <w:lang w:val="en-US"/>
        </w:rPr>
        <w:t xml:space="preserve"> research should not separate psychological measurement from cultural semiotics. The body is always measured in a system of meanings. A cross-cultural instrument must therefore be psychometrically reliable and culturally interpretable. Future studies should combine quantitative analyses with qualitative interviews in which participants explain why they chose a specific photograph, what kind of visibility they intended, and what limits they perceived. Such data would help distinguish between restraint chosen as agency and restraint imposed by social fear.</w:t>
      </w:r>
    </w:p>
    <w:p w14:paraId="57C3DBF5" w14:textId="77777777" w:rsidR="0014460A" w:rsidRPr="0014460A" w:rsidRDefault="0014460A" w:rsidP="0014460A">
      <w:pPr>
        <w:rPr>
          <w:lang w:val="en-US"/>
        </w:rPr>
      </w:pPr>
      <w:r w:rsidRPr="0014460A">
        <w:rPr>
          <w:b/>
          <w:lang w:val="en-US"/>
        </w:rPr>
        <w:t>Methodological and Clinical Implications</w:t>
      </w:r>
    </w:p>
    <w:p w14:paraId="0FDA28D6" w14:textId="77777777" w:rsidR="0014460A" w:rsidRPr="0014460A" w:rsidRDefault="0014460A" w:rsidP="0014460A">
      <w:pPr>
        <w:rPr>
          <w:lang w:val="en-US"/>
        </w:rPr>
      </w:pPr>
      <w:r w:rsidRPr="0014460A">
        <w:rPr>
          <w:lang w:val="en-US"/>
        </w:rPr>
        <w:t xml:space="preserve">The methodological implication of the study is that social media self-presentation should be </w:t>
      </w:r>
      <w:proofErr w:type="spellStart"/>
      <w:r w:rsidRPr="0014460A">
        <w:rPr>
          <w:lang w:val="en-US"/>
        </w:rPr>
        <w:t>analysed</w:t>
      </w:r>
      <w:proofErr w:type="spellEnd"/>
      <w:r w:rsidRPr="0014460A">
        <w:rPr>
          <w:lang w:val="en-US"/>
        </w:rPr>
        <w:t xml:space="preserve"> with multi-level tools. A self-report body-image questionnaire can capture conscious dissatisfaction, but it cannot easily capture the implicit </w:t>
      </w:r>
      <w:proofErr w:type="spellStart"/>
      <w:r w:rsidRPr="0014460A">
        <w:rPr>
          <w:lang w:val="en-US"/>
        </w:rPr>
        <w:t>organisation</w:t>
      </w:r>
      <w:proofErr w:type="spellEnd"/>
      <w:r w:rsidRPr="0014460A">
        <w:rPr>
          <w:lang w:val="en-US"/>
        </w:rPr>
        <w:t xml:space="preserve"> of body schema or the way external observers read a photograph. Conversely, a photograph can reveal style, pose and exposure, but it cannot by itself determine the subject's inner experience. The combination of BIST and ECG therefore allows the researcher to examine the gap between the lived body and the </w:t>
      </w:r>
      <w:r w:rsidRPr="0014460A">
        <w:rPr>
          <w:lang w:val="en-US"/>
        </w:rPr>
        <w:lastRenderedPageBreak/>
        <w:t>displayed body. Adding Anguish makes it possible to ask whether this gap has an affective cost or a regulatory function.</w:t>
      </w:r>
    </w:p>
    <w:p w14:paraId="3F5D639F" w14:textId="77777777" w:rsidR="0014460A" w:rsidRPr="0014460A" w:rsidRDefault="0014460A" w:rsidP="0014460A">
      <w:pPr>
        <w:rPr>
          <w:lang w:val="en-US"/>
        </w:rPr>
      </w:pPr>
      <w:r w:rsidRPr="0014460A">
        <w:rPr>
          <w:lang w:val="en-US"/>
        </w:rPr>
        <w:t xml:space="preserve">The results also suggest that observer-based instruments require culturally explicit coding manuals. In the Turkish sample, judges encountered culturally meaningful ambiguities such as the headscarf. </w:t>
      </w:r>
      <w:proofErr w:type="gramStart"/>
      <w:r w:rsidRPr="0014460A">
        <w:rPr>
          <w:lang w:val="en-US"/>
        </w:rPr>
        <w:t>A strictly</w:t>
      </w:r>
      <w:proofErr w:type="gramEnd"/>
      <w:r w:rsidRPr="0014460A">
        <w:rPr>
          <w:lang w:val="en-US"/>
        </w:rPr>
        <w:t xml:space="preserve"> literal coding could treat covered hair as low hairstyle, while </w:t>
      </w:r>
      <w:proofErr w:type="gramStart"/>
      <w:r w:rsidRPr="0014460A">
        <w:rPr>
          <w:lang w:val="en-US"/>
        </w:rPr>
        <w:t>a culturally</w:t>
      </w:r>
      <w:proofErr w:type="gramEnd"/>
      <w:r w:rsidRPr="0014460A">
        <w:rPr>
          <w:lang w:val="en-US"/>
        </w:rPr>
        <w:t xml:space="preserve"> informed coding could treat it as a meaningful element of identity, style or symbolic presentation. Neither solution should be adopted implicitly. Future versions of the ECG should include cross-cultural coding notes, examples and decision rules for clothing, religious or identity markers, micro-grooming, photographic filters and partial body visibility.</w:t>
      </w:r>
    </w:p>
    <w:p w14:paraId="7CC3A858" w14:textId="77777777" w:rsidR="0014460A" w:rsidRPr="0014460A" w:rsidRDefault="0014460A" w:rsidP="0014460A">
      <w:pPr>
        <w:rPr>
          <w:lang w:val="en-US"/>
        </w:rPr>
      </w:pPr>
      <w:r w:rsidRPr="0014460A">
        <w:rPr>
          <w:lang w:val="en-US"/>
        </w:rPr>
        <w:t xml:space="preserve">Clinically, the study does not justify diagnostic inference from social media images. However, it does suggest that digital self-presentation can be used as a point of dialogue in psychological assessment and counselling. A clinician may ask how a person chooses a photograph, what kind of visibility feels acceptable, what kind of bodily exposure feels threatening, and whether aesthetic control functions </w:t>
      </w:r>
      <w:proofErr w:type="gramStart"/>
      <w:r w:rsidRPr="0014460A">
        <w:rPr>
          <w:lang w:val="en-US"/>
        </w:rPr>
        <w:t>as</w:t>
      </w:r>
      <w:proofErr w:type="gramEnd"/>
      <w:r w:rsidRPr="0014460A">
        <w:rPr>
          <w:lang w:val="en-US"/>
        </w:rPr>
        <w:t xml:space="preserve"> pleasure, play, communication or </w:t>
      </w:r>
      <w:proofErr w:type="spellStart"/>
      <w:r w:rsidRPr="0014460A">
        <w:rPr>
          <w:lang w:val="en-US"/>
        </w:rPr>
        <w:t>defence</w:t>
      </w:r>
      <w:proofErr w:type="spellEnd"/>
      <w:r w:rsidRPr="0014460A">
        <w:rPr>
          <w:lang w:val="en-US"/>
        </w:rPr>
        <w:t xml:space="preserve">. Such questions are consistent with an embodied clinical perspective because they treat the image not as superficial </w:t>
      </w:r>
      <w:proofErr w:type="spellStart"/>
      <w:r w:rsidRPr="0014460A">
        <w:rPr>
          <w:lang w:val="en-US"/>
        </w:rPr>
        <w:t>behaviour</w:t>
      </w:r>
      <w:proofErr w:type="spellEnd"/>
      <w:r w:rsidRPr="0014460A">
        <w:rPr>
          <w:lang w:val="en-US"/>
        </w:rPr>
        <w:t xml:space="preserve"> but as part of the person's relation to the body and to the social world.</w:t>
      </w:r>
    </w:p>
    <w:p w14:paraId="791E3326" w14:textId="77777777" w:rsidR="0014460A" w:rsidRPr="0014460A" w:rsidRDefault="0014460A" w:rsidP="0014460A">
      <w:pPr>
        <w:rPr>
          <w:lang w:val="en-US"/>
        </w:rPr>
      </w:pPr>
      <w:r w:rsidRPr="0014460A">
        <w:rPr>
          <w:lang w:val="en-US"/>
        </w:rPr>
        <w:t xml:space="preserve">For counselling with young adults, the distinction between embodiment and </w:t>
      </w:r>
      <w:proofErr w:type="spellStart"/>
      <w:r w:rsidRPr="0014460A">
        <w:rPr>
          <w:lang w:val="en-US"/>
        </w:rPr>
        <w:t>exbodiment</w:t>
      </w:r>
      <w:proofErr w:type="spellEnd"/>
      <w:r w:rsidRPr="0014460A">
        <w:rPr>
          <w:lang w:val="en-US"/>
        </w:rPr>
        <w:t xml:space="preserve"> can be practical. It allows the professional to differentiate between the body as experienced, the body as imagined, and the body as displayed. Many difficulties in digital life emerge from the collapse of these levels: the person may feel that the online image must prove the value of the lived body, or that the gaze of others determines the truth of the body. A psychosocial intervention can instead help the person separate recognition from dependence on recognition, and aesthetic play from compulsive self-monitoring.</w:t>
      </w:r>
    </w:p>
    <w:p w14:paraId="169D2A53" w14:textId="77777777" w:rsidR="0014460A" w:rsidRPr="0014460A" w:rsidRDefault="0014460A" w:rsidP="0014460A">
      <w:pPr>
        <w:rPr>
          <w:lang w:val="en-US"/>
        </w:rPr>
      </w:pPr>
      <w:r w:rsidRPr="0014460A">
        <w:rPr>
          <w:lang w:val="en-US"/>
        </w:rPr>
        <w:t xml:space="preserve">In educational and preventive settings, the findings support a form of media literacy that includes the body. Students and young adults can be invited to </w:t>
      </w:r>
      <w:proofErr w:type="spellStart"/>
      <w:r w:rsidRPr="0014460A">
        <w:rPr>
          <w:lang w:val="en-US"/>
        </w:rPr>
        <w:t>analyse</w:t>
      </w:r>
      <w:proofErr w:type="spellEnd"/>
      <w:r w:rsidRPr="0014460A">
        <w:rPr>
          <w:lang w:val="en-US"/>
        </w:rPr>
        <w:t xml:space="preserve"> not only unrealistic beauty standards but also the cultural rules that make some forms of visibility acceptable and others risky. This approach is different from </w:t>
      </w:r>
      <w:proofErr w:type="spellStart"/>
      <w:r w:rsidRPr="0014460A">
        <w:rPr>
          <w:lang w:val="en-US"/>
        </w:rPr>
        <w:t>moralising</w:t>
      </w:r>
      <w:proofErr w:type="spellEnd"/>
      <w:r w:rsidRPr="0014460A">
        <w:rPr>
          <w:lang w:val="en-US"/>
        </w:rPr>
        <w:t xml:space="preserve"> about social media. It </w:t>
      </w:r>
      <w:proofErr w:type="spellStart"/>
      <w:r w:rsidRPr="0014460A">
        <w:rPr>
          <w:lang w:val="en-US"/>
        </w:rPr>
        <w:t>recognises</w:t>
      </w:r>
      <w:proofErr w:type="spellEnd"/>
      <w:r w:rsidRPr="0014460A">
        <w:rPr>
          <w:lang w:val="en-US"/>
        </w:rPr>
        <w:t xml:space="preserve"> that digital self-presentation can be creative and agentive, while also showing how platform visibility and gendered norms structure the conditions under which agency is exercised.</w:t>
      </w:r>
    </w:p>
    <w:p w14:paraId="266D6CD3" w14:textId="77777777" w:rsidR="0014460A" w:rsidRPr="0014460A" w:rsidRDefault="0014460A" w:rsidP="0014460A">
      <w:pPr>
        <w:rPr>
          <w:lang w:val="en-US"/>
        </w:rPr>
      </w:pPr>
      <w:r w:rsidRPr="0014460A">
        <w:rPr>
          <w:b/>
          <w:lang w:val="en-US"/>
        </w:rPr>
        <w:t>CONCLUSION</w:t>
      </w:r>
    </w:p>
    <w:p w14:paraId="4EF496BF" w14:textId="77777777" w:rsidR="0014460A" w:rsidRPr="0014460A" w:rsidRDefault="0014460A" w:rsidP="0014460A">
      <w:pPr>
        <w:rPr>
          <w:lang w:val="en-US"/>
        </w:rPr>
      </w:pPr>
      <w:r w:rsidRPr="0014460A">
        <w:rPr>
          <w:lang w:val="en-US"/>
        </w:rPr>
        <w:t xml:space="preserve">The findings show that the digital self-presentation of Turkish women cannot be understood as a direct reflection of internal body </w:t>
      </w:r>
      <w:proofErr w:type="spellStart"/>
      <w:r w:rsidRPr="0014460A">
        <w:rPr>
          <w:lang w:val="en-US"/>
        </w:rPr>
        <w:t>organisation</w:t>
      </w:r>
      <w:proofErr w:type="spellEnd"/>
      <w:r w:rsidRPr="0014460A">
        <w:rPr>
          <w:lang w:val="en-US"/>
        </w:rPr>
        <w:t xml:space="preserve">. Embodiment and </w:t>
      </w:r>
      <w:proofErr w:type="spellStart"/>
      <w:r w:rsidRPr="0014460A">
        <w:rPr>
          <w:lang w:val="en-US"/>
        </w:rPr>
        <w:t>exbodiment</w:t>
      </w:r>
      <w:proofErr w:type="spellEnd"/>
      <w:r w:rsidRPr="0014460A">
        <w:rPr>
          <w:lang w:val="en-US"/>
        </w:rPr>
        <w:t xml:space="preserve"> are related, but their relation </w:t>
      </w:r>
      <w:proofErr w:type="gramStart"/>
      <w:r w:rsidRPr="0014460A">
        <w:rPr>
          <w:lang w:val="en-US"/>
        </w:rPr>
        <w:t>is</w:t>
      </w:r>
      <w:proofErr w:type="gramEnd"/>
      <w:r w:rsidRPr="0014460A">
        <w:rPr>
          <w:lang w:val="en-US"/>
        </w:rPr>
        <w:t xml:space="preserve"> selective, culturally regulated and affectively mediated. In the Turkish sample, stronger psychomotor integration was associated with lower Sex Appeal ratings, whereas stronger Ego Skin was associated with greater Naked Skin ratings. These two results indicate that bodily agency may appear as controlled visibility, while bodily exposure may be psychologically structured when supported by boundary </w:t>
      </w:r>
      <w:proofErr w:type="spellStart"/>
      <w:r w:rsidRPr="0014460A">
        <w:rPr>
          <w:lang w:val="en-US"/>
        </w:rPr>
        <w:t>organisation</w:t>
      </w:r>
      <w:proofErr w:type="spellEnd"/>
      <w:r w:rsidRPr="0014460A">
        <w:rPr>
          <w:lang w:val="en-US"/>
        </w:rPr>
        <w:t>.</w:t>
      </w:r>
    </w:p>
    <w:p w14:paraId="1847EACA" w14:textId="77777777" w:rsidR="0014460A" w:rsidRPr="0014460A" w:rsidRDefault="0014460A" w:rsidP="0014460A">
      <w:pPr>
        <w:rPr>
          <w:lang w:val="en-US"/>
        </w:rPr>
      </w:pPr>
      <w:r w:rsidRPr="0014460A">
        <w:rPr>
          <w:lang w:val="en-US"/>
        </w:rPr>
        <w:t xml:space="preserve">The comparison with the Italian reference sample suggests that the seductive components of erotic capital are more culturally variable than the stylistic components. Beautifying and Fashion may represent relatively shared digital aesthetic repertoires, while Sex Appeal and Seduction depend more strongly on local norms regarding femininity, modesty, desire and public visibility. The cluster results further show that </w:t>
      </w:r>
      <w:proofErr w:type="spellStart"/>
      <w:r w:rsidRPr="0014460A">
        <w:rPr>
          <w:lang w:val="en-US"/>
        </w:rPr>
        <w:t>exbodiment</w:t>
      </w:r>
      <w:proofErr w:type="spellEnd"/>
      <w:r w:rsidRPr="0014460A">
        <w:rPr>
          <w:lang w:val="en-US"/>
        </w:rPr>
        <w:t xml:space="preserve"> can function as integrated expression, functional restraint, suspended seduction or compensatory aesthetic performance.</w:t>
      </w:r>
    </w:p>
    <w:p w14:paraId="1A071336" w14:textId="77777777" w:rsidR="0014460A" w:rsidRPr="0014460A" w:rsidRDefault="0014460A" w:rsidP="0014460A">
      <w:pPr>
        <w:rPr>
          <w:lang w:val="en-US"/>
        </w:rPr>
      </w:pPr>
      <w:r w:rsidRPr="0014460A">
        <w:rPr>
          <w:lang w:val="en-US"/>
        </w:rPr>
        <w:lastRenderedPageBreak/>
        <w:t>Overall, the study supports a psychosocial model in which the social media body is a mediating space between culture, subjectivity and capital. The body online is not simply objectified by others, nor is it simply freely chosen by the subject. It is produced in the tension between internal body schema, cultural norms, affective vulnerability and the desire for recognition. Future research should test this model in larger and more diverse samples, refine cross-cultural ECG coding and examine the longitudinal relation between digital visibility and the development of body image and body schema.</w:t>
      </w:r>
    </w:p>
    <w:p w14:paraId="1C78D191" w14:textId="77777777" w:rsidR="0014460A" w:rsidRPr="0014460A" w:rsidRDefault="0014460A" w:rsidP="0014460A">
      <w:pPr>
        <w:rPr>
          <w:lang w:val="en-US"/>
        </w:rPr>
      </w:pPr>
      <w:r w:rsidRPr="0014460A">
        <w:rPr>
          <w:lang w:val="en-US"/>
        </w:rPr>
        <w:t xml:space="preserve">A final implication concerns the language used to describe erotic capital. In empirical work, terms such as seduction, naked skin, charm or sex appeal may appear to carry evaluative or moral connotations. For this reason, they must be used as technical coding categories rather than as labels of personal worth. The methodological aim is not to classify women as more or less valuable, but to examine how specific visible cues are socially interpreted within a defined cultural field. This distinction should be made explicit in future manuals, participant information sheets and publications, because it protects the scientific neutrality of the model and reduces the risk that measurement categories reproduce the same objectifying gaze that the research seeks to </w:t>
      </w:r>
      <w:proofErr w:type="spellStart"/>
      <w:r w:rsidRPr="0014460A">
        <w:rPr>
          <w:lang w:val="en-US"/>
        </w:rPr>
        <w:t>analyse</w:t>
      </w:r>
      <w:proofErr w:type="spellEnd"/>
      <w:r w:rsidRPr="0014460A">
        <w:rPr>
          <w:lang w:val="en-US"/>
        </w:rPr>
        <w:t>.</w:t>
      </w:r>
    </w:p>
    <w:p w14:paraId="620C5E12" w14:textId="77777777" w:rsidR="0014460A" w:rsidRPr="0014460A" w:rsidRDefault="0014460A" w:rsidP="0014460A">
      <w:pPr>
        <w:rPr>
          <w:lang w:val="en-US"/>
        </w:rPr>
      </w:pPr>
      <w:r w:rsidRPr="0014460A">
        <w:rPr>
          <w:b/>
          <w:lang w:val="en-US"/>
        </w:rPr>
        <w:t>ETHICAL CONSIDERATIONS</w:t>
      </w:r>
    </w:p>
    <w:p w14:paraId="0F81D3CD" w14:textId="77777777" w:rsidR="0014460A" w:rsidRPr="0014460A" w:rsidRDefault="0014460A" w:rsidP="0014460A">
      <w:pPr>
        <w:rPr>
          <w:lang w:val="en-US"/>
        </w:rPr>
      </w:pPr>
      <w:r w:rsidRPr="0014460A">
        <w:rPr>
          <w:lang w:val="en-US"/>
        </w:rPr>
        <w:t>All participants were adults and provided informed consent before participation. The online information sheet explained the purpose of the research, the voluntary nature of participation, confidentiality procedures, use of the data for scientific purposes and the right to withdraw. Participants used anonymous codes rather than names, and no identifiable photographs or personal data are reproduced in this manuscript.</w:t>
      </w:r>
    </w:p>
    <w:p w14:paraId="02A70B3C" w14:textId="77777777" w:rsidR="0014460A" w:rsidRPr="0014460A" w:rsidRDefault="0014460A" w:rsidP="0014460A">
      <w:pPr>
        <w:rPr>
          <w:lang w:val="en-US"/>
        </w:rPr>
      </w:pPr>
      <w:r w:rsidRPr="0014460A">
        <w:rPr>
          <w:lang w:val="en-US"/>
        </w:rPr>
        <w:t>The manuscript is derived from the master's dissertation research conducted by Beliz Tamay under the supervision of Alberto Zatti at the University of Bergamo. The present article reports only aggregated results. No formal ethics approval code was available to the authors at the time of manuscript preparation.</w:t>
      </w:r>
    </w:p>
    <w:p w14:paraId="5D66B345" w14:textId="77777777" w:rsidR="0014460A" w:rsidRPr="0014460A" w:rsidRDefault="0014460A" w:rsidP="0014460A">
      <w:pPr>
        <w:rPr>
          <w:lang w:val="en-US"/>
        </w:rPr>
      </w:pPr>
      <w:r w:rsidRPr="0014460A">
        <w:rPr>
          <w:b/>
          <w:lang w:val="en-US"/>
        </w:rPr>
        <w:t>DATA AVAILABILITY</w:t>
      </w:r>
    </w:p>
    <w:p w14:paraId="47F839EE" w14:textId="77777777" w:rsidR="0014460A" w:rsidRPr="0014460A" w:rsidRDefault="0014460A" w:rsidP="0014460A">
      <w:pPr>
        <w:rPr>
          <w:lang w:val="en-US"/>
        </w:rPr>
      </w:pPr>
      <w:r w:rsidRPr="0014460A">
        <w:rPr>
          <w:lang w:val="en-US"/>
        </w:rPr>
        <w:t xml:space="preserve">The datasets </w:t>
      </w:r>
      <w:proofErr w:type="spellStart"/>
      <w:r w:rsidRPr="0014460A">
        <w:rPr>
          <w:lang w:val="en-US"/>
        </w:rPr>
        <w:t>analysed</w:t>
      </w:r>
      <w:proofErr w:type="spellEnd"/>
      <w:r w:rsidRPr="0014460A">
        <w:rPr>
          <w:lang w:val="en-US"/>
        </w:rPr>
        <w:t xml:space="preserve"> for the present article are not publicly available because they are linked to sensitive psychological information and participant-provided social media photographs. </w:t>
      </w:r>
      <w:proofErr w:type="spellStart"/>
      <w:r w:rsidRPr="0014460A">
        <w:rPr>
          <w:lang w:val="en-US"/>
        </w:rPr>
        <w:t>Anonymised</w:t>
      </w:r>
      <w:proofErr w:type="spellEnd"/>
      <w:r w:rsidRPr="0014460A">
        <w:rPr>
          <w:lang w:val="en-US"/>
        </w:rPr>
        <w:t xml:space="preserve"> numerical data may be made available by the corresponding author upon reasonable request, subject to consent conditions, privacy constraints and institutional requirements.</w:t>
      </w:r>
    </w:p>
    <w:p w14:paraId="18D34478" w14:textId="77777777" w:rsidR="0014460A" w:rsidRPr="0014460A" w:rsidRDefault="0014460A" w:rsidP="0014460A">
      <w:pPr>
        <w:rPr>
          <w:lang w:val="en-US"/>
        </w:rPr>
      </w:pPr>
      <w:r w:rsidRPr="0014460A">
        <w:rPr>
          <w:b/>
          <w:lang w:val="en-US"/>
        </w:rPr>
        <w:t>CONFLICT OF INTEREST</w:t>
      </w:r>
    </w:p>
    <w:p w14:paraId="7BF65D5F" w14:textId="77777777" w:rsidR="0014460A" w:rsidRPr="0014460A" w:rsidRDefault="0014460A" w:rsidP="0014460A">
      <w:pPr>
        <w:rPr>
          <w:lang w:val="en-US"/>
        </w:rPr>
      </w:pPr>
      <w:r w:rsidRPr="0014460A">
        <w:rPr>
          <w:lang w:val="en-US"/>
        </w:rPr>
        <w:t>The authors declare that they have no conflict of interest relevant to this manuscript.</w:t>
      </w:r>
    </w:p>
    <w:p w14:paraId="3569050A" w14:textId="77777777" w:rsidR="0014460A" w:rsidRPr="0014460A" w:rsidRDefault="0014460A" w:rsidP="0014460A">
      <w:pPr>
        <w:rPr>
          <w:lang w:val="en-US"/>
        </w:rPr>
      </w:pPr>
      <w:r w:rsidRPr="0014460A">
        <w:rPr>
          <w:b/>
          <w:lang w:val="en-US"/>
        </w:rPr>
        <w:t>FUNDING</w:t>
      </w:r>
    </w:p>
    <w:p w14:paraId="18F33078" w14:textId="77777777" w:rsidR="0014460A" w:rsidRPr="0014460A" w:rsidRDefault="0014460A" w:rsidP="0014460A">
      <w:pPr>
        <w:rPr>
          <w:lang w:val="en-US"/>
        </w:rPr>
      </w:pPr>
      <w:r w:rsidRPr="0014460A">
        <w:rPr>
          <w:lang w:val="en-US"/>
        </w:rPr>
        <w:t>No specific external funding was reported for this study.</w:t>
      </w:r>
    </w:p>
    <w:p w14:paraId="44972B48" w14:textId="77777777" w:rsidR="0014460A" w:rsidRPr="0014460A" w:rsidRDefault="0014460A" w:rsidP="0014460A">
      <w:pPr>
        <w:rPr>
          <w:lang w:val="en-US"/>
        </w:rPr>
      </w:pPr>
      <w:r w:rsidRPr="0014460A">
        <w:rPr>
          <w:b/>
          <w:lang w:val="en-US"/>
        </w:rPr>
        <w:t>AUTHOR CONTRIBUTIONS</w:t>
      </w:r>
    </w:p>
    <w:p w14:paraId="76645221" w14:textId="77777777" w:rsidR="0014460A" w:rsidRPr="0014460A" w:rsidRDefault="0014460A" w:rsidP="0014460A">
      <w:pPr>
        <w:rPr>
          <w:lang w:val="en-US"/>
        </w:rPr>
      </w:pPr>
      <w:r w:rsidRPr="0014460A">
        <w:rPr>
          <w:lang w:val="en-US"/>
        </w:rPr>
        <w:t xml:space="preserve">Alberto Zatti contributed to the </w:t>
      </w:r>
      <w:proofErr w:type="spellStart"/>
      <w:r w:rsidRPr="0014460A">
        <w:rPr>
          <w:lang w:val="en-US"/>
        </w:rPr>
        <w:t>conceptualisation</w:t>
      </w:r>
      <w:proofErr w:type="spellEnd"/>
      <w:r w:rsidRPr="0014460A">
        <w:rPr>
          <w:lang w:val="en-US"/>
        </w:rPr>
        <w:t xml:space="preserve"> of the study, theoretical framework, supervision and statistical guidance. Beliz Tamay conducted </w:t>
      </w:r>
      <w:proofErr w:type="gramStart"/>
      <w:r w:rsidRPr="0014460A">
        <w:rPr>
          <w:lang w:val="en-US"/>
        </w:rPr>
        <w:t>the dissertation</w:t>
      </w:r>
      <w:proofErr w:type="gramEnd"/>
      <w:r w:rsidRPr="0014460A">
        <w:rPr>
          <w:lang w:val="en-US"/>
        </w:rPr>
        <w:t xml:space="preserve"> research, data collection, literature development and first-level empirical analyses. Nicoletta Riva contributed to the conceptual framework, the BIST-ECG research line and the interpretation of embodiment, </w:t>
      </w:r>
      <w:proofErr w:type="spellStart"/>
      <w:r w:rsidRPr="0014460A">
        <w:rPr>
          <w:lang w:val="en-US"/>
        </w:rPr>
        <w:t>exbodiment</w:t>
      </w:r>
      <w:proofErr w:type="spellEnd"/>
      <w:r w:rsidRPr="0014460A">
        <w:rPr>
          <w:lang w:val="en-US"/>
        </w:rPr>
        <w:t xml:space="preserve"> and erotic capital. All authors contributed to the preparation of the manuscript and approved the author order reported in this version.</w:t>
      </w:r>
    </w:p>
    <w:p w14:paraId="01AFA830" w14:textId="77777777" w:rsidR="0014460A" w:rsidRPr="0014460A" w:rsidRDefault="0014460A" w:rsidP="0014460A">
      <w:pPr>
        <w:rPr>
          <w:lang w:val="en-US"/>
        </w:rPr>
      </w:pPr>
      <w:r w:rsidRPr="0014460A">
        <w:rPr>
          <w:b/>
          <w:lang w:val="en-US"/>
        </w:rPr>
        <w:t>ACKNOWLEDGEMENTS</w:t>
      </w:r>
    </w:p>
    <w:p w14:paraId="4AD3F801" w14:textId="77777777" w:rsidR="0014460A" w:rsidRPr="0014460A" w:rsidRDefault="0014460A" w:rsidP="0014460A">
      <w:pPr>
        <w:rPr>
          <w:lang w:val="en-US"/>
        </w:rPr>
      </w:pPr>
      <w:r w:rsidRPr="0014460A">
        <w:rPr>
          <w:lang w:val="en-US"/>
        </w:rPr>
        <w:lastRenderedPageBreak/>
        <w:t xml:space="preserve">The authors acknowledge the contribution of the participants and independent judges who made the empirical work possible. The manuscript is based on the master's dissertation by Beliz Tamay, Embodiment and Erotic Capital on </w:t>
      </w:r>
      <w:proofErr w:type="gramStart"/>
      <w:r w:rsidRPr="0014460A">
        <w:rPr>
          <w:lang w:val="en-US"/>
        </w:rPr>
        <w:t>Social Media</w:t>
      </w:r>
      <w:proofErr w:type="gramEnd"/>
      <w:r w:rsidRPr="0014460A">
        <w:rPr>
          <w:lang w:val="en-US"/>
        </w:rPr>
        <w:t>: A Cross-Cultural Study between Turkish and Italian Women, completed at the University of Bergamo in the academic year 2024/2025 under the supervision of Alberto Zatti and Andrea Scalabrini.</w:t>
      </w:r>
    </w:p>
    <w:p w14:paraId="40DE0B8B" w14:textId="77777777" w:rsidR="0014460A" w:rsidRPr="0014460A" w:rsidRDefault="0014460A" w:rsidP="0014460A">
      <w:pPr>
        <w:rPr>
          <w:lang w:val="en-US"/>
        </w:rPr>
      </w:pPr>
      <w:r w:rsidRPr="0014460A">
        <w:rPr>
          <w:b/>
          <w:lang w:val="en-US"/>
        </w:rPr>
        <w:t>REFERENCES</w:t>
      </w:r>
    </w:p>
    <w:p w14:paraId="216DA16C" w14:textId="77777777" w:rsidR="0014460A" w:rsidRPr="0014460A" w:rsidRDefault="0014460A" w:rsidP="0014460A">
      <w:pPr>
        <w:rPr>
          <w:lang w:val="en-US"/>
        </w:rPr>
      </w:pPr>
      <w:r w:rsidRPr="0014460A">
        <w:rPr>
          <w:lang w:val="en-US"/>
        </w:rPr>
        <w:t xml:space="preserve">1. Bourdieu, P. (1979). La distinction: Critique </w:t>
      </w:r>
      <w:proofErr w:type="spellStart"/>
      <w:r w:rsidRPr="0014460A">
        <w:rPr>
          <w:lang w:val="en-US"/>
        </w:rPr>
        <w:t>sociale</w:t>
      </w:r>
      <w:proofErr w:type="spellEnd"/>
      <w:r w:rsidRPr="0014460A">
        <w:rPr>
          <w:lang w:val="en-US"/>
        </w:rPr>
        <w:t xml:space="preserve"> du </w:t>
      </w:r>
      <w:proofErr w:type="spellStart"/>
      <w:r w:rsidRPr="0014460A">
        <w:rPr>
          <w:lang w:val="en-US"/>
        </w:rPr>
        <w:t>jugement</w:t>
      </w:r>
      <w:proofErr w:type="spellEnd"/>
      <w:r w:rsidRPr="0014460A">
        <w:rPr>
          <w:lang w:val="en-US"/>
        </w:rPr>
        <w:t>. Éditions de Minuit.</w:t>
      </w:r>
    </w:p>
    <w:p w14:paraId="05D6827B" w14:textId="77777777" w:rsidR="0014460A" w:rsidRPr="0014460A" w:rsidRDefault="0014460A" w:rsidP="0014460A">
      <w:pPr>
        <w:rPr>
          <w:lang w:val="en-US"/>
        </w:rPr>
      </w:pPr>
      <w:r w:rsidRPr="0014460A">
        <w:rPr>
          <w:lang w:val="en-US"/>
        </w:rPr>
        <w:t>2. Bourdieu, P. (1986). The forms of capital. In J. Richardson (Ed.), Handbook of theory and research for the sociology of education (pp. 241-258). Greenwood.</w:t>
      </w:r>
    </w:p>
    <w:p w14:paraId="11585EC9" w14:textId="77777777" w:rsidR="0014460A" w:rsidRPr="0014460A" w:rsidRDefault="0014460A" w:rsidP="0014460A">
      <w:pPr>
        <w:rPr>
          <w:lang w:val="en-US"/>
        </w:rPr>
      </w:pPr>
      <w:r w:rsidRPr="0014460A">
        <w:rPr>
          <w:lang w:val="en-US"/>
        </w:rPr>
        <w:t>3. Bucher, T. (2012). Want to be on the top? Algorithmic power and the threat of invisibility on Facebook. New Media &amp; Society, 14(7), 1164-1180. https://doi.org/10.1177/1461444812440159</w:t>
      </w:r>
    </w:p>
    <w:p w14:paraId="0638FE0B" w14:textId="77777777" w:rsidR="0014460A" w:rsidRPr="0014460A" w:rsidRDefault="0014460A" w:rsidP="0014460A">
      <w:pPr>
        <w:rPr>
          <w:lang w:val="en-US"/>
        </w:rPr>
      </w:pPr>
      <w:r w:rsidRPr="0014460A">
        <w:rPr>
          <w:lang w:val="en-US"/>
        </w:rPr>
        <w:t>4. Cash, T. F., &amp; Pruzinsky, T. (Eds.). (1990). Body images: Development, deviance, and change. Guilford Press.</w:t>
      </w:r>
    </w:p>
    <w:p w14:paraId="5376A83D" w14:textId="77777777" w:rsidR="0014460A" w:rsidRPr="0014460A" w:rsidRDefault="0014460A" w:rsidP="0014460A">
      <w:pPr>
        <w:rPr>
          <w:lang w:val="en-US"/>
        </w:rPr>
      </w:pPr>
      <w:r w:rsidRPr="0014460A">
        <w:rPr>
          <w:lang w:val="en-US"/>
        </w:rPr>
        <w:t xml:space="preserve">5. de </w:t>
      </w:r>
      <w:proofErr w:type="spellStart"/>
      <w:r w:rsidRPr="0014460A">
        <w:rPr>
          <w:lang w:val="en-US"/>
        </w:rPr>
        <w:t>Preester</w:t>
      </w:r>
      <w:proofErr w:type="spellEnd"/>
      <w:r w:rsidRPr="0014460A">
        <w:rPr>
          <w:lang w:val="en-US"/>
        </w:rPr>
        <w:t>, H., &amp; Knockaert, V. (2005). Body image and body schema: Interdisciplinary perspectives on the body. John Benjamins. https://doi.org/10.1075/aicr.62</w:t>
      </w:r>
    </w:p>
    <w:p w14:paraId="0A210780" w14:textId="77777777" w:rsidR="0014460A" w:rsidRPr="0014460A" w:rsidRDefault="0014460A" w:rsidP="0014460A">
      <w:r w:rsidRPr="0014460A">
        <w:rPr>
          <w:lang w:val="en-US"/>
        </w:rPr>
        <w:t xml:space="preserve">6. de </w:t>
      </w:r>
      <w:proofErr w:type="spellStart"/>
      <w:r w:rsidRPr="0014460A">
        <w:rPr>
          <w:lang w:val="en-US"/>
        </w:rPr>
        <w:t>Vignemont</w:t>
      </w:r>
      <w:proofErr w:type="spellEnd"/>
      <w:r w:rsidRPr="0014460A">
        <w:rPr>
          <w:lang w:val="en-US"/>
        </w:rPr>
        <w:t xml:space="preserve">, F. (2010). Body schema and body image: Pros and cons. </w:t>
      </w:r>
      <w:r w:rsidRPr="0014460A">
        <w:t>Neuropsychologia, 48(3), 669-680. https://doi.org/10.1016/j.neuropsychologia.2009.09.022</w:t>
      </w:r>
    </w:p>
    <w:p w14:paraId="30297D16" w14:textId="77777777" w:rsidR="0014460A" w:rsidRPr="0014460A" w:rsidRDefault="0014460A" w:rsidP="0014460A">
      <w:pPr>
        <w:rPr>
          <w:lang w:val="en-US"/>
        </w:rPr>
      </w:pPr>
      <w:r w:rsidRPr="0014460A">
        <w:t xml:space="preserve">7. Fardouly, J., &amp; Vartanian, L. R. (2016). </w:t>
      </w:r>
      <w:r w:rsidRPr="0014460A">
        <w:rPr>
          <w:lang w:val="en-US"/>
        </w:rPr>
        <w:t>Social media and body image concerns: Current research and future directions. Current Opinion in Psychology, 9, 1-5. https://doi.org/10.1016/j.copsyc.2015.09.005</w:t>
      </w:r>
    </w:p>
    <w:p w14:paraId="42B088B0" w14:textId="77777777" w:rsidR="0014460A" w:rsidRPr="0014460A" w:rsidRDefault="0014460A" w:rsidP="0014460A">
      <w:pPr>
        <w:rPr>
          <w:lang w:val="en-US"/>
        </w:rPr>
      </w:pPr>
      <w:r w:rsidRPr="0014460A">
        <w:rPr>
          <w:lang w:val="en-US"/>
        </w:rPr>
        <w:t xml:space="preserve">8. Fredrickson, B. L., &amp; Roberts, T. A. (1997). Objectification theory: Toward understanding </w:t>
      </w:r>
      <w:proofErr w:type="gramStart"/>
      <w:r w:rsidRPr="0014460A">
        <w:rPr>
          <w:lang w:val="en-US"/>
        </w:rPr>
        <w:t>women's</w:t>
      </w:r>
      <w:proofErr w:type="gramEnd"/>
      <w:r w:rsidRPr="0014460A">
        <w:rPr>
          <w:lang w:val="en-US"/>
        </w:rPr>
        <w:t xml:space="preserve"> lived experiences and mental health risks. Psychology of Women Quarterly, 21(2), 173-206. https://doi.org/10.1111/j.1471-6402.1997.tb00108.x</w:t>
      </w:r>
    </w:p>
    <w:p w14:paraId="09789DA9" w14:textId="77777777" w:rsidR="0014460A" w:rsidRPr="0014460A" w:rsidRDefault="0014460A" w:rsidP="0014460A">
      <w:pPr>
        <w:rPr>
          <w:lang w:val="en-US"/>
        </w:rPr>
      </w:pPr>
      <w:r w:rsidRPr="0014460A">
        <w:rPr>
          <w:lang w:val="en-US"/>
        </w:rPr>
        <w:t>9. Gallagher, S. (2005). How the body shapes the mind. Oxford University Press.</w:t>
      </w:r>
    </w:p>
    <w:p w14:paraId="73450813" w14:textId="77777777" w:rsidR="0014460A" w:rsidRPr="0014460A" w:rsidRDefault="0014460A" w:rsidP="0014460A">
      <w:pPr>
        <w:rPr>
          <w:lang w:val="en-US"/>
        </w:rPr>
      </w:pPr>
      <w:r w:rsidRPr="0014460A">
        <w:rPr>
          <w:lang w:val="en-US"/>
        </w:rPr>
        <w:t>10. Goffman, E. (1959). The presentation of self in everyday life. Doubleday.</w:t>
      </w:r>
    </w:p>
    <w:p w14:paraId="3A53BD22" w14:textId="77777777" w:rsidR="0014460A" w:rsidRPr="0014460A" w:rsidRDefault="0014460A" w:rsidP="0014460A">
      <w:pPr>
        <w:rPr>
          <w:lang w:val="en-US"/>
        </w:rPr>
      </w:pPr>
      <w:r w:rsidRPr="0014460A">
        <w:rPr>
          <w:lang w:val="en-US"/>
        </w:rPr>
        <w:t>11. Grogan, S. (2021). Body image: Understanding body dissatisfaction in men, women and children (4th ed.). Routledge.</w:t>
      </w:r>
    </w:p>
    <w:p w14:paraId="398BA17C" w14:textId="77777777" w:rsidR="0014460A" w:rsidRPr="0014460A" w:rsidRDefault="0014460A" w:rsidP="0014460A">
      <w:pPr>
        <w:rPr>
          <w:lang w:val="en-US"/>
        </w:rPr>
      </w:pPr>
      <w:r w:rsidRPr="0014460A">
        <w:rPr>
          <w:lang w:val="en-US"/>
        </w:rPr>
        <w:t>12. Hakim, C. (2010). Erotic capital. European Sociological Review, 26(5), 499-518. https://doi.org/10.1093/esr/jcq014</w:t>
      </w:r>
    </w:p>
    <w:p w14:paraId="3CBEED9C" w14:textId="77777777" w:rsidR="0014460A" w:rsidRPr="0014460A" w:rsidRDefault="0014460A" w:rsidP="0014460A">
      <w:pPr>
        <w:rPr>
          <w:lang w:val="en-US"/>
        </w:rPr>
      </w:pPr>
      <w:r w:rsidRPr="0014460A">
        <w:rPr>
          <w:lang w:val="en-US"/>
        </w:rPr>
        <w:t>13. Hakim, C. (2011). Honey money: The power of erotic capital. Allen Lane.</w:t>
      </w:r>
    </w:p>
    <w:p w14:paraId="03AE522B" w14:textId="77777777" w:rsidR="0014460A" w:rsidRPr="0014460A" w:rsidRDefault="0014460A" w:rsidP="0014460A">
      <w:pPr>
        <w:rPr>
          <w:lang w:val="en-US"/>
        </w:rPr>
      </w:pPr>
      <w:r w:rsidRPr="0014460A">
        <w:rPr>
          <w:lang w:val="en-US"/>
        </w:rPr>
        <w:t xml:space="preserve">14. Perloff, R. M. (2014). Social media effects on young women's body image </w:t>
      </w:r>
      <w:proofErr w:type="gramStart"/>
      <w:r w:rsidRPr="0014460A">
        <w:rPr>
          <w:lang w:val="en-US"/>
        </w:rPr>
        <w:t>concerns</w:t>
      </w:r>
      <w:proofErr w:type="gramEnd"/>
      <w:r w:rsidRPr="0014460A">
        <w:rPr>
          <w:lang w:val="en-US"/>
        </w:rPr>
        <w:t>: Theoretical perspectives and an agenda for research. Sex Roles, 71, 363-377. https://doi.org/10.1007/s11199-014-0384-6</w:t>
      </w:r>
    </w:p>
    <w:p w14:paraId="5192DC97" w14:textId="77777777" w:rsidR="0014460A" w:rsidRPr="0014460A" w:rsidRDefault="0014460A" w:rsidP="0014460A">
      <w:pPr>
        <w:rPr>
          <w:lang w:val="en-US"/>
        </w:rPr>
      </w:pPr>
      <w:r w:rsidRPr="0014460A">
        <w:rPr>
          <w:lang w:val="en-US"/>
        </w:rPr>
        <w:t>15. Tamay, B. (2025). Embodiment and erotic capital on social media: A cross-cultural study between Turkish and Italian women [</w:t>
      </w:r>
      <w:proofErr w:type="gramStart"/>
      <w:r w:rsidRPr="0014460A">
        <w:rPr>
          <w:lang w:val="en-US"/>
        </w:rPr>
        <w:t>Master's</w:t>
      </w:r>
      <w:proofErr w:type="gramEnd"/>
      <w:r w:rsidRPr="0014460A">
        <w:rPr>
          <w:lang w:val="en-US"/>
        </w:rPr>
        <w:t xml:space="preserve"> dissertation, University of Bergamo].</w:t>
      </w:r>
    </w:p>
    <w:p w14:paraId="0A2563B3" w14:textId="77777777" w:rsidR="0014460A" w:rsidRPr="0014460A" w:rsidRDefault="0014460A" w:rsidP="0014460A">
      <w:pPr>
        <w:rPr>
          <w:lang w:val="en-US"/>
        </w:rPr>
      </w:pPr>
      <w:r w:rsidRPr="0014460A">
        <w:rPr>
          <w:lang w:val="en-US"/>
        </w:rPr>
        <w:t>16. Varela, F. J., Thompson, E., &amp; Rosch, E. (1991). The embodied mind: Cognitive science and human experience. MIT Press.</w:t>
      </w:r>
    </w:p>
    <w:p w14:paraId="576E9182" w14:textId="77777777" w:rsidR="0014460A" w:rsidRPr="0014460A" w:rsidRDefault="0014460A" w:rsidP="0014460A">
      <w:pPr>
        <w:rPr>
          <w:lang w:val="en-US"/>
        </w:rPr>
      </w:pPr>
      <w:r w:rsidRPr="0014460A">
        <w:rPr>
          <w:lang w:val="en-US"/>
        </w:rPr>
        <w:lastRenderedPageBreak/>
        <w:t>17. van Dijck, J. (2013). The culture of connectivity: A critical history of social media. Oxford University Press.</w:t>
      </w:r>
    </w:p>
    <w:p w14:paraId="47D10D01" w14:textId="77777777" w:rsidR="0014460A" w:rsidRPr="0014460A" w:rsidRDefault="0014460A" w:rsidP="0014460A">
      <w:pPr>
        <w:rPr>
          <w:lang w:val="en-US"/>
        </w:rPr>
      </w:pPr>
      <w:r w:rsidRPr="0014460A">
        <w:rPr>
          <w:lang w:val="en-US"/>
        </w:rPr>
        <w:t>18. Zatti, A., &amp; Riva, N. (2022). Anguish and fears about attitude towards Covid-19 vaccines: Contrasts between yes and no vax. Discover Psychology, 2, Article 26. https://doi.org/10.1007/s44202-022-00038-2</w:t>
      </w:r>
    </w:p>
    <w:p w14:paraId="39ECC4F7" w14:textId="77777777" w:rsidR="0014460A" w:rsidRPr="0014460A" w:rsidRDefault="0014460A" w:rsidP="0014460A">
      <w:pPr>
        <w:rPr>
          <w:lang w:val="en-US"/>
        </w:rPr>
      </w:pPr>
      <w:r w:rsidRPr="0014460A">
        <w:rPr>
          <w:lang w:val="en-US"/>
        </w:rPr>
        <w:t>19. Zatti, A., &amp; Riva, N. (2024a). Body Image and Schema Test (BIST) [Test materials]. Open Science Framework. https://osf.io/8hwtf/</w:t>
      </w:r>
    </w:p>
    <w:p w14:paraId="4B4D1D42" w14:textId="77777777" w:rsidR="0014460A" w:rsidRPr="0014460A" w:rsidRDefault="0014460A" w:rsidP="0014460A">
      <w:pPr>
        <w:rPr>
          <w:lang w:val="en-US"/>
        </w:rPr>
      </w:pPr>
      <w:r w:rsidRPr="0014460A">
        <w:rPr>
          <w:lang w:val="en-US"/>
        </w:rPr>
        <w:t xml:space="preserve">20. Zatti, A., &amp; Riva, N. (2024b). Embodied and </w:t>
      </w:r>
      <w:proofErr w:type="spellStart"/>
      <w:r w:rsidRPr="0014460A">
        <w:rPr>
          <w:lang w:val="en-US"/>
        </w:rPr>
        <w:t>exbodied</w:t>
      </w:r>
      <w:proofErr w:type="spellEnd"/>
      <w:r w:rsidRPr="0014460A">
        <w:rPr>
          <w:lang w:val="en-US"/>
        </w:rPr>
        <w:t xml:space="preserve"> mind: What </w:t>
      </w:r>
      <w:proofErr w:type="gramStart"/>
      <w:r w:rsidRPr="0014460A">
        <w:rPr>
          <w:lang w:val="en-US"/>
        </w:rPr>
        <w:t>in</w:t>
      </w:r>
      <w:proofErr w:type="gramEnd"/>
      <w:r w:rsidRPr="0014460A">
        <w:rPr>
          <w:lang w:val="en-US"/>
        </w:rPr>
        <w:t xml:space="preserve"> between when body image and body schema (de)-connect? Journal of Advance Research in Social Science and Humanities, 10(1), 21-31. https://doi.org/10.61841/76kr1q12</w:t>
      </w:r>
    </w:p>
    <w:p w14:paraId="68684B89" w14:textId="77777777" w:rsidR="0014460A" w:rsidRPr="0014460A" w:rsidRDefault="0014460A" w:rsidP="0014460A">
      <w:pPr>
        <w:rPr>
          <w:lang w:val="en-US"/>
        </w:rPr>
      </w:pPr>
      <w:r w:rsidRPr="0014460A">
        <w:t xml:space="preserve">21. Zatti, A., &amp; Riva, N. (2024c). </w:t>
      </w:r>
      <w:r w:rsidRPr="0014460A">
        <w:rPr>
          <w:lang w:val="en-US"/>
        </w:rPr>
        <w:t>Erotic Capital Grid (ECG) [Test materials]. Open Science Framework. https://osf.io/8hwtf/</w:t>
      </w:r>
    </w:p>
    <w:p w14:paraId="0426A974" w14:textId="77777777" w:rsidR="0014460A" w:rsidRPr="0014460A" w:rsidRDefault="0014460A" w:rsidP="0014460A">
      <w:pPr>
        <w:rPr>
          <w:lang w:val="en-US"/>
        </w:rPr>
      </w:pPr>
      <w:r w:rsidRPr="0014460A">
        <w:rPr>
          <w:lang w:val="en-US"/>
        </w:rPr>
        <w:t xml:space="preserve">22. Zatti, A., &amp; Riva, N. (2025). Embodiment and erotic capital in the digital age: A study of young women's self-presentation on social media. </w:t>
      </w:r>
      <w:proofErr w:type="spellStart"/>
      <w:r w:rsidRPr="0014460A">
        <w:rPr>
          <w:lang w:val="en-US"/>
        </w:rPr>
        <w:t>Interciencia</w:t>
      </w:r>
      <w:proofErr w:type="spellEnd"/>
      <w:r w:rsidRPr="0014460A">
        <w:rPr>
          <w:lang w:val="en-US"/>
        </w:rPr>
        <w:t>. https://doi.org/10.59671/ienv6</w:t>
      </w:r>
    </w:p>
    <w:p w14:paraId="5A3F8315" w14:textId="77777777" w:rsidR="0014460A" w:rsidRPr="0014460A" w:rsidRDefault="0014460A" w:rsidP="0014460A">
      <w:pPr>
        <w:rPr>
          <w:lang w:val="en-US"/>
        </w:rPr>
      </w:pPr>
      <w:r w:rsidRPr="0014460A">
        <w:rPr>
          <w:lang w:val="en-US"/>
        </w:rPr>
        <w:t xml:space="preserve">23. Zatti, A., &amp; Zarbo, C. (2015). Embodied and </w:t>
      </w:r>
      <w:proofErr w:type="spellStart"/>
      <w:r w:rsidRPr="0014460A">
        <w:rPr>
          <w:lang w:val="en-US"/>
        </w:rPr>
        <w:t>exbodied</w:t>
      </w:r>
      <w:proofErr w:type="spellEnd"/>
      <w:r w:rsidRPr="0014460A">
        <w:rPr>
          <w:lang w:val="en-US"/>
        </w:rPr>
        <w:t xml:space="preserve"> mind in clinical psychology: A proposal for a psycho-social interpretation of mental disorders. Frontiers in Psychology, 6, Article 236. https://doi.org/10.3389/fpsyg.2015.00236</w:t>
      </w:r>
    </w:p>
    <w:p w14:paraId="7A52D20A" w14:textId="77777777" w:rsidR="00C0529F" w:rsidRDefault="00C0529F"/>
    <w:sectPr w:rsidR="00C0529F" w:rsidSect="0014460A">
      <w:footerReference w:type="default" r:id="rId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ubik">
    <w:altName w:val="Rubik"/>
    <w:panose1 w:val="00000500000000000000"/>
    <w:charset w:val="00"/>
    <w:family w:val="auto"/>
    <w:pitch w:val="variable"/>
    <w:sig w:usb0="00000A07" w:usb1="40000001"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4A275" w14:textId="77777777" w:rsidR="0014460A" w:rsidRDefault="0014460A">
    <w:pPr>
      <w:pStyle w:val="Pidipagina"/>
      <w:jc w:val="center"/>
    </w:pPr>
    <w:r>
      <w:rPr>
        <w:sz w:val="20"/>
      </w:rPr>
      <w:fldChar w:fldCharType="begin"/>
    </w:r>
    <w:r>
      <w:rPr>
        <w:rFonts w:ascii="Times New Roman" w:hAnsi="Times New Roman"/>
        <w:sz w:val="20"/>
      </w:rPr>
      <w:instrText>PAGE</w:instrText>
    </w:r>
    <w:r>
      <w:rPr>
        <w:sz w:val="20"/>
      </w:rPr>
      <w:fldChar w:fldCharType="separate"/>
    </w:r>
    <w:r>
      <w:rPr>
        <w:noProof/>
        <w:sz w:val="20"/>
      </w:rPr>
      <w:t>1</w:t>
    </w:r>
    <w:r>
      <w:rPr>
        <w:sz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60A"/>
    <w:rsid w:val="0014460A"/>
    <w:rsid w:val="002E3D99"/>
    <w:rsid w:val="00350C59"/>
    <w:rsid w:val="008B655E"/>
    <w:rsid w:val="00C0529F"/>
    <w:rsid w:val="00C504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6932D"/>
  <w15:chartTrackingRefBased/>
  <w15:docId w15:val="{D2EC9046-5CB8-48BC-A413-346DD27B6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446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446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4460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4460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4460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4460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4460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4460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4460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itazionelunga">
    <w:name w:val="Citazione lunga"/>
    <w:basedOn w:val="Normale"/>
    <w:link w:val="CitazionelungaCarattere"/>
    <w:qFormat/>
    <w:rsid w:val="002E3D99"/>
    <w:pPr>
      <w:spacing w:after="0" w:line="240" w:lineRule="auto"/>
      <w:ind w:left="567" w:right="567"/>
      <w:jc w:val="both"/>
    </w:pPr>
    <w:rPr>
      <w:rFonts w:ascii="Times New Roman" w:hAnsi="Times New Roman" w:cs="Rubik"/>
    </w:rPr>
  </w:style>
  <w:style w:type="character" w:customStyle="1" w:styleId="CitazionelungaCarattere">
    <w:name w:val="Citazione lunga Carattere"/>
    <w:basedOn w:val="Carpredefinitoparagrafo"/>
    <w:link w:val="Citazionelunga"/>
    <w:rsid w:val="002E3D99"/>
    <w:rPr>
      <w:rFonts w:ascii="Times New Roman" w:hAnsi="Times New Roman" w:cs="Rubik"/>
    </w:rPr>
  </w:style>
  <w:style w:type="character" w:customStyle="1" w:styleId="Titolo1Carattere">
    <w:name w:val="Titolo 1 Carattere"/>
    <w:basedOn w:val="Carpredefinitoparagrafo"/>
    <w:link w:val="Titolo1"/>
    <w:uiPriority w:val="9"/>
    <w:rsid w:val="0014460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4460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4460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4460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4460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4460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4460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4460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4460A"/>
    <w:rPr>
      <w:rFonts w:eastAsiaTheme="majorEastAsia" w:cstheme="majorBidi"/>
      <w:color w:val="272727" w:themeColor="text1" w:themeTint="D8"/>
    </w:rPr>
  </w:style>
  <w:style w:type="paragraph" w:styleId="Titolo">
    <w:name w:val="Title"/>
    <w:basedOn w:val="Normale"/>
    <w:next w:val="Normale"/>
    <w:link w:val="TitoloCarattere"/>
    <w:uiPriority w:val="10"/>
    <w:qFormat/>
    <w:rsid w:val="001446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4460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4460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4460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4460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4460A"/>
    <w:rPr>
      <w:i/>
      <w:iCs/>
      <w:color w:val="404040" w:themeColor="text1" w:themeTint="BF"/>
    </w:rPr>
  </w:style>
  <w:style w:type="paragraph" w:styleId="Paragrafoelenco">
    <w:name w:val="List Paragraph"/>
    <w:basedOn w:val="Normale"/>
    <w:uiPriority w:val="34"/>
    <w:qFormat/>
    <w:rsid w:val="0014460A"/>
    <w:pPr>
      <w:ind w:left="720"/>
      <w:contextualSpacing/>
    </w:pPr>
  </w:style>
  <w:style w:type="character" w:styleId="Enfasiintensa">
    <w:name w:val="Intense Emphasis"/>
    <w:basedOn w:val="Carpredefinitoparagrafo"/>
    <w:uiPriority w:val="21"/>
    <w:qFormat/>
    <w:rsid w:val="0014460A"/>
    <w:rPr>
      <w:i/>
      <w:iCs/>
      <w:color w:val="2F5496" w:themeColor="accent1" w:themeShade="BF"/>
    </w:rPr>
  </w:style>
  <w:style w:type="paragraph" w:styleId="Citazioneintensa">
    <w:name w:val="Intense Quote"/>
    <w:basedOn w:val="Normale"/>
    <w:next w:val="Normale"/>
    <w:link w:val="CitazioneintensaCarattere"/>
    <w:uiPriority w:val="30"/>
    <w:qFormat/>
    <w:rsid w:val="001446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4460A"/>
    <w:rPr>
      <w:i/>
      <w:iCs/>
      <w:color w:val="2F5496" w:themeColor="accent1" w:themeShade="BF"/>
    </w:rPr>
  </w:style>
  <w:style w:type="character" w:styleId="Riferimentointenso">
    <w:name w:val="Intense Reference"/>
    <w:basedOn w:val="Carpredefinitoparagrafo"/>
    <w:uiPriority w:val="32"/>
    <w:qFormat/>
    <w:rsid w:val="0014460A"/>
    <w:rPr>
      <w:b/>
      <w:bCs/>
      <w:smallCaps/>
      <w:color w:val="2F5496" w:themeColor="accent1" w:themeShade="BF"/>
      <w:spacing w:val="5"/>
    </w:rPr>
  </w:style>
  <w:style w:type="paragraph" w:styleId="Pidipagina">
    <w:name w:val="footer"/>
    <w:basedOn w:val="Normale"/>
    <w:link w:val="PidipaginaCarattere"/>
    <w:uiPriority w:val="99"/>
    <w:semiHidden/>
    <w:unhideWhenUsed/>
    <w:rsid w:val="0014460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144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10548</Words>
  <Characters>60124</Characters>
  <Application>Microsoft Office Word</Application>
  <DocSecurity>0</DocSecurity>
  <Lines>501</Lines>
  <Paragraphs>141</Paragraphs>
  <ScaleCrop>false</ScaleCrop>
  <Company/>
  <LinksUpToDate>false</LinksUpToDate>
  <CharactersWithSpaces>70531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Zatti</dc:creator>
  <cp:keywords/>
  <dc:description/>
  <cp:lastModifiedBy>Alberto Zatti</cp:lastModifiedBy>
  <cp:revision>1</cp:revision>
  <dcterms:created xsi:type="dcterms:W3CDTF">2026-07-08T13:49:00Z</dcterms:created>
  <dcterms:modified xsi:type="dcterms:W3CDTF">2026-07-08T13:56:00Z</dcterms:modified>
</cp:coreProperties>
</file>