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7D7C" w14:textId="5BAA559B" w:rsidR="000E53CD" w:rsidRDefault="000E53CD">
      <w:pPr>
        <w:rPr>
          <w:rFonts w:ascii="Times New Roman" w:hAnsi="Times New Roman" w:cs="Times New Roman"/>
          <w:b/>
          <w:bCs/>
        </w:rPr>
      </w:pPr>
      <w:r w:rsidRPr="000E53CD">
        <w:rPr>
          <w:rFonts w:ascii="Times New Roman" w:hAnsi="Times New Roman" w:cs="Times New Roman"/>
          <w:b/>
          <w:bCs/>
        </w:rPr>
        <w:t>Evaluación de los niveles de ruido ambiental en ambientes universitarios: caso de estudio en la Universidad Nacional de Piura</w:t>
      </w:r>
    </w:p>
    <w:p w14:paraId="30A30389" w14:textId="77777777" w:rsidR="00FD5501" w:rsidRPr="000E53CD" w:rsidRDefault="00FD5501">
      <w:pPr>
        <w:rPr>
          <w:rFonts w:ascii="Times New Roman" w:hAnsi="Times New Roman" w:cs="Times New Roman"/>
          <w:b/>
          <w:bCs/>
        </w:rPr>
      </w:pPr>
    </w:p>
    <w:p w14:paraId="59215C9A" w14:textId="64F03553" w:rsidR="000E53CD" w:rsidRDefault="00FD5501">
      <w:r>
        <w:rPr>
          <w:rStyle w:val="Textoennegrita"/>
        </w:rPr>
        <w:t>Carlos Ever Castillo Varona</w:t>
      </w:r>
      <w:r>
        <w:br/>
        <w:t xml:space="preserve">ORCID: </w:t>
      </w:r>
      <w:hyperlink r:id="rId5" w:history="1">
        <w:r w:rsidRPr="00ED686F">
          <w:rPr>
            <w:rStyle w:val="Hipervnculo"/>
          </w:rPr>
          <w:t>https://orcid.org/0009-0008-8538-8628</w:t>
        </w:r>
      </w:hyperlink>
      <w:r>
        <w:t xml:space="preserve"> </w:t>
      </w:r>
      <w:r>
        <w:br/>
      </w:r>
      <w:hyperlink r:id="rId6" w:history="1">
        <w:r w:rsidRPr="00ED686F">
          <w:rPr>
            <w:rStyle w:val="Hipervnculo"/>
          </w:rPr>
          <w:t>carlosevercastillovarona@gmail.com</w:t>
        </w:r>
      </w:hyperlink>
      <w:r>
        <w:t xml:space="preserve"> </w:t>
      </w:r>
      <w:r>
        <w:br/>
        <w:t>Universidad Nacional de Piura</w:t>
      </w:r>
      <w:r>
        <w:br/>
        <w:t>Perú – Piura</w:t>
      </w:r>
    </w:p>
    <w:p w14:paraId="137B5600" w14:textId="7D9F05B4" w:rsidR="00FD5501" w:rsidRDefault="00FD5501"/>
    <w:p w14:paraId="58AAC413" w14:textId="7623EF90" w:rsidR="00FD5501" w:rsidRPr="00FD5501" w:rsidRDefault="00FD5501">
      <w:pPr>
        <w:rPr>
          <w:rFonts w:ascii="Times New Roman" w:hAnsi="Times New Roman" w:cs="Times New Roman"/>
          <w:b/>
          <w:bCs/>
        </w:rPr>
      </w:pPr>
      <w:r w:rsidRPr="00FD5501">
        <w:rPr>
          <w:b/>
          <w:bCs/>
        </w:rPr>
        <w:t>RESUMEN</w:t>
      </w:r>
    </w:p>
    <w:p w14:paraId="1CDEC075" w14:textId="229F599A" w:rsidR="000E53CD" w:rsidRPr="000E53CD" w:rsidRDefault="000E53CD" w:rsidP="000E53CD">
      <w:pPr>
        <w:jc w:val="both"/>
        <w:rPr>
          <w:rFonts w:ascii="Times New Roman" w:hAnsi="Times New Roman" w:cs="Times New Roman"/>
        </w:rPr>
      </w:pPr>
      <w:r w:rsidRPr="000E53CD">
        <w:rPr>
          <w:rFonts w:ascii="Times New Roman" w:hAnsi="Times New Roman" w:cs="Times New Roman"/>
        </w:rPr>
        <w:t>La contaminación acústica constituye una problemática ambiental creciente en espacios educativos debido a sus efectos sobre la salud, la concentración y el rendimiento académico. El presente estudio tuvo como objetivo evaluar los niveles de ruido ambiental en diferentes ambientes de la Universidad Nacional de Piura (UNP) mediante monitoreo acústico y comparación con los Estándares Nacionales de Calidad Ambiental para Ruido establecidos en el Decreto Supremo N.° 085-2003-PCM. Se realizaron mediciones en cuatro puntos representativos del campus universitario: biblioteca, comedor universitario, construcción del pabellón de Ingeniería Industrial y pérgola de Educación. Para ello se utilizó un sonómetro digital DELTA OHM, registrándose los valores de nivel mínimo (Lmin), equivalente (Leq) y máximo (Lmax) durante horario diurno. Los resultados mostraron niveles equivalentes entre 50,4 y 73,2 dBA. La biblioteca registró valores cercanos al límite permitido para zonas de protección especial, mientras que el comedor universitario presentó niveles próximos al máximo permitido para zonas comerciales. La construcción del pabellón industrial y la pérgola de Educación se mantuvieron dentro de los límites establecidos para zonas industrial y residencial, respectivamente. Se concluye que los ambientes evaluados cumplen en términos generales con la normativa nacional; sin embargo, se recomienda implementar medidas de control y monitoreo permanente para garantizar condiciones acústicas adecuadas en el campus universitario.</w:t>
      </w:r>
    </w:p>
    <w:p w14:paraId="563D1ED1" w14:textId="2511A0C4" w:rsidR="000E53CD" w:rsidRPr="000E53CD" w:rsidRDefault="000E53CD" w:rsidP="000E53CD">
      <w:pPr>
        <w:jc w:val="both"/>
        <w:rPr>
          <w:rFonts w:ascii="Times New Roman" w:hAnsi="Times New Roman" w:cs="Times New Roman"/>
        </w:rPr>
      </w:pPr>
      <w:r w:rsidRPr="000E53CD">
        <w:rPr>
          <w:rFonts w:ascii="Times New Roman" w:hAnsi="Times New Roman" w:cs="Times New Roman"/>
          <w:b/>
          <w:bCs/>
        </w:rPr>
        <w:t xml:space="preserve">Palabras clave: </w:t>
      </w:r>
      <w:r w:rsidRPr="000E53CD">
        <w:rPr>
          <w:rFonts w:ascii="Times New Roman" w:hAnsi="Times New Roman" w:cs="Times New Roman"/>
        </w:rPr>
        <w:t>contaminación acústica, monitoreo ambiental, ruido ambiental, universidad, calidad acústica.</w:t>
      </w:r>
    </w:p>
    <w:p w14:paraId="305146E9" w14:textId="391A2BF7" w:rsidR="000E53CD" w:rsidRPr="000E53CD" w:rsidRDefault="000E53CD" w:rsidP="000E53CD">
      <w:pPr>
        <w:jc w:val="both"/>
        <w:rPr>
          <w:rFonts w:ascii="Times New Roman" w:hAnsi="Times New Roman" w:cs="Times New Roman"/>
        </w:rPr>
      </w:pPr>
    </w:p>
    <w:p w14:paraId="3C157BF8" w14:textId="63EC3902" w:rsidR="000E53CD" w:rsidRDefault="000E53CD" w:rsidP="000E53CD">
      <w:pPr>
        <w:jc w:val="both"/>
        <w:rPr>
          <w:rFonts w:ascii="Times New Roman" w:hAnsi="Times New Roman" w:cs="Times New Roman"/>
        </w:rPr>
      </w:pPr>
    </w:p>
    <w:p w14:paraId="7853F3EA" w14:textId="47C15151" w:rsidR="000E53CD" w:rsidRDefault="000E53CD" w:rsidP="000E53CD">
      <w:pPr>
        <w:jc w:val="both"/>
        <w:rPr>
          <w:rFonts w:ascii="Times New Roman" w:hAnsi="Times New Roman" w:cs="Times New Roman"/>
        </w:rPr>
      </w:pPr>
    </w:p>
    <w:p w14:paraId="5E596D43" w14:textId="27C17F34" w:rsidR="000E53CD" w:rsidRDefault="000E53CD" w:rsidP="000E53CD">
      <w:pPr>
        <w:jc w:val="both"/>
        <w:rPr>
          <w:rFonts w:ascii="Times New Roman" w:hAnsi="Times New Roman" w:cs="Times New Roman"/>
        </w:rPr>
      </w:pPr>
    </w:p>
    <w:p w14:paraId="4539BBE4" w14:textId="77777777" w:rsidR="000E53CD" w:rsidRPr="000E53CD" w:rsidRDefault="000E53CD" w:rsidP="000E53CD">
      <w:pPr>
        <w:jc w:val="both"/>
        <w:rPr>
          <w:rFonts w:ascii="Times New Roman" w:hAnsi="Times New Roman" w:cs="Times New Roman"/>
        </w:rPr>
      </w:pPr>
    </w:p>
    <w:p w14:paraId="3865D662" w14:textId="35DE38D5" w:rsidR="000E53CD" w:rsidRPr="000E53CD" w:rsidRDefault="000E53CD" w:rsidP="000E53CD">
      <w:pPr>
        <w:jc w:val="both"/>
        <w:rPr>
          <w:rFonts w:ascii="Times New Roman" w:hAnsi="Times New Roman" w:cs="Times New Roman"/>
        </w:rPr>
      </w:pPr>
    </w:p>
    <w:p w14:paraId="293704F1" w14:textId="3EC568EB" w:rsidR="000E53CD" w:rsidRPr="000E53CD" w:rsidRDefault="000E53CD" w:rsidP="000E53CD">
      <w:pPr>
        <w:jc w:val="both"/>
        <w:rPr>
          <w:rFonts w:ascii="Times New Roman" w:hAnsi="Times New Roman" w:cs="Times New Roman"/>
        </w:rPr>
      </w:pPr>
    </w:p>
    <w:p w14:paraId="3656D145" w14:textId="3BA70C00" w:rsidR="000E53CD" w:rsidRPr="000E53CD" w:rsidRDefault="000E53CD" w:rsidP="000E53CD">
      <w:pPr>
        <w:jc w:val="both"/>
        <w:rPr>
          <w:rFonts w:ascii="Times New Roman" w:hAnsi="Times New Roman" w:cs="Times New Roman"/>
        </w:rPr>
      </w:pPr>
    </w:p>
    <w:p w14:paraId="12841DDD" w14:textId="717A7429" w:rsidR="000E53CD" w:rsidRPr="000E53CD" w:rsidRDefault="000E53CD" w:rsidP="000E53CD">
      <w:pPr>
        <w:jc w:val="both"/>
        <w:rPr>
          <w:rFonts w:ascii="Times New Roman" w:hAnsi="Times New Roman" w:cs="Times New Roman"/>
        </w:rPr>
      </w:pPr>
    </w:p>
    <w:p w14:paraId="01C730AD" w14:textId="51A2FFFD" w:rsidR="000E53CD" w:rsidRPr="000E53CD" w:rsidRDefault="000E53CD" w:rsidP="000E53CD">
      <w:pPr>
        <w:jc w:val="both"/>
        <w:rPr>
          <w:rFonts w:ascii="Times New Roman" w:hAnsi="Times New Roman" w:cs="Times New Roman"/>
        </w:rPr>
      </w:pPr>
    </w:p>
    <w:p w14:paraId="75436E04" w14:textId="36E08FE2" w:rsidR="000E53CD" w:rsidRPr="000E53CD" w:rsidRDefault="000E53CD" w:rsidP="000E53CD">
      <w:pPr>
        <w:jc w:val="both"/>
        <w:rPr>
          <w:rFonts w:ascii="Times New Roman" w:hAnsi="Times New Roman" w:cs="Times New Roman"/>
        </w:rPr>
      </w:pPr>
    </w:p>
    <w:p w14:paraId="7B864446" w14:textId="68F63A06" w:rsidR="000E53CD" w:rsidRPr="000E53CD" w:rsidRDefault="000E53CD" w:rsidP="000E53CD">
      <w:pPr>
        <w:jc w:val="both"/>
        <w:rPr>
          <w:rFonts w:ascii="Times New Roman" w:hAnsi="Times New Roman" w:cs="Times New Roman"/>
        </w:rPr>
      </w:pPr>
    </w:p>
    <w:p w14:paraId="491CD71D" w14:textId="77777777" w:rsidR="000E53CD" w:rsidRPr="000E53CD" w:rsidRDefault="000E53CD" w:rsidP="000E53CD">
      <w:pPr>
        <w:jc w:val="both"/>
        <w:rPr>
          <w:rFonts w:ascii="Times New Roman" w:hAnsi="Times New Roman" w:cs="Times New Roman"/>
        </w:rPr>
      </w:pPr>
    </w:p>
    <w:p w14:paraId="34E5C4E7" w14:textId="2F7B7F3B" w:rsidR="000E53CD" w:rsidRPr="000E53CD" w:rsidRDefault="000E53CD" w:rsidP="000E53CD">
      <w:pPr>
        <w:jc w:val="both"/>
        <w:rPr>
          <w:b/>
          <w:bCs/>
          <w:lang w:val="en-US"/>
        </w:rPr>
      </w:pPr>
      <w:r w:rsidRPr="000E53CD">
        <w:rPr>
          <w:b/>
          <w:bCs/>
          <w:lang w:val="en-US"/>
        </w:rPr>
        <w:t>Assessment of Environmental Noise Levels in University Environments: A Case Study at the National University of Piura</w:t>
      </w:r>
    </w:p>
    <w:p w14:paraId="2FCCBC72" w14:textId="3390A45C" w:rsidR="000E53CD" w:rsidRPr="000E53CD" w:rsidRDefault="00FD5501" w:rsidP="000E53CD">
      <w:pPr>
        <w:jc w:val="both"/>
        <w:rPr>
          <w:b/>
          <w:bCs/>
          <w:lang w:val="en-US"/>
        </w:rPr>
      </w:pPr>
      <w:r>
        <w:rPr>
          <w:b/>
          <w:bCs/>
          <w:lang w:val="en-US"/>
        </w:rPr>
        <w:t>Abstrac</w:t>
      </w:r>
    </w:p>
    <w:p w14:paraId="19F2445E" w14:textId="6FEA707C" w:rsidR="000E53CD" w:rsidRPr="000E53CD" w:rsidRDefault="000E53CD" w:rsidP="000E53CD">
      <w:pPr>
        <w:jc w:val="both"/>
        <w:rPr>
          <w:lang w:val="en-US"/>
        </w:rPr>
      </w:pPr>
      <w:r w:rsidRPr="000E53CD">
        <w:rPr>
          <w:lang w:val="en-US"/>
        </w:rPr>
        <w:t>Noise pollution represents an increasing environmental concern in educational environments due to its effects on health, concentration, and academic performance. This study aimed to evaluate environmental noise levels in different areas of the National University of Piura (UNP) through acoustic monitoring and comparison with the Peruvian Environmental Quality Standards for Noise established by Supreme Decree No. 085-2003-PCM. Measurements were conducted at four representative locations within the university campus: the library, university cafeteria, Industrial Engineering building construction site, and Education Faculty pergola. A DELTA OHM sound level meter was used to record minimum (Lmin), equivalent (Leq), and maximum (Lmax) sound pressure levels during daytime hours. Results showed equivalent noise levels ranging from 50.4 to 73.2 dBA. The library recorded values close to the limit established for special protection areas, while the cafeteria presented levels near the maximum allowed for commercial zones. The construction site and the pergola remained within the limits established for industrial and residential zones, respectively. The findings indicate general compliance with national regulations; however, continuous monitoring and noise management measures are recommended to preserve adequate acoustic conditions within the university campus.</w:t>
      </w:r>
    </w:p>
    <w:p w14:paraId="6C4AEF04" w14:textId="77777777" w:rsidR="000E53CD" w:rsidRPr="000E53CD" w:rsidRDefault="000E53CD" w:rsidP="000E53CD">
      <w:pPr>
        <w:spacing w:before="100" w:beforeAutospacing="1" w:after="100" w:afterAutospacing="1" w:line="240" w:lineRule="auto"/>
        <w:rPr>
          <w:rFonts w:ascii="Times New Roman" w:eastAsia="Times New Roman" w:hAnsi="Times New Roman" w:cs="Times New Roman"/>
          <w:sz w:val="24"/>
          <w:szCs w:val="24"/>
          <w:lang w:val="en-US" w:eastAsia="es-PE"/>
        </w:rPr>
      </w:pPr>
      <w:r w:rsidRPr="000E53CD">
        <w:rPr>
          <w:rFonts w:ascii="Times New Roman" w:eastAsia="Times New Roman" w:hAnsi="Times New Roman" w:cs="Times New Roman"/>
          <w:b/>
          <w:bCs/>
          <w:sz w:val="24"/>
          <w:szCs w:val="24"/>
          <w:lang w:val="en-US" w:eastAsia="es-PE"/>
        </w:rPr>
        <w:t>Keywords:</w:t>
      </w:r>
      <w:r w:rsidRPr="000E53CD">
        <w:rPr>
          <w:rFonts w:ascii="Times New Roman" w:eastAsia="Times New Roman" w:hAnsi="Times New Roman" w:cs="Times New Roman"/>
          <w:sz w:val="24"/>
          <w:szCs w:val="24"/>
          <w:lang w:val="en-US" w:eastAsia="es-PE"/>
        </w:rPr>
        <w:t xml:space="preserve"> noise pollution, environmental monitoring, environmental noise, university, acoustic quality.</w:t>
      </w:r>
    </w:p>
    <w:p w14:paraId="0FEA3E82" w14:textId="52E9F70A" w:rsidR="000E53CD" w:rsidRDefault="000E53CD" w:rsidP="000E53CD">
      <w:pPr>
        <w:jc w:val="both"/>
        <w:rPr>
          <w:rFonts w:ascii="Times New Roman" w:hAnsi="Times New Roman" w:cs="Times New Roman"/>
          <w:b/>
          <w:bCs/>
          <w:lang w:val="en-US"/>
        </w:rPr>
      </w:pPr>
    </w:p>
    <w:p w14:paraId="74B712F8" w14:textId="2E5FBA38" w:rsidR="000E53CD" w:rsidRDefault="000E53CD" w:rsidP="000E53CD">
      <w:pPr>
        <w:jc w:val="both"/>
        <w:rPr>
          <w:rFonts w:ascii="Times New Roman" w:hAnsi="Times New Roman" w:cs="Times New Roman"/>
          <w:b/>
          <w:bCs/>
          <w:lang w:val="en-US"/>
        </w:rPr>
      </w:pPr>
    </w:p>
    <w:p w14:paraId="2977AF37" w14:textId="6F89A5A6" w:rsidR="000E53CD" w:rsidRDefault="000E53CD" w:rsidP="000E53CD">
      <w:pPr>
        <w:jc w:val="both"/>
        <w:rPr>
          <w:rFonts w:ascii="Times New Roman" w:hAnsi="Times New Roman" w:cs="Times New Roman"/>
          <w:b/>
          <w:bCs/>
          <w:lang w:val="en-US"/>
        </w:rPr>
      </w:pPr>
    </w:p>
    <w:p w14:paraId="0EA4B4E3" w14:textId="5FBC2B60" w:rsidR="000E53CD" w:rsidRDefault="000E53CD" w:rsidP="000E53CD">
      <w:pPr>
        <w:jc w:val="both"/>
        <w:rPr>
          <w:rFonts w:ascii="Times New Roman" w:hAnsi="Times New Roman" w:cs="Times New Roman"/>
          <w:b/>
          <w:bCs/>
          <w:lang w:val="en-US"/>
        </w:rPr>
      </w:pPr>
    </w:p>
    <w:p w14:paraId="50D8E395" w14:textId="2B9F9F93" w:rsidR="000E53CD" w:rsidRDefault="000E53CD" w:rsidP="000E53CD">
      <w:pPr>
        <w:jc w:val="both"/>
        <w:rPr>
          <w:rFonts w:ascii="Times New Roman" w:hAnsi="Times New Roman" w:cs="Times New Roman"/>
          <w:b/>
          <w:bCs/>
          <w:lang w:val="en-US"/>
        </w:rPr>
      </w:pPr>
    </w:p>
    <w:p w14:paraId="25B99914" w14:textId="5C326377" w:rsidR="000E53CD" w:rsidRDefault="000E53CD" w:rsidP="000E53CD">
      <w:pPr>
        <w:jc w:val="both"/>
        <w:rPr>
          <w:rFonts w:ascii="Times New Roman" w:hAnsi="Times New Roman" w:cs="Times New Roman"/>
          <w:b/>
          <w:bCs/>
          <w:lang w:val="en-US"/>
        </w:rPr>
      </w:pPr>
    </w:p>
    <w:p w14:paraId="141EA5D9" w14:textId="76CD3299" w:rsidR="000E53CD" w:rsidRDefault="000E53CD" w:rsidP="000E53CD">
      <w:pPr>
        <w:jc w:val="both"/>
        <w:rPr>
          <w:rFonts w:ascii="Times New Roman" w:hAnsi="Times New Roman" w:cs="Times New Roman"/>
          <w:b/>
          <w:bCs/>
          <w:lang w:val="en-US"/>
        </w:rPr>
      </w:pPr>
    </w:p>
    <w:p w14:paraId="391AFD56" w14:textId="5B75997E" w:rsidR="000E53CD" w:rsidRDefault="000E53CD" w:rsidP="000E53CD">
      <w:pPr>
        <w:jc w:val="both"/>
        <w:rPr>
          <w:rFonts w:ascii="Times New Roman" w:hAnsi="Times New Roman" w:cs="Times New Roman"/>
          <w:b/>
          <w:bCs/>
          <w:lang w:val="en-US"/>
        </w:rPr>
      </w:pPr>
    </w:p>
    <w:p w14:paraId="498E5B07" w14:textId="7546F6BA" w:rsidR="000E53CD" w:rsidRDefault="000E53CD" w:rsidP="000E53CD">
      <w:pPr>
        <w:jc w:val="both"/>
        <w:rPr>
          <w:rFonts w:ascii="Times New Roman" w:hAnsi="Times New Roman" w:cs="Times New Roman"/>
          <w:b/>
          <w:bCs/>
          <w:lang w:val="en-US"/>
        </w:rPr>
      </w:pPr>
    </w:p>
    <w:p w14:paraId="3E743FF2" w14:textId="0CC602DB" w:rsidR="000E53CD" w:rsidRDefault="000E53CD" w:rsidP="000E53CD">
      <w:pPr>
        <w:jc w:val="both"/>
        <w:rPr>
          <w:rFonts w:ascii="Times New Roman" w:hAnsi="Times New Roman" w:cs="Times New Roman"/>
          <w:b/>
          <w:bCs/>
          <w:lang w:val="en-US"/>
        </w:rPr>
      </w:pPr>
    </w:p>
    <w:p w14:paraId="23683A2B" w14:textId="708C3658" w:rsidR="000E53CD" w:rsidRDefault="000E53CD" w:rsidP="000E53CD">
      <w:pPr>
        <w:jc w:val="both"/>
        <w:rPr>
          <w:rFonts w:ascii="Times New Roman" w:hAnsi="Times New Roman" w:cs="Times New Roman"/>
          <w:b/>
          <w:bCs/>
          <w:lang w:val="en-US"/>
        </w:rPr>
      </w:pPr>
    </w:p>
    <w:p w14:paraId="4E0DCD0C" w14:textId="0280219A" w:rsidR="000E53CD" w:rsidRDefault="000E53CD" w:rsidP="000E53CD">
      <w:pPr>
        <w:jc w:val="both"/>
        <w:rPr>
          <w:rFonts w:ascii="Times New Roman" w:hAnsi="Times New Roman" w:cs="Times New Roman"/>
          <w:b/>
          <w:bCs/>
          <w:lang w:val="en-US"/>
        </w:rPr>
      </w:pPr>
    </w:p>
    <w:p w14:paraId="0895B511" w14:textId="724FEF6B" w:rsidR="000E53CD" w:rsidRDefault="000E53CD" w:rsidP="000E53CD">
      <w:pPr>
        <w:jc w:val="both"/>
        <w:rPr>
          <w:rFonts w:ascii="Times New Roman" w:hAnsi="Times New Roman" w:cs="Times New Roman"/>
          <w:b/>
          <w:bCs/>
          <w:lang w:val="en-US"/>
        </w:rPr>
      </w:pPr>
    </w:p>
    <w:p w14:paraId="7FA0CD13" w14:textId="56E85480" w:rsidR="000E53CD" w:rsidRDefault="000E53CD" w:rsidP="000E53CD">
      <w:pPr>
        <w:jc w:val="both"/>
        <w:rPr>
          <w:rFonts w:ascii="Times New Roman" w:hAnsi="Times New Roman" w:cs="Times New Roman"/>
          <w:b/>
          <w:bCs/>
          <w:lang w:val="en-US"/>
        </w:rPr>
      </w:pPr>
    </w:p>
    <w:p w14:paraId="29FEA36B" w14:textId="0DDC67E3" w:rsidR="000E53CD" w:rsidRDefault="000E53CD" w:rsidP="000E53CD">
      <w:pPr>
        <w:jc w:val="both"/>
        <w:rPr>
          <w:rFonts w:ascii="Times New Roman" w:hAnsi="Times New Roman" w:cs="Times New Roman"/>
          <w:b/>
          <w:bCs/>
          <w:lang w:val="en-US"/>
        </w:rPr>
      </w:pPr>
      <w:r>
        <w:rPr>
          <w:rFonts w:ascii="Times New Roman" w:hAnsi="Times New Roman" w:cs="Times New Roman"/>
          <w:b/>
          <w:bCs/>
          <w:lang w:val="en-US"/>
        </w:rPr>
        <w:t>INTRODUCCIÓN</w:t>
      </w:r>
    </w:p>
    <w:p w14:paraId="7E5E74A5" w14:textId="77777777" w:rsidR="000E53CD" w:rsidRDefault="000E53CD" w:rsidP="000E53CD">
      <w:pPr>
        <w:pStyle w:val="NormalWeb"/>
        <w:jc w:val="both"/>
      </w:pPr>
      <w:r>
        <w:lastRenderedPageBreak/>
        <w:t>La contaminación acústica es considerada una de las principales problemáticas ambientales en áreas urbanas debido a sus efectos negativos sobre la salud humana, el bienestar y la productividad. La Organización Mundial de la Salud señala que la exposición prolongada a elevados niveles de ruido puede ocasionar estrés, alteraciones fisiológicas, disminución de la capacidad de concentración y afectaciones en los procesos de aprendizaje.</w:t>
      </w:r>
    </w:p>
    <w:p w14:paraId="08ADCBDD" w14:textId="77777777" w:rsidR="000E53CD" w:rsidRDefault="000E53CD" w:rsidP="000E53CD">
      <w:pPr>
        <w:pStyle w:val="NormalWeb"/>
        <w:jc w:val="both"/>
      </w:pPr>
      <w:r>
        <w:t>En las instituciones de educación superior, el ruido puede originarse por diversas fuentes, entre ellas el tránsito vehicular, actividades académicas, concentraciones estudiantiles, servicios universitarios y obras de infraestructura. La presencia de niveles elevados de ruido en ambientes destinados al estudio puede interferir con el desempeño académico y reducir la calidad del entorno educativo.</w:t>
      </w:r>
    </w:p>
    <w:p w14:paraId="0E72A2BF" w14:textId="77777777" w:rsidR="000E53CD" w:rsidRDefault="000E53CD" w:rsidP="000E53CD">
      <w:pPr>
        <w:pStyle w:val="NormalWeb"/>
        <w:jc w:val="both"/>
      </w:pPr>
      <w:r>
        <w:t>En el Perú, los niveles máximos permisibles de ruido ambiental están regulados por el Decreto Supremo N.° 085-2003-PCM, el cual establece estándares diferenciados según la zonificación y el horario de evaluación. Sin embargo, existen pocos estudios orientados a caracterizar la contaminación acústica dentro de los campus universitarios del país.</w:t>
      </w:r>
    </w:p>
    <w:p w14:paraId="5EDA3B79" w14:textId="5EBBC7FF" w:rsidR="000E53CD" w:rsidRDefault="000E53CD" w:rsidP="000E53CD">
      <w:pPr>
        <w:pStyle w:val="NormalWeb"/>
        <w:jc w:val="both"/>
      </w:pPr>
      <w:r>
        <w:t>El objetivo del presente estudio fue evaluar los niveles de ruido ambiental en diferentes ambientes de la Universidad Nacional de Piura y determinar su cumplimiento respecto a los Estándares Nacionales de Calidad Ambiental para Ruido.</w:t>
      </w:r>
    </w:p>
    <w:p w14:paraId="64F45854" w14:textId="77777777" w:rsidR="000E53CD" w:rsidRDefault="000E53CD" w:rsidP="000E53CD">
      <w:pPr>
        <w:pStyle w:val="NormalWeb"/>
        <w:jc w:val="both"/>
      </w:pPr>
    </w:p>
    <w:p w14:paraId="7B482C4F" w14:textId="0CED6E6D" w:rsidR="000E53CD" w:rsidRDefault="000E53CD" w:rsidP="000E53CD">
      <w:pPr>
        <w:pStyle w:val="NormalWeb"/>
        <w:jc w:val="both"/>
        <w:rPr>
          <w:b/>
          <w:bCs/>
        </w:rPr>
      </w:pPr>
      <w:r w:rsidRPr="000E53CD">
        <w:rPr>
          <w:b/>
          <w:bCs/>
        </w:rPr>
        <w:t>MATERIALES Y METODOS</w:t>
      </w:r>
    </w:p>
    <w:p w14:paraId="3E4C3C68" w14:textId="376CCFB2" w:rsidR="000E53CD" w:rsidRPr="000E53CD" w:rsidRDefault="000E53CD" w:rsidP="000E53CD">
      <w:pPr>
        <w:pStyle w:val="NormalWeb"/>
        <w:jc w:val="both"/>
        <w:rPr>
          <w:b/>
          <w:bCs/>
        </w:rPr>
      </w:pPr>
      <w:r w:rsidRPr="000E53CD">
        <w:rPr>
          <w:b/>
          <w:bCs/>
        </w:rPr>
        <w:t>Área de estudio</w:t>
      </w:r>
    </w:p>
    <w:p w14:paraId="25505AF5" w14:textId="6468AAD1" w:rsidR="000E53CD" w:rsidRPr="000E53CD" w:rsidRDefault="000E53CD" w:rsidP="000E53CD">
      <w:pPr>
        <w:pStyle w:val="NormalWeb"/>
        <w:jc w:val="both"/>
      </w:pPr>
      <w:r w:rsidRPr="000E53CD">
        <w:t>El monitoreo se realizó en el campus de la Universidad Nacional de Piura, ubicado en la ciudad de Piura, Perú. Se seleccionaron cuatro puntos de monitoreo representativos de diferentes actividades universitarias:</w:t>
      </w:r>
    </w:p>
    <w:p w14:paraId="16BE3C2D" w14:textId="77777777" w:rsidR="000E53CD" w:rsidRPr="000E53CD" w:rsidRDefault="000E53CD" w:rsidP="000E53CD">
      <w:pPr>
        <w:pStyle w:val="NormalWeb"/>
        <w:numPr>
          <w:ilvl w:val="0"/>
          <w:numId w:val="4"/>
        </w:numPr>
        <w:jc w:val="both"/>
      </w:pPr>
      <w:r w:rsidRPr="000E53CD">
        <w:t>Biblioteca Central.</w:t>
      </w:r>
    </w:p>
    <w:p w14:paraId="1B1755A7" w14:textId="77777777" w:rsidR="000E53CD" w:rsidRPr="000E53CD" w:rsidRDefault="000E53CD" w:rsidP="000E53CD">
      <w:pPr>
        <w:pStyle w:val="NormalWeb"/>
        <w:numPr>
          <w:ilvl w:val="0"/>
          <w:numId w:val="4"/>
        </w:numPr>
        <w:jc w:val="both"/>
      </w:pPr>
      <w:r w:rsidRPr="000E53CD">
        <w:t>Comedor Universitario.</w:t>
      </w:r>
    </w:p>
    <w:p w14:paraId="693DB032" w14:textId="77777777" w:rsidR="000E53CD" w:rsidRPr="000E53CD" w:rsidRDefault="000E53CD" w:rsidP="000E53CD">
      <w:pPr>
        <w:pStyle w:val="NormalWeb"/>
        <w:numPr>
          <w:ilvl w:val="0"/>
          <w:numId w:val="4"/>
        </w:numPr>
        <w:jc w:val="both"/>
      </w:pPr>
      <w:r w:rsidRPr="000E53CD">
        <w:t>Construcción del nuevo pabellón de Ingeniería Industrial.</w:t>
      </w:r>
    </w:p>
    <w:p w14:paraId="7E9D67C5" w14:textId="1E6DF4E3" w:rsidR="000E53CD" w:rsidRDefault="000E53CD" w:rsidP="000E53CD">
      <w:pPr>
        <w:pStyle w:val="NormalWeb"/>
        <w:numPr>
          <w:ilvl w:val="0"/>
          <w:numId w:val="4"/>
        </w:numPr>
        <w:jc w:val="both"/>
      </w:pPr>
      <w:r w:rsidRPr="000E53CD">
        <w:t>Pérgola de la Facultad de Educación.</w:t>
      </w:r>
    </w:p>
    <w:p w14:paraId="7B585D96" w14:textId="7C43867F" w:rsidR="000E53CD" w:rsidRDefault="000E53CD" w:rsidP="000E53CD">
      <w:pPr>
        <w:pStyle w:val="NormalWeb"/>
        <w:numPr>
          <w:ilvl w:val="0"/>
          <w:numId w:val="4"/>
        </w:numPr>
        <w:jc w:val="both"/>
      </w:pPr>
      <w:r>
        <w:t>Exteriores de facultad de medicina humana</w:t>
      </w:r>
    </w:p>
    <w:p w14:paraId="1CCA5053" w14:textId="6D7EBBE7" w:rsidR="000E53CD" w:rsidRDefault="000E53CD" w:rsidP="000E53CD">
      <w:pPr>
        <w:pStyle w:val="NormalWeb"/>
        <w:numPr>
          <w:ilvl w:val="0"/>
          <w:numId w:val="4"/>
        </w:numPr>
        <w:jc w:val="both"/>
      </w:pPr>
      <w:r>
        <w:t>Exteriores de facultad de ingeniería de minas</w:t>
      </w:r>
    </w:p>
    <w:p w14:paraId="31FB8D0C" w14:textId="77777777" w:rsidR="000E53CD" w:rsidRPr="000E53CD" w:rsidRDefault="000E53CD" w:rsidP="000E53CD">
      <w:pPr>
        <w:pStyle w:val="NormalWeb"/>
        <w:ind w:left="720"/>
        <w:jc w:val="both"/>
      </w:pPr>
    </w:p>
    <w:p w14:paraId="77A2E933" w14:textId="77777777" w:rsidR="000E53CD" w:rsidRPr="000E53CD" w:rsidRDefault="000E53CD" w:rsidP="000E53CD">
      <w:pPr>
        <w:pStyle w:val="NormalWeb"/>
        <w:jc w:val="both"/>
        <w:rPr>
          <w:b/>
          <w:bCs/>
        </w:rPr>
      </w:pPr>
      <w:r w:rsidRPr="000E53CD">
        <w:rPr>
          <w:b/>
          <w:bCs/>
        </w:rPr>
        <w:t>Equipos utilizados</w:t>
      </w:r>
    </w:p>
    <w:p w14:paraId="3FD93473" w14:textId="77777777" w:rsidR="000E53CD" w:rsidRPr="000E53CD" w:rsidRDefault="000E53CD" w:rsidP="000E53CD">
      <w:pPr>
        <w:pStyle w:val="NormalWeb"/>
        <w:numPr>
          <w:ilvl w:val="0"/>
          <w:numId w:val="3"/>
        </w:numPr>
        <w:jc w:val="both"/>
      </w:pPr>
      <w:r w:rsidRPr="000E53CD">
        <w:t>Sonómetro digital DELTA OHM.</w:t>
      </w:r>
    </w:p>
    <w:p w14:paraId="0ABE016A" w14:textId="77777777" w:rsidR="000E53CD" w:rsidRPr="000E53CD" w:rsidRDefault="000E53CD" w:rsidP="000E53CD">
      <w:pPr>
        <w:pStyle w:val="NormalWeb"/>
        <w:numPr>
          <w:ilvl w:val="0"/>
          <w:numId w:val="3"/>
        </w:numPr>
        <w:jc w:val="both"/>
      </w:pPr>
      <w:r w:rsidRPr="000E53CD">
        <w:t>Trípode ajustable.</w:t>
      </w:r>
    </w:p>
    <w:p w14:paraId="3648E69F" w14:textId="77777777" w:rsidR="000E53CD" w:rsidRPr="000E53CD" w:rsidRDefault="000E53CD" w:rsidP="000E53CD">
      <w:pPr>
        <w:pStyle w:val="NormalWeb"/>
        <w:numPr>
          <w:ilvl w:val="0"/>
          <w:numId w:val="3"/>
        </w:numPr>
        <w:jc w:val="both"/>
      </w:pPr>
      <w:r w:rsidRPr="000E53CD">
        <w:t>GPS.</w:t>
      </w:r>
    </w:p>
    <w:p w14:paraId="25C4348F" w14:textId="77777777" w:rsidR="000E53CD" w:rsidRPr="000E53CD" w:rsidRDefault="000E53CD" w:rsidP="000E53CD">
      <w:pPr>
        <w:pStyle w:val="NormalWeb"/>
        <w:numPr>
          <w:ilvl w:val="0"/>
          <w:numId w:val="3"/>
        </w:numPr>
        <w:jc w:val="both"/>
      </w:pPr>
      <w:r w:rsidRPr="000E53CD">
        <w:t>Formatos de registro de campo.</w:t>
      </w:r>
    </w:p>
    <w:p w14:paraId="58F32910" w14:textId="26888935" w:rsidR="000E53CD" w:rsidRPr="000E53CD" w:rsidRDefault="000E53CD" w:rsidP="000E53CD">
      <w:pPr>
        <w:pStyle w:val="NormalWeb"/>
        <w:jc w:val="both"/>
        <w:rPr>
          <w:b/>
          <w:bCs/>
        </w:rPr>
      </w:pPr>
      <w:r w:rsidRPr="000E53CD">
        <w:rPr>
          <w:b/>
          <w:bCs/>
        </w:rPr>
        <w:t>Procedimiento</w:t>
      </w:r>
    </w:p>
    <w:p w14:paraId="2AB7B89C" w14:textId="24713846" w:rsidR="000E53CD" w:rsidRPr="000E53CD" w:rsidRDefault="000E53CD" w:rsidP="000E53CD">
      <w:pPr>
        <w:pStyle w:val="NormalWeb"/>
        <w:jc w:val="both"/>
      </w:pPr>
      <w:r w:rsidRPr="000E53CD">
        <w:lastRenderedPageBreak/>
        <w:t>Las mediciones fueron realizadas durante horario diurno. En cada punto se registraron coordenadas geográficas y características del entorno. El sonómetro fue instalado sobre un trípode y se dejó estabilizar durante un minuto antes de iniciar las mediciones.</w:t>
      </w:r>
    </w:p>
    <w:p w14:paraId="4D19BBF8" w14:textId="1A5ED037" w:rsidR="000E53CD" w:rsidRPr="000E53CD" w:rsidRDefault="000E53CD" w:rsidP="000E53CD">
      <w:pPr>
        <w:pStyle w:val="NormalWeb"/>
        <w:jc w:val="both"/>
      </w:pPr>
      <w:r w:rsidRPr="000E53CD">
        <w:t>Se realizaron dos lecturas consecutivas en cada punto, registrando los valores de nivel mínimo (Lmin), nivel equivalente (Leq) y nivel máximo (Lmax). Los resultados fueron comparados con los límites establecidos por el Decreto Supremo N.° 085-2003-PCM.</w:t>
      </w:r>
    </w:p>
    <w:p w14:paraId="7592122F" w14:textId="50C4AEC2" w:rsidR="000E53CD" w:rsidRPr="000E53CD" w:rsidRDefault="000E53CD" w:rsidP="000E53CD">
      <w:pPr>
        <w:pStyle w:val="NormalWeb"/>
        <w:jc w:val="both"/>
        <w:rPr>
          <w:b/>
          <w:bCs/>
        </w:rPr>
      </w:pPr>
      <w:r w:rsidRPr="000E53CD">
        <w:rPr>
          <w:b/>
          <w:bCs/>
        </w:rPr>
        <w:t>Análisis de datos</w:t>
      </w:r>
    </w:p>
    <w:p w14:paraId="0BB21242" w14:textId="7FD08A7C" w:rsidR="000E53CD" w:rsidRPr="000E53CD" w:rsidRDefault="000E53CD" w:rsidP="000E53CD">
      <w:pPr>
        <w:pStyle w:val="NormalWeb"/>
        <w:jc w:val="both"/>
      </w:pPr>
      <w:r w:rsidRPr="000E53CD">
        <w:t>Los niveles equivalentes de ruido fueron contrastados con los Estándares Nacionales de Calidad Ambiental para Ruido considerando la clasificación correspondiente a cada zona evaluada.</w:t>
      </w:r>
    </w:p>
    <w:p w14:paraId="5B8A18E6" w14:textId="42669311" w:rsidR="000E53CD" w:rsidRDefault="000E53CD" w:rsidP="000E53CD">
      <w:pPr>
        <w:jc w:val="both"/>
        <w:rPr>
          <w:rFonts w:ascii="Times New Roman" w:hAnsi="Times New Roman" w:cs="Times New Roman"/>
          <w:b/>
          <w:bCs/>
        </w:rPr>
      </w:pPr>
    </w:p>
    <w:p w14:paraId="7424B8C8" w14:textId="070C6E7C" w:rsidR="000E53CD" w:rsidRDefault="000E53CD" w:rsidP="000E53CD">
      <w:pPr>
        <w:jc w:val="both"/>
        <w:rPr>
          <w:rFonts w:ascii="Times New Roman" w:hAnsi="Times New Roman" w:cs="Times New Roman"/>
          <w:b/>
          <w:bCs/>
        </w:rPr>
      </w:pPr>
      <w:r>
        <w:rPr>
          <w:rFonts w:ascii="Times New Roman" w:hAnsi="Times New Roman" w:cs="Times New Roman"/>
          <w:b/>
          <w:bCs/>
        </w:rPr>
        <w:t>RESULTADOS</w:t>
      </w:r>
    </w:p>
    <w:tbl>
      <w:tblPr>
        <w:tblStyle w:val="Tablanormal2"/>
        <w:tblW w:w="0" w:type="auto"/>
        <w:tblLook w:val="04A0" w:firstRow="1" w:lastRow="0" w:firstColumn="1" w:lastColumn="0" w:noHBand="0" w:noVBand="1"/>
      </w:tblPr>
      <w:tblGrid>
        <w:gridCol w:w="830"/>
        <w:gridCol w:w="2982"/>
        <w:gridCol w:w="1303"/>
        <w:gridCol w:w="2076"/>
        <w:gridCol w:w="1410"/>
      </w:tblGrid>
      <w:tr w:rsidR="000753A0" w:rsidRPr="000E53CD" w14:paraId="78AED11E" w14:textId="77777777" w:rsidTr="000E5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0C1627" w14:textId="77777777" w:rsidR="000E53CD" w:rsidRPr="000E53CD" w:rsidRDefault="000E53CD" w:rsidP="000E53CD">
            <w:pPr>
              <w:jc w:val="center"/>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Punto</w:t>
            </w:r>
          </w:p>
        </w:tc>
        <w:tc>
          <w:tcPr>
            <w:tcW w:w="0" w:type="auto"/>
            <w:hideMark/>
          </w:tcPr>
          <w:p w14:paraId="1ABADC25" w14:textId="77777777" w:rsidR="000E53CD" w:rsidRPr="000E53CD" w:rsidRDefault="000E53CD" w:rsidP="000E53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Ubicación</w:t>
            </w:r>
          </w:p>
        </w:tc>
        <w:tc>
          <w:tcPr>
            <w:tcW w:w="0" w:type="auto"/>
            <w:hideMark/>
          </w:tcPr>
          <w:p w14:paraId="0D9C394F" w14:textId="77777777" w:rsidR="000E53CD" w:rsidRPr="000E53CD" w:rsidRDefault="000E53CD" w:rsidP="000E53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Leq (dBA)</w:t>
            </w:r>
          </w:p>
        </w:tc>
        <w:tc>
          <w:tcPr>
            <w:tcW w:w="0" w:type="auto"/>
            <w:hideMark/>
          </w:tcPr>
          <w:p w14:paraId="3D4F3236" w14:textId="77777777" w:rsidR="000E53CD" w:rsidRPr="000E53CD" w:rsidRDefault="000E53CD" w:rsidP="000E53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Zonificación</w:t>
            </w:r>
          </w:p>
        </w:tc>
        <w:tc>
          <w:tcPr>
            <w:tcW w:w="0" w:type="auto"/>
            <w:hideMark/>
          </w:tcPr>
          <w:p w14:paraId="22462965" w14:textId="77777777" w:rsidR="000E53CD" w:rsidRPr="000E53CD" w:rsidRDefault="000E53CD" w:rsidP="000E53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ECA (dBA)</w:t>
            </w:r>
          </w:p>
        </w:tc>
      </w:tr>
      <w:tr w:rsidR="000E53CD" w:rsidRPr="000E53CD" w14:paraId="53AE0412" w14:textId="77777777" w:rsidTr="000E5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996C66" w14:textId="77777777" w:rsidR="000E53CD" w:rsidRPr="000E53CD" w:rsidRDefault="000E53CD" w:rsidP="000E53CD">
            <w:pPr>
              <w:jc w:val="center"/>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P1</w:t>
            </w:r>
          </w:p>
        </w:tc>
        <w:tc>
          <w:tcPr>
            <w:tcW w:w="0" w:type="auto"/>
            <w:hideMark/>
          </w:tcPr>
          <w:p w14:paraId="49E072AD" w14:textId="77777777"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Biblioteca</w:t>
            </w:r>
          </w:p>
        </w:tc>
        <w:tc>
          <w:tcPr>
            <w:tcW w:w="0" w:type="auto"/>
            <w:hideMark/>
          </w:tcPr>
          <w:p w14:paraId="429C26B9" w14:textId="77777777"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50.4</w:t>
            </w:r>
          </w:p>
        </w:tc>
        <w:tc>
          <w:tcPr>
            <w:tcW w:w="0" w:type="auto"/>
            <w:hideMark/>
          </w:tcPr>
          <w:p w14:paraId="7B8652CE" w14:textId="77777777"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Protección especial</w:t>
            </w:r>
          </w:p>
        </w:tc>
        <w:tc>
          <w:tcPr>
            <w:tcW w:w="0" w:type="auto"/>
            <w:hideMark/>
          </w:tcPr>
          <w:p w14:paraId="6B23B39A" w14:textId="77777777"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50</w:t>
            </w:r>
          </w:p>
        </w:tc>
      </w:tr>
      <w:tr w:rsidR="000753A0" w:rsidRPr="000E53CD" w14:paraId="640FA24A" w14:textId="77777777" w:rsidTr="000E53CD">
        <w:tc>
          <w:tcPr>
            <w:cnfStyle w:val="001000000000" w:firstRow="0" w:lastRow="0" w:firstColumn="1" w:lastColumn="0" w:oddVBand="0" w:evenVBand="0" w:oddHBand="0" w:evenHBand="0" w:firstRowFirstColumn="0" w:firstRowLastColumn="0" w:lastRowFirstColumn="0" w:lastRowLastColumn="0"/>
            <w:tcW w:w="0" w:type="auto"/>
            <w:hideMark/>
          </w:tcPr>
          <w:p w14:paraId="55DEFA62" w14:textId="77777777" w:rsidR="000E53CD" w:rsidRPr="000E53CD" w:rsidRDefault="000E53CD" w:rsidP="000E53CD">
            <w:pPr>
              <w:jc w:val="center"/>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P2</w:t>
            </w:r>
          </w:p>
        </w:tc>
        <w:tc>
          <w:tcPr>
            <w:tcW w:w="0" w:type="auto"/>
            <w:hideMark/>
          </w:tcPr>
          <w:p w14:paraId="66386541" w14:textId="77777777"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Comedor universitario</w:t>
            </w:r>
          </w:p>
        </w:tc>
        <w:tc>
          <w:tcPr>
            <w:tcW w:w="0" w:type="auto"/>
            <w:hideMark/>
          </w:tcPr>
          <w:p w14:paraId="1C915EC9" w14:textId="798F8195"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 xml:space="preserve">70.0 </w:t>
            </w:r>
            <w:r w:rsidR="000753A0">
              <w:rPr>
                <w:rFonts w:ascii="Times New Roman" w:eastAsia="Times New Roman" w:hAnsi="Times New Roman" w:cs="Times New Roman"/>
                <w:sz w:val="24"/>
                <w:szCs w:val="24"/>
                <w:lang w:eastAsia="es-PE"/>
              </w:rPr>
              <w:t>-</w:t>
            </w:r>
            <w:r w:rsidRPr="000E53CD">
              <w:rPr>
                <w:rFonts w:ascii="Times New Roman" w:eastAsia="Times New Roman" w:hAnsi="Times New Roman" w:cs="Times New Roman"/>
                <w:sz w:val="24"/>
                <w:szCs w:val="24"/>
                <w:lang w:eastAsia="es-PE"/>
              </w:rPr>
              <w:t xml:space="preserve"> 70.3</w:t>
            </w:r>
          </w:p>
        </w:tc>
        <w:tc>
          <w:tcPr>
            <w:tcW w:w="0" w:type="auto"/>
            <w:hideMark/>
          </w:tcPr>
          <w:p w14:paraId="0FEDF547" w14:textId="77777777"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Comercial</w:t>
            </w:r>
          </w:p>
        </w:tc>
        <w:tc>
          <w:tcPr>
            <w:tcW w:w="0" w:type="auto"/>
            <w:hideMark/>
          </w:tcPr>
          <w:p w14:paraId="36E7575F" w14:textId="77777777"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70</w:t>
            </w:r>
          </w:p>
        </w:tc>
      </w:tr>
      <w:tr w:rsidR="000E53CD" w:rsidRPr="000E53CD" w14:paraId="583204E1" w14:textId="77777777" w:rsidTr="000E5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D1D55D" w14:textId="77777777" w:rsidR="000E53CD" w:rsidRPr="000E53CD" w:rsidRDefault="000E53CD" w:rsidP="000E53CD">
            <w:pPr>
              <w:jc w:val="center"/>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P3</w:t>
            </w:r>
          </w:p>
        </w:tc>
        <w:tc>
          <w:tcPr>
            <w:tcW w:w="0" w:type="auto"/>
            <w:hideMark/>
          </w:tcPr>
          <w:p w14:paraId="7AF31A83" w14:textId="77777777"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Construcción Industrial</w:t>
            </w:r>
          </w:p>
        </w:tc>
        <w:tc>
          <w:tcPr>
            <w:tcW w:w="0" w:type="auto"/>
            <w:hideMark/>
          </w:tcPr>
          <w:p w14:paraId="5B4D099A" w14:textId="25C6032F"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 xml:space="preserve">73.1 </w:t>
            </w:r>
            <w:r w:rsidR="000753A0">
              <w:rPr>
                <w:rFonts w:ascii="Times New Roman" w:eastAsia="Times New Roman" w:hAnsi="Times New Roman" w:cs="Times New Roman"/>
                <w:sz w:val="24"/>
                <w:szCs w:val="24"/>
                <w:lang w:eastAsia="es-PE"/>
              </w:rPr>
              <w:t>-</w:t>
            </w:r>
            <w:r w:rsidRPr="000E53CD">
              <w:rPr>
                <w:rFonts w:ascii="Times New Roman" w:eastAsia="Times New Roman" w:hAnsi="Times New Roman" w:cs="Times New Roman"/>
                <w:sz w:val="24"/>
                <w:szCs w:val="24"/>
                <w:lang w:eastAsia="es-PE"/>
              </w:rPr>
              <w:t xml:space="preserve"> 73.2</w:t>
            </w:r>
          </w:p>
        </w:tc>
        <w:tc>
          <w:tcPr>
            <w:tcW w:w="0" w:type="auto"/>
            <w:hideMark/>
          </w:tcPr>
          <w:p w14:paraId="35763615" w14:textId="77777777"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Industrial</w:t>
            </w:r>
          </w:p>
        </w:tc>
        <w:tc>
          <w:tcPr>
            <w:tcW w:w="0" w:type="auto"/>
            <w:hideMark/>
          </w:tcPr>
          <w:p w14:paraId="13059501" w14:textId="77777777"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80</w:t>
            </w:r>
          </w:p>
        </w:tc>
      </w:tr>
      <w:tr w:rsidR="000753A0" w:rsidRPr="000E53CD" w14:paraId="7712CBF0" w14:textId="77777777" w:rsidTr="000E53CD">
        <w:tc>
          <w:tcPr>
            <w:cnfStyle w:val="001000000000" w:firstRow="0" w:lastRow="0" w:firstColumn="1" w:lastColumn="0" w:oddVBand="0" w:evenVBand="0" w:oddHBand="0" w:evenHBand="0" w:firstRowFirstColumn="0" w:firstRowLastColumn="0" w:lastRowFirstColumn="0" w:lastRowLastColumn="0"/>
            <w:tcW w:w="0" w:type="auto"/>
            <w:hideMark/>
          </w:tcPr>
          <w:p w14:paraId="11F20A73" w14:textId="77777777" w:rsidR="000E53CD" w:rsidRPr="000E53CD" w:rsidRDefault="000E53CD" w:rsidP="000E53CD">
            <w:pPr>
              <w:jc w:val="center"/>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P4</w:t>
            </w:r>
          </w:p>
        </w:tc>
        <w:tc>
          <w:tcPr>
            <w:tcW w:w="0" w:type="auto"/>
            <w:hideMark/>
          </w:tcPr>
          <w:p w14:paraId="0D87A809" w14:textId="77777777"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Pérgola Educación</w:t>
            </w:r>
          </w:p>
        </w:tc>
        <w:tc>
          <w:tcPr>
            <w:tcW w:w="0" w:type="auto"/>
            <w:hideMark/>
          </w:tcPr>
          <w:p w14:paraId="284614F9" w14:textId="5BA96E1E"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 xml:space="preserve">58.1 </w:t>
            </w:r>
            <w:r w:rsidR="000753A0">
              <w:rPr>
                <w:rFonts w:ascii="Times New Roman" w:eastAsia="Times New Roman" w:hAnsi="Times New Roman" w:cs="Times New Roman"/>
                <w:sz w:val="24"/>
                <w:szCs w:val="24"/>
                <w:lang w:eastAsia="es-PE"/>
              </w:rPr>
              <w:t>-</w:t>
            </w:r>
            <w:r w:rsidRPr="000E53CD">
              <w:rPr>
                <w:rFonts w:ascii="Times New Roman" w:eastAsia="Times New Roman" w:hAnsi="Times New Roman" w:cs="Times New Roman"/>
                <w:sz w:val="24"/>
                <w:szCs w:val="24"/>
                <w:lang w:eastAsia="es-PE"/>
              </w:rPr>
              <w:t xml:space="preserve"> 58.9</w:t>
            </w:r>
          </w:p>
        </w:tc>
        <w:tc>
          <w:tcPr>
            <w:tcW w:w="0" w:type="auto"/>
            <w:hideMark/>
          </w:tcPr>
          <w:p w14:paraId="239F54AC" w14:textId="77777777"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Residencial</w:t>
            </w:r>
          </w:p>
        </w:tc>
        <w:tc>
          <w:tcPr>
            <w:tcW w:w="0" w:type="auto"/>
            <w:hideMark/>
          </w:tcPr>
          <w:p w14:paraId="32801783" w14:textId="77777777" w:rsidR="000E53CD" w:rsidRP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60</w:t>
            </w:r>
          </w:p>
        </w:tc>
      </w:tr>
      <w:tr w:rsidR="000E53CD" w:rsidRPr="000E53CD" w14:paraId="4D84327D" w14:textId="77777777" w:rsidTr="000E5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9AD674" w14:textId="1CB1FEEC" w:rsidR="000E53CD" w:rsidRPr="000E53CD" w:rsidRDefault="000E53CD" w:rsidP="000E53CD">
            <w:pPr>
              <w:jc w:val="center"/>
              <w:rPr>
                <w:rFonts w:ascii="Times New Roman" w:eastAsia="Times New Roman" w:hAnsi="Times New Roman" w:cs="Times New Roman"/>
                <w:b w:val="0"/>
                <w:bCs w:val="0"/>
                <w:sz w:val="24"/>
                <w:szCs w:val="24"/>
                <w:lang w:eastAsia="es-PE"/>
              </w:rPr>
            </w:pPr>
            <w:r>
              <w:rPr>
                <w:rFonts w:ascii="Times New Roman" w:eastAsia="Times New Roman" w:hAnsi="Times New Roman" w:cs="Times New Roman"/>
                <w:sz w:val="24"/>
                <w:szCs w:val="24"/>
                <w:lang w:eastAsia="es-PE"/>
              </w:rPr>
              <w:t xml:space="preserve">P5 </w:t>
            </w:r>
          </w:p>
        </w:tc>
        <w:tc>
          <w:tcPr>
            <w:tcW w:w="0" w:type="auto"/>
          </w:tcPr>
          <w:p w14:paraId="4522193A" w14:textId="1DABE0A3" w:rsidR="000E53CD" w:rsidRPr="000E53CD" w:rsidRDefault="000E53CD"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Facultad medicina humana</w:t>
            </w:r>
          </w:p>
        </w:tc>
        <w:tc>
          <w:tcPr>
            <w:tcW w:w="0" w:type="auto"/>
          </w:tcPr>
          <w:p w14:paraId="482E8DED" w14:textId="65722E90" w:rsidR="000E53CD" w:rsidRPr="000E53CD" w:rsidRDefault="000753A0"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5</w:t>
            </w:r>
            <w:r>
              <w:rPr>
                <w:rFonts w:ascii="Times New Roman" w:eastAsia="Times New Roman" w:hAnsi="Times New Roman" w:cs="Times New Roman"/>
                <w:sz w:val="24"/>
                <w:szCs w:val="24"/>
                <w:lang w:eastAsia="es-PE"/>
              </w:rPr>
              <w:t>6</w:t>
            </w:r>
            <w:r w:rsidRPr="000E53CD">
              <w:rPr>
                <w:rFonts w:ascii="Times New Roman" w:eastAsia="Times New Roman" w:hAnsi="Times New Roman" w:cs="Times New Roman"/>
                <w:sz w:val="24"/>
                <w:szCs w:val="24"/>
                <w:lang w:eastAsia="es-PE"/>
              </w:rPr>
              <w:t xml:space="preserve">.1 </w:t>
            </w:r>
            <w:r>
              <w:rPr>
                <w:rFonts w:ascii="Times New Roman" w:eastAsia="Times New Roman" w:hAnsi="Times New Roman" w:cs="Times New Roman"/>
                <w:sz w:val="24"/>
                <w:szCs w:val="24"/>
                <w:lang w:eastAsia="es-PE"/>
              </w:rPr>
              <w:t>-</w:t>
            </w:r>
            <w:r w:rsidRPr="000E53CD">
              <w:rPr>
                <w:rFonts w:ascii="Times New Roman" w:eastAsia="Times New Roman" w:hAnsi="Times New Roman" w:cs="Times New Roman"/>
                <w:sz w:val="24"/>
                <w:szCs w:val="24"/>
                <w:lang w:eastAsia="es-PE"/>
              </w:rPr>
              <w:t xml:space="preserve"> 5</w:t>
            </w:r>
            <w:r>
              <w:rPr>
                <w:rFonts w:ascii="Times New Roman" w:eastAsia="Times New Roman" w:hAnsi="Times New Roman" w:cs="Times New Roman"/>
                <w:sz w:val="24"/>
                <w:szCs w:val="24"/>
                <w:lang w:eastAsia="es-PE"/>
              </w:rPr>
              <w:t>7</w:t>
            </w:r>
            <w:r w:rsidRPr="000E53CD">
              <w:rPr>
                <w:rFonts w:ascii="Times New Roman" w:eastAsia="Times New Roman" w:hAnsi="Times New Roman" w:cs="Times New Roman"/>
                <w:sz w:val="24"/>
                <w:szCs w:val="24"/>
                <w:lang w:eastAsia="es-PE"/>
              </w:rPr>
              <w:t>.</w:t>
            </w:r>
            <w:r>
              <w:rPr>
                <w:rFonts w:ascii="Times New Roman" w:eastAsia="Times New Roman" w:hAnsi="Times New Roman" w:cs="Times New Roman"/>
                <w:sz w:val="24"/>
                <w:szCs w:val="24"/>
                <w:lang w:eastAsia="es-PE"/>
              </w:rPr>
              <w:t>4</w:t>
            </w:r>
          </w:p>
        </w:tc>
        <w:tc>
          <w:tcPr>
            <w:tcW w:w="0" w:type="auto"/>
          </w:tcPr>
          <w:p w14:paraId="3D079E5B" w14:textId="6EA1B4BA" w:rsidR="000E53CD" w:rsidRPr="000E53CD" w:rsidRDefault="000753A0"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Residencial</w:t>
            </w:r>
          </w:p>
        </w:tc>
        <w:tc>
          <w:tcPr>
            <w:tcW w:w="0" w:type="auto"/>
          </w:tcPr>
          <w:p w14:paraId="6852DA0E" w14:textId="1425A211" w:rsidR="000E53CD" w:rsidRPr="000E53CD" w:rsidRDefault="000753A0" w:rsidP="000E53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60</w:t>
            </w:r>
          </w:p>
        </w:tc>
      </w:tr>
      <w:tr w:rsidR="000E53CD" w:rsidRPr="000E53CD" w14:paraId="6482CA0D" w14:textId="77777777" w:rsidTr="000E53CD">
        <w:tc>
          <w:tcPr>
            <w:cnfStyle w:val="001000000000" w:firstRow="0" w:lastRow="0" w:firstColumn="1" w:lastColumn="0" w:oddVBand="0" w:evenVBand="0" w:oddHBand="0" w:evenHBand="0" w:firstRowFirstColumn="0" w:firstRowLastColumn="0" w:lastRowFirstColumn="0" w:lastRowLastColumn="0"/>
            <w:tcW w:w="0" w:type="auto"/>
          </w:tcPr>
          <w:p w14:paraId="1805BF3A" w14:textId="545A7C6E" w:rsidR="000E53CD" w:rsidRDefault="000E53CD" w:rsidP="000E53CD">
            <w:pPr>
              <w:jc w:val="center"/>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P6</w:t>
            </w:r>
          </w:p>
        </w:tc>
        <w:tc>
          <w:tcPr>
            <w:tcW w:w="0" w:type="auto"/>
          </w:tcPr>
          <w:p w14:paraId="2F85DCAD" w14:textId="0A105CF5" w:rsidR="000E53CD" w:rsidRDefault="000E53CD"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Facultad ingeniería de min</w:t>
            </w:r>
            <w:r w:rsidR="000753A0">
              <w:rPr>
                <w:rFonts w:ascii="Times New Roman" w:eastAsia="Times New Roman" w:hAnsi="Times New Roman" w:cs="Times New Roman"/>
                <w:sz w:val="24"/>
                <w:szCs w:val="24"/>
                <w:lang w:eastAsia="es-PE"/>
              </w:rPr>
              <w:t>as</w:t>
            </w:r>
          </w:p>
        </w:tc>
        <w:tc>
          <w:tcPr>
            <w:tcW w:w="0" w:type="auto"/>
          </w:tcPr>
          <w:p w14:paraId="3D6FB310" w14:textId="7DABAA9B" w:rsidR="000E53CD" w:rsidRPr="000E53CD" w:rsidRDefault="000753A0"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57.1 – 58.7 </w:t>
            </w:r>
          </w:p>
        </w:tc>
        <w:tc>
          <w:tcPr>
            <w:tcW w:w="0" w:type="auto"/>
          </w:tcPr>
          <w:p w14:paraId="01353AF8" w14:textId="4C9F335D" w:rsidR="000E53CD" w:rsidRPr="000E53CD" w:rsidRDefault="000753A0"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Residencial</w:t>
            </w:r>
          </w:p>
        </w:tc>
        <w:tc>
          <w:tcPr>
            <w:tcW w:w="0" w:type="auto"/>
          </w:tcPr>
          <w:p w14:paraId="7223DA83" w14:textId="02C70F8A" w:rsidR="000E53CD" w:rsidRPr="000E53CD" w:rsidRDefault="000753A0" w:rsidP="000E53C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0E53CD">
              <w:rPr>
                <w:rFonts w:ascii="Times New Roman" w:eastAsia="Times New Roman" w:hAnsi="Times New Roman" w:cs="Times New Roman"/>
                <w:sz w:val="24"/>
                <w:szCs w:val="24"/>
                <w:lang w:eastAsia="es-PE"/>
              </w:rPr>
              <w:t>60</w:t>
            </w:r>
          </w:p>
        </w:tc>
      </w:tr>
    </w:tbl>
    <w:p w14:paraId="02F74917" w14:textId="133081CB" w:rsidR="000E53CD" w:rsidRPr="000753A0" w:rsidRDefault="000E53CD" w:rsidP="000E53CD">
      <w:pPr>
        <w:jc w:val="both"/>
        <w:rPr>
          <w:rFonts w:ascii="Times New Roman" w:hAnsi="Times New Roman" w:cs="Times New Roman"/>
        </w:rPr>
      </w:pPr>
    </w:p>
    <w:p w14:paraId="12711632" w14:textId="517C0740" w:rsidR="000753A0" w:rsidRPr="000753A0" w:rsidRDefault="000753A0" w:rsidP="000753A0">
      <w:pPr>
        <w:jc w:val="both"/>
        <w:rPr>
          <w:rFonts w:ascii="Times New Roman" w:hAnsi="Times New Roman" w:cs="Times New Roman"/>
        </w:rPr>
      </w:pPr>
      <w:r w:rsidRPr="000753A0">
        <w:rPr>
          <w:rFonts w:ascii="Times New Roman" w:hAnsi="Times New Roman" w:cs="Times New Roman"/>
        </w:rPr>
        <w:t>La construcción del pabellón de Ingeniería Industrial presentó los mayores niveles de ruido registrados, alcanzando valores cercanos a 73 dBA. Por otro lado, la biblioteca registró los niveles más bajos, aunque próximos al límite máximo permitido para zonas de protección especial.</w:t>
      </w:r>
    </w:p>
    <w:p w14:paraId="46F015EC" w14:textId="1E2F0D53" w:rsidR="000753A0" w:rsidRDefault="000753A0" w:rsidP="000753A0">
      <w:pPr>
        <w:jc w:val="both"/>
        <w:rPr>
          <w:rFonts w:ascii="Times New Roman" w:hAnsi="Times New Roman" w:cs="Times New Roman"/>
        </w:rPr>
      </w:pPr>
      <w:r w:rsidRPr="000753A0">
        <w:rPr>
          <w:rFonts w:ascii="Times New Roman" w:hAnsi="Times New Roman" w:cs="Times New Roman"/>
        </w:rPr>
        <w:t>El comedor universitario mostró niveles elevados debido a la concentración de estudiantes y al flujo constante de usuarios. La pérgola de Educación presentó valores moderados compatibles con actividades académicas desarrolladas en espacios abiertos.</w:t>
      </w:r>
    </w:p>
    <w:p w14:paraId="0E1EF249" w14:textId="544198C9" w:rsidR="000753A0" w:rsidRDefault="000753A0" w:rsidP="000753A0">
      <w:pPr>
        <w:jc w:val="both"/>
        <w:rPr>
          <w:rFonts w:ascii="Times New Roman" w:hAnsi="Times New Roman" w:cs="Times New Roman"/>
        </w:rPr>
      </w:pPr>
    </w:p>
    <w:p w14:paraId="738F2EAF" w14:textId="2A0287E9" w:rsidR="000753A0" w:rsidRPr="000753A0" w:rsidRDefault="000753A0" w:rsidP="000753A0">
      <w:pPr>
        <w:jc w:val="both"/>
        <w:rPr>
          <w:rFonts w:ascii="Times New Roman" w:hAnsi="Times New Roman" w:cs="Times New Roman"/>
          <w:b/>
          <w:bCs/>
        </w:rPr>
      </w:pPr>
      <w:r w:rsidRPr="000753A0">
        <w:rPr>
          <w:rFonts w:ascii="Times New Roman" w:hAnsi="Times New Roman" w:cs="Times New Roman"/>
          <w:b/>
          <w:bCs/>
        </w:rPr>
        <w:t>DISCUSIÓN</w:t>
      </w:r>
    </w:p>
    <w:p w14:paraId="338598FC" w14:textId="77777777" w:rsidR="000753A0" w:rsidRDefault="000753A0" w:rsidP="000753A0">
      <w:pPr>
        <w:pStyle w:val="NormalWeb"/>
        <w:jc w:val="both"/>
      </w:pPr>
      <w:r>
        <w:t>Los resultados evidencian que los niveles de ruido en el campus universitario dependen directamente de las actividades desarrolladas en cada ambiente. Las zonas con mayor afluencia de personas y actividades operativas registraron niveles sonoros superiores respecto a los espacios destinados al estudio.</w:t>
      </w:r>
    </w:p>
    <w:p w14:paraId="274ABAF0" w14:textId="77777777" w:rsidR="000753A0" w:rsidRDefault="000753A0" w:rsidP="000753A0">
      <w:pPr>
        <w:pStyle w:val="NormalWeb"/>
        <w:jc w:val="both"/>
      </w:pPr>
      <w:r>
        <w:t>La biblioteca mostró valores cercanos al límite permitido para zonas de protección especial, situación que podría afectar la concentración y el rendimiento académico de los estudiantes. Estudios previos han demostrado que niveles superiores a 50 dBA pueden interferir en la comprensión lectora y la comunicación verbal.</w:t>
      </w:r>
    </w:p>
    <w:p w14:paraId="78F25649" w14:textId="651DF10C" w:rsidR="000753A0" w:rsidRDefault="000753A0" w:rsidP="000753A0">
      <w:pPr>
        <w:pStyle w:val="NormalWeb"/>
        <w:jc w:val="both"/>
      </w:pPr>
      <w:r>
        <w:t xml:space="preserve">Por otra parte, el comedor universitario presentó niveles característicos de espacios con alta interacción social, mientras que las actividades de construcción generaron niveles </w:t>
      </w:r>
      <w:r>
        <w:t>superiores,</w:t>
      </w:r>
      <w:r>
        <w:t xml:space="preserve"> pero dentro de los límites permitidos para zonas industriales.</w:t>
      </w:r>
    </w:p>
    <w:p w14:paraId="03E52B34" w14:textId="09357B12" w:rsidR="000753A0" w:rsidRDefault="000753A0" w:rsidP="000753A0">
      <w:pPr>
        <w:pStyle w:val="NormalWeb"/>
        <w:jc w:val="both"/>
      </w:pPr>
      <w:r>
        <w:lastRenderedPageBreak/>
        <w:t>Los resultados coinciden con investigaciones realizadas en campus universitarios latinoamericanos, donde las principales fuentes de ruido corresponden al tránsito interno, actividades estudiantiles y procesos constructivos.</w:t>
      </w:r>
    </w:p>
    <w:p w14:paraId="63BF0D38" w14:textId="77777777" w:rsidR="000753A0" w:rsidRDefault="000753A0" w:rsidP="000753A0">
      <w:pPr>
        <w:pStyle w:val="NormalWeb"/>
        <w:jc w:val="both"/>
      </w:pPr>
    </w:p>
    <w:p w14:paraId="3E24C4C5" w14:textId="63B6F3F1" w:rsidR="000753A0" w:rsidRPr="000753A0" w:rsidRDefault="000753A0" w:rsidP="000753A0">
      <w:pPr>
        <w:jc w:val="both"/>
        <w:rPr>
          <w:rFonts w:ascii="Times New Roman" w:hAnsi="Times New Roman" w:cs="Times New Roman"/>
          <w:b/>
          <w:bCs/>
        </w:rPr>
      </w:pPr>
      <w:r w:rsidRPr="000753A0">
        <w:rPr>
          <w:rFonts w:ascii="Times New Roman" w:hAnsi="Times New Roman" w:cs="Times New Roman"/>
          <w:b/>
          <w:bCs/>
        </w:rPr>
        <w:t>CONCLUSIONES</w:t>
      </w:r>
    </w:p>
    <w:p w14:paraId="4AE68216" w14:textId="77777777" w:rsidR="000753A0" w:rsidRDefault="000753A0" w:rsidP="000753A0">
      <w:pPr>
        <w:pStyle w:val="NormalWeb"/>
        <w:jc w:val="both"/>
      </w:pPr>
      <w:r>
        <w:t>Los niveles de ruido registrados en la Universidad Nacional de Piura oscilaron entre 50,4 y 73,2 dBA durante el periodo de evaluación.</w:t>
      </w:r>
    </w:p>
    <w:p w14:paraId="0819733E" w14:textId="77777777" w:rsidR="000753A0" w:rsidRDefault="000753A0" w:rsidP="000753A0">
      <w:pPr>
        <w:pStyle w:val="NormalWeb"/>
        <w:jc w:val="both"/>
      </w:pPr>
      <w:r>
        <w:t>La biblioteca presentó valores cercanos al límite establecido para zonas de protección especial, constituyendo el ambiente más sensible desde el punto de vista acústico.</w:t>
      </w:r>
    </w:p>
    <w:p w14:paraId="5366BE8E" w14:textId="77777777" w:rsidR="000753A0" w:rsidRDefault="000753A0" w:rsidP="000753A0">
      <w:pPr>
        <w:pStyle w:val="NormalWeb"/>
        <w:jc w:val="both"/>
      </w:pPr>
      <w:r>
        <w:t>El comedor universitario registró niveles elevados asociados a la concentración de estudiantes, manteniéndose dentro de los estándares para zonas comerciales.</w:t>
      </w:r>
    </w:p>
    <w:p w14:paraId="27A92DCC" w14:textId="77777777" w:rsidR="000753A0" w:rsidRDefault="000753A0" w:rsidP="000753A0">
      <w:pPr>
        <w:pStyle w:val="NormalWeb"/>
        <w:jc w:val="both"/>
      </w:pPr>
      <w:r>
        <w:t>La construcción del pabellón de Ingeniería Industrial y la pérgola de Educación cumplieron con los límites establecidos por la normativa peruana.</w:t>
      </w:r>
    </w:p>
    <w:p w14:paraId="204EA747" w14:textId="77777777" w:rsidR="000753A0" w:rsidRDefault="000753A0" w:rsidP="000753A0">
      <w:pPr>
        <w:pStyle w:val="NormalWeb"/>
        <w:jc w:val="both"/>
      </w:pPr>
      <w:r>
        <w:t>Se recomienda implementar programas permanentes de monitoreo acústico y estrategias de mitigación del ruido para mejorar la calidad ambiental y las condiciones de aprendizaje en el campus universitario.</w:t>
      </w:r>
    </w:p>
    <w:p w14:paraId="7CB95205" w14:textId="336B1993" w:rsidR="000753A0" w:rsidRDefault="000753A0" w:rsidP="000753A0">
      <w:pPr>
        <w:jc w:val="both"/>
        <w:rPr>
          <w:rFonts w:ascii="Times New Roman" w:hAnsi="Times New Roman" w:cs="Times New Roman"/>
        </w:rPr>
      </w:pPr>
    </w:p>
    <w:p w14:paraId="2EC0FC63" w14:textId="3C9F2F97" w:rsidR="000753A0" w:rsidRDefault="000753A0" w:rsidP="000753A0">
      <w:pPr>
        <w:jc w:val="both"/>
        <w:rPr>
          <w:rFonts w:ascii="Times New Roman" w:hAnsi="Times New Roman" w:cs="Times New Roman"/>
        </w:rPr>
      </w:pPr>
    </w:p>
    <w:p w14:paraId="41F19497" w14:textId="20EED31D" w:rsidR="000753A0" w:rsidRDefault="000753A0" w:rsidP="000753A0">
      <w:pPr>
        <w:jc w:val="both"/>
        <w:rPr>
          <w:rFonts w:ascii="Times New Roman" w:hAnsi="Times New Roman" w:cs="Times New Roman"/>
          <w:b/>
          <w:bCs/>
        </w:rPr>
      </w:pPr>
      <w:r w:rsidRPr="000753A0">
        <w:rPr>
          <w:rFonts w:ascii="Times New Roman" w:hAnsi="Times New Roman" w:cs="Times New Roman"/>
          <w:b/>
          <w:bCs/>
        </w:rPr>
        <w:t>REFERENCIAS BIBLIOGRAFICAS</w:t>
      </w:r>
    </w:p>
    <w:p w14:paraId="103A0F00" w14:textId="28EA7341" w:rsidR="000753A0" w:rsidRPr="000753A0" w:rsidRDefault="000753A0" w:rsidP="000753A0">
      <w:pPr>
        <w:spacing w:after="0" w:line="240" w:lineRule="auto"/>
        <w:jc w:val="both"/>
        <w:rPr>
          <w:rFonts w:ascii="Times New Roman" w:eastAsia="Times New Roman" w:hAnsi="Times New Roman" w:cs="Times New Roman"/>
          <w:sz w:val="24"/>
          <w:szCs w:val="24"/>
          <w:lang w:eastAsia="es-PE"/>
        </w:rPr>
      </w:pPr>
      <w:r w:rsidRPr="000753A0">
        <w:rPr>
          <w:rFonts w:ascii="Times New Roman" w:eastAsia="Times New Roman" w:hAnsi="Times New Roman" w:cs="Times New Roman"/>
          <w:sz w:val="24"/>
          <w:szCs w:val="24"/>
          <w:lang w:eastAsia="es-PE"/>
        </w:rPr>
        <w:t xml:space="preserve">Ministerio del Ambiente del Perú. (2003). Decreto Supremo N.° 085-2003-PCM. Reglamento de Estándares Nacionales de Calidad Ambiental para Ruido. </w:t>
      </w:r>
    </w:p>
    <w:p w14:paraId="1E5E3131" w14:textId="579D7E15" w:rsidR="000753A0" w:rsidRPr="000753A0" w:rsidRDefault="000753A0" w:rsidP="000753A0">
      <w:pPr>
        <w:spacing w:after="0" w:line="240" w:lineRule="auto"/>
        <w:jc w:val="both"/>
        <w:rPr>
          <w:rFonts w:ascii="Times New Roman" w:eastAsia="Times New Roman" w:hAnsi="Times New Roman" w:cs="Times New Roman"/>
          <w:sz w:val="24"/>
          <w:szCs w:val="24"/>
          <w:lang w:val="en-US" w:eastAsia="es-PE"/>
        </w:rPr>
      </w:pPr>
      <w:r w:rsidRPr="000753A0">
        <w:rPr>
          <w:rFonts w:ascii="Times New Roman" w:eastAsia="Times New Roman" w:hAnsi="Times New Roman" w:cs="Times New Roman"/>
          <w:sz w:val="24"/>
          <w:szCs w:val="24"/>
          <w:lang w:eastAsia="es-PE"/>
        </w:rPr>
        <w:t xml:space="preserve">Organización Mundial de la Salud. </w:t>
      </w:r>
      <w:r w:rsidRPr="000753A0">
        <w:rPr>
          <w:rFonts w:ascii="Times New Roman" w:eastAsia="Times New Roman" w:hAnsi="Times New Roman" w:cs="Times New Roman"/>
          <w:sz w:val="24"/>
          <w:szCs w:val="24"/>
          <w:lang w:val="en-US" w:eastAsia="es-PE"/>
        </w:rPr>
        <w:t xml:space="preserve">(2018). Environmental Noise Guidelines for the European Region. </w:t>
      </w:r>
    </w:p>
    <w:p w14:paraId="1E91F580" w14:textId="11341FC2" w:rsidR="000753A0" w:rsidRPr="000753A0" w:rsidRDefault="000753A0" w:rsidP="000753A0">
      <w:pPr>
        <w:spacing w:after="0" w:line="240" w:lineRule="auto"/>
        <w:jc w:val="both"/>
        <w:rPr>
          <w:rFonts w:ascii="Times New Roman" w:eastAsia="Times New Roman" w:hAnsi="Times New Roman" w:cs="Times New Roman"/>
          <w:sz w:val="24"/>
          <w:szCs w:val="24"/>
          <w:lang w:eastAsia="es-PE"/>
        </w:rPr>
      </w:pPr>
      <w:r w:rsidRPr="000753A0">
        <w:rPr>
          <w:rFonts w:ascii="Times New Roman" w:eastAsia="Times New Roman" w:hAnsi="Times New Roman" w:cs="Times New Roman"/>
          <w:sz w:val="24"/>
          <w:szCs w:val="24"/>
          <w:lang w:eastAsia="es-PE"/>
        </w:rPr>
        <w:t xml:space="preserve">Ministerio del Ambiente del Perú. (2022). Guía para el monitoreo de ruido ambiental. </w:t>
      </w:r>
    </w:p>
    <w:p w14:paraId="0525C107" w14:textId="602D6DB1" w:rsidR="000753A0" w:rsidRPr="000753A0" w:rsidRDefault="000753A0" w:rsidP="000753A0">
      <w:pPr>
        <w:jc w:val="both"/>
        <w:rPr>
          <w:rFonts w:ascii="Times New Roman" w:hAnsi="Times New Roman" w:cs="Times New Roman"/>
          <w:b/>
          <w:bCs/>
        </w:rPr>
      </w:pPr>
      <w:r w:rsidRPr="000753A0">
        <w:rPr>
          <w:rFonts w:ascii="Times New Roman" w:eastAsia="Times New Roman" w:hAnsi="Times New Roman" w:cs="Times New Roman"/>
          <w:sz w:val="24"/>
          <w:szCs w:val="24"/>
          <w:lang w:val="en-US" w:eastAsia="es-PE"/>
        </w:rPr>
        <w:t xml:space="preserve">Murphy, E., &amp; King, E. (2014). </w:t>
      </w:r>
      <w:r w:rsidRPr="000753A0">
        <w:rPr>
          <w:rFonts w:ascii="Times New Roman" w:eastAsia="Times New Roman" w:hAnsi="Times New Roman" w:cs="Times New Roman"/>
          <w:i/>
          <w:iCs/>
          <w:sz w:val="24"/>
          <w:szCs w:val="24"/>
          <w:lang w:val="en-US" w:eastAsia="es-PE"/>
        </w:rPr>
        <w:t>Environmental Noise Pollution: Noise Mapping, Public Health and Policy</w:t>
      </w:r>
      <w:r w:rsidRPr="000753A0">
        <w:rPr>
          <w:rFonts w:ascii="Times New Roman" w:eastAsia="Times New Roman" w:hAnsi="Times New Roman" w:cs="Times New Roman"/>
          <w:sz w:val="24"/>
          <w:szCs w:val="24"/>
          <w:lang w:val="en-US" w:eastAsia="es-PE"/>
        </w:rPr>
        <w:t xml:space="preserve">. </w:t>
      </w:r>
      <w:r w:rsidRPr="000753A0">
        <w:rPr>
          <w:rFonts w:ascii="Times New Roman" w:eastAsia="Times New Roman" w:hAnsi="Times New Roman" w:cs="Times New Roman"/>
          <w:sz w:val="24"/>
          <w:szCs w:val="24"/>
          <w:lang w:eastAsia="es-PE"/>
        </w:rPr>
        <w:t>Elsevier.</w:t>
      </w:r>
      <w:r>
        <w:rPr>
          <w:rFonts w:ascii="Times New Roman" w:eastAsia="Times New Roman" w:hAnsi="Times New Roman" w:cs="Times New Roman"/>
          <w:sz w:val="24"/>
          <w:szCs w:val="24"/>
          <w:lang w:eastAsia="es-PE"/>
        </w:rPr>
        <w:t xml:space="preserve"> </w:t>
      </w:r>
    </w:p>
    <w:sectPr w:rsidR="000753A0" w:rsidRPr="000753A0" w:rsidSect="000753A0">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1EFD"/>
    <w:multiLevelType w:val="multilevel"/>
    <w:tmpl w:val="0146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85A04"/>
    <w:multiLevelType w:val="hybridMultilevel"/>
    <w:tmpl w:val="0B1EFE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F034A4C"/>
    <w:multiLevelType w:val="hybridMultilevel"/>
    <w:tmpl w:val="0C6CE0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16D4FB4"/>
    <w:multiLevelType w:val="multilevel"/>
    <w:tmpl w:val="E020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CD"/>
    <w:rsid w:val="000753A0"/>
    <w:rsid w:val="000E53CD"/>
    <w:rsid w:val="006A1365"/>
    <w:rsid w:val="008E74B6"/>
    <w:rsid w:val="00BB344B"/>
    <w:rsid w:val="00D20147"/>
    <w:rsid w:val="00FD550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63E0"/>
  <w15:chartTrackingRefBased/>
  <w15:docId w15:val="{4A9E97CD-E1FC-4032-B599-29150FC0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E53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0E5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53CD"/>
    <w:rPr>
      <w:rFonts w:ascii="Times New Roman" w:eastAsia="Times New Roman" w:hAnsi="Times New Roman" w:cs="Times New Roman"/>
      <w:b/>
      <w:bCs/>
      <w:kern w:val="36"/>
      <w:sz w:val="48"/>
      <w:szCs w:val="48"/>
      <w:lang w:eastAsia="es-PE"/>
    </w:rPr>
  </w:style>
  <w:style w:type="paragraph" w:styleId="NormalWeb">
    <w:name w:val="Normal (Web)"/>
    <w:basedOn w:val="Normal"/>
    <w:uiPriority w:val="99"/>
    <w:semiHidden/>
    <w:unhideWhenUsed/>
    <w:rsid w:val="000E53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0E53CD"/>
    <w:rPr>
      <w:b/>
      <w:bCs/>
    </w:rPr>
  </w:style>
  <w:style w:type="character" w:customStyle="1" w:styleId="Ttulo2Car">
    <w:name w:val="Título 2 Car"/>
    <w:basedOn w:val="Fuentedeprrafopredeter"/>
    <w:link w:val="Ttulo2"/>
    <w:uiPriority w:val="9"/>
    <w:semiHidden/>
    <w:rsid w:val="000E53CD"/>
    <w:rPr>
      <w:rFonts w:asciiTheme="majorHAnsi" w:eastAsiaTheme="majorEastAsia" w:hAnsiTheme="majorHAnsi" w:cstheme="majorBidi"/>
      <w:color w:val="2F5496" w:themeColor="accent1" w:themeShade="BF"/>
      <w:sz w:val="26"/>
      <w:szCs w:val="26"/>
    </w:rPr>
  </w:style>
  <w:style w:type="table" w:styleId="Tablanormal1">
    <w:name w:val="Plain Table 1"/>
    <w:basedOn w:val="Tablanormal"/>
    <w:uiPriority w:val="41"/>
    <w:rsid w:val="000E5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0E53C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0E53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0E53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0753A0"/>
    <w:rPr>
      <w:i/>
      <w:iCs/>
    </w:rPr>
  </w:style>
  <w:style w:type="character" w:styleId="Hipervnculo">
    <w:name w:val="Hyperlink"/>
    <w:basedOn w:val="Fuentedeprrafopredeter"/>
    <w:uiPriority w:val="99"/>
    <w:unhideWhenUsed/>
    <w:rsid w:val="00FD5501"/>
    <w:rPr>
      <w:color w:val="0563C1" w:themeColor="hyperlink"/>
      <w:u w:val="single"/>
    </w:rPr>
  </w:style>
  <w:style w:type="character" w:styleId="Mencinsinresolver">
    <w:name w:val="Unresolved Mention"/>
    <w:basedOn w:val="Fuentedeprrafopredeter"/>
    <w:uiPriority w:val="99"/>
    <w:semiHidden/>
    <w:unhideWhenUsed/>
    <w:rsid w:val="00FD5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7455">
      <w:bodyDiv w:val="1"/>
      <w:marLeft w:val="0"/>
      <w:marRight w:val="0"/>
      <w:marTop w:val="0"/>
      <w:marBottom w:val="0"/>
      <w:divBdr>
        <w:top w:val="none" w:sz="0" w:space="0" w:color="auto"/>
        <w:left w:val="none" w:sz="0" w:space="0" w:color="auto"/>
        <w:bottom w:val="none" w:sz="0" w:space="0" w:color="auto"/>
        <w:right w:val="none" w:sz="0" w:space="0" w:color="auto"/>
      </w:divBdr>
    </w:div>
    <w:div w:id="84694836">
      <w:bodyDiv w:val="1"/>
      <w:marLeft w:val="0"/>
      <w:marRight w:val="0"/>
      <w:marTop w:val="0"/>
      <w:marBottom w:val="0"/>
      <w:divBdr>
        <w:top w:val="none" w:sz="0" w:space="0" w:color="auto"/>
        <w:left w:val="none" w:sz="0" w:space="0" w:color="auto"/>
        <w:bottom w:val="none" w:sz="0" w:space="0" w:color="auto"/>
        <w:right w:val="none" w:sz="0" w:space="0" w:color="auto"/>
      </w:divBdr>
    </w:div>
    <w:div w:id="481047084">
      <w:bodyDiv w:val="1"/>
      <w:marLeft w:val="0"/>
      <w:marRight w:val="0"/>
      <w:marTop w:val="0"/>
      <w:marBottom w:val="0"/>
      <w:divBdr>
        <w:top w:val="none" w:sz="0" w:space="0" w:color="auto"/>
        <w:left w:val="none" w:sz="0" w:space="0" w:color="auto"/>
        <w:bottom w:val="none" w:sz="0" w:space="0" w:color="auto"/>
        <w:right w:val="none" w:sz="0" w:space="0" w:color="auto"/>
      </w:divBdr>
    </w:div>
    <w:div w:id="807630300">
      <w:bodyDiv w:val="1"/>
      <w:marLeft w:val="0"/>
      <w:marRight w:val="0"/>
      <w:marTop w:val="0"/>
      <w:marBottom w:val="0"/>
      <w:divBdr>
        <w:top w:val="none" w:sz="0" w:space="0" w:color="auto"/>
        <w:left w:val="none" w:sz="0" w:space="0" w:color="auto"/>
        <w:bottom w:val="none" w:sz="0" w:space="0" w:color="auto"/>
        <w:right w:val="none" w:sz="0" w:space="0" w:color="auto"/>
      </w:divBdr>
    </w:div>
    <w:div w:id="1250968964">
      <w:bodyDiv w:val="1"/>
      <w:marLeft w:val="0"/>
      <w:marRight w:val="0"/>
      <w:marTop w:val="0"/>
      <w:marBottom w:val="0"/>
      <w:divBdr>
        <w:top w:val="none" w:sz="0" w:space="0" w:color="auto"/>
        <w:left w:val="none" w:sz="0" w:space="0" w:color="auto"/>
        <w:bottom w:val="none" w:sz="0" w:space="0" w:color="auto"/>
        <w:right w:val="none" w:sz="0" w:space="0" w:color="auto"/>
      </w:divBdr>
    </w:div>
    <w:div w:id="1776051865">
      <w:bodyDiv w:val="1"/>
      <w:marLeft w:val="0"/>
      <w:marRight w:val="0"/>
      <w:marTop w:val="0"/>
      <w:marBottom w:val="0"/>
      <w:divBdr>
        <w:top w:val="none" w:sz="0" w:space="0" w:color="auto"/>
        <w:left w:val="none" w:sz="0" w:space="0" w:color="auto"/>
        <w:bottom w:val="none" w:sz="0" w:space="0" w:color="auto"/>
        <w:right w:val="none" w:sz="0" w:space="0" w:color="auto"/>
      </w:divBdr>
    </w:div>
    <w:div w:id="2064523978">
      <w:bodyDiv w:val="1"/>
      <w:marLeft w:val="0"/>
      <w:marRight w:val="0"/>
      <w:marTop w:val="0"/>
      <w:marBottom w:val="0"/>
      <w:divBdr>
        <w:top w:val="none" w:sz="0" w:space="0" w:color="auto"/>
        <w:left w:val="none" w:sz="0" w:space="0" w:color="auto"/>
        <w:bottom w:val="none" w:sz="0" w:space="0" w:color="auto"/>
        <w:right w:val="none" w:sz="0" w:space="0" w:color="auto"/>
      </w:divBdr>
    </w:div>
    <w:div w:id="20799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osevercastillovarona@gmail.com" TargetMode="External"/><Relationship Id="rId5" Type="http://schemas.openxmlformats.org/officeDocument/2006/relationships/hyperlink" Target="https://orcid.org/0009-0008-8538-862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1497</Words>
  <Characters>8236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dc:creator>
  <cp:keywords/>
  <dc:description/>
  <cp:lastModifiedBy>kimbe</cp:lastModifiedBy>
  <cp:revision>2</cp:revision>
  <dcterms:created xsi:type="dcterms:W3CDTF">2026-06-22T20:17:00Z</dcterms:created>
  <dcterms:modified xsi:type="dcterms:W3CDTF">2026-06-22T20:39:00Z</dcterms:modified>
</cp:coreProperties>
</file>