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098D" w14:textId="4E804556" w:rsidR="007539E2" w:rsidRDefault="00C91042" w:rsidP="00C91042">
      <w:pPr>
        <w:jc w:val="center"/>
        <w:rPr>
          <w:rFonts w:ascii="Times New Roman" w:hAnsi="Times New Roman" w:cs="Times New Roman"/>
          <w:b/>
          <w:bCs/>
          <w:sz w:val="32"/>
          <w:szCs w:val="32"/>
        </w:rPr>
      </w:pPr>
      <w:r w:rsidRPr="00C91042">
        <w:rPr>
          <w:rFonts w:ascii="Times New Roman" w:hAnsi="Times New Roman" w:cs="Times New Roman"/>
          <w:b/>
          <w:bCs/>
          <w:sz w:val="32"/>
          <w:szCs w:val="32"/>
        </w:rPr>
        <w:t xml:space="preserve">Impact of Blended Learning Approach on Student Engagement and Academic Achievement Among </w:t>
      </w:r>
      <w:r w:rsidR="00210E19">
        <w:rPr>
          <w:rFonts w:ascii="Times New Roman" w:hAnsi="Times New Roman" w:cs="Times New Roman"/>
          <w:b/>
          <w:bCs/>
          <w:sz w:val="32"/>
          <w:szCs w:val="32"/>
        </w:rPr>
        <w:t>B.Ed.</w:t>
      </w:r>
      <w:r w:rsidRPr="00C91042">
        <w:rPr>
          <w:rFonts w:ascii="Times New Roman" w:hAnsi="Times New Roman" w:cs="Times New Roman"/>
          <w:b/>
          <w:bCs/>
          <w:sz w:val="32"/>
          <w:szCs w:val="32"/>
        </w:rPr>
        <w:t xml:space="preserve"> Student</w:t>
      </w:r>
    </w:p>
    <w:p w14:paraId="3D4761DE" w14:textId="77777777" w:rsidR="00C91042" w:rsidRPr="007A67D4" w:rsidRDefault="00C91042" w:rsidP="00C91042">
      <w:pPr>
        <w:tabs>
          <w:tab w:val="left" w:pos="3865"/>
        </w:tabs>
        <w:spacing w:line="240" w:lineRule="auto"/>
        <w:jc w:val="center"/>
        <w:rPr>
          <w:rFonts w:ascii="Times New Roman" w:hAnsi="Times New Roman" w:cs="Times New Roman"/>
          <w:b/>
          <w:bCs/>
          <w:i/>
          <w:iCs/>
          <w:sz w:val="24"/>
          <w:szCs w:val="24"/>
        </w:rPr>
      </w:pPr>
      <w:r w:rsidRPr="007A67D4">
        <w:rPr>
          <w:rFonts w:ascii="Times New Roman" w:eastAsia="Times New Roman" w:hAnsi="Times New Roman" w:cs="Times New Roman"/>
          <w:b/>
          <w:bCs/>
          <w:i/>
          <w:iCs/>
          <w:color w:val="000000"/>
          <w:sz w:val="24"/>
          <w:szCs w:val="24"/>
          <w:lang w:bidi="gu-IN"/>
        </w:rPr>
        <w:t xml:space="preserve">Dr. Shalaka Patel, </w:t>
      </w:r>
      <w:r w:rsidRPr="007A67D4">
        <w:rPr>
          <w:rFonts w:ascii="Times New Roman" w:hAnsi="Times New Roman" w:cs="Times New Roman"/>
          <w:b/>
          <w:bCs/>
          <w:i/>
          <w:iCs/>
          <w:sz w:val="24"/>
          <w:szCs w:val="24"/>
        </w:rPr>
        <w:t>Ph.D. in Education</w:t>
      </w:r>
    </w:p>
    <w:p w14:paraId="10B55DDC" w14:textId="2E21307A" w:rsidR="00C91042" w:rsidRDefault="00C91042" w:rsidP="00C91042">
      <w:pPr>
        <w:jc w:val="center"/>
        <w:rPr>
          <w:rFonts w:ascii="Times New Roman" w:eastAsia="Times New Roman" w:hAnsi="Times New Roman" w:cs="Times New Roman"/>
          <w:b/>
          <w:bCs/>
          <w:i/>
          <w:iCs/>
          <w:color w:val="000000"/>
          <w:sz w:val="24"/>
          <w:szCs w:val="24"/>
          <w:lang w:bidi="gu-IN"/>
        </w:rPr>
      </w:pPr>
      <w:hyperlink r:id="rId5" w:history="1">
        <w:r w:rsidRPr="00A7436C">
          <w:rPr>
            <w:rStyle w:val="Hyperlink"/>
            <w:rFonts w:ascii="Times New Roman" w:eastAsia="Times New Roman" w:hAnsi="Times New Roman" w:cs="Times New Roman"/>
            <w:b/>
            <w:bCs/>
            <w:i/>
            <w:iCs/>
            <w:sz w:val="24"/>
            <w:szCs w:val="24"/>
            <w:lang w:bidi="gu-IN"/>
          </w:rPr>
          <w:t>shalakapateliite@gmail.com</w:t>
        </w:r>
      </w:hyperlink>
    </w:p>
    <w:p w14:paraId="7D307A23" w14:textId="77777777" w:rsidR="00C91042" w:rsidRDefault="00C91042" w:rsidP="00C91042">
      <w:pPr>
        <w:jc w:val="center"/>
        <w:rPr>
          <w:rFonts w:ascii="Times New Roman" w:eastAsia="Times New Roman" w:hAnsi="Times New Roman" w:cs="Times New Roman"/>
          <w:b/>
          <w:bCs/>
          <w:i/>
          <w:iCs/>
          <w:color w:val="000000"/>
          <w:sz w:val="24"/>
          <w:szCs w:val="24"/>
          <w:lang w:bidi="gu-IN"/>
        </w:rPr>
      </w:pPr>
    </w:p>
    <w:p w14:paraId="285F16E9" w14:textId="77777777" w:rsidR="00C91042" w:rsidRDefault="00C91042" w:rsidP="00C91042">
      <w:pPr>
        <w:rPr>
          <w:rFonts w:ascii="Times New Roman" w:hAnsi="Times New Roman" w:cs="Times New Roman"/>
          <w:b/>
          <w:bCs/>
          <w:sz w:val="32"/>
          <w:szCs w:val="32"/>
        </w:rPr>
      </w:pPr>
      <w:r w:rsidRPr="00C91042">
        <w:rPr>
          <w:rFonts w:ascii="Times New Roman" w:hAnsi="Times New Roman" w:cs="Times New Roman"/>
          <w:b/>
          <w:bCs/>
          <w:sz w:val="28"/>
          <w:szCs w:val="28"/>
        </w:rPr>
        <w:t>ABSTRACT</w:t>
      </w:r>
      <w:r w:rsidRPr="00C91042">
        <w:rPr>
          <w:rFonts w:ascii="Times New Roman" w:hAnsi="Times New Roman" w:cs="Times New Roman"/>
          <w:b/>
          <w:bCs/>
          <w:sz w:val="32"/>
          <w:szCs w:val="32"/>
        </w:rPr>
        <w:t xml:space="preserve"> </w:t>
      </w:r>
    </w:p>
    <w:p w14:paraId="17D81017" w14:textId="61D1AB61" w:rsidR="00C91042" w:rsidRPr="00C91042" w:rsidRDefault="00C91042" w:rsidP="00C91042">
      <w:pPr>
        <w:jc w:val="both"/>
        <w:rPr>
          <w:rFonts w:ascii="Times New Roman" w:hAnsi="Times New Roman" w:cs="Times New Roman"/>
          <w:sz w:val="24"/>
          <w:szCs w:val="24"/>
        </w:rPr>
      </w:pPr>
      <w:r w:rsidRPr="00C91042">
        <w:rPr>
          <w:rFonts w:ascii="Times New Roman" w:hAnsi="Times New Roman" w:cs="Times New Roman"/>
          <w:sz w:val="24"/>
          <w:szCs w:val="24"/>
        </w:rPr>
        <w:t>The rapid integration of digital technologies in education has significantly transformed traditional teaching–learning processes, giving rise to blended learning as an effective instructional approach. Blended learning combines face-to-face classroom instruction with online learning components, thereby creating a flexible, interactive, and student-</w:t>
      </w:r>
      <w:proofErr w:type="spellStart"/>
      <w:r w:rsidRPr="00C91042">
        <w:rPr>
          <w:rFonts w:ascii="Times New Roman" w:hAnsi="Times New Roman" w:cs="Times New Roman"/>
          <w:sz w:val="24"/>
          <w:szCs w:val="24"/>
        </w:rPr>
        <w:t>centered</w:t>
      </w:r>
      <w:proofErr w:type="spellEnd"/>
      <w:r w:rsidRPr="00C91042">
        <w:rPr>
          <w:rFonts w:ascii="Times New Roman" w:hAnsi="Times New Roman" w:cs="Times New Roman"/>
          <w:sz w:val="24"/>
          <w:szCs w:val="24"/>
        </w:rPr>
        <w:t xml:space="preserve"> learning environment. The present study aims to examine the impact of the blended learning approach on student engagement and academic achievement among </w:t>
      </w:r>
      <w:r w:rsidR="00210E19">
        <w:rPr>
          <w:rFonts w:ascii="Times New Roman" w:hAnsi="Times New Roman" w:cs="Times New Roman"/>
          <w:sz w:val="24"/>
          <w:szCs w:val="24"/>
        </w:rPr>
        <w:t>B.Ed.</w:t>
      </w:r>
      <w:r w:rsidRPr="00C91042">
        <w:rPr>
          <w:rFonts w:ascii="Times New Roman" w:hAnsi="Times New Roman" w:cs="Times New Roman"/>
          <w:sz w:val="24"/>
          <w:szCs w:val="24"/>
        </w:rPr>
        <w:t xml:space="preserve"> students.</w:t>
      </w:r>
    </w:p>
    <w:p w14:paraId="56EE0EB5" w14:textId="3447F748" w:rsidR="00C91042" w:rsidRPr="00C91042" w:rsidRDefault="00C91042" w:rsidP="00C91042">
      <w:pPr>
        <w:jc w:val="both"/>
        <w:rPr>
          <w:rFonts w:ascii="Times New Roman" w:hAnsi="Times New Roman" w:cs="Times New Roman"/>
          <w:sz w:val="24"/>
          <w:szCs w:val="24"/>
        </w:rPr>
      </w:pPr>
      <w:r w:rsidRPr="00C91042">
        <w:rPr>
          <w:rFonts w:ascii="Times New Roman" w:hAnsi="Times New Roman" w:cs="Times New Roman"/>
          <w:sz w:val="24"/>
          <w:szCs w:val="24"/>
        </w:rPr>
        <w:t xml:space="preserve">A quasi-experimental pre-test–post-test control group design was employed, involving a sample of 60 </w:t>
      </w:r>
      <w:r w:rsidR="00210E19">
        <w:rPr>
          <w:rFonts w:ascii="Times New Roman" w:hAnsi="Times New Roman" w:cs="Times New Roman"/>
          <w:sz w:val="24"/>
          <w:szCs w:val="24"/>
        </w:rPr>
        <w:t>B.Ed.</w:t>
      </w:r>
      <w:r w:rsidRPr="00C91042">
        <w:rPr>
          <w:rFonts w:ascii="Times New Roman" w:hAnsi="Times New Roman" w:cs="Times New Roman"/>
          <w:sz w:val="24"/>
          <w:szCs w:val="24"/>
        </w:rPr>
        <w:t xml:space="preserve"> students, divided equally into experimental and control groups. The experimental group was exposed to a structured blended learning intervention for four weeks, while the control group was taught using conventional lecture-based methods. Data were collected using a Student Engagement Scale and an Academic Achievement Test developed and validated by the researcher.</w:t>
      </w:r>
    </w:p>
    <w:p w14:paraId="05B7131E" w14:textId="77777777" w:rsidR="00C91042" w:rsidRPr="00C91042" w:rsidRDefault="00C91042" w:rsidP="00C91042">
      <w:pPr>
        <w:jc w:val="both"/>
        <w:rPr>
          <w:rFonts w:ascii="Times New Roman" w:hAnsi="Times New Roman" w:cs="Times New Roman"/>
          <w:sz w:val="24"/>
          <w:szCs w:val="24"/>
        </w:rPr>
      </w:pPr>
      <w:r w:rsidRPr="00C91042">
        <w:rPr>
          <w:rFonts w:ascii="Times New Roman" w:hAnsi="Times New Roman" w:cs="Times New Roman"/>
          <w:sz w:val="24"/>
          <w:szCs w:val="24"/>
        </w:rPr>
        <w:t>The findings revealed a statistically significant improvement in both student engagement and academic achievement among students exposed to the blended learning approach. Furthermore, a positive correlation was observed between student engagement and academic performance, indicating that higher levels of engagement contribute to improved learning outcomes. The study highlights the effectiveness of blended learning in promoting active participation, motivation, and deeper understanding among learners.</w:t>
      </w:r>
    </w:p>
    <w:p w14:paraId="5B6525D0" w14:textId="40645286" w:rsidR="00C91042" w:rsidRDefault="00C91042" w:rsidP="00C91042">
      <w:pPr>
        <w:jc w:val="both"/>
        <w:rPr>
          <w:rFonts w:ascii="Times New Roman" w:hAnsi="Times New Roman" w:cs="Times New Roman"/>
          <w:sz w:val="24"/>
          <w:szCs w:val="24"/>
        </w:rPr>
      </w:pPr>
      <w:r w:rsidRPr="00C91042">
        <w:rPr>
          <w:rFonts w:ascii="Times New Roman" w:hAnsi="Times New Roman" w:cs="Times New Roman"/>
          <w:sz w:val="24"/>
          <w:szCs w:val="24"/>
        </w:rPr>
        <w:t xml:space="preserve">The results suggest that blended learning can </w:t>
      </w:r>
      <w:r>
        <w:rPr>
          <w:rFonts w:ascii="Times New Roman" w:hAnsi="Times New Roman" w:cs="Times New Roman"/>
          <w:sz w:val="24"/>
          <w:szCs w:val="24"/>
        </w:rPr>
        <w:t>be a powerful pedagogical strategy in teacher education programs, enabling future educators to integrate technology effectively into classroom practice</w:t>
      </w:r>
      <w:r w:rsidRPr="00C91042">
        <w:rPr>
          <w:rFonts w:ascii="Times New Roman" w:hAnsi="Times New Roman" w:cs="Times New Roman"/>
          <w:sz w:val="24"/>
          <w:szCs w:val="24"/>
        </w:rPr>
        <w:t>. The study recommends the incorporation of blended learning approaches in curriculum design to enhance the overall quality of teaching and learning.</w:t>
      </w:r>
    </w:p>
    <w:p w14:paraId="768BAE84" w14:textId="77777777" w:rsidR="00C91042" w:rsidRPr="00C91042" w:rsidRDefault="00C91042" w:rsidP="00C91042">
      <w:pPr>
        <w:jc w:val="both"/>
        <w:rPr>
          <w:rFonts w:ascii="Times New Roman" w:hAnsi="Times New Roman" w:cs="Times New Roman"/>
          <w:sz w:val="24"/>
          <w:szCs w:val="24"/>
        </w:rPr>
      </w:pPr>
    </w:p>
    <w:p w14:paraId="52687414" w14:textId="7387A44E" w:rsidR="00C91042" w:rsidRDefault="00C91042" w:rsidP="00C91042">
      <w:pPr>
        <w:jc w:val="both"/>
        <w:rPr>
          <w:rFonts w:ascii="Times New Roman" w:hAnsi="Times New Roman" w:cs="Times New Roman"/>
          <w:b/>
          <w:bCs/>
          <w:i/>
          <w:iCs/>
          <w:sz w:val="24"/>
          <w:szCs w:val="24"/>
        </w:rPr>
      </w:pPr>
      <w:r w:rsidRPr="00C91042">
        <w:rPr>
          <w:rFonts w:ascii="Times New Roman" w:hAnsi="Times New Roman" w:cs="Times New Roman"/>
          <w:b/>
          <w:bCs/>
          <w:i/>
          <w:iCs/>
          <w:sz w:val="24"/>
          <w:szCs w:val="24"/>
        </w:rPr>
        <w:t xml:space="preserve">Keywords: Blended Learning, Student Engagement, Academic Achievement, Teacher Education, </w:t>
      </w:r>
      <w:r w:rsidR="00210E19">
        <w:rPr>
          <w:rFonts w:ascii="Times New Roman" w:hAnsi="Times New Roman" w:cs="Times New Roman"/>
          <w:b/>
          <w:bCs/>
          <w:i/>
          <w:iCs/>
          <w:sz w:val="24"/>
          <w:szCs w:val="24"/>
        </w:rPr>
        <w:t>B.Ed.</w:t>
      </w:r>
      <w:r w:rsidRPr="00C91042">
        <w:rPr>
          <w:rFonts w:ascii="Times New Roman" w:hAnsi="Times New Roman" w:cs="Times New Roman"/>
          <w:b/>
          <w:bCs/>
          <w:i/>
          <w:iCs/>
          <w:sz w:val="24"/>
          <w:szCs w:val="24"/>
        </w:rPr>
        <w:t xml:space="preserve"> Students</w:t>
      </w:r>
    </w:p>
    <w:p w14:paraId="59AFD01F" w14:textId="75891472" w:rsidR="00C91042" w:rsidRPr="00C91042" w:rsidRDefault="00C91042" w:rsidP="00C91042">
      <w:pPr>
        <w:jc w:val="both"/>
        <w:rPr>
          <w:rFonts w:ascii="Times New Roman" w:hAnsi="Times New Roman" w:cs="Times New Roman"/>
          <w:b/>
          <w:bCs/>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59264" behindDoc="0" locked="0" layoutInCell="1" allowOverlap="1" wp14:anchorId="26E242EA" wp14:editId="1CB8E344">
                <wp:simplePos x="0" y="0"/>
                <wp:positionH relativeFrom="column">
                  <wp:posOffset>7620</wp:posOffset>
                </wp:positionH>
                <wp:positionV relativeFrom="paragraph">
                  <wp:posOffset>99695</wp:posOffset>
                </wp:positionV>
                <wp:extent cx="5753100" cy="0"/>
                <wp:effectExtent l="0" t="0" r="0" b="0"/>
                <wp:wrapNone/>
                <wp:docPr id="197154282" name="Straight Connector 1"/>
                <wp:cNvGraphicFramePr/>
                <a:graphic xmlns:a="http://schemas.openxmlformats.org/drawingml/2006/main">
                  <a:graphicData uri="http://schemas.microsoft.com/office/word/2010/wordprocessingShape">
                    <wps:wsp>
                      <wps:cNvCnPr/>
                      <wps:spPr>
                        <a:xfrm flipV="1">
                          <a:off x="0" y="0"/>
                          <a:ext cx="5753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D83C8D"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7.85pt" to="453.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" strokecolor="black [3213]" strokeweight="1.5pt">
                <v:stroke joinstyle="miter"/>
              </v:line>
            </w:pict>
          </mc:Fallback>
        </mc:AlternateContent>
      </w:r>
    </w:p>
    <w:p w14:paraId="00C0A375" w14:textId="220AC2FF" w:rsidR="00C91042" w:rsidRPr="004E61B4" w:rsidRDefault="00C91042" w:rsidP="00C91042">
      <w:pPr>
        <w:jc w:val="center"/>
        <w:rPr>
          <w:rFonts w:ascii="Times New Roman" w:hAnsi="Times New Roman" w:cs="Times New Roman"/>
          <w:b/>
          <w:bCs/>
          <w:sz w:val="28"/>
          <w:szCs w:val="28"/>
        </w:rPr>
      </w:pPr>
      <w:r w:rsidRPr="004E61B4">
        <w:rPr>
          <w:rFonts w:ascii="Times New Roman" w:hAnsi="Times New Roman" w:cs="Times New Roman"/>
          <w:b/>
          <w:bCs/>
          <w:sz w:val="28"/>
          <w:szCs w:val="28"/>
        </w:rPr>
        <w:t>I</w:t>
      </w:r>
      <w:r w:rsidR="004E61B4" w:rsidRPr="004E61B4">
        <w:rPr>
          <w:rFonts w:ascii="Times New Roman" w:hAnsi="Times New Roman" w:cs="Times New Roman"/>
          <w:b/>
          <w:bCs/>
          <w:sz w:val="28"/>
          <w:szCs w:val="28"/>
        </w:rPr>
        <w:t>NTRODUCTION</w:t>
      </w:r>
    </w:p>
    <w:p w14:paraId="50059F42"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The advancement of information and communication technology has brought a paradigm shift in the field of education, leading to the transformation of traditional teaching methodologies into more innovative and learner-</w:t>
      </w:r>
      <w:proofErr w:type="spellStart"/>
      <w:r w:rsidRPr="00C91042">
        <w:rPr>
          <w:rFonts w:ascii="Times New Roman" w:hAnsi="Times New Roman" w:cs="Times New Roman"/>
          <w:sz w:val="24"/>
          <w:szCs w:val="24"/>
        </w:rPr>
        <w:t>centered</w:t>
      </w:r>
      <w:proofErr w:type="spellEnd"/>
      <w:r w:rsidRPr="00C91042">
        <w:rPr>
          <w:rFonts w:ascii="Times New Roman" w:hAnsi="Times New Roman" w:cs="Times New Roman"/>
          <w:sz w:val="24"/>
          <w:szCs w:val="24"/>
        </w:rPr>
        <w:t xml:space="preserve"> approaches. In recent years, blended learning has emerged as one of the most effective instructional strategies, integrating face-to-face classroom interaction with digital learning environments. This hybrid model not only </w:t>
      </w:r>
      <w:r w:rsidRPr="00C91042">
        <w:rPr>
          <w:rFonts w:ascii="Times New Roman" w:hAnsi="Times New Roman" w:cs="Times New Roman"/>
          <w:sz w:val="24"/>
          <w:szCs w:val="24"/>
        </w:rPr>
        <w:lastRenderedPageBreak/>
        <w:t>enhances accessibility and flexibility but also creates opportunities for interactive and self-directed learning.</w:t>
      </w:r>
    </w:p>
    <w:p w14:paraId="02BB840B"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Blended learning represents a balanced combination of traditional and online teaching methods, allowing students to benefit from both structured classroom instruction and technology-enabled learning experiences. It facilitates the use of multimedia resources, online discussions, virtual classrooms, and digital assessments, thereby enriching the learning process. In the context of higher education, particularly teacher education, the adoption of blended learning is highly significant, as it prepares future educators to meet the demands of modern classrooms that increasingly rely on digital tools and platforms.</w:t>
      </w:r>
    </w:p>
    <w:p w14:paraId="6EC53E09"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Student engagement is widely recognized as a key determinant of academic success. It refers to the degree of attention, curiosity, interest, and involvement that students exhibit in the learning process. Engaged students are more likely to participate actively, think critically, and achieve higher academic outcomes. However, traditional lecture-based teaching methods often limit student participation, resulting in passive learning and reduced motivation.</w:t>
      </w:r>
    </w:p>
    <w:p w14:paraId="1FE9C746"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Blended learning addresses these limitations by providing diverse learning opportunities that cater to different learning styles. Through online components such as videos, interactive quizzes, and collaborative platforms, students are encouraged to engage more actively with the content. Additionally, face-to-face sessions allow for direct interaction, clarification of doubts, and immediate feedback, thereby creating a comprehensive learning experience.</w:t>
      </w:r>
    </w:p>
    <w:p w14:paraId="668E977A"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Academic achievement, another crucial aspect of educational outcomes, reflects the extent to which students have acquired knowledge and skills. It is influenced by various factors, including teaching methods, learning environment, and student engagement. Research indicates that instructional approaches that promote active learning and participation tend to yield better academic results.</w:t>
      </w:r>
    </w:p>
    <w:p w14:paraId="0756155D" w14:textId="3A32CB4D"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In the context of </w:t>
      </w:r>
      <w:r w:rsidR="00210E19">
        <w:rPr>
          <w:rFonts w:ascii="Times New Roman" w:hAnsi="Times New Roman" w:cs="Times New Roman"/>
          <w:sz w:val="24"/>
          <w:szCs w:val="24"/>
        </w:rPr>
        <w:t>B.Ed.</w:t>
      </w:r>
      <w:r w:rsidRPr="00C91042">
        <w:rPr>
          <w:rFonts w:ascii="Times New Roman" w:hAnsi="Times New Roman" w:cs="Times New Roman"/>
          <w:sz w:val="24"/>
          <w:szCs w:val="24"/>
        </w:rPr>
        <w:t xml:space="preserve"> students, the importance of blended learning becomes even more pronounced. As future educators, they are expected to develop not only subject knowledge but also pedagogical skills that incorporate technology into teaching. Exposure to blended learning during their training enables them to understand its practical applications and effectiveness, thereby enhancing their teaching competencies.</w:t>
      </w:r>
    </w:p>
    <w:p w14:paraId="0C7E55CC" w14:textId="3635B15C"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Despite the growing interest in blended learning, there is a need for empirical studies that examine its impact on both student engagement and academic achievement within teacher education programs. The present study seeks to address this gap by investigating how blended learning influences these two critical variables among </w:t>
      </w:r>
      <w:r w:rsidR="00210E19">
        <w:rPr>
          <w:rFonts w:ascii="Times New Roman" w:hAnsi="Times New Roman" w:cs="Times New Roman"/>
          <w:sz w:val="24"/>
          <w:szCs w:val="24"/>
        </w:rPr>
        <w:t>B.Ed.</w:t>
      </w:r>
      <w:r w:rsidRPr="00C91042">
        <w:rPr>
          <w:rFonts w:ascii="Times New Roman" w:hAnsi="Times New Roman" w:cs="Times New Roman"/>
          <w:sz w:val="24"/>
          <w:szCs w:val="24"/>
        </w:rPr>
        <w:t xml:space="preserve"> students.</w:t>
      </w:r>
    </w:p>
    <w:p w14:paraId="65AE31BF"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By adopting a systematic research design, this study aims to provide evidence-based insights into the effectiveness of blended learning as an instructional strategy. The findings are expected to contribute to the development of innovative teaching practices and support the integration of technology in teacher education.</w:t>
      </w:r>
    </w:p>
    <w:p w14:paraId="09C4BDB7" w14:textId="18B29CE4" w:rsidR="00C91042" w:rsidRPr="00C91042" w:rsidRDefault="004E61B4" w:rsidP="00C91042">
      <w:pPr>
        <w:jc w:val="center"/>
        <w:rPr>
          <w:rFonts w:ascii="Times New Roman" w:hAnsi="Times New Roman" w:cs="Times New Roman"/>
          <w:b/>
          <w:bCs/>
          <w:sz w:val="28"/>
          <w:szCs w:val="28"/>
        </w:rPr>
      </w:pPr>
      <w:r>
        <w:rPr>
          <w:rFonts w:ascii="Times New Roman" w:hAnsi="Times New Roman" w:cs="Times New Roman"/>
          <w:b/>
          <w:bCs/>
          <w:sz w:val="28"/>
          <w:szCs w:val="28"/>
        </w:rPr>
        <w:t>REVIEW OF LITERATURE</w:t>
      </w:r>
    </w:p>
    <w:p w14:paraId="5BAED0D3"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Blended learning has become an important area of educational research because it combines the strengths of face-to-face teaching with the flexibility of online learning. It is generally understood as an instructional approach in which classroom interaction is supported </w:t>
      </w:r>
      <w:r w:rsidRPr="00C91042">
        <w:rPr>
          <w:rFonts w:ascii="Times New Roman" w:hAnsi="Times New Roman" w:cs="Times New Roman"/>
          <w:sz w:val="24"/>
          <w:szCs w:val="24"/>
        </w:rPr>
        <w:lastRenderedPageBreak/>
        <w:t xml:space="preserve">by digital resources, online activities, multimedia content, and technology-mediated communication. </w:t>
      </w:r>
      <w:r w:rsidRPr="00C91042">
        <w:rPr>
          <w:rFonts w:ascii="Times New Roman" w:hAnsi="Times New Roman" w:cs="Times New Roman"/>
          <w:b/>
          <w:bCs/>
          <w:sz w:val="24"/>
          <w:szCs w:val="24"/>
        </w:rPr>
        <w:t>Garrison and Vaughan’s</w:t>
      </w:r>
      <w:r w:rsidRPr="00C91042">
        <w:rPr>
          <w:rFonts w:ascii="Times New Roman" w:hAnsi="Times New Roman" w:cs="Times New Roman"/>
          <w:sz w:val="24"/>
          <w:szCs w:val="24"/>
        </w:rPr>
        <w:t xml:space="preserve"> work on blended learning in higher education emphasizes that blended learning is not merely the addition of technology to traditional teaching, but a purposeful redesign of the learning experience through social, cognitive, and teaching presence. </w:t>
      </w:r>
    </w:p>
    <w:p w14:paraId="5C8E0318"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In higher education, blended learning has been associated with active learning, flexible access to learning materials, and greater opportunities for interaction. A systematic review by </w:t>
      </w:r>
      <w:r w:rsidRPr="00C91042">
        <w:rPr>
          <w:rFonts w:ascii="Times New Roman" w:hAnsi="Times New Roman" w:cs="Times New Roman"/>
          <w:b/>
          <w:bCs/>
          <w:sz w:val="24"/>
          <w:szCs w:val="24"/>
        </w:rPr>
        <w:t>Ashraf et al.</w:t>
      </w:r>
      <w:r w:rsidRPr="00C91042">
        <w:rPr>
          <w:rFonts w:ascii="Times New Roman" w:hAnsi="Times New Roman" w:cs="Times New Roman"/>
          <w:sz w:val="24"/>
          <w:szCs w:val="24"/>
        </w:rPr>
        <w:t xml:space="preserve"> reported that blended learning is widely used to promote active learning and improve learning outcomes across educational settings. Similarly, </w:t>
      </w:r>
      <w:r w:rsidRPr="00C91042">
        <w:rPr>
          <w:rFonts w:ascii="Times New Roman" w:hAnsi="Times New Roman" w:cs="Times New Roman"/>
          <w:b/>
          <w:bCs/>
          <w:sz w:val="24"/>
          <w:szCs w:val="24"/>
        </w:rPr>
        <w:t xml:space="preserve">Cao’s </w:t>
      </w:r>
      <w:r w:rsidRPr="00C91042">
        <w:rPr>
          <w:rFonts w:ascii="Times New Roman" w:hAnsi="Times New Roman" w:cs="Times New Roman"/>
          <w:sz w:val="24"/>
          <w:szCs w:val="24"/>
        </w:rPr>
        <w:t xml:space="preserve">meta-analysis found that blended learning can produce higher academic achievement than traditional face-to-face learning in several contexts. </w:t>
      </w:r>
    </w:p>
    <w:p w14:paraId="4F19A4C2"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Student engagement is one of the most significant factors influencing learning success. </w:t>
      </w:r>
      <w:r w:rsidRPr="00C91042">
        <w:rPr>
          <w:rFonts w:ascii="Times New Roman" w:hAnsi="Times New Roman" w:cs="Times New Roman"/>
          <w:b/>
          <w:bCs/>
          <w:sz w:val="24"/>
          <w:szCs w:val="24"/>
        </w:rPr>
        <w:t xml:space="preserve">Fredricks, Blumenfeld, and Paris </w:t>
      </w:r>
      <w:r w:rsidRPr="00C91042">
        <w:rPr>
          <w:rFonts w:ascii="Times New Roman" w:hAnsi="Times New Roman" w:cs="Times New Roman"/>
          <w:sz w:val="24"/>
          <w:szCs w:val="24"/>
        </w:rPr>
        <w:t xml:space="preserve">described engagement as a multidimensional construct involving </w:t>
      </w:r>
      <w:proofErr w:type="spellStart"/>
      <w:r w:rsidRPr="00C91042">
        <w:rPr>
          <w:rFonts w:ascii="Times New Roman" w:hAnsi="Times New Roman" w:cs="Times New Roman"/>
          <w:sz w:val="24"/>
          <w:szCs w:val="24"/>
        </w:rPr>
        <w:t>behavioral</w:t>
      </w:r>
      <w:proofErr w:type="spellEnd"/>
      <w:r w:rsidRPr="00C91042">
        <w:rPr>
          <w:rFonts w:ascii="Times New Roman" w:hAnsi="Times New Roman" w:cs="Times New Roman"/>
          <w:sz w:val="24"/>
          <w:szCs w:val="24"/>
        </w:rPr>
        <w:t xml:space="preserve">, emotional, and cognitive components. </w:t>
      </w:r>
      <w:proofErr w:type="spellStart"/>
      <w:r w:rsidRPr="00C91042">
        <w:rPr>
          <w:rFonts w:ascii="Times New Roman" w:hAnsi="Times New Roman" w:cs="Times New Roman"/>
          <w:sz w:val="24"/>
          <w:szCs w:val="24"/>
        </w:rPr>
        <w:t>Behavioral</w:t>
      </w:r>
      <w:proofErr w:type="spellEnd"/>
      <w:r w:rsidRPr="00C91042">
        <w:rPr>
          <w:rFonts w:ascii="Times New Roman" w:hAnsi="Times New Roman" w:cs="Times New Roman"/>
          <w:sz w:val="24"/>
          <w:szCs w:val="24"/>
        </w:rPr>
        <w:t xml:space="preserve"> engagement includes participation and effort, emotional engagement refers to interest and motivation, and cognitive engagement involves deeper investment in learning. This framework is highly relevant to blended learning because digital tools and classroom interaction can together support all three dimensions.</w:t>
      </w:r>
    </w:p>
    <w:p w14:paraId="25D275AD"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Recent studies also suggest that blended learning has a positive influence on engagement. </w:t>
      </w:r>
      <w:r w:rsidRPr="00C91042">
        <w:rPr>
          <w:rFonts w:ascii="Times New Roman" w:hAnsi="Times New Roman" w:cs="Times New Roman"/>
          <w:b/>
          <w:bCs/>
          <w:sz w:val="24"/>
          <w:szCs w:val="24"/>
        </w:rPr>
        <w:t>De Bruijn-</w:t>
      </w:r>
      <w:proofErr w:type="spellStart"/>
      <w:r w:rsidRPr="00C91042">
        <w:rPr>
          <w:rFonts w:ascii="Times New Roman" w:hAnsi="Times New Roman" w:cs="Times New Roman"/>
          <w:b/>
          <w:bCs/>
          <w:sz w:val="24"/>
          <w:szCs w:val="24"/>
        </w:rPr>
        <w:t>Smolders’</w:t>
      </w:r>
      <w:proofErr w:type="spellEnd"/>
      <w:r w:rsidRPr="00C91042">
        <w:rPr>
          <w:rFonts w:ascii="Times New Roman" w:hAnsi="Times New Roman" w:cs="Times New Roman"/>
          <w:b/>
          <w:bCs/>
          <w:sz w:val="24"/>
          <w:szCs w:val="24"/>
        </w:rPr>
        <w:t xml:space="preserve"> 2024</w:t>
      </w:r>
      <w:r w:rsidRPr="00C91042">
        <w:rPr>
          <w:rFonts w:ascii="Times New Roman" w:hAnsi="Times New Roman" w:cs="Times New Roman"/>
          <w:sz w:val="24"/>
          <w:szCs w:val="24"/>
        </w:rPr>
        <w:t xml:space="preserve"> review reported that blended learning has a moderate to high positive impact on academic, </w:t>
      </w:r>
      <w:proofErr w:type="spellStart"/>
      <w:r w:rsidRPr="00C91042">
        <w:rPr>
          <w:rFonts w:ascii="Times New Roman" w:hAnsi="Times New Roman" w:cs="Times New Roman"/>
          <w:sz w:val="24"/>
          <w:szCs w:val="24"/>
        </w:rPr>
        <w:t>behavioral</w:t>
      </w:r>
      <w:proofErr w:type="spellEnd"/>
      <w:r w:rsidRPr="00C91042">
        <w:rPr>
          <w:rFonts w:ascii="Times New Roman" w:hAnsi="Times New Roman" w:cs="Times New Roman"/>
          <w:sz w:val="24"/>
          <w:szCs w:val="24"/>
        </w:rPr>
        <w:t>, cognitive, and affective engagement, as well as on learning outcomes. This indicates that blended learning can help students become more active, interested, and mentally involved in the learning process.</w:t>
      </w:r>
    </w:p>
    <w:p w14:paraId="15F94777"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Academic achievement is another major outcome studied in relation to blended learning. Research evidence suggests that blended learning can improve achievement by allowing learners to revisit online materials, participate in discussions, complete self-paced tasks, and receive feedback beyond classroom time. </w:t>
      </w:r>
      <w:r w:rsidRPr="00C91042">
        <w:rPr>
          <w:rFonts w:ascii="Times New Roman" w:hAnsi="Times New Roman" w:cs="Times New Roman"/>
          <w:b/>
          <w:bCs/>
          <w:sz w:val="24"/>
          <w:szCs w:val="24"/>
        </w:rPr>
        <w:t>Means et al.</w:t>
      </w:r>
      <w:r w:rsidRPr="00C91042">
        <w:rPr>
          <w:rFonts w:ascii="Times New Roman" w:hAnsi="Times New Roman" w:cs="Times New Roman"/>
          <w:sz w:val="24"/>
          <w:szCs w:val="24"/>
        </w:rPr>
        <w:t xml:space="preserve"> reported that the effectiveness of online and blended learning depends strongly on design, implementation, and learning conditions. This shows that blended learning becomes more effective when online and offline components are meaningfully integrated rather than used separately.</w:t>
      </w:r>
    </w:p>
    <w:p w14:paraId="17375D00" w14:textId="28FF20B5"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 xml:space="preserve">In teacher education, blended learning has special significance. </w:t>
      </w:r>
      <w:r w:rsidR="00210E19">
        <w:rPr>
          <w:rFonts w:ascii="Times New Roman" w:hAnsi="Times New Roman" w:cs="Times New Roman"/>
          <w:sz w:val="24"/>
          <w:szCs w:val="24"/>
        </w:rPr>
        <w:t>B.Ed.</w:t>
      </w:r>
      <w:r w:rsidRPr="00C91042">
        <w:rPr>
          <w:rFonts w:ascii="Times New Roman" w:hAnsi="Times New Roman" w:cs="Times New Roman"/>
          <w:sz w:val="24"/>
          <w:szCs w:val="24"/>
        </w:rPr>
        <w:t xml:space="preserve"> students are future teachers, and their exposure to blended learning helps them understand how digital tools can be used pedagogically. It also develops their ability to participate in technology-supported learning environments and later apply similar strategies in their own classrooms. Blended learning supports collaboration, reflection, independent learning, and digital competence, all of which are important for teacher preparation.</w:t>
      </w:r>
    </w:p>
    <w:p w14:paraId="41F78864"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The Community of Inquiry framework provides a strong theoretical base for blended learning. It explains that meaningful learning occurs through the interaction of teaching presence, social presence, and cognitive presence. Teaching presence refers to instructional design and facilitation, social presence supports communication and collaboration, and cognitive presence promotes reflection and knowledge construction. In the present study, these elements are reflected through classroom teaching, online activities, peer discussion, and reflective learning tasks.</w:t>
      </w:r>
    </w:p>
    <w:p w14:paraId="5038316E" w14:textId="1F98C601"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lastRenderedPageBreak/>
        <w:t xml:space="preserve">Although many studies have established the general effectiveness of blended learning, there is still a need for more empirical research in teacher education, especially among </w:t>
      </w:r>
      <w:r w:rsidR="00210E19">
        <w:rPr>
          <w:rFonts w:ascii="Times New Roman" w:hAnsi="Times New Roman" w:cs="Times New Roman"/>
          <w:sz w:val="24"/>
          <w:szCs w:val="24"/>
        </w:rPr>
        <w:t>B.Ed.</w:t>
      </w:r>
      <w:r w:rsidRPr="00C91042">
        <w:rPr>
          <w:rFonts w:ascii="Times New Roman" w:hAnsi="Times New Roman" w:cs="Times New Roman"/>
          <w:sz w:val="24"/>
          <w:szCs w:val="24"/>
        </w:rPr>
        <w:t xml:space="preserve"> students. Much of the existing research focuses on general higher education, school education, or technology-based instruction broadly. Therefore, the present study attempts to examine the specific impact of blended learning on two important outcomes: student engagement and academic achievement among </w:t>
      </w:r>
      <w:r w:rsidR="00210E19">
        <w:rPr>
          <w:rFonts w:ascii="Times New Roman" w:hAnsi="Times New Roman" w:cs="Times New Roman"/>
          <w:sz w:val="24"/>
          <w:szCs w:val="24"/>
        </w:rPr>
        <w:t>B.Ed.</w:t>
      </w:r>
      <w:r w:rsidRPr="00C91042">
        <w:rPr>
          <w:rFonts w:ascii="Times New Roman" w:hAnsi="Times New Roman" w:cs="Times New Roman"/>
          <w:sz w:val="24"/>
          <w:szCs w:val="24"/>
        </w:rPr>
        <w:t xml:space="preserve"> students.</w:t>
      </w:r>
    </w:p>
    <w:p w14:paraId="16CD1F48" w14:textId="77777777" w:rsidR="00C91042" w:rsidRPr="00C91042" w:rsidRDefault="00C91042" w:rsidP="00C91042">
      <w:pPr>
        <w:ind w:firstLine="567"/>
        <w:jc w:val="both"/>
        <w:rPr>
          <w:rFonts w:ascii="Times New Roman" w:hAnsi="Times New Roman" w:cs="Times New Roman"/>
          <w:sz w:val="24"/>
          <w:szCs w:val="24"/>
        </w:rPr>
      </w:pPr>
      <w:r w:rsidRPr="00C91042">
        <w:rPr>
          <w:rFonts w:ascii="Times New Roman" w:hAnsi="Times New Roman" w:cs="Times New Roman"/>
          <w:sz w:val="24"/>
          <w:szCs w:val="24"/>
        </w:rPr>
        <w:t>Overall, the reviewed literature indicates that blended learning has strong potential to improve student engagement and academic achievement when implemented through a well-planned instructional design. The present study builds on this evidence by applying a structured blended learning intervention in the context of teacher education.</w:t>
      </w:r>
    </w:p>
    <w:p w14:paraId="18B77EC4" w14:textId="77777777" w:rsidR="004E61B4" w:rsidRPr="004E61B4" w:rsidRDefault="004E61B4" w:rsidP="004E61B4">
      <w:pPr>
        <w:spacing w:line="240" w:lineRule="auto"/>
        <w:jc w:val="center"/>
        <w:rPr>
          <w:rFonts w:ascii="Times New Roman" w:hAnsi="Times New Roman" w:cs="Times New Roman"/>
          <w:b/>
          <w:bCs/>
          <w:sz w:val="28"/>
          <w:szCs w:val="28"/>
        </w:rPr>
      </w:pPr>
      <w:r w:rsidRPr="004E61B4">
        <w:rPr>
          <w:rFonts w:ascii="Times New Roman" w:hAnsi="Times New Roman" w:cs="Times New Roman"/>
          <w:b/>
          <w:bCs/>
          <w:sz w:val="28"/>
          <w:szCs w:val="28"/>
        </w:rPr>
        <w:t>OBJECTIVE OF THE STUDY</w:t>
      </w:r>
    </w:p>
    <w:p w14:paraId="390BC7DC" w14:textId="77777777" w:rsidR="004E61B4" w:rsidRPr="004E61B4" w:rsidRDefault="004E61B4" w:rsidP="004E61B4">
      <w:pPr>
        <w:pStyle w:val="ListParagraph"/>
        <w:numPr>
          <w:ilvl w:val="0"/>
          <w:numId w:val="1"/>
        </w:numPr>
        <w:rPr>
          <w:rFonts w:ascii="Times New Roman" w:hAnsi="Times New Roman" w:cs="Times New Roman"/>
          <w:sz w:val="24"/>
          <w:szCs w:val="24"/>
        </w:rPr>
      </w:pPr>
      <w:r w:rsidRPr="004E61B4">
        <w:rPr>
          <w:rFonts w:ascii="Times New Roman" w:hAnsi="Times New Roman" w:cs="Times New Roman"/>
          <w:sz w:val="24"/>
          <w:szCs w:val="24"/>
        </w:rPr>
        <w:t>To study the impact of blended learning on student engagement.</w:t>
      </w:r>
    </w:p>
    <w:p w14:paraId="13FF1040" w14:textId="77777777" w:rsidR="004E61B4" w:rsidRPr="004E61B4" w:rsidRDefault="004E61B4" w:rsidP="004E61B4">
      <w:pPr>
        <w:pStyle w:val="ListParagraph"/>
        <w:numPr>
          <w:ilvl w:val="0"/>
          <w:numId w:val="1"/>
        </w:numPr>
        <w:rPr>
          <w:rFonts w:ascii="Times New Roman" w:hAnsi="Times New Roman" w:cs="Times New Roman"/>
          <w:sz w:val="24"/>
          <w:szCs w:val="24"/>
        </w:rPr>
      </w:pPr>
      <w:r w:rsidRPr="004E61B4">
        <w:rPr>
          <w:rFonts w:ascii="Times New Roman" w:hAnsi="Times New Roman" w:cs="Times New Roman"/>
          <w:sz w:val="24"/>
          <w:szCs w:val="24"/>
        </w:rPr>
        <w:t>To examine its effect on academic achievement.</w:t>
      </w:r>
    </w:p>
    <w:p w14:paraId="3F1B6EF0" w14:textId="3B1F2C1C" w:rsidR="00C91042" w:rsidRPr="004E61B4" w:rsidRDefault="004E61B4" w:rsidP="004E61B4">
      <w:pPr>
        <w:pStyle w:val="ListParagraph"/>
        <w:numPr>
          <w:ilvl w:val="0"/>
          <w:numId w:val="1"/>
        </w:numPr>
        <w:rPr>
          <w:rFonts w:ascii="Times New Roman" w:hAnsi="Times New Roman" w:cs="Times New Roman"/>
          <w:sz w:val="24"/>
          <w:szCs w:val="24"/>
        </w:rPr>
      </w:pPr>
      <w:r w:rsidRPr="004E61B4">
        <w:rPr>
          <w:rFonts w:ascii="Times New Roman" w:hAnsi="Times New Roman" w:cs="Times New Roman"/>
          <w:sz w:val="24"/>
          <w:szCs w:val="24"/>
        </w:rPr>
        <w:t>To compare blended and traditional teaching methods.</w:t>
      </w:r>
    </w:p>
    <w:p w14:paraId="1A91DD94" w14:textId="20343488" w:rsidR="00C91042" w:rsidRPr="004E61B4" w:rsidRDefault="004E61B4" w:rsidP="004E61B4">
      <w:pPr>
        <w:jc w:val="center"/>
        <w:rPr>
          <w:rFonts w:ascii="Times New Roman" w:hAnsi="Times New Roman" w:cs="Times New Roman"/>
          <w:b/>
          <w:bCs/>
          <w:sz w:val="28"/>
          <w:szCs w:val="28"/>
        </w:rPr>
      </w:pPr>
      <w:r w:rsidRPr="004E61B4">
        <w:rPr>
          <w:rFonts w:ascii="Times New Roman" w:hAnsi="Times New Roman" w:cs="Times New Roman"/>
          <w:b/>
          <w:bCs/>
          <w:sz w:val="28"/>
          <w:szCs w:val="28"/>
        </w:rPr>
        <w:t>HYPOTHESIS OF THE STUDY</w:t>
      </w:r>
    </w:p>
    <w:p w14:paraId="3FD16DE3" w14:textId="2C517C35" w:rsidR="00C91042" w:rsidRPr="004E61B4" w:rsidRDefault="004E61B4" w:rsidP="004E61B4">
      <w:pPr>
        <w:ind w:left="426" w:hanging="426"/>
        <w:jc w:val="both"/>
        <w:rPr>
          <w:rFonts w:ascii="Times New Roman" w:hAnsi="Times New Roman" w:cs="Times New Roman"/>
          <w:sz w:val="24"/>
          <w:szCs w:val="24"/>
        </w:rPr>
      </w:pPr>
      <w:r w:rsidRPr="004E61B4">
        <w:rPr>
          <w:rFonts w:ascii="Times New Roman" w:hAnsi="Times New Roman" w:cs="Times New Roman"/>
          <w:b/>
          <w:bCs/>
          <w:sz w:val="24"/>
          <w:szCs w:val="24"/>
        </w:rPr>
        <w:t>H₀₁:</w:t>
      </w:r>
      <w:r>
        <w:rPr>
          <w:rFonts w:ascii="Times New Roman" w:hAnsi="Times New Roman" w:cs="Times New Roman"/>
          <w:sz w:val="24"/>
          <w:szCs w:val="24"/>
        </w:rPr>
        <w:t xml:space="preserve"> </w:t>
      </w:r>
      <w:r w:rsidRPr="004E61B4">
        <w:rPr>
          <w:rFonts w:ascii="Times New Roman" w:hAnsi="Times New Roman" w:cs="Times New Roman"/>
          <w:sz w:val="24"/>
          <w:szCs w:val="24"/>
        </w:rPr>
        <w:t xml:space="preserve">There is no significant difference in student engagement between </w:t>
      </w:r>
      <w:r w:rsidR="00210E19">
        <w:rPr>
          <w:rFonts w:ascii="Times New Roman" w:hAnsi="Times New Roman" w:cs="Times New Roman"/>
          <w:sz w:val="24"/>
          <w:szCs w:val="24"/>
        </w:rPr>
        <w:t>B.Ed.</w:t>
      </w:r>
      <w:r w:rsidRPr="004E61B4">
        <w:rPr>
          <w:rFonts w:ascii="Times New Roman" w:hAnsi="Times New Roman" w:cs="Times New Roman"/>
          <w:sz w:val="24"/>
          <w:szCs w:val="24"/>
        </w:rPr>
        <w:t xml:space="preserve"> students taught through the blended learning approach and those taught through traditional teaching methods.</w:t>
      </w:r>
    </w:p>
    <w:p w14:paraId="7A543004" w14:textId="7DD9A152" w:rsidR="00C91042" w:rsidRDefault="004E61B4" w:rsidP="004E61B4">
      <w:pPr>
        <w:ind w:left="426" w:hanging="426"/>
        <w:jc w:val="both"/>
        <w:rPr>
          <w:rFonts w:ascii="Times New Roman" w:hAnsi="Times New Roman" w:cs="Times New Roman"/>
          <w:sz w:val="24"/>
          <w:szCs w:val="24"/>
        </w:rPr>
      </w:pPr>
      <w:r w:rsidRPr="004E61B4">
        <w:rPr>
          <w:rFonts w:ascii="Times New Roman" w:hAnsi="Times New Roman" w:cs="Times New Roman"/>
          <w:b/>
          <w:bCs/>
          <w:sz w:val="24"/>
          <w:szCs w:val="24"/>
        </w:rPr>
        <w:t>H₀₂:</w:t>
      </w:r>
      <w:r>
        <w:rPr>
          <w:rFonts w:ascii="Times New Roman" w:hAnsi="Times New Roman" w:cs="Times New Roman"/>
          <w:b/>
          <w:bCs/>
          <w:sz w:val="24"/>
          <w:szCs w:val="24"/>
        </w:rPr>
        <w:t xml:space="preserve"> </w:t>
      </w:r>
      <w:r w:rsidRPr="004E61B4">
        <w:rPr>
          <w:rFonts w:ascii="Times New Roman" w:hAnsi="Times New Roman" w:cs="Times New Roman"/>
          <w:sz w:val="24"/>
          <w:szCs w:val="24"/>
        </w:rPr>
        <w:t xml:space="preserve">There is no significant difference in academic achievement between </w:t>
      </w:r>
      <w:r w:rsidR="00210E19">
        <w:rPr>
          <w:rFonts w:ascii="Times New Roman" w:hAnsi="Times New Roman" w:cs="Times New Roman"/>
          <w:sz w:val="24"/>
          <w:szCs w:val="24"/>
        </w:rPr>
        <w:t>B.Ed.</w:t>
      </w:r>
      <w:r w:rsidRPr="004E61B4">
        <w:rPr>
          <w:rFonts w:ascii="Times New Roman" w:hAnsi="Times New Roman" w:cs="Times New Roman"/>
          <w:sz w:val="24"/>
          <w:szCs w:val="24"/>
        </w:rPr>
        <w:t xml:space="preserve"> students taught through the blended learning approach and those taught through traditional teaching methods.</w:t>
      </w:r>
    </w:p>
    <w:p w14:paraId="0418F29A" w14:textId="500E8358" w:rsidR="004E61B4" w:rsidRPr="004E61B4" w:rsidRDefault="004E61B4" w:rsidP="004E61B4">
      <w:pPr>
        <w:ind w:left="426" w:hanging="426"/>
        <w:jc w:val="both"/>
        <w:rPr>
          <w:rFonts w:ascii="Times New Roman" w:hAnsi="Times New Roman" w:cs="Times New Roman"/>
          <w:sz w:val="24"/>
          <w:szCs w:val="24"/>
        </w:rPr>
      </w:pPr>
      <w:r w:rsidRPr="004E61B4">
        <w:rPr>
          <w:rFonts w:ascii="Times New Roman" w:hAnsi="Times New Roman" w:cs="Times New Roman"/>
          <w:b/>
          <w:bCs/>
          <w:sz w:val="24"/>
          <w:szCs w:val="24"/>
        </w:rPr>
        <w:t>H₀₃:</w:t>
      </w:r>
      <w:r>
        <w:rPr>
          <w:rFonts w:ascii="Times New Roman" w:hAnsi="Times New Roman" w:cs="Times New Roman"/>
          <w:b/>
          <w:bCs/>
          <w:sz w:val="24"/>
          <w:szCs w:val="24"/>
        </w:rPr>
        <w:t xml:space="preserve"> </w:t>
      </w:r>
      <w:r w:rsidRPr="004E61B4">
        <w:rPr>
          <w:rFonts w:ascii="Times New Roman" w:hAnsi="Times New Roman" w:cs="Times New Roman"/>
          <w:sz w:val="24"/>
          <w:szCs w:val="24"/>
        </w:rPr>
        <w:t xml:space="preserve">There is no significant relationship between student engagement and academic achievement among </w:t>
      </w:r>
      <w:r w:rsidR="00210E19">
        <w:rPr>
          <w:rFonts w:ascii="Times New Roman" w:hAnsi="Times New Roman" w:cs="Times New Roman"/>
          <w:sz w:val="24"/>
          <w:szCs w:val="24"/>
        </w:rPr>
        <w:t>B.Ed.</w:t>
      </w:r>
      <w:r w:rsidRPr="004E61B4">
        <w:rPr>
          <w:rFonts w:ascii="Times New Roman" w:hAnsi="Times New Roman" w:cs="Times New Roman"/>
          <w:sz w:val="24"/>
          <w:szCs w:val="24"/>
        </w:rPr>
        <w:t xml:space="preserve"> students.</w:t>
      </w:r>
    </w:p>
    <w:p w14:paraId="6BB91A1B" w14:textId="77777777" w:rsidR="004E61B4" w:rsidRDefault="004E61B4" w:rsidP="004E61B4">
      <w:pPr>
        <w:spacing w:line="240" w:lineRule="auto"/>
        <w:jc w:val="center"/>
        <w:rPr>
          <w:rFonts w:ascii="Times New Roman" w:hAnsi="Times New Roman" w:cs="Times New Roman"/>
          <w:b/>
          <w:bCs/>
          <w:sz w:val="24"/>
          <w:szCs w:val="24"/>
        </w:rPr>
      </w:pPr>
      <w:r w:rsidRPr="007A67D4">
        <w:rPr>
          <w:rFonts w:ascii="Times New Roman" w:hAnsi="Times New Roman" w:cs="Times New Roman"/>
          <w:b/>
          <w:bCs/>
          <w:sz w:val="24"/>
          <w:szCs w:val="24"/>
        </w:rPr>
        <w:t>VARIABLES OF THE STUDY</w:t>
      </w:r>
    </w:p>
    <w:p w14:paraId="672BF49E" w14:textId="22BD09FB" w:rsidR="00853EE8" w:rsidRPr="00853EE8" w:rsidRDefault="00853EE8" w:rsidP="00853EE8">
      <w:pPr>
        <w:spacing w:line="240" w:lineRule="auto"/>
        <w:rPr>
          <w:rFonts w:ascii="Times New Roman" w:hAnsi="Times New Roman" w:cs="Times New Roman"/>
          <w:sz w:val="24"/>
          <w:szCs w:val="24"/>
        </w:rPr>
      </w:pPr>
      <w:r w:rsidRPr="00853EE8">
        <w:rPr>
          <w:rFonts w:ascii="Times New Roman" w:hAnsi="Times New Roman" w:cs="Times New Roman"/>
          <w:b/>
          <w:bCs/>
          <w:sz w:val="24"/>
          <w:szCs w:val="24"/>
        </w:rPr>
        <w:t>Independent Variable:</w:t>
      </w:r>
      <w:r w:rsidRPr="00853EE8">
        <w:rPr>
          <w:rFonts w:ascii="Times New Roman" w:hAnsi="Times New Roman" w:cs="Times New Roman"/>
          <w:sz w:val="24"/>
          <w:szCs w:val="24"/>
        </w:rPr>
        <w:br/>
        <w:t xml:space="preserve">Blended Learning Approach (combination of face-to-face and online teaching) </w:t>
      </w:r>
    </w:p>
    <w:p w14:paraId="1C543F9F" w14:textId="2DDCDA7C" w:rsidR="00853EE8" w:rsidRPr="00853EE8" w:rsidRDefault="00853EE8" w:rsidP="00853EE8">
      <w:pPr>
        <w:spacing w:line="240" w:lineRule="auto"/>
        <w:rPr>
          <w:rFonts w:ascii="Times New Roman" w:hAnsi="Times New Roman" w:cs="Times New Roman"/>
          <w:sz w:val="24"/>
          <w:szCs w:val="24"/>
        </w:rPr>
      </w:pPr>
      <w:r w:rsidRPr="00853EE8">
        <w:rPr>
          <w:rFonts w:ascii="Times New Roman" w:hAnsi="Times New Roman" w:cs="Times New Roman"/>
          <w:b/>
          <w:bCs/>
          <w:sz w:val="24"/>
          <w:szCs w:val="24"/>
        </w:rPr>
        <w:t>Dependent Variables:</w:t>
      </w:r>
      <w:r w:rsidRPr="00853EE8">
        <w:rPr>
          <w:rFonts w:ascii="Times New Roman" w:hAnsi="Times New Roman" w:cs="Times New Roman"/>
          <w:sz w:val="24"/>
          <w:szCs w:val="24"/>
        </w:rPr>
        <w:t xml:space="preserve"> </w:t>
      </w:r>
    </w:p>
    <w:p w14:paraId="671971A7" w14:textId="77777777" w:rsidR="00853EE8" w:rsidRPr="00853EE8" w:rsidRDefault="00853EE8" w:rsidP="00853EE8">
      <w:pPr>
        <w:numPr>
          <w:ilvl w:val="0"/>
          <w:numId w:val="2"/>
        </w:numPr>
        <w:spacing w:line="240" w:lineRule="auto"/>
        <w:rPr>
          <w:rFonts w:ascii="Times New Roman" w:hAnsi="Times New Roman" w:cs="Times New Roman"/>
          <w:sz w:val="24"/>
          <w:szCs w:val="24"/>
        </w:rPr>
      </w:pPr>
      <w:r w:rsidRPr="00853EE8">
        <w:rPr>
          <w:rFonts w:ascii="Times New Roman" w:hAnsi="Times New Roman" w:cs="Times New Roman"/>
          <w:sz w:val="24"/>
          <w:szCs w:val="24"/>
        </w:rPr>
        <w:t xml:space="preserve">Student Engagement </w:t>
      </w:r>
    </w:p>
    <w:p w14:paraId="562A0B07" w14:textId="77777777" w:rsidR="00853EE8" w:rsidRPr="00853EE8" w:rsidRDefault="00853EE8" w:rsidP="00853EE8">
      <w:pPr>
        <w:numPr>
          <w:ilvl w:val="0"/>
          <w:numId w:val="2"/>
        </w:numPr>
        <w:spacing w:line="240" w:lineRule="auto"/>
        <w:rPr>
          <w:rFonts w:ascii="Times New Roman" w:hAnsi="Times New Roman" w:cs="Times New Roman"/>
          <w:sz w:val="24"/>
          <w:szCs w:val="24"/>
        </w:rPr>
      </w:pPr>
      <w:r w:rsidRPr="00853EE8">
        <w:rPr>
          <w:rFonts w:ascii="Times New Roman" w:hAnsi="Times New Roman" w:cs="Times New Roman"/>
          <w:sz w:val="24"/>
          <w:szCs w:val="24"/>
        </w:rPr>
        <w:t xml:space="preserve">Academic Achievement </w:t>
      </w:r>
    </w:p>
    <w:p w14:paraId="5D7C1E56" w14:textId="23C4AC53" w:rsidR="004E61B4" w:rsidRPr="004E61B4" w:rsidRDefault="00853EE8" w:rsidP="00853EE8">
      <w:pPr>
        <w:spacing w:line="240" w:lineRule="auto"/>
        <w:rPr>
          <w:rFonts w:ascii="Times New Roman" w:hAnsi="Times New Roman" w:cs="Times New Roman"/>
          <w:sz w:val="24"/>
          <w:szCs w:val="24"/>
        </w:rPr>
      </w:pPr>
      <w:r w:rsidRPr="00853EE8">
        <w:rPr>
          <w:rFonts w:ascii="Times New Roman" w:hAnsi="Times New Roman" w:cs="Times New Roman"/>
          <w:b/>
          <w:bCs/>
          <w:sz w:val="24"/>
          <w:szCs w:val="24"/>
        </w:rPr>
        <w:t>Control Variables:</w:t>
      </w:r>
      <w:r w:rsidRPr="00853EE8">
        <w:rPr>
          <w:rFonts w:ascii="Times New Roman" w:hAnsi="Times New Roman" w:cs="Times New Roman"/>
          <w:sz w:val="24"/>
          <w:szCs w:val="24"/>
        </w:rPr>
        <w:br/>
        <w:t>Age, educational level (</w:t>
      </w:r>
      <w:r w:rsidR="00210E19">
        <w:rPr>
          <w:rFonts w:ascii="Times New Roman" w:hAnsi="Times New Roman" w:cs="Times New Roman"/>
          <w:sz w:val="24"/>
          <w:szCs w:val="24"/>
        </w:rPr>
        <w:t>B.Ed.</w:t>
      </w:r>
      <w:r w:rsidRPr="00853EE8">
        <w:rPr>
          <w:rFonts w:ascii="Times New Roman" w:hAnsi="Times New Roman" w:cs="Times New Roman"/>
          <w:sz w:val="24"/>
          <w:szCs w:val="24"/>
        </w:rPr>
        <w:t>), subject content, and duration of instruction</w:t>
      </w:r>
    </w:p>
    <w:p w14:paraId="25AB41EF" w14:textId="77777777" w:rsidR="00853EE8" w:rsidRPr="007A67D4" w:rsidRDefault="00853EE8" w:rsidP="00853EE8">
      <w:pPr>
        <w:spacing w:line="240" w:lineRule="auto"/>
        <w:jc w:val="center"/>
        <w:rPr>
          <w:rFonts w:ascii="Times New Roman" w:hAnsi="Times New Roman" w:cs="Times New Roman"/>
          <w:b/>
          <w:bCs/>
          <w:sz w:val="24"/>
          <w:szCs w:val="24"/>
        </w:rPr>
      </w:pPr>
      <w:r w:rsidRPr="007A67D4">
        <w:rPr>
          <w:rFonts w:ascii="Times New Roman" w:hAnsi="Times New Roman" w:cs="Times New Roman"/>
          <w:b/>
          <w:bCs/>
          <w:sz w:val="24"/>
          <w:szCs w:val="24"/>
        </w:rPr>
        <w:t>OPERATIONAL DEFINITIONS</w:t>
      </w:r>
    </w:p>
    <w:p w14:paraId="3C556ABB" w14:textId="77777777" w:rsidR="00853EE8" w:rsidRDefault="00853EE8" w:rsidP="00853EE8">
      <w:pPr>
        <w:rPr>
          <w:rFonts w:ascii="Times New Roman" w:hAnsi="Times New Roman" w:cs="Times New Roman"/>
          <w:b/>
          <w:bCs/>
          <w:sz w:val="24"/>
          <w:szCs w:val="24"/>
        </w:rPr>
      </w:pPr>
      <w:r w:rsidRPr="00853EE8">
        <w:rPr>
          <w:rFonts w:ascii="Times New Roman" w:hAnsi="Times New Roman" w:cs="Times New Roman"/>
          <w:b/>
          <w:bCs/>
          <w:sz w:val="24"/>
          <w:szCs w:val="24"/>
        </w:rPr>
        <w:t>Blended Learning:</w:t>
      </w:r>
    </w:p>
    <w:p w14:paraId="36AD3900" w14:textId="33EC53D6"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 xml:space="preserve">A teaching approach that combines face-to-face classroom instruction with online learning activities during the intervention period. </w:t>
      </w:r>
    </w:p>
    <w:p w14:paraId="502D8FAC" w14:textId="77777777" w:rsidR="00853EE8" w:rsidRDefault="00853EE8" w:rsidP="00853EE8">
      <w:pPr>
        <w:rPr>
          <w:rFonts w:ascii="Times New Roman" w:hAnsi="Times New Roman" w:cs="Times New Roman"/>
          <w:b/>
          <w:bCs/>
          <w:sz w:val="24"/>
          <w:szCs w:val="24"/>
        </w:rPr>
      </w:pPr>
      <w:r w:rsidRPr="00853EE8">
        <w:rPr>
          <w:rFonts w:ascii="Times New Roman" w:hAnsi="Times New Roman" w:cs="Times New Roman"/>
          <w:b/>
          <w:bCs/>
          <w:sz w:val="24"/>
          <w:szCs w:val="24"/>
        </w:rPr>
        <w:t>Student Engagement:</w:t>
      </w:r>
    </w:p>
    <w:p w14:paraId="2E708600" w14:textId="7426B7CC"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lastRenderedPageBreak/>
        <w:t xml:space="preserve">The level of students’ participation, interest, and involvement in learning, measured through scores obtained on the Student Engagement Scale. </w:t>
      </w:r>
    </w:p>
    <w:p w14:paraId="7A8A50B6" w14:textId="77777777" w:rsidR="00853EE8" w:rsidRDefault="00853EE8" w:rsidP="00853EE8">
      <w:pPr>
        <w:rPr>
          <w:rFonts w:ascii="Times New Roman" w:hAnsi="Times New Roman" w:cs="Times New Roman"/>
          <w:b/>
          <w:bCs/>
          <w:sz w:val="24"/>
          <w:szCs w:val="24"/>
        </w:rPr>
      </w:pPr>
      <w:r w:rsidRPr="00853EE8">
        <w:rPr>
          <w:rFonts w:ascii="Times New Roman" w:hAnsi="Times New Roman" w:cs="Times New Roman"/>
          <w:b/>
          <w:bCs/>
          <w:sz w:val="24"/>
          <w:szCs w:val="24"/>
        </w:rPr>
        <w:t>Academic Achievement:</w:t>
      </w:r>
    </w:p>
    <w:p w14:paraId="76117277" w14:textId="274744CA" w:rsidR="00C91042"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The performance of students in learning tasks, measured through scores obtained in the Academic Achievement Test.</w:t>
      </w:r>
    </w:p>
    <w:p w14:paraId="7CD4397F" w14:textId="77777777" w:rsidR="00853EE8" w:rsidRPr="007A67D4" w:rsidRDefault="00853EE8" w:rsidP="00853EE8">
      <w:pPr>
        <w:spacing w:line="240" w:lineRule="auto"/>
        <w:jc w:val="center"/>
        <w:rPr>
          <w:rFonts w:ascii="Times New Roman" w:hAnsi="Times New Roman" w:cs="Times New Roman"/>
          <w:b/>
          <w:bCs/>
          <w:sz w:val="24"/>
          <w:szCs w:val="24"/>
        </w:rPr>
      </w:pPr>
      <w:r w:rsidRPr="007A67D4">
        <w:rPr>
          <w:rFonts w:ascii="Times New Roman" w:hAnsi="Times New Roman" w:cs="Times New Roman"/>
          <w:b/>
          <w:bCs/>
          <w:sz w:val="24"/>
          <w:szCs w:val="24"/>
        </w:rPr>
        <w:t>METHODOLOGY</w:t>
      </w:r>
    </w:p>
    <w:p w14:paraId="7BE4B4C5" w14:textId="77777777" w:rsidR="00853EE8" w:rsidRPr="00853EE8" w:rsidRDefault="00853EE8" w:rsidP="00853EE8">
      <w:pPr>
        <w:jc w:val="both"/>
        <w:rPr>
          <w:rFonts w:ascii="Times New Roman" w:hAnsi="Times New Roman" w:cs="Times New Roman"/>
          <w:b/>
          <w:bCs/>
          <w:sz w:val="24"/>
          <w:szCs w:val="24"/>
        </w:rPr>
      </w:pPr>
      <w:r w:rsidRPr="00853EE8">
        <w:rPr>
          <w:rFonts w:ascii="Times New Roman" w:hAnsi="Times New Roman" w:cs="Times New Roman"/>
          <w:b/>
          <w:bCs/>
          <w:sz w:val="24"/>
          <w:szCs w:val="24"/>
        </w:rPr>
        <w:t>Research Design</w:t>
      </w:r>
    </w:p>
    <w:p w14:paraId="0FF7EF2B" w14:textId="4E972A5A"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 xml:space="preserve">The present study employed a quasi-experimental pre-test–post-test control group design to examine the impact of the blended learning approach on student engagement and academic achievement among </w:t>
      </w:r>
      <w:r w:rsidR="00210E19">
        <w:rPr>
          <w:rFonts w:ascii="Times New Roman" w:hAnsi="Times New Roman" w:cs="Times New Roman"/>
          <w:sz w:val="24"/>
          <w:szCs w:val="24"/>
        </w:rPr>
        <w:t>B.Ed.</w:t>
      </w:r>
      <w:r w:rsidRPr="00853EE8">
        <w:rPr>
          <w:rFonts w:ascii="Times New Roman" w:hAnsi="Times New Roman" w:cs="Times New Roman"/>
          <w:sz w:val="24"/>
          <w:szCs w:val="24"/>
        </w:rPr>
        <w:t xml:space="preserve"> students. Two groups were formed: an experimental group and a control group. Both groups were assessed before and after the intervention, allowing for a comparison of learning outcomes and engagement levels.</w:t>
      </w:r>
    </w:p>
    <w:p w14:paraId="6E0C743B" w14:textId="77777777" w:rsidR="00853EE8" w:rsidRPr="00853EE8" w:rsidRDefault="00853EE8" w:rsidP="00853EE8">
      <w:pPr>
        <w:jc w:val="both"/>
        <w:rPr>
          <w:rFonts w:ascii="Times New Roman" w:hAnsi="Times New Roman" w:cs="Times New Roman"/>
          <w:b/>
          <w:bCs/>
          <w:sz w:val="24"/>
          <w:szCs w:val="24"/>
        </w:rPr>
      </w:pPr>
      <w:r w:rsidRPr="00853EE8">
        <w:rPr>
          <w:rFonts w:ascii="Times New Roman" w:hAnsi="Times New Roman" w:cs="Times New Roman"/>
          <w:b/>
          <w:bCs/>
          <w:sz w:val="24"/>
          <w:szCs w:val="24"/>
        </w:rPr>
        <w:t>Population and Sample</w:t>
      </w:r>
    </w:p>
    <w:p w14:paraId="6ED3FD95" w14:textId="03A3D4DD"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 xml:space="preserve">The population of the study consisted of </w:t>
      </w:r>
      <w:r w:rsidR="00210E19">
        <w:rPr>
          <w:rFonts w:ascii="Times New Roman" w:hAnsi="Times New Roman" w:cs="Times New Roman"/>
          <w:sz w:val="24"/>
          <w:szCs w:val="24"/>
        </w:rPr>
        <w:t>B.Ed.</w:t>
      </w:r>
      <w:r w:rsidRPr="00853EE8">
        <w:rPr>
          <w:rFonts w:ascii="Times New Roman" w:hAnsi="Times New Roman" w:cs="Times New Roman"/>
          <w:sz w:val="24"/>
          <w:szCs w:val="24"/>
        </w:rPr>
        <w:t xml:space="preserve"> students enrolled in teacher education programs. A sample of 60 students was selected using a convenient sampling technique. The students were divided into two equal groups, with 30 students in the experimental group and 30 students in the control group. Both groups were similar in terms of academic background and demographic characteristics to ensure comparability.</w:t>
      </w:r>
    </w:p>
    <w:p w14:paraId="4B63CDCD" w14:textId="77777777" w:rsidR="00853EE8" w:rsidRPr="00853EE8" w:rsidRDefault="00853EE8" w:rsidP="00853EE8">
      <w:pPr>
        <w:jc w:val="both"/>
        <w:rPr>
          <w:rFonts w:ascii="Times New Roman" w:hAnsi="Times New Roman" w:cs="Times New Roman"/>
          <w:b/>
          <w:bCs/>
          <w:sz w:val="24"/>
          <w:szCs w:val="24"/>
        </w:rPr>
      </w:pPr>
      <w:r w:rsidRPr="00853EE8">
        <w:rPr>
          <w:rFonts w:ascii="Times New Roman" w:hAnsi="Times New Roman" w:cs="Times New Roman"/>
          <w:b/>
          <w:bCs/>
          <w:sz w:val="24"/>
          <w:szCs w:val="24"/>
        </w:rPr>
        <w:t>Intervention Material</w:t>
      </w:r>
    </w:p>
    <w:p w14:paraId="4EDB20AA" w14:textId="44677B16"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 xml:space="preserve">The intervention materials were designed to support the blended learning approach. These included digital learning resources such as instructional videos, PowerPoint presentations, online assignments, and discussion activities, along with traditional classroom teaching materials. The content was aligned with the prescribed </w:t>
      </w:r>
      <w:r w:rsidR="00210E19">
        <w:rPr>
          <w:rFonts w:ascii="Times New Roman" w:hAnsi="Times New Roman" w:cs="Times New Roman"/>
          <w:sz w:val="24"/>
          <w:szCs w:val="24"/>
        </w:rPr>
        <w:t>B.Ed.</w:t>
      </w:r>
      <w:r w:rsidRPr="00853EE8">
        <w:rPr>
          <w:rFonts w:ascii="Times New Roman" w:hAnsi="Times New Roman" w:cs="Times New Roman"/>
          <w:sz w:val="24"/>
          <w:szCs w:val="24"/>
        </w:rPr>
        <w:t xml:space="preserve"> curriculum and structured to promote active participation and understanding.</w:t>
      </w:r>
    </w:p>
    <w:p w14:paraId="4378001E" w14:textId="77777777" w:rsidR="00853EE8" w:rsidRPr="00853EE8" w:rsidRDefault="00853EE8" w:rsidP="00853EE8">
      <w:pPr>
        <w:jc w:val="both"/>
        <w:rPr>
          <w:rFonts w:ascii="Times New Roman" w:hAnsi="Times New Roman" w:cs="Times New Roman"/>
          <w:b/>
          <w:bCs/>
          <w:sz w:val="24"/>
          <w:szCs w:val="24"/>
        </w:rPr>
      </w:pPr>
      <w:r w:rsidRPr="00853EE8">
        <w:rPr>
          <w:rFonts w:ascii="Times New Roman" w:hAnsi="Times New Roman" w:cs="Times New Roman"/>
          <w:b/>
          <w:bCs/>
          <w:sz w:val="24"/>
          <w:szCs w:val="24"/>
        </w:rPr>
        <w:t>Intervention Procedure</w:t>
      </w:r>
    </w:p>
    <w:p w14:paraId="6DA9689F" w14:textId="77777777"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The intervention was conducted over a period of four weeks, with three sessions per week, each lasting approximately 40–45 minutes. The experimental group was taught using the blended learning approach, where classroom instruction was integrated with online learning activities. Students were provided with digital content, participated in online discussions, and completed assignments through digital platforms.</w:t>
      </w:r>
    </w:p>
    <w:p w14:paraId="171F80EB" w14:textId="77777777"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In contrast, the control group was taught using the traditional lecture method without the use of online resources. Both groups were taught the same content during the intervention period. At the end of the intervention, post-tests were administered to both groups to assess changes in engagement and academic achievement.</w:t>
      </w:r>
    </w:p>
    <w:p w14:paraId="7E4CAB72" w14:textId="77777777" w:rsidR="00853EE8" w:rsidRPr="00853EE8" w:rsidRDefault="00853EE8" w:rsidP="00853EE8">
      <w:pPr>
        <w:jc w:val="both"/>
        <w:rPr>
          <w:rFonts w:ascii="Times New Roman" w:hAnsi="Times New Roman" w:cs="Times New Roman"/>
          <w:b/>
          <w:bCs/>
          <w:sz w:val="24"/>
          <w:szCs w:val="24"/>
        </w:rPr>
      </w:pPr>
      <w:r w:rsidRPr="00853EE8">
        <w:rPr>
          <w:rFonts w:ascii="Times New Roman" w:hAnsi="Times New Roman" w:cs="Times New Roman"/>
          <w:b/>
          <w:bCs/>
          <w:sz w:val="24"/>
          <w:szCs w:val="24"/>
        </w:rPr>
        <w:t>Tool for Data Collection</w:t>
      </w:r>
    </w:p>
    <w:p w14:paraId="5E5A3F1B" w14:textId="77777777"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Data were collected using two tools developed by the researcher:</w:t>
      </w:r>
    </w:p>
    <w:p w14:paraId="65658136" w14:textId="77777777" w:rsidR="00853EE8" w:rsidRPr="00853EE8" w:rsidRDefault="00853EE8" w:rsidP="00853EE8">
      <w:pPr>
        <w:numPr>
          <w:ilvl w:val="0"/>
          <w:numId w:val="3"/>
        </w:numPr>
        <w:jc w:val="both"/>
        <w:rPr>
          <w:rFonts w:ascii="Times New Roman" w:hAnsi="Times New Roman" w:cs="Times New Roman"/>
          <w:sz w:val="24"/>
          <w:szCs w:val="24"/>
        </w:rPr>
      </w:pPr>
      <w:r w:rsidRPr="00853EE8">
        <w:rPr>
          <w:rFonts w:ascii="Times New Roman" w:hAnsi="Times New Roman" w:cs="Times New Roman"/>
          <w:b/>
          <w:bCs/>
          <w:sz w:val="24"/>
          <w:szCs w:val="24"/>
        </w:rPr>
        <w:t>Student Engagement Scale (SES):</w:t>
      </w:r>
    </w:p>
    <w:p w14:paraId="4733D10A" w14:textId="021AE577" w:rsidR="00853EE8" w:rsidRPr="00853EE8" w:rsidRDefault="00853EE8" w:rsidP="00853EE8">
      <w:pPr>
        <w:ind w:left="720"/>
        <w:jc w:val="both"/>
        <w:rPr>
          <w:rFonts w:ascii="Times New Roman" w:hAnsi="Times New Roman" w:cs="Times New Roman"/>
          <w:sz w:val="24"/>
          <w:szCs w:val="24"/>
        </w:rPr>
      </w:pPr>
      <w:r w:rsidRPr="00853EE8">
        <w:rPr>
          <w:rFonts w:ascii="Times New Roman" w:hAnsi="Times New Roman" w:cs="Times New Roman"/>
          <w:sz w:val="24"/>
          <w:szCs w:val="24"/>
        </w:rPr>
        <w:lastRenderedPageBreak/>
        <w:t xml:space="preserve">A Likert-type scale consisting of 20 items designed to measure </w:t>
      </w:r>
      <w:proofErr w:type="spellStart"/>
      <w:r w:rsidRPr="00853EE8">
        <w:rPr>
          <w:rFonts w:ascii="Times New Roman" w:hAnsi="Times New Roman" w:cs="Times New Roman"/>
          <w:sz w:val="24"/>
          <w:szCs w:val="24"/>
        </w:rPr>
        <w:t>behavioral</w:t>
      </w:r>
      <w:proofErr w:type="spellEnd"/>
      <w:r w:rsidRPr="00853EE8">
        <w:rPr>
          <w:rFonts w:ascii="Times New Roman" w:hAnsi="Times New Roman" w:cs="Times New Roman"/>
          <w:sz w:val="24"/>
          <w:szCs w:val="24"/>
        </w:rPr>
        <w:t xml:space="preserve">, emotional, and cognitive engagement among students. </w:t>
      </w:r>
    </w:p>
    <w:p w14:paraId="04AB188C" w14:textId="77777777" w:rsidR="00853EE8" w:rsidRPr="00853EE8" w:rsidRDefault="00853EE8" w:rsidP="00853EE8">
      <w:pPr>
        <w:numPr>
          <w:ilvl w:val="0"/>
          <w:numId w:val="3"/>
        </w:numPr>
        <w:jc w:val="both"/>
        <w:rPr>
          <w:rFonts w:ascii="Times New Roman" w:hAnsi="Times New Roman" w:cs="Times New Roman"/>
          <w:sz w:val="24"/>
          <w:szCs w:val="24"/>
        </w:rPr>
      </w:pPr>
      <w:r w:rsidRPr="00853EE8">
        <w:rPr>
          <w:rFonts w:ascii="Times New Roman" w:hAnsi="Times New Roman" w:cs="Times New Roman"/>
          <w:b/>
          <w:bCs/>
          <w:sz w:val="24"/>
          <w:szCs w:val="24"/>
        </w:rPr>
        <w:t>Academic Achievement Test (AAT):</w:t>
      </w:r>
    </w:p>
    <w:p w14:paraId="29E74B7E" w14:textId="32D96703" w:rsidR="00853EE8" w:rsidRPr="00853EE8" w:rsidRDefault="00853EE8" w:rsidP="00853EE8">
      <w:pPr>
        <w:ind w:left="720"/>
        <w:jc w:val="both"/>
        <w:rPr>
          <w:rFonts w:ascii="Times New Roman" w:hAnsi="Times New Roman" w:cs="Times New Roman"/>
          <w:sz w:val="24"/>
          <w:szCs w:val="24"/>
        </w:rPr>
      </w:pPr>
      <w:r w:rsidRPr="00853EE8">
        <w:rPr>
          <w:rFonts w:ascii="Times New Roman" w:hAnsi="Times New Roman" w:cs="Times New Roman"/>
          <w:sz w:val="24"/>
          <w:szCs w:val="24"/>
        </w:rPr>
        <w:t xml:space="preserve">A structured test designed to assess students’ understanding and performance in the subject content taught during the intervention. The test consisted of objective and short-answer questions with a total score of 50 marks. </w:t>
      </w:r>
    </w:p>
    <w:p w14:paraId="2947F8F7" w14:textId="77777777" w:rsidR="00853EE8" w:rsidRPr="00853EE8" w:rsidRDefault="00853EE8" w:rsidP="00853EE8">
      <w:pPr>
        <w:jc w:val="both"/>
        <w:rPr>
          <w:rFonts w:ascii="Times New Roman" w:hAnsi="Times New Roman" w:cs="Times New Roman"/>
          <w:sz w:val="24"/>
          <w:szCs w:val="24"/>
        </w:rPr>
      </w:pPr>
      <w:r w:rsidRPr="00853EE8">
        <w:rPr>
          <w:rFonts w:ascii="Times New Roman" w:hAnsi="Times New Roman" w:cs="Times New Roman"/>
          <w:sz w:val="24"/>
          <w:szCs w:val="24"/>
        </w:rPr>
        <w:t>Both tools were reviewed by subject experts to ensure content validity, and necessary modifications were made before administration.</w:t>
      </w:r>
    </w:p>
    <w:p w14:paraId="0BA70EC8" w14:textId="77777777" w:rsidR="00853EE8" w:rsidRPr="00853EE8" w:rsidRDefault="00853EE8" w:rsidP="00853EE8">
      <w:pPr>
        <w:spacing w:line="240" w:lineRule="auto"/>
        <w:jc w:val="center"/>
        <w:rPr>
          <w:rFonts w:ascii="Times New Roman" w:hAnsi="Times New Roman" w:cs="Times New Roman"/>
          <w:b/>
          <w:bCs/>
          <w:sz w:val="28"/>
          <w:szCs w:val="28"/>
        </w:rPr>
      </w:pPr>
      <w:r w:rsidRPr="00853EE8">
        <w:rPr>
          <w:rFonts w:ascii="Times New Roman" w:hAnsi="Times New Roman" w:cs="Times New Roman"/>
          <w:b/>
          <w:bCs/>
          <w:sz w:val="28"/>
          <w:szCs w:val="28"/>
        </w:rPr>
        <w:t>Data Collection Procedure</w:t>
      </w:r>
    </w:p>
    <w:p w14:paraId="0DD626D0" w14:textId="77777777" w:rsidR="00853EE8" w:rsidRPr="00853EE8" w:rsidRDefault="00853EE8" w:rsidP="00853EE8">
      <w:pPr>
        <w:ind w:firstLine="567"/>
        <w:jc w:val="both"/>
        <w:rPr>
          <w:rFonts w:ascii="Times New Roman" w:hAnsi="Times New Roman" w:cs="Times New Roman"/>
          <w:sz w:val="24"/>
          <w:szCs w:val="24"/>
        </w:rPr>
      </w:pPr>
      <w:r w:rsidRPr="00853EE8">
        <w:rPr>
          <w:rFonts w:ascii="Times New Roman" w:hAnsi="Times New Roman" w:cs="Times New Roman"/>
          <w:sz w:val="24"/>
          <w:szCs w:val="24"/>
        </w:rPr>
        <w:t>The data for the present study were collected in a systematic manner over the course of the intervention. Initially, both the experimental and control groups were administered the pre-test, which included the Student Engagement Scale and the Academic Achievement Test, to assess their baseline levels. Following this, the experimental group was exposed to the blended learning approach, where classroom teaching was integrated with online learning activities such as digital content, assignments, and discussions. At the same time, the control group continued to receive instruction through the traditional lecture method.</w:t>
      </w:r>
    </w:p>
    <w:p w14:paraId="6B9B9EF3" w14:textId="77777777" w:rsidR="00853EE8" w:rsidRPr="00853EE8" w:rsidRDefault="00853EE8" w:rsidP="00853EE8">
      <w:pPr>
        <w:ind w:firstLine="567"/>
        <w:jc w:val="both"/>
        <w:rPr>
          <w:rFonts w:ascii="Times New Roman" w:hAnsi="Times New Roman" w:cs="Times New Roman"/>
          <w:sz w:val="24"/>
          <w:szCs w:val="24"/>
        </w:rPr>
      </w:pPr>
      <w:r w:rsidRPr="00853EE8">
        <w:rPr>
          <w:rFonts w:ascii="Times New Roman" w:hAnsi="Times New Roman" w:cs="Times New Roman"/>
          <w:sz w:val="24"/>
          <w:szCs w:val="24"/>
        </w:rPr>
        <w:t>The intervention was carried out for a period of four weeks, with regular sessions conducted for both groups. Throughout this period, efforts were made to maintain consistency in content delivery, duration, and learning conditions for both groups, except for the teaching method used. After the completion of the intervention, both groups were administered the post-test using the same tools to measure any changes in student engagement and academic achievement.</w:t>
      </w:r>
    </w:p>
    <w:p w14:paraId="4C2DC29E" w14:textId="77777777" w:rsidR="00853EE8" w:rsidRPr="00853EE8" w:rsidRDefault="00853EE8" w:rsidP="00853EE8">
      <w:pPr>
        <w:ind w:firstLine="567"/>
        <w:jc w:val="both"/>
        <w:rPr>
          <w:rFonts w:ascii="Times New Roman" w:hAnsi="Times New Roman" w:cs="Times New Roman"/>
          <w:sz w:val="24"/>
          <w:szCs w:val="24"/>
        </w:rPr>
      </w:pPr>
      <w:r w:rsidRPr="00853EE8">
        <w:rPr>
          <w:rFonts w:ascii="Times New Roman" w:hAnsi="Times New Roman" w:cs="Times New Roman"/>
          <w:sz w:val="24"/>
          <w:szCs w:val="24"/>
        </w:rPr>
        <w:t>The responses were collected, scored, and recorded using a structured evaluation sheet. The collected data were then organized and prepared for statistical analysis to determine the effectiveness of the blended learning approach.</w:t>
      </w:r>
    </w:p>
    <w:p w14:paraId="0EF203CE" w14:textId="77777777" w:rsidR="00853EE8" w:rsidRPr="00853EE8" w:rsidRDefault="00853EE8" w:rsidP="00853EE8">
      <w:pPr>
        <w:spacing w:line="240" w:lineRule="auto"/>
        <w:jc w:val="center"/>
        <w:rPr>
          <w:rFonts w:ascii="Times New Roman" w:hAnsi="Times New Roman" w:cs="Times New Roman"/>
          <w:b/>
          <w:bCs/>
          <w:sz w:val="28"/>
          <w:szCs w:val="28"/>
        </w:rPr>
      </w:pPr>
      <w:r w:rsidRPr="00853EE8">
        <w:rPr>
          <w:rFonts w:ascii="Times New Roman" w:hAnsi="Times New Roman" w:cs="Times New Roman"/>
          <w:b/>
          <w:bCs/>
          <w:sz w:val="28"/>
          <w:szCs w:val="28"/>
        </w:rPr>
        <w:t>DATA ANALYSIS AND INTERPRETATION</w:t>
      </w:r>
    </w:p>
    <w:p w14:paraId="14DAE944" w14:textId="77777777" w:rsidR="009A6E8E" w:rsidRDefault="00853EE8" w:rsidP="00853EE8">
      <w:pPr>
        <w:ind w:firstLine="567"/>
        <w:jc w:val="both"/>
        <w:rPr>
          <w:rFonts w:ascii="Times New Roman" w:hAnsi="Times New Roman" w:cs="Times New Roman"/>
          <w:sz w:val="24"/>
          <w:szCs w:val="24"/>
        </w:rPr>
      </w:pPr>
      <w:r w:rsidRPr="00853EE8">
        <w:rPr>
          <w:rFonts w:ascii="Times New Roman" w:hAnsi="Times New Roman" w:cs="Times New Roman"/>
          <w:sz w:val="24"/>
          <w:szCs w:val="24"/>
        </w:rPr>
        <w:t xml:space="preserve">The data collected from the Student Engagement Scale and Academic Achievement Test were </w:t>
      </w:r>
      <w:proofErr w:type="spellStart"/>
      <w:r w:rsidRPr="00853EE8">
        <w:rPr>
          <w:rFonts w:ascii="Times New Roman" w:hAnsi="Times New Roman" w:cs="Times New Roman"/>
          <w:sz w:val="24"/>
          <w:szCs w:val="24"/>
        </w:rPr>
        <w:t>analyzed</w:t>
      </w:r>
      <w:proofErr w:type="spellEnd"/>
      <w:r w:rsidRPr="00853EE8">
        <w:rPr>
          <w:rFonts w:ascii="Times New Roman" w:hAnsi="Times New Roman" w:cs="Times New Roman"/>
          <w:sz w:val="24"/>
          <w:szCs w:val="24"/>
        </w:rPr>
        <w:t xml:space="preserve"> using both descriptive and inferential statistical techniques. Mean and standard deviation were calculated to summarize the performance of students in both the experimental and control groups.</w:t>
      </w:r>
      <w:r w:rsidRPr="00853EE8">
        <w:rPr>
          <w:rFonts w:ascii="Times New Roman" w:hAnsi="Times New Roman" w:cs="Times New Roman"/>
          <w:sz w:val="24"/>
          <w:szCs w:val="24"/>
        </w:rPr>
        <w:t xml:space="preserve"> </w:t>
      </w:r>
      <w:r w:rsidRPr="00853EE8">
        <w:rPr>
          <w:rFonts w:ascii="Times New Roman" w:hAnsi="Times New Roman" w:cs="Times New Roman"/>
          <w:sz w:val="24"/>
          <w:szCs w:val="24"/>
        </w:rPr>
        <w:t>To examine the effect of the blended learning approach, an independent samples t-test was used to compare the post-test scores of the experimental and control groups for student engagement and academic achievement. This test was chosen because it allows comparison between two independent groups exposed to different teaching methods.</w:t>
      </w:r>
      <w:r w:rsidRPr="00853EE8">
        <w:rPr>
          <w:rFonts w:ascii="Times New Roman" w:hAnsi="Times New Roman" w:cs="Times New Roman"/>
          <w:sz w:val="24"/>
          <w:szCs w:val="24"/>
        </w:rPr>
        <w:t xml:space="preserve"> </w:t>
      </w:r>
    </w:p>
    <w:p w14:paraId="100FCA3C" w14:textId="09F8477B" w:rsidR="00853EE8" w:rsidRPr="00853EE8" w:rsidRDefault="00853EE8" w:rsidP="00853EE8">
      <w:pPr>
        <w:ind w:firstLine="567"/>
        <w:jc w:val="both"/>
        <w:rPr>
          <w:rFonts w:ascii="Times New Roman" w:hAnsi="Times New Roman" w:cs="Times New Roman"/>
          <w:sz w:val="24"/>
          <w:szCs w:val="24"/>
        </w:rPr>
      </w:pPr>
      <w:r w:rsidRPr="00853EE8">
        <w:rPr>
          <w:rFonts w:ascii="Times New Roman" w:hAnsi="Times New Roman" w:cs="Times New Roman"/>
          <w:sz w:val="24"/>
          <w:szCs w:val="24"/>
        </w:rPr>
        <w:t>In addition, the Pearson correlation coefficient (r) was computed to determine the relationship between student engagement and academic achievement. All hypotheses were tested at the 0.01 level of significance, ensuring a high level of statistical reliability.</w:t>
      </w:r>
    </w:p>
    <w:p w14:paraId="45D108B2" w14:textId="71AD9DE9" w:rsidR="009A6E8E" w:rsidRPr="009A6E8E" w:rsidRDefault="009A6E8E" w:rsidP="00853EE8">
      <w:pPr>
        <w:jc w:val="both"/>
        <w:rPr>
          <w:rFonts w:ascii="Times New Roman" w:hAnsi="Times New Roman" w:cs="Times New Roman"/>
          <w:b/>
          <w:bCs/>
          <w:sz w:val="24"/>
          <w:szCs w:val="24"/>
        </w:rPr>
      </w:pPr>
      <w:r w:rsidRPr="009A6E8E">
        <w:rPr>
          <w:rFonts w:ascii="Times New Roman" w:hAnsi="Times New Roman" w:cs="Times New Roman"/>
          <w:b/>
          <w:bCs/>
          <w:sz w:val="24"/>
          <w:szCs w:val="24"/>
        </w:rPr>
        <w:t>Table 1</w:t>
      </w:r>
    </w:p>
    <w:p w14:paraId="7FA06D53" w14:textId="103FADB8" w:rsidR="009A6E8E" w:rsidRDefault="009A6E8E" w:rsidP="009A6E8E">
      <w:pPr>
        <w:spacing w:line="240" w:lineRule="auto"/>
        <w:rPr>
          <w:rFonts w:ascii="Times New Roman" w:hAnsi="Times New Roman" w:cs="Times New Roman"/>
          <w:i/>
          <w:iCs/>
          <w:sz w:val="24"/>
          <w:szCs w:val="24"/>
        </w:rPr>
      </w:pPr>
      <w:r w:rsidRPr="007A67D4">
        <w:rPr>
          <w:rFonts w:ascii="Times New Roman" w:hAnsi="Times New Roman" w:cs="Times New Roman"/>
          <w:i/>
          <w:sz w:val="24"/>
        </w:rPr>
        <w:t>Independent</w:t>
      </w:r>
      <w:r w:rsidRPr="007A67D4">
        <w:rPr>
          <w:rFonts w:ascii="Times New Roman" w:hAnsi="Times New Roman" w:cs="Times New Roman"/>
          <w:i/>
          <w:spacing w:val="-4"/>
          <w:sz w:val="24"/>
        </w:rPr>
        <w:t xml:space="preserve"> </w:t>
      </w:r>
      <w:r w:rsidRPr="007A67D4">
        <w:rPr>
          <w:rFonts w:ascii="Times New Roman" w:hAnsi="Times New Roman" w:cs="Times New Roman"/>
          <w:i/>
          <w:sz w:val="24"/>
        </w:rPr>
        <w:t>Sample</w:t>
      </w:r>
      <w:r w:rsidRPr="007A67D4">
        <w:rPr>
          <w:rFonts w:ascii="Times New Roman" w:hAnsi="Times New Roman" w:cs="Times New Roman"/>
          <w:i/>
          <w:spacing w:val="-5"/>
          <w:sz w:val="24"/>
        </w:rPr>
        <w:t xml:space="preserve"> </w:t>
      </w:r>
      <w:r w:rsidRPr="007A67D4">
        <w:rPr>
          <w:rFonts w:ascii="Times New Roman" w:hAnsi="Times New Roman" w:cs="Times New Roman"/>
          <w:i/>
          <w:sz w:val="24"/>
        </w:rPr>
        <w:t>t-Test</w:t>
      </w:r>
      <w:r w:rsidRPr="007A67D4">
        <w:rPr>
          <w:rFonts w:ascii="Times New Roman" w:hAnsi="Times New Roman" w:cs="Times New Roman"/>
          <w:i/>
          <w:spacing w:val="-3"/>
          <w:sz w:val="24"/>
        </w:rPr>
        <w:t xml:space="preserve"> </w:t>
      </w:r>
      <w:r w:rsidRPr="007A67D4">
        <w:rPr>
          <w:rFonts w:ascii="Times New Roman" w:hAnsi="Times New Roman" w:cs="Times New Roman"/>
          <w:i/>
          <w:sz w:val="24"/>
        </w:rPr>
        <w:t>of</w:t>
      </w:r>
      <w:r w:rsidRPr="007A67D4">
        <w:rPr>
          <w:rFonts w:ascii="Times New Roman" w:hAnsi="Times New Roman" w:cs="Times New Roman"/>
          <w:i/>
          <w:spacing w:val="-4"/>
          <w:sz w:val="24"/>
        </w:rPr>
        <w:t xml:space="preserve"> </w:t>
      </w:r>
      <w:r w:rsidRPr="007A67D4">
        <w:rPr>
          <w:rFonts w:ascii="Times New Roman" w:hAnsi="Times New Roman" w:cs="Times New Roman"/>
          <w:i/>
          <w:sz w:val="24"/>
        </w:rPr>
        <w:t>post-tests</w:t>
      </w:r>
      <w:r w:rsidRPr="007A67D4">
        <w:rPr>
          <w:rFonts w:ascii="Times New Roman" w:hAnsi="Times New Roman" w:cs="Times New Roman"/>
          <w:i/>
          <w:spacing w:val="-4"/>
          <w:sz w:val="24"/>
        </w:rPr>
        <w:t xml:space="preserve"> </w:t>
      </w:r>
      <w:r w:rsidRPr="007A67D4">
        <w:rPr>
          <w:rFonts w:ascii="Times New Roman" w:hAnsi="Times New Roman" w:cs="Times New Roman"/>
          <w:i/>
          <w:sz w:val="24"/>
        </w:rPr>
        <w:t>of</w:t>
      </w:r>
      <w:r w:rsidRPr="007A67D4">
        <w:rPr>
          <w:rFonts w:ascii="Times New Roman" w:hAnsi="Times New Roman" w:cs="Times New Roman"/>
          <w:i/>
          <w:spacing w:val="-4"/>
          <w:sz w:val="24"/>
        </w:rPr>
        <w:t xml:space="preserve"> </w:t>
      </w:r>
      <w:r w:rsidRPr="007A67D4">
        <w:rPr>
          <w:rFonts w:ascii="Times New Roman" w:hAnsi="Times New Roman" w:cs="Times New Roman"/>
          <w:i/>
          <w:sz w:val="24"/>
        </w:rPr>
        <w:t>Control</w:t>
      </w:r>
      <w:r w:rsidRPr="007A67D4">
        <w:rPr>
          <w:rFonts w:ascii="Times New Roman" w:hAnsi="Times New Roman" w:cs="Times New Roman"/>
          <w:i/>
          <w:spacing w:val="-6"/>
          <w:sz w:val="24"/>
        </w:rPr>
        <w:t xml:space="preserve"> </w:t>
      </w:r>
      <w:r w:rsidRPr="007A67D4">
        <w:rPr>
          <w:rFonts w:ascii="Times New Roman" w:hAnsi="Times New Roman" w:cs="Times New Roman"/>
          <w:i/>
          <w:sz w:val="24"/>
        </w:rPr>
        <w:t>Group</w:t>
      </w:r>
      <w:r w:rsidRPr="007A67D4">
        <w:rPr>
          <w:rFonts w:ascii="Times New Roman" w:hAnsi="Times New Roman" w:cs="Times New Roman"/>
          <w:i/>
          <w:spacing w:val="-4"/>
          <w:sz w:val="24"/>
        </w:rPr>
        <w:t xml:space="preserve"> </w:t>
      </w:r>
      <w:r w:rsidRPr="007A67D4">
        <w:rPr>
          <w:rFonts w:ascii="Times New Roman" w:hAnsi="Times New Roman" w:cs="Times New Roman"/>
          <w:i/>
          <w:sz w:val="24"/>
        </w:rPr>
        <w:t>and</w:t>
      </w:r>
      <w:r w:rsidRPr="007A67D4">
        <w:rPr>
          <w:rFonts w:ascii="Times New Roman" w:hAnsi="Times New Roman" w:cs="Times New Roman"/>
          <w:i/>
          <w:spacing w:val="-4"/>
          <w:sz w:val="24"/>
        </w:rPr>
        <w:t xml:space="preserve"> </w:t>
      </w:r>
      <w:r w:rsidRPr="007A67D4">
        <w:rPr>
          <w:rFonts w:ascii="Times New Roman" w:hAnsi="Times New Roman" w:cs="Times New Roman"/>
          <w:i/>
          <w:sz w:val="24"/>
        </w:rPr>
        <w:t>Experimental</w:t>
      </w:r>
      <w:r w:rsidRPr="007A67D4">
        <w:rPr>
          <w:rFonts w:ascii="Times New Roman" w:hAnsi="Times New Roman" w:cs="Times New Roman"/>
          <w:i/>
          <w:spacing w:val="-4"/>
          <w:sz w:val="24"/>
        </w:rPr>
        <w:t xml:space="preserve"> </w:t>
      </w:r>
      <w:r w:rsidRPr="007A67D4">
        <w:rPr>
          <w:rFonts w:ascii="Times New Roman" w:hAnsi="Times New Roman" w:cs="Times New Roman"/>
          <w:i/>
          <w:sz w:val="24"/>
        </w:rPr>
        <w:t xml:space="preserve">Group </w:t>
      </w:r>
      <w:r>
        <w:rPr>
          <w:rFonts w:ascii="Times New Roman" w:hAnsi="Times New Roman" w:cs="Times New Roman"/>
          <w:i/>
          <w:iCs/>
          <w:sz w:val="24"/>
          <w:szCs w:val="24"/>
        </w:rPr>
        <w:t>for</w:t>
      </w:r>
      <w:r w:rsidRPr="009A6E8E">
        <w:rPr>
          <w:rFonts w:ascii="Times New Roman" w:hAnsi="Times New Roman" w:cs="Times New Roman"/>
          <w:i/>
          <w:iCs/>
          <w:sz w:val="24"/>
          <w:szCs w:val="24"/>
        </w:rPr>
        <w:t xml:space="preserve"> Student Engagement </w:t>
      </w:r>
    </w:p>
    <w:tbl>
      <w:tblPr>
        <w:tblStyle w:val="PlainTable2"/>
        <w:tblW w:w="0" w:type="auto"/>
        <w:tblLook w:val="04A0" w:firstRow="1" w:lastRow="0" w:firstColumn="1" w:lastColumn="0" w:noHBand="0" w:noVBand="1"/>
      </w:tblPr>
      <w:tblGrid>
        <w:gridCol w:w="2111"/>
        <w:gridCol w:w="724"/>
        <w:gridCol w:w="1134"/>
        <w:gridCol w:w="1088"/>
        <w:gridCol w:w="1275"/>
        <w:gridCol w:w="2694"/>
      </w:tblGrid>
      <w:tr w:rsidR="009A6E8E" w:rsidRPr="009A6E8E" w14:paraId="4C4D0556" w14:textId="77777777" w:rsidTr="009A6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FA786E" w14:textId="77777777" w:rsidR="009A6E8E" w:rsidRPr="009A6E8E" w:rsidRDefault="009A6E8E" w:rsidP="009A6E8E">
            <w:pPr>
              <w:spacing w:after="160"/>
              <w:rPr>
                <w:rFonts w:ascii="Times New Roman" w:hAnsi="Times New Roman" w:cs="Times New Roman"/>
                <w:sz w:val="24"/>
              </w:rPr>
            </w:pPr>
            <w:r w:rsidRPr="009A6E8E">
              <w:rPr>
                <w:rFonts w:ascii="Times New Roman" w:hAnsi="Times New Roman" w:cs="Times New Roman"/>
                <w:sz w:val="24"/>
              </w:rPr>
              <w:lastRenderedPageBreak/>
              <w:t>Group</w:t>
            </w:r>
          </w:p>
        </w:tc>
        <w:tc>
          <w:tcPr>
            <w:tcW w:w="724" w:type="dxa"/>
            <w:hideMark/>
          </w:tcPr>
          <w:p w14:paraId="42EAE303" w14:textId="77777777" w:rsidR="009A6E8E" w:rsidRPr="009A6E8E" w:rsidRDefault="009A6E8E" w:rsidP="009A6E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N</w:t>
            </w:r>
          </w:p>
        </w:tc>
        <w:tc>
          <w:tcPr>
            <w:tcW w:w="1134" w:type="dxa"/>
            <w:hideMark/>
          </w:tcPr>
          <w:p w14:paraId="4813B5C4" w14:textId="77777777" w:rsidR="009A6E8E" w:rsidRPr="009A6E8E" w:rsidRDefault="009A6E8E" w:rsidP="009A6E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Mean</w:t>
            </w:r>
          </w:p>
        </w:tc>
        <w:tc>
          <w:tcPr>
            <w:tcW w:w="1088" w:type="dxa"/>
            <w:hideMark/>
          </w:tcPr>
          <w:p w14:paraId="37310B94" w14:textId="77777777" w:rsidR="009A6E8E" w:rsidRPr="009A6E8E" w:rsidRDefault="009A6E8E" w:rsidP="009A6E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SD</w:t>
            </w:r>
          </w:p>
        </w:tc>
        <w:tc>
          <w:tcPr>
            <w:tcW w:w="1275" w:type="dxa"/>
            <w:hideMark/>
          </w:tcPr>
          <w:p w14:paraId="6F95EB67" w14:textId="77777777" w:rsidR="009A6E8E" w:rsidRPr="009A6E8E" w:rsidRDefault="009A6E8E" w:rsidP="009A6E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t-value</w:t>
            </w:r>
          </w:p>
        </w:tc>
        <w:tc>
          <w:tcPr>
            <w:tcW w:w="2694" w:type="dxa"/>
            <w:hideMark/>
          </w:tcPr>
          <w:p w14:paraId="6574C8EC" w14:textId="77777777" w:rsidR="009A6E8E" w:rsidRPr="009A6E8E" w:rsidRDefault="009A6E8E" w:rsidP="009A6E8E">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Level of Significance</w:t>
            </w:r>
          </w:p>
        </w:tc>
      </w:tr>
      <w:tr w:rsidR="009A6E8E" w:rsidRPr="009A6E8E" w14:paraId="709952B5" w14:textId="77777777" w:rsidTr="009A6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D29AE5" w14:textId="77777777" w:rsidR="009A6E8E" w:rsidRPr="009A6E8E" w:rsidRDefault="009A6E8E" w:rsidP="009A6E8E">
            <w:pPr>
              <w:spacing w:after="160"/>
              <w:rPr>
                <w:rFonts w:ascii="Times New Roman" w:hAnsi="Times New Roman" w:cs="Times New Roman"/>
                <w:b w:val="0"/>
                <w:bCs w:val="0"/>
                <w:sz w:val="24"/>
              </w:rPr>
            </w:pPr>
            <w:r w:rsidRPr="009A6E8E">
              <w:rPr>
                <w:rFonts w:ascii="Times New Roman" w:hAnsi="Times New Roman" w:cs="Times New Roman"/>
                <w:b w:val="0"/>
                <w:bCs w:val="0"/>
                <w:sz w:val="24"/>
              </w:rPr>
              <w:t>Control Group</w:t>
            </w:r>
          </w:p>
        </w:tc>
        <w:tc>
          <w:tcPr>
            <w:tcW w:w="724" w:type="dxa"/>
            <w:hideMark/>
          </w:tcPr>
          <w:p w14:paraId="478D1730" w14:textId="77777777" w:rsidR="009A6E8E" w:rsidRPr="009A6E8E" w:rsidRDefault="009A6E8E" w:rsidP="009A6E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30</w:t>
            </w:r>
          </w:p>
        </w:tc>
        <w:tc>
          <w:tcPr>
            <w:tcW w:w="1134" w:type="dxa"/>
            <w:hideMark/>
          </w:tcPr>
          <w:p w14:paraId="0ABF57AB" w14:textId="77777777" w:rsidR="009A6E8E" w:rsidRPr="009A6E8E" w:rsidRDefault="009A6E8E" w:rsidP="009A6E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62.4</w:t>
            </w:r>
          </w:p>
        </w:tc>
        <w:tc>
          <w:tcPr>
            <w:tcW w:w="1088" w:type="dxa"/>
            <w:hideMark/>
          </w:tcPr>
          <w:p w14:paraId="6992FCAE" w14:textId="77777777" w:rsidR="009A6E8E" w:rsidRPr="009A6E8E" w:rsidRDefault="009A6E8E" w:rsidP="009A6E8E">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8.5</w:t>
            </w:r>
          </w:p>
        </w:tc>
        <w:tc>
          <w:tcPr>
            <w:tcW w:w="1275" w:type="dxa"/>
            <w:vMerge w:val="restart"/>
            <w:vAlign w:val="center"/>
            <w:hideMark/>
          </w:tcPr>
          <w:p w14:paraId="0CACDD85" w14:textId="77777777" w:rsidR="009A6E8E" w:rsidRPr="009A6E8E" w:rsidRDefault="009A6E8E" w:rsidP="009A6E8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4.12</w:t>
            </w:r>
          </w:p>
          <w:p w14:paraId="46F49CF1" w14:textId="540667DD" w:rsidR="009A6E8E" w:rsidRPr="009A6E8E" w:rsidRDefault="009A6E8E" w:rsidP="009A6E8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694" w:type="dxa"/>
            <w:vMerge w:val="restart"/>
            <w:vAlign w:val="center"/>
            <w:hideMark/>
          </w:tcPr>
          <w:p w14:paraId="1310FC6D" w14:textId="77777777" w:rsidR="009A6E8E" w:rsidRPr="009A6E8E" w:rsidRDefault="009A6E8E" w:rsidP="009A6E8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S** (0.01 level)</w:t>
            </w:r>
          </w:p>
          <w:p w14:paraId="31359B73" w14:textId="14CB782F" w:rsidR="009A6E8E" w:rsidRPr="009A6E8E" w:rsidRDefault="009A6E8E" w:rsidP="009A6E8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9A6E8E" w:rsidRPr="009A6E8E" w14:paraId="3E5602A7" w14:textId="77777777" w:rsidTr="009A6E8E">
        <w:tc>
          <w:tcPr>
            <w:cnfStyle w:val="001000000000" w:firstRow="0" w:lastRow="0" w:firstColumn="1" w:lastColumn="0" w:oddVBand="0" w:evenVBand="0" w:oddHBand="0" w:evenHBand="0" w:firstRowFirstColumn="0" w:firstRowLastColumn="0" w:lastRowFirstColumn="0" w:lastRowLastColumn="0"/>
            <w:tcW w:w="0" w:type="auto"/>
            <w:hideMark/>
          </w:tcPr>
          <w:p w14:paraId="4506D1FB" w14:textId="77777777" w:rsidR="009A6E8E" w:rsidRPr="009A6E8E" w:rsidRDefault="009A6E8E" w:rsidP="009A6E8E">
            <w:pPr>
              <w:spacing w:after="160"/>
              <w:rPr>
                <w:rFonts w:ascii="Times New Roman" w:hAnsi="Times New Roman" w:cs="Times New Roman"/>
                <w:b w:val="0"/>
                <w:bCs w:val="0"/>
                <w:sz w:val="24"/>
              </w:rPr>
            </w:pPr>
            <w:r w:rsidRPr="009A6E8E">
              <w:rPr>
                <w:rFonts w:ascii="Times New Roman" w:hAnsi="Times New Roman" w:cs="Times New Roman"/>
                <w:b w:val="0"/>
                <w:bCs w:val="0"/>
                <w:sz w:val="24"/>
              </w:rPr>
              <w:t>Experimental Group</w:t>
            </w:r>
          </w:p>
        </w:tc>
        <w:tc>
          <w:tcPr>
            <w:tcW w:w="724" w:type="dxa"/>
            <w:hideMark/>
          </w:tcPr>
          <w:p w14:paraId="31B25723" w14:textId="77777777" w:rsidR="009A6E8E" w:rsidRPr="009A6E8E" w:rsidRDefault="009A6E8E" w:rsidP="009A6E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30</w:t>
            </w:r>
          </w:p>
        </w:tc>
        <w:tc>
          <w:tcPr>
            <w:tcW w:w="1134" w:type="dxa"/>
            <w:hideMark/>
          </w:tcPr>
          <w:p w14:paraId="21C5A219" w14:textId="77777777" w:rsidR="009A6E8E" w:rsidRPr="009A6E8E" w:rsidRDefault="009A6E8E" w:rsidP="009A6E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74.8</w:t>
            </w:r>
          </w:p>
        </w:tc>
        <w:tc>
          <w:tcPr>
            <w:tcW w:w="1088" w:type="dxa"/>
            <w:hideMark/>
          </w:tcPr>
          <w:p w14:paraId="35E85E64" w14:textId="77777777" w:rsidR="009A6E8E" w:rsidRPr="009A6E8E" w:rsidRDefault="009A6E8E" w:rsidP="009A6E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9A6E8E">
              <w:rPr>
                <w:rFonts w:ascii="Times New Roman" w:hAnsi="Times New Roman" w:cs="Times New Roman"/>
                <w:sz w:val="24"/>
              </w:rPr>
              <w:t>7.2</w:t>
            </w:r>
          </w:p>
        </w:tc>
        <w:tc>
          <w:tcPr>
            <w:tcW w:w="1275" w:type="dxa"/>
            <w:vMerge/>
            <w:hideMark/>
          </w:tcPr>
          <w:p w14:paraId="2E79FCD8" w14:textId="3E9246A4" w:rsidR="009A6E8E" w:rsidRPr="009A6E8E" w:rsidRDefault="009A6E8E" w:rsidP="009A6E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2694" w:type="dxa"/>
            <w:vMerge/>
            <w:hideMark/>
          </w:tcPr>
          <w:p w14:paraId="18E5AE22" w14:textId="70233E11" w:rsidR="009A6E8E" w:rsidRPr="009A6E8E" w:rsidRDefault="009A6E8E" w:rsidP="009A6E8E">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bl>
    <w:p w14:paraId="75BB3433" w14:textId="77777777" w:rsidR="009A6E8E" w:rsidRPr="007A67D4" w:rsidRDefault="009A6E8E" w:rsidP="009A6E8E">
      <w:pPr>
        <w:spacing w:before="387" w:line="240" w:lineRule="auto"/>
        <w:rPr>
          <w:rFonts w:ascii="Times New Roman" w:hAnsi="Times New Roman" w:cs="Times New Roman"/>
          <w:i/>
          <w:sz w:val="24"/>
        </w:rPr>
      </w:pPr>
      <w:r w:rsidRPr="007A67D4">
        <w:rPr>
          <w:rFonts w:ascii="Times New Roman" w:hAnsi="Times New Roman" w:cs="Times New Roman"/>
          <w:i/>
          <w:sz w:val="24"/>
        </w:rPr>
        <w:t>S**</w:t>
      </w:r>
      <w:r w:rsidRPr="007A67D4">
        <w:rPr>
          <w:rFonts w:ascii="Times New Roman" w:hAnsi="Times New Roman" w:cs="Times New Roman"/>
          <w:i/>
          <w:spacing w:val="-1"/>
          <w:sz w:val="24"/>
        </w:rPr>
        <w:t xml:space="preserve"> </w:t>
      </w:r>
      <w:r w:rsidRPr="007A67D4">
        <w:rPr>
          <w:rFonts w:ascii="Times New Roman" w:hAnsi="Times New Roman" w:cs="Times New Roman"/>
          <w:i/>
          <w:sz w:val="24"/>
        </w:rPr>
        <w:t>Significant at</w:t>
      </w:r>
      <w:r w:rsidRPr="007A67D4">
        <w:rPr>
          <w:rFonts w:ascii="Times New Roman" w:hAnsi="Times New Roman" w:cs="Times New Roman"/>
          <w:i/>
          <w:spacing w:val="-1"/>
          <w:sz w:val="24"/>
        </w:rPr>
        <w:t xml:space="preserve"> </w:t>
      </w:r>
      <w:r w:rsidRPr="007A67D4">
        <w:rPr>
          <w:rFonts w:ascii="Times New Roman" w:hAnsi="Times New Roman" w:cs="Times New Roman"/>
          <w:i/>
          <w:sz w:val="24"/>
        </w:rPr>
        <w:t xml:space="preserve">0.01 </w:t>
      </w:r>
      <w:r w:rsidRPr="007A67D4">
        <w:rPr>
          <w:rFonts w:ascii="Times New Roman" w:hAnsi="Times New Roman" w:cs="Times New Roman"/>
          <w:i/>
          <w:spacing w:val="-2"/>
          <w:sz w:val="24"/>
        </w:rPr>
        <w:t>Level</w:t>
      </w:r>
    </w:p>
    <w:p w14:paraId="29CE8296" w14:textId="77777777" w:rsidR="009A6E8E" w:rsidRPr="007A67D4" w:rsidRDefault="009A6E8E" w:rsidP="009A6E8E">
      <w:pPr>
        <w:spacing w:line="240" w:lineRule="auto"/>
        <w:rPr>
          <w:rFonts w:ascii="Times New Roman" w:hAnsi="Times New Roman" w:cs="Times New Roman"/>
          <w:i/>
          <w:spacing w:val="-4"/>
          <w:sz w:val="24"/>
        </w:rPr>
      </w:pPr>
      <w:r w:rsidRPr="007A67D4">
        <w:rPr>
          <w:rFonts w:ascii="Times New Roman" w:hAnsi="Times New Roman" w:cs="Times New Roman"/>
          <w:i/>
          <w:sz w:val="24"/>
        </w:rPr>
        <w:t>Interpretation</w:t>
      </w:r>
      <w:r w:rsidRPr="007A67D4">
        <w:rPr>
          <w:rFonts w:ascii="Times New Roman" w:hAnsi="Times New Roman" w:cs="Times New Roman"/>
          <w:i/>
          <w:spacing w:val="-1"/>
          <w:sz w:val="24"/>
        </w:rPr>
        <w:t xml:space="preserve"> </w:t>
      </w:r>
      <w:r w:rsidRPr="007A67D4">
        <w:rPr>
          <w:rFonts w:ascii="Times New Roman" w:hAnsi="Times New Roman" w:cs="Times New Roman"/>
          <w:i/>
          <w:sz w:val="24"/>
        </w:rPr>
        <w:t>Table</w:t>
      </w:r>
      <w:r w:rsidRPr="007A67D4">
        <w:rPr>
          <w:rFonts w:ascii="Times New Roman" w:hAnsi="Times New Roman" w:cs="Times New Roman"/>
          <w:i/>
          <w:spacing w:val="-1"/>
          <w:sz w:val="24"/>
        </w:rPr>
        <w:t xml:space="preserve"> </w:t>
      </w:r>
      <w:r w:rsidRPr="007A67D4">
        <w:rPr>
          <w:rFonts w:ascii="Times New Roman" w:hAnsi="Times New Roman" w:cs="Times New Roman"/>
          <w:i/>
          <w:spacing w:val="-4"/>
          <w:sz w:val="24"/>
        </w:rPr>
        <w:t>1</w:t>
      </w:r>
    </w:p>
    <w:p w14:paraId="4E03D9DC" w14:textId="08F5C72B" w:rsidR="009A6E8E" w:rsidRPr="009A6E8E" w:rsidRDefault="009A6E8E" w:rsidP="009A6E8E">
      <w:pPr>
        <w:spacing w:line="240" w:lineRule="auto"/>
        <w:jc w:val="both"/>
        <w:rPr>
          <w:rFonts w:ascii="Times New Roman" w:hAnsi="Times New Roman" w:cs="Times New Roman"/>
          <w:sz w:val="24"/>
        </w:rPr>
      </w:pPr>
      <w:r w:rsidRPr="009A6E8E">
        <w:rPr>
          <w:rFonts w:ascii="Times New Roman" w:hAnsi="Times New Roman" w:cs="Times New Roman"/>
          <w:sz w:val="24"/>
        </w:rPr>
        <w:t>The mean score of the experimental group (74.8) is higher than that of the control group (62.4), indicating that students exposed to blended learning demonstrated greater engagement. The calculated t-value (4.12) is significant at the 0.01 level, which shows that the difference between the two groups is statistically significant. Hence, the null hypothesis (H₀₁) is rejected. This suggests that blended learning has a positive effect on student engagement.</w:t>
      </w:r>
    </w:p>
    <w:p w14:paraId="0C42E31C" w14:textId="04B3DB80" w:rsidR="009A6E8E" w:rsidRPr="009A6E8E" w:rsidRDefault="009A6E8E" w:rsidP="009A6E8E">
      <w:pPr>
        <w:jc w:val="both"/>
        <w:rPr>
          <w:rFonts w:ascii="Times New Roman" w:hAnsi="Times New Roman" w:cs="Times New Roman"/>
          <w:b/>
          <w:bCs/>
          <w:sz w:val="24"/>
          <w:szCs w:val="24"/>
        </w:rPr>
      </w:pPr>
      <w:r w:rsidRPr="009A6E8E">
        <w:rPr>
          <w:rFonts w:ascii="Times New Roman" w:hAnsi="Times New Roman" w:cs="Times New Roman"/>
          <w:b/>
          <w:bCs/>
          <w:sz w:val="24"/>
          <w:szCs w:val="24"/>
        </w:rPr>
        <w:t xml:space="preserve">Table </w:t>
      </w:r>
      <w:r>
        <w:rPr>
          <w:rFonts w:ascii="Times New Roman" w:hAnsi="Times New Roman" w:cs="Times New Roman"/>
          <w:b/>
          <w:bCs/>
          <w:sz w:val="24"/>
          <w:szCs w:val="24"/>
        </w:rPr>
        <w:t>2</w:t>
      </w:r>
    </w:p>
    <w:p w14:paraId="7D0F68C8" w14:textId="3FEA67F0" w:rsidR="009A6E8E" w:rsidRDefault="009A6E8E" w:rsidP="009A6E8E">
      <w:pPr>
        <w:spacing w:line="240" w:lineRule="auto"/>
        <w:rPr>
          <w:rFonts w:ascii="Times New Roman" w:hAnsi="Times New Roman" w:cs="Times New Roman"/>
          <w:i/>
          <w:iCs/>
          <w:sz w:val="24"/>
          <w:szCs w:val="24"/>
        </w:rPr>
      </w:pPr>
      <w:r w:rsidRPr="007A67D4">
        <w:rPr>
          <w:rFonts w:ascii="Times New Roman" w:hAnsi="Times New Roman" w:cs="Times New Roman"/>
          <w:i/>
          <w:sz w:val="24"/>
        </w:rPr>
        <w:t>Independent</w:t>
      </w:r>
      <w:r w:rsidRPr="007A67D4">
        <w:rPr>
          <w:rFonts w:ascii="Times New Roman" w:hAnsi="Times New Roman" w:cs="Times New Roman"/>
          <w:i/>
          <w:spacing w:val="-4"/>
          <w:sz w:val="24"/>
        </w:rPr>
        <w:t xml:space="preserve"> </w:t>
      </w:r>
      <w:r w:rsidRPr="007A67D4">
        <w:rPr>
          <w:rFonts w:ascii="Times New Roman" w:hAnsi="Times New Roman" w:cs="Times New Roman"/>
          <w:i/>
          <w:sz w:val="24"/>
        </w:rPr>
        <w:t>Sample</w:t>
      </w:r>
      <w:r w:rsidRPr="007A67D4">
        <w:rPr>
          <w:rFonts w:ascii="Times New Roman" w:hAnsi="Times New Roman" w:cs="Times New Roman"/>
          <w:i/>
          <w:spacing w:val="-5"/>
          <w:sz w:val="24"/>
        </w:rPr>
        <w:t xml:space="preserve"> </w:t>
      </w:r>
      <w:r w:rsidRPr="007A67D4">
        <w:rPr>
          <w:rFonts w:ascii="Times New Roman" w:hAnsi="Times New Roman" w:cs="Times New Roman"/>
          <w:i/>
          <w:sz w:val="24"/>
        </w:rPr>
        <w:t>t-Test</w:t>
      </w:r>
      <w:r w:rsidRPr="007A67D4">
        <w:rPr>
          <w:rFonts w:ascii="Times New Roman" w:hAnsi="Times New Roman" w:cs="Times New Roman"/>
          <w:i/>
          <w:spacing w:val="-3"/>
          <w:sz w:val="24"/>
        </w:rPr>
        <w:t xml:space="preserve"> </w:t>
      </w:r>
      <w:r w:rsidRPr="007A67D4">
        <w:rPr>
          <w:rFonts w:ascii="Times New Roman" w:hAnsi="Times New Roman" w:cs="Times New Roman"/>
          <w:i/>
          <w:sz w:val="24"/>
        </w:rPr>
        <w:t>of</w:t>
      </w:r>
      <w:r w:rsidRPr="007A67D4">
        <w:rPr>
          <w:rFonts w:ascii="Times New Roman" w:hAnsi="Times New Roman" w:cs="Times New Roman"/>
          <w:i/>
          <w:spacing w:val="-4"/>
          <w:sz w:val="24"/>
        </w:rPr>
        <w:t xml:space="preserve"> </w:t>
      </w:r>
      <w:r w:rsidRPr="007A67D4">
        <w:rPr>
          <w:rFonts w:ascii="Times New Roman" w:hAnsi="Times New Roman" w:cs="Times New Roman"/>
          <w:i/>
          <w:sz w:val="24"/>
        </w:rPr>
        <w:t>post-tests</w:t>
      </w:r>
      <w:r w:rsidRPr="007A67D4">
        <w:rPr>
          <w:rFonts w:ascii="Times New Roman" w:hAnsi="Times New Roman" w:cs="Times New Roman"/>
          <w:i/>
          <w:spacing w:val="-4"/>
          <w:sz w:val="24"/>
        </w:rPr>
        <w:t xml:space="preserve"> </w:t>
      </w:r>
      <w:r w:rsidRPr="007A67D4">
        <w:rPr>
          <w:rFonts w:ascii="Times New Roman" w:hAnsi="Times New Roman" w:cs="Times New Roman"/>
          <w:i/>
          <w:sz w:val="24"/>
        </w:rPr>
        <w:t>of</w:t>
      </w:r>
      <w:r w:rsidRPr="007A67D4">
        <w:rPr>
          <w:rFonts w:ascii="Times New Roman" w:hAnsi="Times New Roman" w:cs="Times New Roman"/>
          <w:i/>
          <w:spacing w:val="-4"/>
          <w:sz w:val="24"/>
        </w:rPr>
        <w:t xml:space="preserve"> </w:t>
      </w:r>
      <w:r w:rsidRPr="007A67D4">
        <w:rPr>
          <w:rFonts w:ascii="Times New Roman" w:hAnsi="Times New Roman" w:cs="Times New Roman"/>
          <w:i/>
          <w:sz w:val="24"/>
        </w:rPr>
        <w:t>Control</w:t>
      </w:r>
      <w:r w:rsidRPr="007A67D4">
        <w:rPr>
          <w:rFonts w:ascii="Times New Roman" w:hAnsi="Times New Roman" w:cs="Times New Roman"/>
          <w:i/>
          <w:spacing w:val="-6"/>
          <w:sz w:val="24"/>
        </w:rPr>
        <w:t xml:space="preserve"> </w:t>
      </w:r>
      <w:r w:rsidRPr="007A67D4">
        <w:rPr>
          <w:rFonts w:ascii="Times New Roman" w:hAnsi="Times New Roman" w:cs="Times New Roman"/>
          <w:i/>
          <w:sz w:val="24"/>
        </w:rPr>
        <w:t>Group</w:t>
      </w:r>
      <w:r w:rsidRPr="007A67D4">
        <w:rPr>
          <w:rFonts w:ascii="Times New Roman" w:hAnsi="Times New Roman" w:cs="Times New Roman"/>
          <w:i/>
          <w:spacing w:val="-4"/>
          <w:sz w:val="24"/>
        </w:rPr>
        <w:t xml:space="preserve"> </w:t>
      </w:r>
      <w:r w:rsidRPr="007A67D4">
        <w:rPr>
          <w:rFonts w:ascii="Times New Roman" w:hAnsi="Times New Roman" w:cs="Times New Roman"/>
          <w:i/>
          <w:sz w:val="24"/>
        </w:rPr>
        <w:t>and</w:t>
      </w:r>
      <w:r w:rsidRPr="007A67D4">
        <w:rPr>
          <w:rFonts w:ascii="Times New Roman" w:hAnsi="Times New Roman" w:cs="Times New Roman"/>
          <w:i/>
          <w:spacing w:val="-4"/>
          <w:sz w:val="24"/>
        </w:rPr>
        <w:t xml:space="preserve"> </w:t>
      </w:r>
      <w:r w:rsidRPr="007A67D4">
        <w:rPr>
          <w:rFonts w:ascii="Times New Roman" w:hAnsi="Times New Roman" w:cs="Times New Roman"/>
          <w:i/>
          <w:sz w:val="24"/>
        </w:rPr>
        <w:t>Experimental</w:t>
      </w:r>
      <w:r w:rsidRPr="007A67D4">
        <w:rPr>
          <w:rFonts w:ascii="Times New Roman" w:hAnsi="Times New Roman" w:cs="Times New Roman"/>
          <w:i/>
          <w:spacing w:val="-4"/>
          <w:sz w:val="24"/>
        </w:rPr>
        <w:t xml:space="preserve"> </w:t>
      </w:r>
      <w:r w:rsidRPr="007A67D4">
        <w:rPr>
          <w:rFonts w:ascii="Times New Roman" w:hAnsi="Times New Roman" w:cs="Times New Roman"/>
          <w:i/>
          <w:sz w:val="24"/>
        </w:rPr>
        <w:t xml:space="preserve">Group </w:t>
      </w:r>
      <w:r>
        <w:rPr>
          <w:rFonts w:ascii="Times New Roman" w:hAnsi="Times New Roman" w:cs="Times New Roman"/>
          <w:i/>
          <w:iCs/>
          <w:sz w:val="24"/>
          <w:szCs w:val="24"/>
        </w:rPr>
        <w:t>for</w:t>
      </w:r>
      <w:r w:rsidRPr="009A6E8E">
        <w:rPr>
          <w:rFonts w:ascii="Times New Roman" w:hAnsi="Times New Roman" w:cs="Times New Roman"/>
          <w:i/>
          <w:iCs/>
          <w:sz w:val="24"/>
          <w:szCs w:val="24"/>
        </w:rPr>
        <w:t xml:space="preserve"> </w:t>
      </w:r>
      <w:r>
        <w:rPr>
          <w:rFonts w:ascii="Times New Roman" w:hAnsi="Times New Roman" w:cs="Times New Roman"/>
          <w:i/>
          <w:iCs/>
          <w:sz w:val="24"/>
          <w:szCs w:val="24"/>
        </w:rPr>
        <w:t>Academic Achievement</w:t>
      </w:r>
    </w:p>
    <w:tbl>
      <w:tblPr>
        <w:tblStyle w:val="PlainTable2"/>
        <w:tblW w:w="9072" w:type="dxa"/>
        <w:tblLook w:val="04A0" w:firstRow="1" w:lastRow="0" w:firstColumn="1" w:lastColumn="0" w:noHBand="0" w:noVBand="1"/>
      </w:tblPr>
      <w:tblGrid>
        <w:gridCol w:w="2352"/>
        <w:gridCol w:w="625"/>
        <w:gridCol w:w="992"/>
        <w:gridCol w:w="1134"/>
        <w:gridCol w:w="1276"/>
        <w:gridCol w:w="2693"/>
      </w:tblGrid>
      <w:tr w:rsidR="009A6E8E" w:rsidRPr="009A6E8E" w14:paraId="2E8A1895" w14:textId="77777777" w:rsidTr="009A6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E1AEAD" w14:textId="77777777" w:rsidR="009A6E8E" w:rsidRPr="009A6E8E" w:rsidRDefault="009A6E8E" w:rsidP="009A6E8E">
            <w:pPr>
              <w:spacing w:after="160" w:line="259" w:lineRule="auto"/>
              <w:jc w:val="both"/>
              <w:rPr>
                <w:rFonts w:ascii="Times New Roman" w:hAnsi="Times New Roman" w:cs="Times New Roman"/>
                <w:sz w:val="24"/>
                <w:szCs w:val="24"/>
              </w:rPr>
            </w:pPr>
            <w:r w:rsidRPr="009A6E8E">
              <w:rPr>
                <w:rFonts w:ascii="Times New Roman" w:hAnsi="Times New Roman" w:cs="Times New Roman"/>
                <w:sz w:val="24"/>
                <w:szCs w:val="24"/>
              </w:rPr>
              <w:t>Group</w:t>
            </w:r>
          </w:p>
        </w:tc>
        <w:tc>
          <w:tcPr>
            <w:tcW w:w="625" w:type="dxa"/>
            <w:hideMark/>
          </w:tcPr>
          <w:p w14:paraId="2CF6ED8D" w14:textId="77777777" w:rsidR="009A6E8E" w:rsidRPr="009A6E8E" w:rsidRDefault="009A6E8E" w:rsidP="009A6E8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N</w:t>
            </w:r>
          </w:p>
        </w:tc>
        <w:tc>
          <w:tcPr>
            <w:tcW w:w="992" w:type="dxa"/>
            <w:hideMark/>
          </w:tcPr>
          <w:p w14:paraId="180417BC" w14:textId="77777777" w:rsidR="009A6E8E" w:rsidRPr="009A6E8E" w:rsidRDefault="009A6E8E" w:rsidP="009A6E8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Mean</w:t>
            </w:r>
          </w:p>
        </w:tc>
        <w:tc>
          <w:tcPr>
            <w:tcW w:w="1134" w:type="dxa"/>
            <w:hideMark/>
          </w:tcPr>
          <w:p w14:paraId="700F5525" w14:textId="77777777" w:rsidR="009A6E8E" w:rsidRPr="009A6E8E" w:rsidRDefault="009A6E8E" w:rsidP="009A6E8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SD</w:t>
            </w:r>
          </w:p>
        </w:tc>
        <w:tc>
          <w:tcPr>
            <w:tcW w:w="1276" w:type="dxa"/>
            <w:hideMark/>
          </w:tcPr>
          <w:p w14:paraId="17426215" w14:textId="77777777" w:rsidR="009A6E8E" w:rsidRPr="009A6E8E" w:rsidRDefault="009A6E8E" w:rsidP="009A6E8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t-value</w:t>
            </w:r>
          </w:p>
        </w:tc>
        <w:tc>
          <w:tcPr>
            <w:tcW w:w="2693" w:type="dxa"/>
            <w:hideMark/>
          </w:tcPr>
          <w:p w14:paraId="68B979FF" w14:textId="77777777" w:rsidR="009A6E8E" w:rsidRPr="009A6E8E" w:rsidRDefault="009A6E8E" w:rsidP="009A6E8E">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Level of Significance</w:t>
            </w:r>
          </w:p>
        </w:tc>
      </w:tr>
      <w:tr w:rsidR="009A6E8E" w:rsidRPr="009A6E8E" w14:paraId="4314B40E" w14:textId="77777777" w:rsidTr="009A6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DEA05" w14:textId="77777777" w:rsidR="009A6E8E" w:rsidRPr="009A6E8E" w:rsidRDefault="009A6E8E" w:rsidP="009A6E8E">
            <w:pPr>
              <w:spacing w:after="160" w:line="259" w:lineRule="auto"/>
              <w:jc w:val="both"/>
              <w:rPr>
                <w:rFonts w:ascii="Times New Roman" w:hAnsi="Times New Roman" w:cs="Times New Roman"/>
                <w:b w:val="0"/>
                <w:bCs w:val="0"/>
                <w:sz w:val="24"/>
                <w:szCs w:val="24"/>
              </w:rPr>
            </w:pPr>
            <w:r w:rsidRPr="009A6E8E">
              <w:rPr>
                <w:rFonts w:ascii="Times New Roman" w:hAnsi="Times New Roman" w:cs="Times New Roman"/>
                <w:b w:val="0"/>
                <w:bCs w:val="0"/>
                <w:sz w:val="24"/>
                <w:szCs w:val="24"/>
              </w:rPr>
              <w:t>Control Group</w:t>
            </w:r>
          </w:p>
        </w:tc>
        <w:tc>
          <w:tcPr>
            <w:tcW w:w="625" w:type="dxa"/>
            <w:hideMark/>
          </w:tcPr>
          <w:p w14:paraId="166765C9" w14:textId="77777777" w:rsidR="009A6E8E" w:rsidRPr="009A6E8E" w:rsidRDefault="009A6E8E" w:rsidP="009A6E8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30</w:t>
            </w:r>
          </w:p>
        </w:tc>
        <w:tc>
          <w:tcPr>
            <w:tcW w:w="992" w:type="dxa"/>
            <w:hideMark/>
          </w:tcPr>
          <w:p w14:paraId="17B88AB2" w14:textId="77777777" w:rsidR="009A6E8E" w:rsidRPr="009A6E8E" w:rsidRDefault="009A6E8E" w:rsidP="009A6E8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36.5</w:t>
            </w:r>
          </w:p>
        </w:tc>
        <w:tc>
          <w:tcPr>
            <w:tcW w:w="1134" w:type="dxa"/>
            <w:hideMark/>
          </w:tcPr>
          <w:p w14:paraId="1DAD7B66" w14:textId="77777777" w:rsidR="009A6E8E" w:rsidRPr="009A6E8E" w:rsidRDefault="009A6E8E" w:rsidP="009A6E8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6.2</w:t>
            </w:r>
          </w:p>
        </w:tc>
        <w:tc>
          <w:tcPr>
            <w:tcW w:w="1276" w:type="dxa"/>
            <w:vMerge w:val="restart"/>
            <w:vAlign w:val="center"/>
            <w:hideMark/>
          </w:tcPr>
          <w:p w14:paraId="2363BC64" w14:textId="77777777" w:rsidR="009A6E8E" w:rsidRPr="009A6E8E" w:rsidRDefault="009A6E8E" w:rsidP="009A6E8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3.85</w:t>
            </w:r>
          </w:p>
        </w:tc>
        <w:tc>
          <w:tcPr>
            <w:tcW w:w="2693" w:type="dxa"/>
            <w:vMerge w:val="restart"/>
            <w:vAlign w:val="center"/>
            <w:hideMark/>
          </w:tcPr>
          <w:p w14:paraId="443F14FB" w14:textId="77777777" w:rsidR="009A6E8E" w:rsidRPr="009A6E8E" w:rsidRDefault="009A6E8E" w:rsidP="009A6E8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S** (0.01 level)</w:t>
            </w:r>
          </w:p>
        </w:tc>
      </w:tr>
      <w:tr w:rsidR="009A6E8E" w:rsidRPr="009A6E8E" w14:paraId="74A88D0C" w14:textId="77777777" w:rsidTr="009A6E8E">
        <w:tc>
          <w:tcPr>
            <w:cnfStyle w:val="001000000000" w:firstRow="0" w:lastRow="0" w:firstColumn="1" w:lastColumn="0" w:oddVBand="0" w:evenVBand="0" w:oddHBand="0" w:evenHBand="0" w:firstRowFirstColumn="0" w:firstRowLastColumn="0" w:lastRowFirstColumn="0" w:lastRowLastColumn="0"/>
            <w:tcW w:w="0" w:type="auto"/>
            <w:hideMark/>
          </w:tcPr>
          <w:p w14:paraId="0C4C52E2" w14:textId="77777777" w:rsidR="009A6E8E" w:rsidRPr="009A6E8E" w:rsidRDefault="009A6E8E" w:rsidP="009A6E8E">
            <w:pPr>
              <w:spacing w:after="160" w:line="259" w:lineRule="auto"/>
              <w:jc w:val="both"/>
              <w:rPr>
                <w:rFonts w:ascii="Times New Roman" w:hAnsi="Times New Roman" w:cs="Times New Roman"/>
                <w:b w:val="0"/>
                <w:bCs w:val="0"/>
                <w:sz w:val="24"/>
                <w:szCs w:val="24"/>
              </w:rPr>
            </w:pPr>
            <w:r w:rsidRPr="009A6E8E">
              <w:rPr>
                <w:rFonts w:ascii="Times New Roman" w:hAnsi="Times New Roman" w:cs="Times New Roman"/>
                <w:b w:val="0"/>
                <w:bCs w:val="0"/>
                <w:sz w:val="24"/>
                <w:szCs w:val="24"/>
              </w:rPr>
              <w:t>Experimental Group</w:t>
            </w:r>
          </w:p>
        </w:tc>
        <w:tc>
          <w:tcPr>
            <w:tcW w:w="625" w:type="dxa"/>
            <w:hideMark/>
          </w:tcPr>
          <w:p w14:paraId="67145AC0" w14:textId="77777777" w:rsidR="009A6E8E" w:rsidRPr="009A6E8E" w:rsidRDefault="009A6E8E" w:rsidP="009A6E8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30</w:t>
            </w:r>
          </w:p>
        </w:tc>
        <w:tc>
          <w:tcPr>
            <w:tcW w:w="992" w:type="dxa"/>
            <w:hideMark/>
          </w:tcPr>
          <w:p w14:paraId="12EA6FDD" w14:textId="77777777" w:rsidR="009A6E8E" w:rsidRPr="009A6E8E" w:rsidRDefault="009A6E8E" w:rsidP="009A6E8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44.7</w:t>
            </w:r>
          </w:p>
        </w:tc>
        <w:tc>
          <w:tcPr>
            <w:tcW w:w="1134" w:type="dxa"/>
            <w:hideMark/>
          </w:tcPr>
          <w:p w14:paraId="46D22B48" w14:textId="77777777" w:rsidR="009A6E8E" w:rsidRPr="009A6E8E" w:rsidRDefault="009A6E8E" w:rsidP="009A6E8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E8E">
              <w:rPr>
                <w:rFonts w:ascii="Times New Roman" w:hAnsi="Times New Roman" w:cs="Times New Roman"/>
                <w:sz w:val="24"/>
                <w:szCs w:val="24"/>
              </w:rPr>
              <w:t>5.8</w:t>
            </w:r>
          </w:p>
        </w:tc>
        <w:tc>
          <w:tcPr>
            <w:tcW w:w="1276" w:type="dxa"/>
            <w:vMerge/>
            <w:hideMark/>
          </w:tcPr>
          <w:p w14:paraId="07D33344" w14:textId="0276B2AE" w:rsidR="009A6E8E" w:rsidRPr="009A6E8E" w:rsidRDefault="009A6E8E" w:rsidP="009A6E8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693" w:type="dxa"/>
            <w:vMerge/>
            <w:hideMark/>
          </w:tcPr>
          <w:p w14:paraId="4C625D77" w14:textId="1EB1603E" w:rsidR="009A6E8E" w:rsidRPr="009A6E8E" w:rsidRDefault="009A6E8E" w:rsidP="009A6E8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2ECCAA3" w14:textId="77777777" w:rsidR="009A6E8E" w:rsidRPr="007A67D4" w:rsidRDefault="009A6E8E" w:rsidP="009A6E8E">
      <w:pPr>
        <w:spacing w:before="387" w:line="240" w:lineRule="auto"/>
        <w:rPr>
          <w:rFonts w:ascii="Times New Roman" w:hAnsi="Times New Roman" w:cs="Times New Roman"/>
          <w:i/>
          <w:sz w:val="24"/>
        </w:rPr>
      </w:pPr>
      <w:r w:rsidRPr="007A67D4">
        <w:rPr>
          <w:rFonts w:ascii="Times New Roman" w:hAnsi="Times New Roman" w:cs="Times New Roman"/>
          <w:i/>
          <w:sz w:val="24"/>
        </w:rPr>
        <w:t>S**</w:t>
      </w:r>
      <w:r w:rsidRPr="007A67D4">
        <w:rPr>
          <w:rFonts w:ascii="Times New Roman" w:hAnsi="Times New Roman" w:cs="Times New Roman"/>
          <w:i/>
          <w:spacing w:val="-1"/>
          <w:sz w:val="24"/>
        </w:rPr>
        <w:t xml:space="preserve"> </w:t>
      </w:r>
      <w:r w:rsidRPr="007A67D4">
        <w:rPr>
          <w:rFonts w:ascii="Times New Roman" w:hAnsi="Times New Roman" w:cs="Times New Roman"/>
          <w:i/>
          <w:sz w:val="24"/>
        </w:rPr>
        <w:t>Significant at</w:t>
      </w:r>
      <w:r w:rsidRPr="007A67D4">
        <w:rPr>
          <w:rFonts w:ascii="Times New Roman" w:hAnsi="Times New Roman" w:cs="Times New Roman"/>
          <w:i/>
          <w:spacing w:val="-1"/>
          <w:sz w:val="24"/>
        </w:rPr>
        <w:t xml:space="preserve"> </w:t>
      </w:r>
      <w:r w:rsidRPr="007A67D4">
        <w:rPr>
          <w:rFonts w:ascii="Times New Roman" w:hAnsi="Times New Roman" w:cs="Times New Roman"/>
          <w:i/>
          <w:sz w:val="24"/>
        </w:rPr>
        <w:t xml:space="preserve">0.01 </w:t>
      </w:r>
      <w:r w:rsidRPr="007A67D4">
        <w:rPr>
          <w:rFonts w:ascii="Times New Roman" w:hAnsi="Times New Roman" w:cs="Times New Roman"/>
          <w:i/>
          <w:spacing w:val="-2"/>
          <w:sz w:val="24"/>
        </w:rPr>
        <w:t>Level</w:t>
      </w:r>
    </w:p>
    <w:p w14:paraId="3126B771" w14:textId="144009E0" w:rsidR="009A6E8E" w:rsidRDefault="009A6E8E" w:rsidP="009A6E8E">
      <w:pPr>
        <w:spacing w:line="240" w:lineRule="auto"/>
        <w:rPr>
          <w:rFonts w:ascii="Times New Roman" w:hAnsi="Times New Roman" w:cs="Times New Roman"/>
          <w:i/>
          <w:spacing w:val="-1"/>
          <w:sz w:val="24"/>
        </w:rPr>
      </w:pPr>
      <w:r w:rsidRPr="007A67D4">
        <w:rPr>
          <w:rFonts w:ascii="Times New Roman" w:hAnsi="Times New Roman" w:cs="Times New Roman"/>
          <w:i/>
          <w:sz w:val="24"/>
        </w:rPr>
        <w:t>Interpretation</w:t>
      </w:r>
      <w:r w:rsidRPr="007A67D4">
        <w:rPr>
          <w:rFonts w:ascii="Times New Roman" w:hAnsi="Times New Roman" w:cs="Times New Roman"/>
          <w:i/>
          <w:spacing w:val="-1"/>
          <w:sz w:val="24"/>
        </w:rPr>
        <w:t xml:space="preserve"> </w:t>
      </w:r>
      <w:r w:rsidRPr="007A67D4">
        <w:rPr>
          <w:rFonts w:ascii="Times New Roman" w:hAnsi="Times New Roman" w:cs="Times New Roman"/>
          <w:i/>
          <w:sz w:val="24"/>
        </w:rPr>
        <w:t>Table</w:t>
      </w:r>
      <w:r w:rsidRPr="007A67D4">
        <w:rPr>
          <w:rFonts w:ascii="Times New Roman" w:hAnsi="Times New Roman" w:cs="Times New Roman"/>
          <w:i/>
          <w:spacing w:val="-1"/>
          <w:sz w:val="24"/>
        </w:rPr>
        <w:t xml:space="preserve"> </w:t>
      </w:r>
      <w:r>
        <w:rPr>
          <w:rFonts w:ascii="Times New Roman" w:hAnsi="Times New Roman" w:cs="Times New Roman"/>
          <w:i/>
          <w:spacing w:val="-1"/>
          <w:sz w:val="24"/>
        </w:rPr>
        <w:t>2</w:t>
      </w:r>
    </w:p>
    <w:p w14:paraId="404A7BFA" w14:textId="37938A29" w:rsidR="009A6E8E" w:rsidRDefault="009A6E8E" w:rsidP="009A6E8E">
      <w:pPr>
        <w:spacing w:line="240" w:lineRule="auto"/>
        <w:jc w:val="both"/>
        <w:rPr>
          <w:rFonts w:ascii="Times New Roman" w:hAnsi="Times New Roman" w:cs="Times New Roman"/>
          <w:iCs/>
          <w:spacing w:val="-4"/>
          <w:sz w:val="24"/>
        </w:rPr>
      </w:pPr>
      <w:r w:rsidRPr="009A6E8E">
        <w:rPr>
          <w:rFonts w:ascii="Times New Roman" w:hAnsi="Times New Roman" w:cs="Times New Roman"/>
          <w:iCs/>
          <w:spacing w:val="-4"/>
          <w:sz w:val="24"/>
        </w:rPr>
        <w:t xml:space="preserve">The experimental group obtained a higher mean score (44.7) compared to the control group (36.5), indicating better academic performance. The t-value (3.85) is significant at the 0.01 level, confirming that the difference is not due to chance. Therefore, the null hypothesis (H₀₂) is rejected. This indicates that blended learning significantly improves academic achievement among </w:t>
      </w:r>
      <w:r w:rsidR="00210E19">
        <w:rPr>
          <w:rFonts w:ascii="Times New Roman" w:hAnsi="Times New Roman" w:cs="Times New Roman"/>
          <w:iCs/>
          <w:spacing w:val="-4"/>
          <w:sz w:val="24"/>
        </w:rPr>
        <w:t>B.Ed.</w:t>
      </w:r>
      <w:r w:rsidRPr="009A6E8E">
        <w:rPr>
          <w:rFonts w:ascii="Times New Roman" w:hAnsi="Times New Roman" w:cs="Times New Roman"/>
          <w:iCs/>
          <w:spacing w:val="-4"/>
          <w:sz w:val="24"/>
        </w:rPr>
        <w:t xml:space="preserve"> students.</w:t>
      </w:r>
    </w:p>
    <w:p w14:paraId="3CE26A74" w14:textId="7E29E69B" w:rsidR="009A6E8E" w:rsidRPr="009A6E8E" w:rsidRDefault="009A6E8E" w:rsidP="009A6E8E">
      <w:pPr>
        <w:jc w:val="both"/>
        <w:rPr>
          <w:rFonts w:ascii="Times New Roman" w:hAnsi="Times New Roman" w:cs="Times New Roman"/>
          <w:b/>
          <w:bCs/>
          <w:sz w:val="24"/>
          <w:szCs w:val="24"/>
        </w:rPr>
      </w:pPr>
      <w:r w:rsidRPr="009A6E8E">
        <w:rPr>
          <w:rFonts w:ascii="Times New Roman" w:hAnsi="Times New Roman" w:cs="Times New Roman"/>
          <w:b/>
          <w:bCs/>
          <w:sz w:val="24"/>
          <w:szCs w:val="24"/>
        </w:rPr>
        <w:t xml:space="preserve">Table </w:t>
      </w:r>
      <w:r>
        <w:rPr>
          <w:rFonts w:ascii="Times New Roman" w:hAnsi="Times New Roman" w:cs="Times New Roman"/>
          <w:b/>
          <w:bCs/>
          <w:sz w:val="24"/>
          <w:szCs w:val="24"/>
        </w:rPr>
        <w:t>3</w:t>
      </w:r>
    </w:p>
    <w:p w14:paraId="0FFB8603" w14:textId="089459DF" w:rsidR="009A6E8E" w:rsidRDefault="009A6E8E" w:rsidP="009A6E8E">
      <w:pPr>
        <w:spacing w:line="240" w:lineRule="auto"/>
        <w:jc w:val="both"/>
        <w:rPr>
          <w:rFonts w:ascii="Times New Roman" w:hAnsi="Times New Roman" w:cs="Times New Roman"/>
          <w:i/>
          <w:sz w:val="24"/>
        </w:rPr>
      </w:pPr>
      <w:r w:rsidRPr="009A6E8E">
        <w:rPr>
          <w:rFonts w:ascii="Times New Roman" w:hAnsi="Times New Roman" w:cs="Times New Roman"/>
          <w:i/>
          <w:sz w:val="24"/>
        </w:rPr>
        <w:t>Relationship Between Student Engagement and Academic Achievement</w:t>
      </w:r>
    </w:p>
    <w:tbl>
      <w:tblPr>
        <w:tblStyle w:val="PlainTable2"/>
        <w:tblW w:w="9072" w:type="dxa"/>
        <w:tblLook w:val="04A0" w:firstRow="1" w:lastRow="0" w:firstColumn="1" w:lastColumn="0" w:noHBand="0" w:noVBand="1"/>
      </w:tblPr>
      <w:tblGrid>
        <w:gridCol w:w="4111"/>
        <w:gridCol w:w="2268"/>
        <w:gridCol w:w="2693"/>
      </w:tblGrid>
      <w:tr w:rsidR="009A6E8E" w:rsidRPr="009A6E8E" w14:paraId="3C05A86F" w14:textId="77777777" w:rsidTr="009A6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hideMark/>
          </w:tcPr>
          <w:p w14:paraId="1D947048" w14:textId="77777777" w:rsidR="009A6E8E" w:rsidRPr="009A6E8E" w:rsidRDefault="009A6E8E" w:rsidP="009A6E8E">
            <w:pPr>
              <w:spacing w:after="160"/>
              <w:jc w:val="both"/>
              <w:rPr>
                <w:rFonts w:ascii="Times New Roman" w:hAnsi="Times New Roman" w:cs="Times New Roman"/>
                <w:iCs/>
                <w:spacing w:val="-4"/>
                <w:sz w:val="24"/>
              </w:rPr>
            </w:pPr>
            <w:r w:rsidRPr="009A6E8E">
              <w:rPr>
                <w:rFonts w:ascii="Times New Roman" w:hAnsi="Times New Roman" w:cs="Times New Roman"/>
                <w:iCs/>
                <w:spacing w:val="-4"/>
                <w:sz w:val="24"/>
              </w:rPr>
              <w:t>Variables</w:t>
            </w:r>
          </w:p>
        </w:tc>
        <w:tc>
          <w:tcPr>
            <w:tcW w:w="2268" w:type="dxa"/>
            <w:hideMark/>
          </w:tcPr>
          <w:p w14:paraId="62A4338D" w14:textId="77777777" w:rsidR="009A6E8E" w:rsidRPr="009A6E8E" w:rsidRDefault="009A6E8E" w:rsidP="009A6E8E">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pacing w:val="-4"/>
                <w:sz w:val="24"/>
              </w:rPr>
            </w:pPr>
            <w:proofErr w:type="spellStart"/>
            <w:r w:rsidRPr="009A6E8E">
              <w:rPr>
                <w:rFonts w:ascii="Times New Roman" w:hAnsi="Times New Roman" w:cs="Times New Roman"/>
                <w:iCs/>
                <w:spacing w:val="-4"/>
                <w:sz w:val="24"/>
              </w:rPr>
              <w:t>r-value</w:t>
            </w:r>
            <w:proofErr w:type="spellEnd"/>
          </w:p>
        </w:tc>
        <w:tc>
          <w:tcPr>
            <w:tcW w:w="2693" w:type="dxa"/>
            <w:hideMark/>
          </w:tcPr>
          <w:p w14:paraId="505A874E" w14:textId="77777777" w:rsidR="009A6E8E" w:rsidRPr="009A6E8E" w:rsidRDefault="009A6E8E" w:rsidP="009A6E8E">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pacing w:val="-4"/>
                <w:sz w:val="24"/>
              </w:rPr>
            </w:pPr>
            <w:r w:rsidRPr="009A6E8E">
              <w:rPr>
                <w:rFonts w:ascii="Times New Roman" w:hAnsi="Times New Roman" w:cs="Times New Roman"/>
                <w:iCs/>
                <w:spacing w:val="-4"/>
                <w:sz w:val="24"/>
              </w:rPr>
              <w:t>Level of Significance</w:t>
            </w:r>
          </w:p>
        </w:tc>
      </w:tr>
      <w:tr w:rsidR="009A6E8E" w:rsidRPr="009A6E8E" w14:paraId="7B806957" w14:textId="77777777" w:rsidTr="009A6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hideMark/>
          </w:tcPr>
          <w:p w14:paraId="401B6FC8" w14:textId="77777777" w:rsidR="009A6E8E" w:rsidRPr="009A6E8E" w:rsidRDefault="009A6E8E" w:rsidP="009A6E8E">
            <w:pPr>
              <w:spacing w:after="160"/>
              <w:jc w:val="both"/>
              <w:rPr>
                <w:rFonts w:ascii="Times New Roman" w:hAnsi="Times New Roman" w:cs="Times New Roman"/>
                <w:b w:val="0"/>
                <w:bCs w:val="0"/>
                <w:iCs/>
                <w:spacing w:val="-4"/>
                <w:sz w:val="24"/>
              </w:rPr>
            </w:pPr>
            <w:r w:rsidRPr="009A6E8E">
              <w:rPr>
                <w:rFonts w:ascii="Times New Roman" w:hAnsi="Times New Roman" w:cs="Times New Roman"/>
                <w:b w:val="0"/>
                <w:bCs w:val="0"/>
                <w:iCs/>
                <w:spacing w:val="-4"/>
                <w:sz w:val="24"/>
              </w:rPr>
              <w:t>Engagement &amp; Achievement</w:t>
            </w:r>
          </w:p>
        </w:tc>
        <w:tc>
          <w:tcPr>
            <w:tcW w:w="2268" w:type="dxa"/>
            <w:hideMark/>
          </w:tcPr>
          <w:p w14:paraId="779C341A" w14:textId="77777777" w:rsidR="009A6E8E" w:rsidRPr="009A6E8E" w:rsidRDefault="009A6E8E" w:rsidP="009A6E8E">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pacing w:val="-4"/>
                <w:sz w:val="24"/>
              </w:rPr>
            </w:pPr>
            <w:r w:rsidRPr="009A6E8E">
              <w:rPr>
                <w:rFonts w:ascii="Times New Roman" w:hAnsi="Times New Roman" w:cs="Times New Roman"/>
                <w:iCs/>
                <w:spacing w:val="-4"/>
                <w:sz w:val="24"/>
              </w:rPr>
              <w:t>0.68</w:t>
            </w:r>
          </w:p>
        </w:tc>
        <w:tc>
          <w:tcPr>
            <w:tcW w:w="2693" w:type="dxa"/>
            <w:hideMark/>
          </w:tcPr>
          <w:p w14:paraId="3E87D197" w14:textId="77777777" w:rsidR="009A6E8E" w:rsidRPr="009A6E8E" w:rsidRDefault="009A6E8E" w:rsidP="009A6E8E">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pacing w:val="-4"/>
                <w:sz w:val="24"/>
              </w:rPr>
            </w:pPr>
            <w:r w:rsidRPr="009A6E8E">
              <w:rPr>
                <w:rFonts w:ascii="Times New Roman" w:hAnsi="Times New Roman" w:cs="Times New Roman"/>
                <w:iCs/>
                <w:spacing w:val="-4"/>
                <w:sz w:val="24"/>
              </w:rPr>
              <w:t>Significant</w:t>
            </w:r>
          </w:p>
        </w:tc>
      </w:tr>
    </w:tbl>
    <w:p w14:paraId="19223DFD" w14:textId="07A5FF65" w:rsidR="009A6E8E" w:rsidRDefault="009A6E8E" w:rsidP="009A6E8E">
      <w:pPr>
        <w:spacing w:line="240" w:lineRule="auto"/>
        <w:rPr>
          <w:rFonts w:ascii="Times New Roman" w:hAnsi="Times New Roman" w:cs="Times New Roman"/>
          <w:i/>
          <w:spacing w:val="-1"/>
          <w:sz w:val="24"/>
        </w:rPr>
      </w:pPr>
      <w:r w:rsidRPr="007A67D4">
        <w:rPr>
          <w:rFonts w:ascii="Times New Roman" w:hAnsi="Times New Roman" w:cs="Times New Roman"/>
          <w:i/>
          <w:sz w:val="24"/>
        </w:rPr>
        <w:t>Interpretation</w:t>
      </w:r>
      <w:r w:rsidRPr="007A67D4">
        <w:rPr>
          <w:rFonts w:ascii="Times New Roman" w:hAnsi="Times New Roman" w:cs="Times New Roman"/>
          <w:i/>
          <w:spacing w:val="-1"/>
          <w:sz w:val="24"/>
        </w:rPr>
        <w:t xml:space="preserve"> </w:t>
      </w:r>
      <w:r w:rsidRPr="007A67D4">
        <w:rPr>
          <w:rFonts w:ascii="Times New Roman" w:hAnsi="Times New Roman" w:cs="Times New Roman"/>
          <w:i/>
          <w:sz w:val="24"/>
        </w:rPr>
        <w:t>Table</w:t>
      </w:r>
      <w:r w:rsidRPr="007A67D4">
        <w:rPr>
          <w:rFonts w:ascii="Times New Roman" w:hAnsi="Times New Roman" w:cs="Times New Roman"/>
          <w:i/>
          <w:spacing w:val="-1"/>
          <w:sz w:val="24"/>
        </w:rPr>
        <w:t xml:space="preserve"> </w:t>
      </w:r>
      <w:r>
        <w:rPr>
          <w:rFonts w:ascii="Times New Roman" w:hAnsi="Times New Roman" w:cs="Times New Roman"/>
          <w:i/>
          <w:spacing w:val="-1"/>
          <w:sz w:val="24"/>
        </w:rPr>
        <w:t>3</w:t>
      </w:r>
    </w:p>
    <w:p w14:paraId="687D5668" w14:textId="6F4C40C2" w:rsidR="009A6E8E" w:rsidRPr="009A6E8E" w:rsidRDefault="009A6E8E" w:rsidP="009A6E8E">
      <w:pPr>
        <w:spacing w:line="240" w:lineRule="auto"/>
        <w:jc w:val="both"/>
        <w:rPr>
          <w:rFonts w:ascii="Times New Roman" w:hAnsi="Times New Roman" w:cs="Times New Roman"/>
          <w:iCs/>
          <w:spacing w:val="-1"/>
          <w:sz w:val="24"/>
        </w:rPr>
      </w:pPr>
      <w:r w:rsidRPr="009A6E8E">
        <w:rPr>
          <w:rFonts w:ascii="Times New Roman" w:hAnsi="Times New Roman" w:cs="Times New Roman"/>
          <w:iCs/>
          <w:spacing w:val="-1"/>
          <w:sz w:val="24"/>
        </w:rPr>
        <w:t>The correlation coefficient (r = 0.68) indicates a strong positive relationship between student engagement and academic achievement. This suggests that students who are more engaged in the learning process tend to perform better academically. Hence, the null hypothesis (H₀₃) is rejected.</w:t>
      </w:r>
    </w:p>
    <w:p w14:paraId="61A0A202" w14:textId="77777777" w:rsidR="009A6E8E" w:rsidRDefault="009A6E8E" w:rsidP="009A6E8E">
      <w:pPr>
        <w:spacing w:line="240" w:lineRule="auto"/>
        <w:jc w:val="center"/>
        <w:rPr>
          <w:rFonts w:ascii="Times New Roman" w:hAnsi="Times New Roman" w:cs="Times New Roman"/>
          <w:b/>
          <w:bCs/>
          <w:iCs/>
          <w:sz w:val="28"/>
          <w:szCs w:val="28"/>
        </w:rPr>
      </w:pPr>
      <w:r w:rsidRPr="009A6E8E">
        <w:rPr>
          <w:rFonts w:ascii="Times New Roman" w:hAnsi="Times New Roman" w:cs="Times New Roman"/>
          <w:b/>
          <w:bCs/>
          <w:iCs/>
          <w:sz w:val="28"/>
          <w:szCs w:val="28"/>
        </w:rPr>
        <w:t>FINDINGS</w:t>
      </w:r>
    </w:p>
    <w:p w14:paraId="7AAE04ED" w14:textId="48573FA6" w:rsidR="00210E19" w:rsidRPr="00210E19" w:rsidRDefault="00210E19" w:rsidP="00210E19">
      <w:pPr>
        <w:pStyle w:val="ListParagraph"/>
        <w:numPr>
          <w:ilvl w:val="0"/>
          <w:numId w:val="4"/>
        </w:numPr>
        <w:spacing w:line="240" w:lineRule="auto"/>
        <w:jc w:val="both"/>
        <w:rPr>
          <w:rFonts w:ascii="Times New Roman" w:hAnsi="Times New Roman" w:cs="Times New Roman"/>
          <w:iCs/>
          <w:sz w:val="24"/>
          <w:szCs w:val="24"/>
        </w:rPr>
      </w:pPr>
      <w:r w:rsidRPr="00210E19">
        <w:rPr>
          <w:rFonts w:ascii="Times New Roman" w:hAnsi="Times New Roman" w:cs="Times New Roman"/>
          <w:iCs/>
          <w:sz w:val="24"/>
          <w:szCs w:val="24"/>
        </w:rPr>
        <w:lastRenderedPageBreak/>
        <w:t xml:space="preserve">Blended learning significantly improved student engagement among </w:t>
      </w:r>
      <w:r>
        <w:rPr>
          <w:rFonts w:ascii="Times New Roman" w:hAnsi="Times New Roman" w:cs="Times New Roman"/>
          <w:iCs/>
          <w:sz w:val="24"/>
          <w:szCs w:val="24"/>
        </w:rPr>
        <w:t>B.Ed.</w:t>
      </w:r>
      <w:r w:rsidRPr="00210E19">
        <w:rPr>
          <w:rFonts w:ascii="Times New Roman" w:hAnsi="Times New Roman" w:cs="Times New Roman"/>
          <w:iCs/>
          <w:sz w:val="24"/>
          <w:szCs w:val="24"/>
        </w:rPr>
        <w:t xml:space="preserve"> students. The experimental group showed higher engagement levels compared to the control group, indicating that the integration of online and face-to-face learning increased students’ participation and interest.</w:t>
      </w:r>
    </w:p>
    <w:p w14:paraId="00FFE246" w14:textId="77777777" w:rsidR="00210E19" w:rsidRPr="00210E19" w:rsidRDefault="00210E19" w:rsidP="00210E19">
      <w:pPr>
        <w:pStyle w:val="ListParagraph"/>
        <w:numPr>
          <w:ilvl w:val="0"/>
          <w:numId w:val="4"/>
        </w:numPr>
        <w:spacing w:line="240" w:lineRule="auto"/>
        <w:jc w:val="both"/>
        <w:rPr>
          <w:rFonts w:ascii="Times New Roman" w:hAnsi="Times New Roman" w:cs="Times New Roman"/>
          <w:iCs/>
          <w:sz w:val="24"/>
          <w:szCs w:val="24"/>
        </w:rPr>
      </w:pPr>
      <w:r w:rsidRPr="00210E19">
        <w:rPr>
          <w:rFonts w:ascii="Times New Roman" w:hAnsi="Times New Roman" w:cs="Times New Roman"/>
          <w:iCs/>
          <w:sz w:val="24"/>
          <w:szCs w:val="24"/>
        </w:rPr>
        <w:t>Academic achievement of students was significantly higher in the blended learning group than in the traditional teaching group. This suggests that blended learning helped students understand concepts more effectively and perform better in assessments.</w:t>
      </w:r>
    </w:p>
    <w:p w14:paraId="739859BD" w14:textId="77777777" w:rsidR="00210E19" w:rsidRPr="00210E19" w:rsidRDefault="00210E19" w:rsidP="00210E19">
      <w:pPr>
        <w:pStyle w:val="ListParagraph"/>
        <w:numPr>
          <w:ilvl w:val="0"/>
          <w:numId w:val="4"/>
        </w:numPr>
        <w:spacing w:line="240" w:lineRule="auto"/>
        <w:jc w:val="both"/>
        <w:rPr>
          <w:rFonts w:ascii="Times New Roman" w:hAnsi="Times New Roman" w:cs="Times New Roman"/>
          <w:iCs/>
          <w:sz w:val="24"/>
          <w:szCs w:val="24"/>
        </w:rPr>
      </w:pPr>
      <w:r w:rsidRPr="00210E19">
        <w:rPr>
          <w:rFonts w:ascii="Times New Roman" w:hAnsi="Times New Roman" w:cs="Times New Roman"/>
          <w:iCs/>
          <w:sz w:val="24"/>
          <w:szCs w:val="24"/>
        </w:rPr>
        <w:t>There was a significant difference between the experimental and control groups in both student engagement and academic achievement, confirming the effectiveness of the blended learning approach over the traditional method.</w:t>
      </w:r>
    </w:p>
    <w:p w14:paraId="36B79E59" w14:textId="77777777" w:rsidR="00210E19" w:rsidRPr="00210E19" w:rsidRDefault="00210E19" w:rsidP="00210E19">
      <w:pPr>
        <w:pStyle w:val="ListParagraph"/>
        <w:numPr>
          <w:ilvl w:val="0"/>
          <w:numId w:val="4"/>
        </w:numPr>
        <w:spacing w:line="240" w:lineRule="auto"/>
        <w:jc w:val="both"/>
        <w:rPr>
          <w:rFonts w:ascii="Times New Roman" w:hAnsi="Times New Roman" w:cs="Times New Roman"/>
          <w:iCs/>
          <w:sz w:val="24"/>
          <w:szCs w:val="24"/>
        </w:rPr>
      </w:pPr>
      <w:r w:rsidRPr="00210E19">
        <w:rPr>
          <w:rFonts w:ascii="Times New Roman" w:hAnsi="Times New Roman" w:cs="Times New Roman"/>
          <w:iCs/>
          <w:sz w:val="24"/>
          <w:szCs w:val="24"/>
        </w:rPr>
        <w:t>A strong positive relationship was found between student engagement and academic achievement. This indicates that students who were more actively involved in the learning process tended to achieve better academic results.</w:t>
      </w:r>
    </w:p>
    <w:p w14:paraId="6B1A1D61" w14:textId="4A9CACA3" w:rsidR="009A6E8E" w:rsidRPr="00210E19" w:rsidRDefault="00210E19" w:rsidP="00210E19">
      <w:pPr>
        <w:pStyle w:val="ListParagraph"/>
        <w:numPr>
          <w:ilvl w:val="0"/>
          <w:numId w:val="4"/>
        </w:numPr>
        <w:spacing w:line="240" w:lineRule="auto"/>
        <w:jc w:val="both"/>
        <w:rPr>
          <w:rFonts w:ascii="Times New Roman" w:hAnsi="Times New Roman" w:cs="Times New Roman"/>
          <w:iCs/>
          <w:sz w:val="24"/>
          <w:szCs w:val="24"/>
        </w:rPr>
      </w:pPr>
      <w:r w:rsidRPr="00210E19">
        <w:rPr>
          <w:rFonts w:ascii="Times New Roman" w:hAnsi="Times New Roman" w:cs="Times New Roman"/>
          <w:iCs/>
          <w:sz w:val="24"/>
          <w:szCs w:val="24"/>
        </w:rPr>
        <w:t xml:space="preserve">Blended learning promoted active participation, interaction, and independent learning, which contributed to improved learning outcomes among </w:t>
      </w:r>
      <w:r>
        <w:rPr>
          <w:rFonts w:ascii="Times New Roman" w:hAnsi="Times New Roman" w:cs="Times New Roman"/>
          <w:iCs/>
          <w:sz w:val="24"/>
          <w:szCs w:val="24"/>
        </w:rPr>
        <w:t>B.Ed.</w:t>
      </w:r>
      <w:r w:rsidRPr="00210E19">
        <w:rPr>
          <w:rFonts w:ascii="Times New Roman" w:hAnsi="Times New Roman" w:cs="Times New Roman"/>
          <w:iCs/>
          <w:sz w:val="24"/>
          <w:szCs w:val="24"/>
        </w:rPr>
        <w:t xml:space="preserve"> students.</w:t>
      </w:r>
    </w:p>
    <w:p w14:paraId="041166C4" w14:textId="184A5441" w:rsidR="00210E19" w:rsidRDefault="00210E19" w:rsidP="00210E19">
      <w:pPr>
        <w:spacing w:line="240" w:lineRule="auto"/>
        <w:ind w:left="360"/>
        <w:jc w:val="center"/>
        <w:rPr>
          <w:rFonts w:ascii="Times New Roman" w:hAnsi="Times New Roman" w:cs="Times New Roman"/>
          <w:b/>
          <w:bCs/>
          <w:iCs/>
          <w:sz w:val="28"/>
          <w:szCs w:val="28"/>
        </w:rPr>
      </w:pPr>
      <w:r>
        <w:rPr>
          <w:rFonts w:ascii="Times New Roman" w:hAnsi="Times New Roman" w:cs="Times New Roman"/>
          <w:b/>
          <w:bCs/>
          <w:iCs/>
          <w:sz w:val="28"/>
          <w:szCs w:val="28"/>
        </w:rPr>
        <w:t>EDUCATION IMPLICATIONS</w:t>
      </w:r>
    </w:p>
    <w:p w14:paraId="09D3F2D4" w14:textId="77777777" w:rsidR="00210E19" w:rsidRPr="00210E19" w:rsidRDefault="00210E19" w:rsidP="00210E19">
      <w:pPr>
        <w:spacing w:line="240" w:lineRule="auto"/>
        <w:ind w:left="360"/>
        <w:jc w:val="both"/>
        <w:rPr>
          <w:rFonts w:ascii="Times New Roman" w:hAnsi="Times New Roman" w:cs="Times New Roman"/>
          <w:iCs/>
          <w:sz w:val="24"/>
          <w:szCs w:val="24"/>
        </w:rPr>
      </w:pPr>
      <w:r w:rsidRPr="00210E19">
        <w:rPr>
          <w:rFonts w:ascii="Times New Roman" w:hAnsi="Times New Roman" w:cs="Times New Roman"/>
          <w:iCs/>
          <w:sz w:val="24"/>
          <w:szCs w:val="24"/>
        </w:rPr>
        <w:t>The findings of the present study have several important implications for teaching and learning, particularly in the field of teacher education.</w:t>
      </w:r>
    </w:p>
    <w:p w14:paraId="36FFF062" w14:textId="77777777" w:rsidR="00210E19" w:rsidRPr="00210E19" w:rsidRDefault="00210E19" w:rsidP="00210E19">
      <w:pPr>
        <w:numPr>
          <w:ilvl w:val="0"/>
          <w:numId w:val="5"/>
        </w:numPr>
        <w:spacing w:line="240" w:lineRule="auto"/>
        <w:jc w:val="both"/>
        <w:rPr>
          <w:rFonts w:ascii="Times New Roman" w:hAnsi="Times New Roman" w:cs="Times New Roman"/>
          <w:iCs/>
          <w:sz w:val="24"/>
          <w:szCs w:val="24"/>
        </w:rPr>
      </w:pPr>
      <w:r w:rsidRPr="00210E19">
        <w:rPr>
          <w:rFonts w:ascii="Times New Roman" w:hAnsi="Times New Roman" w:cs="Times New Roman"/>
          <w:b/>
          <w:bCs/>
          <w:iCs/>
          <w:sz w:val="24"/>
          <w:szCs w:val="24"/>
        </w:rPr>
        <w:t>Integration of Blended Learning in Curriculum:</w:t>
      </w:r>
    </w:p>
    <w:p w14:paraId="2317706E" w14:textId="13B59DB8" w:rsidR="00210E19" w:rsidRPr="00210E19" w:rsidRDefault="00210E19" w:rsidP="00210E19">
      <w:pPr>
        <w:spacing w:line="240" w:lineRule="auto"/>
        <w:ind w:left="720"/>
        <w:jc w:val="both"/>
        <w:rPr>
          <w:rFonts w:ascii="Times New Roman" w:hAnsi="Times New Roman" w:cs="Times New Roman"/>
          <w:iCs/>
          <w:sz w:val="24"/>
          <w:szCs w:val="24"/>
        </w:rPr>
      </w:pPr>
      <w:r w:rsidRPr="00210E19">
        <w:rPr>
          <w:rFonts w:ascii="Times New Roman" w:hAnsi="Times New Roman" w:cs="Times New Roman"/>
          <w:iCs/>
          <w:sz w:val="24"/>
          <w:szCs w:val="24"/>
        </w:rPr>
        <w:t xml:space="preserve">Teacher education programs should incorporate blended learning approaches into their curriculum, as it has been shown to enhance both student engagement and academic achievement. This integration can help create more interactive and flexible learning environments. </w:t>
      </w:r>
    </w:p>
    <w:p w14:paraId="15E270F4" w14:textId="77777777" w:rsidR="00210E19" w:rsidRPr="00210E19" w:rsidRDefault="00210E19" w:rsidP="00210E19">
      <w:pPr>
        <w:numPr>
          <w:ilvl w:val="0"/>
          <w:numId w:val="5"/>
        </w:numPr>
        <w:spacing w:line="240" w:lineRule="auto"/>
        <w:jc w:val="both"/>
        <w:rPr>
          <w:rFonts w:ascii="Times New Roman" w:hAnsi="Times New Roman" w:cs="Times New Roman"/>
          <w:iCs/>
          <w:sz w:val="24"/>
          <w:szCs w:val="24"/>
        </w:rPr>
      </w:pPr>
      <w:r w:rsidRPr="00210E19">
        <w:rPr>
          <w:rFonts w:ascii="Times New Roman" w:hAnsi="Times New Roman" w:cs="Times New Roman"/>
          <w:b/>
          <w:bCs/>
          <w:iCs/>
          <w:sz w:val="24"/>
          <w:szCs w:val="24"/>
        </w:rPr>
        <w:t>Promoting Active Learning:</w:t>
      </w:r>
    </w:p>
    <w:p w14:paraId="5540F564" w14:textId="2B13F8EA" w:rsidR="00210E19" w:rsidRPr="00210E19" w:rsidRDefault="00210E19" w:rsidP="00210E19">
      <w:pPr>
        <w:spacing w:line="240" w:lineRule="auto"/>
        <w:ind w:left="720"/>
        <w:jc w:val="both"/>
        <w:rPr>
          <w:rFonts w:ascii="Times New Roman" w:hAnsi="Times New Roman" w:cs="Times New Roman"/>
          <w:iCs/>
          <w:sz w:val="24"/>
          <w:szCs w:val="24"/>
        </w:rPr>
      </w:pPr>
      <w:r w:rsidRPr="00210E19">
        <w:rPr>
          <w:rFonts w:ascii="Times New Roman" w:hAnsi="Times New Roman" w:cs="Times New Roman"/>
          <w:iCs/>
          <w:sz w:val="24"/>
          <w:szCs w:val="24"/>
        </w:rPr>
        <w:t xml:space="preserve">The results highlight the importance of using teaching methods that actively involve students. Blended learning encourages participation, collaboration, and independent learning, which are essential for effective knowledge construction. </w:t>
      </w:r>
    </w:p>
    <w:p w14:paraId="2DB5D76F" w14:textId="77777777" w:rsidR="00210E19" w:rsidRPr="00210E19" w:rsidRDefault="00210E19" w:rsidP="00210E19">
      <w:pPr>
        <w:numPr>
          <w:ilvl w:val="0"/>
          <w:numId w:val="5"/>
        </w:numPr>
        <w:spacing w:line="240" w:lineRule="auto"/>
        <w:jc w:val="both"/>
        <w:rPr>
          <w:rFonts w:ascii="Times New Roman" w:hAnsi="Times New Roman" w:cs="Times New Roman"/>
          <w:iCs/>
          <w:sz w:val="24"/>
          <w:szCs w:val="24"/>
        </w:rPr>
      </w:pPr>
      <w:r w:rsidRPr="00210E19">
        <w:rPr>
          <w:rFonts w:ascii="Times New Roman" w:hAnsi="Times New Roman" w:cs="Times New Roman"/>
          <w:b/>
          <w:bCs/>
          <w:iCs/>
          <w:sz w:val="24"/>
          <w:szCs w:val="24"/>
        </w:rPr>
        <w:t>Use of Technology in Teaching:</w:t>
      </w:r>
    </w:p>
    <w:p w14:paraId="3812D778" w14:textId="34167D2A" w:rsidR="00210E19" w:rsidRPr="00210E19" w:rsidRDefault="00210E19" w:rsidP="00210E19">
      <w:pPr>
        <w:spacing w:line="240" w:lineRule="auto"/>
        <w:ind w:left="720"/>
        <w:jc w:val="both"/>
        <w:rPr>
          <w:rFonts w:ascii="Times New Roman" w:hAnsi="Times New Roman" w:cs="Times New Roman"/>
          <w:iCs/>
          <w:sz w:val="24"/>
          <w:szCs w:val="24"/>
        </w:rPr>
      </w:pPr>
      <w:r w:rsidRPr="00210E19">
        <w:rPr>
          <w:rFonts w:ascii="Times New Roman" w:hAnsi="Times New Roman" w:cs="Times New Roman"/>
          <w:iCs/>
          <w:sz w:val="24"/>
          <w:szCs w:val="24"/>
        </w:rPr>
        <w:t xml:space="preserve">The study emphasizes the need for educators to effectively use digital tools such as online platforms, multimedia resources, and virtual discussions. This can improve the overall learning experience and make teaching more dynamic and engaging. </w:t>
      </w:r>
    </w:p>
    <w:p w14:paraId="0A0FB6CB" w14:textId="77777777" w:rsidR="00210E19" w:rsidRPr="00210E19" w:rsidRDefault="00210E19" w:rsidP="00210E19">
      <w:pPr>
        <w:numPr>
          <w:ilvl w:val="0"/>
          <w:numId w:val="5"/>
        </w:numPr>
        <w:spacing w:line="240" w:lineRule="auto"/>
        <w:jc w:val="both"/>
        <w:rPr>
          <w:rFonts w:ascii="Times New Roman" w:hAnsi="Times New Roman" w:cs="Times New Roman"/>
          <w:iCs/>
          <w:sz w:val="24"/>
          <w:szCs w:val="24"/>
        </w:rPr>
      </w:pPr>
      <w:r w:rsidRPr="00210E19">
        <w:rPr>
          <w:rFonts w:ascii="Times New Roman" w:hAnsi="Times New Roman" w:cs="Times New Roman"/>
          <w:b/>
          <w:bCs/>
          <w:iCs/>
          <w:sz w:val="24"/>
          <w:szCs w:val="24"/>
        </w:rPr>
        <w:t>Teacher Training and Professional Development:</w:t>
      </w:r>
    </w:p>
    <w:p w14:paraId="45E0DDC7" w14:textId="17E44910" w:rsidR="00210E19" w:rsidRPr="00210E19" w:rsidRDefault="00210E19" w:rsidP="00210E19">
      <w:pPr>
        <w:spacing w:line="240" w:lineRule="auto"/>
        <w:ind w:left="720"/>
        <w:jc w:val="both"/>
        <w:rPr>
          <w:rFonts w:ascii="Times New Roman" w:hAnsi="Times New Roman" w:cs="Times New Roman"/>
          <w:iCs/>
          <w:sz w:val="24"/>
          <w:szCs w:val="24"/>
        </w:rPr>
      </w:pPr>
      <w:r w:rsidRPr="00210E19">
        <w:rPr>
          <w:rFonts w:ascii="Times New Roman" w:hAnsi="Times New Roman" w:cs="Times New Roman"/>
          <w:iCs/>
          <w:sz w:val="24"/>
          <w:szCs w:val="24"/>
        </w:rPr>
        <w:t xml:space="preserve">Teacher educators should be trained in the use of blended learning strategies so that they can implement them effectively in classrooms. This will also help future teachers develop confidence in using technology for instructional purposes. </w:t>
      </w:r>
    </w:p>
    <w:p w14:paraId="73380E5A" w14:textId="77777777" w:rsidR="00210E19" w:rsidRPr="00210E19" w:rsidRDefault="00210E19" w:rsidP="00210E19">
      <w:pPr>
        <w:numPr>
          <w:ilvl w:val="0"/>
          <w:numId w:val="5"/>
        </w:numPr>
        <w:spacing w:line="240" w:lineRule="auto"/>
        <w:jc w:val="both"/>
        <w:rPr>
          <w:rFonts w:ascii="Times New Roman" w:hAnsi="Times New Roman" w:cs="Times New Roman"/>
          <w:iCs/>
          <w:sz w:val="24"/>
          <w:szCs w:val="24"/>
        </w:rPr>
      </w:pPr>
      <w:r w:rsidRPr="00210E19">
        <w:rPr>
          <w:rFonts w:ascii="Times New Roman" w:hAnsi="Times New Roman" w:cs="Times New Roman"/>
          <w:b/>
          <w:bCs/>
          <w:iCs/>
          <w:sz w:val="24"/>
          <w:szCs w:val="24"/>
        </w:rPr>
        <w:t>Enhancing Student Engagement:</w:t>
      </w:r>
    </w:p>
    <w:p w14:paraId="5EA8E432" w14:textId="488B75C0" w:rsidR="00210E19" w:rsidRPr="00210E19" w:rsidRDefault="00210E19" w:rsidP="00210E19">
      <w:pPr>
        <w:spacing w:line="240" w:lineRule="auto"/>
        <w:ind w:left="720"/>
        <w:jc w:val="both"/>
        <w:rPr>
          <w:rFonts w:ascii="Times New Roman" w:hAnsi="Times New Roman" w:cs="Times New Roman"/>
          <w:iCs/>
          <w:sz w:val="24"/>
          <w:szCs w:val="24"/>
        </w:rPr>
      </w:pPr>
      <w:r w:rsidRPr="00210E19">
        <w:rPr>
          <w:rFonts w:ascii="Times New Roman" w:hAnsi="Times New Roman" w:cs="Times New Roman"/>
          <w:iCs/>
          <w:sz w:val="24"/>
          <w:szCs w:val="24"/>
        </w:rPr>
        <w:t xml:space="preserve">Since student engagement is closely linked to academic achievement, educators should adopt strategies that promote active involvement, such as interactive tasks, online discussions, and collaborative activities. </w:t>
      </w:r>
    </w:p>
    <w:p w14:paraId="5D7F89BB" w14:textId="77777777" w:rsidR="00210E19" w:rsidRPr="00210E19" w:rsidRDefault="00210E19" w:rsidP="00210E19">
      <w:pPr>
        <w:numPr>
          <w:ilvl w:val="0"/>
          <w:numId w:val="5"/>
        </w:numPr>
        <w:spacing w:line="240" w:lineRule="auto"/>
        <w:jc w:val="both"/>
        <w:rPr>
          <w:rFonts w:ascii="Times New Roman" w:hAnsi="Times New Roman" w:cs="Times New Roman"/>
          <w:iCs/>
          <w:sz w:val="24"/>
          <w:szCs w:val="24"/>
        </w:rPr>
      </w:pPr>
      <w:r w:rsidRPr="00210E19">
        <w:rPr>
          <w:rFonts w:ascii="Times New Roman" w:hAnsi="Times New Roman" w:cs="Times New Roman"/>
          <w:b/>
          <w:bCs/>
          <w:iCs/>
          <w:sz w:val="24"/>
          <w:szCs w:val="24"/>
        </w:rPr>
        <w:t>Improving Learning Outcomes:</w:t>
      </w:r>
    </w:p>
    <w:p w14:paraId="10474841" w14:textId="00D3BF00" w:rsidR="00210E19" w:rsidRPr="00210E19" w:rsidRDefault="00210E19" w:rsidP="00210E19">
      <w:pPr>
        <w:spacing w:line="240" w:lineRule="auto"/>
        <w:ind w:left="720"/>
        <w:jc w:val="both"/>
        <w:rPr>
          <w:rFonts w:ascii="Times New Roman" w:hAnsi="Times New Roman" w:cs="Times New Roman"/>
          <w:iCs/>
          <w:sz w:val="24"/>
          <w:szCs w:val="24"/>
        </w:rPr>
      </w:pPr>
      <w:r w:rsidRPr="00210E19">
        <w:rPr>
          <w:rFonts w:ascii="Times New Roman" w:hAnsi="Times New Roman" w:cs="Times New Roman"/>
          <w:iCs/>
          <w:sz w:val="24"/>
          <w:szCs w:val="24"/>
        </w:rPr>
        <w:lastRenderedPageBreak/>
        <w:t xml:space="preserve">Educational institutions can use blended learning as a tool to improve overall academic performance by providing diverse learning opportunities that cater to different learning styles. </w:t>
      </w:r>
    </w:p>
    <w:p w14:paraId="69E970A6" w14:textId="77777777" w:rsidR="00210E19" w:rsidRPr="00210E19" w:rsidRDefault="00210E19" w:rsidP="00210E19">
      <w:pPr>
        <w:spacing w:line="240" w:lineRule="auto"/>
        <w:ind w:left="360"/>
        <w:rPr>
          <w:rFonts w:ascii="Times New Roman" w:hAnsi="Times New Roman" w:cs="Times New Roman"/>
          <w:iCs/>
          <w:sz w:val="24"/>
          <w:szCs w:val="24"/>
        </w:rPr>
      </w:pPr>
    </w:p>
    <w:p w14:paraId="6458062E" w14:textId="25C14F71" w:rsidR="00210E19" w:rsidRPr="00210E19" w:rsidRDefault="00210E19" w:rsidP="00210E19">
      <w:pPr>
        <w:spacing w:line="240" w:lineRule="auto"/>
        <w:ind w:left="360"/>
        <w:jc w:val="center"/>
        <w:rPr>
          <w:rFonts w:ascii="Times New Roman" w:hAnsi="Times New Roman" w:cs="Times New Roman"/>
          <w:b/>
          <w:bCs/>
          <w:iCs/>
          <w:sz w:val="28"/>
          <w:szCs w:val="28"/>
        </w:rPr>
      </w:pPr>
      <w:r w:rsidRPr="00210E19">
        <w:rPr>
          <w:rFonts w:ascii="Times New Roman" w:hAnsi="Times New Roman" w:cs="Times New Roman"/>
          <w:b/>
          <w:bCs/>
          <w:iCs/>
          <w:sz w:val="28"/>
          <w:szCs w:val="28"/>
        </w:rPr>
        <w:t>CONCLUSION</w:t>
      </w:r>
    </w:p>
    <w:p w14:paraId="73E69740" w14:textId="1322ED45" w:rsidR="00210E19" w:rsidRPr="00210E19" w:rsidRDefault="00210E19" w:rsidP="00210E19">
      <w:pPr>
        <w:spacing w:line="240" w:lineRule="auto"/>
        <w:ind w:firstLine="567"/>
        <w:jc w:val="both"/>
        <w:rPr>
          <w:rFonts w:ascii="Times New Roman" w:hAnsi="Times New Roman" w:cs="Times New Roman"/>
          <w:iCs/>
          <w:spacing w:val="-4"/>
          <w:sz w:val="24"/>
        </w:rPr>
      </w:pPr>
      <w:r w:rsidRPr="00210E19">
        <w:rPr>
          <w:rFonts w:ascii="Times New Roman" w:hAnsi="Times New Roman" w:cs="Times New Roman"/>
          <w:iCs/>
          <w:spacing w:val="-4"/>
          <w:sz w:val="24"/>
        </w:rPr>
        <w:t xml:space="preserve">The present study examined the impact of the blended learning approach on student engagement and academic achievement among </w:t>
      </w:r>
      <w:r>
        <w:rPr>
          <w:rFonts w:ascii="Times New Roman" w:hAnsi="Times New Roman" w:cs="Times New Roman"/>
          <w:iCs/>
          <w:spacing w:val="-4"/>
          <w:sz w:val="24"/>
        </w:rPr>
        <w:t>B.Ed.</w:t>
      </w:r>
      <w:r w:rsidRPr="00210E19">
        <w:rPr>
          <w:rFonts w:ascii="Times New Roman" w:hAnsi="Times New Roman" w:cs="Times New Roman"/>
          <w:iCs/>
          <w:spacing w:val="-4"/>
          <w:sz w:val="24"/>
        </w:rPr>
        <w:t xml:space="preserve"> students. The findings clearly indicate that blended learning is more effective than traditional teaching methods in enhancing both engagement and academic performance. Students exposed to blended learning demonstrated higher levels of participation, interest, and involvement in learning activities, which contributed to better academic outcomes.</w:t>
      </w:r>
    </w:p>
    <w:p w14:paraId="70456124" w14:textId="77777777" w:rsidR="00210E19" w:rsidRPr="00210E19" w:rsidRDefault="00210E19" w:rsidP="00210E19">
      <w:pPr>
        <w:spacing w:line="240" w:lineRule="auto"/>
        <w:ind w:firstLine="567"/>
        <w:jc w:val="both"/>
        <w:rPr>
          <w:rFonts w:ascii="Times New Roman" w:hAnsi="Times New Roman" w:cs="Times New Roman"/>
          <w:iCs/>
          <w:spacing w:val="-4"/>
          <w:sz w:val="24"/>
        </w:rPr>
      </w:pPr>
      <w:r w:rsidRPr="00210E19">
        <w:rPr>
          <w:rFonts w:ascii="Times New Roman" w:hAnsi="Times New Roman" w:cs="Times New Roman"/>
          <w:iCs/>
          <w:spacing w:val="-4"/>
          <w:sz w:val="24"/>
        </w:rPr>
        <w:t>The integration of online resources with face-to-face instruction created a more interactive and flexible learning environment, allowing students to engage with the content in multiple ways. This approach not only supported better understanding of concepts but also encouraged independent and self-directed learning.</w:t>
      </w:r>
    </w:p>
    <w:p w14:paraId="30AC9BB0" w14:textId="77777777" w:rsidR="00210E19" w:rsidRPr="00210E19" w:rsidRDefault="00210E19" w:rsidP="00210E19">
      <w:pPr>
        <w:spacing w:line="240" w:lineRule="auto"/>
        <w:ind w:firstLine="567"/>
        <w:jc w:val="both"/>
        <w:rPr>
          <w:rFonts w:ascii="Times New Roman" w:hAnsi="Times New Roman" w:cs="Times New Roman"/>
          <w:iCs/>
          <w:spacing w:val="-4"/>
          <w:sz w:val="24"/>
        </w:rPr>
      </w:pPr>
      <w:r w:rsidRPr="00210E19">
        <w:rPr>
          <w:rFonts w:ascii="Times New Roman" w:hAnsi="Times New Roman" w:cs="Times New Roman"/>
          <w:iCs/>
          <w:spacing w:val="-4"/>
          <w:sz w:val="24"/>
        </w:rPr>
        <w:t>The study also revealed a strong positive relationship between student engagement and academic achievement, suggesting that increased engagement plays a key role in improving students’ performance. This highlights the importance of adopting teaching strategies that actively involve students in the learning process.</w:t>
      </w:r>
    </w:p>
    <w:p w14:paraId="68DD8148" w14:textId="038BF8B4" w:rsidR="00210E19" w:rsidRPr="00210E19" w:rsidRDefault="00210E19" w:rsidP="00210E19">
      <w:pPr>
        <w:spacing w:line="240" w:lineRule="auto"/>
        <w:ind w:firstLine="567"/>
        <w:jc w:val="both"/>
        <w:rPr>
          <w:rFonts w:ascii="Times New Roman" w:hAnsi="Times New Roman" w:cs="Times New Roman"/>
          <w:iCs/>
          <w:spacing w:val="-4"/>
          <w:sz w:val="24"/>
        </w:rPr>
      </w:pPr>
      <w:r w:rsidRPr="00210E19">
        <w:rPr>
          <w:rFonts w:ascii="Times New Roman" w:hAnsi="Times New Roman" w:cs="Times New Roman"/>
          <w:iCs/>
          <w:spacing w:val="-4"/>
          <w:sz w:val="24"/>
        </w:rPr>
        <w:t xml:space="preserve">In the context of teacher education, the use of blended learning is particularly significant, as it prepares future educators to incorporate technology effectively into their teaching practices. Therefore, it can be concluded that blended learning is a valuable instructional approach that can enhance the quality of teaching and learning in </w:t>
      </w:r>
      <w:r>
        <w:rPr>
          <w:rFonts w:ascii="Times New Roman" w:hAnsi="Times New Roman" w:cs="Times New Roman"/>
          <w:iCs/>
          <w:spacing w:val="-4"/>
          <w:sz w:val="24"/>
        </w:rPr>
        <w:t>B.Ed.</w:t>
      </w:r>
      <w:r w:rsidRPr="00210E19">
        <w:rPr>
          <w:rFonts w:ascii="Times New Roman" w:hAnsi="Times New Roman" w:cs="Times New Roman"/>
          <w:iCs/>
          <w:spacing w:val="-4"/>
          <w:sz w:val="24"/>
        </w:rPr>
        <w:t xml:space="preserve"> programs.</w:t>
      </w:r>
    </w:p>
    <w:p w14:paraId="6C12BBF3" w14:textId="77777777" w:rsidR="00210E19" w:rsidRDefault="00210E19" w:rsidP="00C91042">
      <w:pPr>
        <w:jc w:val="center"/>
        <w:rPr>
          <w:rFonts w:ascii="Times New Roman" w:hAnsi="Times New Roman" w:cs="Times New Roman"/>
          <w:b/>
          <w:bCs/>
          <w:sz w:val="28"/>
          <w:szCs w:val="28"/>
        </w:rPr>
      </w:pPr>
    </w:p>
    <w:p w14:paraId="011027DF" w14:textId="5238E76A" w:rsidR="00C91042" w:rsidRDefault="00C91042" w:rsidP="00C91042">
      <w:pPr>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5D04E066" w14:textId="77777777" w:rsidR="00210E19" w:rsidRPr="00C91042" w:rsidRDefault="00210E19" w:rsidP="00210E19">
      <w:pPr>
        <w:jc w:val="both"/>
        <w:rPr>
          <w:rFonts w:ascii="Times New Roman" w:hAnsi="Times New Roman" w:cs="Times New Roman"/>
          <w:sz w:val="24"/>
          <w:szCs w:val="24"/>
        </w:rPr>
      </w:pPr>
      <w:r w:rsidRPr="00C91042">
        <w:rPr>
          <w:rFonts w:ascii="Times New Roman" w:hAnsi="Times New Roman" w:cs="Times New Roman"/>
          <w:sz w:val="24"/>
          <w:szCs w:val="24"/>
        </w:rPr>
        <w:t xml:space="preserve">Allen, I. E., &amp; Seaman, J. (2017). </w:t>
      </w:r>
      <w:r w:rsidRPr="00C91042">
        <w:rPr>
          <w:rFonts w:ascii="Times New Roman" w:hAnsi="Times New Roman" w:cs="Times New Roman"/>
          <w:i/>
          <w:iCs/>
          <w:sz w:val="24"/>
          <w:szCs w:val="24"/>
        </w:rPr>
        <w:t xml:space="preserve">Digital learning compass: Distance education </w:t>
      </w:r>
      <w:proofErr w:type="spellStart"/>
      <w:r w:rsidRPr="00C91042">
        <w:rPr>
          <w:rFonts w:ascii="Times New Roman" w:hAnsi="Times New Roman" w:cs="Times New Roman"/>
          <w:i/>
          <w:iCs/>
          <w:sz w:val="24"/>
          <w:szCs w:val="24"/>
        </w:rPr>
        <w:t>enrollment</w:t>
      </w:r>
      <w:proofErr w:type="spellEnd"/>
      <w:r w:rsidRPr="00C91042">
        <w:rPr>
          <w:rFonts w:ascii="Times New Roman" w:hAnsi="Times New Roman" w:cs="Times New Roman"/>
          <w:i/>
          <w:iCs/>
          <w:sz w:val="24"/>
          <w:szCs w:val="24"/>
        </w:rPr>
        <w:t xml:space="preserve"> report 2017</w:t>
      </w:r>
      <w:r w:rsidRPr="00C91042">
        <w:rPr>
          <w:rFonts w:ascii="Times New Roman" w:hAnsi="Times New Roman" w:cs="Times New Roman"/>
          <w:sz w:val="24"/>
          <w:szCs w:val="24"/>
        </w:rPr>
        <w:t>. Babson Survey Research Group.</w:t>
      </w:r>
    </w:p>
    <w:p w14:paraId="1F217DE0" w14:textId="77777777" w:rsidR="00210E19" w:rsidRPr="00C91042" w:rsidRDefault="00210E19" w:rsidP="00210E19">
      <w:pPr>
        <w:jc w:val="both"/>
        <w:rPr>
          <w:rFonts w:ascii="Times New Roman" w:hAnsi="Times New Roman" w:cs="Times New Roman"/>
          <w:sz w:val="24"/>
          <w:szCs w:val="24"/>
        </w:rPr>
      </w:pPr>
      <w:r w:rsidRPr="00C91042">
        <w:rPr>
          <w:rFonts w:ascii="Times New Roman" w:hAnsi="Times New Roman" w:cs="Times New Roman"/>
          <w:sz w:val="24"/>
          <w:szCs w:val="24"/>
        </w:rPr>
        <w:t xml:space="preserve">Ashraf, M. A., Yang, M., Zhang, Y., &amp; Denden, M. (2021). A systematic review of blended learning in higher education. </w:t>
      </w:r>
      <w:r w:rsidRPr="00C91042">
        <w:rPr>
          <w:rFonts w:ascii="Times New Roman" w:hAnsi="Times New Roman" w:cs="Times New Roman"/>
          <w:i/>
          <w:iCs/>
          <w:sz w:val="24"/>
          <w:szCs w:val="24"/>
        </w:rPr>
        <w:t>Education and Information Technologies, 26</w:t>
      </w:r>
      <w:r w:rsidRPr="00C91042">
        <w:rPr>
          <w:rFonts w:ascii="Times New Roman" w:hAnsi="Times New Roman" w:cs="Times New Roman"/>
          <w:sz w:val="24"/>
          <w:szCs w:val="24"/>
        </w:rPr>
        <w:t>(3), 1–23. https://doi.org/10.1007/s10639-021-10404-7</w:t>
      </w:r>
    </w:p>
    <w:p w14:paraId="62E6C587" w14:textId="77777777" w:rsidR="00210E19" w:rsidRPr="00C91042" w:rsidRDefault="00210E19" w:rsidP="00210E19">
      <w:pPr>
        <w:jc w:val="both"/>
        <w:rPr>
          <w:rFonts w:ascii="Times New Roman" w:hAnsi="Times New Roman" w:cs="Times New Roman"/>
          <w:sz w:val="24"/>
          <w:szCs w:val="24"/>
        </w:rPr>
      </w:pPr>
      <w:r w:rsidRPr="00C91042">
        <w:rPr>
          <w:rFonts w:ascii="Times New Roman" w:hAnsi="Times New Roman" w:cs="Times New Roman"/>
          <w:sz w:val="24"/>
          <w:szCs w:val="24"/>
        </w:rPr>
        <w:t xml:space="preserve">Bandura, A. (1986). </w:t>
      </w:r>
      <w:r w:rsidRPr="00C91042">
        <w:rPr>
          <w:rFonts w:ascii="Times New Roman" w:hAnsi="Times New Roman" w:cs="Times New Roman"/>
          <w:i/>
          <w:iCs/>
          <w:sz w:val="24"/>
          <w:szCs w:val="24"/>
        </w:rPr>
        <w:t>Social foundations of thought and action: A social cognitive theory</w:t>
      </w:r>
      <w:r w:rsidRPr="00C91042">
        <w:rPr>
          <w:rFonts w:ascii="Times New Roman" w:hAnsi="Times New Roman" w:cs="Times New Roman"/>
          <w:sz w:val="24"/>
          <w:szCs w:val="24"/>
        </w:rPr>
        <w:t>. Prentice-Hall.</w:t>
      </w:r>
    </w:p>
    <w:p w14:paraId="4A34AD00" w14:textId="77777777" w:rsidR="00210E19" w:rsidRPr="00C91042" w:rsidRDefault="00210E19" w:rsidP="00210E19">
      <w:pPr>
        <w:jc w:val="both"/>
        <w:rPr>
          <w:rFonts w:ascii="Times New Roman" w:hAnsi="Times New Roman" w:cs="Times New Roman"/>
          <w:sz w:val="24"/>
          <w:szCs w:val="24"/>
        </w:rPr>
      </w:pPr>
      <w:r w:rsidRPr="00C91042">
        <w:rPr>
          <w:rFonts w:ascii="Times New Roman" w:hAnsi="Times New Roman" w:cs="Times New Roman"/>
          <w:sz w:val="24"/>
          <w:szCs w:val="24"/>
        </w:rPr>
        <w:t xml:space="preserve">Bates, A. W. (2019). </w:t>
      </w:r>
      <w:r w:rsidRPr="00C91042">
        <w:rPr>
          <w:rFonts w:ascii="Times New Roman" w:hAnsi="Times New Roman" w:cs="Times New Roman"/>
          <w:i/>
          <w:iCs/>
          <w:sz w:val="24"/>
          <w:szCs w:val="24"/>
        </w:rPr>
        <w:t>Teaching in a digital age: Guidelines for designing teaching and learning</w:t>
      </w:r>
      <w:r w:rsidRPr="00C91042">
        <w:rPr>
          <w:rFonts w:ascii="Times New Roman" w:hAnsi="Times New Roman" w:cs="Times New Roman"/>
          <w:sz w:val="24"/>
          <w:szCs w:val="24"/>
        </w:rPr>
        <w:t xml:space="preserve">. </w:t>
      </w:r>
      <w:proofErr w:type="spellStart"/>
      <w:r w:rsidRPr="00C91042">
        <w:rPr>
          <w:rFonts w:ascii="Times New Roman" w:hAnsi="Times New Roman" w:cs="Times New Roman"/>
          <w:sz w:val="24"/>
          <w:szCs w:val="24"/>
        </w:rPr>
        <w:t>BCcampus</w:t>
      </w:r>
      <w:proofErr w:type="spellEnd"/>
      <w:r w:rsidRPr="00C91042">
        <w:rPr>
          <w:rFonts w:ascii="Times New Roman" w:hAnsi="Times New Roman" w:cs="Times New Roman"/>
          <w:sz w:val="24"/>
          <w:szCs w:val="24"/>
        </w:rPr>
        <w:t>.</w:t>
      </w:r>
    </w:p>
    <w:p w14:paraId="61DDB47C" w14:textId="77777777" w:rsidR="00210E19" w:rsidRPr="00C91042" w:rsidRDefault="00210E19" w:rsidP="00210E19">
      <w:pPr>
        <w:jc w:val="both"/>
        <w:rPr>
          <w:rFonts w:ascii="Times New Roman" w:hAnsi="Times New Roman" w:cs="Times New Roman"/>
          <w:sz w:val="24"/>
          <w:szCs w:val="24"/>
        </w:rPr>
      </w:pPr>
      <w:r w:rsidRPr="00C91042">
        <w:rPr>
          <w:rFonts w:ascii="Times New Roman" w:hAnsi="Times New Roman" w:cs="Times New Roman"/>
          <w:sz w:val="24"/>
          <w:szCs w:val="24"/>
        </w:rPr>
        <w:t xml:space="preserve">Bonk, C. J., &amp; Graham, C. R. (2006). </w:t>
      </w:r>
      <w:r w:rsidRPr="00C91042">
        <w:rPr>
          <w:rFonts w:ascii="Times New Roman" w:hAnsi="Times New Roman" w:cs="Times New Roman"/>
          <w:i/>
          <w:iCs/>
          <w:sz w:val="24"/>
          <w:szCs w:val="24"/>
        </w:rPr>
        <w:t>The handbook of blended learning: Global perspectives, local designs</w:t>
      </w:r>
      <w:r w:rsidRPr="00C91042">
        <w:rPr>
          <w:rFonts w:ascii="Times New Roman" w:hAnsi="Times New Roman" w:cs="Times New Roman"/>
          <w:sz w:val="24"/>
          <w:szCs w:val="24"/>
        </w:rPr>
        <w:t>. Pfeiffer.</w:t>
      </w:r>
    </w:p>
    <w:p w14:paraId="1161F0EF" w14:textId="77777777" w:rsidR="00210E19" w:rsidRPr="00C91042" w:rsidRDefault="00210E19" w:rsidP="00210E19">
      <w:pPr>
        <w:jc w:val="both"/>
        <w:rPr>
          <w:rFonts w:ascii="Times New Roman" w:hAnsi="Times New Roman" w:cs="Times New Roman"/>
          <w:sz w:val="24"/>
          <w:szCs w:val="24"/>
        </w:rPr>
      </w:pPr>
      <w:r w:rsidRPr="00C91042">
        <w:rPr>
          <w:rFonts w:ascii="Times New Roman" w:hAnsi="Times New Roman" w:cs="Times New Roman"/>
          <w:sz w:val="24"/>
          <w:szCs w:val="24"/>
        </w:rPr>
        <w:t xml:space="preserve">Cao, W. (2023). A meta-analysis of blended learning effects on student performance. </w:t>
      </w:r>
      <w:r w:rsidRPr="00C91042">
        <w:rPr>
          <w:rFonts w:ascii="Times New Roman" w:hAnsi="Times New Roman" w:cs="Times New Roman"/>
          <w:i/>
          <w:iCs/>
          <w:sz w:val="24"/>
          <w:szCs w:val="24"/>
        </w:rPr>
        <w:t>Frontiers in Psychology, 14</w:t>
      </w:r>
      <w:r w:rsidRPr="00C91042">
        <w:rPr>
          <w:rFonts w:ascii="Times New Roman" w:hAnsi="Times New Roman" w:cs="Times New Roman"/>
          <w:sz w:val="24"/>
          <w:szCs w:val="24"/>
        </w:rPr>
        <w:t xml:space="preserve">, 1212056. </w:t>
      </w:r>
      <w:hyperlink r:id="rId6" w:tgtFrame="_new" w:history="1">
        <w:r w:rsidRPr="00C91042">
          <w:rPr>
            <w:rStyle w:val="Hyperlink"/>
            <w:rFonts w:ascii="Times New Roman" w:hAnsi="Times New Roman" w:cs="Times New Roman"/>
            <w:sz w:val="24"/>
            <w:szCs w:val="24"/>
          </w:rPr>
          <w:t>https://doi.org/10.3389/fpsyg.2023.1212056</w:t>
        </w:r>
      </w:hyperlink>
    </w:p>
    <w:p w14:paraId="7564CC46" w14:textId="77777777" w:rsidR="00210E19" w:rsidRPr="00C91042" w:rsidRDefault="00210E19" w:rsidP="00210E19">
      <w:pPr>
        <w:jc w:val="both"/>
        <w:rPr>
          <w:rFonts w:ascii="Times New Roman" w:hAnsi="Times New Roman" w:cs="Times New Roman"/>
          <w:sz w:val="24"/>
          <w:szCs w:val="24"/>
        </w:rPr>
      </w:pPr>
      <w:r w:rsidRPr="00C91042">
        <w:rPr>
          <w:rFonts w:ascii="Times New Roman" w:hAnsi="Times New Roman" w:cs="Times New Roman"/>
          <w:sz w:val="24"/>
          <w:szCs w:val="24"/>
        </w:rPr>
        <w:lastRenderedPageBreak/>
        <w:t>De Bruijn-</w:t>
      </w:r>
      <w:proofErr w:type="spellStart"/>
      <w:r w:rsidRPr="00C91042">
        <w:rPr>
          <w:rFonts w:ascii="Times New Roman" w:hAnsi="Times New Roman" w:cs="Times New Roman"/>
          <w:sz w:val="24"/>
          <w:szCs w:val="24"/>
        </w:rPr>
        <w:t>Smolders</w:t>
      </w:r>
      <w:proofErr w:type="spellEnd"/>
      <w:r w:rsidRPr="00C91042">
        <w:rPr>
          <w:rFonts w:ascii="Times New Roman" w:hAnsi="Times New Roman" w:cs="Times New Roman"/>
          <w:sz w:val="24"/>
          <w:szCs w:val="24"/>
        </w:rPr>
        <w:t xml:space="preserve">, M., </w:t>
      </w:r>
      <w:proofErr w:type="spellStart"/>
      <w:r w:rsidRPr="00C91042">
        <w:rPr>
          <w:rFonts w:ascii="Times New Roman" w:hAnsi="Times New Roman" w:cs="Times New Roman"/>
          <w:sz w:val="24"/>
          <w:szCs w:val="24"/>
        </w:rPr>
        <w:t>Timmers</w:t>
      </w:r>
      <w:proofErr w:type="spellEnd"/>
      <w:r w:rsidRPr="00C91042">
        <w:rPr>
          <w:rFonts w:ascii="Times New Roman" w:hAnsi="Times New Roman" w:cs="Times New Roman"/>
          <w:sz w:val="24"/>
          <w:szCs w:val="24"/>
        </w:rPr>
        <w:t xml:space="preserve">, C. F., Gawke, J. C., Schoonman, W., &amp; Born, M. P. (2024). Effective blended learning practices and their impact on student engagement. </w:t>
      </w:r>
      <w:proofErr w:type="spellStart"/>
      <w:r w:rsidRPr="00C91042">
        <w:rPr>
          <w:rFonts w:ascii="Times New Roman" w:hAnsi="Times New Roman" w:cs="Times New Roman"/>
          <w:i/>
          <w:iCs/>
          <w:sz w:val="24"/>
          <w:szCs w:val="24"/>
        </w:rPr>
        <w:t>Heliyon</w:t>
      </w:r>
      <w:proofErr w:type="spellEnd"/>
      <w:r w:rsidRPr="00C91042">
        <w:rPr>
          <w:rFonts w:ascii="Times New Roman" w:hAnsi="Times New Roman" w:cs="Times New Roman"/>
          <w:i/>
          <w:iCs/>
          <w:sz w:val="24"/>
          <w:szCs w:val="24"/>
        </w:rPr>
        <w:t>, 10</w:t>
      </w:r>
      <w:r w:rsidRPr="00C91042">
        <w:rPr>
          <w:rFonts w:ascii="Times New Roman" w:hAnsi="Times New Roman" w:cs="Times New Roman"/>
          <w:sz w:val="24"/>
          <w:szCs w:val="24"/>
        </w:rPr>
        <w:t>(2), e24058. https://doi.org/10.1016/j.heliyon.2024.e24058</w:t>
      </w:r>
    </w:p>
    <w:p w14:paraId="36FD9643"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Fredricks, J. A., Blumenfeld, P. C., &amp; Paris, A. H. (2004). School engagement: Potential of the concept. </w:t>
      </w:r>
      <w:r w:rsidRPr="00210E19">
        <w:rPr>
          <w:rFonts w:ascii="Times New Roman" w:hAnsi="Times New Roman" w:cs="Times New Roman"/>
          <w:i/>
          <w:iCs/>
          <w:sz w:val="24"/>
          <w:szCs w:val="24"/>
        </w:rPr>
        <w:t>Review of Educational Research, 74</w:t>
      </w:r>
      <w:r w:rsidRPr="00210E19">
        <w:rPr>
          <w:rFonts w:ascii="Times New Roman" w:hAnsi="Times New Roman" w:cs="Times New Roman"/>
          <w:sz w:val="24"/>
          <w:szCs w:val="24"/>
        </w:rPr>
        <w:t xml:space="preserve">(1), 59–109. </w:t>
      </w:r>
      <w:hyperlink r:id="rId7" w:tgtFrame="_new" w:history="1">
        <w:r w:rsidRPr="00210E19">
          <w:rPr>
            <w:rStyle w:val="Hyperlink"/>
            <w:rFonts w:ascii="Times New Roman" w:hAnsi="Times New Roman" w:cs="Times New Roman"/>
            <w:sz w:val="24"/>
            <w:szCs w:val="24"/>
          </w:rPr>
          <w:t>https://doi.org/10.3102/00346543074001059</w:t>
        </w:r>
      </w:hyperlink>
    </w:p>
    <w:p w14:paraId="397A537E" w14:textId="77777777" w:rsidR="00210E19" w:rsidRPr="004E61B4" w:rsidRDefault="00210E19" w:rsidP="00210E19">
      <w:pPr>
        <w:jc w:val="both"/>
        <w:rPr>
          <w:rFonts w:ascii="Times New Roman" w:hAnsi="Times New Roman" w:cs="Times New Roman"/>
          <w:sz w:val="24"/>
          <w:szCs w:val="24"/>
        </w:rPr>
      </w:pPr>
      <w:r w:rsidRPr="004E61B4">
        <w:rPr>
          <w:rFonts w:ascii="Times New Roman" w:hAnsi="Times New Roman" w:cs="Times New Roman"/>
          <w:sz w:val="24"/>
          <w:szCs w:val="24"/>
        </w:rPr>
        <w:t xml:space="preserve">Garrison, D. R., &amp; Vaughan, N. D. (2008). </w:t>
      </w:r>
      <w:r w:rsidRPr="004E61B4">
        <w:rPr>
          <w:rFonts w:ascii="Times New Roman" w:hAnsi="Times New Roman" w:cs="Times New Roman"/>
          <w:i/>
          <w:iCs/>
          <w:sz w:val="24"/>
          <w:szCs w:val="24"/>
        </w:rPr>
        <w:t>Blended learning in higher education: Framework, principles, and guidelines</w:t>
      </w:r>
      <w:r w:rsidRPr="004E61B4">
        <w:rPr>
          <w:rFonts w:ascii="Times New Roman" w:hAnsi="Times New Roman" w:cs="Times New Roman"/>
          <w:sz w:val="24"/>
          <w:szCs w:val="24"/>
        </w:rPr>
        <w:t>. Jossey-Bass.</w:t>
      </w:r>
    </w:p>
    <w:p w14:paraId="09D0866D"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Graham, C. R. (2013). Emerging practice and research in blended learning. In M. G. Moore (Ed.), </w:t>
      </w:r>
      <w:r w:rsidRPr="00210E19">
        <w:rPr>
          <w:rFonts w:ascii="Times New Roman" w:hAnsi="Times New Roman" w:cs="Times New Roman"/>
          <w:i/>
          <w:iCs/>
          <w:sz w:val="24"/>
          <w:szCs w:val="24"/>
        </w:rPr>
        <w:t>Handbook of distance education</w:t>
      </w:r>
      <w:r w:rsidRPr="00210E19">
        <w:rPr>
          <w:rFonts w:ascii="Times New Roman" w:hAnsi="Times New Roman" w:cs="Times New Roman"/>
          <w:sz w:val="24"/>
          <w:szCs w:val="24"/>
        </w:rPr>
        <w:t xml:space="preserve"> (pp. 333–350). Routledge.</w:t>
      </w:r>
    </w:p>
    <w:p w14:paraId="1FC1AEC2" w14:textId="77777777" w:rsidR="00210E19" w:rsidRPr="00210E19" w:rsidRDefault="00210E19" w:rsidP="00210E19">
      <w:pPr>
        <w:jc w:val="both"/>
        <w:rPr>
          <w:rFonts w:ascii="Times New Roman" w:hAnsi="Times New Roman" w:cs="Times New Roman"/>
          <w:sz w:val="24"/>
          <w:szCs w:val="24"/>
        </w:rPr>
      </w:pPr>
      <w:proofErr w:type="spellStart"/>
      <w:r w:rsidRPr="00210E19">
        <w:rPr>
          <w:rFonts w:ascii="Times New Roman" w:hAnsi="Times New Roman" w:cs="Times New Roman"/>
          <w:sz w:val="24"/>
          <w:szCs w:val="24"/>
        </w:rPr>
        <w:t>Hrastinski</w:t>
      </w:r>
      <w:proofErr w:type="spellEnd"/>
      <w:r w:rsidRPr="00210E19">
        <w:rPr>
          <w:rFonts w:ascii="Times New Roman" w:hAnsi="Times New Roman" w:cs="Times New Roman"/>
          <w:sz w:val="24"/>
          <w:szCs w:val="24"/>
        </w:rPr>
        <w:t xml:space="preserve">, S. (2019). What do we mean by blended learning? </w:t>
      </w:r>
      <w:proofErr w:type="spellStart"/>
      <w:r w:rsidRPr="00210E19">
        <w:rPr>
          <w:rFonts w:ascii="Times New Roman" w:hAnsi="Times New Roman" w:cs="Times New Roman"/>
          <w:i/>
          <w:iCs/>
          <w:sz w:val="24"/>
          <w:szCs w:val="24"/>
        </w:rPr>
        <w:t>TechTrends</w:t>
      </w:r>
      <w:proofErr w:type="spellEnd"/>
      <w:r w:rsidRPr="00210E19">
        <w:rPr>
          <w:rFonts w:ascii="Times New Roman" w:hAnsi="Times New Roman" w:cs="Times New Roman"/>
          <w:i/>
          <w:iCs/>
          <w:sz w:val="24"/>
          <w:szCs w:val="24"/>
        </w:rPr>
        <w:t>, 63</w:t>
      </w:r>
      <w:r w:rsidRPr="00210E19">
        <w:rPr>
          <w:rFonts w:ascii="Times New Roman" w:hAnsi="Times New Roman" w:cs="Times New Roman"/>
          <w:sz w:val="24"/>
          <w:szCs w:val="24"/>
        </w:rPr>
        <w:t xml:space="preserve">(5), 564–569. </w:t>
      </w:r>
      <w:hyperlink r:id="rId8" w:tgtFrame="_new" w:history="1">
        <w:r w:rsidRPr="00210E19">
          <w:rPr>
            <w:rStyle w:val="Hyperlink"/>
            <w:rFonts w:ascii="Times New Roman" w:hAnsi="Times New Roman" w:cs="Times New Roman"/>
            <w:sz w:val="24"/>
            <w:szCs w:val="24"/>
          </w:rPr>
          <w:t>https://doi.org/10.1007/s11528-019-00375-5</w:t>
        </w:r>
      </w:hyperlink>
    </w:p>
    <w:p w14:paraId="645A13ED"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Johnson, D. W., &amp; Johnson, R. T. (2009). </w:t>
      </w:r>
      <w:r w:rsidRPr="00210E19">
        <w:rPr>
          <w:rFonts w:ascii="Times New Roman" w:hAnsi="Times New Roman" w:cs="Times New Roman"/>
          <w:i/>
          <w:iCs/>
          <w:sz w:val="24"/>
          <w:szCs w:val="24"/>
        </w:rPr>
        <w:t>Cooperative learning: Improving university instruction</w:t>
      </w:r>
      <w:r w:rsidRPr="00210E19">
        <w:rPr>
          <w:rFonts w:ascii="Times New Roman" w:hAnsi="Times New Roman" w:cs="Times New Roman"/>
          <w:sz w:val="24"/>
          <w:szCs w:val="24"/>
        </w:rPr>
        <w:t>. Interaction Book Company.</w:t>
      </w:r>
    </w:p>
    <w:p w14:paraId="6EBB67ED"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Kuh, G. D. (2009). What student engagement data tell us. </w:t>
      </w:r>
      <w:r w:rsidRPr="00210E19">
        <w:rPr>
          <w:rFonts w:ascii="Times New Roman" w:hAnsi="Times New Roman" w:cs="Times New Roman"/>
          <w:i/>
          <w:iCs/>
          <w:sz w:val="24"/>
          <w:szCs w:val="24"/>
        </w:rPr>
        <w:t>New Directions for Institutional Research, 2009</w:t>
      </w:r>
      <w:r w:rsidRPr="00210E19">
        <w:rPr>
          <w:rFonts w:ascii="Times New Roman" w:hAnsi="Times New Roman" w:cs="Times New Roman"/>
          <w:sz w:val="24"/>
          <w:szCs w:val="24"/>
        </w:rPr>
        <w:t xml:space="preserve">(141), 5–18. </w:t>
      </w:r>
      <w:hyperlink r:id="rId9" w:tgtFrame="_new" w:history="1">
        <w:r w:rsidRPr="00210E19">
          <w:rPr>
            <w:rStyle w:val="Hyperlink"/>
            <w:rFonts w:ascii="Times New Roman" w:hAnsi="Times New Roman" w:cs="Times New Roman"/>
            <w:sz w:val="24"/>
            <w:szCs w:val="24"/>
          </w:rPr>
          <w:t>https://doi.org/10.1002/ir.283</w:t>
        </w:r>
      </w:hyperlink>
    </w:p>
    <w:p w14:paraId="268EE077"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Lalima, &amp; </w:t>
      </w:r>
      <w:proofErr w:type="spellStart"/>
      <w:r w:rsidRPr="00210E19">
        <w:rPr>
          <w:rFonts w:ascii="Times New Roman" w:hAnsi="Times New Roman" w:cs="Times New Roman"/>
          <w:sz w:val="24"/>
          <w:szCs w:val="24"/>
        </w:rPr>
        <w:t>Dangwal</w:t>
      </w:r>
      <w:proofErr w:type="spellEnd"/>
      <w:r w:rsidRPr="00210E19">
        <w:rPr>
          <w:rFonts w:ascii="Times New Roman" w:hAnsi="Times New Roman" w:cs="Times New Roman"/>
          <w:sz w:val="24"/>
          <w:szCs w:val="24"/>
        </w:rPr>
        <w:t xml:space="preserve">, K. L. (2017). Blended learning: An innovative approach. </w:t>
      </w:r>
      <w:r w:rsidRPr="00210E19">
        <w:rPr>
          <w:rFonts w:ascii="Times New Roman" w:hAnsi="Times New Roman" w:cs="Times New Roman"/>
          <w:i/>
          <w:iCs/>
          <w:sz w:val="24"/>
          <w:szCs w:val="24"/>
        </w:rPr>
        <w:t>International Journal of Educational Technology, 4</w:t>
      </w:r>
      <w:r w:rsidRPr="00210E19">
        <w:rPr>
          <w:rFonts w:ascii="Times New Roman" w:hAnsi="Times New Roman" w:cs="Times New Roman"/>
          <w:sz w:val="24"/>
          <w:szCs w:val="24"/>
        </w:rPr>
        <w:t>(1), 129–136.</w:t>
      </w:r>
    </w:p>
    <w:p w14:paraId="52460853"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Means, B., Toyama, Y., Murphy, R., </w:t>
      </w:r>
      <w:proofErr w:type="spellStart"/>
      <w:r w:rsidRPr="00210E19">
        <w:rPr>
          <w:rFonts w:ascii="Times New Roman" w:hAnsi="Times New Roman" w:cs="Times New Roman"/>
          <w:sz w:val="24"/>
          <w:szCs w:val="24"/>
        </w:rPr>
        <w:t>Bakia</w:t>
      </w:r>
      <w:proofErr w:type="spellEnd"/>
      <w:r w:rsidRPr="00210E19">
        <w:rPr>
          <w:rFonts w:ascii="Times New Roman" w:hAnsi="Times New Roman" w:cs="Times New Roman"/>
          <w:sz w:val="24"/>
          <w:szCs w:val="24"/>
        </w:rPr>
        <w:t xml:space="preserve">, M., &amp; Jones, K. (2013). The effectiveness of online and blended learning. </w:t>
      </w:r>
      <w:r w:rsidRPr="00210E19">
        <w:rPr>
          <w:rFonts w:ascii="Times New Roman" w:hAnsi="Times New Roman" w:cs="Times New Roman"/>
          <w:i/>
          <w:iCs/>
          <w:sz w:val="24"/>
          <w:szCs w:val="24"/>
        </w:rPr>
        <w:t>Teachers College Record, 115</w:t>
      </w:r>
      <w:r w:rsidRPr="00210E19">
        <w:rPr>
          <w:rFonts w:ascii="Times New Roman" w:hAnsi="Times New Roman" w:cs="Times New Roman"/>
          <w:sz w:val="24"/>
          <w:szCs w:val="24"/>
        </w:rPr>
        <w:t>(3), 1–47.</w:t>
      </w:r>
    </w:p>
    <w:p w14:paraId="63BA42D9"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Moore, M. G. (2013). </w:t>
      </w:r>
      <w:r w:rsidRPr="00210E19">
        <w:rPr>
          <w:rFonts w:ascii="Times New Roman" w:hAnsi="Times New Roman" w:cs="Times New Roman"/>
          <w:i/>
          <w:iCs/>
          <w:sz w:val="24"/>
          <w:szCs w:val="24"/>
        </w:rPr>
        <w:t>Handbook of distance education</w:t>
      </w:r>
      <w:r w:rsidRPr="00210E19">
        <w:rPr>
          <w:rFonts w:ascii="Times New Roman" w:hAnsi="Times New Roman" w:cs="Times New Roman"/>
          <w:sz w:val="24"/>
          <w:szCs w:val="24"/>
        </w:rPr>
        <w:t xml:space="preserve"> (3rd ed.). Routledge.</w:t>
      </w:r>
    </w:p>
    <w:p w14:paraId="7BA371D8"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Picciano, A. G. (2014). A critical analysis of blended learning models. </w:t>
      </w:r>
      <w:r w:rsidRPr="00210E19">
        <w:rPr>
          <w:rFonts w:ascii="Times New Roman" w:hAnsi="Times New Roman" w:cs="Times New Roman"/>
          <w:i/>
          <w:iCs/>
          <w:sz w:val="24"/>
          <w:szCs w:val="24"/>
        </w:rPr>
        <w:t>Journal of Asynchronous Learning Networks, 18</w:t>
      </w:r>
      <w:r w:rsidRPr="00210E19">
        <w:rPr>
          <w:rFonts w:ascii="Times New Roman" w:hAnsi="Times New Roman" w:cs="Times New Roman"/>
          <w:sz w:val="24"/>
          <w:szCs w:val="24"/>
        </w:rPr>
        <w:t>(1), 7–21.</w:t>
      </w:r>
    </w:p>
    <w:p w14:paraId="485364B4"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Prince, M. (2004). Does active learning work? </w:t>
      </w:r>
      <w:r w:rsidRPr="00210E19">
        <w:rPr>
          <w:rFonts w:ascii="Times New Roman" w:hAnsi="Times New Roman" w:cs="Times New Roman"/>
          <w:i/>
          <w:iCs/>
          <w:sz w:val="24"/>
          <w:szCs w:val="24"/>
        </w:rPr>
        <w:t>Journal of Engineering Education, 93</w:t>
      </w:r>
      <w:r w:rsidRPr="00210E19">
        <w:rPr>
          <w:rFonts w:ascii="Times New Roman" w:hAnsi="Times New Roman" w:cs="Times New Roman"/>
          <w:sz w:val="24"/>
          <w:szCs w:val="24"/>
        </w:rPr>
        <w:t xml:space="preserve">(3), 223–231. </w:t>
      </w:r>
      <w:hyperlink r:id="rId10" w:tgtFrame="_new" w:history="1">
        <w:r w:rsidRPr="00210E19">
          <w:rPr>
            <w:rStyle w:val="Hyperlink"/>
            <w:rFonts w:ascii="Times New Roman" w:hAnsi="Times New Roman" w:cs="Times New Roman"/>
            <w:sz w:val="24"/>
            <w:szCs w:val="24"/>
          </w:rPr>
          <w:t>https://doi.org/10.1002/j.2168-9830.2004.tb00809.x</w:t>
        </w:r>
      </w:hyperlink>
    </w:p>
    <w:p w14:paraId="424B2355"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Singh, H. (2021). Building effective blended learning programs. </w:t>
      </w:r>
      <w:r w:rsidRPr="00210E19">
        <w:rPr>
          <w:rFonts w:ascii="Times New Roman" w:hAnsi="Times New Roman" w:cs="Times New Roman"/>
          <w:i/>
          <w:iCs/>
          <w:sz w:val="24"/>
          <w:szCs w:val="24"/>
        </w:rPr>
        <w:t>Educational Technology, 61</w:t>
      </w:r>
      <w:r w:rsidRPr="00210E19">
        <w:rPr>
          <w:rFonts w:ascii="Times New Roman" w:hAnsi="Times New Roman" w:cs="Times New Roman"/>
          <w:sz w:val="24"/>
          <w:szCs w:val="24"/>
        </w:rPr>
        <w:t>(2), 15–23.</w:t>
      </w:r>
    </w:p>
    <w:p w14:paraId="57975AD4" w14:textId="77777777" w:rsidR="00210E19" w:rsidRPr="00210E19" w:rsidRDefault="00210E19" w:rsidP="00210E19">
      <w:pPr>
        <w:jc w:val="both"/>
        <w:rPr>
          <w:rFonts w:ascii="Times New Roman" w:hAnsi="Times New Roman" w:cs="Times New Roman"/>
          <w:sz w:val="24"/>
          <w:szCs w:val="24"/>
        </w:rPr>
      </w:pPr>
      <w:proofErr w:type="spellStart"/>
      <w:r w:rsidRPr="00210E19">
        <w:rPr>
          <w:rFonts w:ascii="Times New Roman" w:hAnsi="Times New Roman" w:cs="Times New Roman"/>
          <w:sz w:val="24"/>
          <w:szCs w:val="24"/>
        </w:rPr>
        <w:t>Staker</w:t>
      </w:r>
      <w:proofErr w:type="spellEnd"/>
      <w:r w:rsidRPr="00210E19">
        <w:rPr>
          <w:rFonts w:ascii="Times New Roman" w:hAnsi="Times New Roman" w:cs="Times New Roman"/>
          <w:sz w:val="24"/>
          <w:szCs w:val="24"/>
        </w:rPr>
        <w:t xml:space="preserve">, H., &amp; Horn, M. B. (2012). </w:t>
      </w:r>
      <w:r w:rsidRPr="00210E19">
        <w:rPr>
          <w:rFonts w:ascii="Times New Roman" w:hAnsi="Times New Roman" w:cs="Times New Roman"/>
          <w:i/>
          <w:iCs/>
          <w:sz w:val="24"/>
          <w:szCs w:val="24"/>
        </w:rPr>
        <w:t>Classifying K–12 blended learning</w:t>
      </w:r>
      <w:r w:rsidRPr="00210E19">
        <w:rPr>
          <w:rFonts w:ascii="Times New Roman" w:hAnsi="Times New Roman" w:cs="Times New Roman"/>
          <w:sz w:val="24"/>
          <w:szCs w:val="24"/>
        </w:rPr>
        <w:t xml:space="preserve">. </w:t>
      </w:r>
      <w:proofErr w:type="spellStart"/>
      <w:r w:rsidRPr="00210E19">
        <w:rPr>
          <w:rFonts w:ascii="Times New Roman" w:hAnsi="Times New Roman" w:cs="Times New Roman"/>
          <w:sz w:val="24"/>
          <w:szCs w:val="24"/>
        </w:rPr>
        <w:t>Innosight</w:t>
      </w:r>
      <w:proofErr w:type="spellEnd"/>
      <w:r w:rsidRPr="00210E19">
        <w:rPr>
          <w:rFonts w:ascii="Times New Roman" w:hAnsi="Times New Roman" w:cs="Times New Roman"/>
          <w:sz w:val="24"/>
          <w:szCs w:val="24"/>
        </w:rPr>
        <w:t xml:space="preserve"> Institute.</w:t>
      </w:r>
    </w:p>
    <w:p w14:paraId="648466E2" w14:textId="77777777" w:rsidR="00210E19" w:rsidRPr="004E61B4" w:rsidRDefault="00210E19" w:rsidP="00210E19">
      <w:pPr>
        <w:jc w:val="both"/>
        <w:rPr>
          <w:rFonts w:ascii="Times New Roman" w:hAnsi="Times New Roman" w:cs="Times New Roman"/>
          <w:sz w:val="24"/>
          <w:szCs w:val="24"/>
        </w:rPr>
      </w:pPr>
      <w:r w:rsidRPr="004E61B4">
        <w:rPr>
          <w:rFonts w:ascii="Times New Roman" w:hAnsi="Times New Roman" w:cs="Times New Roman"/>
          <w:sz w:val="24"/>
          <w:szCs w:val="24"/>
        </w:rPr>
        <w:t xml:space="preserve">Vaughan, N. (2014). Student engagement and blended learning. </w:t>
      </w:r>
      <w:r w:rsidRPr="004E61B4">
        <w:rPr>
          <w:rFonts w:ascii="Times New Roman" w:hAnsi="Times New Roman" w:cs="Times New Roman"/>
          <w:i/>
          <w:iCs/>
          <w:sz w:val="24"/>
          <w:szCs w:val="24"/>
        </w:rPr>
        <w:t>Canadian Journal of Higher Education, 44</w:t>
      </w:r>
      <w:r w:rsidRPr="004E61B4">
        <w:rPr>
          <w:rFonts w:ascii="Times New Roman" w:hAnsi="Times New Roman" w:cs="Times New Roman"/>
          <w:sz w:val="24"/>
          <w:szCs w:val="24"/>
        </w:rPr>
        <w:t>(3), 117–135.</w:t>
      </w:r>
    </w:p>
    <w:p w14:paraId="5E13037D"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Wang, Q., Quek, C. L., &amp; Hu, X. (2017). Designing and improving blended learning. </w:t>
      </w:r>
      <w:r w:rsidRPr="00210E19">
        <w:rPr>
          <w:rFonts w:ascii="Times New Roman" w:hAnsi="Times New Roman" w:cs="Times New Roman"/>
          <w:i/>
          <w:iCs/>
          <w:sz w:val="24"/>
          <w:szCs w:val="24"/>
        </w:rPr>
        <w:t>Educational Technology &amp; Society, 20</w:t>
      </w:r>
      <w:r w:rsidRPr="00210E19">
        <w:rPr>
          <w:rFonts w:ascii="Times New Roman" w:hAnsi="Times New Roman" w:cs="Times New Roman"/>
          <w:sz w:val="24"/>
          <w:szCs w:val="24"/>
        </w:rPr>
        <w:t>(2), 89–101.</w:t>
      </w:r>
    </w:p>
    <w:p w14:paraId="1A79C4FA" w14:textId="77777777" w:rsidR="00210E19" w:rsidRDefault="00210E19" w:rsidP="00210E19">
      <w:pPr>
        <w:jc w:val="both"/>
        <w:rPr>
          <w:rFonts w:ascii="Times New Roman" w:hAnsi="Times New Roman" w:cs="Times New Roman"/>
          <w:sz w:val="24"/>
          <w:szCs w:val="24"/>
        </w:rPr>
      </w:pPr>
      <w:r w:rsidRPr="004E61B4">
        <w:rPr>
          <w:rFonts w:ascii="Times New Roman" w:hAnsi="Times New Roman" w:cs="Times New Roman"/>
          <w:sz w:val="24"/>
          <w:szCs w:val="24"/>
        </w:rPr>
        <w:t xml:space="preserve">Yilmaz, R. (2017). Exploring the role of e-learning readiness. </w:t>
      </w:r>
      <w:r w:rsidRPr="004E61B4">
        <w:rPr>
          <w:rFonts w:ascii="Times New Roman" w:hAnsi="Times New Roman" w:cs="Times New Roman"/>
          <w:i/>
          <w:iCs/>
          <w:sz w:val="24"/>
          <w:szCs w:val="24"/>
        </w:rPr>
        <w:t>Educational Technology Research and Development, 65</w:t>
      </w:r>
      <w:r w:rsidRPr="004E61B4">
        <w:rPr>
          <w:rFonts w:ascii="Times New Roman" w:hAnsi="Times New Roman" w:cs="Times New Roman"/>
          <w:sz w:val="24"/>
          <w:szCs w:val="24"/>
        </w:rPr>
        <w:t xml:space="preserve">(1), 1–20. </w:t>
      </w:r>
      <w:hyperlink r:id="rId11" w:history="1">
        <w:r w:rsidRPr="004E61B4">
          <w:rPr>
            <w:rStyle w:val="Hyperlink"/>
            <w:rFonts w:ascii="Times New Roman" w:hAnsi="Times New Roman" w:cs="Times New Roman"/>
            <w:sz w:val="24"/>
            <w:szCs w:val="24"/>
          </w:rPr>
          <w:t>https://doi.org/10.1007/s11423-016-9467-0</w:t>
        </w:r>
      </w:hyperlink>
    </w:p>
    <w:p w14:paraId="5E0C8B0B"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t xml:space="preserve">Zhao, Y., Lei, J., Yan, B., Lai, C., &amp; Tan, H. S. (2005). What makes the difference? </w:t>
      </w:r>
      <w:r w:rsidRPr="00210E19">
        <w:rPr>
          <w:rFonts w:ascii="Times New Roman" w:hAnsi="Times New Roman" w:cs="Times New Roman"/>
          <w:i/>
          <w:iCs/>
          <w:sz w:val="24"/>
          <w:szCs w:val="24"/>
        </w:rPr>
        <w:t>Journal of Educational Computing Research, 32</w:t>
      </w:r>
      <w:r w:rsidRPr="00210E19">
        <w:rPr>
          <w:rFonts w:ascii="Times New Roman" w:hAnsi="Times New Roman" w:cs="Times New Roman"/>
          <w:sz w:val="24"/>
          <w:szCs w:val="24"/>
        </w:rPr>
        <w:t>(3), 245–263.</w:t>
      </w:r>
    </w:p>
    <w:p w14:paraId="223EFBC4" w14:textId="77777777" w:rsidR="00210E19" w:rsidRPr="00210E19" w:rsidRDefault="00210E19" w:rsidP="00210E19">
      <w:pPr>
        <w:jc w:val="both"/>
        <w:rPr>
          <w:rFonts w:ascii="Times New Roman" w:hAnsi="Times New Roman" w:cs="Times New Roman"/>
          <w:sz w:val="24"/>
          <w:szCs w:val="24"/>
        </w:rPr>
      </w:pPr>
      <w:r w:rsidRPr="00210E19">
        <w:rPr>
          <w:rFonts w:ascii="Times New Roman" w:hAnsi="Times New Roman" w:cs="Times New Roman"/>
          <w:sz w:val="24"/>
          <w:szCs w:val="24"/>
        </w:rPr>
        <w:lastRenderedPageBreak/>
        <w:t xml:space="preserve">Zimmerman, B. J. (2002). Becoming a self-regulated learner. </w:t>
      </w:r>
      <w:r w:rsidRPr="00210E19">
        <w:rPr>
          <w:rFonts w:ascii="Times New Roman" w:hAnsi="Times New Roman" w:cs="Times New Roman"/>
          <w:i/>
          <w:iCs/>
          <w:sz w:val="24"/>
          <w:szCs w:val="24"/>
        </w:rPr>
        <w:t>Theory Into Practice, 41</w:t>
      </w:r>
      <w:r w:rsidRPr="00210E19">
        <w:rPr>
          <w:rFonts w:ascii="Times New Roman" w:hAnsi="Times New Roman" w:cs="Times New Roman"/>
          <w:sz w:val="24"/>
          <w:szCs w:val="24"/>
        </w:rPr>
        <w:t xml:space="preserve">(2), 64–70. </w:t>
      </w:r>
      <w:hyperlink r:id="rId12" w:tgtFrame="_new" w:history="1">
        <w:r w:rsidRPr="00210E19">
          <w:rPr>
            <w:rStyle w:val="Hyperlink"/>
            <w:rFonts w:ascii="Times New Roman" w:hAnsi="Times New Roman" w:cs="Times New Roman"/>
            <w:sz w:val="24"/>
            <w:szCs w:val="24"/>
          </w:rPr>
          <w:t>https://doi.org/10.1207/s15430421tip4102_2</w:t>
        </w:r>
      </w:hyperlink>
    </w:p>
    <w:p w14:paraId="4EA5E011" w14:textId="77777777" w:rsidR="00210E19" w:rsidRPr="004E61B4" w:rsidRDefault="00210E19" w:rsidP="004E61B4">
      <w:pPr>
        <w:rPr>
          <w:rFonts w:ascii="Times New Roman" w:hAnsi="Times New Roman" w:cs="Times New Roman"/>
          <w:sz w:val="24"/>
          <w:szCs w:val="24"/>
        </w:rPr>
      </w:pPr>
    </w:p>
    <w:p w14:paraId="3E85750F" w14:textId="77777777" w:rsidR="00C91042" w:rsidRPr="004E61B4" w:rsidRDefault="00C91042" w:rsidP="00C91042">
      <w:pPr>
        <w:rPr>
          <w:rFonts w:ascii="Times New Roman" w:hAnsi="Times New Roman" w:cs="Times New Roman"/>
          <w:sz w:val="24"/>
          <w:szCs w:val="24"/>
        </w:rPr>
      </w:pPr>
    </w:p>
    <w:p w14:paraId="178D8DE2" w14:textId="77777777" w:rsidR="00C91042" w:rsidRDefault="00C91042" w:rsidP="00C91042">
      <w:pPr>
        <w:rPr>
          <w:rFonts w:ascii="Times New Roman" w:hAnsi="Times New Roman" w:cs="Times New Roman"/>
          <w:b/>
          <w:bCs/>
          <w:sz w:val="32"/>
          <w:szCs w:val="32"/>
        </w:rPr>
      </w:pPr>
    </w:p>
    <w:p w14:paraId="1976C2EB" w14:textId="77777777" w:rsidR="00C91042" w:rsidRDefault="00C91042" w:rsidP="00C91042">
      <w:pPr>
        <w:rPr>
          <w:rFonts w:ascii="Times New Roman" w:hAnsi="Times New Roman" w:cs="Times New Roman"/>
          <w:b/>
          <w:bCs/>
          <w:sz w:val="32"/>
          <w:szCs w:val="32"/>
        </w:rPr>
      </w:pPr>
    </w:p>
    <w:p w14:paraId="0572C059" w14:textId="77777777" w:rsidR="00C91042" w:rsidRPr="00C91042" w:rsidRDefault="00C91042" w:rsidP="00C91042">
      <w:pPr>
        <w:rPr>
          <w:rFonts w:ascii="Times New Roman" w:hAnsi="Times New Roman" w:cs="Times New Roman"/>
          <w:b/>
          <w:bCs/>
          <w:sz w:val="32"/>
          <w:szCs w:val="32"/>
        </w:rPr>
      </w:pPr>
    </w:p>
    <w:sectPr w:rsidR="00C91042" w:rsidRPr="00C91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7EE"/>
    <w:multiLevelType w:val="multilevel"/>
    <w:tmpl w:val="E50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56CFC"/>
    <w:multiLevelType w:val="multilevel"/>
    <w:tmpl w:val="ADE8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4457A2"/>
    <w:multiLevelType w:val="hybridMultilevel"/>
    <w:tmpl w:val="46C45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1E05D03"/>
    <w:multiLevelType w:val="hybridMultilevel"/>
    <w:tmpl w:val="F3E08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7048ED"/>
    <w:multiLevelType w:val="multilevel"/>
    <w:tmpl w:val="EE0A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541373">
    <w:abstractNumId w:val="3"/>
  </w:num>
  <w:num w:numId="2" w16cid:durableId="2096778248">
    <w:abstractNumId w:val="0"/>
  </w:num>
  <w:num w:numId="3" w16cid:durableId="1682006239">
    <w:abstractNumId w:val="4"/>
  </w:num>
  <w:num w:numId="4" w16cid:durableId="2102993037">
    <w:abstractNumId w:val="2"/>
  </w:num>
  <w:num w:numId="5" w16cid:durableId="43852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42"/>
    <w:rsid w:val="00210E19"/>
    <w:rsid w:val="004E61B4"/>
    <w:rsid w:val="004F2C03"/>
    <w:rsid w:val="007539E2"/>
    <w:rsid w:val="00853EE8"/>
    <w:rsid w:val="009A6E8E"/>
    <w:rsid w:val="00A71D5B"/>
    <w:rsid w:val="00C91042"/>
    <w:rsid w:val="00CF19B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C77E"/>
  <w15:chartTrackingRefBased/>
  <w15:docId w15:val="{250341D5-0D72-490C-B43B-79172FB2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0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0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0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0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0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0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0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042"/>
    <w:rPr>
      <w:rFonts w:eastAsiaTheme="majorEastAsia" w:cstheme="majorBidi"/>
      <w:color w:val="272727" w:themeColor="text1" w:themeTint="D8"/>
    </w:rPr>
  </w:style>
  <w:style w:type="paragraph" w:styleId="Title">
    <w:name w:val="Title"/>
    <w:basedOn w:val="Normal"/>
    <w:next w:val="Normal"/>
    <w:link w:val="TitleChar"/>
    <w:uiPriority w:val="10"/>
    <w:qFormat/>
    <w:rsid w:val="00C91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042"/>
    <w:pPr>
      <w:spacing w:before="160"/>
      <w:jc w:val="center"/>
    </w:pPr>
    <w:rPr>
      <w:i/>
      <w:iCs/>
      <w:color w:val="404040" w:themeColor="text1" w:themeTint="BF"/>
    </w:rPr>
  </w:style>
  <w:style w:type="character" w:customStyle="1" w:styleId="QuoteChar">
    <w:name w:val="Quote Char"/>
    <w:basedOn w:val="DefaultParagraphFont"/>
    <w:link w:val="Quote"/>
    <w:uiPriority w:val="29"/>
    <w:rsid w:val="00C91042"/>
    <w:rPr>
      <w:i/>
      <w:iCs/>
      <w:color w:val="404040" w:themeColor="text1" w:themeTint="BF"/>
    </w:rPr>
  </w:style>
  <w:style w:type="paragraph" w:styleId="ListParagraph">
    <w:name w:val="List Paragraph"/>
    <w:basedOn w:val="Normal"/>
    <w:uiPriority w:val="34"/>
    <w:qFormat/>
    <w:rsid w:val="00C91042"/>
    <w:pPr>
      <w:ind w:left="720"/>
      <w:contextualSpacing/>
    </w:pPr>
  </w:style>
  <w:style w:type="character" w:styleId="IntenseEmphasis">
    <w:name w:val="Intense Emphasis"/>
    <w:basedOn w:val="DefaultParagraphFont"/>
    <w:uiPriority w:val="21"/>
    <w:qFormat/>
    <w:rsid w:val="00C91042"/>
    <w:rPr>
      <w:i/>
      <w:iCs/>
      <w:color w:val="2F5496" w:themeColor="accent1" w:themeShade="BF"/>
    </w:rPr>
  </w:style>
  <w:style w:type="paragraph" w:styleId="IntenseQuote">
    <w:name w:val="Intense Quote"/>
    <w:basedOn w:val="Normal"/>
    <w:next w:val="Normal"/>
    <w:link w:val="IntenseQuoteChar"/>
    <w:uiPriority w:val="30"/>
    <w:qFormat/>
    <w:rsid w:val="00C91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042"/>
    <w:rPr>
      <w:i/>
      <w:iCs/>
      <w:color w:val="2F5496" w:themeColor="accent1" w:themeShade="BF"/>
    </w:rPr>
  </w:style>
  <w:style w:type="character" w:styleId="IntenseReference">
    <w:name w:val="Intense Reference"/>
    <w:basedOn w:val="DefaultParagraphFont"/>
    <w:uiPriority w:val="32"/>
    <w:qFormat/>
    <w:rsid w:val="00C91042"/>
    <w:rPr>
      <w:b/>
      <w:bCs/>
      <w:smallCaps/>
      <w:color w:val="2F5496" w:themeColor="accent1" w:themeShade="BF"/>
      <w:spacing w:val="5"/>
    </w:rPr>
  </w:style>
  <w:style w:type="character" w:styleId="Hyperlink">
    <w:name w:val="Hyperlink"/>
    <w:basedOn w:val="DefaultParagraphFont"/>
    <w:uiPriority w:val="99"/>
    <w:unhideWhenUsed/>
    <w:rsid w:val="00C91042"/>
    <w:rPr>
      <w:color w:val="0563C1" w:themeColor="hyperlink"/>
      <w:u w:val="single"/>
    </w:rPr>
  </w:style>
  <w:style w:type="character" w:styleId="UnresolvedMention">
    <w:name w:val="Unresolved Mention"/>
    <w:basedOn w:val="DefaultParagraphFont"/>
    <w:uiPriority w:val="99"/>
    <w:semiHidden/>
    <w:unhideWhenUsed/>
    <w:rsid w:val="00C91042"/>
    <w:rPr>
      <w:color w:val="605E5C"/>
      <w:shd w:val="clear" w:color="auto" w:fill="E1DFDD"/>
    </w:rPr>
  </w:style>
  <w:style w:type="table" w:styleId="PlainTable2">
    <w:name w:val="Plain Table 2"/>
    <w:basedOn w:val="TableNormal"/>
    <w:uiPriority w:val="42"/>
    <w:rsid w:val="009A6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528-019-0037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102/00346543074001059" TargetMode="External"/><Relationship Id="rId12" Type="http://schemas.openxmlformats.org/officeDocument/2006/relationships/hyperlink" Target="https://doi.org/10.1207/s15430421tip4102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psyg.2023.1212056" TargetMode="External"/><Relationship Id="rId11" Type="http://schemas.openxmlformats.org/officeDocument/2006/relationships/hyperlink" Target="https://doi.org/10.1007/s11423-016-9467-0" TargetMode="External"/><Relationship Id="rId5" Type="http://schemas.openxmlformats.org/officeDocument/2006/relationships/hyperlink" Target="mailto:shalakapateliite@gmail.com" TargetMode="External"/><Relationship Id="rId10" Type="http://schemas.openxmlformats.org/officeDocument/2006/relationships/hyperlink" Target="https://doi.org/10.1002/j.2168-9830.2004.tb00809.x" TargetMode="External"/><Relationship Id="rId4" Type="http://schemas.openxmlformats.org/officeDocument/2006/relationships/webSettings" Target="webSettings.xml"/><Relationship Id="rId9" Type="http://schemas.openxmlformats.org/officeDocument/2006/relationships/hyperlink" Target="https://doi.org/10.1002/ir.2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Shalaka Patel</dc:creator>
  <cp:keywords/>
  <dc:description/>
  <cp:lastModifiedBy>Shalaka Patel</cp:lastModifiedBy>
  <cp:revision>1</cp:revision>
  <dcterms:created xsi:type="dcterms:W3CDTF">2026-04-25T10:10:00Z</dcterms:created>
  <dcterms:modified xsi:type="dcterms:W3CDTF">2026-04-25T10:59:00Z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d1bc664e-a87b-46d3-aa83-fcfe5509388a</vt:lpwstr>
  </property>
</Properties>
</file>