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72CEF" w14:textId="2185154F" w:rsidR="00013A13" w:rsidRDefault="00013A13" w:rsidP="005A39B2">
      <w:pPr>
        <w:spacing w:line="240" w:lineRule="auto"/>
        <w:jc w:val="center"/>
        <w:rPr>
          <w:rFonts w:cs="Arial"/>
          <w:b/>
          <w:sz w:val="28"/>
          <w:szCs w:val="28"/>
          <w:lang w:val="en-GB"/>
        </w:rPr>
      </w:pPr>
      <w:bookmarkStart w:id="0" w:name="_Hlk195696626"/>
      <w:r>
        <w:rPr>
          <w:rFonts w:cs="Arial"/>
          <w:b/>
          <w:sz w:val="28"/>
          <w:szCs w:val="28"/>
          <w:lang w:val="en-GB"/>
        </w:rPr>
        <w:t>CHALLENGES OF TRANSITIONING FROM MANUAL TO DIGITAL REGISTRATION: A CASE OF APPLICATION FOR NATIONAL IDENTIFICATION CARD IN ARUMERU DISTRICT, TANZANIA</w:t>
      </w:r>
      <w:bookmarkEnd w:id="0"/>
    </w:p>
    <w:p w14:paraId="3E63AB89" w14:textId="77777777" w:rsidR="00013A13" w:rsidRDefault="00013A13" w:rsidP="005A39B2">
      <w:pPr>
        <w:spacing w:line="240" w:lineRule="auto"/>
        <w:jc w:val="center"/>
        <w:rPr>
          <w:rFonts w:cs="Arial"/>
          <w:b/>
          <w:sz w:val="28"/>
          <w:szCs w:val="28"/>
          <w:lang w:val="en-GB"/>
        </w:rPr>
      </w:pPr>
      <w:r>
        <w:rPr>
          <w:rFonts w:cs="Arial"/>
          <w:b/>
          <w:sz w:val="28"/>
          <w:szCs w:val="28"/>
          <w:lang w:val="en-GB"/>
        </w:rPr>
        <w:t xml:space="preserve"/>
      </w:r>
      <w:proofErr w:type="spellStart"/>
      <w:r>
        <w:rPr>
          <w:rFonts w:cs="Arial"/>
          <w:b/>
          <w:sz w:val="28"/>
          <w:szCs w:val="28"/>
          <w:lang w:val="en-GB"/>
        </w:rPr>
        <w:t/>
      </w:r>
      <w:proofErr w:type="spellEnd"/>
    </w:p>
    <w:p w14:paraId="7A768371" w14:textId="77777777" w:rsidR="00013A13" w:rsidRDefault="00013A13" w:rsidP="005A39B2">
      <w:pPr>
        <w:spacing w:line="240" w:lineRule="auto"/>
      </w:pPr>
    </w:p>
    <w:p w14:paraId="0ED4CD3F" w14:textId="7E0C5D39" w:rsidR="00013A13" w:rsidRPr="002A318F" w:rsidRDefault="00013A13" w:rsidP="005A39B2">
      <w:pPr>
        <w:spacing w:line="240" w:lineRule="auto"/>
        <w:ind w:firstLine="0"/>
        <w:rPr>
          <w:b/>
          <w:bCs/>
        </w:rPr>
      </w:pPr>
      <w:r w:rsidRPr="002A318F">
        <w:rPr>
          <w:b/>
          <w:bCs/>
        </w:rPr>
        <w:t>Abstract</w:t>
      </w:r>
    </w:p>
    <w:p w14:paraId="70D47478" w14:textId="04D4F956" w:rsidR="00013A13" w:rsidRDefault="00013A13" w:rsidP="005A39B2">
      <w:pPr>
        <w:spacing w:line="240" w:lineRule="auto"/>
        <w:ind w:firstLine="0"/>
        <w:rPr>
          <w:rFonts w:cs="Arial"/>
          <w:szCs w:val="24"/>
        </w:rPr>
      </w:pPr>
      <w:r>
        <w:rPr>
          <w:rFonts w:cs="Arial"/>
          <w:szCs w:val="24"/>
        </w:rPr>
        <w:t xml:space="preserve">This study explored the persistent challenges affecting the shift from manual to digital registration of National Identification Cards in </w:t>
      </w:r>
      <w:proofErr w:type="spellStart"/>
      <w:r>
        <w:rPr>
          <w:rFonts w:cs="Arial"/>
          <w:szCs w:val="24"/>
        </w:rPr>
        <w:t>Arumeru</w:t>
      </w:r>
      <w:proofErr w:type="spellEnd"/>
      <w:r>
        <w:rPr>
          <w:rFonts w:cs="Arial"/>
          <w:szCs w:val="24"/>
        </w:rPr>
        <w:t xml:space="preserve"> District, Tanzania, focusing on how digital literacy, internet connectivity, and cultural or habitual preferences influence citizens’ adoption of the online platform. The research problem arose because, despite the national move toward digital registration systems, many applicants continued to experience delays, errors, and frustrations, mainly due to limited technological readiness and inadequate user support.</w:t>
      </w:r>
      <w:r w:rsidRPr="00013A13">
        <w:rPr>
          <w:rFonts w:cs="Arial"/>
          <w:szCs w:val="24"/>
        </w:rPr>
        <w:t xml:space="preserve"> </w:t>
      </w:r>
      <w:r>
        <w:rPr>
          <w:rFonts w:cs="Arial"/>
          <w:szCs w:val="24"/>
        </w:rPr>
        <w:t>A quantitative cross-sectional design was employed, involving 148 respondents selected through simple random sampling. Data collection relied on structured questionnaires and the analysis involved descriptive statistics, correlations, and regression models. Results showed that digital literacy, connectivity, and cultural resistance each had significant effects on online registration uptake, while transition support strategies exerted a very strong mediating influence that enhanced overall adoption. The study concluded that digital registration cannot succeed without improving user capacity, strengthening infrastructure, and addressing community perceptions. It recommends expanding digital literacy programs, improving rural internet access, and promoting trust building through clear communication.</w:t>
      </w:r>
    </w:p>
    <w:p w14:paraId="1EA818A9" w14:textId="77777777" w:rsidR="00013A13" w:rsidRDefault="00013A13" w:rsidP="005A39B2">
      <w:pPr>
        <w:spacing w:line="240" w:lineRule="auto"/>
        <w:rPr>
          <w:rFonts w:cs="Arial"/>
          <w:szCs w:val="24"/>
        </w:rPr>
      </w:pPr>
    </w:p>
    <w:p w14:paraId="77813380" w14:textId="77777777" w:rsidR="00013A13" w:rsidRDefault="00013A13" w:rsidP="005A39B2">
      <w:pPr>
        <w:spacing w:line="240" w:lineRule="auto"/>
        <w:ind w:firstLine="0"/>
        <w:rPr>
          <w:rFonts w:cs="Arial"/>
        </w:rPr>
      </w:pPr>
      <w:r>
        <w:rPr>
          <w:rFonts w:cs="Arial"/>
          <w:b/>
          <w:bCs/>
          <w:szCs w:val="24"/>
        </w:rPr>
        <w:t>Keywords</w:t>
      </w:r>
      <w:r>
        <w:rPr>
          <w:rFonts w:cs="Arial"/>
          <w:szCs w:val="24"/>
        </w:rPr>
        <w:t xml:space="preserve">: </w:t>
      </w:r>
      <w:r>
        <w:rPr>
          <w:rFonts w:cs="Arial"/>
          <w:i/>
          <w:iCs/>
          <w:szCs w:val="24"/>
        </w:rPr>
        <w:t>Digital Literacy, Online Registration, Cultural Resistance, Internet Access, Technology Adoption.</w:t>
      </w:r>
    </w:p>
    <w:p w14:paraId="10DE6253" w14:textId="77777777" w:rsidR="00013A13" w:rsidRDefault="00013A13" w:rsidP="005A39B2">
      <w:pPr>
        <w:spacing w:line="240" w:lineRule="auto"/>
        <w:ind w:firstLine="0"/>
      </w:pPr>
    </w:p>
    <w:p w14:paraId="336F61D6" w14:textId="6C93D3E1" w:rsidR="00013A13" w:rsidRPr="00013A13" w:rsidRDefault="00013A13" w:rsidP="00262300">
      <w:pPr>
        <w:spacing w:line="240" w:lineRule="auto"/>
        <w:ind w:firstLine="0"/>
        <w:jc w:val="center"/>
        <w:rPr>
          <w:b/>
          <w:bCs/>
        </w:rPr>
      </w:pPr>
      <w:r w:rsidRPr="00013A13">
        <w:rPr>
          <w:b/>
          <w:bCs/>
        </w:rPr>
        <w:t>Introduction</w:t>
      </w:r>
    </w:p>
    <w:p w14:paraId="42980249" w14:textId="60CE7CB8" w:rsidR="00013A13" w:rsidRPr="00013A13" w:rsidRDefault="00262300" w:rsidP="005A39B2">
      <w:pPr>
        <w:spacing w:line="240" w:lineRule="auto"/>
        <w:ind w:firstLine="0"/>
        <w:rPr>
          <w:b/>
          <w:bCs/>
        </w:rPr>
      </w:pPr>
      <w:r>
        <w:rPr>
          <w:b/>
          <w:bCs/>
        </w:rPr>
        <w:t xml:space="preserve">1.2 </w:t>
      </w:r>
      <w:r w:rsidR="00013A13" w:rsidRPr="00013A13">
        <w:rPr>
          <w:b/>
          <w:bCs/>
        </w:rPr>
        <w:t>Background to the Study</w:t>
      </w:r>
    </w:p>
    <w:p w14:paraId="6F2CA1FC" w14:textId="77777777" w:rsidR="00013A13" w:rsidRDefault="00013A13" w:rsidP="005A39B2">
      <w:pPr>
        <w:spacing w:line="240" w:lineRule="auto"/>
        <w:rPr>
          <w:rFonts w:cs="Arial"/>
          <w:szCs w:val="24"/>
          <w:lang w:val="en-GB"/>
        </w:rPr>
      </w:pPr>
      <w:r>
        <w:rPr>
          <w:rFonts w:cs="Arial"/>
          <w:szCs w:val="24"/>
          <w:lang w:val="en-GB"/>
        </w:rPr>
        <w:t xml:space="preserve">Over the past few decades, many nations have made significant progress in digitizing identity and civil registration systems, aiming to improve efficiency, accessibility, and service delivery. However, transitioning from manual to digital systems has presented various challenges globally. For instance, Bangladesh has faced low levels of digital literacy, particularly in rural areas, which hampers adoption (Rahman, 2023). Similarly, Peru’s irregular socioeconomic landscape has hindered the effective implementation of a digital national ID system. In Nigeria, inadequate internet connectivity, insufficient infrastructure, and limited public awareness have delayed the distribution of national ID cards, while public mistrust of data privacy remains a key obstacle (Musoni </w:t>
      </w:r>
      <w:r>
        <w:rPr>
          <w:rFonts w:cs="Arial"/>
          <w:i/>
          <w:szCs w:val="24"/>
          <w:lang w:val="en-GB"/>
        </w:rPr>
        <w:t>et al</w:t>
      </w:r>
      <w:r>
        <w:rPr>
          <w:rFonts w:cs="Arial"/>
          <w:szCs w:val="24"/>
          <w:lang w:val="en-GB"/>
        </w:rPr>
        <w:t xml:space="preserve">., 2023). Kenya has experienced similar challenges, with concerns about government surveillance and improper use of data toward digital systems (Musoni </w:t>
      </w:r>
      <w:r>
        <w:rPr>
          <w:rFonts w:cs="Arial"/>
          <w:i/>
          <w:szCs w:val="24"/>
          <w:lang w:val="en-GB"/>
        </w:rPr>
        <w:t>et al</w:t>
      </w:r>
      <w:r>
        <w:rPr>
          <w:rFonts w:cs="Arial"/>
          <w:szCs w:val="24"/>
          <w:lang w:val="en-GB"/>
        </w:rPr>
        <w:t>., 2023).</w:t>
      </w:r>
    </w:p>
    <w:p w14:paraId="1E4F3510" w14:textId="77777777" w:rsidR="00013A13" w:rsidRDefault="00013A13" w:rsidP="005A39B2">
      <w:pPr>
        <w:spacing w:line="240" w:lineRule="auto"/>
        <w:rPr>
          <w:rFonts w:cs="Arial"/>
          <w:szCs w:val="24"/>
          <w:lang w:val="en-GB"/>
        </w:rPr>
      </w:pPr>
      <w:r>
        <w:rPr>
          <w:rFonts w:cs="Arial"/>
          <w:szCs w:val="24"/>
          <w:lang w:val="en-GB"/>
        </w:rPr>
        <w:t>In Tanzania, the transition to digital National Identification Cards (NICs) officially began in 2022, when the National Identification Authority (NIDA) introduced its online registration initiative. This effort was part of the government’s broader digital transformation agenda. However, despite this milestone, manual registration processes have continued alongside digital systems due to infrastructural limitations, socio-economic disparities, and inadequate public readiness (</w:t>
      </w:r>
      <w:proofErr w:type="spellStart"/>
      <w:r>
        <w:rPr>
          <w:rFonts w:cs="Arial"/>
          <w:szCs w:val="24"/>
          <w:lang w:val="en-GB"/>
        </w:rPr>
        <w:t>Rumatila</w:t>
      </w:r>
      <w:proofErr w:type="spellEnd"/>
      <w:r>
        <w:rPr>
          <w:rFonts w:cs="Arial"/>
          <w:szCs w:val="24"/>
          <w:lang w:val="en-GB"/>
        </w:rPr>
        <w:t>&amp; Temba, 2023).</w:t>
      </w:r>
    </w:p>
    <w:p w14:paraId="5FB36BAC" w14:textId="77777777" w:rsidR="00013A13" w:rsidRDefault="00013A13" w:rsidP="005A39B2">
      <w:pPr>
        <w:spacing w:line="240" w:lineRule="auto"/>
        <w:rPr>
          <w:rFonts w:cs="Arial"/>
          <w:szCs w:val="24"/>
          <w:lang w:val="en-GB"/>
        </w:rPr>
      </w:pPr>
      <w:r>
        <w:rPr>
          <w:rFonts w:cs="Arial"/>
          <w:szCs w:val="24"/>
          <w:lang w:val="en-GB"/>
        </w:rPr>
        <w:t xml:space="preserve">Among the major challenges facing Tanzania are limited digital literacy, unreliable internet access, and resistance to change. Many residents, especially in rural areas </w:t>
      </w:r>
      <w:r>
        <w:rPr>
          <w:rFonts w:cs="Arial"/>
          <w:szCs w:val="24"/>
          <w:lang w:val="en-GB"/>
        </w:rPr>
        <w:lastRenderedPageBreak/>
        <w:t xml:space="preserve">such as </w:t>
      </w:r>
      <w:proofErr w:type="spellStart"/>
      <w:r>
        <w:rPr>
          <w:rFonts w:cs="Arial"/>
          <w:szCs w:val="24"/>
          <w:lang w:val="en-GB"/>
        </w:rPr>
        <w:t>Arumeru</w:t>
      </w:r>
      <w:proofErr w:type="spellEnd"/>
      <w:r>
        <w:rPr>
          <w:rFonts w:cs="Arial"/>
          <w:szCs w:val="24"/>
          <w:lang w:val="en-GB"/>
        </w:rPr>
        <w:t xml:space="preserve"> District, struggle to navigate online platforms, often relying on intermediaries, which increases costs and delays (Mustafa &amp; Shayo, 2021). Poor internet connectivity and insufficient ICT infrastructure further exacerbate the situation, particularly in remote regions (</w:t>
      </w:r>
      <w:proofErr w:type="spellStart"/>
      <w:r>
        <w:rPr>
          <w:rFonts w:cs="Arial"/>
          <w:szCs w:val="24"/>
          <w:lang w:val="en-GB"/>
        </w:rPr>
        <w:t>Lwoga&amp;Chigona</w:t>
      </w:r>
      <w:proofErr w:type="spellEnd"/>
      <w:r>
        <w:rPr>
          <w:rFonts w:cs="Arial"/>
          <w:szCs w:val="24"/>
          <w:lang w:val="en-GB"/>
        </w:rPr>
        <w:t xml:space="preserve">, 2019). Cultural and habitual resistance also poses significant challenges, as many communities’ familiar with manual systems are </w:t>
      </w:r>
      <w:proofErr w:type="spellStart"/>
      <w:r>
        <w:rPr>
          <w:rFonts w:cs="Arial"/>
          <w:szCs w:val="24"/>
          <w:lang w:val="en-GB"/>
        </w:rPr>
        <w:t>skeptical</w:t>
      </w:r>
      <w:proofErr w:type="spellEnd"/>
      <w:r>
        <w:rPr>
          <w:rFonts w:cs="Arial"/>
          <w:szCs w:val="24"/>
          <w:lang w:val="en-GB"/>
        </w:rPr>
        <w:t xml:space="preserve"> of digital processes and raise concerns over data security and reliability (Tveit, 2021). The coexistence of manual and digital systems since 2022 has contributed to confusion and inefficiencies in the registration process.</w:t>
      </w:r>
    </w:p>
    <w:p w14:paraId="01367C8E" w14:textId="77777777" w:rsidR="00013A13" w:rsidRDefault="00013A13" w:rsidP="005A39B2">
      <w:pPr>
        <w:spacing w:line="240" w:lineRule="auto"/>
        <w:rPr>
          <w:rFonts w:cs="Arial"/>
          <w:szCs w:val="24"/>
          <w:lang w:val="en-GB"/>
        </w:rPr>
      </w:pPr>
      <w:r>
        <w:rPr>
          <w:rFonts w:cs="Arial"/>
          <w:szCs w:val="24"/>
          <w:lang w:val="en-GB"/>
        </w:rPr>
        <w:t xml:space="preserve">Additionally, Patricia (2021) highlights systemic challenges within Tanzania, including the need to upgrade district registration office capacity, modernize outdated legal frameworks, and address fragmented identity ecosystems. This study aims to explore the specific barriers to transitioning from manual to digital NIC registration in </w:t>
      </w:r>
      <w:proofErr w:type="spellStart"/>
      <w:r>
        <w:rPr>
          <w:rFonts w:cs="Arial"/>
          <w:szCs w:val="24"/>
          <w:lang w:val="en-GB"/>
        </w:rPr>
        <w:t>Arumeru</w:t>
      </w:r>
      <w:proofErr w:type="spellEnd"/>
      <w:r>
        <w:rPr>
          <w:rFonts w:cs="Arial"/>
          <w:szCs w:val="24"/>
          <w:lang w:val="en-GB"/>
        </w:rPr>
        <w:t xml:space="preserve"> District, focusing on digital literacy, internet access, and cultural resistance. By addressing these challenges, the study seeks to enhance digital inclusion and contribute to the efficiency of Tanzania’s national identification system.</w:t>
      </w:r>
    </w:p>
    <w:p w14:paraId="6255F1D6" w14:textId="77777777" w:rsidR="00013A13" w:rsidRDefault="00013A13" w:rsidP="005A39B2">
      <w:pPr>
        <w:spacing w:line="240" w:lineRule="auto"/>
        <w:rPr>
          <w:rFonts w:cs="Arial"/>
          <w:i/>
          <w:iCs/>
          <w:szCs w:val="24"/>
          <w:lang w:val="en-GB"/>
        </w:rPr>
      </w:pPr>
    </w:p>
    <w:p w14:paraId="2255099D" w14:textId="77777777" w:rsidR="00013A13" w:rsidRDefault="00013A13" w:rsidP="005A39B2">
      <w:pPr>
        <w:keepNext/>
        <w:keepLines/>
        <w:numPr>
          <w:ilvl w:val="1"/>
          <w:numId w:val="1"/>
        </w:numPr>
        <w:spacing w:line="240" w:lineRule="auto"/>
        <w:outlineLvl w:val="1"/>
        <w:rPr>
          <w:rFonts w:eastAsia="Times New Roman" w:cs="Arial"/>
          <w:b/>
          <w:szCs w:val="24"/>
          <w:lang w:val="en-GB" w:eastAsia="x-none"/>
        </w:rPr>
      </w:pPr>
      <w:bookmarkStart w:id="1" w:name="_Toc225200543"/>
      <w:r>
        <w:rPr>
          <w:rFonts w:eastAsia="Times New Roman" w:cs="Arial"/>
          <w:b/>
          <w:szCs w:val="24"/>
          <w:lang w:val="en-GB" w:eastAsia="x-none"/>
        </w:rPr>
        <w:t>Statement of the Problem</w:t>
      </w:r>
      <w:bookmarkEnd w:id="1"/>
    </w:p>
    <w:p w14:paraId="335E7E17" w14:textId="77777777" w:rsidR="00013A13" w:rsidRDefault="00013A13" w:rsidP="005A39B2">
      <w:pPr>
        <w:spacing w:line="240" w:lineRule="auto"/>
        <w:rPr>
          <w:rFonts w:eastAsia="Times New Roman" w:cs="Arial"/>
          <w:szCs w:val="24"/>
          <w:lang w:val="en-GB"/>
        </w:rPr>
      </w:pPr>
      <w:r>
        <w:rPr>
          <w:rFonts w:eastAsia="Times New Roman" w:cs="Arial"/>
          <w:szCs w:val="24"/>
          <w:lang w:val="en-GB"/>
        </w:rPr>
        <w:t xml:space="preserve">The problem that this research is seeking to solve is the lack of understanding of the specific challenges hindering the transition from manual to digital national ID registration in </w:t>
      </w:r>
      <w:proofErr w:type="spellStart"/>
      <w:r>
        <w:rPr>
          <w:rFonts w:eastAsia="Times New Roman" w:cs="Arial"/>
          <w:szCs w:val="24"/>
          <w:lang w:val="en-GB"/>
        </w:rPr>
        <w:t>Arumeru</w:t>
      </w:r>
      <w:proofErr w:type="spellEnd"/>
      <w:r>
        <w:rPr>
          <w:rFonts w:eastAsia="Times New Roman" w:cs="Arial"/>
          <w:szCs w:val="24"/>
          <w:lang w:val="en-GB"/>
        </w:rPr>
        <w:t xml:space="preserve"> District, Tanzania. Although the shift to digital registration, initiated in 2022, is part of Tanzania’s broader digital transformation agenda, significant barriers persist in </w:t>
      </w:r>
      <w:proofErr w:type="spellStart"/>
      <w:r>
        <w:rPr>
          <w:rFonts w:eastAsia="Times New Roman" w:cs="Arial"/>
          <w:szCs w:val="24"/>
          <w:lang w:val="en-GB"/>
        </w:rPr>
        <w:t>Arumeru</w:t>
      </w:r>
      <w:proofErr w:type="spellEnd"/>
      <w:r>
        <w:rPr>
          <w:rFonts w:eastAsia="Times New Roman" w:cs="Arial"/>
          <w:szCs w:val="24"/>
          <w:lang w:val="en-GB"/>
        </w:rPr>
        <w:t xml:space="preserve">. These include limited digital literacy, unreliable internet connectivity, and resistance to change due to cultural and habitual preferences. These challenges have resulted in delays, inefficiencies, and confusion as manual and digital systems continue to coexist. Despite the importance of addressing these issues, no prior research has specifically examined the difficulties faced by </w:t>
      </w:r>
      <w:proofErr w:type="spellStart"/>
      <w:r>
        <w:rPr>
          <w:rFonts w:eastAsia="Times New Roman" w:cs="Arial"/>
          <w:szCs w:val="24"/>
          <w:lang w:val="en-GB"/>
        </w:rPr>
        <w:t>Arumeru</w:t>
      </w:r>
      <w:proofErr w:type="spellEnd"/>
      <w:r>
        <w:rPr>
          <w:rFonts w:eastAsia="Times New Roman" w:cs="Arial"/>
          <w:szCs w:val="24"/>
          <w:lang w:val="en-GB"/>
        </w:rPr>
        <w:t xml:space="preserve"> residents during this transition. This gap in localized knowledge limits the ability to design effective interventions tailored to the district’s unique socio-economic and infrastructural context.  </w:t>
      </w:r>
    </w:p>
    <w:p w14:paraId="4B180438" w14:textId="77777777" w:rsidR="00013A13" w:rsidRDefault="00013A13" w:rsidP="005A39B2">
      <w:pPr>
        <w:spacing w:line="240" w:lineRule="auto"/>
        <w:rPr>
          <w:rFonts w:eastAsia="Times New Roman" w:cs="Arial"/>
          <w:szCs w:val="24"/>
          <w:lang w:val="en-GB"/>
        </w:rPr>
      </w:pPr>
      <w:r>
        <w:rPr>
          <w:rFonts w:eastAsia="Times New Roman" w:cs="Arial"/>
          <w:szCs w:val="24"/>
          <w:lang w:val="en-GB"/>
        </w:rPr>
        <w:t xml:space="preserve">This study aims to explore the factors impeding the adoption of digital registration systems in </w:t>
      </w:r>
      <w:proofErr w:type="spellStart"/>
      <w:r>
        <w:rPr>
          <w:rFonts w:eastAsia="Times New Roman" w:cs="Arial"/>
          <w:szCs w:val="24"/>
          <w:lang w:val="en-GB"/>
        </w:rPr>
        <w:t>Arumeru</w:t>
      </w:r>
      <w:proofErr w:type="spellEnd"/>
      <w:r>
        <w:rPr>
          <w:rFonts w:eastAsia="Times New Roman" w:cs="Arial"/>
          <w:szCs w:val="24"/>
          <w:lang w:val="en-GB"/>
        </w:rPr>
        <w:t xml:space="preserve"> District. By identifying and addressing these barriers, the research seeks to contribute to improving the transition process, ensuring digital inclusion, and enhancing the effectiveness of Tanzania’s national identification system.</w:t>
      </w:r>
    </w:p>
    <w:p w14:paraId="7366C1F4" w14:textId="77777777" w:rsidR="00013A13" w:rsidRDefault="00013A13" w:rsidP="005A39B2">
      <w:pPr>
        <w:spacing w:line="240" w:lineRule="auto"/>
        <w:rPr>
          <w:rFonts w:eastAsia="Times New Roman" w:cs="Arial"/>
          <w:szCs w:val="24"/>
          <w:lang w:val="en-GB"/>
        </w:rPr>
      </w:pPr>
    </w:p>
    <w:p w14:paraId="482B9B7C" w14:textId="77777777" w:rsidR="00013A13" w:rsidRDefault="00013A13" w:rsidP="005A39B2">
      <w:pPr>
        <w:keepNext/>
        <w:keepLines/>
        <w:numPr>
          <w:ilvl w:val="1"/>
          <w:numId w:val="1"/>
        </w:numPr>
        <w:spacing w:line="240" w:lineRule="auto"/>
        <w:outlineLvl w:val="1"/>
        <w:rPr>
          <w:rFonts w:eastAsia="Times New Roman" w:cs="Arial"/>
          <w:b/>
          <w:szCs w:val="24"/>
          <w:lang w:val="x-none" w:eastAsia="x-none"/>
        </w:rPr>
      </w:pPr>
      <w:bookmarkStart w:id="2" w:name="_Toc225200544"/>
      <w:r>
        <w:rPr>
          <w:rFonts w:eastAsia="Times New Roman" w:cs="Arial"/>
          <w:b/>
          <w:szCs w:val="24"/>
          <w:lang w:val="x-none" w:eastAsia="x-none"/>
        </w:rPr>
        <w:t>Research Objectives</w:t>
      </w:r>
      <w:bookmarkEnd w:id="2"/>
    </w:p>
    <w:p w14:paraId="20DF8E36" w14:textId="77777777" w:rsidR="00013A13" w:rsidRDefault="00013A13" w:rsidP="005A39B2">
      <w:pPr>
        <w:keepNext/>
        <w:keepLines/>
        <w:spacing w:line="240" w:lineRule="auto"/>
        <w:ind w:left="720" w:firstLine="0"/>
        <w:outlineLvl w:val="1"/>
        <w:rPr>
          <w:rFonts w:eastAsia="Times New Roman" w:cs="Arial"/>
          <w:b/>
          <w:szCs w:val="24"/>
          <w:lang w:val="x-none" w:eastAsia="x-none"/>
        </w:rPr>
      </w:pPr>
    </w:p>
    <w:p w14:paraId="4BF8C8FA" w14:textId="77777777" w:rsidR="00013A13" w:rsidRPr="00013A13" w:rsidRDefault="00013A13" w:rsidP="005A39B2">
      <w:pPr>
        <w:pStyle w:val="Heading3"/>
        <w:keepLines w:val="0"/>
        <w:numPr>
          <w:ilvl w:val="2"/>
          <w:numId w:val="1"/>
        </w:numPr>
        <w:spacing w:before="0" w:after="0" w:line="240" w:lineRule="auto"/>
        <w:rPr>
          <w:rFonts w:eastAsia="Times New Roman" w:cs="Arial"/>
          <w:b/>
          <w:bCs/>
          <w:color w:val="auto"/>
          <w:sz w:val="24"/>
          <w:szCs w:val="24"/>
          <w:lang w:val="x-none" w:eastAsia="x-none"/>
        </w:rPr>
      </w:pPr>
      <w:bookmarkStart w:id="3" w:name="_Toc225200545"/>
      <w:r w:rsidRPr="00013A13">
        <w:rPr>
          <w:rFonts w:cs="Arial"/>
          <w:b/>
          <w:bCs/>
          <w:color w:val="auto"/>
          <w:sz w:val="24"/>
          <w:szCs w:val="24"/>
        </w:rPr>
        <w:t>General Objectives</w:t>
      </w:r>
      <w:bookmarkEnd w:id="3"/>
    </w:p>
    <w:p w14:paraId="2242EC00" w14:textId="77777777" w:rsidR="00013A13" w:rsidRDefault="00013A13" w:rsidP="005A39B2">
      <w:pPr>
        <w:spacing w:line="240" w:lineRule="auto"/>
        <w:ind w:firstLine="0"/>
        <w:jc w:val="left"/>
        <w:rPr>
          <w:rFonts w:eastAsia="Times New Roman" w:cs="Arial"/>
          <w:szCs w:val="24"/>
          <w:lang w:val="en-GB"/>
        </w:rPr>
      </w:pPr>
      <w:r>
        <w:rPr>
          <w:rFonts w:cs="Arial"/>
          <w:bCs/>
          <w:szCs w:val="24"/>
          <w:lang w:val="en-GB"/>
        </w:rPr>
        <w:t>The main objective of the study was to investigate the</w:t>
      </w:r>
      <w:r>
        <w:rPr>
          <w:rFonts w:eastAsia="Times New Roman" w:cs="Arial"/>
          <w:szCs w:val="24"/>
          <w:lang w:val="en-GB"/>
        </w:rPr>
        <w:t xml:space="preserve"> challenges associated with the transition from manual to digital registration systems for National Identification Cards in </w:t>
      </w:r>
      <w:proofErr w:type="spellStart"/>
      <w:r>
        <w:rPr>
          <w:rFonts w:eastAsia="Times New Roman" w:cs="Arial"/>
          <w:szCs w:val="24"/>
          <w:lang w:val="en-GB"/>
        </w:rPr>
        <w:t>Arumeru</w:t>
      </w:r>
      <w:proofErr w:type="spellEnd"/>
      <w:r>
        <w:rPr>
          <w:rFonts w:eastAsia="Times New Roman" w:cs="Arial"/>
          <w:szCs w:val="24"/>
          <w:lang w:val="en-GB"/>
        </w:rPr>
        <w:t xml:space="preserve"> District.</w:t>
      </w:r>
    </w:p>
    <w:p w14:paraId="3DBE8476" w14:textId="77777777" w:rsidR="00013A13" w:rsidRDefault="00013A13" w:rsidP="005A39B2">
      <w:pPr>
        <w:spacing w:line="240" w:lineRule="auto"/>
        <w:ind w:firstLine="0"/>
        <w:jc w:val="left"/>
        <w:rPr>
          <w:rFonts w:eastAsia="Times New Roman" w:cs="Arial"/>
          <w:szCs w:val="24"/>
          <w:lang w:val="en-GB"/>
        </w:rPr>
      </w:pPr>
    </w:p>
    <w:p w14:paraId="7C6472EB" w14:textId="77777777" w:rsidR="00013A13" w:rsidRDefault="00013A13" w:rsidP="005A39B2">
      <w:pPr>
        <w:keepNext/>
        <w:numPr>
          <w:ilvl w:val="2"/>
          <w:numId w:val="1"/>
        </w:numPr>
        <w:spacing w:line="240" w:lineRule="auto"/>
        <w:outlineLvl w:val="2"/>
        <w:rPr>
          <w:rFonts w:eastAsia="Times New Roman" w:cs="Arial"/>
          <w:b/>
          <w:bCs/>
          <w:szCs w:val="24"/>
          <w:lang w:val="en-GB" w:eastAsia="x-none"/>
        </w:rPr>
      </w:pPr>
      <w:bookmarkStart w:id="4" w:name="_Toc225200546"/>
      <w:r>
        <w:rPr>
          <w:rFonts w:eastAsia="Times New Roman" w:cs="Arial"/>
          <w:b/>
          <w:bCs/>
          <w:szCs w:val="24"/>
          <w:lang w:val="en-GB" w:eastAsia="x-none"/>
        </w:rPr>
        <w:t>Specific objectives</w:t>
      </w:r>
      <w:bookmarkEnd w:id="4"/>
    </w:p>
    <w:p w14:paraId="3499A70B" w14:textId="77777777" w:rsidR="00013A13" w:rsidRDefault="00013A13" w:rsidP="005A39B2">
      <w:pPr>
        <w:spacing w:line="240" w:lineRule="auto"/>
        <w:ind w:firstLine="0"/>
        <w:rPr>
          <w:rFonts w:cs="Arial"/>
          <w:bCs/>
          <w:szCs w:val="24"/>
          <w:lang w:val="en-GB"/>
        </w:rPr>
      </w:pPr>
      <w:r>
        <w:rPr>
          <w:rFonts w:cs="Arial"/>
          <w:bCs/>
          <w:szCs w:val="24"/>
          <w:lang w:val="en-GB"/>
        </w:rPr>
        <w:t>This study was guided by the following specific objectives:</w:t>
      </w:r>
    </w:p>
    <w:p w14:paraId="05AA2CA3" w14:textId="77777777" w:rsidR="00013A13" w:rsidRDefault="00013A13" w:rsidP="005A39B2">
      <w:pPr>
        <w:numPr>
          <w:ilvl w:val="0"/>
          <w:numId w:val="2"/>
        </w:numPr>
        <w:spacing w:line="240" w:lineRule="auto"/>
        <w:ind w:left="567" w:hanging="567"/>
        <w:rPr>
          <w:rFonts w:cs="Arial"/>
          <w:bCs/>
          <w:szCs w:val="24"/>
          <w:lang w:val="en-GB"/>
        </w:rPr>
      </w:pPr>
      <w:bookmarkStart w:id="5" w:name="_Hlk188709588"/>
      <w:r>
        <w:rPr>
          <w:rFonts w:cs="Arial"/>
          <w:bCs/>
          <w:szCs w:val="24"/>
          <w:lang w:val="en-GB"/>
        </w:rPr>
        <w:t xml:space="preserve">To assess the influence of digital literacy on the adoption of online national ID applications in </w:t>
      </w:r>
      <w:proofErr w:type="spellStart"/>
      <w:r>
        <w:rPr>
          <w:rFonts w:cs="Arial"/>
          <w:bCs/>
          <w:szCs w:val="24"/>
          <w:lang w:val="en-GB"/>
        </w:rPr>
        <w:t>Arumeru</w:t>
      </w:r>
      <w:proofErr w:type="spellEnd"/>
      <w:r>
        <w:rPr>
          <w:rFonts w:cs="Arial"/>
          <w:bCs/>
          <w:szCs w:val="24"/>
          <w:lang w:val="en-GB"/>
        </w:rPr>
        <w:t xml:space="preserve"> District.</w:t>
      </w:r>
    </w:p>
    <w:p w14:paraId="6C7F224F" w14:textId="77777777" w:rsidR="00013A13" w:rsidRDefault="00013A13" w:rsidP="005A39B2">
      <w:pPr>
        <w:numPr>
          <w:ilvl w:val="0"/>
          <w:numId w:val="2"/>
        </w:numPr>
        <w:spacing w:line="240" w:lineRule="auto"/>
        <w:ind w:left="567" w:hanging="567"/>
        <w:rPr>
          <w:rFonts w:cs="Arial"/>
          <w:bCs/>
          <w:szCs w:val="24"/>
          <w:lang w:val="en-GB"/>
        </w:rPr>
      </w:pPr>
      <w:r>
        <w:rPr>
          <w:rFonts w:cs="Arial"/>
          <w:bCs/>
          <w:szCs w:val="24"/>
          <w:lang w:val="en-GB"/>
        </w:rPr>
        <w:t xml:space="preserve">To assess the impact of internet access and connectivity on the adoption of online national ID applications in </w:t>
      </w:r>
      <w:proofErr w:type="spellStart"/>
      <w:r>
        <w:rPr>
          <w:rFonts w:cs="Arial"/>
          <w:bCs/>
          <w:szCs w:val="24"/>
          <w:lang w:val="en-GB"/>
        </w:rPr>
        <w:t>Arumeru</w:t>
      </w:r>
      <w:proofErr w:type="spellEnd"/>
      <w:r>
        <w:rPr>
          <w:rFonts w:cs="Arial"/>
          <w:bCs/>
          <w:szCs w:val="24"/>
          <w:lang w:val="en-GB"/>
        </w:rPr>
        <w:t xml:space="preserve"> District.</w:t>
      </w:r>
    </w:p>
    <w:p w14:paraId="64541A45" w14:textId="77777777" w:rsidR="00013A13" w:rsidRDefault="00013A13" w:rsidP="005A39B2">
      <w:pPr>
        <w:numPr>
          <w:ilvl w:val="0"/>
          <w:numId w:val="2"/>
        </w:numPr>
        <w:spacing w:line="240" w:lineRule="auto"/>
        <w:ind w:left="567" w:hanging="567"/>
        <w:rPr>
          <w:rFonts w:cs="Arial"/>
          <w:bCs/>
          <w:szCs w:val="24"/>
          <w:lang w:val="en-GB"/>
        </w:rPr>
      </w:pPr>
      <w:r>
        <w:rPr>
          <w:rFonts w:cs="Arial"/>
          <w:bCs/>
          <w:szCs w:val="24"/>
          <w:lang w:val="en-GB"/>
        </w:rPr>
        <w:t xml:space="preserve">To assess the effect of cultural and habitual resistance on the adoption of online national ID applications in </w:t>
      </w:r>
      <w:proofErr w:type="spellStart"/>
      <w:r>
        <w:rPr>
          <w:rFonts w:cs="Arial"/>
          <w:bCs/>
          <w:szCs w:val="24"/>
          <w:lang w:val="en-GB"/>
        </w:rPr>
        <w:t>Arumeru</w:t>
      </w:r>
      <w:proofErr w:type="spellEnd"/>
      <w:r>
        <w:rPr>
          <w:rFonts w:cs="Arial"/>
          <w:bCs/>
          <w:szCs w:val="24"/>
          <w:lang w:val="en-GB"/>
        </w:rPr>
        <w:t xml:space="preserve"> District.</w:t>
      </w:r>
    </w:p>
    <w:p w14:paraId="0980C6BA" w14:textId="23623935" w:rsidR="00013A13" w:rsidRDefault="00013A13" w:rsidP="005A39B2">
      <w:pPr>
        <w:numPr>
          <w:ilvl w:val="0"/>
          <w:numId w:val="2"/>
        </w:numPr>
        <w:spacing w:line="240" w:lineRule="auto"/>
        <w:ind w:left="567" w:hanging="567"/>
        <w:rPr>
          <w:rFonts w:cs="Arial"/>
          <w:bCs/>
          <w:szCs w:val="24"/>
          <w:lang w:val="en-GB"/>
        </w:rPr>
      </w:pPr>
      <w:r>
        <w:rPr>
          <w:rFonts w:cs="Arial"/>
          <w:bCs/>
          <w:szCs w:val="24"/>
          <w:lang w:val="en-GB"/>
        </w:rPr>
        <w:lastRenderedPageBreak/>
        <w:t xml:space="preserve">To examine the mediating role of strategies for enhancing the transition on the relationship between independent variables (digital literacy, internet access, and cultural resistance) and the adoption of online national ID applications in </w:t>
      </w:r>
      <w:proofErr w:type="spellStart"/>
      <w:r>
        <w:rPr>
          <w:rFonts w:cs="Arial"/>
          <w:bCs/>
          <w:szCs w:val="24"/>
          <w:lang w:val="en-GB"/>
        </w:rPr>
        <w:t>Arumeru</w:t>
      </w:r>
      <w:proofErr w:type="spellEnd"/>
      <w:r>
        <w:rPr>
          <w:rFonts w:cs="Arial"/>
          <w:bCs/>
          <w:szCs w:val="24"/>
          <w:lang w:val="en-GB"/>
        </w:rPr>
        <w:t xml:space="preserve"> District</w:t>
      </w:r>
      <w:bookmarkEnd w:id="5"/>
      <w:r w:rsidR="009624AF">
        <w:rPr>
          <w:rFonts w:cs="Arial"/>
          <w:bCs/>
          <w:szCs w:val="24"/>
          <w:lang w:val="en-GB"/>
        </w:rPr>
        <w:t>.</w:t>
      </w:r>
    </w:p>
    <w:p w14:paraId="57C66EFD" w14:textId="77777777" w:rsidR="009624AF" w:rsidRDefault="009624AF" w:rsidP="005A39B2">
      <w:pPr>
        <w:spacing w:line="240" w:lineRule="auto"/>
        <w:ind w:firstLine="0"/>
        <w:rPr>
          <w:rFonts w:cs="Arial"/>
          <w:bCs/>
          <w:szCs w:val="24"/>
          <w:lang w:val="en-GB"/>
        </w:rPr>
      </w:pPr>
    </w:p>
    <w:p w14:paraId="60B2CB97" w14:textId="77777777" w:rsidR="009624AF" w:rsidRDefault="009624AF" w:rsidP="005A39B2">
      <w:pPr>
        <w:keepNext/>
        <w:numPr>
          <w:ilvl w:val="1"/>
          <w:numId w:val="1"/>
        </w:numPr>
        <w:spacing w:line="240" w:lineRule="auto"/>
        <w:outlineLvl w:val="2"/>
        <w:rPr>
          <w:rFonts w:eastAsia="Times New Roman" w:cs="Arial"/>
          <w:b/>
          <w:bCs/>
          <w:szCs w:val="24"/>
          <w:lang w:val="en-GB" w:eastAsia="x-none"/>
        </w:rPr>
      </w:pPr>
      <w:bookmarkStart w:id="6" w:name="_Toc225200547"/>
      <w:r>
        <w:rPr>
          <w:rFonts w:eastAsia="Times New Roman" w:cs="Arial"/>
          <w:b/>
          <w:bCs/>
          <w:szCs w:val="24"/>
          <w:lang w:val="en-GB" w:eastAsia="x-none"/>
        </w:rPr>
        <w:t>Research Questions</w:t>
      </w:r>
      <w:bookmarkEnd w:id="6"/>
    </w:p>
    <w:p w14:paraId="46394349" w14:textId="77777777" w:rsidR="009624AF" w:rsidRDefault="009624AF" w:rsidP="005A39B2">
      <w:pPr>
        <w:spacing w:line="240" w:lineRule="auto"/>
        <w:rPr>
          <w:rFonts w:cs="Arial"/>
          <w:szCs w:val="24"/>
          <w:lang w:val="en-GB"/>
        </w:rPr>
      </w:pPr>
      <w:r>
        <w:rPr>
          <w:rFonts w:cs="Arial"/>
          <w:szCs w:val="24"/>
          <w:lang w:val="en-GB"/>
        </w:rPr>
        <w:t>The study answered the following questions:</w:t>
      </w:r>
    </w:p>
    <w:p w14:paraId="1DD722C9" w14:textId="77777777" w:rsidR="009624AF" w:rsidRDefault="009624AF" w:rsidP="005A39B2">
      <w:pPr>
        <w:numPr>
          <w:ilvl w:val="0"/>
          <w:numId w:val="3"/>
        </w:numPr>
        <w:tabs>
          <w:tab w:val="left" w:pos="993"/>
        </w:tabs>
        <w:spacing w:line="240" w:lineRule="auto"/>
        <w:ind w:left="993" w:hanging="633"/>
        <w:jc w:val="left"/>
        <w:rPr>
          <w:rFonts w:cs="Arial"/>
          <w:szCs w:val="24"/>
          <w:lang w:val="en-GB"/>
        </w:rPr>
      </w:pPr>
      <w:r>
        <w:rPr>
          <w:rFonts w:cs="Arial"/>
          <w:szCs w:val="24"/>
          <w:lang w:val="en-GB"/>
        </w:rPr>
        <w:t xml:space="preserve">How does digital literacy influence the adoption of online national ID applications in </w:t>
      </w:r>
      <w:proofErr w:type="spellStart"/>
      <w:r>
        <w:rPr>
          <w:rFonts w:cs="Arial"/>
          <w:szCs w:val="24"/>
          <w:lang w:val="en-GB"/>
        </w:rPr>
        <w:t>Arumeru</w:t>
      </w:r>
      <w:proofErr w:type="spellEnd"/>
      <w:r>
        <w:rPr>
          <w:rFonts w:cs="Arial"/>
          <w:szCs w:val="24"/>
          <w:lang w:val="en-GB"/>
        </w:rPr>
        <w:t xml:space="preserve"> District?</w:t>
      </w:r>
    </w:p>
    <w:p w14:paraId="615E35A3" w14:textId="77777777" w:rsidR="009624AF" w:rsidRDefault="009624AF" w:rsidP="005A39B2">
      <w:pPr>
        <w:numPr>
          <w:ilvl w:val="0"/>
          <w:numId w:val="3"/>
        </w:numPr>
        <w:tabs>
          <w:tab w:val="left" w:pos="993"/>
        </w:tabs>
        <w:spacing w:line="240" w:lineRule="auto"/>
        <w:ind w:left="993" w:hanging="633"/>
        <w:jc w:val="left"/>
        <w:rPr>
          <w:rFonts w:cs="Arial"/>
          <w:szCs w:val="24"/>
          <w:lang w:val="en-GB"/>
        </w:rPr>
      </w:pPr>
      <w:r>
        <w:rPr>
          <w:rFonts w:cs="Arial"/>
          <w:szCs w:val="24"/>
          <w:lang w:val="en-GB"/>
        </w:rPr>
        <w:t xml:space="preserve">What is the impact of internet access and connectivity on the adoption of online national ID applications in </w:t>
      </w:r>
      <w:proofErr w:type="spellStart"/>
      <w:r>
        <w:rPr>
          <w:rFonts w:cs="Arial"/>
          <w:szCs w:val="24"/>
          <w:lang w:val="en-GB"/>
        </w:rPr>
        <w:t>Arumeru</w:t>
      </w:r>
      <w:proofErr w:type="spellEnd"/>
      <w:r>
        <w:rPr>
          <w:rFonts w:cs="Arial"/>
          <w:szCs w:val="24"/>
          <w:lang w:val="en-GB"/>
        </w:rPr>
        <w:t xml:space="preserve"> District?</w:t>
      </w:r>
    </w:p>
    <w:p w14:paraId="763C8607" w14:textId="77777777" w:rsidR="009624AF" w:rsidRDefault="009624AF" w:rsidP="005A39B2">
      <w:pPr>
        <w:numPr>
          <w:ilvl w:val="0"/>
          <w:numId w:val="3"/>
        </w:numPr>
        <w:tabs>
          <w:tab w:val="left" w:pos="993"/>
        </w:tabs>
        <w:spacing w:line="240" w:lineRule="auto"/>
        <w:ind w:left="993" w:hanging="633"/>
        <w:jc w:val="left"/>
        <w:rPr>
          <w:rFonts w:cs="Arial"/>
          <w:szCs w:val="24"/>
          <w:lang w:val="en-GB"/>
        </w:rPr>
      </w:pPr>
      <w:r>
        <w:rPr>
          <w:rFonts w:cs="Arial"/>
          <w:szCs w:val="24"/>
          <w:lang w:val="en-GB"/>
        </w:rPr>
        <w:t xml:space="preserve">How does cultural and habitual resistance affect the adoption of online national ID applications in </w:t>
      </w:r>
      <w:proofErr w:type="spellStart"/>
      <w:r>
        <w:rPr>
          <w:rFonts w:cs="Arial"/>
          <w:szCs w:val="24"/>
          <w:lang w:val="en-GB"/>
        </w:rPr>
        <w:t>Arumeru</w:t>
      </w:r>
      <w:proofErr w:type="spellEnd"/>
      <w:r>
        <w:rPr>
          <w:rFonts w:cs="Arial"/>
          <w:szCs w:val="24"/>
          <w:lang w:val="en-GB"/>
        </w:rPr>
        <w:t xml:space="preserve"> District?</w:t>
      </w:r>
    </w:p>
    <w:p w14:paraId="0AEEB641" w14:textId="77777777" w:rsidR="009624AF" w:rsidRDefault="009624AF" w:rsidP="005A39B2">
      <w:pPr>
        <w:numPr>
          <w:ilvl w:val="0"/>
          <w:numId w:val="3"/>
        </w:numPr>
        <w:tabs>
          <w:tab w:val="left" w:pos="993"/>
        </w:tabs>
        <w:spacing w:line="240" w:lineRule="auto"/>
        <w:ind w:left="993" w:hanging="633"/>
        <w:jc w:val="left"/>
        <w:rPr>
          <w:rFonts w:cs="Arial"/>
          <w:szCs w:val="24"/>
          <w:lang w:val="en-GB"/>
        </w:rPr>
      </w:pPr>
      <w:r>
        <w:rPr>
          <w:rFonts w:cs="Arial"/>
          <w:szCs w:val="24"/>
          <w:lang w:val="en-GB"/>
        </w:rPr>
        <w:t xml:space="preserve">What is the mediating role of strategies for enhancing the transition in the relationship between digital literacy, internet access, cultural resistance, and the adoption of online national ID applications in </w:t>
      </w:r>
      <w:proofErr w:type="spellStart"/>
      <w:r>
        <w:rPr>
          <w:rFonts w:cs="Arial"/>
          <w:szCs w:val="24"/>
          <w:lang w:val="en-GB"/>
        </w:rPr>
        <w:t>Arumeru</w:t>
      </w:r>
      <w:proofErr w:type="spellEnd"/>
      <w:r>
        <w:rPr>
          <w:rFonts w:cs="Arial"/>
          <w:szCs w:val="24"/>
          <w:lang w:val="en-GB"/>
        </w:rPr>
        <w:t xml:space="preserve"> District?</w:t>
      </w:r>
    </w:p>
    <w:p w14:paraId="478213A2" w14:textId="77777777" w:rsidR="009624AF" w:rsidRDefault="009624AF" w:rsidP="005A39B2">
      <w:pPr>
        <w:pStyle w:val="Heading2"/>
        <w:spacing w:before="0" w:after="0" w:line="240" w:lineRule="auto"/>
        <w:ind w:firstLine="0"/>
        <w:rPr>
          <w:rFonts w:cs="Arial"/>
          <w:szCs w:val="24"/>
          <w:lang w:val="en-GB"/>
        </w:rPr>
      </w:pPr>
      <w:bookmarkStart w:id="7" w:name="_Toc225200549"/>
    </w:p>
    <w:p w14:paraId="12CECC55" w14:textId="4E1BB3CD" w:rsidR="009624AF" w:rsidRPr="009624AF" w:rsidRDefault="009624AF" w:rsidP="005A39B2">
      <w:pPr>
        <w:pStyle w:val="Heading2"/>
        <w:numPr>
          <w:ilvl w:val="1"/>
          <w:numId w:val="4"/>
        </w:numPr>
        <w:spacing w:before="0" w:after="0" w:line="240" w:lineRule="auto"/>
        <w:rPr>
          <w:rFonts w:ascii="Arial" w:eastAsia="Times New Roman" w:hAnsi="Arial" w:cs="Arial"/>
          <w:b/>
          <w:bCs/>
          <w:color w:val="auto"/>
          <w:sz w:val="24"/>
          <w:szCs w:val="24"/>
          <w:lang w:val="en-GB"/>
        </w:rPr>
      </w:pPr>
      <w:r w:rsidRPr="009624AF">
        <w:rPr>
          <w:rFonts w:ascii="Arial" w:hAnsi="Arial" w:cs="Arial"/>
          <w:b/>
          <w:bCs/>
          <w:color w:val="auto"/>
          <w:sz w:val="24"/>
          <w:szCs w:val="24"/>
          <w:lang w:val="en-GB"/>
        </w:rPr>
        <w:t>Significance of the Study</w:t>
      </w:r>
      <w:bookmarkEnd w:id="7"/>
    </w:p>
    <w:p w14:paraId="2281A502" w14:textId="77777777" w:rsidR="009624AF" w:rsidRDefault="009624AF" w:rsidP="005A39B2">
      <w:pPr>
        <w:spacing w:line="240" w:lineRule="auto"/>
        <w:rPr>
          <w:rFonts w:cs="Arial"/>
          <w:szCs w:val="24"/>
          <w:lang w:val="en-GB"/>
        </w:rPr>
      </w:pPr>
      <w:r>
        <w:rPr>
          <w:rFonts w:cs="Arial"/>
          <w:szCs w:val="24"/>
          <w:lang w:val="en-GB"/>
        </w:rPr>
        <w:t xml:space="preserve">This study on the challenges of transitioning from manual to digital systems for national ID registration in </w:t>
      </w:r>
      <w:proofErr w:type="spellStart"/>
      <w:r>
        <w:rPr>
          <w:rFonts w:cs="Arial"/>
          <w:szCs w:val="24"/>
          <w:lang w:val="en-GB"/>
        </w:rPr>
        <w:t>Arumeru</w:t>
      </w:r>
      <w:proofErr w:type="spellEnd"/>
      <w:r>
        <w:rPr>
          <w:rFonts w:cs="Arial"/>
          <w:szCs w:val="24"/>
          <w:lang w:val="en-GB"/>
        </w:rPr>
        <w:t xml:space="preserve"> District was of great significant at multiple levels:</w:t>
      </w:r>
    </w:p>
    <w:p w14:paraId="62A4062E" w14:textId="77777777" w:rsidR="009624AF" w:rsidRDefault="009624AF" w:rsidP="005A39B2">
      <w:pPr>
        <w:spacing w:line="240" w:lineRule="auto"/>
        <w:rPr>
          <w:rFonts w:cs="Arial"/>
          <w:szCs w:val="24"/>
          <w:lang w:val="en-GB"/>
        </w:rPr>
      </w:pPr>
      <w:r>
        <w:rPr>
          <w:rFonts w:cs="Arial"/>
          <w:szCs w:val="24"/>
          <w:lang w:val="en-GB"/>
        </w:rPr>
        <w:t>This study would contribute to the national development initiatives, especially the Five-Year Development Plan, which highlights digital transformation as a way to enhance efficiency, governance, and service delivery. In line with Sustainable Development Goal 9 (Industry, Innovation, and Infrastructure), which promotes equitable access to information and communication technologies, this study would assist policymakers in designing targeted interventions that ensure inclusive access to digital services by identifying the barriers preventing the successful implementation of digital national ID registration.</w:t>
      </w:r>
    </w:p>
    <w:p w14:paraId="03CAD2B1" w14:textId="498E055A" w:rsidR="009624AF" w:rsidRDefault="009624AF" w:rsidP="005A39B2">
      <w:pPr>
        <w:spacing w:line="240" w:lineRule="auto"/>
        <w:ind w:firstLine="0"/>
        <w:rPr>
          <w:rFonts w:cs="Arial"/>
          <w:szCs w:val="24"/>
          <w:lang w:val="en-GB"/>
        </w:rPr>
      </w:pPr>
      <w:r>
        <w:rPr>
          <w:rFonts w:cs="Arial"/>
          <w:szCs w:val="24"/>
          <w:lang w:val="en-GB"/>
        </w:rPr>
        <w:t xml:space="preserve">This study would also help to bridge the Knowledge Gap since there is a glaring lack of information about the challenges that rural communities, such as </w:t>
      </w:r>
      <w:proofErr w:type="spellStart"/>
      <w:r>
        <w:rPr>
          <w:rFonts w:cs="Arial"/>
          <w:szCs w:val="24"/>
          <w:lang w:val="en-GB"/>
        </w:rPr>
        <w:t>Arumeru</w:t>
      </w:r>
      <w:proofErr w:type="spellEnd"/>
      <w:r>
        <w:rPr>
          <w:rFonts w:cs="Arial"/>
          <w:szCs w:val="24"/>
          <w:lang w:val="en-GB"/>
        </w:rPr>
        <w:t xml:space="preserve"> District, have when implementing digital national ID systems.</w:t>
      </w:r>
    </w:p>
    <w:p w14:paraId="50413D14" w14:textId="685C535A" w:rsidR="009624AF" w:rsidRDefault="009624AF" w:rsidP="005A39B2">
      <w:pPr>
        <w:spacing w:line="240" w:lineRule="auto"/>
        <w:ind w:firstLine="0"/>
        <w:rPr>
          <w:rFonts w:cs="Arial"/>
          <w:szCs w:val="24"/>
          <w:lang w:val="en-GB"/>
        </w:rPr>
      </w:pPr>
      <w:r>
        <w:rPr>
          <w:rFonts w:cs="Arial"/>
          <w:szCs w:val="24"/>
          <w:lang w:val="en-GB"/>
        </w:rPr>
        <w:t>The results of this study would contribute to the Social and Economic welfare since NIC very significant in ensuring individuals' access to basic services including healthcare, education, and social assistance programs which requires an effective national ID registration system.</w:t>
      </w:r>
    </w:p>
    <w:p w14:paraId="778397C3" w14:textId="77777777" w:rsidR="009624AF" w:rsidRDefault="009624AF" w:rsidP="005A39B2">
      <w:pPr>
        <w:spacing w:line="240" w:lineRule="auto"/>
        <w:ind w:firstLine="0"/>
        <w:rPr>
          <w:rFonts w:cs="Arial"/>
          <w:szCs w:val="24"/>
          <w:lang w:val="en-GB"/>
        </w:rPr>
      </w:pPr>
    </w:p>
    <w:p w14:paraId="60606181" w14:textId="70C4C603" w:rsidR="009624AF" w:rsidRDefault="009624AF" w:rsidP="00262300">
      <w:pPr>
        <w:spacing w:line="240" w:lineRule="auto"/>
        <w:ind w:firstLine="0"/>
        <w:jc w:val="center"/>
        <w:rPr>
          <w:rFonts w:cs="Arial"/>
          <w:b/>
          <w:bCs/>
          <w:szCs w:val="24"/>
          <w:lang w:val="en-GB"/>
        </w:rPr>
      </w:pPr>
      <w:r w:rsidRPr="00262300">
        <w:rPr>
          <w:rFonts w:cs="Arial"/>
          <w:b/>
          <w:bCs/>
          <w:szCs w:val="24"/>
          <w:lang w:val="en-GB"/>
        </w:rPr>
        <w:t>Literature Review</w:t>
      </w:r>
    </w:p>
    <w:p w14:paraId="63D8A448" w14:textId="77777777" w:rsidR="00262300" w:rsidRPr="00262300" w:rsidRDefault="00262300" w:rsidP="00262300">
      <w:pPr>
        <w:spacing w:line="240" w:lineRule="auto"/>
        <w:ind w:firstLine="0"/>
        <w:jc w:val="center"/>
        <w:rPr>
          <w:rFonts w:cs="Arial"/>
          <w:b/>
          <w:bCs/>
          <w:szCs w:val="24"/>
          <w:lang w:val="en-GB"/>
        </w:rPr>
      </w:pPr>
    </w:p>
    <w:p w14:paraId="4960E8D7" w14:textId="262EF91C" w:rsidR="009624AF" w:rsidRPr="00262300" w:rsidRDefault="009624AF" w:rsidP="005A39B2">
      <w:pPr>
        <w:pStyle w:val="Heading2"/>
        <w:spacing w:before="0" w:after="0" w:line="240" w:lineRule="auto"/>
        <w:ind w:firstLine="0"/>
        <w:rPr>
          <w:rFonts w:ascii="Arial" w:eastAsia="Times New Roman" w:hAnsi="Arial" w:cs="Arial"/>
          <w:b/>
          <w:bCs/>
          <w:color w:val="auto"/>
          <w:sz w:val="24"/>
          <w:szCs w:val="24"/>
          <w:lang w:val="en-GB"/>
        </w:rPr>
      </w:pPr>
      <w:bookmarkStart w:id="8" w:name="_Toc225200560"/>
      <w:r w:rsidRPr="00262300">
        <w:rPr>
          <w:rFonts w:ascii="Arial" w:hAnsi="Arial" w:cs="Arial"/>
          <w:b/>
          <w:bCs/>
          <w:color w:val="auto"/>
          <w:sz w:val="24"/>
          <w:szCs w:val="24"/>
          <w:lang w:val="en-GB"/>
        </w:rPr>
        <w:t>2.</w:t>
      </w:r>
      <w:r w:rsidR="00262300">
        <w:rPr>
          <w:rFonts w:ascii="Arial" w:hAnsi="Arial" w:cs="Arial"/>
          <w:b/>
          <w:bCs/>
          <w:color w:val="auto"/>
          <w:sz w:val="24"/>
          <w:szCs w:val="24"/>
          <w:lang w:val="en-GB"/>
        </w:rPr>
        <w:t>1</w:t>
      </w:r>
      <w:r w:rsidRPr="00262300">
        <w:rPr>
          <w:rFonts w:ascii="Arial" w:hAnsi="Arial" w:cs="Arial"/>
          <w:b/>
          <w:bCs/>
          <w:color w:val="auto"/>
          <w:sz w:val="24"/>
          <w:szCs w:val="24"/>
          <w:lang w:val="en-GB"/>
        </w:rPr>
        <w:t xml:space="preserve"> Theoretical literature review</w:t>
      </w:r>
      <w:bookmarkEnd w:id="8"/>
    </w:p>
    <w:p w14:paraId="25D14CE9" w14:textId="77777777" w:rsidR="009624AF" w:rsidRDefault="009624AF" w:rsidP="005A39B2">
      <w:pPr>
        <w:spacing w:line="240" w:lineRule="auto"/>
        <w:ind w:firstLine="567"/>
        <w:rPr>
          <w:rFonts w:cs="Arial"/>
          <w:szCs w:val="24"/>
          <w:lang w:val="en-GB"/>
        </w:rPr>
      </w:pPr>
      <w:r>
        <w:rPr>
          <w:rFonts w:eastAsia="DengXian" w:cs="Arial"/>
          <w:szCs w:val="24"/>
          <w:lang w:val="en-GB" w:eastAsia="zh-CN"/>
        </w:rPr>
        <w:t>The theory that is particularly relevant to this study is the Technological Acceptance Model the technological.</w:t>
      </w:r>
      <w:r>
        <w:rPr>
          <w:rFonts w:cs="Arial"/>
          <w:szCs w:val="24"/>
          <w:lang w:val="en-GB"/>
        </w:rPr>
        <w:t xml:space="preserve"> The Technology Acceptance Model (TAM) is one of the fundamental theories of technology that explains how innovations might be accepted by societies and incorporated into their regular economic operations, which was created by Fred Davis in 1989 </w:t>
      </w:r>
      <w:r>
        <w:rPr>
          <w:rFonts w:cs="Arial"/>
          <w:szCs w:val="24"/>
        </w:rPr>
        <w:t>(</w:t>
      </w:r>
      <w:proofErr w:type="spellStart"/>
      <w:r>
        <w:rPr>
          <w:rFonts w:cs="Arial"/>
          <w:szCs w:val="24"/>
        </w:rPr>
        <w:t>Zaineldeen</w:t>
      </w:r>
      <w:proofErr w:type="spellEnd"/>
      <w:r>
        <w:rPr>
          <w:rFonts w:cs="Arial"/>
          <w:szCs w:val="24"/>
        </w:rPr>
        <w:t xml:space="preserve"> </w:t>
      </w:r>
      <w:r>
        <w:rPr>
          <w:rFonts w:cs="Arial"/>
          <w:i/>
          <w:szCs w:val="24"/>
        </w:rPr>
        <w:t>et al</w:t>
      </w:r>
      <w:r>
        <w:rPr>
          <w:rFonts w:cs="Arial"/>
          <w:szCs w:val="24"/>
        </w:rPr>
        <w:t>., 2020)</w:t>
      </w:r>
      <w:r>
        <w:rPr>
          <w:rFonts w:cs="Arial"/>
          <w:szCs w:val="24"/>
          <w:lang w:val="en-GB"/>
        </w:rPr>
        <w:t xml:space="preserve">. The theory describes how people's opinions about the uses, advantages, and disadvantages of a specific technology affect their decision to embrace or reject it. This model suggests that people's perceptions of a new technology's utility and usability play a major role in their decision to adopt it </w:t>
      </w:r>
      <w:r>
        <w:rPr>
          <w:rFonts w:cs="Arial"/>
          <w:szCs w:val="24"/>
        </w:rPr>
        <w:t>(</w:t>
      </w:r>
      <w:proofErr w:type="spellStart"/>
      <w:r>
        <w:rPr>
          <w:rFonts w:cs="Arial"/>
          <w:szCs w:val="24"/>
        </w:rPr>
        <w:t>Khafit</w:t>
      </w:r>
      <w:proofErr w:type="spellEnd"/>
      <w:r>
        <w:rPr>
          <w:rFonts w:cs="Arial"/>
          <w:szCs w:val="24"/>
        </w:rPr>
        <w:t xml:space="preserve"> </w:t>
      </w:r>
      <w:r>
        <w:rPr>
          <w:rFonts w:cs="Arial"/>
          <w:i/>
          <w:szCs w:val="24"/>
        </w:rPr>
        <w:t>et al</w:t>
      </w:r>
      <w:r>
        <w:rPr>
          <w:rFonts w:cs="Arial"/>
          <w:szCs w:val="24"/>
        </w:rPr>
        <w:t>., 2020a)</w:t>
      </w:r>
      <w:r>
        <w:rPr>
          <w:rFonts w:cs="Arial"/>
          <w:szCs w:val="24"/>
          <w:lang w:val="en-GB"/>
        </w:rPr>
        <w:t xml:space="preserve">. TAM specifically highlights perceived security, perceived usefulness, perceived cost of use, and perceived ease of use as the four main variables that influence technology adoption </w:t>
      </w:r>
      <w:r>
        <w:rPr>
          <w:rFonts w:cs="Arial"/>
          <w:szCs w:val="24"/>
        </w:rPr>
        <w:t xml:space="preserve">(Tahar </w:t>
      </w:r>
      <w:r>
        <w:rPr>
          <w:rFonts w:cs="Arial"/>
          <w:i/>
          <w:szCs w:val="24"/>
        </w:rPr>
        <w:t>et al</w:t>
      </w:r>
      <w:r>
        <w:rPr>
          <w:rFonts w:cs="Arial"/>
          <w:szCs w:val="24"/>
        </w:rPr>
        <w:t>., 2020)</w:t>
      </w:r>
      <w:r>
        <w:rPr>
          <w:rFonts w:cs="Arial"/>
          <w:szCs w:val="24"/>
          <w:lang w:val="en-GB"/>
        </w:rPr>
        <w:t>.</w:t>
      </w:r>
    </w:p>
    <w:p w14:paraId="69804116" w14:textId="77777777" w:rsidR="009624AF" w:rsidRDefault="009624AF" w:rsidP="005A39B2">
      <w:pPr>
        <w:spacing w:line="240" w:lineRule="auto"/>
        <w:rPr>
          <w:rFonts w:cs="Arial"/>
          <w:szCs w:val="24"/>
          <w:lang w:val="en-GB"/>
        </w:rPr>
      </w:pPr>
      <w:r>
        <w:rPr>
          <w:rFonts w:cs="Arial"/>
          <w:szCs w:val="24"/>
          <w:lang w:val="en-GB"/>
        </w:rPr>
        <w:lastRenderedPageBreak/>
        <w:t xml:space="preserve">The theory stipulates that for consumers to feel comfortable using a technology, they need to be reassured that it is dependable and safe. This situation is known as perceived security. People are inclined to reject technology if security isn't guaranteed because they worry about possible threats like fraud or data leaks </w:t>
      </w:r>
      <w:r>
        <w:rPr>
          <w:rFonts w:cs="Arial"/>
          <w:szCs w:val="24"/>
        </w:rPr>
        <w:t xml:space="preserve">(Rafique </w:t>
      </w:r>
      <w:r>
        <w:rPr>
          <w:rFonts w:cs="Arial"/>
          <w:i/>
          <w:szCs w:val="24"/>
        </w:rPr>
        <w:t>et al</w:t>
      </w:r>
      <w:r>
        <w:rPr>
          <w:rFonts w:cs="Arial"/>
          <w:szCs w:val="24"/>
        </w:rPr>
        <w:t>., 2020a)</w:t>
      </w:r>
      <w:r>
        <w:rPr>
          <w:rFonts w:cs="Arial"/>
          <w:szCs w:val="24"/>
          <w:lang w:val="en-GB"/>
        </w:rPr>
        <w:t xml:space="preserve">. Conversely, the idea that a technology would improve a user's performance or productivity is known as perceived usefulness </w:t>
      </w:r>
      <w:r>
        <w:rPr>
          <w:rFonts w:eastAsia="Times New Roman" w:cs="Arial"/>
          <w:szCs w:val="24"/>
          <w:lang w:val="en-GB"/>
        </w:rPr>
        <w:t>(PU)</w:t>
      </w:r>
      <w:r>
        <w:rPr>
          <w:rFonts w:cs="Arial"/>
          <w:szCs w:val="24"/>
          <w:lang w:val="en-GB"/>
        </w:rPr>
        <w:t xml:space="preserve">. Users are more likely to embrace technology if they discover that it makes their tasks easier or adds value </w:t>
      </w:r>
      <w:r>
        <w:rPr>
          <w:rFonts w:cs="Arial"/>
          <w:szCs w:val="24"/>
        </w:rPr>
        <w:t>(</w:t>
      </w:r>
      <w:proofErr w:type="spellStart"/>
      <w:r>
        <w:rPr>
          <w:rFonts w:cs="Arial"/>
          <w:szCs w:val="24"/>
        </w:rPr>
        <w:t>Alsyouf</w:t>
      </w:r>
      <w:proofErr w:type="spellEnd"/>
      <w:r>
        <w:rPr>
          <w:rFonts w:cs="Arial"/>
          <w:szCs w:val="24"/>
        </w:rPr>
        <w:t xml:space="preserve"> </w:t>
      </w:r>
      <w:r>
        <w:rPr>
          <w:rFonts w:cs="Arial"/>
          <w:i/>
          <w:szCs w:val="24"/>
        </w:rPr>
        <w:t>et al</w:t>
      </w:r>
      <w:r>
        <w:rPr>
          <w:rFonts w:cs="Arial"/>
          <w:szCs w:val="24"/>
        </w:rPr>
        <w:t>., 2023a)</w:t>
      </w:r>
      <w:r>
        <w:rPr>
          <w:rFonts w:cs="Arial"/>
          <w:szCs w:val="24"/>
          <w:lang w:val="en-GB"/>
        </w:rPr>
        <w:t>.</w:t>
      </w:r>
    </w:p>
    <w:p w14:paraId="784DDCE7" w14:textId="77777777" w:rsidR="009624AF" w:rsidRDefault="009624AF" w:rsidP="005A39B2">
      <w:pPr>
        <w:spacing w:line="240" w:lineRule="auto"/>
        <w:rPr>
          <w:rFonts w:cs="Arial"/>
          <w:szCs w:val="24"/>
          <w:lang w:val="en-GB"/>
        </w:rPr>
      </w:pPr>
      <w:r>
        <w:rPr>
          <w:rFonts w:cs="Arial"/>
          <w:szCs w:val="24"/>
          <w:lang w:val="en-GB"/>
        </w:rPr>
        <w:t xml:space="preserve">Perceived ease of use (PEOU) is another important component of TAM that measures how much a person believes utilizing the technology would be simple and easy. Even if a technology is helpful, people could be reluctant to use it if they have trouble understanding or using it </w:t>
      </w:r>
      <w:r>
        <w:rPr>
          <w:rFonts w:eastAsia="Times New Roman" w:cs="Arial"/>
        </w:rPr>
        <w:t>(Kumar &amp; Krishnan, 2020a)</w:t>
      </w:r>
      <w:r>
        <w:rPr>
          <w:rFonts w:cs="Arial"/>
          <w:szCs w:val="24"/>
          <w:lang w:val="en-GB"/>
        </w:rPr>
        <w:t xml:space="preserve">. Clear instructions, an intuitive design, and an easy-to-use interface can all contribute to the perceived ease of use of a product, which will increase its adoption. On the other hand, even if a system has a lot going for it, people may not embrace it if it is difficult to use or complicated </w:t>
      </w:r>
      <w:r>
        <w:rPr>
          <w:rFonts w:cs="Arial"/>
          <w:szCs w:val="24"/>
        </w:rPr>
        <w:t xml:space="preserve">(Rafique </w:t>
      </w:r>
      <w:r>
        <w:rPr>
          <w:rFonts w:cs="Arial"/>
          <w:i/>
          <w:szCs w:val="24"/>
        </w:rPr>
        <w:t>et al</w:t>
      </w:r>
      <w:r>
        <w:rPr>
          <w:rFonts w:cs="Arial"/>
          <w:szCs w:val="24"/>
        </w:rPr>
        <w:t>., 2020b)</w:t>
      </w:r>
      <w:r>
        <w:rPr>
          <w:rFonts w:cs="Arial"/>
          <w:szCs w:val="24"/>
          <w:lang w:val="en-GB"/>
        </w:rPr>
        <w:t>.</w:t>
      </w:r>
    </w:p>
    <w:p w14:paraId="5E208A0B" w14:textId="77777777" w:rsidR="009624AF" w:rsidRDefault="009624AF" w:rsidP="005A39B2">
      <w:pPr>
        <w:spacing w:line="240" w:lineRule="auto"/>
        <w:rPr>
          <w:rFonts w:cs="Arial"/>
          <w:szCs w:val="24"/>
          <w:lang w:val="en-GB"/>
        </w:rPr>
      </w:pPr>
      <w:r>
        <w:rPr>
          <w:rFonts w:cs="Arial"/>
          <w:szCs w:val="24"/>
          <w:lang w:val="en-GB"/>
        </w:rPr>
        <w:t xml:space="preserve">PU and PEOU work together to influence a person's attitude toward using technology. As per TAM, these mindsets then impact the behavioural intention to employ the technology, which eventually culminates in its actual utilization </w:t>
      </w:r>
      <w:r>
        <w:rPr>
          <w:rFonts w:eastAsia="Times New Roman" w:cs="Arial"/>
        </w:rPr>
        <w:t>(Kumar &amp; Krishnan, 2020b)</w:t>
      </w:r>
      <w:r>
        <w:rPr>
          <w:rFonts w:cs="Arial"/>
          <w:szCs w:val="24"/>
          <w:lang w:val="en-GB"/>
        </w:rPr>
        <w:t xml:space="preserve">. This sequence of events beliefs, attitudes, intentions, and behaviour offers a methodical approach to forecasting an individual's acceptance or rejection of a specific technology </w:t>
      </w:r>
      <w:r>
        <w:rPr>
          <w:rFonts w:cs="Arial"/>
          <w:szCs w:val="24"/>
        </w:rPr>
        <w:t>(</w:t>
      </w:r>
      <w:proofErr w:type="spellStart"/>
      <w:r>
        <w:rPr>
          <w:rFonts w:cs="Arial"/>
          <w:szCs w:val="24"/>
        </w:rPr>
        <w:t>Alsyouf</w:t>
      </w:r>
      <w:proofErr w:type="spellEnd"/>
      <w:r>
        <w:rPr>
          <w:rFonts w:cs="Arial"/>
          <w:szCs w:val="24"/>
        </w:rPr>
        <w:t xml:space="preserve"> </w:t>
      </w:r>
      <w:r>
        <w:rPr>
          <w:rFonts w:cs="Arial"/>
          <w:i/>
          <w:szCs w:val="24"/>
        </w:rPr>
        <w:t>et al</w:t>
      </w:r>
      <w:r>
        <w:rPr>
          <w:rFonts w:cs="Arial"/>
          <w:szCs w:val="24"/>
        </w:rPr>
        <w:t>., 2023b)</w:t>
      </w:r>
      <w:r>
        <w:rPr>
          <w:rFonts w:cs="Arial"/>
          <w:szCs w:val="24"/>
          <w:lang w:val="en-GB"/>
        </w:rPr>
        <w:t>. Crucially, TAM emphasizes that external elements like system features, user assistance, and organizational support can affect perceived usefulness as well as ease of use.</w:t>
      </w:r>
    </w:p>
    <w:p w14:paraId="215CB937" w14:textId="77777777" w:rsidR="009624AF" w:rsidRDefault="009624AF" w:rsidP="005A39B2">
      <w:pPr>
        <w:spacing w:line="240" w:lineRule="auto"/>
        <w:rPr>
          <w:rFonts w:cs="Arial"/>
          <w:szCs w:val="24"/>
          <w:lang w:val="en-GB"/>
        </w:rPr>
      </w:pPr>
      <w:r>
        <w:rPr>
          <w:rFonts w:cs="Arial"/>
          <w:szCs w:val="24"/>
          <w:lang w:val="en-GB"/>
        </w:rPr>
        <w:t xml:space="preserve">TAM has been frequently used by researchers to study how users behave when utilizing new technology and information systems </w:t>
      </w:r>
      <w:r>
        <w:rPr>
          <w:rFonts w:cs="Arial"/>
          <w:szCs w:val="24"/>
        </w:rPr>
        <w:t>(</w:t>
      </w:r>
      <w:proofErr w:type="spellStart"/>
      <w:r>
        <w:rPr>
          <w:rFonts w:cs="Arial"/>
          <w:szCs w:val="24"/>
        </w:rPr>
        <w:t>Alsyouf</w:t>
      </w:r>
      <w:proofErr w:type="spellEnd"/>
      <w:r>
        <w:rPr>
          <w:rFonts w:cs="Arial"/>
          <w:szCs w:val="24"/>
        </w:rPr>
        <w:t xml:space="preserve"> </w:t>
      </w:r>
      <w:r>
        <w:rPr>
          <w:rFonts w:cs="Arial"/>
          <w:i/>
          <w:szCs w:val="24"/>
        </w:rPr>
        <w:t>et al</w:t>
      </w:r>
      <w:r>
        <w:rPr>
          <w:rFonts w:cs="Arial"/>
          <w:szCs w:val="24"/>
        </w:rPr>
        <w:t xml:space="preserve">., 2023b; </w:t>
      </w:r>
      <w:proofErr w:type="spellStart"/>
      <w:r>
        <w:rPr>
          <w:rFonts w:cs="Arial"/>
          <w:szCs w:val="24"/>
        </w:rPr>
        <w:t>Khafit</w:t>
      </w:r>
      <w:proofErr w:type="spellEnd"/>
      <w:r>
        <w:rPr>
          <w:rFonts w:cs="Arial"/>
          <w:szCs w:val="24"/>
        </w:rPr>
        <w:t xml:space="preserve"> </w:t>
      </w:r>
      <w:r>
        <w:rPr>
          <w:rFonts w:cs="Arial"/>
          <w:i/>
          <w:szCs w:val="24"/>
        </w:rPr>
        <w:t>et al</w:t>
      </w:r>
      <w:r>
        <w:rPr>
          <w:rFonts w:cs="Arial"/>
          <w:szCs w:val="24"/>
        </w:rPr>
        <w:t xml:space="preserve">., 2020b; Rafique </w:t>
      </w:r>
      <w:r>
        <w:rPr>
          <w:rFonts w:cs="Arial"/>
          <w:i/>
          <w:szCs w:val="24"/>
        </w:rPr>
        <w:t>et al</w:t>
      </w:r>
      <w:r>
        <w:rPr>
          <w:rFonts w:cs="Arial"/>
          <w:szCs w:val="24"/>
        </w:rPr>
        <w:t>., 2020b)</w:t>
      </w:r>
      <w:r>
        <w:rPr>
          <w:rFonts w:cs="Arial"/>
          <w:szCs w:val="24"/>
          <w:lang w:val="en-GB"/>
        </w:rPr>
        <w:t xml:space="preserve">. </w:t>
      </w:r>
      <w:r>
        <w:rPr>
          <w:rFonts w:eastAsia="Times New Roman" w:cs="Arial"/>
          <w:szCs w:val="24"/>
          <w:lang w:val="en-GB"/>
        </w:rPr>
        <w:t>TAM is great fit for the study since it offers a structured framework for comprehending the variables influencing the adoption of digital registration systems. TAM assists in the analysis of the technological, infrastructure and human aspects of the shift from manual to digital processes by concentrating on user attitudes and perceptions of the new system.</w:t>
      </w:r>
    </w:p>
    <w:p w14:paraId="6A0850CE" w14:textId="77777777" w:rsidR="00262300" w:rsidRDefault="00262300" w:rsidP="005A39B2">
      <w:pPr>
        <w:spacing w:line="240" w:lineRule="auto"/>
        <w:ind w:firstLine="0"/>
        <w:rPr>
          <w:rFonts w:cs="Arial"/>
          <w:bCs/>
          <w:szCs w:val="24"/>
          <w:lang w:val="en-GB"/>
        </w:rPr>
      </w:pPr>
    </w:p>
    <w:p w14:paraId="56074A93" w14:textId="7796AA18" w:rsidR="009624AF" w:rsidRPr="00262300" w:rsidRDefault="009624AF" w:rsidP="005A39B2">
      <w:pPr>
        <w:spacing w:line="240" w:lineRule="auto"/>
        <w:ind w:firstLine="0"/>
        <w:rPr>
          <w:rFonts w:cs="Arial"/>
          <w:b/>
          <w:szCs w:val="24"/>
          <w:lang w:val="en-GB"/>
        </w:rPr>
      </w:pPr>
      <w:r w:rsidRPr="00262300">
        <w:rPr>
          <w:rFonts w:cs="Arial"/>
          <w:b/>
          <w:szCs w:val="24"/>
          <w:lang w:val="en-GB"/>
        </w:rPr>
        <w:t>2.2 Empirical Literature Review</w:t>
      </w:r>
    </w:p>
    <w:p w14:paraId="1256371F" w14:textId="77777777" w:rsidR="009624AF" w:rsidRDefault="009624AF" w:rsidP="005A39B2">
      <w:pPr>
        <w:spacing w:line="240" w:lineRule="auto"/>
        <w:rPr>
          <w:rFonts w:eastAsia="Times New Roman" w:cs="Arial"/>
          <w:szCs w:val="24"/>
          <w:lang w:val="en-GB"/>
        </w:rPr>
      </w:pPr>
      <w:r>
        <w:rPr>
          <w:rFonts w:eastAsia="Times New Roman" w:cs="Arial"/>
          <w:szCs w:val="24"/>
          <w:lang w:val="en-GB"/>
        </w:rPr>
        <w:t xml:space="preserve">Many nations throughout the world have made great progress in digitizing their systems for identity and civil registration in the last few decades </w:t>
      </w:r>
      <w:r>
        <w:rPr>
          <w:rFonts w:cs="Arial"/>
          <w:szCs w:val="24"/>
        </w:rPr>
        <w:t>(Thiel, 2020)</w:t>
      </w:r>
      <w:r>
        <w:rPr>
          <w:rFonts w:eastAsia="Times New Roman" w:cs="Arial"/>
          <w:szCs w:val="24"/>
          <w:lang w:val="en-GB"/>
        </w:rPr>
        <w:t xml:space="preserve">. A study by </w:t>
      </w:r>
      <w:r>
        <w:rPr>
          <w:rFonts w:cs="Arial"/>
          <w:szCs w:val="24"/>
        </w:rPr>
        <w:t>Rahman (2023)</w:t>
      </w:r>
      <w:r>
        <w:rPr>
          <w:rFonts w:eastAsia="Times New Roman" w:cs="Arial"/>
          <w:szCs w:val="24"/>
          <w:lang w:val="en-GB"/>
        </w:rPr>
        <w:t xml:space="preserve"> in Bangladesh stipulate that, Bangladesh had enormous challenges in transiting from manual to digital systems, especially when it comes to civil registration and national identification. However, the initiatives like the National Identity (NID) project, which aims to digitize citizen data and streamline government services, have helped the nation make headway, but a number of issues have made the move difficult. </w:t>
      </w:r>
      <w:r>
        <w:rPr>
          <w:rFonts w:cs="Arial"/>
          <w:szCs w:val="24"/>
        </w:rPr>
        <w:t>Rahman (2023)</w:t>
      </w:r>
      <w:r>
        <w:rPr>
          <w:rFonts w:eastAsia="Times New Roman" w:cs="Arial"/>
          <w:szCs w:val="24"/>
          <w:lang w:val="en-GB"/>
        </w:rPr>
        <w:t xml:space="preserve">, noted that low levels of digital literacy continue to be a significant barrier, particularly in rural areas in Bangladesh where many residents find it difficult to use online services. The digital gap is further exacerbated by poor infrastructure, such as erratic power supplies and internet connectivity. </w:t>
      </w:r>
    </w:p>
    <w:p w14:paraId="108D6C78" w14:textId="77777777" w:rsidR="009624AF" w:rsidRDefault="009624AF" w:rsidP="005A39B2">
      <w:pPr>
        <w:spacing w:line="240" w:lineRule="auto"/>
        <w:rPr>
          <w:rFonts w:eastAsia="Times New Roman" w:cs="Arial"/>
          <w:szCs w:val="24"/>
          <w:lang w:val="en-GB"/>
        </w:rPr>
      </w:pPr>
      <w:r>
        <w:rPr>
          <w:rFonts w:eastAsia="Times New Roman" w:cs="Arial"/>
          <w:szCs w:val="24"/>
          <w:lang w:val="en-GB"/>
        </w:rPr>
        <w:t xml:space="preserve">One major obstacle in India to the successful implementation of the world's largest biometric identity program, Aadhaar, is digital literacy. Its full usage has been hampered by the lack of digital literacy, especially in rural and underprivileged groups, despite its promise to prevent identity fraud and increase access to services </w:t>
      </w:r>
      <w:r>
        <w:rPr>
          <w:rFonts w:eastAsia="Times New Roman" w:cs="Arial"/>
        </w:rPr>
        <w:t>(Bhatia &amp; Bhabha, 2017)</w:t>
      </w:r>
      <w:r>
        <w:rPr>
          <w:rFonts w:eastAsia="Times New Roman" w:cs="Arial"/>
          <w:szCs w:val="24"/>
          <w:lang w:val="en-GB"/>
        </w:rPr>
        <w:t xml:space="preserve">. Many citizens find it difficult to use the digital services connected to the system, access their Aadhaar information, or complete the online registration </w:t>
      </w:r>
      <w:r>
        <w:rPr>
          <w:rFonts w:eastAsia="Times New Roman" w:cs="Arial"/>
          <w:szCs w:val="24"/>
          <w:lang w:val="en-GB"/>
        </w:rPr>
        <w:lastRenderedPageBreak/>
        <w:t xml:space="preserve">process. </w:t>
      </w:r>
      <w:r>
        <w:rPr>
          <w:rFonts w:cs="Arial"/>
          <w:szCs w:val="24"/>
        </w:rPr>
        <w:t>Singh (2023)</w:t>
      </w:r>
      <w:r>
        <w:rPr>
          <w:rFonts w:eastAsia="Times New Roman" w:cs="Arial"/>
          <w:szCs w:val="24"/>
          <w:lang w:val="en-GB"/>
        </w:rPr>
        <w:t xml:space="preserve"> highlights that although the Aadhaar system has transformed identity verification, there are still issues with digital literacy that prevent many users from taking full advantage of the system's benefits because of their poor proficiency with digital platforms. </w:t>
      </w:r>
    </w:p>
    <w:p w14:paraId="1C86E0A8" w14:textId="77777777" w:rsidR="009624AF" w:rsidRDefault="009624AF" w:rsidP="005A39B2">
      <w:pPr>
        <w:spacing w:line="240" w:lineRule="auto"/>
        <w:rPr>
          <w:rFonts w:eastAsia="Times New Roman" w:cs="Arial"/>
          <w:szCs w:val="24"/>
          <w:lang w:val="en-GB"/>
        </w:rPr>
      </w:pPr>
      <w:r>
        <w:rPr>
          <w:rFonts w:eastAsia="Times New Roman" w:cs="Arial"/>
          <w:szCs w:val="24"/>
          <w:lang w:val="en-GB"/>
        </w:rPr>
        <w:t xml:space="preserve">According to </w:t>
      </w:r>
      <w:r>
        <w:rPr>
          <w:rFonts w:cs="Arial"/>
          <w:szCs w:val="24"/>
        </w:rPr>
        <w:t xml:space="preserve">Neira </w:t>
      </w:r>
      <w:r>
        <w:rPr>
          <w:rFonts w:cs="Arial"/>
          <w:i/>
          <w:szCs w:val="24"/>
        </w:rPr>
        <w:t>et al</w:t>
      </w:r>
      <w:r>
        <w:rPr>
          <w:rFonts w:cs="Arial"/>
          <w:szCs w:val="24"/>
        </w:rPr>
        <w:t>. (2024)</w:t>
      </w:r>
      <w:r>
        <w:rPr>
          <w:rFonts w:eastAsia="Times New Roman" w:cs="Arial"/>
          <w:szCs w:val="24"/>
          <w:lang w:val="en-GB"/>
        </w:rPr>
        <w:t xml:space="preserve">, Peru, especially in rural and mountainous areas with limited access to technology and digital abilities has always </w:t>
      </w:r>
      <w:proofErr w:type="gramStart"/>
      <w:r>
        <w:rPr>
          <w:rFonts w:eastAsia="Times New Roman" w:cs="Arial"/>
          <w:szCs w:val="24"/>
          <w:lang w:val="en-GB"/>
        </w:rPr>
        <w:t>being</w:t>
      </w:r>
      <w:proofErr w:type="gramEnd"/>
      <w:r>
        <w:rPr>
          <w:rFonts w:eastAsia="Times New Roman" w:cs="Arial"/>
          <w:szCs w:val="24"/>
          <w:lang w:val="en-GB"/>
        </w:rPr>
        <w:t xml:space="preserve"> the reason behind the adoption of the online services. Due to low levels of digital literacy, many rural villages lag behind urban regions in the implementation of digital systems. The attempt to switch from manual to online national ID registration systems is hampered by this digital gap. </w:t>
      </w:r>
    </w:p>
    <w:p w14:paraId="7D65552F" w14:textId="77777777" w:rsidR="009624AF" w:rsidRDefault="009624AF" w:rsidP="005A39B2">
      <w:pPr>
        <w:spacing w:line="240" w:lineRule="auto"/>
        <w:rPr>
          <w:rFonts w:eastAsia="Times New Roman" w:cs="Arial"/>
          <w:szCs w:val="24"/>
          <w:lang w:val="en-GB"/>
        </w:rPr>
      </w:pPr>
      <w:r>
        <w:rPr>
          <w:rFonts w:eastAsia="Times New Roman" w:cs="Arial"/>
          <w:szCs w:val="24"/>
          <w:lang w:val="en-GB"/>
        </w:rPr>
        <w:t xml:space="preserve">Again, the </w:t>
      </w:r>
      <w:r>
        <w:rPr>
          <w:rFonts w:cs="Arial"/>
          <w:szCs w:val="24"/>
          <w:lang w:val="en-GB"/>
        </w:rPr>
        <w:t xml:space="preserve">low levels of digital literacy in many rural communities in Nigeria make it difficult for them to participate in the online registration process </w:t>
      </w:r>
      <w:r>
        <w:rPr>
          <w:rFonts w:cs="Arial"/>
          <w:szCs w:val="24"/>
        </w:rPr>
        <w:t xml:space="preserve">(Eke </w:t>
      </w:r>
      <w:r>
        <w:rPr>
          <w:rFonts w:cs="Arial"/>
          <w:i/>
          <w:szCs w:val="24"/>
        </w:rPr>
        <w:t>et al</w:t>
      </w:r>
      <w:r>
        <w:rPr>
          <w:rFonts w:cs="Arial"/>
          <w:szCs w:val="24"/>
        </w:rPr>
        <w:t>., 2022a)</w:t>
      </w:r>
      <w:r>
        <w:rPr>
          <w:rFonts w:cs="Arial"/>
          <w:szCs w:val="24"/>
          <w:lang w:val="en-GB"/>
        </w:rPr>
        <w:t xml:space="preserve">. </w:t>
      </w:r>
      <w:r>
        <w:rPr>
          <w:rFonts w:eastAsia="Times New Roman" w:cs="Arial"/>
          <w:szCs w:val="24"/>
          <w:lang w:val="en-GB"/>
        </w:rPr>
        <w:t xml:space="preserve">Participation in the digital national identification registration procedure is hampered by the fact that many persons lack the digital literacy needed to use online platforms efficiently. According to Eke </w:t>
      </w:r>
      <w:r>
        <w:rPr>
          <w:rFonts w:eastAsia="Times New Roman" w:cs="Arial"/>
          <w:i/>
          <w:szCs w:val="24"/>
          <w:lang w:val="en-GB"/>
        </w:rPr>
        <w:t>et al</w:t>
      </w:r>
      <w:r>
        <w:rPr>
          <w:rFonts w:eastAsia="Times New Roman" w:cs="Arial"/>
          <w:szCs w:val="24"/>
          <w:lang w:val="en-GB"/>
        </w:rPr>
        <w:t>. (2022), insufficient public awareness campaigns together with low levels of digital literacy have impeded the adoption of the online national ID system. Compounding the problem is the difficulty the National Identity Management Commission (NIMC) has had in reaching out to outlying areas with limited internet connection. Large portions of Nigerian society continue to be deprived of the advantages of the online ID system in the absence of focused initiatives to raise awareness and develop digital literacy, which slows the country's overall</w:t>
      </w:r>
    </w:p>
    <w:p w14:paraId="3381E935" w14:textId="77777777" w:rsidR="009624AF" w:rsidRDefault="009624AF" w:rsidP="005A39B2">
      <w:pPr>
        <w:spacing w:line="240" w:lineRule="auto"/>
        <w:rPr>
          <w:rFonts w:eastAsia="Times New Roman" w:cs="Arial"/>
          <w:szCs w:val="24"/>
          <w:lang w:val="en-GB"/>
        </w:rPr>
      </w:pPr>
      <w:r>
        <w:rPr>
          <w:rFonts w:cs="Arial"/>
          <w:szCs w:val="24"/>
          <w:lang w:val="en-GB"/>
        </w:rPr>
        <w:t xml:space="preserve">The Kenyan government formally introduced </w:t>
      </w:r>
      <w:proofErr w:type="spellStart"/>
      <w:r>
        <w:rPr>
          <w:rFonts w:cs="Arial"/>
          <w:szCs w:val="24"/>
          <w:lang w:val="en-GB"/>
        </w:rPr>
        <w:t>Huduma</w:t>
      </w:r>
      <w:proofErr w:type="spellEnd"/>
      <w:r>
        <w:rPr>
          <w:rFonts w:cs="Arial"/>
          <w:szCs w:val="24"/>
          <w:lang w:val="en-GB"/>
        </w:rPr>
        <w:t xml:space="preserve"> Namba in April 2019 as a component of its National Integrated Identity Management System (NIIMS). The </w:t>
      </w:r>
      <w:proofErr w:type="spellStart"/>
      <w:r>
        <w:rPr>
          <w:rFonts w:cs="Arial"/>
          <w:szCs w:val="24"/>
          <w:lang w:val="en-GB"/>
        </w:rPr>
        <w:t>Huduma</w:t>
      </w:r>
      <w:proofErr w:type="spellEnd"/>
      <w:r>
        <w:rPr>
          <w:rFonts w:cs="Arial"/>
          <w:szCs w:val="24"/>
          <w:lang w:val="en-GB"/>
        </w:rPr>
        <w:t xml:space="preserve"> Namba was another ambitious Kenya national identity program that attempts to unify many government services on a single digital platform </w:t>
      </w:r>
      <w:r>
        <w:rPr>
          <w:rFonts w:cs="Arial"/>
          <w:szCs w:val="24"/>
        </w:rPr>
        <w:t>(</w:t>
      </w:r>
      <w:proofErr w:type="spellStart"/>
      <w:r>
        <w:rPr>
          <w:rFonts w:cs="Arial"/>
          <w:szCs w:val="24"/>
        </w:rPr>
        <w:t>Meng’anyi</w:t>
      </w:r>
      <w:proofErr w:type="spellEnd"/>
      <w:r>
        <w:rPr>
          <w:rFonts w:cs="Arial"/>
          <w:szCs w:val="24"/>
        </w:rPr>
        <w:t>, 2022a)</w:t>
      </w:r>
      <w:r>
        <w:rPr>
          <w:rFonts w:cs="Arial"/>
          <w:szCs w:val="24"/>
          <w:lang w:val="en-GB"/>
        </w:rPr>
        <w:t xml:space="preserve">. Despite the potential advantages of better administration and streamlined services, the transition has faced a number of challenges. </w:t>
      </w:r>
      <w:r>
        <w:rPr>
          <w:rFonts w:cs="Arial"/>
          <w:szCs w:val="24"/>
        </w:rPr>
        <w:t xml:space="preserve">Musoni </w:t>
      </w:r>
      <w:r>
        <w:rPr>
          <w:rFonts w:cs="Arial"/>
          <w:i/>
          <w:szCs w:val="24"/>
        </w:rPr>
        <w:t>et al</w:t>
      </w:r>
      <w:r>
        <w:rPr>
          <w:rFonts w:cs="Arial"/>
          <w:szCs w:val="24"/>
        </w:rPr>
        <w:t>. (2023)</w:t>
      </w:r>
      <w:r>
        <w:rPr>
          <w:rFonts w:cs="Arial"/>
          <w:szCs w:val="24"/>
          <w:lang w:val="en-GB"/>
        </w:rPr>
        <w:t xml:space="preserve"> argue that when Kenya was moving to </w:t>
      </w:r>
      <w:proofErr w:type="spellStart"/>
      <w:r>
        <w:rPr>
          <w:rFonts w:cs="Arial"/>
          <w:szCs w:val="24"/>
          <w:lang w:val="en-GB"/>
        </w:rPr>
        <w:t>Huduma</w:t>
      </w:r>
      <w:proofErr w:type="spellEnd"/>
      <w:r>
        <w:rPr>
          <w:rFonts w:cs="Arial"/>
          <w:szCs w:val="24"/>
          <w:lang w:val="en-GB"/>
        </w:rPr>
        <w:t xml:space="preserve"> Namba faced some challenges. The findings were in a view </w:t>
      </w:r>
      <w:r>
        <w:rPr>
          <w:rFonts w:eastAsia="Times New Roman" w:cs="Arial"/>
          <w:szCs w:val="24"/>
          <w:lang w:val="en-GB"/>
        </w:rPr>
        <w:t xml:space="preserve">that low levels of digital literacy on the national integrated identity management system for Kenya, </w:t>
      </w:r>
      <w:proofErr w:type="spellStart"/>
      <w:r>
        <w:rPr>
          <w:rFonts w:eastAsia="Times New Roman" w:cs="Arial"/>
          <w:szCs w:val="24"/>
          <w:lang w:val="en-GB"/>
        </w:rPr>
        <w:t>Huduma</w:t>
      </w:r>
      <w:proofErr w:type="spellEnd"/>
      <w:r>
        <w:rPr>
          <w:rFonts w:eastAsia="Times New Roman" w:cs="Arial"/>
          <w:szCs w:val="24"/>
          <w:lang w:val="en-GB"/>
        </w:rPr>
        <w:t xml:space="preserve"> Namba, particularly in rural regions. An inability of many residents to comprehend how to use the online registration platforms hindered the program's inclusivity and efficiency. Musoni </w:t>
      </w:r>
      <w:r>
        <w:rPr>
          <w:rFonts w:eastAsia="Times New Roman" w:cs="Arial"/>
          <w:i/>
          <w:szCs w:val="24"/>
          <w:lang w:val="en-GB"/>
        </w:rPr>
        <w:t>et al</w:t>
      </w:r>
      <w:r>
        <w:rPr>
          <w:rFonts w:eastAsia="Times New Roman" w:cs="Arial"/>
          <w:szCs w:val="24"/>
          <w:lang w:val="en-GB"/>
        </w:rPr>
        <w:t xml:space="preserve">. (2023) claim that because many people, particularly those in developing countries, struggled to use the online procedures, a lack of digital literacy increased public suspicion and hostility to the digital ID system. Large portions of the populace were unable to fully benefit from the digitalization of government services due to a lack of training and public awareness, underscoring the significance of raising digital literacy to enable wider adoption. </w:t>
      </w:r>
      <w:r>
        <w:rPr>
          <w:rFonts w:cs="Arial"/>
          <w:szCs w:val="24"/>
          <w:lang w:val="en-GB"/>
        </w:rPr>
        <w:t xml:space="preserve">It was also indicated that </w:t>
      </w:r>
      <w:proofErr w:type="spellStart"/>
      <w:r>
        <w:rPr>
          <w:rFonts w:cs="Arial"/>
          <w:szCs w:val="24"/>
          <w:lang w:val="en-GB"/>
        </w:rPr>
        <w:t>Huduma</w:t>
      </w:r>
      <w:proofErr w:type="spellEnd"/>
      <w:r>
        <w:rPr>
          <w:rFonts w:cs="Arial"/>
          <w:szCs w:val="24"/>
          <w:lang w:val="en-GB"/>
        </w:rPr>
        <w:t xml:space="preserve"> Number encountered criticism from the public as a result of the government's failure to adequately inform its people of the benefits of the digital ID card and to include CSOs in the system's development and execution </w:t>
      </w:r>
      <w:r>
        <w:rPr>
          <w:rFonts w:cs="Arial"/>
          <w:szCs w:val="24"/>
        </w:rPr>
        <w:t>(</w:t>
      </w:r>
      <w:proofErr w:type="spellStart"/>
      <w:r>
        <w:rPr>
          <w:rFonts w:cs="Arial"/>
          <w:szCs w:val="24"/>
        </w:rPr>
        <w:t>Meng’anyi</w:t>
      </w:r>
      <w:proofErr w:type="spellEnd"/>
      <w:r>
        <w:rPr>
          <w:rFonts w:cs="Arial"/>
          <w:szCs w:val="24"/>
        </w:rPr>
        <w:t>, 2022b)</w:t>
      </w:r>
      <w:r>
        <w:rPr>
          <w:rFonts w:cs="Arial"/>
          <w:szCs w:val="24"/>
          <w:lang w:val="en-GB"/>
        </w:rPr>
        <w:t>.</w:t>
      </w:r>
    </w:p>
    <w:p w14:paraId="19DC56EB" w14:textId="77777777" w:rsidR="009624AF" w:rsidRDefault="009624AF" w:rsidP="005A39B2">
      <w:pPr>
        <w:spacing w:line="240" w:lineRule="auto"/>
        <w:rPr>
          <w:rFonts w:eastAsia="Times New Roman" w:cs="Arial"/>
          <w:szCs w:val="24"/>
          <w:lang w:val="en-GB"/>
        </w:rPr>
      </w:pPr>
      <w:r>
        <w:rPr>
          <w:rFonts w:eastAsia="Times New Roman" w:cs="Arial"/>
          <w:szCs w:val="24"/>
          <w:lang w:val="en-GB"/>
        </w:rPr>
        <w:t xml:space="preserve">Tanzania is experiencing a digital revolution, as seen by the increasing number of individuals utilizing internet and communication services </w:t>
      </w:r>
      <w:r>
        <w:rPr>
          <w:rFonts w:cs="Arial"/>
          <w:szCs w:val="24"/>
        </w:rPr>
        <w:t xml:space="preserve">(Kenechi </w:t>
      </w:r>
      <w:proofErr w:type="spellStart"/>
      <w:r>
        <w:rPr>
          <w:rFonts w:cs="Arial"/>
          <w:szCs w:val="24"/>
        </w:rPr>
        <w:t>Okeleke</w:t>
      </w:r>
      <w:proofErr w:type="spellEnd"/>
      <w:r>
        <w:rPr>
          <w:rFonts w:cs="Arial"/>
          <w:szCs w:val="24"/>
        </w:rPr>
        <w:t>, 2019)</w:t>
      </w:r>
      <w:r>
        <w:rPr>
          <w:rFonts w:eastAsia="Times New Roman" w:cs="Arial"/>
          <w:szCs w:val="24"/>
          <w:lang w:val="en-GB"/>
        </w:rPr>
        <w:t xml:space="preserve">. Tanzania as any other developing country is not left behind on the transition from manual to online national ID systems which solely align with regional and international trends. The aim of the Tanzanian government to move from a primarily manual registration process to an online platform is to increase accessibility, accuracy, and efficiency </w:t>
      </w:r>
      <w:r>
        <w:rPr>
          <w:rFonts w:eastAsia="Times New Roman" w:cs="Arial"/>
        </w:rPr>
        <w:t>(Mustafa &amp; Shayo, 2021a)</w:t>
      </w:r>
      <w:r>
        <w:rPr>
          <w:rFonts w:eastAsia="Times New Roman" w:cs="Arial"/>
          <w:szCs w:val="24"/>
          <w:lang w:val="en-GB"/>
        </w:rPr>
        <w:t xml:space="preserve">. Despite being well-known and commonly used, manual registration procedures have long been beset by inefficiencies such delays, misplaced records, and data entry errors. By decreasing human error, expediting </w:t>
      </w:r>
      <w:r>
        <w:rPr>
          <w:rFonts w:eastAsia="Times New Roman" w:cs="Arial"/>
          <w:szCs w:val="24"/>
          <w:lang w:val="en-GB"/>
        </w:rPr>
        <w:lastRenderedPageBreak/>
        <w:t xml:space="preserve">processing times, and giving residents faster access to registration services especially in urban regions with more powerful digital infrastructure the implementation of an online system aims to alleviate these problems </w:t>
      </w:r>
      <w:r>
        <w:rPr>
          <w:rFonts w:eastAsia="Times New Roman" w:cs="Arial"/>
        </w:rPr>
        <w:t>(Saad &amp; Itika, 2024a)</w:t>
      </w:r>
      <w:r>
        <w:rPr>
          <w:rFonts w:eastAsia="Times New Roman" w:cs="Arial"/>
          <w:szCs w:val="24"/>
          <w:lang w:val="en-GB"/>
        </w:rPr>
        <w:t>.</w:t>
      </w:r>
    </w:p>
    <w:p w14:paraId="34FF45D8" w14:textId="77777777" w:rsidR="009624AF" w:rsidRDefault="009624AF" w:rsidP="005A39B2">
      <w:pPr>
        <w:spacing w:line="240" w:lineRule="auto"/>
        <w:rPr>
          <w:rFonts w:eastAsia="Times New Roman" w:cs="Arial"/>
          <w:szCs w:val="24"/>
          <w:lang w:val="en-GB"/>
        </w:rPr>
      </w:pPr>
      <w:r>
        <w:rPr>
          <w:rFonts w:cs="Arial"/>
          <w:szCs w:val="24"/>
          <w:lang w:val="en-GB"/>
        </w:rPr>
        <w:t xml:space="preserve">However, Tanzania, like many other developing countries, confronts significant obstacles in putting into place a completely digitized national ID registration system. </w:t>
      </w:r>
      <w:r>
        <w:rPr>
          <w:rFonts w:eastAsia="Times New Roman" w:cs="Arial"/>
          <w:szCs w:val="24"/>
          <w:lang w:val="en-GB"/>
        </w:rPr>
        <w:t xml:space="preserve">According to </w:t>
      </w:r>
      <w:r>
        <w:rPr>
          <w:rFonts w:eastAsia="Times New Roman" w:cs="Arial"/>
          <w:szCs w:val="24"/>
        </w:rPr>
        <w:t>Mustafa and Shayo (2021)</w:t>
      </w:r>
      <w:r>
        <w:rPr>
          <w:rFonts w:eastAsia="Times New Roman" w:cs="Arial"/>
          <w:szCs w:val="24"/>
          <w:lang w:val="en-GB"/>
        </w:rPr>
        <w:t xml:space="preserve">, a large number of Tanzanians lack internet navigation skills, which makes it difficult for them to apply for national IDs and obtain other necessary services. In remote places with little access to technology and education, the lack of digital literacy is most evident. Because of this, residents in these areas frequently struggle to adapt digital systems and must rely on middlemen to help them, which can result in inefficiencies and extra expenses. </w:t>
      </w:r>
    </w:p>
    <w:p w14:paraId="2B9C0E45" w14:textId="73C1D949" w:rsidR="009624AF" w:rsidRDefault="009624AF" w:rsidP="005A39B2">
      <w:pPr>
        <w:spacing w:line="240" w:lineRule="auto"/>
        <w:ind w:firstLine="0"/>
        <w:rPr>
          <w:rFonts w:cs="Arial"/>
          <w:bCs/>
          <w:szCs w:val="24"/>
          <w:lang w:val="en-GB"/>
        </w:rPr>
      </w:pPr>
    </w:p>
    <w:p w14:paraId="149DF12B" w14:textId="0C7654EF" w:rsidR="004852A3" w:rsidRPr="00262300" w:rsidRDefault="004852A3" w:rsidP="005A39B2">
      <w:pPr>
        <w:pStyle w:val="Heading2"/>
        <w:spacing w:before="0" w:after="0" w:line="240" w:lineRule="auto"/>
        <w:ind w:firstLine="0"/>
        <w:rPr>
          <w:rFonts w:ascii="Arial" w:eastAsia="Times New Roman" w:hAnsi="Arial" w:cs="Arial"/>
          <w:b/>
          <w:bCs/>
          <w:color w:val="auto"/>
          <w:sz w:val="24"/>
          <w:szCs w:val="24"/>
          <w:lang w:val="en-GB"/>
        </w:rPr>
      </w:pPr>
      <w:bookmarkStart w:id="9" w:name="_Toc225200566"/>
      <w:bookmarkStart w:id="10" w:name="_Hlk177216704"/>
      <w:r w:rsidRPr="00262300">
        <w:rPr>
          <w:rFonts w:ascii="Arial" w:hAnsi="Arial" w:cs="Arial"/>
          <w:b/>
          <w:bCs/>
          <w:color w:val="auto"/>
          <w:sz w:val="24"/>
          <w:szCs w:val="24"/>
          <w:lang w:val="en-GB"/>
        </w:rPr>
        <w:t>2.</w:t>
      </w:r>
      <w:r w:rsidR="00262300" w:rsidRPr="00262300">
        <w:rPr>
          <w:rFonts w:ascii="Arial" w:hAnsi="Arial" w:cs="Arial"/>
          <w:b/>
          <w:bCs/>
          <w:color w:val="auto"/>
          <w:sz w:val="24"/>
          <w:szCs w:val="24"/>
          <w:lang w:val="en-GB"/>
        </w:rPr>
        <w:t>3</w:t>
      </w:r>
      <w:r w:rsidRPr="00262300">
        <w:rPr>
          <w:rFonts w:ascii="Arial" w:hAnsi="Arial" w:cs="Arial"/>
          <w:b/>
          <w:bCs/>
          <w:color w:val="auto"/>
          <w:sz w:val="24"/>
          <w:szCs w:val="24"/>
          <w:lang w:val="en-GB"/>
        </w:rPr>
        <w:t xml:space="preserve"> Knowledge gap</w:t>
      </w:r>
      <w:bookmarkEnd w:id="9"/>
    </w:p>
    <w:bookmarkEnd w:id="10"/>
    <w:p w14:paraId="0A39C296" w14:textId="77777777" w:rsidR="004852A3" w:rsidRDefault="004852A3" w:rsidP="005A39B2">
      <w:pPr>
        <w:spacing w:line="240" w:lineRule="auto"/>
        <w:rPr>
          <w:rFonts w:cs="Arial"/>
          <w:szCs w:val="24"/>
          <w:lang w:val="en-GB"/>
        </w:rPr>
      </w:pPr>
      <w:r>
        <w:rPr>
          <w:rFonts w:cs="Arial"/>
          <w:szCs w:val="24"/>
          <w:lang w:val="en-GB"/>
        </w:rPr>
        <w:t>The challenges that online registration encounter undermines the government's goal of digital transformation, reflecting a gap in technology adoption and public readiness.</w:t>
      </w:r>
      <w:r>
        <w:rPr>
          <w:rFonts w:cs="Arial"/>
          <w:szCs w:val="24"/>
        </w:rPr>
        <w:t xml:space="preserve"> Many studies have been conducted elsewhere showing several challenges encountered when the governments were trying to move from the manual to digital/ online registration for </w:t>
      </w:r>
      <w:r>
        <w:rPr>
          <w:rFonts w:cs="Arial"/>
          <w:szCs w:val="24"/>
          <w:lang w:val="en-GB"/>
        </w:rPr>
        <w:t xml:space="preserve">national identification Card </w:t>
      </w:r>
      <w:r>
        <w:rPr>
          <w:rFonts w:cs="Arial"/>
          <w:szCs w:val="24"/>
        </w:rPr>
        <w:t xml:space="preserve">(Eke </w:t>
      </w:r>
      <w:r>
        <w:rPr>
          <w:rFonts w:cs="Arial"/>
          <w:i/>
          <w:szCs w:val="24"/>
        </w:rPr>
        <w:t>et al</w:t>
      </w:r>
      <w:r>
        <w:rPr>
          <w:rFonts w:cs="Arial"/>
          <w:szCs w:val="24"/>
        </w:rPr>
        <w:t xml:space="preserve">., 2022b; </w:t>
      </w:r>
      <w:proofErr w:type="spellStart"/>
      <w:r>
        <w:rPr>
          <w:rFonts w:cs="Arial"/>
          <w:szCs w:val="24"/>
        </w:rPr>
        <w:t>Meng’anyi</w:t>
      </w:r>
      <w:proofErr w:type="spellEnd"/>
      <w:r>
        <w:rPr>
          <w:rFonts w:cs="Arial"/>
          <w:szCs w:val="24"/>
        </w:rPr>
        <w:t xml:space="preserve">, 2022b; Neira </w:t>
      </w:r>
      <w:r>
        <w:rPr>
          <w:rFonts w:cs="Arial"/>
          <w:i/>
          <w:szCs w:val="24"/>
        </w:rPr>
        <w:t>et al</w:t>
      </w:r>
      <w:r>
        <w:rPr>
          <w:rFonts w:cs="Arial"/>
          <w:szCs w:val="24"/>
        </w:rPr>
        <w:t xml:space="preserve">., 2024b; Rahman, 2023b; Singh, 2023b). However, there is no specific study/studies that has/have been conducted at </w:t>
      </w:r>
      <w:proofErr w:type="spellStart"/>
      <w:r>
        <w:rPr>
          <w:rFonts w:cs="Arial"/>
          <w:szCs w:val="24"/>
        </w:rPr>
        <w:t>Arumeru</w:t>
      </w:r>
      <w:proofErr w:type="spellEnd"/>
      <w:r>
        <w:rPr>
          <w:rFonts w:cs="Arial"/>
          <w:szCs w:val="24"/>
        </w:rPr>
        <w:t xml:space="preserve"> district to </w:t>
      </w:r>
      <w:r>
        <w:rPr>
          <w:rFonts w:cs="Arial"/>
          <w:szCs w:val="24"/>
          <w:lang w:val="en-GB"/>
        </w:rPr>
        <w:t xml:space="preserve">investigate the challenges associated with the transition from manual to online national ID registration, with particular attention to the ways in which digital literacy, internet availability, and cultural resistance impact the process' efficacy and efficiency. </w:t>
      </w:r>
      <w:r>
        <w:rPr>
          <w:rFonts w:cs="Arial"/>
          <w:szCs w:val="24"/>
        </w:rPr>
        <w:t>To have a successful shift from manual to online NIC, this gape must be addressed. Therefore, t</w:t>
      </w:r>
      <w:r>
        <w:rPr>
          <w:rFonts w:cs="Arial"/>
          <w:szCs w:val="24"/>
          <w:lang w:val="en-GB"/>
        </w:rPr>
        <w:t xml:space="preserve">he study intends to support ongoing efforts to update Tanzania's national identity system and encourage digital inclusion throughout the nation by identifying these issues and offering workable solutions. </w:t>
      </w:r>
    </w:p>
    <w:p w14:paraId="5CA9FC4E" w14:textId="77777777" w:rsidR="00262300" w:rsidRDefault="00262300" w:rsidP="005A39B2">
      <w:pPr>
        <w:spacing w:line="240" w:lineRule="auto"/>
        <w:rPr>
          <w:rFonts w:cs="Arial"/>
          <w:szCs w:val="24"/>
        </w:rPr>
      </w:pPr>
    </w:p>
    <w:p w14:paraId="64EA9E4D" w14:textId="755ECF63" w:rsidR="004852A3" w:rsidRPr="00D24F67" w:rsidRDefault="004852A3" w:rsidP="005A39B2">
      <w:pPr>
        <w:pStyle w:val="Heading2"/>
        <w:spacing w:before="0" w:after="0" w:line="240" w:lineRule="auto"/>
        <w:ind w:firstLine="0"/>
        <w:rPr>
          <w:rFonts w:ascii="Arial" w:hAnsi="Arial" w:cs="Arial"/>
          <w:b/>
          <w:bCs/>
          <w:color w:val="auto"/>
          <w:sz w:val="24"/>
          <w:szCs w:val="24"/>
          <w:lang w:val="en-GB"/>
        </w:rPr>
      </w:pPr>
      <w:bookmarkStart w:id="11" w:name="_Toc225200567"/>
      <w:r w:rsidRPr="00D24F67">
        <w:rPr>
          <w:rFonts w:ascii="Arial" w:hAnsi="Arial" w:cs="Arial"/>
          <w:b/>
          <w:bCs/>
          <w:color w:val="auto"/>
          <w:sz w:val="24"/>
          <w:szCs w:val="24"/>
          <w:lang w:val="en-GB"/>
        </w:rPr>
        <w:t>2.</w:t>
      </w:r>
      <w:r w:rsidR="00D24F67" w:rsidRPr="00D24F67">
        <w:rPr>
          <w:rFonts w:ascii="Arial" w:hAnsi="Arial" w:cs="Arial"/>
          <w:b/>
          <w:bCs/>
          <w:color w:val="auto"/>
          <w:sz w:val="24"/>
          <w:szCs w:val="24"/>
          <w:lang w:val="en-GB"/>
        </w:rPr>
        <w:t>4</w:t>
      </w:r>
      <w:r w:rsidRPr="00D24F67">
        <w:rPr>
          <w:rFonts w:ascii="Arial" w:hAnsi="Arial" w:cs="Arial"/>
          <w:b/>
          <w:bCs/>
          <w:color w:val="auto"/>
          <w:sz w:val="24"/>
          <w:szCs w:val="24"/>
          <w:lang w:val="en-GB"/>
        </w:rPr>
        <w:t xml:space="preserve"> Conceptual framework</w:t>
      </w:r>
      <w:bookmarkEnd w:id="11"/>
    </w:p>
    <w:p w14:paraId="17C7D774" w14:textId="77777777" w:rsidR="004852A3" w:rsidRDefault="004852A3" w:rsidP="005A39B2">
      <w:pPr>
        <w:spacing w:line="240" w:lineRule="auto"/>
        <w:rPr>
          <w:rFonts w:eastAsia="Cambria" w:cs="Arial"/>
          <w:szCs w:val="24"/>
          <w:shd w:val="clear" w:color="auto" w:fill="FFFFFF"/>
        </w:rPr>
      </w:pPr>
      <w:r>
        <w:rPr>
          <w:rFonts w:eastAsia="Cambria" w:cs="Arial"/>
          <w:szCs w:val="24"/>
          <w:shd w:val="clear" w:color="auto" w:fill="FFFFFF"/>
        </w:rPr>
        <w:t>Conceptual framework deals with synthesizing the existing views in the literature concerning a given situation, both theoretical and from empirical findings. In this study, the conceptual framework (Figure 2.1) comprises of three independent variables namely digital literacy, internet access and connectivity and cultural and habitual preferences</w:t>
      </w:r>
      <w:r>
        <w:rPr>
          <w:rFonts w:cs="Arial"/>
          <w:szCs w:val="24"/>
        </w:rPr>
        <w:t>. Also, t</w:t>
      </w:r>
      <w:r>
        <w:rPr>
          <w:rFonts w:eastAsia="Cambria" w:cs="Arial"/>
          <w:szCs w:val="24"/>
          <w:shd w:val="clear" w:color="auto" w:fill="FFFFFF"/>
        </w:rPr>
        <w:t>he framework has one intervening variable, strategies for enhancing the transition, and one dependent variable, online registration.</w:t>
      </w:r>
    </w:p>
    <w:p w14:paraId="68A12AB2" w14:textId="67E7D06C" w:rsidR="004852A3" w:rsidRDefault="004852A3" w:rsidP="005A39B2">
      <w:pPr>
        <w:spacing w:line="240" w:lineRule="auto"/>
        <w:rPr>
          <w:rFonts w:cs="Arial"/>
          <w:szCs w:val="24"/>
        </w:rPr>
      </w:pPr>
      <w:r>
        <w:rPr>
          <w:rFonts w:cs="Arial"/>
          <w:noProof/>
        </w:rPr>
        <w:lastRenderedPageBreak/>
        <w:drawing>
          <wp:inline distT="0" distB="0" distL="0" distR="0" wp14:anchorId="32D79C8F" wp14:editId="39AAC8D8">
            <wp:extent cx="5731510" cy="3306445"/>
            <wp:effectExtent l="0" t="0" r="2540" b="0"/>
            <wp:docPr id="182607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306445"/>
                    </a:xfrm>
                    <a:prstGeom prst="rect">
                      <a:avLst/>
                    </a:prstGeom>
                    <a:noFill/>
                    <a:ln>
                      <a:noFill/>
                    </a:ln>
                  </pic:spPr>
                </pic:pic>
              </a:graphicData>
            </a:graphic>
          </wp:inline>
        </w:drawing>
      </w:r>
    </w:p>
    <w:p w14:paraId="09EFD94A" w14:textId="77777777" w:rsidR="004852A3" w:rsidRDefault="004852A3" w:rsidP="005A39B2">
      <w:pPr>
        <w:pStyle w:val="Caption"/>
        <w:spacing w:line="240" w:lineRule="auto"/>
        <w:rPr>
          <w:rFonts w:cs="Arial"/>
          <w:b w:val="0"/>
          <w:bCs w:val="0"/>
          <w:sz w:val="24"/>
          <w:szCs w:val="24"/>
        </w:rPr>
      </w:pPr>
      <w:bookmarkStart w:id="12" w:name="_Toc177220516"/>
      <w:r>
        <w:rPr>
          <w:rFonts w:cs="Arial"/>
          <w:sz w:val="24"/>
          <w:szCs w:val="24"/>
        </w:rPr>
        <w:t xml:space="preserve">Figure 2. </w:t>
      </w:r>
      <w:r>
        <w:fldChar w:fldCharType="begin"/>
      </w:r>
      <w:r>
        <w:rPr>
          <w:rFonts w:cs="Arial"/>
          <w:sz w:val="24"/>
          <w:szCs w:val="24"/>
        </w:rPr>
        <w:instrText xml:space="preserve"> SEQ Figure_2. \* ARABIC </w:instrText>
      </w:r>
      <w:r>
        <w:fldChar w:fldCharType="separate"/>
      </w:r>
      <w:r>
        <w:rPr>
          <w:rFonts w:cs="Arial"/>
          <w:noProof/>
          <w:sz w:val="24"/>
          <w:szCs w:val="24"/>
        </w:rPr>
        <w:t>1</w:t>
      </w:r>
      <w:r>
        <w:fldChar w:fldCharType="end"/>
      </w:r>
      <w:r>
        <w:rPr>
          <w:rFonts w:cs="Arial"/>
          <w:b w:val="0"/>
          <w:bCs w:val="0"/>
          <w:sz w:val="24"/>
          <w:szCs w:val="24"/>
        </w:rPr>
        <w:t xml:space="preserve"> Conceptual Framework (This work)</w:t>
      </w:r>
      <w:bookmarkEnd w:id="12"/>
    </w:p>
    <w:p w14:paraId="66C3A8E2" w14:textId="77777777" w:rsidR="004852A3" w:rsidRDefault="004852A3" w:rsidP="005A39B2">
      <w:pPr>
        <w:spacing w:line="240" w:lineRule="auto"/>
        <w:ind w:firstLine="0"/>
        <w:rPr>
          <w:rFonts w:cs="Arial"/>
          <w:bCs/>
          <w:szCs w:val="24"/>
          <w:lang w:val="en-GB"/>
        </w:rPr>
      </w:pPr>
    </w:p>
    <w:p w14:paraId="31B55878" w14:textId="0BAF4627" w:rsidR="004852A3" w:rsidRDefault="004852A3" w:rsidP="00D24F67">
      <w:pPr>
        <w:spacing w:line="240" w:lineRule="auto"/>
        <w:ind w:firstLine="0"/>
        <w:jc w:val="center"/>
        <w:rPr>
          <w:rFonts w:cs="Arial"/>
          <w:b/>
          <w:szCs w:val="24"/>
          <w:lang w:val="en-GB"/>
        </w:rPr>
      </w:pPr>
      <w:r w:rsidRPr="00D24F67">
        <w:rPr>
          <w:rFonts w:cs="Arial"/>
          <w:b/>
          <w:szCs w:val="24"/>
          <w:lang w:val="en-GB"/>
        </w:rPr>
        <w:t>Research Methodology</w:t>
      </w:r>
    </w:p>
    <w:p w14:paraId="3C55EFAA" w14:textId="77777777" w:rsidR="00D24F67" w:rsidRPr="00D24F67" w:rsidRDefault="00D24F67" w:rsidP="00D24F67">
      <w:pPr>
        <w:spacing w:line="240" w:lineRule="auto"/>
        <w:ind w:firstLine="0"/>
        <w:jc w:val="center"/>
        <w:rPr>
          <w:rFonts w:cs="Arial"/>
          <w:b/>
          <w:szCs w:val="24"/>
          <w:lang w:val="en-GB"/>
        </w:rPr>
      </w:pPr>
    </w:p>
    <w:p w14:paraId="25DA7710" w14:textId="1251C078" w:rsidR="004852A3" w:rsidRPr="00D24F67" w:rsidRDefault="004852A3" w:rsidP="005A39B2">
      <w:pPr>
        <w:spacing w:line="240" w:lineRule="auto"/>
        <w:ind w:firstLine="0"/>
        <w:rPr>
          <w:rFonts w:cs="Arial"/>
          <w:b/>
          <w:szCs w:val="24"/>
          <w:lang w:val="en-GB"/>
        </w:rPr>
      </w:pPr>
      <w:r w:rsidRPr="00D24F67">
        <w:rPr>
          <w:rFonts w:cs="Arial"/>
          <w:b/>
          <w:szCs w:val="24"/>
          <w:lang w:val="en-GB"/>
        </w:rPr>
        <w:t>3.1 Research Approach</w:t>
      </w:r>
    </w:p>
    <w:p w14:paraId="7F291C9A" w14:textId="343E838F" w:rsidR="004852A3" w:rsidRDefault="004852A3" w:rsidP="005A39B2">
      <w:pPr>
        <w:spacing w:line="240" w:lineRule="auto"/>
        <w:ind w:firstLine="0"/>
        <w:rPr>
          <w:rFonts w:cs="Arial"/>
          <w:szCs w:val="24"/>
        </w:rPr>
      </w:pPr>
      <w:r>
        <w:rPr>
          <w:rFonts w:cs="Arial"/>
          <w:szCs w:val="24"/>
        </w:rPr>
        <w:t xml:space="preserve">This study employed quantitative to analyze digital registration challenges and opportunities associated with digital registration systems, providing data-driven insights for improvement and innovation (Saunders </w:t>
      </w:r>
      <w:r>
        <w:rPr>
          <w:rFonts w:cs="Arial"/>
          <w:i/>
          <w:szCs w:val="24"/>
        </w:rPr>
        <w:t>et al</w:t>
      </w:r>
      <w:r>
        <w:rPr>
          <w:rFonts w:cs="Arial"/>
          <w:szCs w:val="24"/>
        </w:rPr>
        <w:t>., 2019).</w:t>
      </w:r>
    </w:p>
    <w:p w14:paraId="03EE3769" w14:textId="77777777" w:rsidR="004852A3" w:rsidRDefault="004852A3" w:rsidP="005A39B2">
      <w:pPr>
        <w:spacing w:line="240" w:lineRule="auto"/>
        <w:ind w:firstLine="0"/>
        <w:rPr>
          <w:rFonts w:cs="Arial"/>
          <w:szCs w:val="24"/>
        </w:rPr>
      </w:pPr>
    </w:p>
    <w:p w14:paraId="6C33DDDE" w14:textId="3360BB16" w:rsidR="004852A3" w:rsidRPr="00D24F67" w:rsidRDefault="004852A3" w:rsidP="005A39B2">
      <w:pPr>
        <w:spacing w:line="240" w:lineRule="auto"/>
        <w:ind w:firstLine="0"/>
        <w:rPr>
          <w:rFonts w:cs="Arial"/>
          <w:b/>
          <w:bCs/>
          <w:szCs w:val="24"/>
        </w:rPr>
      </w:pPr>
      <w:r w:rsidRPr="00D24F67">
        <w:rPr>
          <w:rFonts w:cs="Arial"/>
          <w:b/>
          <w:bCs/>
          <w:szCs w:val="24"/>
        </w:rPr>
        <w:t>3.2. Research Design</w:t>
      </w:r>
    </w:p>
    <w:p w14:paraId="19061E06" w14:textId="16848E41" w:rsidR="004852A3" w:rsidRDefault="004852A3" w:rsidP="005A39B2">
      <w:pPr>
        <w:spacing w:line="240" w:lineRule="auto"/>
        <w:ind w:firstLine="0"/>
        <w:rPr>
          <w:rFonts w:cs="Arial"/>
          <w:szCs w:val="24"/>
          <w:lang w:val="en-GB"/>
        </w:rPr>
      </w:pPr>
      <w:r>
        <w:rPr>
          <w:rFonts w:cs="Arial"/>
          <w:szCs w:val="24"/>
          <w:lang w:val="en-GB"/>
        </w:rPr>
        <w:t>This study was grounded in the pragmatic research philosophy, which emphasizes practical solutions and real-life applicability rather than abstract ideas</w:t>
      </w:r>
      <w:r>
        <w:rPr>
          <w:rFonts w:eastAsia="Times New Roman" w:cs="Arial"/>
          <w:szCs w:val="24"/>
        </w:rPr>
        <w:t xml:space="preserve"> (Creswell &amp; Creswell, 2018)</w:t>
      </w:r>
      <w:r>
        <w:rPr>
          <w:rFonts w:cs="Arial"/>
          <w:szCs w:val="24"/>
          <w:lang w:val="en-GB"/>
        </w:rPr>
        <w:t xml:space="preserve">. Pragmatism allowed the researcher to focus on what genuinely works in addressing the challenges surrounding digital adoption in </w:t>
      </w:r>
      <w:proofErr w:type="spellStart"/>
      <w:r>
        <w:rPr>
          <w:rFonts w:cs="Arial"/>
          <w:szCs w:val="24"/>
          <w:lang w:val="en-GB"/>
        </w:rPr>
        <w:t>Arumeru</w:t>
      </w:r>
      <w:proofErr w:type="spellEnd"/>
      <w:r>
        <w:rPr>
          <w:rFonts w:cs="Arial"/>
          <w:szCs w:val="24"/>
          <w:lang w:val="en-GB"/>
        </w:rPr>
        <w:t>.</w:t>
      </w:r>
    </w:p>
    <w:p w14:paraId="470ED2A1" w14:textId="77777777" w:rsidR="00D24F67" w:rsidRDefault="00D24F67" w:rsidP="005A39B2">
      <w:pPr>
        <w:spacing w:line="240" w:lineRule="auto"/>
        <w:ind w:firstLine="0"/>
        <w:rPr>
          <w:rFonts w:cs="Arial"/>
          <w:szCs w:val="24"/>
          <w:lang w:val="en-GB"/>
        </w:rPr>
      </w:pPr>
    </w:p>
    <w:p w14:paraId="4A0EF545" w14:textId="607005A4" w:rsidR="004852A3" w:rsidRPr="004852A3" w:rsidRDefault="004852A3" w:rsidP="005A39B2">
      <w:pPr>
        <w:keepNext/>
        <w:keepLines/>
        <w:spacing w:line="240" w:lineRule="auto"/>
        <w:ind w:firstLine="0"/>
        <w:outlineLvl w:val="1"/>
        <w:rPr>
          <w:rFonts w:eastAsia="Times New Roman" w:cs="Arial"/>
          <w:b/>
          <w:szCs w:val="24"/>
          <w:lang w:val="en-GB" w:eastAsia="x-none"/>
        </w:rPr>
      </w:pPr>
      <w:bookmarkStart w:id="13" w:name="_Toc225200574"/>
      <w:r w:rsidRPr="004852A3">
        <w:rPr>
          <w:rFonts w:eastAsia="Times New Roman" w:cs="Arial"/>
          <w:b/>
          <w:szCs w:val="24"/>
          <w:lang w:val="en-GB" w:eastAsia="x-none"/>
        </w:rPr>
        <w:t>3.</w:t>
      </w:r>
      <w:r w:rsidR="00D24F67">
        <w:rPr>
          <w:rFonts w:eastAsia="Times New Roman" w:cs="Arial"/>
          <w:b/>
          <w:szCs w:val="24"/>
          <w:lang w:val="en-GB" w:eastAsia="x-none"/>
        </w:rPr>
        <w:t>3</w:t>
      </w:r>
      <w:r w:rsidRPr="004852A3">
        <w:rPr>
          <w:rFonts w:eastAsia="Times New Roman" w:cs="Arial"/>
          <w:b/>
          <w:szCs w:val="24"/>
          <w:lang w:val="en-GB" w:eastAsia="x-none"/>
        </w:rPr>
        <w:t xml:space="preserve"> Study Area</w:t>
      </w:r>
      <w:bookmarkEnd w:id="13"/>
    </w:p>
    <w:p w14:paraId="3AE429D0" w14:textId="77777777" w:rsidR="004852A3" w:rsidRDefault="004852A3" w:rsidP="00D24F67">
      <w:pPr>
        <w:spacing w:line="240" w:lineRule="auto"/>
        <w:ind w:firstLine="0"/>
        <w:rPr>
          <w:rFonts w:cs="Arial"/>
          <w:szCs w:val="24"/>
          <w:lang w:val="en-GB"/>
        </w:rPr>
      </w:pPr>
      <w:proofErr w:type="spellStart"/>
      <w:r w:rsidRPr="004852A3">
        <w:rPr>
          <w:rFonts w:cs="Arial"/>
          <w:szCs w:val="24"/>
          <w:lang w:val="en-GB"/>
        </w:rPr>
        <w:t>Arumeru</w:t>
      </w:r>
      <w:proofErr w:type="spellEnd"/>
      <w:r w:rsidRPr="004852A3">
        <w:rPr>
          <w:rFonts w:cs="Arial"/>
          <w:szCs w:val="24"/>
          <w:lang w:val="en-GB"/>
        </w:rPr>
        <w:t xml:space="preserve"> District, located in the Arusha Region of northern Tanzania, is predominantly rural with a growing urban population </w:t>
      </w:r>
      <w:proofErr w:type="spellStart"/>
      <w:r w:rsidRPr="004852A3">
        <w:rPr>
          <w:rFonts w:cs="Arial"/>
          <w:szCs w:val="24"/>
          <w:lang w:val="en-GB"/>
        </w:rPr>
        <w:t>centered</w:t>
      </w:r>
      <w:proofErr w:type="spellEnd"/>
      <w:r w:rsidRPr="004852A3">
        <w:rPr>
          <w:rFonts w:cs="Arial"/>
          <w:szCs w:val="24"/>
          <w:lang w:val="en-GB"/>
        </w:rPr>
        <w:t xml:space="preserve"> on agriculture, tourism, and small-scale commerce </w:t>
      </w:r>
      <w:r w:rsidRPr="004852A3">
        <w:rPr>
          <w:rFonts w:cs="Arial"/>
          <w:szCs w:val="24"/>
        </w:rPr>
        <w:t>(URT, 2019)</w:t>
      </w:r>
      <w:r w:rsidRPr="004852A3">
        <w:rPr>
          <w:rFonts w:cs="Arial"/>
          <w:szCs w:val="24"/>
          <w:lang w:val="en-GB"/>
        </w:rPr>
        <w:t xml:space="preserve">. The district is part of the greater Arusha region, known for its vibrant tourism sector due to its proximity to Mount Meru and Arusha National Park. However, the rural areas face infrastructure challenges, such as limited access to reliable internet connectivity and lower levels of digital literacy </w:t>
      </w:r>
      <w:r w:rsidRPr="004852A3">
        <w:rPr>
          <w:rFonts w:cs="Arial"/>
          <w:szCs w:val="24"/>
        </w:rPr>
        <w:t>(Terry, 2016)</w:t>
      </w:r>
      <w:r w:rsidRPr="004852A3">
        <w:rPr>
          <w:rFonts w:cs="Arial"/>
          <w:szCs w:val="24"/>
          <w:lang w:val="en-GB"/>
        </w:rPr>
        <w:t>.</w:t>
      </w:r>
    </w:p>
    <w:p w14:paraId="765C84AF" w14:textId="77777777" w:rsidR="00D24F67" w:rsidRDefault="00D24F67" w:rsidP="005A39B2">
      <w:pPr>
        <w:pStyle w:val="Heading3"/>
        <w:spacing w:before="0" w:after="0" w:line="240" w:lineRule="auto"/>
        <w:ind w:firstLine="0"/>
        <w:rPr>
          <w:rFonts w:cs="Arial"/>
          <w:szCs w:val="24"/>
          <w:lang w:val="en-GB"/>
        </w:rPr>
      </w:pPr>
    </w:p>
    <w:p w14:paraId="39FFF2BC" w14:textId="4AC52FFD" w:rsidR="004852A3" w:rsidRPr="00D24F67" w:rsidRDefault="00D24F67" w:rsidP="005A39B2">
      <w:pPr>
        <w:pStyle w:val="Heading3"/>
        <w:spacing w:before="0" w:after="0" w:line="240" w:lineRule="auto"/>
        <w:ind w:firstLine="0"/>
        <w:rPr>
          <w:rFonts w:eastAsia="Times New Roman" w:cs="Arial"/>
          <w:b/>
          <w:bCs/>
          <w:color w:val="auto"/>
          <w:sz w:val="24"/>
          <w:szCs w:val="24"/>
          <w:lang w:val="en-GB"/>
        </w:rPr>
      </w:pPr>
      <w:r w:rsidRPr="00D24F67">
        <w:rPr>
          <w:rFonts w:cs="Arial"/>
          <w:b/>
          <w:bCs/>
          <w:color w:val="auto"/>
          <w:sz w:val="24"/>
          <w:szCs w:val="24"/>
          <w:lang w:val="en-GB"/>
        </w:rPr>
        <w:t xml:space="preserve">3.4 </w:t>
      </w:r>
      <w:r w:rsidR="004852A3" w:rsidRPr="00D24F67">
        <w:rPr>
          <w:rFonts w:cs="Arial"/>
          <w:b/>
          <w:bCs/>
          <w:color w:val="auto"/>
          <w:sz w:val="24"/>
          <w:szCs w:val="24"/>
          <w:lang w:val="en-GB"/>
        </w:rPr>
        <w:t>Population and Sample Size</w:t>
      </w:r>
    </w:p>
    <w:p w14:paraId="2B0FD610" w14:textId="3B9052E5" w:rsidR="004852A3" w:rsidRDefault="004852A3" w:rsidP="005A39B2">
      <w:pPr>
        <w:spacing w:line="240" w:lineRule="auto"/>
        <w:rPr>
          <w:rFonts w:cs="Arial"/>
          <w:szCs w:val="24"/>
          <w:lang w:val="en-GB"/>
        </w:rPr>
      </w:pPr>
      <w:r>
        <w:rPr>
          <w:rFonts w:cs="Arial"/>
          <w:szCs w:val="24"/>
          <w:lang w:val="en-GB"/>
        </w:rPr>
        <w:t xml:space="preserve">The population for this study included all the people that reported in NIDA </w:t>
      </w:r>
      <w:proofErr w:type="spellStart"/>
      <w:r>
        <w:rPr>
          <w:rFonts w:cs="Arial"/>
          <w:szCs w:val="24"/>
          <w:lang w:val="en-GB"/>
        </w:rPr>
        <w:t>Arumeru</w:t>
      </w:r>
      <w:proofErr w:type="spellEnd"/>
      <w:r>
        <w:rPr>
          <w:rFonts w:cs="Arial"/>
          <w:szCs w:val="24"/>
          <w:lang w:val="en-GB"/>
        </w:rPr>
        <w:t xml:space="preserve"> District office for ID inquiry in one month. Since January 2025, the average monthly inquiry is 237 cased that reported to the office (NIDA-</w:t>
      </w:r>
      <w:proofErr w:type="spellStart"/>
      <w:r>
        <w:rPr>
          <w:rFonts w:cs="Arial"/>
          <w:szCs w:val="24"/>
          <w:lang w:val="en-GB"/>
        </w:rPr>
        <w:t>ArumeruS</w:t>
      </w:r>
      <w:proofErr w:type="spellEnd"/>
      <w:r>
        <w:rPr>
          <w:rFonts w:cs="Arial"/>
          <w:szCs w:val="24"/>
          <w:lang w:val="en-GB"/>
        </w:rPr>
        <w:t>, 2025). To ensure a representative sample, the study adopted a stratified random sampling technique, considering gender. Since the physical data from the district database indicated the average of 50/50 representation, the simple random selection still had minimum bias.</w:t>
      </w:r>
      <w:r w:rsidRPr="004852A3">
        <w:rPr>
          <w:rFonts w:cs="Arial"/>
          <w:szCs w:val="24"/>
          <w:lang w:val="en-GB"/>
        </w:rPr>
        <w:t xml:space="preserve"> </w:t>
      </w:r>
      <w:r>
        <w:rPr>
          <w:rFonts w:cs="Arial"/>
          <w:szCs w:val="24"/>
          <w:lang w:val="en-GB"/>
        </w:rPr>
        <w:lastRenderedPageBreak/>
        <w:t xml:space="preserve">Based on </w:t>
      </w:r>
      <w:r>
        <w:rPr>
          <w:rFonts w:eastAsia="Times New Roman" w:cs="Arial"/>
          <w:szCs w:val="24"/>
        </w:rPr>
        <w:t>(</w:t>
      </w:r>
      <w:proofErr w:type="spellStart"/>
      <w:r>
        <w:rPr>
          <w:rFonts w:eastAsia="Times New Roman" w:cs="Arial"/>
          <w:szCs w:val="24"/>
        </w:rPr>
        <w:t>Krejcie</w:t>
      </w:r>
      <w:proofErr w:type="spellEnd"/>
      <w:r>
        <w:rPr>
          <w:rFonts w:eastAsia="Times New Roman" w:cs="Arial"/>
          <w:szCs w:val="24"/>
        </w:rPr>
        <w:t xml:space="preserve"> &amp; Morgan, 1970)</w:t>
      </w:r>
      <w:r>
        <w:rPr>
          <w:rFonts w:cs="Arial"/>
          <w:szCs w:val="24"/>
          <w:lang w:val="en-GB"/>
        </w:rPr>
        <w:t xml:space="preserve"> sample size determination formula, a sample size of 148 participants was selected</w:t>
      </w:r>
      <w:r w:rsidR="00D24F67">
        <w:rPr>
          <w:rFonts w:cs="Arial"/>
          <w:szCs w:val="24"/>
          <w:lang w:val="en-GB"/>
        </w:rPr>
        <w:t>.</w:t>
      </w:r>
    </w:p>
    <w:p w14:paraId="7AF6FF5E" w14:textId="77777777" w:rsidR="00D24F67" w:rsidRDefault="00D24F67" w:rsidP="005A39B2">
      <w:pPr>
        <w:spacing w:line="240" w:lineRule="auto"/>
        <w:rPr>
          <w:rFonts w:cs="Arial"/>
          <w:szCs w:val="24"/>
          <w:lang w:val="en-GB"/>
        </w:rPr>
      </w:pPr>
    </w:p>
    <w:p w14:paraId="2EE72F0C" w14:textId="6D65CF06" w:rsidR="004852A3" w:rsidRPr="00D24F67" w:rsidRDefault="00D24F67" w:rsidP="005A39B2">
      <w:pPr>
        <w:pStyle w:val="Heading2"/>
        <w:spacing w:before="0" w:after="0" w:line="240" w:lineRule="auto"/>
        <w:ind w:firstLine="0"/>
        <w:rPr>
          <w:rFonts w:ascii="Arial" w:eastAsia="Times New Roman" w:hAnsi="Arial" w:cs="Arial"/>
          <w:b/>
          <w:bCs/>
          <w:color w:val="auto"/>
          <w:sz w:val="24"/>
          <w:szCs w:val="24"/>
          <w:lang w:val="en-GB"/>
        </w:rPr>
      </w:pPr>
      <w:r w:rsidRPr="00D24F67">
        <w:rPr>
          <w:rFonts w:ascii="Arial" w:hAnsi="Arial" w:cs="Arial"/>
          <w:b/>
          <w:bCs/>
          <w:color w:val="auto"/>
          <w:sz w:val="24"/>
          <w:szCs w:val="24"/>
          <w:lang w:val="en-GB"/>
        </w:rPr>
        <w:t xml:space="preserve">3.5 </w:t>
      </w:r>
      <w:r w:rsidR="004852A3" w:rsidRPr="00D24F67">
        <w:rPr>
          <w:rFonts w:ascii="Arial" w:hAnsi="Arial" w:cs="Arial"/>
          <w:b/>
          <w:bCs/>
          <w:color w:val="auto"/>
          <w:sz w:val="24"/>
          <w:szCs w:val="24"/>
          <w:lang w:val="en-GB"/>
        </w:rPr>
        <w:t>Sampling Strategies</w:t>
      </w:r>
    </w:p>
    <w:p w14:paraId="7604B167" w14:textId="77777777" w:rsidR="004852A3" w:rsidRDefault="004852A3" w:rsidP="00D24F67">
      <w:pPr>
        <w:spacing w:line="240" w:lineRule="auto"/>
        <w:ind w:firstLine="0"/>
        <w:rPr>
          <w:rFonts w:cs="Arial"/>
          <w:szCs w:val="24"/>
          <w:lang w:val="en-GB"/>
        </w:rPr>
      </w:pPr>
      <w:r>
        <w:rPr>
          <w:rFonts w:cs="Arial"/>
          <w:szCs w:val="24"/>
          <w:lang w:val="en-GB"/>
        </w:rPr>
        <w:t xml:space="preserve">The sampling strategy for this study employed a simple random sampling technique to ensure a representative distribution of respondents across gender (West, 2016). This method helped address the diverse population characteristics of </w:t>
      </w:r>
      <w:proofErr w:type="spellStart"/>
      <w:r>
        <w:rPr>
          <w:rFonts w:cs="Arial"/>
          <w:szCs w:val="24"/>
          <w:lang w:val="en-GB"/>
        </w:rPr>
        <w:t>Arumeru</w:t>
      </w:r>
      <w:proofErr w:type="spellEnd"/>
      <w:r>
        <w:rPr>
          <w:rFonts w:cs="Arial"/>
          <w:szCs w:val="24"/>
          <w:lang w:val="en-GB"/>
        </w:rPr>
        <w:t xml:space="preserve"> District, facilitating more accurate analysis of the factors influencing the transition to digital registration. Respondents will be drawn from residents applying for National Identification Card (NIC) and district officials involved in the registration process.</w:t>
      </w:r>
    </w:p>
    <w:p w14:paraId="26878007" w14:textId="77777777" w:rsidR="00D24F67" w:rsidRDefault="00D24F67" w:rsidP="005A39B2">
      <w:pPr>
        <w:pStyle w:val="Heading2"/>
        <w:spacing w:before="0" w:after="0" w:line="240" w:lineRule="auto"/>
        <w:ind w:firstLine="0"/>
        <w:rPr>
          <w:rFonts w:cs="Arial"/>
          <w:szCs w:val="24"/>
          <w:lang w:val="en-GB"/>
        </w:rPr>
      </w:pPr>
      <w:bookmarkStart w:id="14" w:name="_Toc225200579"/>
    </w:p>
    <w:p w14:paraId="2D16B8A7" w14:textId="4580B9B1" w:rsidR="004852A3" w:rsidRPr="00D24F67" w:rsidRDefault="004852A3" w:rsidP="005A39B2">
      <w:pPr>
        <w:pStyle w:val="Heading2"/>
        <w:spacing w:before="0" w:after="0" w:line="240" w:lineRule="auto"/>
        <w:ind w:firstLine="0"/>
        <w:rPr>
          <w:rFonts w:ascii="Arial" w:hAnsi="Arial" w:cs="Arial"/>
          <w:b/>
          <w:bCs/>
          <w:color w:val="auto"/>
          <w:sz w:val="24"/>
          <w:szCs w:val="24"/>
          <w:lang w:val="en-GB"/>
        </w:rPr>
      </w:pPr>
      <w:r w:rsidRPr="00D24F67">
        <w:rPr>
          <w:rFonts w:ascii="Arial" w:hAnsi="Arial" w:cs="Arial"/>
          <w:b/>
          <w:bCs/>
          <w:color w:val="auto"/>
          <w:sz w:val="24"/>
          <w:szCs w:val="24"/>
          <w:lang w:val="en-GB"/>
        </w:rPr>
        <w:t>3.</w:t>
      </w:r>
      <w:r w:rsidR="00D24F67" w:rsidRPr="00D24F67">
        <w:rPr>
          <w:rFonts w:ascii="Arial" w:hAnsi="Arial" w:cs="Arial"/>
          <w:b/>
          <w:bCs/>
          <w:color w:val="auto"/>
          <w:sz w:val="24"/>
          <w:szCs w:val="24"/>
          <w:lang w:val="en-GB"/>
        </w:rPr>
        <w:t>6</w:t>
      </w:r>
      <w:r w:rsidRPr="00D24F67">
        <w:rPr>
          <w:rFonts w:ascii="Arial" w:hAnsi="Arial" w:cs="Arial"/>
          <w:b/>
          <w:bCs/>
          <w:color w:val="auto"/>
          <w:sz w:val="24"/>
          <w:szCs w:val="24"/>
          <w:lang w:val="en-GB"/>
        </w:rPr>
        <w:t xml:space="preserve"> Data collection methods</w:t>
      </w:r>
      <w:bookmarkEnd w:id="14"/>
    </w:p>
    <w:p w14:paraId="5BB69870" w14:textId="77777777" w:rsidR="004852A3" w:rsidRDefault="004852A3" w:rsidP="00D24F67">
      <w:pPr>
        <w:spacing w:line="240" w:lineRule="auto"/>
        <w:ind w:firstLine="0"/>
        <w:rPr>
          <w:rFonts w:cs="Arial"/>
          <w:szCs w:val="24"/>
          <w:lang w:val="en-GB"/>
        </w:rPr>
      </w:pPr>
      <w:r>
        <w:rPr>
          <w:rFonts w:cs="Arial"/>
          <w:szCs w:val="24"/>
          <w:lang w:val="en-GB"/>
        </w:rPr>
        <w:t xml:space="preserve">Since this study used quantitative data collection methods, questionnaires and questionnaires were the primary instruments used for quantitative data collection, as they allow for efficient data gathering from a large sample. These instruments included structured questions focusing on digital literacy, internet access, and cultural resistance </w:t>
      </w:r>
      <w:r>
        <w:rPr>
          <w:rFonts w:cs="Arial"/>
          <w:szCs w:val="24"/>
        </w:rPr>
        <w:t xml:space="preserve">(Neira </w:t>
      </w:r>
      <w:r>
        <w:rPr>
          <w:rFonts w:cs="Arial"/>
          <w:i/>
          <w:szCs w:val="24"/>
        </w:rPr>
        <w:t>et al</w:t>
      </w:r>
      <w:r>
        <w:rPr>
          <w:rFonts w:cs="Arial"/>
          <w:szCs w:val="24"/>
        </w:rPr>
        <w:t>., 2024b; Rahman, 2023b)</w:t>
      </w:r>
      <w:r>
        <w:rPr>
          <w:rFonts w:cs="Arial"/>
          <w:szCs w:val="24"/>
          <w:lang w:val="en-GB"/>
        </w:rPr>
        <w:t>.</w:t>
      </w:r>
    </w:p>
    <w:p w14:paraId="57234318" w14:textId="0702DC41" w:rsidR="004852A3" w:rsidRDefault="004852A3" w:rsidP="005A39B2">
      <w:pPr>
        <w:spacing w:line="240" w:lineRule="auto"/>
        <w:ind w:firstLine="0"/>
        <w:rPr>
          <w:rFonts w:cs="Arial"/>
          <w:szCs w:val="24"/>
          <w:lang w:val="en-GB"/>
        </w:rPr>
      </w:pPr>
      <w:r>
        <w:rPr>
          <w:rFonts w:cs="Arial"/>
          <w:szCs w:val="24"/>
          <w:lang w:val="en-GB"/>
        </w:rPr>
        <w:t>The primary data were gathered using questionnaires, which were administered by knowledgeable enumerators.</w:t>
      </w:r>
    </w:p>
    <w:p w14:paraId="252155DC" w14:textId="77777777" w:rsidR="00D24F67" w:rsidRDefault="00D24F67" w:rsidP="005A39B2">
      <w:pPr>
        <w:spacing w:line="240" w:lineRule="auto"/>
        <w:ind w:firstLine="0"/>
        <w:rPr>
          <w:rFonts w:cs="Arial"/>
          <w:szCs w:val="24"/>
          <w:lang w:val="en-GB"/>
        </w:rPr>
      </w:pPr>
    </w:p>
    <w:p w14:paraId="1B0F849E" w14:textId="12792263" w:rsidR="009E26A5" w:rsidRPr="00D24F67" w:rsidRDefault="00D24F67" w:rsidP="005A39B2">
      <w:pPr>
        <w:spacing w:line="240" w:lineRule="auto"/>
        <w:ind w:firstLine="0"/>
        <w:rPr>
          <w:rFonts w:cs="Arial"/>
          <w:b/>
          <w:bCs/>
          <w:szCs w:val="24"/>
          <w:lang w:val="en-GB"/>
        </w:rPr>
      </w:pPr>
      <w:r w:rsidRPr="00D24F67">
        <w:rPr>
          <w:rFonts w:cs="Arial"/>
          <w:b/>
          <w:bCs/>
          <w:szCs w:val="24"/>
          <w:lang w:val="en-GB"/>
        </w:rPr>
        <w:t xml:space="preserve">3.7 </w:t>
      </w:r>
      <w:r w:rsidR="009E26A5" w:rsidRPr="00D24F67">
        <w:rPr>
          <w:rFonts w:cs="Arial"/>
          <w:b/>
          <w:bCs/>
          <w:szCs w:val="24"/>
          <w:lang w:val="en-GB"/>
        </w:rPr>
        <w:t>Data Analysis</w:t>
      </w:r>
    </w:p>
    <w:p w14:paraId="14B3102F" w14:textId="77777777" w:rsidR="009E26A5" w:rsidRDefault="009E26A5" w:rsidP="005A39B2">
      <w:pPr>
        <w:spacing w:line="240" w:lineRule="auto"/>
        <w:ind w:firstLine="0"/>
        <w:rPr>
          <w:rFonts w:cs="Arial"/>
          <w:szCs w:val="24"/>
          <w:lang w:val="en-GB"/>
        </w:rPr>
      </w:pPr>
      <w:r>
        <w:rPr>
          <w:rFonts w:cs="Arial"/>
          <w:szCs w:val="24"/>
          <w:lang w:val="en-GB"/>
        </w:rPr>
        <w:t xml:space="preserve">Descriptive statistics such as frequencies and percentages were used to summarize demographic data, while inferential statistics such as chi-square tests were conducted to explore relationships between variables, such as digital literacy and adoption rates (Musoni </w:t>
      </w:r>
      <w:r>
        <w:rPr>
          <w:rFonts w:cs="Arial"/>
          <w:i/>
          <w:szCs w:val="24"/>
          <w:lang w:val="en-GB"/>
        </w:rPr>
        <w:t>et al</w:t>
      </w:r>
      <w:r>
        <w:rPr>
          <w:rFonts w:cs="Arial"/>
          <w:szCs w:val="24"/>
          <w:lang w:val="en-GB"/>
        </w:rPr>
        <w:t>., 2023c).</w:t>
      </w:r>
    </w:p>
    <w:p w14:paraId="7C3DD9CB" w14:textId="77777777" w:rsidR="009E26A5" w:rsidRDefault="009E26A5" w:rsidP="005A39B2">
      <w:pPr>
        <w:spacing w:line="240" w:lineRule="auto"/>
        <w:ind w:firstLine="0"/>
        <w:rPr>
          <w:rFonts w:cs="Arial"/>
          <w:szCs w:val="24"/>
          <w:lang w:val="en-GB"/>
        </w:rPr>
      </w:pPr>
      <w:r>
        <w:rPr>
          <w:rFonts w:cs="Arial"/>
          <w:szCs w:val="24"/>
          <w:lang w:val="en-GB"/>
        </w:rPr>
        <w:t>To determine the nature and strength of the link between the independent and dependent variables, a correlation analysis was performed. Calculating the correlation coefficient of determination (R</w:t>
      </w:r>
      <w:r>
        <w:rPr>
          <w:rFonts w:cs="Arial"/>
          <w:szCs w:val="24"/>
          <w:vertAlign w:val="superscript"/>
          <w:lang w:val="en-GB"/>
        </w:rPr>
        <w:t>2</w:t>
      </w:r>
      <w:r>
        <w:rPr>
          <w:rFonts w:cs="Arial"/>
          <w:szCs w:val="24"/>
          <w:lang w:val="en-GB"/>
        </w:rPr>
        <w:t>) revealed how much of the variations in dependent variable could be explained by changes in the independent variables.</w:t>
      </w:r>
    </w:p>
    <w:p w14:paraId="5F7843B1" w14:textId="77777777" w:rsidR="00D24F67" w:rsidRDefault="00D24F67" w:rsidP="005A39B2">
      <w:pPr>
        <w:spacing w:line="240" w:lineRule="auto"/>
        <w:ind w:firstLine="0"/>
        <w:rPr>
          <w:rFonts w:cs="Arial"/>
          <w:szCs w:val="24"/>
          <w:lang w:val="en-GB"/>
        </w:rPr>
      </w:pPr>
    </w:p>
    <w:p w14:paraId="582F1289" w14:textId="7BDC61FD" w:rsidR="009E26A5" w:rsidRPr="00D24F67" w:rsidRDefault="009E26A5" w:rsidP="005A39B2">
      <w:pPr>
        <w:pStyle w:val="Heading2"/>
        <w:spacing w:before="0" w:after="0" w:line="240" w:lineRule="auto"/>
        <w:ind w:firstLine="0"/>
        <w:rPr>
          <w:rFonts w:ascii="Arial" w:eastAsia="Times New Roman" w:hAnsi="Arial" w:cs="Arial"/>
          <w:b/>
          <w:bCs/>
          <w:color w:val="auto"/>
          <w:sz w:val="24"/>
          <w:szCs w:val="24"/>
          <w:lang w:val="en-GB"/>
        </w:rPr>
      </w:pPr>
      <w:bookmarkStart w:id="15" w:name="_Toc225200582"/>
      <w:r w:rsidRPr="00D24F67">
        <w:rPr>
          <w:rFonts w:ascii="Arial" w:hAnsi="Arial" w:cs="Arial"/>
          <w:b/>
          <w:bCs/>
          <w:color w:val="auto"/>
          <w:sz w:val="24"/>
          <w:szCs w:val="24"/>
          <w:lang w:val="en-GB"/>
        </w:rPr>
        <w:t>3.</w:t>
      </w:r>
      <w:r w:rsidR="00D24F67" w:rsidRPr="00D24F67">
        <w:rPr>
          <w:rFonts w:ascii="Arial" w:hAnsi="Arial" w:cs="Arial"/>
          <w:b/>
          <w:bCs/>
          <w:color w:val="auto"/>
          <w:sz w:val="24"/>
          <w:szCs w:val="24"/>
          <w:lang w:val="en-GB"/>
        </w:rPr>
        <w:t xml:space="preserve">8 </w:t>
      </w:r>
      <w:r w:rsidRPr="00D24F67">
        <w:rPr>
          <w:rFonts w:ascii="Arial" w:hAnsi="Arial" w:cs="Arial"/>
          <w:b/>
          <w:bCs/>
          <w:color w:val="auto"/>
          <w:sz w:val="24"/>
          <w:szCs w:val="24"/>
          <w:lang w:val="en-GB"/>
        </w:rPr>
        <w:t>Ethical consideration</w:t>
      </w:r>
      <w:bookmarkEnd w:id="15"/>
    </w:p>
    <w:p w14:paraId="20E703F6" w14:textId="77777777" w:rsidR="009E26A5" w:rsidRDefault="009E26A5" w:rsidP="005A39B2">
      <w:pPr>
        <w:spacing w:line="240" w:lineRule="auto"/>
        <w:rPr>
          <w:rFonts w:cs="Arial"/>
          <w:szCs w:val="24"/>
        </w:rPr>
      </w:pPr>
      <w:r>
        <w:rPr>
          <w:rFonts w:cs="Arial"/>
          <w:szCs w:val="24"/>
        </w:rPr>
        <w:t xml:space="preserve">Ethical issues were taken into account throughout the study in accordance with the MS TCDC postgraduate guideline. Then the researcher asked for permission from the MS TCDC authority to go for the field data. The letter of permission helped to introduce the researcher to the NIDA office in </w:t>
      </w:r>
      <w:proofErr w:type="spellStart"/>
      <w:r>
        <w:rPr>
          <w:rFonts w:cs="Arial"/>
          <w:szCs w:val="24"/>
        </w:rPr>
        <w:t>Arumeru</w:t>
      </w:r>
      <w:proofErr w:type="spellEnd"/>
      <w:r>
        <w:rPr>
          <w:rFonts w:cs="Arial"/>
          <w:szCs w:val="24"/>
        </w:rPr>
        <w:t xml:space="preserve"> district in which the study was conducted. Informed written consent was obtained from all respondents, and transparency was maintained throughout the planning and implementation of the study. All respondents were offered a debriefing session after each interview and were informed that any data concerning them remained confidential and anonymized. Participants were assured anonymity in reports by using pseudonyms during data collection. Additionally, all participants were informed that any unpublished data will be shredded and electronically deleted shortly after the submission of the report.</w:t>
      </w:r>
    </w:p>
    <w:p w14:paraId="12A1C26F" w14:textId="77777777" w:rsidR="00D24F67" w:rsidRDefault="00D24F67" w:rsidP="005A39B2">
      <w:pPr>
        <w:spacing w:line="240" w:lineRule="auto"/>
        <w:ind w:firstLine="0"/>
        <w:rPr>
          <w:rFonts w:cs="Arial"/>
          <w:szCs w:val="24"/>
          <w:lang w:val="en-GB"/>
        </w:rPr>
      </w:pPr>
    </w:p>
    <w:p w14:paraId="1BA6D1E5" w14:textId="77777777" w:rsidR="00D24F67" w:rsidRDefault="00D24F67" w:rsidP="005A39B2">
      <w:pPr>
        <w:spacing w:line="240" w:lineRule="auto"/>
        <w:ind w:firstLine="0"/>
        <w:rPr>
          <w:rFonts w:cs="Arial"/>
          <w:szCs w:val="24"/>
          <w:lang w:val="en-GB"/>
        </w:rPr>
      </w:pPr>
    </w:p>
    <w:p w14:paraId="46CBB43F" w14:textId="77777777" w:rsidR="00D24F67" w:rsidRDefault="00D24F67" w:rsidP="005A39B2">
      <w:pPr>
        <w:spacing w:line="240" w:lineRule="auto"/>
        <w:ind w:firstLine="0"/>
        <w:rPr>
          <w:rFonts w:cs="Arial"/>
          <w:szCs w:val="24"/>
          <w:lang w:val="en-GB"/>
        </w:rPr>
      </w:pPr>
    </w:p>
    <w:p w14:paraId="05099EA7" w14:textId="77777777" w:rsidR="00D24F67" w:rsidRDefault="00D24F67" w:rsidP="005A39B2">
      <w:pPr>
        <w:spacing w:line="240" w:lineRule="auto"/>
        <w:ind w:firstLine="0"/>
        <w:rPr>
          <w:rFonts w:cs="Arial"/>
          <w:szCs w:val="24"/>
          <w:lang w:val="en-GB"/>
        </w:rPr>
      </w:pPr>
    </w:p>
    <w:p w14:paraId="04114089" w14:textId="77777777" w:rsidR="00D24F67" w:rsidRDefault="00D24F67" w:rsidP="005A39B2">
      <w:pPr>
        <w:spacing w:line="240" w:lineRule="auto"/>
        <w:ind w:firstLine="0"/>
        <w:rPr>
          <w:rFonts w:cs="Arial"/>
          <w:szCs w:val="24"/>
          <w:lang w:val="en-GB"/>
        </w:rPr>
      </w:pPr>
    </w:p>
    <w:p w14:paraId="14230123" w14:textId="77777777" w:rsidR="00D24F67" w:rsidRDefault="00D24F67" w:rsidP="005A39B2">
      <w:pPr>
        <w:spacing w:line="240" w:lineRule="auto"/>
        <w:ind w:firstLine="0"/>
        <w:rPr>
          <w:rFonts w:cs="Arial"/>
          <w:szCs w:val="24"/>
          <w:lang w:val="en-GB"/>
        </w:rPr>
      </w:pPr>
    </w:p>
    <w:p w14:paraId="02BAA596" w14:textId="77777777" w:rsidR="00D24F67" w:rsidRDefault="00D24F67" w:rsidP="005A39B2">
      <w:pPr>
        <w:spacing w:line="240" w:lineRule="auto"/>
        <w:ind w:firstLine="0"/>
        <w:rPr>
          <w:rFonts w:cs="Arial"/>
          <w:szCs w:val="24"/>
          <w:lang w:val="en-GB"/>
        </w:rPr>
      </w:pPr>
    </w:p>
    <w:p w14:paraId="3ADE8373" w14:textId="77777777" w:rsidR="00D24F67" w:rsidRDefault="00D24F67" w:rsidP="005A39B2">
      <w:pPr>
        <w:spacing w:line="240" w:lineRule="auto"/>
        <w:ind w:firstLine="0"/>
        <w:rPr>
          <w:rFonts w:cs="Arial"/>
          <w:szCs w:val="24"/>
          <w:lang w:val="en-GB"/>
        </w:rPr>
      </w:pPr>
    </w:p>
    <w:p w14:paraId="3CE63E4F" w14:textId="7F6BC1A8" w:rsidR="009E26A5" w:rsidRDefault="009E26A5" w:rsidP="00720C74">
      <w:pPr>
        <w:spacing w:line="240" w:lineRule="auto"/>
        <w:ind w:firstLine="0"/>
        <w:jc w:val="center"/>
        <w:rPr>
          <w:rFonts w:cs="Arial"/>
          <w:b/>
          <w:bCs/>
          <w:szCs w:val="24"/>
          <w:lang w:val="en-GB"/>
        </w:rPr>
      </w:pPr>
      <w:r w:rsidRPr="00720C74">
        <w:rPr>
          <w:rFonts w:cs="Arial"/>
          <w:b/>
          <w:bCs/>
          <w:szCs w:val="24"/>
          <w:lang w:val="en-GB"/>
        </w:rPr>
        <w:lastRenderedPageBreak/>
        <w:t>4. Results and Finding</w:t>
      </w:r>
    </w:p>
    <w:p w14:paraId="3A3E1708" w14:textId="77777777" w:rsidR="00720C74" w:rsidRPr="00720C74" w:rsidRDefault="00720C74" w:rsidP="00720C74">
      <w:pPr>
        <w:spacing w:line="240" w:lineRule="auto"/>
        <w:ind w:firstLine="0"/>
        <w:jc w:val="center"/>
        <w:rPr>
          <w:rFonts w:cs="Arial"/>
          <w:b/>
          <w:bCs/>
          <w:szCs w:val="24"/>
          <w:lang w:val="en-GB"/>
        </w:rPr>
      </w:pPr>
    </w:p>
    <w:p w14:paraId="368053DC" w14:textId="77777777" w:rsidR="009E26A5" w:rsidRPr="00720C74" w:rsidRDefault="009E26A5" w:rsidP="005A39B2">
      <w:pPr>
        <w:pStyle w:val="Heading3"/>
        <w:spacing w:before="0" w:after="0" w:line="240" w:lineRule="auto"/>
        <w:rPr>
          <w:rFonts w:cs="Arial"/>
          <w:b/>
          <w:bCs/>
          <w:color w:val="auto"/>
          <w:sz w:val="24"/>
          <w:szCs w:val="24"/>
          <w:lang w:val="x-none" w:eastAsia="x-none"/>
        </w:rPr>
      </w:pPr>
      <w:bookmarkStart w:id="16" w:name="_Toc225200593"/>
      <w:r w:rsidRPr="00720C74">
        <w:rPr>
          <w:rFonts w:cs="Arial"/>
          <w:b/>
          <w:bCs/>
          <w:color w:val="auto"/>
          <w:sz w:val="24"/>
          <w:szCs w:val="24"/>
        </w:rPr>
        <w:t xml:space="preserve">4.2.2 The influence of digital literacy on the adoption of online national ID applications in </w:t>
      </w:r>
      <w:proofErr w:type="spellStart"/>
      <w:r w:rsidRPr="00720C74">
        <w:rPr>
          <w:rFonts w:cs="Arial"/>
          <w:b/>
          <w:bCs/>
          <w:color w:val="auto"/>
          <w:sz w:val="24"/>
          <w:szCs w:val="24"/>
        </w:rPr>
        <w:t>Arumeru</w:t>
      </w:r>
      <w:proofErr w:type="spellEnd"/>
      <w:r w:rsidRPr="00720C74">
        <w:rPr>
          <w:rFonts w:cs="Arial"/>
          <w:b/>
          <w:bCs/>
          <w:color w:val="auto"/>
          <w:sz w:val="24"/>
          <w:szCs w:val="24"/>
        </w:rPr>
        <w:t xml:space="preserve"> District</w:t>
      </w:r>
      <w:bookmarkEnd w:id="16"/>
    </w:p>
    <w:p w14:paraId="741DDDB5" w14:textId="77777777" w:rsidR="009E26A5" w:rsidRDefault="009E26A5" w:rsidP="005A39B2">
      <w:pPr>
        <w:spacing w:line="240" w:lineRule="auto"/>
        <w:rPr>
          <w:rFonts w:cs="Arial"/>
          <w:lang w:val="x-none" w:eastAsia="x-none"/>
        </w:rPr>
      </w:pPr>
      <w:r>
        <w:rPr>
          <w:rFonts w:cs="Arial"/>
          <w:lang w:val="x-none" w:eastAsia="x-none"/>
        </w:rPr>
        <w:t>The results (Table 4.4) on digital literacy show that most respondents have limited experience and confidence when it comes to using digital tools. For example, the average score for confidence in using digital platforms is only slightly above 2, which means many people feel unsure navigating online systems. Participation in digital literacy programs is also extremely low, reflected by a mean of 1.56 and a very small spread in responses. This suggests that almost everyone has had little or no exposure to training. Understanding the online national ID application process is also modest, and the wide variation in responses shows that while a few people may understand the system well, many others have little knowledge about how it works. Interestingly, most respondents strongly believe that digital literacy training would make it easier to use the online registration system. Altogether, these findings highlight that digital literacy is still a major barrier to moving from manual to online registration, mainly because people lack confidence, training and awareness.</w:t>
      </w:r>
    </w:p>
    <w:p w14:paraId="38CF7133" w14:textId="77777777" w:rsidR="009E26A5" w:rsidRDefault="009E26A5" w:rsidP="005A39B2">
      <w:pPr>
        <w:pStyle w:val="Caption"/>
        <w:spacing w:line="240" w:lineRule="auto"/>
        <w:rPr>
          <w:rFonts w:eastAsia="Times New Roman" w:cs="Arial"/>
          <w:b w:val="0"/>
          <w:bCs w:val="0"/>
          <w:sz w:val="24"/>
          <w:szCs w:val="24"/>
          <w:lang w:val="en-GB" w:eastAsia="en-GB"/>
        </w:rPr>
      </w:pPr>
      <w:bookmarkStart w:id="17" w:name="_Toc225199838"/>
      <w:bookmarkStart w:id="18" w:name="_Toc180709235"/>
      <w:bookmarkStart w:id="19" w:name="_Hlk180672106"/>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4</w:t>
      </w:r>
      <w:r>
        <w:fldChar w:fldCharType="end"/>
      </w:r>
      <w:r>
        <w:rPr>
          <w:rFonts w:cs="Arial"/>
          <w:sz w:val="24"/>
          <w:szCs w:val="24"/>
        </w:rPr>
        <w:t xml:space="preserve">: </w:t>
      </w:r>
      <w:r>
        <w:rPr>
          <w:rFonts w:eastAsia="Times New Roman" w:cs="Arial"/>
          <w:sz w:val="24"/>
          <w:szCs w:val="24"/>
          <w:lang w:val="en-GB" w:eastAsia="en-GB"/>
        </w:rPr>
        <w:t>Descriptive Statistics</w:t>
      </w:r>
      <w:bookmarkEnd w:id="17"/>
    </w:p>
    <w:tbl>
      <w:tblPr>
        <w:tblW w:w="5000" w:type="pct"/>
        <w:tblLook w:val="04A0" w:firstRow="1" w:lastRow="0" w:firstColumn="1" w:lastColumn="0" w:noHBand="0" w:noVBand="1"/>
      </w:tblPr>
      <w:tblGrid>
        <w:gridCol w:w="3245"/>
        <w:gridCol w:w="1135"/>
        <w:gridCol w:w="1135"/>
        <w:gridCol w:w="1300"/>
        <w:gridCol w:w="1395"/>
        <w:gridCol w:w="816"/>
      </w:tblGrid>
      <w:tr w:rsidR="009E26A5" w14:paraId="77A87232" w14:textId="77777777" w:rsidTr="009E26A5">
        <w:trPr>
          <w:trHeight w:val="495"/>
        </w:trPr>
        <w:tc>
          <w:tcPr>
            <w:tcW w:w="1797" w:type="pct"/>
            <w:tcBorders>
              <w:top w:val="single" w:sz="4" w:space="0" w:color="auto"/>
              <w:left w:val="nil"/>
              <w:bottom w:val="single" w:sz="4" w:space="0" w:color="auto"/>
              <w:right w:val="nil"/>
            </w:tcBorders>
            <w:vAlign w:val="bottom"/>
            <w:hideMark/>
          </w:tcPr>
          <w:p w14:paraId="09368287"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 </w:t>
            </w:r>
          </w:p>
        </w:tc>
        <w:tc>
          <w:tcPr>
            <w:tcW w:w="629" w:type="pct"/>
            <w:tcBorders>
              <w:top w:val="single" w:sz="4" w:space="0" w:color="auto"/>
              <w:left w:val="nil"/>
              <w:bottom w:val="single" w:sz="4" w:space="0" w:color="auto"/>
              <w:right w:val="nil"/>
            </w:tcBorders>
            <w:vAlign w:val="bottom"/>
            <w:hideMark/>
          </w:tcPr>
          <w:p w14:paraId="0B3A361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N Statistic</w:t>
            </w:r>
          </w:p>
        </w:tc>
        <w:tc>
          <w:tcPr>
            <w:tcW w:w="629" w:type="pct"/>
            <w:tcBorders>
              <w:top w:val="single" w:sz="4" w:space="0" w:color="auto"/>
              <w:left w:val="nil"/>
              <w:bottom w:val="single" w:sz="4" w:space="0" w:color="auto"/>
              <w:right w:val="nil"/>
            </w:tcBorders>
            <w:vAlign w:val="bottom"/>
            <w:hideMark/>
          </w:tcPr>
          <w:p w14:paraId="5339909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Mean</w:t>
            </w:r>
          </w:p>
        </w:tc>
        <w:tc>
          <w:tcPr>
            <w:tcW w:w="720" w:type="pct"/>
            <w:tcBorders>
              <w:top w:val="single" w:sz="4" w:space="0" w:color="auto"/>
              <w:left w:val="nil"/>
              <w:bottom w:val="single" w:sz="4" w:space="0" w:color="auto"/>
              <w:right w:val="nil"/>
            </w:tcBorders>
            <w:vAlign w:val="bottom"/>
            <w:hideMark/>
          </w:tcPr>
          <w:p w14:paraId="626C6C8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Std. Deviation</w:t>
            </w:r>
          </w:p>
        </w:tc>
        <w:tc>
          <w:tcPr>
            <w:tcW w:w="773" w:type="pct"/>
            <w:tcBorders>
              <w:top w:val="single" w:sz="4" w:space="0" w:color="auto"/>
              <w:left w:val="nil"/>
              <w:bottom w:val="single" w:sz="4" w:space="0" w:color="auto"/>
              <w:right w:val="nil"/>
            </w:tcBorders>
            <w:vAlign w:val="bottom"/>
            <w:hideMark/>
          </w:tcPr>
          <w:p w14:paraId="748BA2E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Skewness</w:t>
            </w:r>
          </w:p>
        </w:tc>
        <w:tc>
          <w:tcPr>
            <w:tcW w:w="453" w:type="pct"/>
            <w:tcBorders>
              <w:top w:val="single" w:sz="4" w:space="0" w:color="auto"/>
              <w:left w:val="nil"/>
              <w:bottom w:val="single" w:sz="4" w:space="0" w:color="auto"/>
              <w:right w:val="nil"/>
            </w:tcBorders>
            <w:vAlign w:val="bottom"/>
            <w:hideMark/>
          </w:tcPr>
          <w:p w14:paraId="2BF52C1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Std. Error</w:t>
            </w:r>
          </w:p>
        </w:tc>
      </w:tr>
      <w:tr w:rsidR="009E26A5" w14:paraId="1B4C4AD5" w14:textId="77777777" w:rsidTr="009E26A5">
        <w:trPr>
          <w:trHeight w:val="480"/>
        </w:trPr>
        <w:tc>
          <w:tcPr>
            <w:tcW w:w="1797" w:type="pct"/>
            <w:tcBorders>
              <w:top w:val="single" w:sz="4" w:space="0" w:color="auto"/>
              <w:left w:val="nil"/>
              <w:bottom w:val="nil"/>
              <w:right w:val="nil"/>
            </w:tcBorders>
            <w:hideMark/>
          </w:tcPr>
          <w:p w14:paraId="1431E932"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confident are you in using digital tools for online applications?</w:t>
            </w:r>
          </w:p>
        </w:tc>
        <w:tc>
          <w:tcPr>
            <w:tcW w:w="629" w:type="pct"/>
            <w:tcBorders>
              <w:top w:val="single" w:sz="4" w:space="0" w:color="auto"/>
              <w:left w:val="nil"/>
              <w:bottom w:val="nil"/>
              <w:right w:val="nil"/>
            </w:tcBorders>
            <w:noWrap/>
            <w:vAlign w:val="center"/>
            <w:hideMark/>
          </w:tcPr>
          <w:p w14:paraId="59CBCE8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tcBorders>
              <w:top w:val="single" w:sz="4" w:space="0" w:color="auto"/>
              <w:left w:val="nil"/>
              <w:bottom w:val="nil"/>
              <w:right w:val="nil"/>
            </w:tcBorders>
            <w:noWrap/>
            <w:vAlign w:val="center"/>
            <w:hideMark/>
          </w:tcPr>
          <w:p w14:paraId="7ABFB13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2.04</w:t>
            </w:r>
          </w:p>
        </w:tc>
        <w:tc>
          <w:tcPr>
            <w:tcW w:w="720" w:type="pct"/>
            <w:tcBorders>
              <w:top w:val="single" w:sz="4" w:space="0" w:color="auto"/>
              <w:left w:val="nil"/>
              <w:bottom w:val="nil"/>
              <w:right w:val="nil"/>
            </w:tcBorders>
            <w:noWrap/>
            <w:vAlign w:val="center"/>
            <w:hideMark/>
          </w:tcPr>
          <w:p w14:paraId="26FE7B73"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.764</w:t>
            </w:r>
          </w:p>
        </w:tc>
        <w:tc>
          <w:tcPr>
            <w:tcW w:w="773" w:type="pct"/>
            <w:tcBorders>
              <w:top w:val="single" w:sz="4" w:space="0" w:color="auto"/>
              <w:left w:val="nil"/>
              <w:bottom w:val="nil"/>
              <w:right w:val="nil"/>
            </w:tcBorders>
            <w:noWrap/>
            <w:vAlign w:val="center"/>
            <w:hideMark/>
          </w:tcPr>
          <w:p w14:paraId="0BD2B6F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.581</w:t>
            </w:r>
          </w:p>
        </w:tc>
        <w:tc>
          <w:tcPr>
            <w:tcW w:w="453" w:type="pct"/>
            <w:tcBorders>
              <w:top w:val="single" w:sz="4" w:space="0" w:color="auto"/>
              <w:left w:val="nil"/>
              <w:bottom w:val="nil"/>
              <w:right w:val="nil"/>
            </w:tcBorders>
            <w:noWrap/>
            <w:vAlign w:val="center"/>
            <w:hideMark/>
          </w:tcPr>
          <w:p w14:paraId="2DC28A9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31CCC74D" w14:textId="77777777" w:rsidTr="009E26A5">
        <w:trPr>
          <w:trHeight w:val="480"/>
        </w:trPr>
        <w:tc>
          <w:tcPr>
            <w:tcW w:w="1797" w:type="pct"/>
            <w:hideMark/>
          </w:tcPr>
          <w:p w14:paraId="58DF7DC8"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often do you use online platforms for daily tasks?</w:t>
            </w:r>
          </w:p>
        </w:tc>
        <w:tc>
          <w:tcPr>
            <w:tcW w:w="629" w:type="pct"/>
            <w:noWrap/>
            <w:vAlign w:val="center"/>
            <w:hideMark/>
          </w:tcPr>
          <w:p w14:paraId="10E9488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6090724E"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2.80</w:t>
            </w:r>
          </w:p>
        </w:tc>
        <w:tc>
          <w:tcPr>
            <w:tcW w:w="720" w:type="pct"/>
            <w:noWrap/>
            <w:vAlign w:val="center"/>
            <w:hideMark/>
          </w:tcPr>
          <w:p w14:paraId="207DFF9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1.498</w:t>
            </w:r>
          </w:p>
        </w:tc>
        <w:tc>
          <w:tcPr>
            <w:tcW w:w="773" w:type="pct"/>
            <w:noWrap/>
            <w:vAlign w:val="center"/>
            <w:hideMark/>
          </w:tcPr>
          <w:p w14:paraId="1CC2205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-.091</w:t>
            </w:r>
          </w:p>
        </w:tc>
        <w:tc>
          <w:tcPr>
            <w:tcW w:w="453" w:type="pct"/>
            <w:noWrap/>
            <w:vAlign w:val="center"/>
            <w:hideMark/>
          </w:tcPr>
          <w:p w14:paraId="5E605C9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2B480161" w14:textId="77777777" w:rsidTr="009E26A5">
        <w:trPr>
          <w:trHeight w:val="480"/>
        </w:trPr>
        <w:tc>
          <w:tcPr>
            <w:tcW w:w="1797" w:type="pct"/>
            <w:hideMark/>
          </w:tcPr>
          <w:p w14:paraId="1806A287"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Have you participated in any digital literacy programs?</w:t>
            </w:r>
          </w:p>
        </w:tc>
        <w:tc>
          <w:tcPr>
            <w:tcW w:w="629" w:type="pct"/>
            <w:noWrap/>
            <w:vAlign w:val="center"/>
            <w:hideMark/>
          </w:tcPr>
          <w:p w14:paraId="5195C87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7A37881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1.56</w:t>
            </w:r>
          </w:p>
        </w:tc>
        <w:tc>
          <w:tcPr>
            <w:tcW w:w="720" w:type="pct"/>
            <w:noWrap/>
            <w:vAlign w:val="center"/>
            <w:hideMark/>
          </w:tcPr>
          <w:p w14:paraId="3F6DC46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.498</w:t>
            </w:r>
          </w:p>
        </w:tc>
        <w:tc>
          <w:tcPr>
            <w:tcW w:w="773" w:type="pct"/>
            <w:noWrap/>
            <w:vAlign w:val="center"/>
            <w:hideMark/>
          </w:tcPr>
          <w:p w14:paraId="7114BDFE"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-.248</w:t>
            </w:r>
          </w:p>
        </w:tc>
        <w:tc>
          <w:tcPr>
            <w:tcW w:w="453" w:type="pct"/>
            <w:noWrap/>
            <w:vAlign w:val="center"/>
            <w:hideMark/>
          </w:tcPr>
          <w:p w14:paraId="43C9AEE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30CBE23F" w14:textId="77777777" w:rsidTr="009E26A5">
        <w:trPr>
          <w:trHeight w:val="480"/>
        </w:trPr>
        <w:tc>
          <w:tcPr>
            <w:tcW w:w="1797" w:type="pct"/>
            <w:hideMark/>
          </w:tcPr>
          <w:p w14:paraId="0469ACD3"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would you rate your understanding of the online national ID card application process?</w:t>
            </w:r>
          </w:p>
        </w:tc>
        <w:tc>
          <w:tcPr>
            <w:tcW w:w="629" w:type="pct"/>
            <w:noWrap/>
            <w:vAlign w:val="center"/>
            <w:hideMark/>
          </w:tcPr>
          <w:p w14:paraId="6517D22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5DE6D2A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2.58</w:t>
            </w:r>
          </w:p>
        </w:tc>
        <w:tc>
          <w:tcPr>
            <w:tcW w:w="720" w:type="pct"/>
            <w:noWrap/>
            <w:vAlign w:val="center"/>
            <w:hideMark/>
          </w:tcPr>
          <w:p w14:paraId="7B2D17E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1.443</w:t>
            </w:r>
          </w:p>
        </w:tc>
        <w:tc>
          <w:tcPr>
            <w:tcW w:w="773" w:type="pct"/>
            <w:noWrap/>
            <w:vAlign w:val="center"/>
            <w:hideMark/>
          </w:tcPr>
          <w:p w14:paraId="0BF9F533"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1.206</w:t>
            </w:r>
          </w:p>
        </w:tc>
        <w:tc>
          <w:tcPr>
            <w:tcW w:w="453" w:type="pct"/>
            <w:noWrap/>
            <w:vAlign w:val="center"/>
            <w:hideMark/>
          </w:tcPr>
          <w:p w14:paraId="0F404CB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21FE32FE" w14:textId="77777777" w:rsidTr="009E26A5">
        <w:trPr>
          <w:trHeight w:val="720"/>
        </w:trPr>
        <w:tc>
          <w:tcPr>
            <w:tcW w:w="1797" w:type="pct"/>
            <w:hideMark/>
          </w:tcPr>
          <w:p w14:paraId="18B35598"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Do you believe digital literacy training would enhance the adoption of online national ID applications?</w:t>
            </w:r>
          </w:p>
        </w:tc>
        <w:tc>
          <w:tcPr>
            <w:tcW w:w="629" w:type="pct"/>
            <w:noWrap/>
            <w:vAlign w:val="center"/>
            <w:hideMark/>
          </w:tcPr>
          <w:p w14:paraId="32E75F5E"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714266FF"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1.77</w:t>
            </w:r>
          </w:p>
        </w:tc>
        <w:tc>
          <w:tcPr>
            <w:tcW w:w="720" w:type="pct"/>
            <w:noWrap/>
            <w:vAlign w:val="center"/>
            <w:hideMark/>
          </w:tcPr>
          <w:p w14:paraId="1B763A4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1.017</w:t>
            </w:r>
          </w:p>
        </w:tc>
        <w:tc>
          <w:tcPr>
            <w:tcW w:w="773" w:type="pct"/>
            <w:noWrap/>
            <w:vAlign w:val="center"/>
            <w:hideMark/>
          </w:tcPr>
          <w:p w14:paraId="21A6702A"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2.322</w:t>
            </w:r>
          </w:p>
        </w:tc>
        <w:tc>
          <w:tcPr>
            <w:tcW w:w="453" w:type="pct"/>
            <w:noWrap/>
            <w:vAlign w:val="center"/>
            <w:hideMark/>
          </w:tcPr>
          <w:p w14:paraId="0929C1D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24952F1B" w14:textId="77777777" w:rsidTr="009E26A5">
        <w:trPr>
          <w:trHeight w:val="315"/>
        </w:trPr>
        <w:tc>
          <w:tcPr>
            <w:tcW w:w="1797" w:type="pct"/>
            <w:tcBorders>
              <w:top w:val="nil"/>
              <w:left w:val="nil"/>
              <w:bottom w:val="single" w:sz="4" w:space="0" w:color="auto"/>
              <w:right w:val="nil"/>
            </w:tcBorders>
            <w:hideMark/>
          </w:tcPr>
          <w:p w14:paraId="2FF7049B"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Valid N (listwise)</w:t>
            </w:r>
          </w:p>
        </w:tc>
        <w:tc>
          <w:tcPr>
            <w:tcW w:w="629" w:type="pct"/>
            <w:tcBorders>
              <w:top w:val="nil"/>
              <w:left w:val="nil"/>
              <w:bottom w:val="single" w:sz="4" w:space="0" w:color="auto"/>
              <w:right w:val="nil"/>
            </w:tcBorders>
            <w:noWrap/>
            <w:vAlign w:val="center"/>
            <w:hideMark/>
          </w:tcPr>
          <w:p w14:paraId="327868FB"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tcBorders>
              <w:top w:val="nil"/>
              <w:left w:val="nil"/>
              <w:bottom w:val="single" w:sz="4" w:space="0" w:color="auto"/>
              <w:right w:val="nil"/>
            </w:tcBorders>
            <w:vAlign w:val="center"/>
            <w:hideMark/>
          </w:tcPr>
          <w:p w14:paraId="5060214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720" w:type="pct"/>
            <w:tcBorders>
              <w:top w:val="nil"/>
              <w:left w:val="nil"/>
              <w:bottom w:val="single" w:sz="4" w:space="0" w:color="auto"/>
              <w:right w:val="nil"/>
            </w:tcBorders>
            <w:vAlign w:val="center"/>
            <w:hideMark/>
          </w:tcPr>
          <w:p w14:paraId="12E96E3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773" w:type="pct"/>
            <w:tcBorders>
              <w:top w:val="nil"/>
              <w:left w:val="nil"/>
              <w:bottom w:val="single" w:sz="4" w:space="0" w:color="auto"/>
              <w:right w:val="nil"/>
            </w:tcBorders>
            <w:vAlign w:val="center"/>
            <w:hideMark/>
          </w:tcPr>
          <w:p w14:paraId="20353FFE"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453" w:type="pct"/>
            <w:tcBorders>
              <w:top w:val="nil"/>
              <w:left w:val="nil"/>
              <w:bottom w:val="single" w:sz="4" w:space="0" w:color="auto"/>
              <w:right w:val="nil"/>
            </w:tcBorders>
            <w:vAlign w:val="center"/>
            <w:hideMark/>
          </w:tcPr>
          <w:p w14:paraId="35E4C63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r>
      <w:tr w:rsidR="009E26A5" w14:paraId="70B2A642" w14:textId="77777777" w:rsidTr="009E26A5">
        <w:trPr>
          <w:trHeight w:val="315"/>
        </w:trPr>
        <w:tc>
          <w:tcPr>
            <w:tcW w:w="1797" w:type="pct"/>
            <w:noWrap/>
            <w:vAlign w:val="bottom"/>
            <w:hideMark/>
          </w:tcPr>
          <w:p w14:paraId="0A3CF3B5" w14:textId="77777777" w:rsidR="009E26A5" w:rsidRDefault="009E26A5" w:rsidP="005A39B2">
            <w:pPr>
              <w:spacing w:line="240" w:lineRule="auto"/>
              <w:rPr>
                <w:rFonts w:eastAsia="Times New Roman" w:cs="Arial"/>
                <w:sz w:val="20"/>
                <w:szCs w:val="20"/>
                <w:lang w:val="en-GB" w:eastAsia="en-GB"/>
              </w:rPr>
            </w:pPr>
          </w:p>
        </w:tc>
        <w:tc>
          <w:tcPr>
            <w:tcW w:w="629" w:type="pct"/>
            <w:noWrap/>
            <w:vAlign w:val="bottom"/>
            <w:hideMark/>
          </w:tcPr>
          <w:p w14:paraId="5F5E1283" w14:textId="77777777" w:rsidR="009E26A5" w:rsidRDefault="009E26A5" w:rsidP="005A39B2">
            <w:pPr>
              <w:spacing w:line="240" w:lineRule="auto"/>
              <w:ind w:firstLine="0"/>
              <w:jc w:val="left"/>
              <w:rPr>
                <w:rFonts w:ascii="Calibri" w:hAnsi="Calibri" w:cs="Calibri"/>
                <w:sz w:val="20"/>
                <w:szCs w:val="20"/>
                <w:lang w:val="en-TZ" w:eastAsia="en-TZ"/>
              </w:rPr>
            </w:pPr>
          </w:p>
        </w:tc>
        <w:tc>
          <w:tcPr>
            <w:tcW w:w="629" w:type="pct"/>
            <w:noWrap/>
            <w:vAlign w:val="bottom"/>
            <w:hideMark/>
          </w:tcPr>
          <w:p w14:paraId="36F9086D" w14:textId="77777777" w:rsidR="009E26A5" w:rsidRDefault="009E26A5" w:rsidP="005A39B2">
            <w:pPr>
              <w:spacing w:line="240" w:lineRule="auto"/>
              <w:ind w:firstLine="0"/>
              <w:jc w:val="left"/>
              <w:rPr>
                <w:rFonts w:ascii="Calibri" w:hAnsi="Calibri" w:cs="Calibri"/>
                <w:sz w:val="20"/>
                <w:szCs w:val="20"/>
                <w:lang w:val="en-TZ" w:eastAsia="en-TZ"/>
              </w:rPr>
            </w:pPr>
          </w:p>
        </w:tc>
        <w:tc>
          <w:tcPr>
            <w:tcW w:w="720" w:type="pct"/>
            <w:noWrap/>
            <w:vAlign w:val="bottom"/>
            <w:hideMark/>
          </w:tcPr>
          <w:p w14:paraId="0AC51977" w14:textId="77777777" w:rsidR="009E26A5" w:rsidRDefault="009E26A5" w:rsidP="005A39B2">
            <w:pPr>
              <w:spacing w:line="240" w:lineRule="auto"/>
              <w:ind w:firstLine="0"/>
              <w:jc w:val="left"/>
              <w:rPr>
                <w:rFonts w:ascii="Calibri" w:hAnsi="Calibri" w:cs="Calibri"/>
                <w:sz w:val="20"/>
                <w:szCs w:val="20"/>
                <w:lang w:val="en-TZ" w:eastAsia="en-TZ"/>
              </w:rPr>
            </w:pPr>
          </w:p>
        </w:tc>
        <w:tc>
          <w:tcPr>
            <w:tcW w:w="773" w:type="pct"/>
            <w:noWrap/>
            <w:vAlign w:val="bottom"/>
            <w:hideMark/>
          </w:tcPr>
          <w:p w14:paraId="466E91DE" w14:textId="77777777" w:rsidR="009E26A5" w:rsidRDefault="009E26A5" w:rsidP="005A39B2">
            <w:pPr>
              <w:spacing w:line="240" w:lineRule="auto"/>
              <w:ind w:firstLine="0"/>
              <w:jc w:val="left"/>
              <w:rPr>
                <w:rFonts w:ascii="Calibri" w:hAnsi="Calibri" w:cs="Calibri"/>
                <w:sz w:val="20"/>
                <w:szCs w:val="20"/>
                <w:lang w:val="en-TZ" w:eastAsia="en-TZ"/>
              </w:rPr>
            </w:pPr>
          </w:p>
        </w:tc>
        <w:tc>
          <w:tcPr>
            <w:tcW w:w="453" w:type="pct"/>
            <w:noWrap/>
            <w:vAlign w:val="bottom"/>
            <w:hideMark/>
          </w:tcPr>
          <w:p w14:paraId="1ADECEDD" w14:textId="77777777" w:rsidR="009E26A5" w:rsidRDefault="009E26A5" w:rsidP="005A39B2">
            <w:pPr>
              <w:spacing w:line="240" w:lineRule="auto"/>
              <w:ind w:firstLine="0"/>
              <w:jc w:val="left"/>
              <w:rPr>
                <w:rFonts w:ascii="Calibri" w:hAnsi="Calibri" w:cs="Calibri"/>
                <w:sz w:val="20"/>
                <w:szCs w:val="20"/>
                <w:lang w:val="en-TZ" w:eastAsia="en-TZ"/>
              </w:rPr>
            </w:pPr>
          </w:p>
        </w:tc>
      </w:tr>
    </w:tbl>
    <w:p w14:paraId="10A1381A" w14:textId="77777777" w:rsidR="009E26A5" w:rsidRPr="00A637DB" w:rsidRDefault="009E26A5" w:rsidP="005A39B2">
      <w:pPr>
        <w:pStyle w:val="Heading3"/>
        <w:spacing w:before="0" w:after="0" w:line="240" w:lineRule="auto"/>
        <w:rPr>
          <w:rFonts w:cs="Arial"/>
          <w:b/>
          <w:bCs/>
          <w:color w:val="auto"/>
          <w:sz w:val="24"/>
          <w:szCs w:val="26"/>
          <w:lang w:val="x-none" w:eastAsia="x-none"/>
        </w:rPr>
      </w:pPr>
      <w:bookmarkStart w:id="20" w:name="_Toc225200594"/>
      <w:r w:rsidRPr="00A637DB">
        <w:rPr>
          <w:rFonts w:cs="Arial"/>
          <w:b/>
          <w:bCs/>
          <w:color w:val="auto"/>
        </w:rPr>
        <w:t>4.2.3 Internet Access and Connectivity on Online National ID Applications</w:t>
      </w:r>
      <w:bookmarkEnd w:id="20"/>
    </w:p>
    <w:p w14:paraId="13F1F652" w14:textId="77777777" w:rsidR="009E26A5" w:rsidRDefault="009E26A5" w:rsidP="005A39B2">
      <w:pPr>
        <w:spacing w:line="240" w:lineRule="auto"/>
        <w:rPr>
          <w:rFonts w:cs="Arial"/>
        </w:rPr>
      </w:pPr>
      <w:r>
        <w:rPr>
          <w:rFonts w:cs="Arial"/>
        </w:rPr>
        <w:t xml:space="preserve">The findings regarding internet access reveal significant challenges that affect the use of online national ID services (Table 4.5). Many respondents indicated that they do not have reliable internet at home, which limits their ability to complete online tasks without interruption. The quality of internet services in the area is also described as inconsistent, and this is supported by moderate mean scores and high variability in responses. A large number of respondents reported experiencing connectivity issues when trying to complete online applications, which confirms that the digital environment is not yet stable enough for smooth online registration. Affordability is another concern, as the average response shows that many people still find internet costs relatively high. Because of these barriers, many respondents rely heavily on public Wi-Fi, which creates additional challenges such as long queues, privacy concerns and limited availability. Despite these obstacles, most respondents strongly agreed that improving internet access would make the online ID application process </w:t>
      </w:r>
      <w:r>
        <w:rPr>
          <w:rFonts w:cs="Arial"/>
        </w:rPr>
        <w:lastRenderedPageBreak/>
        <w:t>much easier. This shows a clear demand for better infrastructure and more affordable connectivity.</w:t>
      </w:r>
    </w:p>
    <w:p w14:paraId="44835618" w14:textId="77777777" w:rsidR="009E26A5" w:rsidRDefault="009E26A5" w:rsidP="005A39B2">
      <w:pPr>
        <w:pStyle w:val="Caption"/>
        <w:spacing w:line="240" w:lineRule="auto"/>
        <w:rPr>
          <w:rFonts w:eastAsia="Times New Roman" w:cs="Arial"/>
          <w:b w:val="0"/>
          <w:bCs w:val="0"/>
          <w:sz w:val="24"/>
          <w:szCs w:val="24"/>
          <w:lang w:val="en-GB" w:eastAsia="en-GB"/>
        </w:rPr>
      </w:pPr>
      <w:bookmarkStart w:id="21" w:name="_Toc225199839"/>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5</w:t>
      </w:r>
      <w:r>
        <w:fldChar w:fldCharType="end"/>
      </w:r>
      <w:r>
        <w:rPr>
          <w:rFonts w:cs="Arial"/>
          <w:sz w:val="24"/>
          <w:szCs w:val="24"/>
        </w:rPr>
        <w:t xml:space="preserve">: </w:t>
      </w:r>
      <w:r>
        <w:rPr>
          <w:rFonts w:eastAsia="Times New Roman" w:cs="Arial"/>
          <w:sz w:val="24"/>
          <w:szCs w:val="24"/>
          <w:lang w:val="en-GB" w:eastAsia="en-GB"/>
        </w:rPr>
        <w:t>Descriptive Statistics</w:t>
      </w:r>
      <w:bookmarkEnd w:id="21"/>
    </w:p>
    <w:tbl>
      <w:tblPr>
        <w:tblW w:w="5000" w:type="pct"/>
        <w:tblLook w:val="04A0" w:firstRow="1" w:lastRow="0" w:firstColumn="1" w:lastColumn="0" w:noHBand="0" w:noVBand="1"/>
      </w:tblPr>
      <w:tblGrid>
        <w:gridCol w:w="3243"/>
        <w:gridCol w:w="1135"/>
        <w:gridCol w:w="1135"/>
        <w:gridCol w:w="1300"/>
        <w:gridCol w:w="1397"/>
        <w:gridCol w:w="816"/>
      </w:tblGrid>
      <w:tr w:rsidR="009E26A5" w14:paraId="4CA70A4A" w14:textId="77777777" w:rsidTr="009E26A5">
        <w:trPr>
          <w:trHeight w:val="495"/>
        </w:trPr>
        <w:tc>
          <w:tcPr>
            <w:tcW w:w="1796" w:type="pct"/>
            <w:tcBorders>
              <w:top w:val="single" w:sz="4" w:space="0" w:color="auto"/>
              <w:left w:val="nil"/>
              <w:bottom w:val="single" w:sz="4" w:space="0" w:color="auto"/>
              <w:right w:val="nil"/>
            </w:tcBorders>
            <w:vAlign w:val="bottom"/>
            <w:hideMark/>
          </w:tcPr>
          <w:p w14:paraId="7D8ABA4C"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 </w:t>
            </w:r>
          </w:p>
        </w:tc>
        <w:tc>
          <w:tcPr>
            <w:tcW w:w="629" w:type="pct"/>
            <w:tcBorders>
              <w:top w:val="single" w:sz="4" w:space="0" w:color="auto"/>
              <w:left w:val="nil"/>
              <w:bottom w:val="single" w:sz="4" w:space="0" w:color="auto"/>
              <w:right w:val="nil"/>
            </w:tcBorders>
            <w:vAlign w:val="bottom"/>
            <w:hideMark/>
          </w:tcPr>
          <w:p w14:paraId="4E19DECF"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N</w:t>
            </w:r>
          </w:p>
        </w:tc>
        <w:tc>
          <w:tcPr>
            <w:tcW w:w="629" w:type="pct"/>
            <w:tcBorders>
              <w:top w:val="single" w:sz="4" w:space="0" w:color="auto"/>
              <w:left w:val="nil"/>
              <w:bottom w:val="single" w:sz="4" w:space="0" w:color="auto"/>
              <w:right w:val="nil"/>
            </w:tcBorders>
            <w:vAlign w:val="bottom"/>
            <w:hideMark/>
          </w:tcPr>
          <w:p w14:paraId="518585F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Mean</w:t>
            </w:r>
          </w:p>
        </w:tc>
        <w:tc>
          <w:tcPr>
            <w:tcW w:w="720" w:type="pct"/>
            <w:tcBorders>
              <w:top w:val="single" w:sz="4" w:space="0" w:color="auto"/>
              <w:left w:val="nil"/>
              <w:bottom w:val="single" w:sz="4" w:space="0" w:color="auto"/>
              <w:right w:val="nil"/>
            </w:tcBorders>
            <w:vAlign w:val="bottom"/>
            <w:hideMark/>
          </w:tcPr>
          <w:p w14:paraId="0A7020C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Std. Deviation</w:t>
            </w:r>
          </w:p>
        </w:tc>
        <w:tc>
          <w:tcPr>
            <w:tcW w:w="774" w:type="pct"/>
            <w:tcBorders>
              <w:top w:val="single" w:sz="4" w:space="0" w:color="auto"/>
              <w:left w:val="nil"/>
              <w:bottom w:val="single" w:sz="4" w:space="0" w:color="auto"/>
              <w:right w:val="nil"/>
            </w:tcBorders>
            <w:vAlign w:val="bottom"/>
            <w:hideMark/>
          </w:tcPr>
          <w:p w14:paraId="0AA55A6B"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Skewness</w:t>
            </w:r>
          </w:p>
        </w:tc>
        <w:tc>
          <w:tcPr>
            <w:tcW w:w="453" w:type="pct"/>
            <w:tcBorders>
              <w:top w:val="single" w:sz="4" w:space="0" w:color="auto"/>
              <w:left w:val="nil"/>
              <w:bottom w:val="single" w:sz="4" w:space="0" w:color="auto"/>
              <w:right w:val="nil"/>
            </w:tcBorders>
            <w:vAlign w:val="bottom"/>
            <w:hideMark/>
          </w:tcPr>
          <w:p w14:paraId="048A673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Std. Error</w:t>
            </w:r>
          </w:p>
        </w:tc>
      </w:tr>
      <w:tr w:rsidR="009E26A5" w14:paraId="2FB2BB59" w14:textId="77777777" w:rsidTr="009E26A5">
        <w:trPr>
          <w:trHeight w:val="480"/>
        </w:trPr>
        <w:tc>
          <w:tcPr>
            <w:tcW w:w="1796" w:type="pct"/>
            <w:tcBorders>
              <w:top w:val="single" w:sz="4" w:space="0" w:color="auto"/>
              <w:left w:val="nil"/>
              <w:bottom w:val="nil"/>
              <w:right w:val="nil"/>
            </w:tcBorders>
            <w:hideMark/>
          </w:tcPr>
          <w:p w14:paraId="3F429A24"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Do you have reliable internet access at home?</w:t>
            </w:r>
          </w:p>
        </w:tc>
        <w:tc>
          <w:tcPr>
            <w:tcW w:w="629" w:type="pct"/>
            <w:tcBorders>
              <w:top w:val="single" w:sz="4" w:space="0" w:color="auto"/>
              <w:left w:val="nil"/>
              <w:bottom w:val="nil"/>
              <w:right w:val="nil"/>
            </w:tcBorders>
            <w:noWrap/>
            <w:vAlign w:val="center"/>
            <w:hideMark/>
          </w:tcPr>
          <w:p w14:paraId="79202813"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tcBorders>
              <w:top w:val="single" w:sz="4" w:space="0" w:color="auto"/>
              <w:left w:val="nil"/>
              <w:bottom w:val="nil"/>
              <w:right w:val="nil"/>
            </w:tcBorders>
            <w:noWrap/>
            <w:vAlign w:val="center"/>
            <w:hideMark/>
          </w:tcPr>
          <w:p w14:paraId="61AE484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1.56</w:t>
            </w:r>
          </w:p>
        </w:tc>
        <w:tc>
          <w:tcPr>
            <w:tcW w:w="720" w:type="pct"/>
            <w:tcBorders>
              <w:top w:val="single" w:sz="4" w:space="0" w:color="auto"/>
              <w:left w:val="nil"/>
              <w:bottom w:val="nil"/>
              <w:right w:val="nil"/>
            </w:tcBorders>
            <w:noWrap/>
            <w:vAlign w:val="center"/>
            <w:hideMark/>
          </w:tcPr>
          <w:p w14:paraId="7618A54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.498</w:t>
            </w:r>
          </w:p>
        </w:tc>
        <w:tc>
          <w:tcPr>
            <w:tcW w:w="774" w:type="pct"/>
            <w:tcBorders>
              <w:top w:val="single" w:sz="4" w:space="0" w:color="auto"/>
              <w:left w:val="nil"/>
              <w:bottom w:val="nil"/>
              <w:right w:val="nil"/>
            </w:tcBorders>
            <w:noWrap/>
            <w:vAlign w:val="center"/>
            <w:hideMark/>
          </w:tcPr>
          <w:p w14:paraId="2A89D04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-.248</w:t>
            </w:r>
          </w:p>
        </w:tc>
        <w:tc>
          <w:tcPr>
            <w:tcW w:w="453" w:type="pct"/>
            <w:tcBorders>
              <w:top w:val="single" w:sz="4" w:space="0" w:color="auto"/>
              <w:left w:val="nil"/>
              <w:bottom w:val="nil"/>
              <w:right w:val="nil"/>
            </w:tcBorders>
            <w:noWrap/>
            <w:vAlign w:val="center"/>
            <w:hideMark/>
          </w:tcPr>
          <w:p w14:paraId="0407862A"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0DD714D6" w14:textId="77777777" w:rsidTr="009E26A5">
        <w:trPr>
          <w:trHeight w:val="480"/>
        </w:trPr>
        <w:tc>
          <w:tcPr>
            <w:tcW w:w="1796" w:type="pct"/>
            <w:hideMark/>
          </w:tcPr>
          <w:p w14:paraId="76CA00BF"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would you rate the quality of internet service in your area?</w:t>
            </w:r>
          </w:p>
        </w:tc>
        <w:tc>
          <w:tcPr>
            <w:tcW w:w="629" w:type="pct"/>
            <w:noWrap/>
            <w:vAlign w:val="center"/>
            <w:hideMark/>
          </w:tcPr>
          <w:p w14:paraId="3E8BA12A"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0DB292D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2.43</w:t>
            </w:r>
          </w:p>
        </w:tc>
        <w:tc>
          <w:tcPr>
            <w:tcW w:w="720" w:type="pct"/>
            <w:noWrap/>
            <w:vAlign w:val="center"/>
            <w:hideMark/>
          </w:tcPr>
          <w:p w14:paraId="16B7052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1.137</w:t>
            </w:r>
          </w:p>
        </w:tc>
        <w:tc>
          <w:tcPr>
            <w:tcW w:w="774" w:type="pct"/>
            <w:noWrap/>
            <w:vAlign w:val="center"/>
            <w:hideMark/>
          </w:tcPr>
          <w:p w14:paraId="064CE5D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1.128</w:t>
            </w:r>
          </w:p>
        </w:tc>
        <w:tc>
          <w:tcPr>
            <w:tcW w:w="453" w:type="pct"/>
            <w:noWrap/>
            <w:vAlign w:val="center"/>
            <w:hideMark/>
          </w:tcPr>
          <w:p w14:paraId="4F1904B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3D04BF51" w14:textId="77777777" w:rsidTr="009E26A5">
        <w:trPr>
          <w:trHeight w:val="480"/>
        </w:trPr>
        <w:tc>
          <w:tcPr>
            <w:tcW w:w="1796" w:type="pct"/>
            <w:hideMark/>
          </w:tcPr>
          <w:p w14:paraId="0F47113D"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Have you experienced connectivity issues while completing online applications?</w:t>
            </w:r>
          </w:p>
        </w:tc>
        <w:tc>
          <w:tcPr>
            <w:tcW w:w="629" w:type="pct"/>
            <w:noWrap/>
            <w:vAlign w:val="center"/>
            <w:hideMark/>
          </w:tcPr>
          <w:p w14:paraId="346D0D2E"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569F642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2.79</w:t>
            </w:r>
          </w:p>
        </w:tc>
        <w:tc>
          <w:tcPr>
            <w:tcW w:w="720" w:type="pct"/>
            <w:noWrap/>
            <w:vAlign w:val="center"/>
            <w:hideMark/>
          </w:tcPr>
          <w:p w14:paraId="3BD1AF6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1.331</w:t>
            </w:r>
          </w:p>
        </w:tc>
        <w:tc>
          <w:tcPr>
            <w:tcW w:w="774" w:type="pct"/>
            <w:noWrap/>
            <w:vAlign w:val="center"/>
            <w:hideMark/>
          </w:tcPr>
          <w:p w14:paraId="764261E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.322</w:t>
            </w:r>
          </w:p>
        </w:tc>
        <w:tc>
          <w:tcPr>
            <w:tcW w:w="453" w:type="pct"/>
            <w:noWrap/>
            <w:vAlign w:val="center"/>
            <w:hideMark/>
          </w:tcPr>
          <w:p w14:paraId="6BB294D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02F50982" w14:textId="77777777" w:rsidTr="009E26A5">
        <w:trPr>
          <w:trHeight w:val="480"/>
        </w:trPr>
        <w:tc>
          <w:tcPr>
            <w:tcW w:w="1796" w:type="pct"/>
            <w:hideMark/>
          </w:tcPr>
          <w:p w14:paraId="7A2C5DB7"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affordable is internet access in your area?</w:t>
            </w:r>
          </w:p>
        </w:tc>
        <w:tc>
          <w:tcPr>
            <w:tcW w:w="629" w:type="pct"/>
            <w:noWrap/>
            <w:vAlign w:val="center"/>
            <w:hideMark/>
          </w:tcPr>
          <w:p w14:paraId="131426C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072045F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2.67</w:t>
            </w:r>
          </w:p>
        </w:tc>
        <w:tc>
          <w:tcPr>
            <w:tcW w:w="720" w:type="pct"/>
            <w:noWrap/>
            <w:vAlign w:val="center"/>
            <w:hideMark/>
          </w:tcPr>
          <w:p w14:paraId="7C29960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1.242</w:t>
            </w:r>
          </w:p>
        </w:tc>
        <w:tc>
          <w:tcPr>
            <w:tcW w:w="774" w:type="pct"/>
            <w:noWrap/>
            <w:vAlign w:val="center"/>
            <w:hideMark/>
          </w:tcPr>
          <w:p w14:paraId="626DA7AA"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1.237</w:t>
            </w:r>
          </w:p>
        </w:tc>
        <w:tc>
          <w:tcPr>
            <w:tcW w:w="453" w:type="pct"/>
            <w:noWrap/>
            <w:vAlign w:val="center"/>
            <w:hideMark/>
          </w:tcPr>
          <w:p w14:paraId="23C6213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5F644149" w14:textId="77777777" w:rsidTr="009E26A5">
        <w:trPr>
          <w:trHeight w:val="480"/>
        </w:trPr>
        <w:tc>
          <w:tcPr>
            <w:tcW w:w="1796" w:type="pct"/>
            <w:hideMark/>
          </w:tcPr>
          <w:p w14:paraId="0D7A817E"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often do you use public Wi-Fi to access online services?</w:t>
            </w:r>
          </w:p>
        </w:tc>
        <w:tc>
          <w:tcPr>
            <w:tcW w:w="629" w:type="pct"/>
            <w:noWrap/>
            <w:vAlign w:val="center"/>
            <w:hideMark/>
          </w:tcPr>
          <w:p w14:paraId="2FC67A4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6C4D7C1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3.69</w:t>
            </w:r>
          </w:p>
        </w:tc>
        <w:tc>
          <w:tcPr>
            <w:tcW w:w="720" w:type="pct"/>
            <w:noWrap/>
            <w:vAlign w:val="center"/>
            <w:hideMark/>
          </w:tcPr>
          <w:p w14:paraId="739E3BB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1.413</w:t>
            </w:r>
          </w:p>
        </w:tc>
        <w:tc>
          <w:tcPr>
            <w:tcW w:w="774" w:type="pct"/>
            <w:noWrap/>
            <w:vAlign w:val="center"/>
            <w:hideMark/>
          </w:tcPr>
          <w:p w14:paraId="1865F90F"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-.942</w:t>
            </w:r>
          </w:p>
        </w:tc>
        <w:tc>
          <w:tcPr>
            <w:tcW w:w="453" w:type="pct"/>
            <w:noWrap/>
            <w:vAlign w:val="center"/>
            <w:hideMark/>
          </w:tcPr>
          <w:p w14:paraId="1B1067A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3DFD8149" w14:textId="77777777" w:rsidTr="009E26A5">
        <w:trPr>
          <w:trHeight w:val="720"/>
        </w:trPr>
        <w:tc>
          <w:tcPr>
            <w:tcW w:w="1796" w:type="pct"/>
            <w:hideMark/>
          </w:tcPr>
          <w:p w14:paraId="24297765"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Do you think improved internet access would facilitate better online national ID application processes?</w:t>
            </w:r>
          </w:p>
        </w:tc>
        <w:tc>
          <w:tcPr>
            <w:tcW w:w="629" w:type="pct"/>
            <w:noWrap/>
            <w:vAlign w:val="center"/>
            <w:hideMark/>
          </w:tcPr>
          <w:p w14:paraId="65D62A6A"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noWrap/>
            <w:vAlign w:val="center"/>
            <w:hideMark/>
          </w:tcPr>
          <w:p w14:paraId="642624B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1.56</w:t>
            </w:r>
          </w:p>
        </w:tc>
        <w:tc>
          <w:tcPr>
            <w:tcW w:w="720" w:type="pct"/>
            <w:noWrap/>
            <w:vAlign w:val="center"/>
            <w:hideMark/>
          </w:tcPr>
          <w:p w14:paraId="265B2BCA"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.882</w:t>
            </w:r>
          </w:p>
        </w:tc>
        <w:tc>
          <w:tcPr>
            <w:tcW w:w="774" w:type="pct"/>
            <w:noWrap/>
            <w:vAlign w:val="center"/>
            <w:hideMark/>
          </w:tcPr>
          <w:p w14:paraId="12ABBDC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2.794</w:t>
            </w:r>
          </w:p>
        </w:tc>
        <w:tc>
          <w:tcPr>
            <w:tcW w:w="453" w:type="pct"/>
            <w:noWrap/>
            <w:vAlign w:val="center"/>
            <w:hideMark/>
          </w:tcPr>
          <w:p w14:paraId="619C232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75F843A7" w14:textId="77777777" w:rsidTr="009E26A5">
        <w:trPr>
          <w:trHeight w:val="315"/>
        </w:trPr>
        <w:tc>
          <w:tcPr>
            <w:tcW w:w="1796" w:type="pct"/>
            <w:tcBorders>
              <w:top w:val="nil"/>
              <w:left w:val="nil"/>
              <w:bottom w:val="single" w:sz="4" w:space="0" w:color="auto"/>
              <w:right w:val="nil"/>
            </w:tcBorders>
            <w:hideMark/>
          </w:tcPr>
          <w:p w14:paraId="4155997F"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Valid N (listwise)</w:t>
            </w:r>
          </w:p>
        </w:tc>
        <w:tc>
          <w:tcPr>
            <w:tcW w:w="629" w:type="pct"/>
            <w:tcBorders>
              <w:top w:val="nil"/>
              <w:left w:val="nil"/>
              <w:bottom w:val="single" w:sz="4" w:space="0" w:color="auto"/>
              <w:right w:val="nil"/>
            </w:tcBorders>
            <w:noWrap/>
            <w:vAlign w:val="center"/>
            <w:hideMark/>
          </w:tcPr>
          <w:p w14:paraId="0BEE7E0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629" w:type="pct"/>
            <w:tcBorders>
              <w:top w:val="nil"/>
              <w:left w:val="nil"/>
              <w:bottom w:val="single" w:sz="4" w:space="0" w:color="auto"/>
              <w:right w:val="nil"/>
            </w:tcBorders>
            <w:vAlign w:val="center"/>
            <w:hideMark/>
          </w:tcPr>
          <w:p w14:paraId="57655A5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720" w:type="pct"/>
            <w:tcBorders>
              <w:top w:val="nil"/>
              <w:left w:val="nil"/>
              <w:bottom w:val="single" w:sz="4" w:space="0" w:color="auto"/>
              <w:right w:val="nil"/>
            </w:tcBorders>
            <w:vAlign w:val="center"/>
            <w:hideMark/>
          </w:tcPr>
          <w:p w14:paraId="66476AE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774" w:type="pct"/>
            <w:tcBorders>
              <w:top w:val="nil"/>
              <w:left w:val="nil"/>
              <w:bottom w:val="single" w:sz="4" w:space="0" w:color="auto"/>
              <w:right w:val="nil"/>
            </w:tcBorders>
            <w:vAlign w:val="center"/>
            <w:hideMark/>
          </w:tcPr>
          <w:p w14:paraId="5CDC518B"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453" w:type="pct"/>
            <w:tcBorders>
              <w:top w:val="nil"/>
              <w:left w:val="nil"/>
              <w:bottom w:val="single" w:sz="4" w:space="0" w:color="auto"/>
              <w:right w:val="nil"/>
            </w:tcBorders>
            <w:vAlign w:val="center"/>
            <w:hideMark/>
          </w:tcPr>
          <w:p w14:paraId="0B311B7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r>
      <w:tr w:rsidR="009E26A5" w14:paraId="09749073" w14:textId="77777777" w:rsidTr="009E26A5">
        <w:trPr>
          <w:trHeight w:val="315"/>
        </w:trPr>
        <w:tc>
          <w:tcPr>
            <w:tcW w:w="1796" w:type="pct"/>
            <w:noWrap/>
            <w:vAlign w:val="bottom"/>
            <w:hideMark/>
          </w:tcPr>
          <w:p w14:paraId="5048552E" w14:textId="77777777" w:rsidR="009E26A5" w:rsidRDefault="009E26A5" w:rsidP="005A39B2">
            <w:pPr>
              <w:spacing w:line="240" w:lineRule="auto"/>
              <w:rPr>
                <w:rFonts w:eastAsia="Times New Roman" w:cs="Arial"/>
                <w:sz w:val="20"/>
                <w:szCs w:val="20"/>
                <w:lang w:val="en-GB" w:eastAsia="en-GB"/>
              </w:rPr>
            </w:pPr>
          </w:p>
        </w:tc>
        <w:tc>
          <w:tcPr>
            <w:tcW w:w="629" w:type="pct"/>
            <w:noWrap/>
            <w:vAlign w:val="bottom"/>
            <w:hideMark/>
          </w:tcPr>
          <w:p w14:paraId="01F894C4" w14:textId="77777777" w:rsidR="009E26A5" w:rsidRDefault="009E26A5" w:rsidP="005A39B2">
            <w:pPr>
              <w:spacing w:line="240" w:lineRule="auto"/>
              <w:ind w:firstLine="0"/>
              <w:jc w:val="left"/>
              <w:rPr>
                <w:rFonts w:ascii="Calibri" w:hAnsi="Calibri" w:cs="Calibri"/>
                <w:sz w:val="20"/>
                <w:szCs w:val="20"/>
                <w:lang w:val="en-TZ" w:eastAsia="en-TZ"/>
              </w:rPr>
            </w:pPr>
          </w:p>
        </w:tc>
        <w:tc>
          <w:tcPr>
            <w:tcW w:w="629" w:type="pct"/>
            <w:noWrap/>
            <w:vAlign w:val="bottom"/>
            <w:hideMark/>
          </w:tcPr>
          <w:p w14:paraId="386FC885" w14:textId="77777777" w:rsidR="009E26A5" w:rsidRDefault="009E26A5" w:rsidP="005A39B2">
            <w:pPr>
              <w:spacing w:line="240" w:lineRule="auto"/>
              <w:ind w:firstLine="0"/>
              <w:jc w:val="left"/>
              <w:rPr>
                <w:rFonts w:ascii="Calibri" w:hAnsi="Calibri" w:cs="Calibri"/>
                <w:sz w:val="20"/>
                <w:szCs w:val="20"/>
                <w:lang w:val="en-TZ" w:eastAsia="en-TZ"/>
              </w:rPr>
            </w:pPr>
          </w:p>
        </w:tc>
        <w:tc>
          <w:tcPr>
            <w:tcW w:w="720" w:type="pct"/>
            <w:noWrap/>
            <w:vAlign w:val="bottom"/>
            <w:hideMark/>
          </w:tcPr>
          <w:p w14:paraId="336C5B54" w14:textId="77777777" w:rsidR="009E26A5" w:rsidRDefault="009E26A5" w:rsidP="005A39B2">
            <w:pPr>
              <w:spacing w:line="240" w:lineRule="auto"/>
              <w:ind w:firstLine="0"/>
              <w:jc w:val="left"/>
              <w:rPr>
                <w:rFonts w:ascii="Calibri" w:hAnsi="Calibri" w:cs="Calibri"/>
                <w:sz w:val="20"/>
                <w:szCs w:val="20"/>
                <w:lang w:val="en-TZ" w:eastAsia="en-TZ"/>
              </w:rPr>
            </w:pPr>
          </w:p>
        </w:tc>
        <w:tc>
          <w:tcPr>
            <w:tcW w:w="774" w:type="pct"/>
            <w:noWrap/>
            <w:vAlign w:val="bottom"/>
            <w:hideMark/>
          </w:tcPr>
          <w:p w14:paraId="5EF87B28" w14:textId="77777777" w:rsidR="009E26A5" w:rsidRDefault="009E26A5" w:rsidP="005A39B2">
            <w:pPr>
              <w:spacing w:line="240" w:lineRule="auto"/>
              <w:ind w:firstLine="0"/>
              <w:jc w:val="left"/>
              <w:rPr>
                <w:rFonts w:ascii="Calibri" w:hAnsi="Calibri" w:cs="Calibri"/>
                <w:sz w:val="20"/>
                <w:szCs w:val="20"/>
                <w:lang w:val="en-TZ" w:eastAsia="en-TZ"/>
              </w:rPr>
            </w:pPr>
          </w:p>
        </w:tc>
        <w:tc>
          <w:tcPr>
            <w:tcW w:w="453" w:type="pct"/>
            <w:noWrap/>
            <w:vAlign w:val="bottom"/>
            <w:hideMark/>
          </w:tcPr>
          <w:p w14:paraId="7D999EF8" w14:textId="77777777" w:rsidR="009E26A5" w:rsidRDefault="009E26A5" w:rsidP="005A39B2">
            <w:pPr>
              <w:spacing w:line="240" w:lineRule="auto"/>
              <w:ind w:firstLine="0"/>
              <w:jc w:val="left"/>
              <w:rPr>
                <w:rFonts w:ascii="Calibri" w:hAnsi="Calibri" w:cs="Calibri"/>
                <w:sz w:val="20"/>
                <w:szCs w:val="20"/>
                <w:lang w:val="en-TZ" w:eastAsia="en-TZ"/>
              </w:rPr>
            </w:pPr>
          </w:p>
        </w:tc>
      </w:tr>
    </w:tbl>
    <w:p w14:paraId="57D64519" w14:textId="77777777" w:rsidR="009E26A5" w:rsidRDefault="009E26A5" w:rsidP="005A39B2">
      <w:pPr>
        <w:keepNext/>
        <w:spacing w:line="240" w:lineRule="auto"/>
        <w:outlineLvl w:val="2"/>
        <w:rPr>
          <w:rFonts w:eastAsia="Times New Roman" w:cs="Arial"/>
          <w:b/>
          <w:bCs/>
          <w:szCs w:val="26"/>
          <w:lang w:val="x-none" w:eastAsia="x-none"/>
        </w:rPr>
      </w:pPr>
      <w:bookmarkStart w:id="22" w:name="_Toc225200595"/>
      <w:r>
        <w:rPr>
          <w:rFonts w:eastAsia="Times New Roman" w:cs="Arial"/>
          <w:b/>
          <w:bCs/>
          <w:szCs w:val="26"/>
          <w:lang w:val="x-none" w:eastAsia="x-none"/>
        </w:rPr>
        <w:t xml:space="preserve">4.2.4 The effect of cultural and habitual resistance on the adoption of online national ID applications in </w:t>
      </w:r>
      <w:proofErr w:type="spellStart"/>
      <w:r>
        <w:rPr>
          <w:rFonts w:eastAsia="Times New Roman" w:cs="Arial"/>
          <w:b/>
          <w:bCs/>
          <w:szCs w:val="26"/>
          <w:lang w:val="x-none" w:eastAsia="x-none"/>
        </w:rPr>
        <w:t>Arumeru</w:t>
      </w:r>
      <w:proofErr w:type="spellEnd"/>
      <w:r>
        <w:rPr>
          <w:rFonts w:eastAsia="Times New Roman" w:cs="Arial"/>
          <w:b/>
          <w:bCs/>
          <w:szCs w:val="26"/>
          <w:lang w:val="x-none" w:eastAsia="x-none"/>
        </w:rPr>
        <w:t xml:space="preserve"> District</w:t>
      </w:r>
      <w:bookmarkEnd w:id="22"/>
    </w:p>
    <w:p w14:paraId="5225A832" w14:textId="77777777" w:rsidR="009E26A5" w:rsidRDefault="009E26A5" w:rsidP="005A39B2">
      <w:pPr>
        <w:spacing w:line="240" w:lineRule="auto"/>
        <w:rPr>
          <w:rFonts w:cs="Arial"/>
        </w:rPr>
      </w:pPr>
      <w:r>
        <w:rPr>
          <w:rFonts w:cs="Arial"/>
        </w:rPr>
        <w:t>Table 4.6 shows that cultural habits and community attitudes still play a major role in shaping how people engage with online registration. Many respondents are more familiar with manual registration processes, which they have used for many years. Trust in digital systems remains relatively low, and this skepticism is reflected in low mean scores and strong variation in opinions. A noticeable number of respondents reported that people in their communities often express resistance toward online registration. This indicates that doubts and worries about the digital system are widely shared. Community views about the digital shift are mixed, with some people supporting the transition and others feeling more comfortable with the traditional paper-based approach. Many respondents also believe that community norms influence whether someone chooses to use the online platform or not. Overall, these patterns suggest that cultural preferences, fear of change and long-standing habits strongly shape how residents respond to the move toward online national ID registration.</w:t>
      </w:r>
    </w:p>
    <w:p w14:paraId="09B27762" w14:textId="77777777" w:rsidR="009E26A5" w:rsidRDefault="009E26A5" w:rsidP="005A39B2">
      <w:pPr>
        <w:pStyle w:val="Caption"/>
        <w:spacing w:line="240" w:lineRule="auto"/>
        <w:rPr>
          <w:rFonts w:eastAsia="Times New Roman" w:cs="Arial"/>
          <w:b w:val="0"/>
          <w:bCs w:val="0"/>
          <w:sz w:val="24"/>
          <w:szCs w:val="24"/>
          <w:lang w:val="en-GB" w:eastAsia="en-GB"/>
        </w:rPr>
      </w:pPr>
      <w:bookmarkStart w:id="23" w:name="_Toc225199840"/>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6</w:t>
      </w:r>
      <w:r>
        <w:fldChar w:fldCharType="end"/>
      </w:r>
      <w:r>
        <w:rPr>
          <w:rFonts w:cs="Arial"/>
          <w:sz w:val="24"/>
          <w:szCs w:val="24"/>
        </w:rPr>
        <w:t xml:space="preserve">: </w:t>
      </w:r>
      <w:r>
        <w:rPr>
          <w:rFonts w:eastAsia="Times New Roman" w:cs="Arial"/>
          <w:sz w:val="24"/>
          <w:szCs w:val="24"/>
          <w:lang w:val="en-GB" w:eastAsia="en-GB"/>
        </w:rPr>
        <w:t>Descriptive Statistics</w:t>
      </w:r>
      <w:bookmarkEnd w:id="23"/>
    </w:p>
    <w:tbl>
      <w:tblPr>
        <w:tblW w:w="5000" w:type="pct"/>
        <w:tblLook w:val="04A0" w:firstRow="1" w:lastRow="0" w:firstColumn="1" w:lastColumn="0" w:noHBand="0" w:noVBand="1"/>
      </w:tblPr>
      <w:tblGrid>
        <w:gridCol w:w="3234"/>
        <w:gridCol w:w="1125"/>
        <w:gridCol w:w="900"/>
        <w:gridCol w:w="1516"/>
        <w:gridCol w:w="1184"/>
        <w:gridCol w:w="1067"/>
      </w:tblGrid>
      <w:tr w:rsidR="009E26A5" w14:paraId="55D2DC3D" w14:textId="77777777" w:rsidTr="009E26A5">
        <w:trPr>
          <w:trHeight w:val="211"/>
        </w:trPr>
        <w:tc>
          <w:tcPr>
            <w:tcW w:w="1797" w:type="pct"/>
            <w:tcBorders>
              <w:top w:val="single" w:sz="4" w:space="0" w:color="auto"/>
              <w:left w:val="nil"/>
              <w:bottom w:val="single" w:sz="4" w:space="0" w:color="auto"/>
              <w:right w:val="nil"/>
            </w:tcBorders>
            <w:vAlign w:val="bottom"/>
            <w:hideMark/>
          </w:tcPr>
          <w:p w14:paraId="1E9AAFB0" w14:textId="77777777" w:rsidR="009E26A5" w:rsidRDefault="009E26A5" w:rsidP="005A39B2">
            <w:pPr>
              <w:spacing w:line="240" w:lineRule="auto"/>
              <w:rPr>
                <w:rFonts w:eastAsia="Times New Roman" w:cs="Arial"/>
                <w:b/>
                <w:bCs/>
                <w:szCs w:val="24"/>
                <w:lang w:val="en-GB" w:eastAsia="en-GB"/>
              </w:rPr>
            </w:pPr>
          </w:p>
        </w:tc>
        <w:tc>
          <w:tcPr>
            <w:tcW w:w="629" w:type="pct"/>
            <w:tcBorders>
              <w:top w:val="single" w:sz="4" w:space="0" w:color="auto"/>
              <w:left w:val="nil"/>
              <w:bottom w:val="single" w:sz="4" w:space="0" w:color="auto"/>
              <w:right w:val="nil"/>
            </w:tcBorders>
            <w:vAlign w:val="bottom"/>
            <w:hideMark/>
          </w:tcPr>
          <w:p w14:paraId="2F52B88C" w14:textId="77777777" w:rsidR="009E26A5" w:rsidRDefault="009E26A5" w:rsidP="005A39B2">
            <w:pPr>
              <w:spacing w:line="240" w:lineRule="auto"/>
              <w:ind w:firstLine="0"/>
              <w:jc w:val="center"/>
              <w:rPr>
                <w:rFonts w:eastAsia="Times New Roman" w:cs="Arial"/>
                <w:b/>
                <w:bCs/>
                <w:sz w:val="20"/>
                <w:szCs w:val="20"/>
                <w:lang w:val="en-GB" w:eastAsia="en-GB"/>
              </w:rPr>
            </w:pPr>
            <w:r>
              <w:rPr>
                <w:rFonts w:eastAsia="Times New Roman" w:cs="Arial"/>
                <w:b/>
                <w:bCs/>
                <w:sz w:val="20"/>
                <w:szCs w:val="20"/>
                <w:lang w:val="en-GB" w:eastAsia="en-GB"/>
              </w:rPr>
              <w:t>N Statistic</w:t>
            </w:r>
          </w:p>
        </w:tc>
        <w:tc>
          <w:tcPr>
            <w:tcW w:w="504" w:type="pct"/>
            <w:tcBorders>
              <w:top w:val="single" w:sz="4" w:space="0" w:color="auto"/>
              <w:left w:val="nil"/>
              <w:bottom w:val="single" w:sz="4" w:space="0" w:color="auto"/>
              <w:right w:val="nil"/>
            </w:tcBorders>
            <w:vAlign w:val="bottom"/>
            <w:hideMark/>
          </w:tcPr>
          <w:p w14:paraId="137EA2E3" w14:textId="77777777" w:rsidR="009E26A5" w:rsidRDefault="009E26A5" w:rsidP="005A39B2">
            <w:pPr>
              <w:spacing w:line="240" w:lineRule="auto"/>
              <w:ind w:firstLine="0"/>
              <w:jc w:val="center"/>
              <w:rPr>
                <w:rFonts w:eastAsia="Times New Roman" w:cs="Arial"/>
                <w:b/>
                <w:bCs/>
                <w:sz w:val="20"/>
                <w:szCs w:val="20"/>
                <w:lang w:val="en-GB" w:eastAsia="en-GB"/>
              </w:rPr>
            </w:pPr>
            <w:r>
              <w:rPr>
                <w:rFonts w:eastAsia="Times New Roman" w:cs="Arial"/>
                <w:b/>
                <w:bCs/>
                <w:sz w:val="20"/>
                <w:szCs w:val="20"/>
                <w:lang w:val="en-GB" w:eastAsia="en-GB"/>
              </w:rPr>
              <w:t>Mean</w:t>
            </w:r>
          </w:p>
        </w:tc>
        <w:tc>
          <w:tcPr>
            <w:tcW w:w="845" w:type="pct"/>
            <w:tcBorders>
              <w:top w:val="single" w:sz="4" w:space="0" w:color="auto"/>
              <w:left w:val="nil"/>
              <w:bottom w:val="single" w:sz="4" w:space="0" w:color="auto"/>
              <w:right w:val="nil"/>
            </w:tcBorders>
            <w:vAlign w:val="bottom"/>
            <w:hideMark/>
          </w:tcPr>
          <w:p w14:paraId="7C3B91A3" w14:textId="77777777" w:rsidR="009E26A5" w:rsidRDefault="009E26A5" w:rsidP="005A39B2">
            <w:pPr>
              <w:spacing w:line="240" w:lineRule="auto"/>
              <w:ind w:firstLine="0"/>
              <w:jc w:val="center"/>
              <w:rPr>
                <w:rFonts w:eastAsia="Times New Roman" w:cs="Arial"/>
                <w:b/>
                <w:bCs/>
                <w:sz w:val="20"/>
                <w:szCs w:val="20"/>
                <w:lang w:val="en-GB" w:eastAsia="en-GB"/>
              </w:rPr>
            </w:pPr>
            <w:r>
              <w:rPr>
                <w:rFonts w:eastAsia="Times New Roman" w:cs="Arial"/>
                <w:b/>
                <w:bCs/>
                <w:sz w:val="20"/>
                <w:szCs w:val="20"/>
                <w:lang w:val="en-GB" w:eastAsia="en-GB"/>
              </w:rPr>
              <w:t>Std. Deviation</w:t>
            </w:r>
          </w:p>
        </w:tc>
        <w:tc>
          <w:tcPr>
            <w:tcW w:w="629" w:type="pct"/>
            <w:tcBorders>
              <w:top w:val="single" w:sz="4" w:space="0" w:color="auto"/>
              <w:left w:val="nil"/>
              <w:bottom w:val="single" w:sz="4" w:space="0" w:color="auto"/>
              <w:right w:val="nil"/>
            </w:tcBorders>
            <w:vAlign w:val="bottom"/>
            <w:hideMark/>
          </w:tcPr>
          <w:p w14:paraId="144F1CBE" w14:textId="77777777" w:rsidR="009E26A5" w:rsidRDefault="009E26A5" w:rsidP="005A39B2">
            <w:pPr>
              <w:spacing w:line="240" w:lineRule="auto"/>
              <w:ind w:firstLine="0"/>
              <w:jc w:val="center"/>
              <w:rPr>
                <w:rFonts w:eastAsia="Times New Roman" w:cs="Arial"/>
                <w:b/>
                <w:bCs/>
                <w:sz w:val="20"/>
                <w:szCs w:val="20"/>
                <w:lang w:val="en-GB" w:eastAsia="en-GB"/>
              </w:rPr>
            </w:pPr>
            <w:r>
              <w:rPr>
                <w:rFonts w:eastAsia="Times New Roman" w:cs="Arial"/>
                <w:b/>
                <w:bCs/>
                <w:sz w:val="20"/>
                <w:szCs w:val="20"/>
                <w:lang w:val="en-GB" w:eastAsia="en-GB"/>
              </w:rPr>
              <w:t>Skewness</w:t>
            </w:r>
          </w:p>
        </w:tc>
        <w:tc>
          <w:tcPr>
            <w:tcW w:w="596" w:type="pct"/>
            <w:tcBorders>
              <w:top w:val="single" w:sz="4" w:space="0" w:color="auto"/>
              <w:left w:val="nil"/>
              <w:bottom w:val="single" w:sz="4" w:space="0" w:color="auto"/>
              <w:right w:val="nil"/>
            </w:tcBorders>
            <w:vAlign w:val="bottom"/>
            <w:hideMark/>
          </w:tcPr>
          <w:p w14:paraId="3A0E68AF" w14:textId="77777777" w:rsidR="009E26A5" w:rsidRDefault="009E26A5" w:rsidP="005A39B2">
            <w:pPr>
              <w:spacing w:line="240" w:lineRule="auto"/>
              <w:ind w:firstLine="0"/>
              <w:jc w:val="center"/>
              <w:rPr>
                <w:rFonts w:eastAsia="Times New Roman" w:cs="Arial"/>
                <w:b/>
                <w:bCs/>
                <w:sz w:val="20"/>
                <w:szCs w:val="20"/>
                <w:lang w:val="en-GB" w:eastAsia="en-GB"/>
              </w:rPr>
            </w:pPr>
            <w:r>
              <w:rPr>
                <w:rFonts w:eastAsia="Times New Roman" w:cs="Arial"/>
                <w:b/>
                <w:bCs/>
                <w:sz w:val="20"/>
                <w:szCs w:val="20"/>
                <w:lang w:val="en-GB" w:eastAsia="en-GB"/>
              </w:rPr>
              <w:t>Std. Error</w:t>
            </w:r>
          </w:p>
        </w:tc>
      </w:tr>
      <w:tr w:rsidR="009E26A5" w14:paraId="5E9E5141" w14:textId="77777777" w:rsidTr="009E26A5">
        <w:trPr>
          <w:trHeight w:val="480"/>
        </w:trPr>
        <w:tc>
          <w:tcPr>
            <w:tcW w:w="1797" w:type="pct"/>
            <w:tcBorders>
              <w:top w:val="single" w:sz="4" w:space="0" w:color="auto"/>
              <w:left w:val="nil"/>
              <w:bottom w:val="nil"/>
              <w:right w:val="nil"/>
            </w:tcBorders>
            <w:hideMark/>
          </w:tcPr>
          <w:p w14:paraId="1557E1C3"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familiar are you with the manual registration process?</w:t>
            </w:r>
          </w:p>
        </w:tc>
        <w:tc>
          <w:tcPr>
            <w:tcW w:w="629" w:type="pct"/>
            <w:tcBorders>
              <w:top w:val="single" w:sz="4" w:space="0" w:color="auto"/>
              <w:left w:val="nil"/>
              <w:bottom w:val="nil"/>
              <w:right w:val="nil"/>
            </w:tcBorders>
            <w:noWrap/>
            <w:vAlign w:val="center"/>
            <w:hideMark/>
          </w:tcPr>
          <w:p w14:paraId="677CA1E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tcBorders>
              <w:top w:val="single" w:sz="4" w:space="0" w:color="auto"/>
              <w:left w:val="nil"/>
              <w:bottom w:val="nil"/>
              <w:right w:val="nil"/>
            </w:tcBorders>
            <w:noWrap/>
            <w:vAlign w:val="center"/>
            <w:hideMark/>
          </w:tcPr>
          <w:p w14:paraId="335BC6E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2.25</w:t>
            </w:r>
          </w:p>
        </w:tc>
        <w:tc>
          <w:tcPr>
            <w:tcW w:w="845" w:type="pct"/>
            <w:tcBorders>
              <w:top w:val="single" w:sz="4" w:space="0" w:color="auto"/>
              <w:left w:val="nil"/>
              <w:bottom w:val="nil"/>
              <w:right w:val="nil"/>
            </w:tcBorders>
            <w:noWrap/>
            <w:vAlign w:val="center"/>
            <w:hideMark/>
          </w:tcPr>
          <w:p w14:paraId="62EA574B"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.968</w:t>
            </w:r>
          </w:p>
        </w:tc>
        <w:tc>
          <w:tcPr>
            <w:tcW w:w="629" w:type="pct"/>
            <w:tcBorders>
              <w:top w:val="single" w:sz="4" w:space="0" w:color="auto"/>
              <w:left w:val="nil"/>
              <w:bottom w:val="nil"/>
              <w:right w:val="nil"/>
            </w:tcBorders>
            <w:noWrap/>
            <w:vAlign w:val="center"/>
            <w:hideMark/>
          </w:tcPr>
          <w:p w14:paraId="5323CE1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.755</w:t>
            </w:r>
          </w:p>
        </w:tc>
        <w:tc>
          <w:tcPr>
            <w:tcW w:w="596" w:type="pct"/>
            <w:tcBorders>
              <w:top w:val="single" w:sz="4" w:space="0" w:color="auto"/>
              <w:left w:val="nil"/>
              <w:bottom w:val="nil"/>
              <w:right w:val="nil"/>
            </w:tcBorders>
            <w:noWrap/>
            <w:vAlign w:val="center"/>
            <w:hideMark/>
          </w:tcPr>
          <w:p w14:paraId="1FA6D74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7F78EA96" w14:textId="77777777" w:rsidTr="009E26A5">
        <w:trPr>
          <w:trHeight w:val="480"/>
        </w:trPr>
        <w:tc>
          <w:tcPr>
            <w:tcW w:w="1797" w:type="pct"/>
            <w:hideMark/>
          </w:tcPr>
          <w:p w14:paraId="7AA011DC"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Do you trust digital systems over traditional methods for registration?</w:t>
            </w:r>
          </w:p>
        </w:tc>
        <w:tc>
          <w:tcPr>
            <w:tcW w:w="629" w:type="pct"/>
            <w:noWrap/>
            <w:vAlign w:val="center"/>
            <w:hideMark/>
          </w:tcPr>
          <w:p w14:paraId="69DA30A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noWrap/>
            <w:vAlign w:val="center"/>
            <w:hideMark/>
          </w:tcPr>
          <w:p w14:paraId="7289BA7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2.02</w:t>
            </w:r>
          </w:p>
        </w:tc>
        <w:tc>
          <w:tcPr>
            <w:tcW w:w="845" w:type="pct"/>
            <w:noWrap/>
            <w:vAlign w:val="center"/>
            <w:hideMark/>
          </w:tcPr>
          <w:p w14:paraId="28C2E609"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1.013</w:t>
            </w:r>
          </w:p>
        </w:tc>
        <w:tc>
          <w:tcPr>
            <w:tcW w:w="629" w:type="pct"/>
            <w:noWrap/>
            <w:vAlign w:val="center"/>
            <w:hideMark/>
          </w:tcPr>
          <w:p w14:paraId="57FF9E5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1.947</w:t>
            </w:r>
          </w:p>
        </w:tc>
        <w:tc>
          <w:tcPr>
            <w:tcW w:w="596" w:type="pct"/>
            <w:noWrap/>
            <w:vAlign w:val="center"/>
            <w:hideMark/>
          </w:tcPr>
          <w:p w14:paraId="046A5CDB"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5F79A2D5" w14:textId="77777777" w:rsidTr="009E26A5">
        <w:trPr>
          <w:trHeight w:val="720"/>
        </w:trPr>
        <w:tc>
          <w:tcPr>
            <w:tcW w:w="1797" w:type="pct"/>
            <w:hideMark/>
          </w:tcPr>
          <w:p w14:paraId="5CCC8310"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Have you heard of others in your community expressing resistance to adopting online registration?</w:t>
            </w:r>
          </w:p>
        </w:tc>
        <w:tc>
          <w:tcPr>
            <w:tcW w:w="629" w:type="pct"/>
            <w:noWrap/>
            <w:vAlign w:val="center"/>
            <w:hideMark/>
          </w:tcPr>
          <w:p w14:paraId="2CCCDF5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noWrap/>
            <w:vAlign w:val="center"/>
            <w:hideMark/>
          </w:tcPr>
          <w:p w14:paraId="4AA1075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1.67</w:t>
            </w:r>
          </w:p>
        </w:tc>
        <w:tc>
          <w:tcPr>
            <w:tcW w:w="845" w:type="pct"/>
            <w:noWrap/>
            <w:vAlign w:val="center"/>
            <w:hideMark/>
          </w:tcPr>
          <w:p w14:paraId="1EA35C5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.472</w:t>
            </w:r>
          </w:p>
        </w:tc>
        <w:tc>
          <w:tcPr>
            <w:tcW w:w="629" w:type="pct"/>
            <w:noWrap/>
            <w:vAlign w:val="center"/>
            <w:hideMark/>
          </w:tcPr>
          <w:p w14:paraId="7C193C6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-.725</w:t>
            </w:r>
          </w:p>
        </w:tc>
        <w:tc>
          <w:tcPr>
            <w:tcW w:w="596" w:type="pct"/>
            <w:noWrap/>
            <w:vAlign w:val="center"/>
            <w:hideMark/>
          </w:tcPr>
          <w:p w14:paraId="6F2E54D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58CC172F" w14:textId="77777777" w:rsidTr="009E26A5">
        <w:trPr>
          <w:trHeight w:val="480"/>
        </w:trPr>
        <w:tc>
          <w:tcPr>
            <w:tcW w:w="1797" w:type="pct"/>
            <w:hideMark/>
          </w:tcPr>
          <w:p w14:paraId="5868A06A"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does your community view the shift to online national ID applications?</w:t>
            </w:r>
          </w:p>
        </w:tc>
        <w:tc>
          <w:tcPr>
            <w:tcW w:w="629" w:type="pct"/>
            <w:noWrap/>
            <w:vAlign w:val="center"/>
            <w:hideMark/>
          </w:tcPr>
          <w:p w14:paraId="40DEF6F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noWrap/>
            <w:vAlign w:val="center"/>
            <w:hideMark/>
          </w:tcPr>
          <w:p w14:paraId="44B48618"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2.94</w:t>
            </w:r>
          </w:p>
        </w:tc>
        <w:tc>
          <w:tcPr>
            <w:tcW w:w="845" w:type="pct"/>
            <w:noWrap/>
            <w:vAlign w:val="center"/>
            <w:hideMark/>
          </w:tcPr>
          <w:p w14:paraId="5C891AF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1.486</w:t>
            </w:r>
          </w:p>
        </w:tc>
        <w:tc>
          <w:tcPr>
            <w:tcW w:w="629" w:type="pct"/>
            <w:noWrap/>
            <w:vAlign w:val="center"/>
            <w:hideMark/>
          </w:tcPr>
          <w:p w14:paraId="12DB4953"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.888</w:t>
            </w:r>
          </w:p>
        </w:tc>
        <w:tc>
          <w:tcPr>
            <w:tcW w:w="596" w:type="pct"/>
            <w:noWrap/>
            <w:vAlign w:val="center"/>
            <w:hideMark/>
          </w:tcPr>
          <w:p w14:paraId="0198AA5B"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435705CF" w14:textId="77777777" w:rsidTr="009E26A5">
        <w:trPr>
          <w:trHeight w:val="720"/>
        </w:trPr>
        <w:tc>
          <w:tcPr>
            <w:tcW w:w="1797" w:type="pct"/>
            <w:hideMark/>
          </w:tcPr>
          <w:p w14:paraId="28A253C6"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lastRenderedPageBreak/>
              <w:t>Do you believe community norms significantly influence the adoption of online national ID applications?</w:t>
            </w:r>
          </w:p>
        </w:tc>
        <w:tc>
          <w:tcPr>
            <w:tcW w:w="629" w:type="pct"/>
            <w:noWrap/>
            <w:vAlign w:val="center"/>
            <w:hideMark/>
          </w:tcPr>
          <w:p w14:paraId="76748EDF"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noWrap/>
            <w:vAlign w:val="center"/>
            <w:hideMark/>
          </w:tcPr>
          <w:p w14:paraId="7099E6D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2.63</w:t>
            </w:r>
          </w:p>
        </w:tc>
        <w:tc>
          <w:tcPr>
            <w:tcW w:w="845" w:type="pct"/>
            <w:noWrap/>
            <w:vAlign w:val="center"/>
            <w:hideMark/>
          </w:tcPr>
          <w:p w14:paraId="5B399A4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1.185</w:t>
            </w:r>
          </w:p>
        </w:tc>
        <w:tc>
          <w:tcPr>
            <w:tcW w:w="629" w:type="pct"/>
            <w:noWrap/>
            <w:vAlign w:val="center"/>
            <w:hideMark/>
          </w:tcPr>
          <w:p w14:paraId="4BDF627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.906</w:t>
            </w:r>
          </w:p>
        </w:tc>
        <w:tc>
          <w:tcPr>
            <w:tcW w:w="596" w:type="pct"/>
            <w:noWrap/>
            <w:vAlign w:val="center"/>
            <w:hideMark/>
          </w:tcPr>
          <w:p w14:paraId="53D23C1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7706D278" w14:textId="77777777" w:rsidTr="009E26A5">
        <w:trPr>
          <w:trHeight w:val="720"/>
        </w:trPr>
        <w:tc>
          <w:tcPr>
            <w:tcW w:w="1797" w:type="pct"/>
            <w:hideMark/>
          </w:tcPr>
          <w:p w14:paraId="7C86A16D"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How do you perceive the community's attitude towards transitioning from manual to online registration?</w:t>
            </w:r>
          </w:p>
        </w:tc>
        <w:tc>
          <w:tcPr>
            <w:tcW w:w="629" w:type="pct"/>
            <w:noWrap/>
            <w:vAlign w:val="center"/>
            <w:hideMark/>
          </w:tcPr>
          <w:p w14:paraId="53EBBA8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noWrap/>
            <w:vAlign w:val="center"/>
            <w:hideMark/>
          </w:tcPr>
          <w:p w14:paraId="155F7E2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2.16</w:t>
            </w:r>
          </w:p>
        </w:tc>
        <w:tc>
          <w:tcPr>
            <w:tcW w:w="845" w:type="pct"/>
            <w:noWrap/>
            <w:vAlign w:val="center"/>
            <w:hideMark/>
          </w:tcPr>
          <w:p w14:paraId="0B76442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1.135</w:t>
            </w:r>
          </w:p>
        </w:tc>
        <w:tc>
          <w:tcPr>
            <w:tcW w:w="629" w:type="pct"/>
            <w:noWrap/>
            <w:vAlign w:val="center"/>
            <w:hideMark/>
          </w:tcPr>
          <w:p w14:paraId="532069C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1.302</w:t>
            </w:r>
          </w:p>
        </w:tc>
        <w:tc>
          <w:tcPr>
            <w:tcW w:w="596" w:type="pct"/>
            <w:noWrap/>
            <w:vAlign w:val="center"/>
            <w:hideMark/>
          </w:tcPr>
          <w:p w14:paraId="1D879FB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.199</w:t>
            </w:r>
          </w:p>
        </w:tc>
      </w:tr>
      <w:tr w:rsidR="009E26A5" w14:paraId="045E513D" w14:textId="77777777" w:rsidTr="009E26A5">
        <w:trPr>
          <w:trHeight w:val="315"/>
        </w:trPr>
        <w:tc>
          <w:tcPr>
            <w:tcW w:w="1797" w:type="pct"/>
            <w:tcBorders>
              <w:top w:val="nil"/>
              <w:left w:val="nil"/>
              <w:bottom w:val="single" w:sz="4" w:space="0" w:color="auto"/>
              <w:right w:val="nil"/>
            </w:tcBorders>
            <w:hideMark/>
          </w:tcPr>
          <w:p w14:paraId="5BC53F20"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Valid N (listwise)</w:t>
            </w:r>
          </w:p>
        </w:tc>
        <w:tc>
          <w:tcPr>
            <w:tcW w:w="629" w:type="pct"/>
            <w:tcBorders>
              <w:top w:val="nil"/>
              <w:left w:val="nil"/>
              <w:bottom w:val="single" w:sz="4" w:space="0" w:color="auto"/>
              <w:right w:val="nil"/>
            </w:tcBorders>
            <w:noWrap/>
            <w:vAlign w:val="center"/>
            <w:hideMark/>
          </w:tcPr>
          <w:p w14:paraId="3913A071"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504" w:type="pct"/>
            <w:tcBorders>
              <w:top w:val="nil"/>
              <w:left w:val="nil"/>
              <w:bottom w:val="single" w:sz="4" w:space="0" w:color="auto"/>
              <w:right w:val="nil"/>
            </w:tcBorders>
            <w:vAlign w:val="center"/>
            <w:hideMark/>
          </w:tcPr>
          <w:p w14:paraId="40FEE58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845" w:type="pct"/>
            <w:tcBorders>
              <w:top w:val="nil"/>
              <w:left w:val="nil"/>
              <w:bottom w:val="single" w:sz="4" w:space="0" w:color="auto"/>
              <w:right w:val="nil"/>
            </w:tcBorders>
            <w:vAlign w:val="center"/>
            <w:hideMark/>
          </w:tcPr>
          <w:p w14:paraId="0DB7EA53"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629" w:type="pct"/>
            <w:tcBorders>
              <w:top w:val="nil"/>
              <w:left w:val="nil"/>
              <w:bottom w:val="single" w:sz="4" w:space="0" w:color="auto"/>
              <w:right w:val="nil"/>
            </w:tcBorders>
            <w:vAlign w:val="center"/>
            <w:hideMark/>
          </w:tcPr>
          <w:p w14:paraId="63A51ECF"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c>
          <w:tcPr>
            <w:tcW w:w="596" w:type="pct"/>
            <w:tcBorders>
              <w:top w:val="nil"/>
              <w:left w:val="nil"/>
              <w:bottom w:val="single" w:sz="4" w:space="0" w:color="auto"/>
              <w:right w:val="nil"/>
            </w:tcBorders>
            <w:vAlign w:val="center"/>
            <w:hideMark/>
          </w:tcPr>
          <w:p w14:paraId="509BCEEE"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 </w:t>
            </w:r>
          </w:p>
        </w:tc>
      </w:tr>
    </w:tbl>
    <w:p w14:paraId="315F3D4B" w14:textId="77777777" w:rsidR="009E26A5" w:rsidRPr="00A637DB" w:rsidRDefault="009E26A5" w:rsidP="005A39B2">
      <w:pPr>
        <w:pStyle w:val="Heading3"/>
        <w:spacing w:before="0" w:after="0" w:line="240" w:lineRule="auto"/>
        <w:rPr>
          <w:rFonts w:eastAsia="Times New Roman" w:cs="Arial"/>
          <w:b/>
          <w:bCs/>
          <w:color w:val="auto"/>
          <w:sz w:val="24"/>
          <w:szCs w:val="26"/>
          <w:lang w:val="x-none" w:eastAsia="x-none"/>
        </w:rPr>
      </w:pPr>
      <w:bookmarkStart w:id="24" w:name="_Toc225200596"/>
      <w:r w:rsidRPr="00A637DB">
        <w:rPr>
          <w:rFonts w:cs="Arial"/>
          <w:b/>
          <w:bCs/>
          <w:color w:val="auto"/>
        </w:rPr>
        <w:t>4.2.5 Questionnaire Administration Summary</w:t>
      </w:r>
      <w:bookmarkEnd w:id="24"/>
    </w:p>
    <w:p w14:paraId="2DBF3F90" w14:textId="77777777" w:rsidR="009E26A5" w:rsidRDefault="009E26A5" w:rsidP="005A39B2">
      <w:pPr>
        <w:spacing w:line="240" w:lineRule="auto"/>
        <w:rPr>
          <w:rFonts w:cs="Arial"/>
          <w:kern w:val="2"/>
          <w:szCs w:val="24"/>
        </w:rPr>
      </w:pPr>
      <w:r>
        <w:rPr>
          <w:rFonts w:cs="Arial"/>
          <w:kern w:val="2"/>
          <w:szCs w:val="24"/>
        </w:rPr>
        <w:t xml:space="preserve">A total of 148 structured questionnaires were distributed to selected respondents in </w:t>
      </w:r>
      <w:proofErr w:type="spellStart"/>
      <w:r>
        <w:rPr>
          <w:rFonts w:cs="Arial"/>
          <w:kern w:val="2"/>
          <w:szCs w:val="24"/>
        </w:rPr>
        <w:t>Arumeru</w:t>
      </w:r>
      <w:proofErr w:type="spellEnd"/>
      <w:r>
        <w:rPr>
          <w:rFonts w:cs="Arial"/>
          <w:kern w:val="2"/>
          <w:szCs w:val="24"/>
        </w:rPr>
        <w:t xml:space="preserve"> District. Impressively, all 148 were fully completed and returned, yielding a 100% response rate. None of the questionnaires were lost, partially filled, or left unreturned (Table 4.7). To accommodate respondents with different levels of digital literacy and access to the internet, all questionnaires were administered in a paper-based format.</w:t>
      </w:r>
    </w:p>
    <w:p w14:paraId="1CF63E92" w14:textId="77777777" w:rsidR="009E26A5" w:rsidRDefault="009E26A5" w:rsidP="005A39B2">
      <w:pPr>
        <w:pStyle w:val="Caption"/>
        <w:spacing w:line="240" w:lineRule="auto"/>
        <w:rPr>
          <w:rFonts w:cs="Arial"/>
          <w:kern w:val="2"/>
          <w:sz w:val="24"/>
          <w:szCs w:val="32"/>
        </w:rPr>
      </w:pPr>
      <w:bookmarkStart w:id="25" w:name="_Toc225199841"/>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7</w:t>
      </w:r>
      <w:r>
        <w:fldChar w:fldCharType="end"/>
      </w:r>
      <w:r>
        <w:rPr>
          <w:rFonts w:cs="Arial"/>
          <w:sz w:val="24"/>
          <w:szCs w:val="24"/>
        </w:rPr>
        <w:t xml:space="preserve">: </w:t>
      </w:r>
      <w:r>
        <w:rPr>
          <w:rFonts w:cs="Arial"/>
          <w:kern w:val="2"/>
          <w:sz w:val="24"/>
          <w:szCs w:val="32"/>
        </w:rPr>
        <w:t>Questionnaire Administration Summary</w:t>
      </w:r>
      <w:bookmarkEnd w:id="25"/>
    </w:p>
    <w:tbl>
      <w:tblPr>
        <w:tblW w:w="5000" w:type="pct"/>
        <w:tblLook w:val="04A0" w:firstRow="1" w:lastRow="0" w:firstColumn="1" w:lastColumn="0" w:noHBand="0" w:noVBand="1"/>
      </w:tblPr>
      <w:tblGrid>
        <w:gridCol w:w="2501"/>
        <w:gridCol w:w="1069"/>
        <w:gridCol w:w="1372"/>
        <w:gridCol w:w="4084"/>
      </w:tblGrid>
      <w:tr w:rsidR="009E26A5" w14:paraId="7D6EE94F" w14:textId="77777777" w:rsidTr="009E26A5">
        <w:trPr>
          <w:trHeight w:val="290"/>
        </w:trPr>
        <w:tc>
          <w:tcPr>
            <w:tcW w:w="1014" w:type="pct"/>
            <w:tcBorders>
              <w:top w:val="single" w:sz="4" w:space="0" w:color="auto"/>
              <w:left w:val="nil"/>
              <w:bottom w:val="single" w:sz="4" w:space="0" w:color="auto"/>
              <w:right w:val="nil"/>
            </w:tcBorders>
            <w:noWrap/>
            <w:vAlign w:val="bottom"/>
            <w:hideMark/>
          </w:tcPr>
          <w:p w14:paraId="2DCB36EA" w14:textId="77777777" w:rsidR="009E26A5" w:rsidRDefault="009E26A5" w:rsidP="005A39B2">
            <w:pPr>
              <w:spacing w:line="240" w:lineRule="auto"/>
              <w:ind w:firstLine="0"/>
              <w:jc w:val="left"/>
              <w:rPr>
                <w:rFonts w:eastAsia="Times New Roman" w:cs="Arial"/>
                <w:b/>
                <w:bCs/>
                <w:sz w:val="20"/>
                <w:szCs w:val="20"/>
                <w:lang w:val="en-GB" w:eastAsia="en-GB"/>
              </w:rPr>
            </w:pPr>
            <w:r>
              <w:rPr>
                <w:rFonts w:eastAsia="Times New Roman" w:cs="Arial"/>
                <w:b/>
                <w:bCs/>
                <w:sz w:val="20"/>
                <w:szCs w:val="20"/>
                <w:lang w:val="en-GB" w:eastAsia="en-GB"/>
              </w:rPr>
              <w:t>Category</w:t>
            </w:r>
          </w:p>
        </w:tc>
        <w:tc>
          <w:tcPr>
            <w:tcW w:w="810" w:type="pct"/>
            <w:tcBorders>
              <w:top w:val="single" w:sz="4" w:space="0" w:color="auto"/>
              <w:left w:val="nil"/>
              <w:bottom w:val="single" w:sz="4" w:space="0" w:color="auto"/>
              <w:right w:val="nil"/>
            </w:tcBorders>
            <w:noWrap/>
            <w:vAlign w:val="bottom"/>
            <w:hideMark/>
          </w:tcPr>
          <w:p w14:paraId="68067A9C" w14:textId="77777777" w:rsidR="009E26A5" w:rsidRDefault="009E26A5" w:rsidP="005A39B2">
            <w:pPr>
              <w:spacing w:line="240" w:lineRule="auto"/>
              <w:ind w:firstLine="0"/>
              <w:jc w:val="left"/>
              <w:rPr>
                <w:rFonts w:eastAsia="Times New Roman" w:cs="Arial"/>
                <w:b/>
                <w:bCs/>
                <w:sz w:val="20"/>
                <w:szCs w:val="20"/>
                <w:lang w:val="en-GB" w:eastAsia="en-GB"/>
              </w:rPr>
            </w:pPr>
            <w:r>
              <w:rPr>
                <w:rFonts w:eastAsia="Times New Roman" w:cs="Arial"/>
                <w:b/>
                <w:bCs/>
                <w:sz w:val="20"/>
                <w:szCs w:val="20"/>
                <w:lang w:val="en-GB" w:eastAsia="en-GB"/>
              </w:rPr>
              <w:t>Number (n)</w:t>
            </w:r>
          </w:p>
        </w:tc>
        <w:tc>
          <w:tcPr>
            <w:tcW w:w="908" w:type="pct"/>
            <w:tcBorders>
              <w:top w:val="single" w:sz="4" w:space="0" w:color="auto"/>
              <w:left w:val="nil"/>
              <w:bottom w:val="single" w:sz="4" w:space="0" w:color="auto"/>
              <w:right w:val="nil"/>
            </w:tcBorders>
            <w:noWrap/>
            <w:vAlign w:val="bottom"/>
            <w:hideMark/>
          </w:tcPr>
          <w:p w14:paraId="5B9A9713" w14:textId="77777777" w:rsidR="009E26A5" w:rsidRDefault="009E26A5" w:rsidP="005A39B2">
            <w:pPr>
              <w:spacing w:line="240" w:lineRule="auto"/>
              <w:ind w:firstLine="0"/>
              <w:jc w:val="left"/>
              <w:rPr>
                <w:rFonts w:eastAsia="Times New Roman" w:cs="Arial"/>
                <w:b/>
                <w:bCs/>
                <w:sz w:val="20"/>
                <w:szCs w:val="20"/>
                <w:lang w:val="en-GB" w:eastAsia="en-GB"/>
              </w:rPr>
            </w:pPr>
            <w:r>
              <w:rPr>
                <w:rFonts w:eastAsia="Times New Roman" w:cs="Arial"/>
                <w:b/>
                <w:bCs/>
                <w:sz w:val="20"/>
                <w:szCs w:val="20"/>
                <w:lang w:val="en-GB" w:eastAsia="en-GB"/>
              </w:rPr>
              <w:t>Percentage (%)</w:t>
            </w:r>
          </w:p>
        </w:tc>
        <w:tc>
          <w:tcPr>
            <w:tcW w:w="2268" w:type="pct"/>
            <w:tcBorders>
              <w:top w:val="single" w:sz="4" w:space="0" w:color="auto"/>
              <w:left w:val="nil"/>
              <w:bottom w:val="single" w:sz="4" w:space="0" w:color="auto"/>
              <w:right w:val="nil"/>
            </w:tcBorders>
            <w:noWrap/>
            <w:vAlign w:val="bottom"/>
            <w:hideMark/>
          </w:tcPr>
          <w:p w14:paraId="54A29D07" w14:textId="77777777" w:rsidR="009E26A5" w:rsidRDefault="009E26A5" w:rsidP="005A39B2">
            <w:pPr>
              <w:spacing w:line="240" w:lineRule="auto"/>
              <w:ind w:firstLine="0"/>
              <w:jc w:val="left"/>
              <w:rPr>
                <w:rFonts w:eastAsia="Times New Roman" w:cs="Arial"/>
                <w:b/>
                <w:bCs/>
                <w:sz w:val="20"/>
                <w:szCs w:val="20"/>
                <w:lang w:val="en-GB" w:eastAsia="en-GB"/>
              </w:rPr>
            </w:pPr>
            <w:r>
              <w:rPr>
                <w:rFonts w:eastAsia="Times New Roman" w:cs="Arial"/>
                <w:b/>
                <w:bCs/>
                <w:sz w:val="20"/>
                <w:szCs w:val="20"/>
                <w:lang w:val="en-GB" w:eastAsia="en-GB"/>
              </w:rPr>
              <w:t>Remarks</w:t>
            </w:r>
          </w:p>
        </w:tc>
      </w:tr>
      <w:tr w:rsidR="009E26A5" w14:paraId="2668AF84" w14:textId="77777777" w:rsidTr="009E26A5">
        <w:trPr>
          <w:trHeight w:val="290"/>
        </w:trPr>
        <w:tc>
          <w:tcPr>
            <w:tcW w:w="1014" w:type="pct"/>
            <w:noWrap/>
            <w:vAlign w:val="bottom"/>
            <w:hideMark/>
          </w:tcPr>
          <w:p w14:paraId="22F97EC0"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Total Questionnaires Distributed</w:t>
            </w:r>
          </w:p>
        </w:tc>
        <w:tc>
          <w:tcPr>
            <w:tcW w:w="810" w:type="pct"/>
            <w:noWrap/>
            <w:vAlign w:val="bottom"/>
            <w:hideMark/>
          </w:tcPr>
          <w:p w14:paraId="588059C0"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908" w:type="pct"/>
            <w:noWrap/>
            <w:vAlign w:val="bottom"/>
            <w:hideMark/>
          </w:tcPr>
          <w:p w14:paraId="4EFFF7F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100%</w:t>
            </w:r>
          </w:p>
        </w:tc>
        <w:tc>
          <w:tcPr>
            <w:tcW w:w="2268" w:type="pct"/>
            <w:noWrap/>
            <w:vAlign w:val="bottom"/>
            <w:hideMark/>
          </w:tcPr>
          <w:p w14:paraId="4CD870B5"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 xml:space="preserve">Distributed to selected respondents in </w:t>
            </w:r>
            <w:proofErr w:type="spellStart"/>
            <w:r>
              <w:rPr>
                <w:rFonts w:eastAsia="Times New Roman" w:cs="Arial"/>
                <w:sz w:val="20"/>
                <w:szCs w:val="20"/>
                <w:lang w:val="en-GB" w:eastAsia="en-GB"/>
              </w:rPr>
              <w:t>Arumeru</w:t>
            </w:r>
            <w:proofErr w:type="spellEnd"/>
            <w:r>
              <w:rPr>
                <w:rFonts w:eastAsia="Times New Roman" w:cs="Arial"/>
                <w:sz w:val="20"/>
                <w:szCs w:val="20"/>
                <w:lang w:val="en-GB" w:eastAsia="en-GB"/>
              </w:rPr>
              <w:t xml:space="preserve"> District</w:t>
            </w:r>
          </w:p>
        </w:tc>
      </w:tr>
      <w:tr w:rsidR="009E26A5" w14:paraId="7DAB3C54" w14:textId="77777777" w:rsidTr="009E26A5">
        <w:trPr>
          <w:trHeight w:val="290"/>
        </w:trPr>
        <w:tc>
          <w:tcPr>
            <w:tcW w:w="1014" w:type="pct"/>
            <w:noWrap/>
            <w:vAlign w:val="bottom"/>
            <w:hideMark/>
          </w:tcPr>
          <w:p w14:paraId="192213AD"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Fully Completed</w:t>
            </w:r>
          </w:p>
        </w:tc>
        <w:tc>
          <w:tcPr>
            <w:tcW w:w="810" w:type="pct"/>
            <w:noWrap/>
            <w:vAlign w:val="bottom"/>
            <w:hideMark/>
          </w:tcPr>
          <w:p w14:paraId="4B599A94"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w:t>
            </w:r>
          </w:p>
        </w:tc>
        <w:tc>
          <w:tcPr>
            <w:tcW w:w="908" w:type="pct"/>
            <w:noWrap/>
            <w:vAlign w:val="bottom"/>
            <w:hideMark/>
          </w:tcPr>
          <w:p w14:paraId="478C0B96"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100%</w:t>
            </w:r>
          </w:p>
        </w:tc>
        <w:tc>
          <w:tcPr>
            <w:tcW w:w="2268" w:type="pct"/>
            <w:noWrap/>
            <w:vAlign w:val="bottom"/>
            <w:hideMark/>
          </w:tcPr>
          <w:p w14:paraId="62A561F1"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All questionnaires contain responses across sections</w:t>
            </w:r>
          </w:p>
        </w:tc>
      </w:tr>
      <w:tr w:rsidR="009E26A5" w14:paraId="69A499AA" w14:textId="77777777" w:rsidTr="009E26A5">
        <w:trPr>
          <w:trHeight w:val="290"/>
        </w:trPr>
        <w:tc>
          <w:tcPr>
            <w:tcW w:w="1014" w:type="pct"/>
            <w:noWrap/>
            <w:vAlign w:val="bottom"/>
            <w:hideMark/>
          </w:tcPr>
          <w:p w14:paraId="2D36644B"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Partially Completed</w:t>
            </w:r>
          </w:p>
        </w:tc>
        <w:tc>
          <w:tcPr>
            <w:tcW w:w="810" w:type="pct"/>
            <w:noWrap/>
            <w:vAlign w:val="bottom"/>
            <w:hideMark/>
          </w:tcPr>
          <w:p w14:paraId="1AB25BCD"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w:t>
            </w:r>
          </w:p>
        </w:tc>
        <w:tc>
          <w:tcPr>
            <w:tcW w:w="908" w:type="pct"/>
            <w:noWrap/>
            <w:vAlign w:val="bottom"/>
            <w:hideMark/>
          </w:tcPr>
          <w:p w14:paraId="4778970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w:t>
            </w:r>
          </w:p>
        </w:tc>
        <w:tc>
          <w:tcPr>
            <w:tcW w:w="2268" w:type="pct"/>
            <w:noWrap/>
            <w:vAlign w:val="bottom"/>
            <w:hideMark/>
          </w:tcPr>
          <w:p w14:paraId="78477D73"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None identified</w:t>
            </w:r>
          </w:p>
        </w:tc>
      </w:tr>
      <w:tr w:rsidR="009E26A5" w14:paraId="3D398E81" w14:textId="77777777" w:rsidTr="009E26A5">
        <w:trPr>
          <w:trHeight w:val="290"/>
        </w:trPr>
        <w:tc>
          <w:tcPr>
            <w:tcW w:w="1014" w:type="pct"/>
            <w:noWrap/>
            <w:vAlign w:val="bottom"/>
            <w:hideMark/>
          </w:tcPr>
          <w:p w14:paraId="6AA7F662"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Not Returned</w:t>
            </w:r>
          </w:p>
        </w:tc>
        <w:tc>
          <w:tcPr>
            <w:tcW w:w="810" w:type="pct"/>
            <w:noWrap/>
            <w:vAlign w:val="bottom"/>
            <w:hideMark/>
          </w:tcPr>
          <w:p w14:paraId="48A3EF75"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w:t>
            </w:r>
          </w:p>
        </w:tc>
        <w:tc>
          <w:tcPr>
            <w:tcW w:w="908" w:type="pct"/>
            <w:noWrap/>
            <w:vAlign w:val="bottom"/>
            <w:hideMark/>
          </w:tcPr>
          <w:p w14:paraId="54263DE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w:t>
            </w:r>
          </w:p>
        </w:tc>
        <w:tc>
          <w:tcPr>
            <w:tcW w:w="2268" w:type="pct"/>
            <w:noWrap/>
            <w:vAlign w:val="bottom"/>
            <w:hideMark/>
          </w:tcPr>
          <w:p w14:paraId="5A20F3E5"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All distributed tools were collected</w:t>
            </w:r>
          </w:p>
        </w:tc>
      </w:tr>
      <w:tr w:rsidR="009E26A5" w14:paraId="3C83B6DC" w14:textId="77777777" w:rsidTr="009E26A5">
        <w:trPr>
          <w:trHeight w:val="290"/>
        </w:trPr>
        <w:tc>
          <w:tcPr>
            <w:tcW w:w="1014" w:type="pct"/>
            <w:noWrap/>
            <w:vAlign w:val="bottom"/>
            <w:hideMark/>
          </w:tcPr>
          <w:p w14:paraId="641CBD6F"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Lost/Damaged</w:t>
            </w:r>
          </w:p>
        </w:tc>
        <w:tc>
          <w:tcPr>
            <w:tcW w:w="810" w:type="pct"/>
            <w:noWrap/>
            <w:vAlign w:val="bottom"/>
            <w:hideMark/>
          </w:tcPr>
          <w:p w14:paraId="3D9C2B9C"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w:t>
            </w:r>
          </w:p>
        </w:tc>
        <w:tc>
          <w:tcPr>
            <w:tcW w:w="908" w:type="pct"/>
            <w:noWrap/>
            <w:vAlign w:val="bottom"/>
            <w:hideMark/>
          </w:tcPr>
          <w:p w14:paraId="2B41C2CF"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0%</w:t>
            </w:r>
          </w:p>
        </w:tc>
        <w:tc>
          <w:tcPr>
            <w:tcW w:w="2268" w:type="pct"/>
            <w:noWrap/>
            <w:vAlign w:val="bottom"/>
            <w:hideMark/>
          </w:tcPr>
          <w:p w14:paraId="14DB4F73"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No cases reported</w:t>
            </w:r>
          </w:p>
        </w:tc>
      </w:tr>
      <w:tr w:rsidR="009E26A5" w14:paraId="1D68C674" w14:textId="77777777" w:rsidTr="009E26A5">
        <w:trPr>
          <w:trHeight w:val="290"/>
        </w:trPr>
        <w:tc>
          <w:tcPr>
            <w:tcW w:w="1014" w:type="pct"/>
            <w:tcBorders>
              <w:top w:val="nil"/>
              <w:left w:val="nil"/>
              <w:bottom w:val="single" w:sz="4" w:space="0" w:color="auto"/>
              <w:right w:val="nil"/>
            </w:tcBorders>
            <w:noWrap/>
            <w:vAlign w:val="bottom"/>
            <w:hideMark/>
          </w:tcPr>
          <w:p w14:paraId="240AE5B9"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Response Rate</w:t>
            </w:r>
          </w:p>
        </w:tc>
        <w:tc>
          <w:tcPr>
            <w:tcW w:w="810" w:type="pct"/>
            <w:tcBorders>
              <w:top w:val="nil"/>
              <w:left w:val="nil"/>
              <w:bottom w:val="single" w:sz="4" w:space="0" w:color="auto"/>
              <w:right w:val="nil"/>
            </w:tcBorders>
            <w:noWrap/>
            <w:vAlign w:val="bottom"/>
            <w:hideMark/>
          </w:tcPr>
          <w:p w14:paraId="511BAED7"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148/148</w:t>
            </w:r>
          </w:p>
        </w:tc>
        <w:tc>
          <w:tcPr>
            <w:tcW w:w="908" w:type="pct"/>
            <w:tcBorders>
              <w:top w:val="nil"/>
              <w:left w:val="nil"/>
              <w:bottom w:val="single" w:sz="4" w:space="0" w:color="auto"/>
              <w:right w:val="nil"/>
            </w:tcBorders>
            <w:noWrap/>
            <w:vAlign w:val="bottom"/>
            <w:hideMark/>
          </w:tcPr>
          <w:p w14:paraId="2E0F56A2" w14:textId="77777777" w:rsidR="009E26A5" w:rsidRDefault="009E26A5" w:rsidP="005A39B2">
            <w:pPr>
              <w:spacing w:line="240" w:lineRule="auto"/>
              <w:ind w:firstLine="0"/>
              <w:jc w:val="center"/>
              <w:rPr>
                <w:rFonts w:eastAsia="Times New Roman" w:cs="Arial"/>
                <w:sz w:val="20"/>
                <w:szCs w:val="20"/>
                <w:lang w:val="en-GB" w:eastAsia="en-GB"/>
              </w:rPr>
            </w:pPr>
            <w:r>
              <w:rPr>
                <w:rFonts w:eastAsia="Times New Roman" w:cs="Arial"/>
                <w:sz w:val="20"/>
                <w:szCs w:val="20"/>
                <w:lang w:val="en-GB" w:eastAsia="en-GB"/>
              </w:rPr>
              <w:t>100%</w:t>
            </w:r>
          </w:p>
        </w:tc>
        <w:tc>
          <w:tcPr>
            <w:tcW w:w="2268" w:type="pct"/>
            <w:tcBorders>
              <w:top w:val="nil"/>
              <w:left w:val="nil"/>
              <w:bottom w:val="single" w:sz="4" w:space="0" w:color="auto"/>
              <w:right w:val="nil"/>
            </w:tcBorders>
            <w:noWrap/>
            <w:vAlign w:val="bottom"/>
            <w:hideMark/>
          </w:tcPr>
          <w:p w14:paraId="1D7B473E" w14:textId="77777777" w:rsidR="009E26A5" w:rsidRDefault="009E26A5" w:rsidP="005A39B2">
            <w:pPr>
              <w:spacing w:line="240" w:lineRule="auto"/>
              <w:ind w:firstLine="0"/>
              <w:jc w:val="left"/>
              <w:rPr>
                <w:rFonts w:eastAsia="Times New Roman" w:cs="Arial"/>
                <w:sz w:val="20"/>
                <w:szCs w:val="20"/>
                <w:lang w:val="en-GB" w:eastAsia="en-GB"/>
              </w:rPr>
            </w:pPr>
            <w:r>
              <w:rPr>
                <w:rFonts w:eastAsia="Times New Roman" w:cs="Arial"/>
                <w:sz w:val="20"/>
                <w:szCs w:val="20"/>
                <w:lang w:val="en-GB" w:eastAsia="en-GB"/>
              </w:rPr>
              <w:t>Excellent response rate</w:t>
            </w:r>
          </w:p>
        </w:tc>
      </w:tr>
    </w:tbl>
    <w:p w14:paraId="57921B11" w14:textId="77777777" w:rsidR="009E26A5" w:rsidRDefault="009E26A5" w:rsidP="005A39B2">
      <w:pPr>
        <w:spacing w:line="240" w:lineRule="auto"/>
        <w:ind w:firstLine="0"/>
        <w:rPr>
          <w:rFonts w:cs="Arial"/>
          <w:sz w:val="20"/>
          <w:szCs w:val="20"/>
        </w:rPr>
      </w:pPr>
    </w:p>
    <w:p w14:paraId="1B254D98" w14:textId="77777777" w:rsidR="009E26A5" w:rsidRPr="00A637DB" w:rsidRDefault="009E26A5" w:rsidP="005A39B2">
      <w:pPr>
        <w:pStyle w:val="Heading2"/>
        <w:spacing w:before="0" w:after="0" w:line="240" w:lineRule="auto"/>
        <w:ind w:firstLine="0"/>
        <w:rPr>
          <w:rFonts w:cs="Arial"/>
          <w:b/>
          <w:bCs/>
          <w:color w:val="auto"/>
          <w:sz w:val="24"/>
          <w:szCs w:val="26"/>
        </w:rPr>
      </w:pPr>
      <w:bookmarkStart w:id="26" w:name="_Toc225200597"/>
      <w:r w:rsidRPr="00A637DB">
        <w:rPr>
          <w:rFonts w:cs="Arial"/>
          <w:b/>
          <w:bCs/>
          <w:color w:val="auto"/>
        </w:rPr>
        <w:t xml:space="preserve">4.3. </w:t>
      </w:r>
      <w:bookmarkEnd w:id="18"/>
      <w:r w:rsidRPr="00A637DB">
        <w:rPr>
          <w:rFonts w:cs="Arial"/>
          <w:b/>
          <w:bCs/>
          <w:color w:val="auto"/>
          <w:szCs w:val="24"/>
        </w:rPr>
        <w:t>Data Analysis and Interpretation</w:t>
      </w:r>
      <w:bookmarkEnd w:id="26"/>
    </w:p>
    <w:p w14:paraId="011E81B6" w14:textId="77777777" w:rsidR="009E26A5" w:rsidRDefault="009E26A5" w:rsidP="005A39B2">
      <w:pPr>
        <w:spacing w:line="240" w:lineRule="auto"/>
        <w:rPr>
          <w:rFonts w:cs="Arial"/>
          <w:szCs w:val="24"/>
        </w:rPr>
      </w:pPr>
      <w:r>
        <w:rPr>
          <w:rFonts w:cs="Arial"/>
          <w:szCs w:val="24"/>
        </w:rPr>
        <w:t xml:space="preserve">This section presents the analyzed data and interprets the findings on the challenges of transitioning from manual to digital registration for national identification in </w:t>
      </w:r>
      <w:proofErr w:type="spellStart"/>
      <w:r>
        <w:rPr>
          <w:rFonts w:cs="Arial"/>
          <w:szCs w:val="24"/>
        </w:rPr>
        <w:t>Arumeru</w:t>
      </w:r>
      <w:proofErr w:type="spellEnd"/>
      <w:r>
        <w:rPr>
          <w:rFonts w:cs="Arial"/>
          <w:szCs w:val="24"/>
        </w:rPr>
        <w:t xml:space="preserve"> District. The results are linked to the research questions and objectives, followed by a critical analysis to provide deeper insight into the study’s outcomes.</w:t>
      </w:r>
    </w:p>
    <w:p w14:paraId="703B2F80" w14:textId="77777777" w:rsidR="00720C74" w:rsidRDefault="00720C74" w:rsidP="005A39B2">
      <w:pPr>
        <w:spacing w:line="240" w:lineRule="auto"/>
        <w:rPr>
          <w:rFonts w:cs="Arial"/>
          <w:szCs w:val="24"/>
        </w:rPr>
      </w:pPr>
    </w:p>
    <w:p w14:paraId="0A62CD28" w14:textId="7BE9EF41" w:rsidR="009E26A5" w:rsidRPr="00A637DB" w:rsidRDefault="009E26A5" w:rsidP="005A39B2">
      <w:pPr>
        <w:pStyle w:val="Heading3"/>
        <w:spacing w:before="0" w:after="0" w:line="240" w:lineRule="auto"/>
        <w:ind w:firstLine="0"/>
        <w:rPr>
          <w:rFonts w:cs="Arial"/>
          <w:b/>
          <w:bCs/>
          <w:color w:val="auto"/>
          <w:szCs w:val="26"/>
        </w:rPr>
      </w:pPr>
      <w:bookmarkStart w:id="27" w:name="_Toc180709236"/>
      <w:bookmarkStart w:id="28" w:name="_Toc225200598"/>
      <w:bookmarkStart w:id="29" w:name="_Hlk180672177"/>
      <w:bookmarkEnd w:id="19"/>
      <w:r w:rsidRPr="00A637DB">
        <w:rPr>
          <w:rFonts w:cs="Arial"/>
          <w:b/>
          <w:bCs/>
          <w:color w:val="auto"/>
        </w:rPr>
        <w:t>4.3.</w:t>
      </w:r>
      <w:bookmarkEnd w:id="27"/>
      <w:r w:rsidR="00A637DB">
        <w:rPr>
          <w:rFonts w:cs="Arial"/>
          <w:b/>
          <w:bCs/>
          <w:color w:val="auto"/>
        </w:rPr>
        <w:t>1</w:t>
      </w:r>
      <w:r w:rsidRPr="00A637DB">
        <w:rPr>
          <w:rFonts w:cs="Arial"/>
          <w:b/>
          <w:bCs/>
          <w:color w:val="auto"/>
        </w:rPr>
        <w:t xml:space="preserve"> The influence of digital literacy on the adoption of online national ID applications in </w:t>
      </w:r>
      <w:proofErr w:type="spellStart"/>
      <w:r w:rsidRPr="00A637DB">
        <w:rPr>
          <w:rFonts w:cs="Arial"/>
          <w:b/>
          <w:bCs/>
          <w:color w:val="auto"/>
        </w:rPr>
        <w:t>Arumeru</w:t>
      </w:r>
      <w:proofErr w:type="spellEnd"/>
      <w:r w:rsidRPr="00A637DB">
        <w:rPr>
          <w:rFonts w:cs="Arial"/>
          <w:b/>
          <w:bCs/>
          <w:color w:val="auto"/>
        </w:rPr>
        <w:t xml:space="preserve"> District</w:t>
      </w:r>
      <w:bookmarkEnd w:id="28"/>
    </w:p>
    <w:p w14:paraId="0B652731"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analysis was a two-stage one where SLR was performed and then MLR was done to test the intervening/mediating effect of the strategies for enhancing the transition. The regression results (Table 4.8) indicate that the regression equation is:</w:t>
      </w:r>
    </w:p>
    <w:p w14:paraId="429D2F7F"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Y = 1.403 + 0.161X, p &lt; 0.051</w:t>
      </w:r>
    </w:p>
    <w:p w14:paraId="2333EF2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Where Y is the Online Registration and X is the Digital Literacy.</w:t>
      </w:r>
    </w:p>
    <w:p w14:paraId="68F6472A" w14:textId="77777777" w:rsidR="005A39B2" w:rsidRDefault="005A39B2" w:rsidP="005A39B2">
      <w:pPr>
        <w:tabs>
          <w:tab w:val="left" w:pos="993"/>
        </w:tabs>
        <w:spacing w:line="240" w:lineRule="auto"/>
        <w:ind w:firstLine="0"/>
        <w:rPr>
          <w:rFonts w:cs="Arial"/>
          <w:bCs/>
          <w:szCs w:val="24"/>
          <w:lang w:val="en-GB"/>
        </w:rPr>
      </w:pPr>
    </w:p>
    <w:p w14:paraId="1A6B267B" w14:textId="67934587" w:rsidR="009E26A5" w:rsidRDefault="009E26A5" w:rsidP="005A39B2">
      <w:pPr>
        <w:pStyle w:val="Caption"/>
        <w:spacing w:line="240" w:lineRule="auto"/>
        <w:rPr>
          <w:rFonts w:cs="Arial"/>
          <w:bCs w:val="0"/>
          <w:sz w:val="24"/>
          <w:szCs w:val="24"/>
          <w:lang w:val="en-GB"/>
        </w:rPr>
      </w:pPr>
      <w:bookmarkStart w:id="30" w:name="_Toc225199842"/>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8</w:t>
      </w:r>
      <w:r>
        <w:fldChar w:fldCharType="end"/>
      </w:r>
      <w:r>
        <w:rPr>
          <w:rFonts w:cs="Arial"/>
          <w:sz w:val="24"/>
          <w:szCs w:val="24"/>
        </w:rPr>
        <w:t xml:space="preserve">: </w:t>
      </w:r>
      <w:proofErr w:type="spellStart"/>
      <w:r>
        <w:rPr>
          <w:rFonts w:cs="Arial"/>
          <w:sz w:val="24"/>
          <w:szCs w:val="24"/>
          <w:lang w:val="en-GB"/>
        </w:rPr>
        <w:t>Coefficients</w:t>
      </w:r>
      <w:r>
        <w:rPr>
          <w:rFonts w:cs="Arial"/>
          <w:sz w:val="24"/>
          <w:szCs w:val="24"/>
          <w:vertAlign w:val="superscript"/>
          <w:lang w:val="en-GB"/>
        </w:rPr>
        <w:t>a</w:t>
      </w:r>
      <w:bookmarkEnd w:id="30"/>
      <w:proofErr w:type="spellEnd"/>
    </w:p>
    <w:tbl>
      <w:tblPr>
        <w:tblW w:w="88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6"/>
        <w:gridCol w:w="1952"/>
        <w:gridCol w:w="1337"/>
        <w:gridCol w:w="1337"/>
        <w:gridCol w:w="1475"/>
        <w:gridCol w:w="1029"/>
        <w:gridCol w:w="1029"/>
      </w:tblGrid>
      <w:tr w:rsidR="009E26A5" w14:paraId="1603324C" w14:textId="77777777" w:rsidTr="009E26A5">
        <w:trPr>
          <w:cantSplit/>
        </w:trPr>
        <w:tc>
          <w:tcPr>
            <w:tcW w:w="2689" w:type="dxa"/>
            <w:gridSpan w:val="2"/>
            <w:vMerge w:val="restart"/>
            <w:tcBorders>
              <w:top w:val="single" w:sz="4" w:space="0" w:color="auto"/>
              <w:left w:val="nil"/>
              <w:bottom w:val="single" w:sz="4" w:space="0" w:color="auto"/>
              <w:right w:val="nil"/>
            </w:tcBorders>
            <w:shd w:val="clear" w:color="auto" w:fill="FFFFFF"/>
            <w:vAlign w:val="bottom"/>
            <w:hideMark/>
          </w:tcPr>
          <w:p w14:paraId="1BAFF8B4"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Model</w:t>
            </w:r>
          </w:p>
        </w:tc>
        <w:tc>
          <w:tcPr>
            <w:tcW w:w="2674" w:type="dxa"/>
            <w:gridSpan w:val="2"/>
            <w:tcBorders>
              <w:top w:val="single" w:sz="4" w:space="0" w:color="auto"/>
              <w:left w:val="nil"/>
              <w:bottom w:val="single" w:sz="4" w:space="0" w:color="auto"/>
              <w:right w:val="nil"/>
            </w:tcBorders>
            <w:shd w:val="clear" w:color="auto" w:fill="FFFFFF"/>
            <w:vAlign w:val="bottom"/>
            <w:hideMark/>
          </w:tcPr>
          <w:p w14:paraId="48E4D7D3"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Unstandardized Coefficients</w:t>
            </w:r>
          </w:p>
        </w:tc>
        <w:tc>
          <w:tcPr>
            <w:tcW w:w="1475" w:type="dxa"/>
            <w:tcBorders>
              <w:top w:val="single" w:sz="4" w:space="0" w:color="auto"/>
              <w:left w:val="nil"/>
              <w:bottom w:val="single" w:sz="4" w:space="0" w:color="auto"/>
              <w:right w:val="nil"/>
            </w:tcBorders>
            <w:shd w:val="clear" w:color="auto" w:fill="FFFFFF"/>
            <w:vAlign w:val="bottom"/>
            <w:hideMark/>
          </w:tcPr>
          <w:p w14:paraId="0E38899B"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Standardized Coefficients</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2A03AB85"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t</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69D7C73C"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Sig.</w:t>
            </w:r>
          </w:p>
        </w:tc>
      </w:tr>
      <w:tr w:rsidR="009E26A5" w14:paraId="577ACEE8" w14:textId="77777777" w:rsidTr="009E26A5">
        <w:trPr>
          <w:cantSplit/>
        </w:trPr>
        <w:tc>
          <w:tcPr>
            <w:tcW w:w="4641" w:type="dxa"/>
            <w:gridSpan w:val="2"/>
            <w:vMerge/>
            <w:tcBorders>
              <w:top w:val="single" w:sz="4" w:space="0" w:color="auto"/>
              <w:left w:val="nil"/>
              <w:bottom w:val="single" w:sz="4" w:space="0" w:color="auto"/>
              <w:right w:val="nil"/>
            </w:tcBorders>
            <w:vAlign w:val="center"/>
            <w:hideMark/>
          </w:tcPr>
          <w:p w14:paraId="13AD5DDC" w14:textId="77777777" w:rsidR="009E26A5" w:rsidRDefault="009E26A5" w:rsidP="005A39B2">
            <w:pPr>
              <w:spacing w:line="240" w:lineRule="auto"/>
              <w:ind w:firstLine="0"/>
              <w:jc w:val="left"/>
              <w:rPr>
                <w:rFonts w:cs="Arial"/>
                <w:bCs/>
                <w:sz w:val="20"/>
                <w:szCs w:val="20"/>
                <w:lang w:val="en-GB"/>
              </w:rPr>
            </w:pPr>
          </w:p>
        </w:tc>
        <w:tc>
          <w:tcPr>
            <w:tcW w:w="1337" w:type="dxa"/>
            <w:tcBorders>
              <w:top w:val="single" w:sz="4" w:space="0" w:color="auto"/>
              <w:left w:val="nil"/>
              <w:bottom w:val="single" w:sz="4" w:space="0" w:color="auto"/>
              <w:right w:val="nil"/>
            </w:tcBorders>
            <w:shd w:val="clear" w:color="auto" w:fill="FFFFFF"/>
            <w:vAlign w:val="bottom"/>
            <w:hideMark/>
          </w:tcPr>
          <w:p w14:paraId="7CF68900"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w:t>
            </w:r>
          </w:p>
        </w:tc>
        <w:tc>
          <w:tcPr>
            <w:tcW w:w="1337" w:type="dxa"/>
            <w:tcBorders>
              <w:top w:val="single" w:sz="4" w:space="0" w:color="auto"/>
              <w:left w:val="nil"/>
              <w:bottom w:val="single" w:sz="4" w:space="0" w:color="auto"/>
              <w:right w:val="nil"/>
            </w:tcBorders>
            <w:shd w:val="clear" w:color="auto" w:fill="FFFFFF"/>
            <w:vAlign w:val="bottom"/>
            <w:hideMark/>
          </w:tcPr>
          <w:p w14:paraId="18F2BB2A"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Std. Error</w:t>
            </w:r>
          </w:p>
        </w:tc>
        <w:tc>
          <w:tcPr>
            <w:tcW w:w="1475" w:type="dxa"/>
            <w:tcBorders>
              <w:top w:val="single" w:sz="4" w:space="0" w:color="auto"/>
              <w:left w:val="nil"/>
              <w:bottom w:val="single" w:sz="4" w:space="0" w:color="auto"/>
              <w:right w:val="nil"/>
            </w:tcBorders>
            <w:shd w:val="clear" w:color="auto" w:fill="FFFFFF"/>
            <w:vAlign w:val="bottom"/>
            <w:hideMark/>
          </w:tcPr>
          <w:p w14:paraId="3302FEF8"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Beta</w:t>
            </w:r>
          </w:p>
        </w:tc>
        <w:tc>
          <w:tcPr>
            <w:tcW w:w="1029" w:type="dxa"/>
            <w:vMerge/>
            <w:tcBorders>
              <w:top w:val="single" w:sz="4" w:space="0" w:color="auto"/>
              <w:left w:val="nil"/>
              <w:bottom w:val="single" w:sz="4" w:space="0" w:color="auto"/>
              <w:right w:val="nil"/>
            </w:tcBorders>
            <w:vAlign w:val="center"/>
            <w:hideMark/>
          </w:tcPr>
          <w:p w14:paraId="14FC393A" w14:textId="77777777" w:rsidR="009E26A5" w:rsidRDefault="009E26A5" w:rsidP="005A39B2">
            <w:pPr>
              <w:spacing w:line="240" w:lineRule="auto"/>
              <w:ind w:firstLine="0"/>
              <w:jc w:val="left"/>
              <w:rPr>
                <w:rFonts w:cs="Arial"/>
                <w:bCs/>
                <w:sz w:val="20"/>
                <w:szCs w:val="20"/>
                <w:lang w:val="en-GB"/>
              </w:rPr>
            </w:pPr>
          </w:p>
        </w:tc>
        <w:tc>
          <w:tcPr>
            <w:tcW w:w="1029" w:type="dxa"/>
            <w:vMerge/>
            <w:tcBorders>
              <w:top w:val="single" w:sz="4" w:space="0" w:color="auto"/>
              <w:left w:val="nil"/>
              <w:bottom w:val="single" w:sz="4" w:space="0" w:color="auto"/>
              <w:right w:val="nil"/>
            </w:tcBorders>
            <w:vAlign w:val="center"/>
            <w:hideMark/>
          </w:tcPr>
          <w:p w14:paraId="2B2C2456" w14:textId="77777777" w:rsidR="009E26A5" w:rsidRDefault="009E26A5" w:rsidP="005A39B2">
            <w:pPr>
              <w:spacing w:line="240" w:lineRule="auto"/>
              <w:ind w:firstLine="0"/>
              <w:jc w:val="left"/>
              <w:rPr>
                <w:rFonts w:cs="Arial"/>
                <w:bCs/>
                <w:sz w:val="20"/>
                <w:szCs w:val="20"/>
                <w:lang w:val="en-GB"/>
              </w:rPr>
            </w:pPr>
          </w:p>
        </w:tc>
      </w:tr>
      <w:tr w:rsidR="009E26A5" w14:paraId="121192FA" w14:textId="77777777" w:rsidTr="009E26A5">
        <w:trPr>
          <w:cantSplit/>
        </w:trPr>
        <w:tc>
          <w:tcPr>
            <w:tcW w:w="737" w:type="dxa"/>
            <w:vMerge w:val="restart"/>
            <w:tcBorders>
              <w:top w:val="single" w:sz="4" w:space="0" w:color="auto"/>
              <w:left w:val="nil"/>
              <w:bottom w:val="single" w:sz="4" w:space="0" w:color="auto"/>
              <w:right w:val="nil"/>
            </w:tcBorders>
            <w:shd w:val="clear" w:color="auto" w:fill="FFFFFF"/>
            <w:hideMark/>
          </w:tcPr>
          <w:p w14:paraId="1D60880E"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w:t>
            </w:r>
          </w:p>
        </w:tc>
        <w:tc>
          <w:tcPr>
            <w:tcW w:w="1952" w:type="dxa"/>
            <w:tcBorders>
              <w:top w:val="single" w:sz="4" w:space="0" w:color="auto"/>
              <w:left w:val="nil"/>
              <w:bottom w:val="nil"/>
              <w:right w:val="nil"/>
            </w:tcBorders>
            <w:shd w:val="clear" w:color="auto" w:fill="FFFFFF"/>
            <w:hideMark/>
          </w:tcPr>
          <w:p w14:paraId="1B503889"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(Constant)</w:t>
            </w:r>
          </w:p>
        </w:tc>
        <w:tc>
          <w:tcPr>
            <w:tcW w:w="1337" w:type="dxa"/>
            <w:tcBorders>
              <w:top w:val="single" w:sz="4" w:space="0" w:color="auto"/>
              <w:left w:val="nil"/>
              <w:bottom w:val="nil"/>
              <w:right w:val="nil"/>
            </w:tcBorders>
            <w:shd w:val="clear" w:color="auto" w:fill="FFFFFF"/>
            <w:vAlign w:val="center"/>
            <w:hideMark/>
          </w:tcPr>
          <w:p w14:paraId="6F95A321"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1.403</w:t>
            </w:r>
          </w:p>
        </w:tc>
        <w:tc>
          <w:tcPr>
            <w:tcW w:w="1337" w:type="dxa"/>
            <w:tcBorders>
              <w:top w:val="single" w:sz="4" w:space="0" w:color="auto"/>
              <w:left w:val="nil"/>
              <w:bottom w:val="nil"/>
              <w:right w:val="nil"/>
            </w:tcBorders>
            <w:shd w:val="clear" w:color="auto" w:fill="FFFFFF"/>
            <w:vAlign w:val="center"/>
            <w:hideMark/>
          </w:tcPr>
          <w:p w14:paraId="5AA00E24"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.140</w:t>
            </w:r>
          </w:p>
        </w:tc>
        <w:tc>
          <w:tcPr>
            <w:tcW w:w="1475" w:type="dxa"/>
            <w:tcBorders>
              <w:top w:val="single" w:sz="4" w:space="0" w:color="auto"/>
              <w:left w:val="nil"/>
              <w:bottom w:val="nil"/>
              <w:right w:val="nil"/>
            </w:tcBorders>
            <w:shd w:val="clear" w:color="auto" w:fill="FFFFFF"/>
            <w:vAlign w:val="center"/>
          </w:tcPr>
          <w:p w14:paraId="494B5D4F" w14:textId="77777777" w:rsidR="009E26A5" w:rsidRDefault="009E26A5" w:rsidP="005A39B2">
            <w:pPr>
              <w:tabs>
                <w:tab w:val="left" w:pos="993"/>
              </w:tabs>
              <w:spacing w:line="240" w:lineRule="auto"/>
              <w:ind w:firstLine="0"/>
              <w:jc w:val="center"/>
              <w:rPr>
                <w:rFonts w:cs="Arial"/>
                <w:bCs/>
                <w:sz w:val="20"/>
                <w:szCs w:val="20"/>
                <w:lang w:val="en-GB"/>
              </w:rPr>
            </w:pPr>
          </w:p>
        </w:tc>
        <w:tc>
          <w:tcPr>
            <w:tcW w:w="1029" w:type="dxa"/>
            <w:tcBorders>
              <w:top w:val="single" w:sz="4" w:space="0" w:color="auto"/>
              <w:left w:val="nil"/>
              <w:bottom w:val="nil"/>
              <w:right w:val="nil"/>
            </w:tcBorders>
            <w:shd w:val="clear" w:color="auto" w:fill="FFFFFF"/>
            <w:vAlign w:val="center"/>
            <w:hideMark/>
          </w:tcPr>
          <w:p w14:paraId="6B477E8E"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10.054</w:t>
            </w:r>
          </w:p>
        </w:tc>
        <w:tc>
          <w:tcPr>
            <w:tcW w:w="1029" w:type="dxa"/>
            <w:tcBorders>
              <w:top w:val="single" w:sz="4" w:space="0" w:color="auto"/>
              <w:left w:val="nil"/>
              <w:bottom w:val="nil"/>
              <w:right w:val="nil"/>
            </w:tcBorders>
            <w:shd w:val="clear" w:color="auto" w:fill="FFFFFF"/>
            <w:vAlign w:val="center"/>
            <w:hideMark/>
          </w:tcPr>
          <w:p w14:paraId="30CF0C24"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.000</w:t>
            </w:r>
          </w:p>
        </w:tc>
      </w:tr>
      <w:tr w:rsidR="009E26A5" w14:paraId="600F6AA4" w14:textId="77777777" w:rsidTr="009E26A5">
        <w:trPr>
          <w:cantSplit/>
        </w:trPr>
        <w:tc>
          <w:tcPr>
            <w:tcW w:w="2689" w:type="dxa"/>
            <w:vMerge/>
            <w:tcBorders>
              <w:top w:val="single" w:sz="4" w:space="0" w:color="auto"/>
              <w:left w:val="nil"/>
              <w:bottom w:val="single" w:sz="4" w:space="0" w:color="auto"/>
              <w:right w:val="nil"/>
            </w:tcBorders>
            <w:vAlign w:val="center"/>
            <w:hideMark/>
          </w:tcPr>
          <w:p w14:paraId="474048C0" w14:textId="77777777" w:rsidR="009E26A5" w:rsidRDefault="009E26A5" w:rsidP="005A39B2">
            <w:pPr>
              <w:spacing w:line="240" w:lineRule="auto"/>
              <w:ind w:firstLine="0"/>
              <w:jc w:val="left"/>
              <w:rPr>
                <w:rFonts w:cs="Arial"/>
                <w:bCs/>
                <w:sz w:val="20"/>
                <w:szCs w:val="20"/>
                <w:lang w:val="en-GB"/>
              </w:rPr>
            </w:pPr>
          </w:p>
        </w:tc>
        <w:tc>
          <w:tcPr>
            <w:tcW w:w="1952" w:type="dxa"/>
            <w:tcBorders>
              <w:top w:val="nil"/>
              <w:left w:val="nil"/>
              <w:bottom w:val="single" w:sz="4" w:space="0" w:color="auto"/>
              <w:right w:val="nil"/>
            </w:tcBorders>
            <w:shd w:val="clear" w:color="auto" w:fill="FFFFFF"/>
            <w:hideMark/>
          </w:tcPr>
          <w:p w14:paraId="0833D5FB"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Digital Literacy </w:t>
            </w:r>
          </w:p>
        </w:tc>
        <w:tc>
          <w:tcPr>
            <w:tcW w:w="1337" w:type="dxa"/>
            <w:tcBorders>
              <w:top w:val="nil"/>
              <w:left w:val="nil"/>
              <w:bottom w:val="single" w:sz="4" w:space="0" w:color="auto"/>
              <w:right w:val="nil"/>
            </w:tcBorders>
            <w:shd w:val="clear" w:color="auto" w:fill="FFFFFF"/>
            <w:vAlign w:val="center"/>
            <w:hideMark/>
          </w:tcPr>
          <w:p w14:paraId="47A4A4B2"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.122</w:t>
            </w:r>
          </w:p>
        </w:tc>
        <w:tc>
          <w:tcPr>
            <w:tcW w:w="1337" w:type="dxa"/>
            <w:tcBorders>
              <w:top w:val="nil"/>
              <w:left w:val="nil"/>
              <w:bottom w:val="single" w:sz="4" w:space="0" w:color="auto"/>
              <w:right w:val="nil"/>
            </w:tcBorders>
            <w:shd w:val="clear" w:color="auto" w:fill="FFFFFF"/>
            <w:vAlign w:val="center"/>
            <w:hideMark/>
          </w:tcPr>
          <w:p w14:paraId="124F2871"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.062</w:t>
            </w:r>
          </w:p>
        </w:tc>
        <w:tc>
          <w:tcPr>
            <w:tcW w:w="1475" w:type="dxa"/>
            <w:tcBorders>
              <w:top w:val="nil"/>
              <w:left w:val="nil"/>
              <w:bottom w:val="single" w:sz="4" w:space="0" w:color="auto"/>
              <w:right w:val="nil"/>
            </w:tcBorders>
            <w:shd w:val="clear" w:color="auto" w:fill="FFFFFF"/>
            <w:vAlign w:val="center"/>
            <w:hideMark/>
          </w:tcPr>
          <w:p w14:paraId="01CF407C"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.161</w:t>
            </w:r>
          </w:p>
        </w:tc>
        <w:tc>
          <w:tcPr>
            <w:tcW w:w="1029" w:type="dxa"/>
            <w:tcBorders>
              <w:top w:val="nil"/>
              <w:left w:val="nil"/>
              <w:bottom w:val="single" w:sz="4" w:space="0" w:color="auto"/>
              <w:right w:val="nil"/>
            </w:tcBorders>
            <w:shd w:val="clear" w:color="auto" w:fill="FFFFFF"/>
            <w:vAlign w:val="center"/>
            <w:hideMark/>
          </w:tcPr>
          <w:p w14:paraId="06E988D3"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1.969</w:t>
            </w:r>
          </w:p>
        </w:tc>
        <w:tc>
          <w:tcPr>
            <w:tcW w:w="1029" w:type="dxa"/>
            <w:tcBorders>
              <w:top w:val="nil"/>
              <w:left w:val="nil"/>
              <w:bottom w:val="single" w:sz="4" w:space="0" w:color="auto"/>
              <w:right w:val="nil"/>
            </w:tcBorders>
            <w:shd w:val="clear" w:color="auto" w:fill="FFFFFF"/>
            <w:vAlign w:val="center"/>
            <w:hideMark/>
          </w:tcPr>
          <w:p w14:paraId="4832CDD6"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.051</w:t>
            </w:r>
          </w:p>
        </w:tc>
      </w:tr>
    </w:tbl>
    <w:p w14:paraId="4A7AF350"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a. Dependent Variable: Online Registration </w:t>
      </w:r>
    </w:p>
    <w:p w14:paraId="69D526D1"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correlation was shown to be R = 0.161 (Table 4.9), and p &lt;0.05.</w:t>
      </w:r>
    </w:p>
    <w:p w14:paraId="313F0934" w14:textId="77777777" w:rsidR="009E26A5" w:rsidRDefault="009E26A5" w:rsidP="005A39B2">
      <w:pPr>
        <w:pStyle w:val="Caption"/>
        <w:spacing w:line="240" w:lineRule="auto"/>
        <w:rPr>
          <w:rFonts w:cs="Arial"/>
          <w:bCs w:val="0"/>
          <w:sz w:val="24"/>
          <w:szCs w:val="24"/>
          <w:lang w:val="en-GB"/>
        </w:rPr>
      </w:pPr>
      <w:bookmarkStart w:id="31" w:name="_Toc225199843"/>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9</w:t>
      </w:r>
      <w:r>
        <w:fldChar w:fldCharType="end"/>
      </w:r>
      <w:r>
        <w:rPr>
          <w:rFonts w:cs="Arial"/>
          <w:sz w:val="24"/>
          <w:szCs w:val="24"/>
        </w:rPr>
        <w:t xml:space="preserve">: </w:t>
      </w:r>
      <w:r>
        <w:rPr>
          <w:rFonts w:cs="Arial"/>
          <w:sz w:val="24"/>
          <w:szCs w:val="24"/>
          <w:lang w:val="en-GB"/>
        </w:rPr>
        <w:t>Correlations</w:t>
      </w:r>
      <w:bookmarkEnd w:id="31"/>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436"/>
        <w:gridCol w:w="2998"/>
        <w:gridCol w:w="1796"/>
        <w:gridCol w:w="1796"/>
      </w:tblGrid>
      <w:tr w:rsidR="009E26A5" w14:paraId="7B2961B9" w14:textId="77777777" w:rsidTr="009E26A5">
        <w:trPr>
          <w:cantSplit/>
        </w:trPr>
        <w:tc>
          <w:tcPr>
            <w:tcW w:w="3009" w:type="pct"/>
            <w:gridSpan w:val="2"/>
            <w:tcBorders>
              <w:top w:val="single" w:sz="4" w:space="0" w:color="auto"/>
              <w:left w:val="nil"/>
              <w:bottom w:val="single" w:sz="4" w:space="0" w:color="auto"/>
              <w:right w:val="nil"/>
            </w:tcBorders>
            <w:shd w:val="clear" w:color="auto" w:fill="FFFFFF"/>
            <w:vAlign w:val="bottom"/>
          </w:tcPr>
          <w:p w14:paraId="5A50CB3C" w14:textId="77777777" w:rsidR="009E26A5" w:rsidRDefault="009E26A5" w:rsidP="005A39B2">
            <w:pPr>
              <w:tabs>
                <w:tab w:val="left" w:pos="993"/>
              </w:tabs>
              <w:spacing w:line="240" w:lineRule="auto"/>
              <w:ind w:firstLine="0"/>
              <w:rPr>
                <w:rFonts w:cs="Arial"/>
                <w:bCs/>
                <w:sz w:val="20"/>
                <w:szCs w:val="20"/>
                <w:lang w:val="en-GB"/>
              </w:rPr>
            </w:pPr>
          </w:p>
        </w:tc>
        <w:tc>
          <w:tcPr>
            <w:tcW w:w="995" w:type="pct"/>
            <w:tcBorders>
              <w:top w:val="single" w:sz="4" w:space="0" w:color="auto"/>
              <w:left w:val="nil"/>
              <w:bottom w:val="single" w:sz="4" w:space="0" w:color="auto"/>
              <w:right w:val="nil"/>
            </w:tcBorders>
            <w:shd w:val="clear" w:color="auto" w:fill="FFFFFF"/>
            <w:vAlign w:val="bottom"/>
            <w:hideMark/>
          </w:tcPr>
          <w:p w14:paraId="6891913D"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Online Registration </w:t>
            </w:r>
          </w:p>
        </w:tc>
        <w:tc>
          <w:tcPr>
            <w:tcW w:w="995" w:type="pct"/>
            <w:tcBorders>
              <w:top w:val="single" w:sz="4" w:space="0" w:color="auto"/>
              <w:left w:val="nil"/>
              <w:bottom w:val="single" w:sz="4" w:space="0" w:color="auto"/>
              <w:right w:val="nil"/>
            </w:tcBorders>
            <w:shd w:val="clear" w:color="auto" w:fill="FFFFFF"/>
            <w:vAlign w:val="bottom"/>
            <w:hideMark/>
          </w:tcPr>
          <w:p w14:paraId="337DC633"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Digital Literacy</w:t>
            </w:r>
          </w:p>
        </w:tc>
      </w:tr>
      <w:tr w:rsidR="009E26A5" w14:paraId="19BB9D5B" w14:textId="77777777" w:rsidTr="009E26A5">
        <w:trPr>
          <w:cantSplit/>
        </w:trPr>
        <w:tc>
          <w:tcPr>
            <w:tcW w:w="1349" w:type="pct"/>
            <w:vMerge w:val="restart"/>
            <w:tcBorders>
              <w:top w:val="single" w:sz="4" w:space="0" w:color="auto"/>
              <w:left w:val="nil"/>
              <w:bottom w:val="nil"/>
              <w:right w:val="nil"/>
            </w:tcBorders>
            <w:shd w:val="clear" w:color="auto" w:fill="FFFFFF"/>
            <w:hideMark/>
          </w:tcPr>
          <w:p w14:paraId="7D96F62E"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lastRenderedPageBreak/>
              <w:t>Pearson Correlation</w:t>
            </w:r>
          </w:p>
        </w:tc>
        <w:tc>
          <w:tcPr>
            <w:tcW w:w="1660" w:type="pct"/>
            <w:tcBorders>
              <w:top w:val="single" w:sz="4" w:space="0" w:color="auto"/>
              <w:left w:val="nil"/>
              <w:bottom w:val="nil"/>
              <w:right w:val="nil"/>
            </w:tcBorders>
            <w:shd w:val="clear" w:color="auto" w:fill="FFFFFF"/>
            <w:hideMark/>
          </w:tcPr>
          <w:p w14:paraId="236F4C35"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Online Registration </w:t>
            </w:r>
          </w:p>
        </w:tc>
        <w:tc>
          <w:tcPr>
            <w:tcW w:w="995" w:type="pct"/>
            <w:tcBorders>
              <w:top w:val="single" w:sz="4" w:space="0" w:color="auto"/>
              <w:left w:val="nil"/>
              <w:bottom w:val="nil"/>
              <w:right w:val="nil"/>
            </w:tcBorders>
            <w:shd w:val="clear" w:color="auto" w:fill="FFFFFF"/>
            <w:vAlign w:val="center"/>
            <w:hideMark/>
          </w:tcPr>
          <w:p w14:paraId="7FCB4CB7"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1.000</w:t>
            </w:r>
          </w:p>
        </w:tc>
        <w:tc>
          <w:tcPr>
            <w:tcW w:w="995" w:type="pct"/>
            <w:tcBorders>
              <w:top w:val="single" w:sz="4" w:space="0" w:color="auto"/>
              <w:left w:val="nil"/>
              <w:bottom w:val="nil"/>
              <w:right w:val="nil"/>
            </w:tcBorders>
            <w:shd w:val="clear" w:color="auto" w:fill="FFFFFF"/>
            <w:vAlign w:val="center"/>
            <w:hideMark/>
          </w:tcPr>
          <w:p w14:paraId="354B02EA"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.161</w:t>
            </w:r>
          </w:p>
        </w:tc>
      </w:tr>
      <w:tr w:rsidR="009E26A5" w14:paraId="59AECB41" w14:textId="77777777" w:rsidTr="009E26A5">
        <w:trPr>
          <w:cantSplit/>
        </w:trPr>
        <w:tc>
          <w:tcPr>
            <w:tcW w:w="0" w:type="auto"/>
            <w:vMerge/>
            <w:tcBorders>
              <w:top w:val="single" w:sz="4" w:space="0" w:color="auto"/>
              <w:left w:val="nil"/>
              <w:bottom w:val="nil"/>
              <w:right w:val="nil"/>
            </w:tcBorders>
            <w:vAlign w:val="center"/>
            <w:hideMark/>
          </w:tcPr>
          <w:p w14:paraId="4D907770" w14:textId="77777777" w:rsidR="009E26A5" w:rsidRDefault="009E26A5" w:rsidP="005A39B2">
            <w:pPr>
              <w:spacing w:line="240" w:lineRule="auto"/>
              <w:ind w:firstLine="0"/>
              <w:jc w:val="left"/>
              <w:rPr>
                <w:rFonts w:cs="Arial"/>
                <w:bCs/>
                <w:sz w:val="20"/>
                <w:szCs w:val="20"/>
                <w:lang w:val="en-GB"/>
              </w:rPr>
            </w:pPr>
          </w:p>
        </w:tc>
        <w:tc>
          <w:tcPr>
            <w:tcW w:w="1660" w:type="pct"/>
            <w:tcBorders>
              <w:top w:val="nil"/>
              <w:left w:val="nil"/>
              <w:bottom w:val="nil"/>
              <w:right w:val="nil"/>
            </w:tcBorders>
            <w:shd w:val="clear" w:color="auto" w:fill="FFFFFF"/>
            <w:hideMark/>
          </w:tcPr>
          <w:p w14:paraId="3A42D330"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Digital Literacy </w:t>
            </w:r>
          </w:p>
        </w:tc>
        <w:tc>
          <w:tcPr>
            <w:tcW w:w="995" w:type="pct"/>
            <w:tcBorders>
              <w:top w:val="nil"/>
              <w:left w:val="nil"/>
              <w:bottom w:val="nil"/>
              <w:right w:val="nil"/>
            </w:tcBorders>
            <w:shd w:val="clear" w:color="auto" w:fill="FFFFFF"/>
            <w:vAlign w:val="center"/>
            <w:hideMark/>
          </w:tcPr>
          <w:p w14:paraId="30ACA790"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.161</w:t>
            </w:r>
          </w:p>
        </w:tc>
        <w:tc>
          <w:tcPr>
            <w:tcW w:w="995" w:type="pct"/>
            <w:tcBorders>
              <w:top w:val="nil"/>
              <w:left w:val="nil"/>
              <w:bottom w:val="nil"/>
              <w:right w:val="nil"/>
            </w:tcBorders>
            <w:shd w:val="clear" w:color="auto" w:fill="FFFFFF"/>
            <w:vAlign w:val="center"/>
            <w:hideMark/>
          </w:tcPr>
          <w:p w14:paraId="6AA511F5"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1.000</w:t>
            </w:r>
          </w:p>
        </w:tc>
      </w:tr>
      <w:tr w:rsidR="009E26A5" w14:paraId="37DD1E3B" w14:textId="77777777" w:rsidTr="009E26A5">
        <w:trPr>
          <w:cantSplit/>
        </w:trPr>
        <w:tc>
          <w:tcPr>
            <w:tcW w:w="1349" w:type="pct"/>
            <w:vMerge w:val="restart"/>
            <w:tcBorders>
              <w:top w:val="nil"/>
              <w:left w:val="nil"/>
              <w:bottom w:val="nil"/>
              <w:right w:val="nil"/>
            </w:tcBorders>
            <w:shd w:val="clear" w:color="auto" w:fill="FFFFFF"/>
            <w:hideMark/>
          </w:tcPr>
          <w:p w14:paraId="21B861FE"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Sig. (1-tailed)</w:t>
            </w:r>
          </w:p>
        </w:tc>
        <w:tc>
          <w:tcPr>
            <w:tcW w:w="1660" w:type="pct"/>
            <w:tcBorders>
              <w:top w:val="nil"/>
              <w:left w:val="nil"/>
              <w:bottom w:val="nil"/>
              <w:right w:val="nil"/>
            </w:tcBorders>
            <w:shd w:val="clear" w:color="auto" w:fill="FFFFFF"/>
            <w:hideMark/>
          </w:tcPr>
          <w:p w14:paraId="39941DE6"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Online Registration </w:t>
            </w:r>
          </w:p>
        </w:tc>
        <w:tc>
          <w:tcPr>
            <w:tcW w:w="995" w:type="pct"/>
            <w:tcBorders>
              <w:top w:val="nil"/>
              <w:left w:val="nil"/>
              <w:bottom w:val="nil"/>
              <w:right w:val="nil"/>
            </w:tcBorders>
            <w:shd w:val="clear" w:color="auto" w:fill="FFFFFF"/>
            <w:vAlign w:val="center"/>
            <w:hideMark/>
          </w:tcPr>
          <w:p w14:paraId="024BC51E"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w:t>
            </w:r>
          </w:p>
        </w:tc>
        <w:tc>
          <w:tcPr>
            <w:tcW w:w="995" w:type="pct"/>
            <w:tcBorders>
              <w:top w:val="nil"/>
              <w:left w:val="nil"/>
              <w:bottom w:val="nil"/>
              <w:right w:val="nil"/>
            </w:tcBorders>
            <w:shd w:val="clear" w:color="auto" w:fill="FFFFFF"/>
            <w:vAlign w:val="center"/>
            <w:hideMark/>
          </w:tcPr>
          <w:p w14:paraId="2FD5CB18"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.025</w:t>
            </w:r>
          </w:p>
        </w:tc>
      </w:tr>
      <w:tr w:rsidR="009E26A5" w14:paraId="7F8CB2CF" w14:textId="77777777" w:rsidTr="009E26A5">
        <w:trPr>
          <w:cantSplit/>
        </w:trPr>
        <w:tc>
          <w:tcPr>
            <w:tcW w:w="0" w:type="auto"/>
            <w:vMerge/>
            <w:tcBorders>
              <w:top w:val="nil"/>
              <w:left w:val="nil"/>
              <w:bottom w:val="nil"/>
              <w:right w:val="nil"/>
            </w:tcBorders>
            <w:vAlign w:val="center"/>
            <w:hideMark/>
          </w:tcPr>
          <w:p w14:paraId="38DD84FE" w14:textId="77777777" w:rsidR="009E26A5" w:rsidRDefault="009E26A5" w:rsidP="005A39B2">
            <w:pPr>
              <w:spacing w:line="240" w:lineRule="auto"/>
              <w:ind w:firstLine="0"/>
              <w:jc w:val="left"/>
              <w:rPr>
                <w:rFonts w:cs="Arial"/>
                <w:bCs/>
                <w:sz w:val="20"/>
                <w:szCs w:val="20"/>
                <w:lang w:val="en-GB"/>
              </w:rPr>
            </w:pPr>
          </w:p>
        </w:tc>
        <w:tc>
          <w:tcPr>
            <w:tcW w:w="1660" w:type="pct"/>
            <w:tcBorders>
              <w:top w:val="nil"/>
              <w:left w:val="nil"/>
              <w:bottom w:val="nil"/>
              <w:right w:val="nil"/>
            </w:tcBorders>
            <w:shd w:val="clear" w:color="auto" w:fill="FFFFFF"/>
            <w:hideMark/>
          </w:tcPr>
          <w:p w14:paraId="2543C9A9"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Digital Literacy </w:t>
            </w:r>
          </w:p>
        </w:tc>
        <w:tc>
          <w:tcPr>
            <w:tcW w:w="995" w:type="pct"/>
            <w:tcBorders>
              <w:top w:val="nil"/>
              <w:left w:val="nil"/>
              <w:bottom w:val="nil"/>
              <w:right w:val="nil"/>
            </w:tcBorders>
            <w:shd w:val="clear" w:color="auto" w:fill="FFFFFF"/>
            <w:vAlign w:val="center"/>
            <w:hideMark/>
          </w:tcPr>
          <w:p w14:paraId="349C1384"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.025</w:t>
            </w:r>
          </w:p>
        </w:tc>
        <w:tc>
          <w:tcPr>
            <w:tcW w:w="995" w:type="pct"/>
            <w:tcBorders>
              <w:top w:val="nil"/>
              <w:left w:val="nil"/>
              <w:bottom w:val="nil"/>
              <w:right w:val="nil"/>
            </w:tcBorders>
            <w:shd w:val="clear" w:color="auto" w:fill="FFFFFF"/>
            <w:vAlign w:val="center"/>
            <w:hideMark/>
          </w:tcPr>
          <w:p w14:paraId="62A56E7E"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w:t>
            </w:r>
          </w:p>
        </w:tc>
      </w:tr>
      <w:tr w:rsidR="009E26A5" w14:paraId="67BE7E42" w14:textId="77777777" w:rsidTr="009E26A5">
        <w:trPr>
          <w:cantSplit/>
        </w:trPr>
        <w:tc>
          <w:tcPr>
            <w:tcW w:w="1349" w:type="pct"/>
            <w:vMerge w:val="restart"/>
            <w:tcBorders>
              <w:top w:val="nil"/>
              <w:left w:val="nil"/>
              <w:bottom w:val="single" w:sz="4" w:space="0" w:color="auto"/>
              <w:right w:val="nil"/>
            </w:tcBorders>
            <w:shd w:val="clear" w:color="auto" w:fill="FFFFFF"/>
            <w:hideMark/>
          </w:tcPr>
          <w:p w14:paraId="53B4A3A3"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N</w:t>
            </w:r>
          </w:p>
        </w:tc>
        <w:tc>
          <w:tcPr>
            <w:tcW w:w="1660" w:type="pct"/>
            <w:tcBorders>
              <w:top w:val="nil"/>
              <w:left w:val="nil"/>
              <w:bottom w:val="nil"/>
              <w:right w:val="nil"/>
            </w:tcBorders>
            <w:shd w:val="clear" w:color="auto" w:fill="FFFFFF"/>
            <w:hideMark/>
          </w:tcPr>
          <w:p w14:paraId="53F6888B"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Online Registration </w:t>
            </w:r>
          </w:p>
        </w:tc>
        <w:tc>
          <w:tcPr>
            <w:tcW w:w="995" w:type="pct"/>
            <w:tcBorders>
              <w:top w:val="nil"/>
              <w:left w:val="nil"/>
              <w:bottom w:val="nil"/>
              <w:right w:val="nil"/>
            </w:tcBorders>
            <w:shd w:val="clear" w:color="auto" w:fill="FFFFFF"/>
            <w:vAlign w:val="center"/>
            <w:hideMark/>
          </w:tcPr>
          <w:p w14:paraId="33E11EA7"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148</w:t>
            </w:r>
          </w:p>
        </w:tc>
        <w:tc>
          <w:tcPr>
            <w:tcW w:w="995" w:type="pct"/>
            <w:tcBorders>
              <w:top w:val="nil"/>
              <w:left w:val="nil"/>
              <w:bottom w:val="nil"/>
              <w:right w:val="nil"/>
            </w:tcBorders>
            <w:shd w:val="clear" w:color="auto" w:fill="FFFFFF"/>
            <w:vAlign w:val="center"/>
            <w:hideMark/>
          </w:tcPr>
          <w:p w14:paraId="5E61C48F"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148</w:t>
            </w:r>
          </w:p>
        </w:tc>
      </w:tr>
      <w:tr w:rsidR="009E26A5" w14:paraId="0E1A66CD" w14:textId="77777777" w:rsidTr="009E26A5">
        <w:trPr>
          <w:cantSplit/>
        </w:trPr>
        <w:tc>
          <w:tcPr>
            <w:tcW w:w="0" w:type="auto"/>
            <w:vMerge/>
            <w:tcBorders>
              <w:top w:val="nil"/>
              <w:left w:val="nil"/>
              <w:bottom w:val="single" w:sz="4" w:space="0" w:color="auto"/>
              <w:right w:val="nil"/>
            </w:tcBorders>
            <w:vAlign w:val="center"/>
            <w:hideMark/>
          </w:tcPr>
          <w:p w14:paraId="11FEA1CA" w14:textId="77777777" w:rsidR="009E26A5" w:rsidRDefault="009E26A5" w:rsidP="005A39B2">
            <w:pPr>
              <w:spacing w:line="240" w:lineRule="auto"/>
              <w:ind w:firstLine="0"/>
              <w:jc w:val="left"/>
              <w:rPr>
                <w:rFonts w:cs="Arial"/>
                <w:bCs/>
                <w:sz w:val="20"/>
                <w:szCs w:val="20"/>
                <w:lang w:val="en-GB"/>
              </w:rPr>
            </w:pPr>
          </w:p>
        </w:tc>
        <w:tc>
          <w:tcPr>
            <w:tcW w:w="1660" w:type="pct"/>
            <w:tcBorders>
              <w:top w:val="nil"/>
              <w:left w:val="nil"/>
              <w:bottom w:val="single" w:sz="4" w:space="0" w:color="auto"/>
              <w:right w:val="nil"/>
            </w:tcBorders>
            <w:shd w:val="clear" w:color="auto" w:fill="FFFFFF"/>
            <w:hideMark/>
          </w:tcPr>
          <w:p w14:paraId="709186DD"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 xml:space="preserve">Digital Literacy </w:t>
            </w:r>
          </w:p>
        </w:tc>
        <w:tc>
          <w:tcPr>
            <w:tcW w:w="995" w:type="pct"/>
            <w:tcBorders>
              <w:top w:val="nil"/>
              <w:left w:val="nil"/>
              <w:bottom w:val="single" w:sz="4" w:space="0" w:color="auto"/>
              <w:right w:val="nil"/>
            </w:tcBorders>
            <w:shd w:val="clear" w:color="auto" w:fill="FFFFFF"/>
            <w:vAlign w:val="center"/>
            <w:hideMark/>
          </w:tcPr>
          <w:p w14:paraId="19EFCD3D"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148</w:t>
            </w:r>
          </w:p>
        </w:tc>
        <w:tc>
          <w:tcPr>
            <w:tcW w:w="995" w:type="pct"/>
            <w:tcBorders>
              <w:top w:val="nil"/>
              <w:left w:val="nil"/>
              <w:bottom w:val="single" w:sz="4" w:space="0" w:color="auto"/>
              <w:right w:val="nil"/>
            </w:tcBorders>
            <w:shd w:val="clear" w:color="auto" w:fill="FFFFFF"/>
            <w:vAlign w:val="center"/>
            <w:hideMark/>
          </w:tcPr>
          <w:p w14:paraId="1FA167DE"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148</w:t>
            </w:r>
          </w:p>
        </w:tc>
      </w:tr>
    </w:tbl>
    <w:p w14:paraId="25E66DF6"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Pearsons correlation coefficient of determination, R</w:t>
      </w:r>
      <w:r>
        <w:rPr>
          <w:rFonts w:cs="Arial"/>
          <w:bCs/>
          <w:szCs w:val="24"/>
          <w:vertAlign w:val="superscript"/>
          <w:lang w:val="en-GB"/>
        </w:rPr>
        <w:t>2</w:t>
      </w:r>
      <w:r>
        <w:rPr>
          <w:rFonts w:cs="Arial"/>
          <w:bCs/>
          <w:szCs w:val="24"/>
          <w:lang w:val="en-GB"/>
        </w:rPr>
        <w:t xml:space="preserve"> is shown to be 0.019, and p &lt; 0.051.</w:t>
      </w:r>
    </w:p>
    <w:p w14:paraId="141545A5"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When the mediator was incorporated in the regression, the results are as in Table 4.10. </w:t>
      </w:r>
    </w:p>
    <w:p w14:paraId="0F1D852A"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The regression equation was found to be </w:t>
      </w:r>
    </w:p>
    <w:p w14:paraId="7A8A54E6"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Y = 0.03 + 0.02X + 0.934M, p &lt; 0.001 for the mediator.</w:t>
      </w:r>
    </w:p>
    <w:p w14:paraId="27E8080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Where Y is the Online Registration, X is the Digital Literacy, and M is the Strategies for Enhancing Transition.</w:t>
      </w:r>
    </w:p>
    <w:p w14:paraId="16CFC4DD" w14:textId="77777777" w:rsidR="00A637DB" w:rsidRDefault="00A637DB" w:rsidP="005A39B2">
      <w:pPr>
        <w:tabs>
          <w:tab w:val="left" w:pos="993"/>
        </w:tabs>
        <w:spacing w:line="240" w:lineRule="auto"/>
        <w:ind w:firstLine="0"/>
        <w:rPr>
          <w:rFonts w:cs="Arial"/>
          <w:bCs/>
          <w:szCs w:val="24"/>
          <w:lang w:val="en-GB"/>
        </w:rPr>
      </w:pPr>
    </w:p>
    <w:p w14:paraId="0B897E04" w14:textId="77777777" w:rsidR="009E26A5" w:rsidRDefault="009E26A5" w:rsidP="005A39B2">
      <w:pPr>
        <w:pStyle w:val="Caption"/>
        <w:spacing w:line="240" w:lineRule="auto"/>
        <w:rPr>
          <w:rFonts w:cs="Arial"/>
          <w:bCs w:val="0"/>
          <w:sz w:val="24"/>
          <w:szCs w:val="24"/>
          <w:lang w:val="en-GB"/>
        </w:rPr>
      </w:pPr>
      <w:bookmarkStart w:id="32" w:name="_Toc225199844"/>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10</w:t>
      </w:r>
      <w:r>
        <w:fldChar w:fldCharType="end"/>
      </w:r>
      <w:r>
        <w:rPr>
          <w:rFonts w:cs="Arial"/>
          <w:sz w:val="24"/>
          <w:szCs w:val="24"/>
        </w:rPr>
        <w:t xml:space="preserve">: </w:t>
      </w:r>
      <w:proofErr w:type="spellStart"/>
      <w:r>
        <w:rPr>
          <w:rFonts w:cs="Arial"/>
          <w:sz w:val="24"/>
          <w:szCs w:val="24"/>
          <w:lang w:val="en-GB"/>
        </w:rPr>
        <w:t>Coefficients</w:t>
      </w:r>
      <w:r>
        <w:rPr>
          <w:rFonts w:cs="Arial"/>
          <w:sz w:val="24"/>
          <w:szCs w:val="24"/>
          <w:vertAlign w:val="superscript"/>
          <w:lang w:val="en-GB"/>
        </w:rPr>
        <w:t>a</w:t>
      </w:r>
      <w:bookmarkEnd w:id="32"/>
      <w:proofErr w:type="spellEnd"/>
    </w:p>
    <w:tbl>
      <w:tblPr>
        <w:tblW w:w="94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8"/>
        <w:gridCol w:w="2460"/>
        <w:gridCol w:w="1337"/>
        <w:gridCol w:w="1337"/>
        <w:gridCol w:w="1475"/>
        <w:gridCol w:w="1029"/>
        <w:gridCol w:w="1029"/>
      </w:tblGrid>
      <w:tr w:rsidR="009E26A5" w14:paraId="3AC83A04" w14:textId="77777777" w:rsidTr="009E26A5">
        <w:trPr>
          <w:cantSplit/>
        </w:trPr>
        <w:tc>
          <w:tcPr>
            <w:tcW w:w="3196" w:type="dxa"/>
            <w:gridSpan w:val="2"/>
            <w:vMerge w:val="restart"/>
            <w:tcBorders>
              <w:top w:val="single" w:sz="4" w:space="0" w:color="auto"/>
              <w:left w:val="nil"/>
              <w:bottom w:val="single" w:sz="4" w:space="0" w:color="auto"/>
              <w:right w:val="nil"/>
            </w:tcBorders>
            <w:shd w:val="clear" w:color="auto" w:fill="FFFFFF"/>
            <w:vAlign w:val="bottom"/>
            <w:hideMark/>
          </w:tcPr>
          <w:p w14:paraId="34B42822"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Model</w:t>
            </w:r>
          </w:p>
        </w:tc>
        <w:tc>
          <w:tcPr>
            <w:tcW w:w="2674" w:type="dxa"/>
            <w:gridSpan w:val="2"/>
            <w:tcBorders>
              <w:top w:val="single" w:sz="4" w:space="0" w:color="auto"/>
              <w:left w:val="nil"/>
              <w:bottom w:val="single" w:sz="4" w:space="0" w:color="auto"/>
              <w:right w:val="nil"/>
            </w:tcBorders>
            <w:shd w:val="clear" w:color="auto" w:fill="FFFFFF"/>
            <w:vAlign w:val="bottom"/>
            <w:hideMark/>
          </w:tcPr>
          <w:p w14:paraId="7E748188"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Unstandardized Coefficients</w:t>
            </w:r>
          </w:p>
        </w:tc>
        <w:tc>
          <w:tcPr>
            <w:tcW w:w="1475" w:type="dxa"/>
            <w:tcBorders>
              <w:top w:val="single" w:sz="4" w:space="0" w:color="auto"/>
              <w:left w:val="nil"/>
              <w:bottom w:val="single" w:sz="4" w:space="0" w:color="auto"/>
              <w:right w:val="nil"/>
            </w:tcBorders>
            <w:shd w:val="clear" w:color="auto" w:fill="FFFFFF"/>
            <w:vAlign w:val="bottom"/>
            <w:hideMark/>
          </w:tcPr>
          <w:p w14:paraId="569A2EC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Standardized Coefficients</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740233A1"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t</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13839A6E"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Sig.</w:t>
            </w:r>
          </w:p>
        </w:tc>
      </w:tr>
      <w:tr w:rsidR="009E26A5" w14:paraId="42C20A5F" w14:textId="77777777" w:rsidTr="009E26A5">
        <w:trPr>
          <w:cantSplit/>
        </w:trPr>
        <w:tc>
          <w:tcPr>
            <w:tcW w:w="5655" w:type="dxa"/>
            <w:gridSpan w:val="2"/>
            <w:vMerge/>
            <w:tcBorders>
              <w:top w:val="single" w:sz="4" w:space="0" w:color="auto"/>
              <w:left w:val="nil"/>
              <w:bottom w:val="single" w:sz="4" w:space="0" w:color="auto"/>
              <w:right w:val="nil"/>
            </w:tcBorders>
            <w:vAlign w:val="center"/>
            <w:hideMark/>
          </w:tcPr>
          <w:p w14:paraId="2E666CF1" w14:textId="77777777" w:rsidR="009E26A5" w:rsidRDefault="009E26A5" w:rsidP="005A39B2">
            <w:pPr>
              <w:spacing w:line="240" w:lineRule="auto"/>
              <w:ind w:firstLine="0"/>
              <w:jc w:val="left"/>
              <w:rPr>
                <w:rFonts w:cs="Arial"/>
                <w:bCs/>
                <w:szCs w:val="24"/>
                <w:lang w:val="en-GB"/>
              </w:rPr>
            </w:pPr>
          </w:p>
        </w:tc>
        <w:tc>
          <w:tcPr>
            <w:tcW w:w="1337" w:type="dxa"/>
            <w:tcBorders>
              <w:top w:val="single" w:sz="4" w:space="0" w:color="auto"/>
              <w:left w:val="nil"/>
              <w:bottom w:val="single" w:sz="4" w:space="0" w:color="auto"/>
              <w:right w:val="nil"/>
            </w:tcBorders>
            <w:shd w:val="clear" w:color="auto" w:fill="FFFFFF"/>
            <w:vAlign w:val="bottom"/>
            <w:hideMark/>
          </w:tcPr>
          <w:p w14:paraId="2A6E29F3"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B</w:t>
            </w:r>
          </w:p>
        </w:tc>
        <w:tc>
          <w:tcPr>
            <w:tcW w:w="1337" w:type="dxa"/>
            <w:tcBorders>
              <w:top w:val="single" w:sz="4" w:space="0" w:color="auto"/>
              <w:left w:val="nil"/>
              <w:bottom w:val="single" w:sz="4" w:space="0" w:color="auto"/>
              <w:right w:val="nil"/>
            </w:tcBorders>
            <w:shd w:val="clear" w:color="auto" w:fill="FFFFFF"/>
            <w:vAlign w:val="bottom"/>
            <w:hideMark/>
          </w:tcPr>
          <w:p w14:paraId="5F4C254B"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Std. Error</w:t>
            </w:r>
          </w:p>
        </w:tc>
        <w:tc>
          <w:tcPr>
            <w:tcW w:w="1475" w:type="dxa"/>
            <w:tcBorders>
              <w:top w:val="single" w:sz="4" w:space="0" w:color="auto"/>
              <w:left w:val="nil"/>
              <w:bottom w:val="single" w:sz="4" w:space="0" w:color="auto"/>
              <w:right w:val="nil"/>
            </w:tcBorders>
            <w:shd w:val="clear" w:color="auto" w:fill="FFFFFF"/>
            <w:vAlign w:val="bottom"/>
            <w:hideMark/>
          </w:tcPr>
          <w:p w14:paraId="073F9C2B"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Beta</w:t>
            </w:r>
          </w:p>
        </w:tc>
        <w:tc>
          <w:tcPr>
            <w:tcW w:w="1029" w:type="dxa"/>
            <w:vMerge/>
            <w:tcBorders>
              <w:top w:val="single" w:sz="4" w:space="0" w:color="auto"/>
              <w:left w:val="nil"/>
              <w:bottom w:val="single" w:sz="4" w:space="0" w:color="auto"/>
              <w:right w:val="nil"/>
            </w:tcBorders>
            <w:vAlign w:val="center"/>
            <w:hideMark/>
          </w:tcPr>
          <w:p w14:paraId="2E56E302" w14:textId="77777777" w:rsidR="009E26A5" w:rsidRDefault="009E26A5" w:rsidP="005A39B2">
            <w:pPr>
              <w:spacing w:line="240" w:lineRule="auto"/>
              <w:ind w:firstLine="0"/>
              <w:jc w:val="left"/>
              <w:rPr>
                <w:rFonts w:cs="Arial"/>
                <w:bCs/>
                <w:szCs w:val="24"/>
                <w:lang w:val="en-GB"/>
              </w:rPr>
            </w:pPr>
          </w:p>
        </w:tc>
        <w:tc>
          <w:tcPr>
            <w:tcW w:w="1029" w:type="dxa"/>
            <w:vMerge/>
            <w:tcBorders>
              <w:top w:val="single" w:sz="4" w:space="0" w:color="auto"/>
              <w:left w:val="nil"/>
              <w:bottom w:val="single" w:sz="4" w:space="0" w:color="auto"/>
              <w:right w:val="nil"/>
            </w:tcBorders>
            <w:vAlign w:val="center"/>
            <w:hideMark/>
          </w:tcPr>
          <w:p w14:paraId="564F7ED8" w14:textId="77777777" w:rsidR="009E26A5" w:rsidRDefault="009E26A5" w:rsidP="005A39B2">
            <w:pPr>
              <w:spacing w:line="240" w:lineRule="auto"/>
              <w:ind w:firstLine="0"/>
              <w:jc w:val="left"/>
              <w:rPr>
                <w:rFonts w:cs="Arial"/>
                <w:bCs/>
                <w:szCs w:val="24"/>
                <w:lang w:val="en-GB"/>
              </w:rPr>
            </w:pPr>
          </w:p>
        </w:tc>
      </w:tr>
      <w:tr w:rsidR="009E26A5" w14:paraId="6581E18E" w14:textId="77777777" w:rsidTr="009E26A5">
        <w:trPr>
          <w:cantSplit/>
        </w:trPr>
        <w:tc>
          <w:tcPr>
            <w:tcW w:w="737" w:type="dxa"/>
            <w:vMerge w:val="restart"/>
            <w:tcBorders>
              <w:top w:val="single" w:sz="4" w:space="0" w:color="auto"/>
              <w:left w:val="nil"/>
              <w:bottom w:val="single" w:sz="4" w:space="0" w:color="auto"/>
              <w:right w:val="nil"/>
            </w:tcBorders>
            <w:shd w:val="clear" w:color="auto" w:fill="FFFFFF"/>
            <w:hideMark/>
          </w:tcPr>
          <w:p w14:paraId="2914B98D"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1</w:t>
            </w:r>
          </w:p>
        </w:tc>
        <w:tc>
          <w:tcPr>
            <w:tcW w:w="2459" w:type="dxa"/>
            <w:tcBorders>
              <w:top w:val="single" w:sz="4" w:space="0" w:color="auto"/>
              <w:left w:val="nil"/>
              <w:bottom w:val="nil"/>
              <w:right w:val="nil"/>
            </w:tcBorders>
            <w:shd w:val="clear" w:color="auto" w:fill="FFFFFF"/>
            <w:hideMark/>
          </w:tcPr>
          <w:p w14:paraId="1B1F244D"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(Constant)</w:t>
            </w:r>
          </w:p>
        </w:tc>
        <w:tc>
          <w:tcPr>
            <w:tcW w:w="1337" w:type="dxa"/>
            <w:tcBorders>
              <w:top w:val="single" w:sz="4" w:space="0" w:color="auto"/>
              <w:left w:val="nil"/>
              <w:bottom w:val="nil"/>
              <w:right w:val="nil"/>
            </w:tcBorders>
            <w:shd w:val="clear" w:color="auto" w:fill="FFFFFF"/>
            <w:vAlign w:val="center"/>
            <w:hideMark/>
          </w:tcPr>
          <w:p w14:paraId="14C05BCB"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.030</w:t>
            </w:r>
          </w:p>
        </w:tc>
        <w:tc>
          <w:tcPr>
            <w:tcW w:w="1337" w:type="dxa"/>
            <w:tcBorders>
              <w:top w:val="single" w:sz="4" w:space="0" w:color="auto"/>
              <w:left w:val="nil"/>
              <w:bottom w:val="nil"/>
              <w:right w:val="nil"/>
            </w:tcBorders>
            <w:shd w:val="clear" w:color="auto" w:fill="FFFFFF"/>
            <w:vAlign w:val="center"/>
            <w:hideMark/>
          </w:tcPr>
          <w:p w14:paraId="328E289A"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.066</w:t>
            </w:r>
          </w:p>
        </w:tc>
        <w:tc>
          <w:tcPr>
            <w:tcW w:w="1475" w:type="dxa"/>
            <w:tcBorders>
              <w:top w:val="single" w:sz="4" w:space="0" w:color="auto"/>
              <w:left w:val="nil"/>
              <w:bottom w:val="nil"/>
              <w:right w:val="nil"/>
            </w:tcBorders>
            <w:shd w:val="clear" w:color="auto" w:fill="FFFFFF"/>
            <w:vAlign w:val="center"/>
          </w:tcPr>
          <w:p w14:paraId="12B87C15" w14:textId="77777777" w:rsidR="009E26A5" w:rsidRDefault="009E26A5" w:rsidP="005A39B2">
            <w:pPr>
              <w:tabs>
                <w:tab w:val="left" w:pos="993"/>
              </w:tabs>
              <w:spacing w:line="240" w:lineRule="auto"/>
              <w:ind w:firstLine="0"/>
              <w:jc w:val="center"/>
              <w:rPr>
                <w:rFonts w:cs="Arial"/>
                <w:bCs/>
                <w:szCs w:val="24"/>
                <w:lang w:val="en-GB"/>
              </w:rPr>
            </w:pPr>
          </w:p>
        </w:tc>
        <w:tc>
          <w:tcPr>
            <w:tcW w:w="1029" w:type="dxa"/>
            <w:tcBorders>
              <w:top w:val="single" w:sz="4" w:space="0" w:color="auto"/>
              <w:left w:val="nil"/>
              <w:bottom w:val="nil"/>
              <w:right w:val="nil"/>
            </w:tcBorders>
            <w:shd w:val="clear" w:color="auto" w:fill="FFFFFF"/>
            <w:vAlign w:val="center"/>
            <w:hideMark/>
          </w:tcPr>
          <w:p w14:paraId="4A7CE6D4"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.450</w:t>
            </w:r>
          </w:p>
        </w:tc>
        <w:tc>
          <w:tcPr>
            <w:tcW w:w="1029" w:type="dxa"/>
            <w:tcBorders>
              <w:top w:val="single" w:sz="4" w:space="0" w:color="auto"/>
              <w:left w:val="nil"/>
              <w:bottom w:val="nil"/>
              <w:right w:val="nil"/>
            </w:tcBorders>
            <w:shd w:val="clear" w:color="auto" w:fill="FFFFFF"/>
            <w:vAlign w:val="center"/>
            <w:hideMark/>
          </w:tcPr>
          <w:p w14:paraId="34B02B82"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.653</w:t>
            </w:r>
          </w:p>
        </w:tc>
      </w:tr>
      <w:tr w:rsidR="009E26A5" w14:paraId="467F114D" w14:textId="77777777" w:rsidTr="009E26A5">
        <w:trPr>
          <w:cantSplit/>
        </w:trPr>
        <w:tc>
          <w:tcPr>
            <w:tcW w:w="3196" w:type="dxa"/>
            <w:vMerge/>
            <w:tcBorders>
              <w:top w:val="single" w:sz="4" w:space="0" w:color="auto"/>
              <w:left w:val="nil"/>
              <w:bottom w:val="single" w:sz="4" w:space="0" w:color="auto"/>
              <w:right w:val="nil"/>
            </w:tcBorders>
            <w:vAlign w:val="center"/>
            <w:hideMark/>
          </w:tcPr>
          <w:p w14:paraId="42B701CB" w14:textId="77777777" w:rsidR="009E26A5" w:rsidRDefault="009E26A5" w:rsidP="005A39B2">
            <w:pPr>
              <w:spacing w:line="240" w:lineRule="auto"/>
              <w:ind w:firstLine="0"/>
              <w:jc w:val="left"/>
              <w:rPr>
                <w:rFonts w:cs="Arial"/>
                <w:bCs/>
                <w:szCs w:val="24"/>
                <w:lang w:val="en-GB"/>
              </w:rPr>
            </w:pPr>
          </w:p>
        </w:tc>
        <w:tc>
          <w:tcPr>
            <w:tcW w:w="2459" w:type="dxa"/>
            <w:tcBorders>
              <w:top w:val="nil"/>
              <w:left w:val="nil"/>
              <w:bottom w:val="nil"/>
              <w:right w:val="nil"/>
            </w:tcBorders>
            <w:shd w:val="clear" w:color="auto" w:fill="FFFFFF"/>
            <w:hideMark/>
          </w:tcPr>
          <w:p w14:paraId="01CC903B"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Digital Literacy </w:t>
            </w:r>
          </w:p>
        </w:tc>
        <w:tc>
          <w:tcPr>
            <w:tcW w:w="1337" w:type="dxa"/>
            <w:tcBorders>
              <w:top w:val="nil"/>
              <w:left w:val="nil"/>
              <w:bottom w:val="nil"/>
              <w:right w:val="nil"/>
            </w:tcBorders>
            <w:shd w:val="clear" w:color="auto" w:fill="FFFFFF"/>
            <w:vAlign w:val="center"/>
            <w:hideMark/>
          </w:tcPr>
          <w:p w14:paraId="1FC5E5DA"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.015</w:t>
            </w:r>
          </w:p>
        </w:tc>
        <w:tc>
          <w:tcPr>
            <w:tcW w:w="1337" w:type="dxa"/>
            <w:tcBorders>
              <w:top w:val="nil"/>
              <w:left w:val="nil"/>
              <w:bottom w:val="nil"/>
              <w:right w:val="nil"/>
            </w:tcBorders>
            <w:shd w:val="clear" w:color="auto" w:fill="FFFFFF"/>
            <w:vAlign w:val="center"/>
            <w:hideMark/>
          </w:tcPr>
          <w:p w14:paraId="060F9B71"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.022</w:t>
            </w:r>
          </w:p>
        </w:tc>
        <w:tc>
          <w:tcPr>
            <w:tcW w:w="1475" w:type="dxa"/>
            <w:tcBorders>
              <w:top w:val="nil"/>
              <w:left w:val="nil"/>
              <w:bottom w:val="nil"/>
              <w:right w:val="nil"/>
            </w:tcBorders>
            <w:shd w:val="clear" w:color="auto" w:fill="FFFFFF"/>
            <w:vAlign w:val="center"/>
            <w:hideMark/>
          </w:tcPr>
          <w:p w14:paraId="1FCAEDDB"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.020</w:t>
            </w:r>
          </w:p>
        </w:tc>
        <w:tc>
          <w:tcPr>
            <w:tcW w:w="1029" w:type="dxa"/>
            <w:tcBorders>
              <w:top w:val="nil"/>
              <w:left w:val="nil"/>
              <w:bottom w:val="nil"/>
              <w:right w:val="nil"/>
            </w:tcBorders>
            <w:shd w:val="clear" w:color="auto" w:fill="FFFFFF"/>
            <w:vAlign w:val="center"/>
            <w:hideMark/>
          </w:tcPr>
          <w:p w14:paraId="4713C00D"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.687</w:t>
            </w:r>
          </w:p>
        </w:tc>
        <w:tc>
          <w:tcPr>
            <w:tcW w:w="1029" w:type="dxa"/>
            <w:tcBorders>
              <w:top w:val="nil"/>
              <w:left w:val="nil"/>
              <w:bottom w:val="nil"/>
              <w:right w:val="nil"/>
            </w:tcBorders>
            <w:shd w:val="clear" w:color="auto" w:fill="FFFFFF"/>
            <w:vAlign w:val="center"/>
            <w:hideMark/>
          </w:tcPr>
          <w:p w14:paraId="5BBB963A"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.493</w:t>
            </w:r>
          </w:p>
        </w:tc>
      </w:tr>
      <w:tr w:rsidR="009E26A5" w14:paraId="6C198050" w14:textId="77777777" w:rsidTr="009E26A5">
        <w:trPr>
          <w:cantSplit/>
        </w:trPr>
        <w:tc>
          <w:tcPr>
            <w:tcW w:w="3196" w:type="dxa"/>
            <w:vMerge/>
            <w:tcBorders>
              <w:top w:val="single" w:sz="4" w:space="0" w:color="auto"/>
              <w:left w:val="nil"/>
              <w:bottom w:val="single" w:sz="4" w:space="0" w:color="auto"/>
              <w:right w:val="nil"/>
            </w:tcBorders>
            <w:vAlign w:val="center"/>
            <w:hideMark/>
          </w:tcPr>
          <w:p w14:paraId="13C795D6" w14:textId="77777777" w:rsidR="009E26A5" w:rsidRDefault="009E26A5" w:rsidP="005A39B2">
            <w:pPr>
              <w:spacing w:line="240" w:lineRule="auto"/>
              <w:ind w:firstLine="0"/>
              <w:jc w:val="left"/>
              <w:rPr>
                <w:rFonts w:cs="Arial"/>
                <w:bCs/>
                <w:szCs w:val="24"/>
                <w:lang w:val="en-GB"/>
              </w:rPr>
            </w:pPr>
          </w:p>
        </w:tc>
        <w:tc>
          <w:tcPr>
            <w:tcW w:w="2459" w:type="dxa"/>
            <w:tcBorders>
              <w:top w:val="nil"/>
              <w:left w:val="nil"/>
              <w:bottom w:val="single" w:sz="4" w:space="0" w:color="auto"/>
              <w:right w:val="nil"/>
            </w:tcBorders>
            <w:shd w:val="clear" w:color="auto" w:fill="FFFFFF"/>
            <w:hideMark/>
          </w:tcPr>
          <w:p w14:paraId="6ACBE491" w14:textId="77777777" w:rsidR="009E26A5" w:rsidRDefault="009E26A5" w:rsidP="005A39B2">
            <w:pPr>
              <w:tabs>
                <w:tab w:val="left" w:pos="993"/>
              </w:tabs>
              <w:spacing w:line="240" w:lineRule="auto"/>
              <w:ind w:firstLine="0"/>
              <w:jc w:val="left"/>
              <w:rPr>
                <w:rFonts w:cs="Arial"/>
                <w:bCs/>
                <w:szCs w:val="24"/>
                <w:lang w:val="en-GB"/>
              </w:rPr>
            </w:pPr>
            <w:r>
              <w:rPr>
                <w:rFonts w:cs="Arial"/>
                <w:bCs/>
                <w:szCs w:val="24"/>
                <w:lang w:val="en-GB"/>
              </w:rPr>
              <w:t xml:space="preserve">Strategies for Enhancing Transition </w:t>
            </w:r>
          </w:p>
        </w:tc>
        <w:tc>
          <w:tcPr>
            <w:tcW w:w="1337" w:type="dxa"/>
            <w:tcBorders>
              <w:top w:val="nil"/>
              <w:left w:val="nil"/>
              <w:bottom w:val="single" w:sz="4" w:space="0" w:color="auto"/>
              <w:right w:val="nil"/>
            </w:tcBorders>
            <w:shd w:val="clear" w:color="auto" w:fill="FFFFFF"/>
            <w:vAlign w:val="center"/>
            <w:hideMark/>
          </w:tcPr>
          <w:p w14:paraId="2B0C86DD"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1.019</w:t>
            </w:r>
          </w:p>
        </w:tc>
        <w:tc>
          <w:tcPr>
            <w:tcW w:w="1337" w:type="dxa"/>
            <w:tcBorders>
              <w:top w:val="nil"/>
              <w:left w:val="nil"/>
              <w:bottom w:val="single" w:sz="4" w:space="0" w:color="auto"/>
              <w:right w:val="nil"/>
            </w:tcBorders>
            <w:shd w:val="clear" w:color="auto" w:fill="FFFFFF"/>
            <w:vAlign w:val="center"/>
            <w:hideMark/>
          </w:tcPr>
          <w:p w14:paraId="1A9E8D40"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.032</w:t>
            </w:r>
          </w:p>
        </w:tc>
        <w:tc>
          <w:tcPr>
            <w:tcW w:w="1475" w:type="dxa"/>
            <w:tcBorders>
              <w:top w:val="nil"/>
              <w:left w:val="nil"/>
              <w:bottom w:val="single" w:sz="4" w:space="0" w:color="auto"/>
              <w:right w:val="nil"/>
            </w:tcBorders>
            <w:shd w:val="clear" w:color="auto" w:fill="FFFFFF"/>
            <w:vAlign w:val="center"/>
            <w:hideMark/>
          </w:tcPr>
          <w:p w14:paraId="4F9D963B"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.934</w:t>
            </w:r>
          </w:p>
        </w:tc>
        <w:tc>
          <w:tcPr>
            <w:tcW w:w="1029" w:type="dxa"/>
            <w:tcBorders>
              <w:top w:val="nil"/>
              <w:left w:val="nil"/>
              <w:bottom w:val="single" w:sz="4" w:space="0" w:color="auto"/>
              <w:right w:val="nil"/>
            </w:tcBorders>
            <w:shd w:val="clear" w:color="auto" w:fill="FFFFFF"/>
            <w:vAlign w:val="center"/>
            <w:hideMark/>
          </w:tcPr>
          <w:p w14:paraId="6B99484C"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31.874</w:t>
            </w:r>
          </w:p>
        </w:tc>
        <w:tc>
          <w:tcPr>
            <w:tcW w:w="1029" w:type="dxa"/>
            <w:tcBorders>
              <w:top w:val="nil"/>
              <w:left w:val="nil"/>
              <w:bottom w:val="single" w:sz="4" w:space="0" w:color="auto"/>
              <w:right w:val="nil"/>
            </w:tcBorders>
            <w:shd w:val="clear" w:color="auto" w:fill="FFFFFF"/>
            <w:vAlign w:val="center"/>
            <w:hideMark/>
          </w:tcPr>
          <w:p w14:paraId="727776E7" w14:textId="77777777" w:rsidR="009E26A5" w:rsidRDefault="009E26A5" w:rsidP="005A39B2">
            <w:pPr>
              <w:tabs>
                <w:tab w:val="left" w:pos="993"/>
              </w:tabs>
              <w:spacing w:line="240" w:lineRule="auto"/>
              <w:ind w:firstLine="0"/>
              <w:jc w:val="center"/>
              <w:rPr>
                <w:rFonts w:cs="Arial"/>
                <w:bCs/>
                <w:szCs w:val="24"/>
                <w:lang w:val="en-GB"/>
              </w:rPr>
            </w:pPr>
            <w:r>
              <w:rPr>
                <w:rFonts w:cs="Arial"/>
                <w:bCs/>
                <w:szCs w:val="24"/>
                <w:lang w:val="en-GB"/>
              </w:rPr>
              <w:t>.000</w:t>
            </w:r>
          </w:p>
        </w:tc>
      </w:tr>
    </w:tbl>
    <w:p w14:paraId="295C7BC5"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a. Dependent Variable: Online Registration </w:t>
      </w:r>
    </w:p>
    <w:p w14:paraId="5C04EE09"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correlation was also checked and the results (Table 4.11) show that the Pearson’s correlation coefficient (R) between Online Registration and Digital Literacy is 0.161 and its associated coefficient of determination, R</w:t>
      </w:r>
      <w:r>
        <w:rPr>
          <w:rFonts w:cs="Arial"/>
          <w:bCs/>
          <w:szCs w:val="24"/>
          <w:vertAlign w:val="superscript"/>
          <w:lang w:val="en-GB"/>
        </w:rPr>
        <w:t>2</w:t>
      </w:r>
      <w:r>
        <w:rPr>
          <w:rFonts w:cs="Arial"/>
          <w:bCs/>
          <w:szCs w:val="24"/>
          <w:lang w:val="en-GB"/>
        </w:rPr>
        <w:t xml:space="preserve"> is 0.026. The change in the Pearson’s correlation coefficient of determination, </w:t>
      </w:r>
      <w:r>
        <w:rPr>
          <w:rFonts w:cs="Arial"/>
          <w:szCs w:val="24"/>
          <w:lang w:val="en-GB"/>
        </w:rPr>
        <w:sym w:font="Arial" w:char="F062"/>
      </w:r>
      <w:r>
        <w:rPr>
          <w:rFonts w:cs="Arial"/>
          <w:bCs/>
          <w:szCs w:val="24"/>
          <w:lang w:val="en-GB"/>
        </w:rPr>
        <w:t>R</w:t>
      </w:r>
      <w:r>
        <w:rPr>
          <w:rFonts w:cs="Arial"/>
          <w:bCs/>
          <w:szCs w:val="24"/>
          <w:vertAlign w:val="superscript"/>
          <w:lang w:val="en-GB"/>
        </w:rPr>
        <w:t>2</w:t>
      </w:r>
      <w:r>
        <w:rPr>
          <w:rFonts w:cs="Arial"/>
          <w:bCs/>
          <w:szCs w:val="24"/>
          <w:lang w:val="en-GB"/>
        </w:rPr>
        <w:t xml:space="preserve"> is 0.026-0.019 = 0.007.</w:t>
      </w:r>
    </w:p>
    <w:p w14:paraId="23C791CF" w14:textId="77777777" w:rsidR="00A637DB" w:rsidRDefault="00A637DB" w:rsidP="005A39B2">
      <w:pPr>
        <w:tabs>
          <w:tab w:val="left" w:pos="993"/>
        </w:tabs>
        <w:spacing w:line="240" w:lineRule="auto"/>
        <w:ind w:firstLine="0"/>
        <w:rPr>
          <w:rFonts w:cs="Arial"/>
          <w:bCs/>
          <w:szCs w:val="24"/>
          <w:lang w:val="en-GB"/>
        </w:rPr>
      </w:pPr>
    </w:p>
    <w:p w14:paraId="442CB552" w14:textId="77777777" w:rsidR="009E26A5" w:rsidRDefault="009E26A5" w:rsidP="005A39B2">
      <w:pPr>
        <w:pStyle w:val="Caption"/>
        <w:spacing w:line="240" w:lineRule="auto"/>
        <w:rPr>
          <w:rFonts w:cs="Arial"/>
          <w:sz w:val="24"/>
          <w:szCs w:val="24"/>
          <w:lang w:val="en-GB"/>
        </w:rPr>
      </w:pPr>
      <w:bookmarkStart w:id="33" w:name="_Toc225199845"/>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11</w:t>
      </w:r>
      <w:r>
        <w:fldChar w:fldCharType="end"/>
      </w:r>
      <w:r>
        <w:rPr>
          <w:rFonts w:cs="Arial"/>
          <w:sz w:val="24"/>
          <w:szCs w:val="24"/>
        </w:rPr>
        <w:t xml:space="preserve">: </w:t>
      </w:r>
      <w:r>
        <w:rPr>
          <w:rFonts w:cs="Arial"/>
          <w:sz w:val="24"/>
          <w:szCs w:val="24"/>
          <w:lang w:val="en-GB"/>
        </w:rPr>
        <w:t>Correlation</w:t>
      </w:r>
      <w:bookmarkEnd w:id="33"/>
    </w:p>
    <w:tbl>
      <w:tblPr>
        <w:tblW w:w="88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999"/>
        <w:gridCol w:w="2459"/>
        <w:gridCol w:w="1474"/>
        <w:gridCol w:w="1474"/>
        <w:gridCol w:w="1474"/>
      </w:tblGrid>
      <w:tr w:rsidR="009E26A5" w14:paraId="707C25F8" w14:textId="77777777" w:rsidTr="009E26A5">
        <w:trPr>
          <w:cantSplit/>
        </w:trPr>
        <w:tc>
          <w:tcPr>
            <w:tcW w:w="4460" w:type="dxa"/>
            <w:gridSpan w:val="2"/>
            <w:tcBorders>
              <w:top w:val="single" w:sz="4" w:space="0" w:color="auto"/>
              <w:left w:val="nil"/>
              <w:bottom w:val="single" w:sz="4" w:space="0" w:color="auto"/>
              <w:right w:val="nil"/>
            </w:tcBorders>
            <w:shd w:val="clear" w:color="auto" w:fill="FFFFFF"/>
            <w:vAlign w:val="bottom"/>
          </w:tcPr>
          <w:p w14:paraId="0234F3C5" w14:textId="77777777" w:rsidR="009E26A5" w:rsidRDefault="009E26A5" w:rsidP="005A39B2">
            <w:pPr>
              <w:spacing w:line="240" w:lineRule="auto"/>
              <w:rPr>
                <w:rFonts w:cs="Arial"/>
                <w:szCs w:val="24"/>
              </w:rPr>
            </w:pPr>
          </w:p>
        </w:tc>
        <w:tc>
          <w:tcPr>
            <w:tcW w:w="1475" w:type="dxa"/>
            <w:tcBorders>
              <w:top w:val="single" w:sz="4" w:space="0" w:color="auto"/>
              <w:left w:val="nil"/>
              <w:bottom w:val="single" w:sz="4" w:space="0" w:color="auto"/>
              <w:right w:val="nil"/>
            </w:tcBorders>
            <w:shd w:val="clear" w:color="auto" w:fill="FFFFFF"/>
            <w:vAlign w:val="bottom"/>
            <w:hideMark/>
          </w:tcPr>
          <w:p w14:paraId="44786C09" w14:textId="77777777" w:rsidR="009E26A5" w:rsidRDefault="009E26A5" w:rsidP="005A39B2">
            <w:pPr>
              <w:spacing w:line="240" w:lineRule="auto"/>
              <w:ind w:firstLine="0"/>
              <w:jc w:val="center"/>
              <w:rPr>
                <w:rFonts w:cs="Arial"/>
                <w:szCs w:val="24"/>
              </w:rPr>
            </w:pPr>
            <w:r>
              <w:rPr>
                <w:rFonts w:cs="Arial"/>
                <w:szCs w:val="24"/>
              </w:rPr>
              <w:t>Online Registration</w:t>
            </w:r>
          </w:p>
        </w:tc>
        <w:tc>
          <w:tcPr>
            <w:tcW w:w="1475" w:type="dxa"/>
            <w:tcBorders>
              <w:top w:val="single" w:sz="4" w:space="0" w:color="auto"/>
              <w:left w:val="nil"/>
              <w:bottom w:val="single" w:sz="4" w:space="0" w:color="auto"/>
              <w:right w:val="nil"/>
            </w:tcBorders>
            <w:shd w:val="clear" w:color="auto" w:fill="FFFFFF"/>
            <w:vAlign w:val="bottom"/>
            <w:hideMark/>
          </w:tcPr>
          <w:p w14:paraId="5AD57A33" w14:textId="77777777" w:rsidR="009E26A5" w:rsidRDefault="009E26A5" w:rsidP="005A39B2">
            <w:pPr>
              <w:spacing w:line="240" w:lineRule="auto"/>
              <w:ind w:firstLine="0"/>
              <w:jc w:val="center"/>
              <w:rPr>
                <w:rFonts w:cs="Arial"/>
                <w:szCs w:val="24"/>
              </w:rPr>
            </w:pPr>
            <w:r>
              <w:rPr>
                <w:rFonts w:cs="Arial"/>
                <w:szCs w:val="24"/>
              </w:rPr>
              <w:t>Digital Literacy</w:t>
            </w:r>
          </w:p>
        </w:tc>
        <w:tc>
          <w:tcPr>
            <w:tcW w:w="1475" w:type="dxa"/>
            <w:tcBorders>
              <w:top w:val="single" w:sz="4" w:space="0" w:color="auto"/>
              <w:left w:val="nil"/>
              <w:bottom w:val="single" w:sz="4" w:space="0" w:color="auto"/>
              <w:right w:val="nil"/>
            </w:tcBorders>
            <w:shd w:val="clear" w:color="auto" w:fill="FFFFFF"/>
            <w:vAlign w:val="bottom"/>
            <w:hideMark/>
          </w:tcPr>
          <w:p w14:paraId="4ABDDAB5" w14:textId="77777777" w:rsidR="009E26A5" w:rsidRDefault="009E26A5" w:rsidP="005A39B2">
            <w:pPr>
              <w:spacing w:line="240" w:lineRule="auto"/>
              <w:ind w:firstLine="0"/>
              <w:jc w:val="center"/>
              <w:rPr>
                <w:rFonts w:cs="Arial"/>
                <w:szCs w:val="24"/>
              </w:rPr>
            </w:pPr>
            <w:r>
              <w:rPr>
                <w:rFonts w:cs="Arial"/>
                <w:szCs w:val="24"/>
              </w:rPr>
              <w:t>Strategies for Enhancing Transition</w:t>
            </w:r>
          </w:p>
        </w:tc>
      </w:tr>
      <w:tr w:rsidR="009E26A5" w14:paraId="4C55CE2C" w14:textId="77777777" w:rsidTr="009E26A5">
        <w:trPr>
          <w:cantSplit/>
        </w:trPr>
        <w:tc>
          <w:tcPr>
            <w:tcW w:w="2000" w:type="dxa"/>
            <w:vMerge w:val="restart"/>
            <w:tcBorders>
              <w:top w:val="single" w:sz="4" w:space="0" w:color="auto"/>
              <w:left w:val="nil"/>
              <w:bottom w:val="nil"/>
              <w:right w:val="nil"/>
            </w:tcBorders>
            <w:shd w:val="clear" w:color="auto" w:fill="FFFFFF"/>
            <w:hideMark/>
          </w:tcPr>
          <w:p w14:paraId="65C9A197" w14:textId="77777777" w:rsidR="009E26A5" w:rsidRDefault="009E26A5" w:rsidP="005A39B2">
            <w:pPr>
              <w:spacing w:line="240" w:lineRule="auto"/>
              <w:ind w:firstLine="0"/>
              <w:rPr>
                <w:rFonts w:cs="Arial"/>
                <w:szCs w:val="24"/>
              </w:rPr>
            </w:pPr>
            <w:r>
              <w:rPr>
                <w:rFonts w:cs="Arial"/>
                <w:szCs w:val="24"/>
              </w:rPr>
              <w:t>Pearson Correlation</w:t>
            </w:r>
          </w:p>
        </w:tc>
        <w:tc>
          <w:tcPr>
            <w:tcW w:w="2460" w:type="dxa"/>
            <w:tcBorders>
              <w:top w:val="single" w:sz="4" w:space="0" w:color="auto"/>
              <w:left w:val="nil"/>
              <w:bottom w:val="nil"/>
              <w:right w:val="nil"/>
            </w:tcBorders>
            <w:shd w:val="clear" w:color="auto" w:fill="FFFFFF"/>
            <w:hideMark/>
          </w:tcPr>
          <w:p w14:paraId="0348F97F" w14:textId="77777777" w:rsidR="009E26A5" w:rsidRDefault="009E26A5" w:rsidP="005A39B2">
            <w:pPr>
              <w:spacing w:line="240" w:lineRule="auto"/>
              <w:ind w:firstLine="0"/>
              <w:jc w:val="left"/>
              <w:rPr>
                <w:rFonts w:cs="Arial"/>
                <w:szCs w:val="24"/>
              </w:rPr>
            </w:pPr>
            <w:r>
              <w:rPr>
                <w:rFonts w:cs="Arial"/>
                <w:szCs w:val="24"/>
              </w:rPr>
              <w:t xml:space="preserve">Online Registration </w:t>
            </w:r>
          </w:p>
        </w:tc>
        <w:tc>
          <w:tcPr>
            <w:tcW w:w="1475" w:type="dxa"/>
            <w:tcBorders>
              <w:top w:val="single" w:sz="4" w:space="0" w:color="auto"/>
              <w:left w:val="nil"/>
              <w:bottom w:val="nil"/>
              <w:right w:val="nil"/>
            </w:tcBorders>
            <w:shd w:val="clear" w:color="auto" w:fill="FFFFFF"/>
            <w:hideMark/>
          </w:tcPr>
          <w:p w14:paraId="2198363C" w14:textId="77777777" w:rsidR="009E26A5" w:rsidRDefault="009E26A5" w:rsidP="005A39B2">
            <w:pPr>
              <w:spacing w:line="240" w:lineRule="auto"/>
              <w:jc w:val="left"/>
              <w:rPr>
                <w:rFonts w:cs="Arial"/>
                <w:szCs w:val="24"/>
              </w:rPr>
            </w:pPr>
            <w:r>
              <w:rPr>
                <w:rFonts w:cs="Arial"/>
                <w:szCs w:val="24"/>
              </w:rPr>
              <w:t>1.000</w:t>
            </w:r>
          </w:p>
        </w:tc>
        <w:tc>
          <w:tcPr>
            <w:tcW w:w="1475" w:type="dxa"/>
            <w:tcBorders>
              <w:top w:val="single" w:sz="4" w:space="0" w:color="auto"/>
              <w:left w:val="nil"/>
              <w:bottom w:val="nil"/>
              <w:right w:val="nil"/>
            </w:tcBorders>
            <w:shd w:val="clear" w:color="auto" w:fill="FFFFFF"/>
            <w:hideMark/>
          </w:tcPr>
          <w:p w14:paraId="67655F02" w14:textId="77777777" w:rsidR="009E26A5" w:rsidRDefault="009E26A5" w:rsidP="005A39B2">
            <w:pPr>
              <w:spacing w:line="240" w:lineRule="auto"/>
              <w:jc w:val="left"/>
              <w:rPr>
                <w:rFonts w:cs="Arial"/>
                <w:szCs w:val="24"/>
              </w:rPr>
            </w:pPr>
            <w:r>
              <w:rPr>
                <w:rFonts w:cs="Arial"/>
                <w:szCs w:val="24"/>
              </w:rPr>
              <w:t>.161</w:t>
            </w:r>
          </w:p>
        </w:tc>
        <w:tc>
          <w:tcPr>
            <w:tcW w:w="1475" w:type="dxa"/>
            <w:tcBorders>
              <w:top w:val="single" w:sz="4" w:space="0" w:color="auto"/>
              <w:left w:val="nil"/>
              <w:bottom w:val="nil"/>
              <w:right w:val="nil"/>
            </w:tcBorders>
            <w:shd w:val="clear" w:color="auto" w:fill="FFFFFF"/>
            <w:hideMark/>
          </w:tcPr>
          <w:p w14:paraId="36FABDF2" w14:textId="77777777" w:rsidR="009E26A5" w:rsidRDefault="009E26A5" w:rsidP="005A39B2">
            <w:pPr>
              <w:spacing w:line="240" w:lineRule="auto"/>
              <w:jc w:val="left"/>
              <w:rPr>
                <w:rFonts w:cs="Arial"/>
                <w:szCs w:val="24"/>
              </w:rPr>
            </w:pPr>
            <w:r>
              <w:rPr>
                <w:rFonts w:cs="Arial"/>
                <w:szCs w:val="24"/>
              </w:rPr>
              <w:t>.937</w:t>
            </w:r>
          </w:p>
        </w:tc>
      </w:tr>
      <w:tr w:rsidR="009E26A5" w14:paraId="7901501F" w14:textId="77777777" w:rsidTr="009E26A5">
        <w:trPr>
          <w:cantSplit/>
        </w:trPr>
        <w:tc>
          <w:tcPr>
            <w:tcW w:w="4460" w:type="dxa"/>
            <w:vMerge/>
            <w:tcBorders>
              <w:top w:val="single" w:sz="4" w:space="0" w:color="auto"/>
              <w:left w:val="nil"/>
              <w:bottom w:val="nil"/>
              <w:right w:val="nil"/>
            </w:tcBorders>
            <w:vAlign w:val="center"/>
            <w:hideMark/>
          </w:tcPr>
          <w:p w14:paraId="12D33EFC" w14:textId="77777777" w:rsidR="009E26A5" w:rsidRDefault="009E26A5" w:rsidP="005A39B2">
            <w:pPr>
              <w:spacing w:line="240" w:lineRule="auto"/>
              <w:ind w:firstLine="0"/>
              <w:jc w:val="left"/>
              <w:rPr>
                <w:rFonts w:cs="Arial"/>
                <w:szCs w:val="24"/>
              </w:rPr>
            </w:pPr>
          </w:p>
        </w:tc>
        <w:tc>
          <w:tcPr>
            <w:tcW w:w="2460" w:type="dxa"/>
            <w:tcBorders>
              <w:top w:val="nil"/>
              <w:left w:val="nil"/>
              <w:bottom w:val="nil"/>
              <w:right w:val="nil"/>
            </w:tcBorders>
            <w:shd w:val="clear" w:color="auto" w:fill="FFFFFF"/>
            <w:hideMark/>
          </w:tcPr>
          <w:p w14:paraId="4D240A96" w14:textId="77777777" w:rsidR="009E26A5" w:rsidRDefault="009E26A5" w:rsidP="005A39B2">
            <w:pPr>
              <w:spacing w:line="240" w:lineRule="auto"/>
              <w:ind w:firstLine="0"/>
              <w:jc w:val="left"/>
              <w:rPr>
                <w:rFonts w:cs="Arial"/>
                <w:szCs w:val="24"/>
              </w:rPr>
            </w:pPr>
            <w:r>
              <w:rPr>
                <w:rFonts w:cs="Arial"/>
                <w:szCs w:val="24"/>
              </w:rPr>
              <w:t xml:space="preserve">Digital Literacy </w:t>
            </w:r>
          </w:p>
        </w:tc>
        <w:tc>
          <w:tcPr>
            <w:tcW w:w="1475" w:type="dxa"/>
            <w:tcBorders>
              <w:top w:val="nil"/>
              <w:left w:val="nil"/>
              <w:bottom w:val="nil"/>
              <w:right w:val="nil"/>
            </w:tcBorders>
            <w:shd w:val="clear" w:color="auto" w:fill="FFFFFF"/>
            <w:hideMark/>
          </w:tcPr>
          <w:p w14:paraId="7AB6E971" w14:textId="77777777" w:rsidR="009E26A5" w:rsidRDefault="009E26A5" w:rsidP="005A39B2">
            <w:pPr>
              <w:spacing w:line="240" w:lineRule="auto"/>
              <w:jc w:val="left"/>
              <w:rPr>
                <w:rFonts w:cs="Arial"/>
                <w:szCs w:val="24"/>
              </w:rPr>
            </w:pPr>
            <w:r>
              <w:rPr>
                <w:rFonts w:cs="Arial"/>
                <w:szCs w:val="24"/>
              </w:rPr>
              <w:t>.161</w:t>
            </w:r>
          </w:p>
        </w:tc>
        <w:tc>
          <w:tcPr>
            <w:tcW w:w="1475" w:type="dxa"/>
            <w:tcBorders>
              <w:top w:val="nil"/>
              <w:left w:val="nil"/>
              <w:bottom w:val="nil"/>
              <w:right w:val="nil"/>
            </w:tcBorders>
            <w:shd w:val="clear" w:color="auto" w:fill="FFFFFF"/>
            <w:hideMark/>
          </w:tcPr>
          <w:p w14:paraId="562682CB" w14:textId="77777777" w:rsidR="009E26A5" w:rsidRDefault="009E26A5" w:rsidP="005A39B2">
            <w:pPr>
              <w:spacing w:line="240" w:lineRule="auto"/>
              <w:jc w:val="left"/>
              <w:rPr>
                <w:rFonts w:cs="Arial"/>
                <w:szCs w:val="24"/>
              </w:rPr>
            </w:pPr>
            <w:r>
              <w:rPr>
                <w:rFonts w:cs="Arial"/>
                <w:szCs w:val="24"/>
              </w:rPr>
              <w:t>1.000</w:t>
            </w:r>
          </w:p>
        </w:tc>
        <w:tc>
          <w:tcPr>
            <w:tcW w:w="1475" w:type="dxa"/>
            <w:tcBorders>
              <w:top w:val="nil"/>
              <w:left w:val="nil"/>
              <w:bottom w:val="nil"/>
              <w:right w:val="nil"/>
            </w:tcBorders>
            <w:shd w:val="clear" w:color="auto" w:fill="FFFFFF"/>
            <w:hideMark/>
          </w:tcPr>
          <w:p w14:paraId="1E749192" w14:textId="77777777" w:rsidR="009E26A5" w:rsidRDefault="009E26A5" w:rsidP="005A39B2">
            <w:pPr>
              <w:spacing w:line="240" w:lineRule="auto"/>
              <w:jc w:val="left"/>
              <w:rPr>
                <w:rFonts w:cs="Arial"/>
                <w:szCs w:val="24"/>
              </w:rPr>
            </w:pPr>
            <w:r>
              <w:rPr>
                <w:rFonts w:cs="Arial"/>
                <w:szCs w:val="24"/>
              </w:rPr>
              <w:t>.151</w:t>
            </w:r>
          </w:p>
        </w:tc>
      </w:tr>
      <w:tr w:rsidR="009E26A5" w14:paraId="0330E3A1" w14:textId="77777777" w:rsidTr="009E26A5">
        <w:trPr>
          <w:cantSplit/>
        </w:trPr>
        <w:tc>
          <w:tcPr>
            <w:tcW w:w="4460" w:type="dxa"/>
            <w:vMerge/>
            <w:tcBorders>
              <w:top w:val="single" w:sz="4" w:space="0" w:color="auto"/>
              <w:left w:val="nil"/>
              <w:bottom w:val="nil"/>
              <w:right w:val="nil"/>
            </w:tcBorders>
            <w:vAlign w:val="center"/>
            <w:hideMark/>
          </w:tcPr>
          <w:p w14:paraId="426BBD68" w14:textId="77777777" w:rsidR="009E26A5" w:rsidRDefault="009E26A5" w:rsidP="005A39B2">
            <w:pPr>
              <w:spacing w:line="240" w:lineRule="auto"/>
              <w:ind w:firstLine="0"/>
              <w:jc w:val="left"/>
              <w:rPr>
                <w:rFonts w:cs="Arial"/>
                <w:szCs w:val="24"/>
              </w:rPr>
            </w:pPr>
          </w:p>
        </w:tc>
        <w:tc>
          <w:tcPr>
            <w:tcW w:w="2460" w:type="dxa"/>
            <w:tcBorders>
              <w:top w:val="nil"/>
              <w:left w:val="nil"/>
              <w:bottom w:val="nil"/>
              <w:right w:val="nil"/>
            </w:tcBorders>
            <w:shd w:val="clear" w:color="auto" w:fill="FFFFFF"/>
            <w:hideMark/>
          </w:tcPr>
          <w:p w14:paraId="3A4E1A45" w14:textId="77777777" w:rsidR="009E26A5" w:rsidRDefault="009E26A5" w:rsidP="005A39B2">
            <w:pPr>
              <w:spacing w:line="240" w:lineRule="auto"/>
              <w:ind w:firstLine="0"/>
              <w:jc w:val="left"/>
              <w:rPr>
                <w:rFonts w:cs="Arial"/>
                <w:szCs w:val="24"/>
              </w:rPr>
            </w:pPr>
            <w:r>
              <w:rPr>
                <w:rFonts w:cs="Arial"/>
                <w:szCs w:val="24"/>
              </w:rPr>
              <w:t xml:space="preserve">Strategies for Enhancing Transition </w:t>
            </w:r>
          </w:p>
        </w:tc>
        <w:tc>
          <w:tcPr>
            <w:tcW w:w="1475" w:type="dxa"/>
            <w:tcBorders>
              <w:top w:val="nil"/>
              <w:left w:val="nil"/>
              <w:bottom w:val="nil"/>
              <w:right w:val="nil"/>
            </w:tcBorders>
            <w:shd w:val="clear" w:color="auto" w:fill="FFFFFF"/>
            <w:hideMark/>
          </w:tcPr>
          <w:p w14:paraId="61529A96" w14:textId="77777777" w:rsidR="009E26A5" w:rsidRDefault="009E26A5" w:rsidP="005A39B2">
            <w:pPr>
              <w:spacing w:line="240" w:lineRule="auto"/>
              <w:jc w:val="left"/>
              <w:rPr>
                <w:rFonts w:cs="Arial"/>
                <w:szCs w:val="24"/>
              </w:rPr>
            </w:pPr>
            <w:r>
              <w:rPr>
                <w:rFonts w:cs="Arial"/>
                <w:szCs w:val="24"/>
              </w:rPr>
              <w:t>.937</w:t>
            </w:r>
          </w:p>
        </w:tc>
        <w:tc>
          <w:tcPr>
            <w:tcW w:w="1475" w:type="dxa"/>
            <w:tcBorders>
              <w:top w:val="nil"/>
              <w:left w:val="nil"/>
              <w:bottom w:val="nil"/>
              <w:right w:val="nil"/>
            </w:tcBorders>
            <w:shd w:val="clear" w:color="auto" w:fill="FFFFFF"/>
            <w:hideMark/>
          </w:tcPr>
          <w:p w14:paraId="39015E4F" w14:textId="77777777" w:rsidR="009E26A5" w:rsidRDefault="009E26A5" w:rsidP="005A39B2">
            <w:pPr>
              <w:spacing w:line="240" w:lineRule="auto"/>
              <w:jc w:val="left"/>
              <w:rPr>
                <w:rFonts w:cs="Arial"/>
                <w:szCs w:val="24"/>
              </w:rPr>
            </w:pPr>
            <w:r>
              <w:rPr>
                <w:rFonts w:cs="Arial"/>
                <w:szCs w:val="24"/>
              </w:rPr>
              <w:t>.151</w:t>
            </w:r>
          </w:p>
        </w:tc>
        <w:tc>
          <w:tcPr>
            <w:tcW w:w="1475" w:type="dxa"/>
            <w:tcBorders>
              <w:top w:val="nil"/>
              <w:left w:val="nil"/>
              <w:bottom w:val="nil"/>
              <w:right w:val="nil"/>
            </w:tcBorders>
            <w:shd w:val="clear" w:color="auto" w:fill="FFFFFF"/>
            <w:hideMark/>
          </w:tcPr>
          <w:p w14:paraId="048BD32C" w14:textId="77777777" w:rsidR="009E26A5" w:rsidRDefault="009E26A5" w:rsidP="005A39B2">
            <w:pPr>
              <w:spacing w:line="240" w:lineRule="auto"/>
              <w:jc w:val="left"/>
              <w:rPr>
                <w:rFonts w:cs="Arial"/>
                <w:szCs w:val="24"/>
              </w:rPr>
            </w:pPr>
            <w:r>
              <w:rPr>
                <w:rFonts w:cs="Arial"/>
                <w:szCs w:val="24"/>
              </w:rPr>
              <w:t>1.000</w:t>
            </w:r>
          </w:p>
        </w:tc>
      </w:tr>
      <w:tr w:rsidR="009E26A5" w14:paraId="089C33B5" w14:textId="77777777" w:rsidTr="009E26A5">
        <w:trPr>
          <w:cantSplit/>
        </w:trPr>
        <w:tc>
          <w:tcPr>
            <w:tcW w:w="2000" w:type="dxa"/>
            <w:vMerge w:val="restart"/>
            <w:tcBorders>
              <w:top w:val="nil"/>
              <w:left w:val="nil"/>
              <w:bottom w:val="single" w:sz="4" w:space="0" w:color="auto"/>
              <w:right w:val="nil"/>
            </w:tcBorders>
            <w:shd w:val="clear" w:color="auto" w:fill="FFFFFF"/>
            <w:hideMark/>
          </w:tcPr>
          <w:p w14:paraId="05994426" w14:textId="77777777" w:rsidR="009E26A5" w:rsidRDefault="009E26A5" w:rsidP="005A39B2">
            <w:pPr>
              <w:spacing w:line="240" w:lineRule="auto"/>
              <w:ind w:firstLine="0"/>
              <w:rPr>
                <w:rFonts w:cs="Arial"/>
                <w:szCs w:val="24"/>
              </w:rPr>
            </w:pPr>
            <w:r>
              <w:rPr>
                <w:rFonts w:cs="Arial"/>
                <w:szCs w:val="24"/>
              </w:rPr>
              <w:t>Sig. (1-tailed)</w:t>
            </w:r>
          </w:p>
        </w:tc>
        <w:tc>
          <w:tcPr>
            <w:tcW w:w="2460" w:type="dxa"/>
            <w:tcBorders>
              <w:top w:val="nil"/>
              <w:left w:val="nil"/>
              <w:bottom w:val="nil"/>
              <w:right w:val="nil"/>
            </w:tcBorders>
            <w:shd w:val="clear" w:color="auto" w:fill="FFFFFF"/>
            <w:hideMark/>
          </w:tcPr>
          <w:p w14:paraId="63D8232C" w14:textId="77777777" w:rsidR="009E26A5" w:rsidRDefault="009E26A5" w:rsidP="005A39B2">
            <w:pPr>
              <w:spacing w:line="240" w:lineRule="auto"/>
              <w:ind w:firstLine="0"/>
              <w:jc w:val="left"/>
              <w:rPr>
                <w:rFonts w:cs="Arial"/>
                <w:szCs w:val="24"/>
              </w:rPr>
            </w:pPr>
            <w:r>
              <w:rPr>
                <w:rFonts w:cs="Arial"/>
                <w:szCs w:val="24"/>
              </w:rPr>
              <w:t xml:space="preserve">Online Registration </w:t>
            </w:r>
          </w:p>
        </w:tc>
        <w:tc>
          <w:tcPr>
            <w:tcW w:w="1475" w:type="dxa"/>
            <w:tcBorders>
              <w:top w:val="nil"/>
              <w:left w:val="nil"/>
              <w:bottom w:val="nil"/>
              <w:right w:val="nil"/>
            </w:tcBorders>
            <w:shd w:val="clear" w:color="auto" w:fill="FFFFFF"/>
            <w:hideMark/>
          </w:tcPr>
          <w:p w14:paraId="75CA36BF" w14:textId="77777777" w:rsidR="009E26A5" w:rsidRDefault="009E26A5" w:rsidP="005A39B2">
            <w:pPr>
              <w:spacing w:line="240" w:lineRule="auto"/>
              <w:jc w:val="left"/>
              <w:rPr>
                <w:rFonts w:cs="Arial"/>
                <w:szCs w:val="24"/>
              </w:rPr>
            </w:pPr>
            <w:r>
              <w:rPr>
                <w:rFonts w:cs="Arial"/>
                <w:szCs w:val="24"/>
              </w:rPr>
              <w:t>.</w:t>
            </w:r>
          </w:p>
        </w:tc>
        <w:tc>
          <w:tcPr>
            <w:tcW w:w="1475" w:type="dxa"/>
            <w:tcBorders>
              <w:top w:val="nil"/>
              <w:left w:val="nil"/>
              <w:bottom w:val="nil"/>
              <w:right w:val="nil"/>
            </w:tcBorders>
            <w:shd w:val="clear" w:color="auto" w:fill="FFFFFF"/>
            <w:hideMark/>
          </w:tcPr>
          <w:p w14:paraId="69A34441" w14:textId="77777777" w:rsidR="009E26A5" w:rsidRDefault="009E26A5" w:rsidP="005A39B2">
            <w:pPr>
              <w:spacing w:line="240" w:lineRule="auto"/>
              <w:jc w:val="left"/>
              <w:rPr>
                <w:rFonts w:cs="Arial"/>
                <w:szCs w:val="24"/>
              </w:rPr>
            </w:pPr>
            <w:r>
              <w:rPr>
                <w:rFonts w:cs="Arial"/>
                <w:szCs w:val="24"/>
              </w:rPr>
              <w:t>.025</w:t>
            </w:r>
          </w:p>
        </w:tc>
        <w:tc>
          <w:tcPr>
            <w:tcW w:w="1475" w:type="dxa"/>
            <w:tcBorders>
              <w:top w:val="nil"/>
              <w:left w:val="nil"/>
              <w:bottom w:val="nil"/>
              <w:right w:val="nil"/>
            </w:tcBorders>
            <w:shd w:val="clear" w:color="auto" w:fill="FFFFFF"/>
            <w:hideMark/>
          </w:tcPr>
          <w:p w14:paraId="377E7005" w14:textId="77777777" w:rsidR="009E26A5" w:rsidRDefault="009E26A5" w:rsidP="005A39B2">
            <w:pPr>
              <w:spacing w:line="240" w:lineRule="auto"/>
              <w:jc w:val="left"/>
              <w:rPr>
                <w:rFonts w:cs="Arial"/>
                <w:szCs w:val="24"/>
              </w:rPr>
            </w:pPr>
            <w:r>
              <w:rPr>
                <w:rFonts w:cs="Arial"/>
                <w:szCs w:val="24"/>
              </w:rPr>
              <w:t>.000</w:t>
            </w:r>
          </w:p>
        </w:tc>
      </w:tr>
      <w:tr w:rsidR="009E26A5" w14:paraId="462E989C" w14:textId="77777777" w:rsidTr="009E26A5">
        <w:trPr>
          <w:cantSplit/>
        </w:trPr>
        <w:tc>
          <w:tcPr>
            <w:tcW w:w="4460" w:type="dxa"/>
            <w:vMerge/>
            <w:tcBorders>
              <w:top w:val="nil"/>
              <w:left w:val="nil"/>
              <w:bottom w:val="single" w:sz="4" w:space="0" w:color="auto"/>
              <w:right w:val="nil"/>
            </w:tcBorders>
            <w:vAlign w:val="center"/>
            <w:hideMark/>
          </w:tcPr>
          <w:p w14:paraId="6B784998" w14:textId="77777777" w:rsidR="009E26A5" w:rsidRDefault="009E26A5" w:rsidP="005A39B2">
            <w:pPr>
              <w:spacing w:line="240" w:lineRule="auto"/>
              <w:ind w:firstLine="0"/>
              <w:jc w:val="left"/>
              <w:rPr>
                <w:rFonts w:cs="Arial"/>
                <w:szCs w:val="24"/>
              </w:rPr>
            </w:pPr>
          </w:p>
        </w:tc>
        <w:tc>
          <w:tcPr>
            <w:tcW w:w="2460" w:type="dxa"/>
            <w:tcBorders>
              <w:top w:val="nil"/>
              <w:left w:val="nil"/>
              <w:bottom w:val="nil"/>
              <w:right w:val="nil"/>
            </w:tcBorders>
            <w:shd w:val="clear" w:color="auto" w:fill="FFFFFF"/>
            <w:hideMark/>
          </w:tcPr>
          <w:p w14:paraId="00AC37D2" w14:textId="77777777" w:rsidR="009E26A5" w:rsidRDefault="009E26A5" w:rsidP="005A39B2">
            <w:pPr>
              <w:spacing w:line="240" w:lineRule="auto"/>
              <w:ind w:firstLine="0"/>
              <w:jc w:val="left"/>
              <w:rPr>
                <w:rFonts w:cs="Arial"/>
                <w:szCs w:val="24"/>
              </w:rPr>
            </w:pPr>
            <w:r>
              <w:rPr>
                <w:rFonts w:cs="Arial"/>
                <w:szCs w:val="24"/>
              </w:rPr>
              <w:t xml:space="preserve">Digital Literacy </w:t>
            </w:r>
          </w:p>
        </w:tc>
        <w:tc>
          <w:tcPr>
            <w:tcW w:w="1475" w:type="dxa"/>
            <w:tcBorders>
              <w:top w:val="nil"/>
              <w:left w:val="nil"/>
              <w:bottom w:val="nil"/>
              <w:right w:val="nil"/>
            </w:tcBorders>
            <w:shd w:val="clear" w:color="auto" w:fill="FFFFFF"/>
            <w:hideMark/>
          </w:tcPr>
          <w:p w14:paraId="69E62078" w14:textId="77777777" w:rsidR="009E26A5" w:rsidRDefault="009E26A5" w:rsidP="005A39B2">
            <w:pPr>
              <w:spacing w:line="240" w:lineRule="auto"/>
              <w:jc w:val="left"/>
              <w:rPr>
                <w:rFonts w:cs="Arial"/>
                <w:szCs w:val="24"/>
              </w:rPr>
            </w:pPr>
            <w:r>
              <w:rPr>
                <w:rFonts w:cs="Arial"/>
                <w:szCs w:val="24"/>
              </w:rPr>
              <w:t>.025</w:t>
            </w:r>
          </w:p>
        </w:tc>
        <w:tc>
          <w:tcPr>
            <w:tcW w:w="1475" w:type="dxa"/>
            <w:tcBorders>
              <w:top w:val="nil"/>
              <w:left w:val="nil"/>
              <w:bottom w:val="nil"/>
              <w:right w:val="nil"/>
            </w:tcBorders>
            <w:shd w:val="clear" w:color="auto" w:fill="FFFFFF"/>
            <w:hideMark/>
          </w:tcPr>
          <w:p w14:paraId="3C7889BD" w14:textId="77777777" w:rsidR="009E26A5" w:rsidRDefault="009E26A5" w:rsidP="005A39B2">
            <w:pPr>
              <w:spacing w:line="240" w:lineRule="auto"/>
              <w:jc w:val="left"/>
              <w:rPr>
                <w:rFonts w:cs="Arial"/>
                <w:szCs w:val="24"/>
              </w:rPr>
            </w:pPr>
            <w:r>
              <w:rPr>
                <w:rFonts w:cs="Arial"/>
                <w:szCs w:val="24"/>
              </w:rPr>
              <w:t>.</w:t>
            </w:r>
          </w:p>
        </w:tc>
        <w:tc>
          <w:tcPr>
            <w:tcW w:w="1475" w:type="dxa"/>
            <w:tcBorders>
              <w:top w:val="nil"/>
              <w:left w:val="nil"/>
              <w:bottom w:val="nil"/>
              <w:right w:val="nil"/>
            </w:tcBorders>
            <w:shd w:val="clear" w:color="auto" w:fill="FFFFFF"/>
            <w:hideMark/>
          </w:tcPr>
          <w:p w14:paraId="7748FD69" w14:textId="77777777" w:rsidR="009E26A5" w:rsidRDefault="009E26A5" w:rsidP="005A39B2">
            <w:pPr>
              <w:spacing w:line="240" w:lineRule="auto"/>
              <w:jc w:val="left"/>
              <w:rPr>
                <w:rFonts w:cs="Arial"/>
                <w:szCs w:val="24"/>
              </w:rPr>
            </w:pPr>
            <w:r>
              <w:rPr>
                <w:rFonts w:cs="Arial"/>
                <w:szCs w:val="24"/>
              </w:rPr>
              <w:t>.034</w:t>
            </w:r>
          </w:p>
        </w:tc>
      </w:tr>
      <w:tr w:rsidR="009E26A5" w14:paraId="4C9526A9" w14:textId="77777777" w:rsidTr="009E26A5">
        <w:trPr>
          <w:cantSplit/>
        </w:trPr>
        <w:tc>
          <w:tcPr>
            <w:tcW w:w="4460" w:type="dxa"/>
            <w:vMerge/>
            <w:tcBorders>
              <w:top w:val="nil"/>
              <w:left w:val="nil"/>
              <w:bottom w:val="single" w:sz="4" w:space="0" w:color="auto"/>
              <w:right w:val="nil"/>
            </w:tcBorders>
            <w:vAlign w:val="center"/>
            <w:hideMark/>
          </w:tcPr>
          <w:p w14:paraId="04A16F11" w14:textId="77777777" w:rsidR="009E26A5" w:rsidRDefault="009E26A5" w:rsidP="005A39B2">
            <w:pPr>
              <w:spacing w:line="240" w:lineRule="auto"/>
              <w:ind w:firstLine="0"/>
              <w:jc w:val="left"/>
              <w:rPr>
                <w:rFonts w:cs="Arial"/>
                <w:szCs w:val="24"/>
              </w:rPr>
            </w:pPr>
          </w:p>
        </w:tc>
        <w:tc>
          <w:tcPr>
            <w:tcW w:w="2460" w:type="dxa"/>
            <w:tcBorders>
              <w:top w:val="nil"/>
              <w:left w:val="nil"/>
              <w:bottom w:val="single" w:sz="4" w:space="0" w:color="auto"/>
              <w:right w:val="nil"/>
            </w:tcBorders>
            <w:shd w:val="clear" w:color="auto" w:fill="FFFFFF"/>
            <w:hideMark/>
          </w:tcPr>
          <w:p w14:paraId="402EA336" w14:textId="77777777" w:rsidR="009E26A5" w:rsidRDefault="009E26A5" w:rsidP="005A39B2">
            <w:pPr>
              <w:spacing w:line="240" w:lineRule="auto"/>
              <w:ind w:firstLine="0"/>
              <w:jc w:val="left"/>
              <w:rPr>
                <w:rFonts w:cs="Arial"/>
                <w:szCs w:val="24"/>
              </w:rPr>
            </w:pPr>
            <w:r>
              <w:rPr>
                <w:rFonts w:cs="Arial"/>
                <w:szCs w:val="24"/>
              </w:rPr>
              <w:t xml:space="preserve">Strategies for Enhancing Transition </w:t>
            </w:r>
          </w:p>
        </w:tc>
        <w:tc>
          <w:tcPr>
            <w:tcW w:w="1475" w:type="dxa"/>
            <w:tcBorders>
              <w:top w:val="nil"/>
              <w:left w:val="nil"/>
              <w:bottom w:val="single" w:sz="4" w:space="0" w:color="auto"/>
              <w:right w:val="nil"/>
            </w:tcBorders>
            <w:shd w:val="clear" w:color="auto" w:fill="FFFFFF"/>
            <w:hideMark/>
          </w:tcPr>
          <w:p w14:paraId="583825C2" w14:textId="77777777" w:rsidR="009E26A5" w:rsidRDefault="009E26A5" w:rsidP="005A39B2">
            <w:pPr>
              <w:spacing w:line="240" w:lineRule="auto"/>
              <w:jc w:val="left"/>
              <w:rPr>
                <w:rFonts w:cs="Arial"/>
                <w:szCs w:val="24"/>
              </w:rPr>
            </w:pPr>
            <w:r>
              <w:rPr>
                <w:rFonts w:cs="Arial"/>
                <w:szCs w:val="24"/>
              </w:rPr>
              <w:t>.000</w:t>
            </w:r>
          </w:p>
        </w:tc>
        <w:tc>
          <w:tcPr>
            <w:tcW w:w="1475" w:type="dxa"/>
            <w:tcBorders>
              <w:top w:val="nil"/>
              <w:left w:val="nil"/>
              <w:bottom w:val="single" w:sz="4" w:space="0" w:color="auto"/>
              <w:right w:val="nil"/>
            </w:tcBorders>
            <w:shd w:val="clear" w:color="auto" w:fill="FFFFFF"/>
            <w:hideMark/>
          </w:tcPr>
          <w:p w14:paraId="7D0D66D4" w14:textId="77777777" w:rsidR="009E26A5" w:rsidRDefault="009E26A5" w:rsidP="005A39B2">
            <w:pPr>
              <w:spacing w:line="240" w:lineRule="auto"/>
              <w:jc w:val="left"/>
              <w:rPr>
                <w:rFonts w:cs="Arial"/>
                <w:szCs w:val="24"/>
              </w:rPr>
            </w:pPr>
            <w:r>
              <w:rPr>
                <w:rFonts w:cs="Arial"/>
                <w:szCs w:val="24"/>
              </w:rPr>
              <w:t>.034</w:t>
            </w:r>
          </w:p>
        </w:tc>
        <w:tc>
          <w:tcPr>
            <w:tcW w:w="1475" w:type="dxa"/>
            <w:tcBorders>
              <w:top w:val="nil"/>
              <w:left w:val="nil"/>
              <w:bottom w:val="single" w:sz="4" w:space="0" w:color="auto"/>
              <w:right w:val="nil"/>
            </w:tcBorders>
            <w:shd w:val="clear" w:color="auto" w:fill="FFFFFF"/>
            <w:hideMark/>
          </w:tcPr>
          <w:p w14:paraId="062ECDAD" w14:textId="77777777" w:rsidR="009E26A5" w:rsidRDefault="009E26A5" w:rsidP="005A39B2">
            <w:pPr>
              <w:spacing w:line="240" w:lineRule="auto"/>
              <w:jc w:val="left"/>
              <w:rPr>
                <w:rFonts w:cs="Arial"/>
                <w:szCs w:val="24"/>
              </w:rPr>
            </w:pPr>
            <w:r>
              <w:rPr>
                <w:rFonts w:cs="Arial"/>
                <w:szCs w:val="24"/>
              </w:rPr>
              <w:t>.</w:t>
            </w:r>
          </w:p>
        </w:tc>
      </w:tr>
    </w:tbl>
    <w:p w14:paraId="09A2B0F2" w14:textId="77777777" w:rsidR="00FF12A0" w:rsidRDefault="00FF12A0" w:rsidP="005A39B2">
      <w:pPr>
        <w:spacing w:line="240" w:lineRule="auto"/>
        <w:rPr>
          <w:rFonts w:cs="Arial"/>
          <w:szCs w:val="24"/>
        </w:rPr>
      </w:pPr>
      <w:bookmarkStart w:id="34" w:name="_Toc180709237"/>
      <w:bookmarkStart w:id="35" w:name="_Hlk180672719"/>
      <w:bookmarkEnd w:id="29"/>
    </w:p>
    <w:p w14:paraId="10F8FFCF" w14:textId="468579E9" w:rsidR="009E26A5" w:rsidRDefault="009E26A5" w:rsidP="005A39B2">
      <w:pPr>
        <w:spacing w:line="240" w:lineRule="auto"/>
        <w:rPr>
          <w:rFonts w:cs="Arial"/>
          <w:szCs w:val="24"/>
        </w:rPr>
      </w:pPr>
      <w:r>
        <w:rPr>
          <w:rFonts w:cs="Arial"/>
          <w:szCs w:val="24"/>
        </w:rPr>
        <w:t xml:space="preserve">The findings revealed that digital literacy had a positive impact on the adoption of online national ID applications in </w:t>
      </w:r>
      <w:proofErr w:type="spellStart"/>
      <w:r>
        <w:rPr>
          <w:rFonts w:cs="Arial"/>
          <w:szCs w:val="24"/>
        </w:rPr>
        <w:t>Arumeru</w:t>
      </w:r>
      <w:proofErr w:type="spellEnd"/>
      <w:r>
        <w:rPr>
          <w:rFonts w:cs="Arial"/>
          <w:szCs w:val="24"/>
        </w:rPr>
        <w:t xml:space="preserve"> District (β = 0.161, p &lt; 0.051). This outcome corresponds with the first research question and objective, which aimed to determine how digital literacy influences citizens’ engagement in online registration. The correlation analysis (R = 0.161, R² = 0.019) showed a weak yet positive association, meaning that as individuals’ digital skills improve, their likelihood of adopting online registration increases. When the mediating variable, strategies for enhancing transition, was introduced, the influence became stronger (β = 0.934, p &lt; 0.001), </w:t>
      </w:r>
      <w:r>
        <w:rPr>
          <w:rFonts w:cs="Arial"/>
          <w:szCs w:val="24"/>
        </w:rPr>
        <w:lastRenderedPageBreak/>
        <w:t xml:space="preserve">implying that supportive initiatives such as training and awareness campaigns enhance adoption levels. Critically, the results indicate that insufficient digital skills are a major challenge to embracing online systems, especially in rural communities. Strengthening digital literacy empowers users to navigate registration platforms independently, reduces reliance on intermediaries, and promotes broader inclusion in Tanzania’s digital identification initiatives. These findings are consistent with existing empirical evidence showing that digital skills play a central role in technology adoption. Similar observations are reported by Rahman (2023), Singh (2023), and Mustafa &amp; Shayo (2021), who emphasize that individuals with stronger digital competencies are more confident and willing to engage with online systems. </w:t>
      </w:r>
    </w:p>
    <w:p w14:paraId="3B7A5695" w14:textId="77777777" w:rsidR="009E26A5" w:rsidRDefault="009E26A5" w:rsidP="005A39B2">
      <w:pPr>
        <w:spacing w:line="240" w:lineRule="auto"/>
        <w:rPr>
          <w:rFonts w:cs="Arial"/>
          <w:szCs w:val="24"/>
        </w:rPr>
      </w:pPr>
      <w:r>
        <w:rPr>
          <w:rFonts w:cs="Arial"/>
          <w:kern w:val="2"/>
          <w:szCs w:val="24"/>
          <w:lang w:val="en-GB"/>
        </w:rPr>
        <w:t xml:space="preserve">The findings show that digital literacy plays a positive role in encouraging citizens to adopt online national ID applications. The regression coefficient (β = 0.161) means that for every unit increase in digital literacy, adoption of online registration also rises, though the effect is modest. The Pearson’s correlation (R = 0.161) and the coefficient of determination (R² = 0.019) indicate that about 1.9% of the variation in online registration can be explained by differences in digital literacy. While this may appear small, it is meaningful in communities like </w:t>
      </w:r>
      <w:proofErr w:type="spellStart"/>
      <w:r>
        <w:rPr>
          <w:rFonts w:cs="Arial"/>
          <w:kern w:val="2"/>
          <w:szCs w:val="24"/>
          <w:lang w:val="en-GB"/>
        </w:rPr>
        <w:t>Arumeru</w:t>
      </w:r>
      <w:proofErr w:type="spellEnd"/>
      <w:r>
        <w:rPr>
          <w:rFonts w:cs="Arial"/>
          <w:kern w:val="2"/>
          <w:szCs w:val="24"/>
          <w:lang w:val="en-GB"/>
        </w:rPr>
        <w:t xml:space="preserve"> where many lack digital skills. The results imply that even slight improvements in literacy can reduce dependency on intermediaries, lower costs, and build trust in the system. When people understand and confidently use digital tools, they are more likely to choose the online option, making digital literacy a cornerstone for successful transition.</w:t>
      </w:r>
    </w:p>
    <w:p w14:paraId="3DB193B3" w14:textId="77777777" w:rsidR="00FF12A0" w:rsidRDefault="00FF12A0" w:rsidP="005A39B2">
      <w:pPr>
        <w:pStyle w:val="Heading3"/>
        <w:spacing w:before="0" w:after="0" w:line="240" w:lineRule="auto"/>
        <w:ind w:firstLine="0"/>
        <w:rPr>
          <w:rFonts w:cs="Arial"/>
          <w:lang w:val="en-GB"/>
        </w:rPr>
      </w:pPr>
      <w:bookmarkStart w:id="36" w:name="_Toc225200599"/>
    </w:p>
    <w:p w14:paraId="5F585650" w14:textId="52A6DF3F" w:rsidR="009E26A5" w:rsidRPr="00FF12A0" w:rsidRDefault="009E26A5" w:rsidP="005A39B2">
      <w:pPr>
        <w:pStyle w:val="Heading3"/>
        <w:spacing w:before="0" w:after="0" w:line="240" w:lineRule="auto"/>
        <w:ind w:firstLine="0"/>
        <w:rPr>
          <w:rFonts w:cs="Arial"/>
          <w:b/>
          <w:bCs/>
          <w:color w:val="auto"/>
          <w:szCs w:val="26"/>
        </w:rPr>
      </w:pPr>
      <w:r w:rsidRPr="00FF12A0">
        <w:rPr>
          <w:rFonts w:cs="Arial"/>
          <w:b/>
          <w:bCs/>
          <w:color w:val="auto"/>
          <w:lang w:val="en-GB"/>
        </w:rPr>
        <w:t>4.3.</w:t>
      </w:r>
      <w:bookmarkEnd w:id="34"/>
      <w:r w:rsidR="00FF12A0">
        <w:rPr>
          <w:rFonts w:cs="Arial"/>
          <w:b/>
          <w:bCs/>
          <w:color w:val="auto"/>
          <w:lang w:val="en-GB"/>
        </w:rPr>
        <w:t xml:space="preserve">2 </w:t>
      </w:r>
      <w:r w:rsidRPr="00FF12A0">
        <w:rPr>
          <w:rFonts w:cs="Arial"/>
          <w:b/>
          <w:bCs/>
          <w:color w:val="auto"/>
        </w:rPr>
        <w:t xml:space="preserve">The impact of internet access and connectivity on the adoption of online national ID applications in </w:t>
      </w:r>
      <w:proofErr w:type="spellStart"/>
      <w:r w:rsidRPr="00FF12A0">
        <w:rPr>
          <w:rFonts w:cs="Arial"/>
          <w:b/>
          <w:bCs/>
          <w:color w:val="auto"/>
        </w:rPr>
        <w:t>Arumeru</w:t>
      </w:r>
      <w:proofErr w:type="spellEnd"/>
      <w:r w:rsidRPr="00FF12A0">
        <w:rPr>
          <w:rFonts w:cs="Arial"/>
          <w:b/>
          <w:bCs/>
          <w:color w:val="auto"/>
        </w:rPr>
        <w:t xml:space="preserve"> District</w:t>
      </w:r>
      <w:bookmarkEnd w:id="36"/>
    </w:p>
    <w:p w14:paraId="5AF42024"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In this case, the analysis passed through two stages where SLR was performed and then MLR was done to test the intervening/mediating effect of the strategies for enhancing the transition. The regression results (Table 4.12) indicate that the regression equation is:</w:t>
      </w:r>
    </w:p>
    <w:p w14:paraId="6281E030"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Y = 1.275 + 0.186X, p &lt; 0.05</w:t>
      </w:r>
    </w:p>
    <w:p w14:paraId="2B828CD9"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Where Y is the Online Registration and X is the Internet Connectivity.</w:t>
      </w:r>
    </w:p>
    <w:p w14:paraId="4A621A87" w14:textId="77777777" w:rsidR="009E26A5" w:rsidRDefault="009E26A5" w:rsidP="005A39B2">
      <w:pPr>
        <w:pStyle w:val="Caption"/>
        <w:spacing w:line="240" w:lineRule="auto"/>
        <w:rPr>
          <w:rFonts w:cs="Arial"/>
          <w:bCs w:val="0"/>
          <w:sz w:val="24"/>
          <w:szCs w:val="24"/>
          <w:lang w:val="en-GB"/>
        </w:rPr>
      </w:pPr>
      <w:bookmarkStart w:id="37" w:name="_Toc225199846"/>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12</w:t>
      </w:r>
      <w:r>
        <w:fldChar w:fldCharType="end"/>
      </w:r>
      <w:r>
        <w:rPr>
          <w:rFonts w:cs="Arial"/>
          <w:sz w:val="24"/>
          <w:szCs w:val="24"/>
        </w:rPr>
        <w:t xml:space="preserve">: </w:t>
      </w:r>
      <w:proofErr w:type="spellStart"/>
      <w:r>
        <w:rPr>
          <w:rFonts w:cs="Arial"/>
          <w:sz w:val="24"/>
          <w:szCs w:val="24"/>
          <w:lang w:val="en-GB"/>
        </w:rPr>
        <w:t>Coefficients</w:t>
      </w:r>
      <w:r>
        <w:rPr>
          <w:rFonts w:cs="Arial"/>
          <w:sz w:val="24"/>
          <w:szCs w:val="24"/>
          <w:vertAlign w:val="superscript"/>
          <w:lang w:val="en-GB"/>
        </w:rPr>
        <w:t>a</w:t>
      </w:r>
      <w:bookmarkEnd w:id="37"/>
      <w:proofErr w:type="spellEnd"/>
    </w:p>
    <w:tbl>
      <w:tblPr>
        <w:tblW w:w="88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8"/>
        <w:gridCol w:w="1952"/>
        <w:gridCol w:w="1337"/>
        <w:gridCol w:w="1337"/>
        <w:gridCol w:w="1475"/>
        <w:gridCol w:w="1028"/>
        <w:gridCol w:w="1028"/>
      </w:tblGrid>
      <w:tr w:rsidR="009E26A5" w14:paraId="08B24087" w14:textId="77777777" w:rsidTr="009E26A5">
        <w:trPr>
          <w:cantSplit/>
        </w:trPr>
        <w:tc>
          <w:tcPr>
            <w:tcW w:w="2690" w:type="dxa"/>
            <w:gridSpan w:val="2"/>
            <w:vMerge w:val="restart"/>
            <w:tcBorders>
              <w:top w:val="single" w:sz="4" w:space="0" w:color="auto"/>
              <w:left w:val="nil"/>
              <w:bottom w:val="single" w:sz="4" w:space="0" w:color="auto"/>
              <w:right w:val="nil"/>
            </w:tcBorders>
            <w:shd w:val="clear" w:color="auto" w:fill="FFFFFF"/>
            <w:vAlign w:val="bottom"/>
            <w:hideMark/>
          </w:tcPr>
          <w:p w14:paraId="30A081A3"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Model</w:t>
            </w:r>
          </w:p>
        </w:tc>
        <w:tc>
          <w:tcPr>
            <w:tcW w:w="2676" w:type="dxa"/>
            <w:gridSpan w:val="2"/>
            <w:tcBorders>
              <w:top w:val="single" w:sz="4" w:space="0" w:color="auto"/>
              <w:left w:val="nil"/>
              <w:bottom w:val="single" w:sz="4" w:space="0" w:color="auto"/>
              <w:right w:val="nil"/>
            </w:tcBorders>
            <w:shd w:val="clear" w:color="auto" w:fill="FFFFFF"/>
            <w:vAlign w:val="bottom"/>
            <w:hideMark/>
          </w:tcPr>
          <w:p w14:paraId="189A26D4"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Unstandardized Coefficients</w:t>
            </w:r>
          </w:p>
        </w:tc>
        <w:tc>
          <w:tcPr>
            <w:tcW w:w="1476" w:type="dxa"/>
            <w:tcBorders>
              <w:top w:val="single" w:sz="4" w:space="0" w:color="auto"/>
              <w:left w:val="nil"/>
              <w:bottom w:val="single" w:sz="4" w:space="0" w:color="auto"/>
              <w:right w:val="nil"/>
            </w:tcBorders>
            <w:shd w:val="clear" w:color="auto" w:fill="FFFFFF"/>
            <w:vAlign w:val="bottom"/>
            <w:hideMark/>
          </w:tcPr>
          <w:p w14:paraId="6CD059F8"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Standardized Coefficients</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10187FD3"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t</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16EC7787"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Sig.</w:t>
            </w:r>
          </w:p>
        </w:tc>
      </w:tr>
      <w:tr w:rsidR="009E26A5" w14:paraId="1EA9FFB6" w14:textId="77777777" w:rsidTr="009E26A5">
        <w:trPr>
          <w:cantSplit/>
        </w:trPr>
        <w:tc>
          <w:tcPr>
            <w:tcW w:w="4643" w:type="dxa"/>
            <w:gridSpan w:val="2"/>
            <w:vMerge/>
            <w:tcBorders>
              <w:top w:val="single" w:sz="4" w:space="0" w:color="auto"/>
              <w:left w:val="nil"/>
              <w:bottom w:val="single" w:sz="4" w:space="0" w:color="auto"/>
              <w:right w:val="nil"/>
            </w:tcBorders>
            <w:vAlign w:val="center"/>
            <w:hideMark/>
          </w:tcPr>
          <w:p w14:paraId="39621D49" w14:textId="77777777" w:rsidR="009E26A5" w:rsidRDefault="009E26A5" w:rsidP="005A39B2">
            <w:pPr>
              <w:spacing w:line="240" w:lineRule="auto"/>
              <w:ind w:firstLine="0"/>
              <w:jc w:val="left"/>
              <w:rPr>
                <w:rFonts w:cs="Arial"/>
                <w:bCs/>
                <w:sz w:val="20"/>
                <w:szCs w:val="20"/>
                <w:lang w:val="en-GB"/>
              </w:rPr>
            </w:pPr>
          </w:p>
        </w:tc>
        <w:tc>
          <w:tcPr>
            <w:tcW w:w="1338" w:type="dxa"/>
            <w:tcBorders>
              <w:top w:val="single" w:sz="4" w:space="0" w:color="auto"/>
              <w:left w:val="nil"/>
              <w:bottom w:val="single" w:sz="4" w:space="0" w:color="auto"/>
              <w:right w:val="nil"/>
            </w:tcBorders>
            <w:shd w:val="clear" w:color="auto" w:fill="FFFFFF"/>
            <w:vAlign w:val="bottom"/>
            <w:hideMark/>
          </w:tcPr>
          <w:p w14:paraId="040A53BD"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w:t>
            </w:r>
          </w:p>
        </w:tc>
        <w:tc>
          <w:tcPr>
            <w:tcW w:w="1338" w:type="dxa"/>
            <w:tcBorders>
              <w:top w:val="single" w:sz="4" w:space="0" w:color="auto"/>
              <w:left w:val="nil"/>
              <w:bottom w:val="single" w:sz="4" w:space="0" w:color="auto"/>
              <w:right w:val="nil"/>
            </w:tcBorders>
            <w:shd w:val="clear" w:color="auto" w:fill="FFFFFF"/>
            <w:vAlign w:val="bottom"/>
            <w:hideMark/>
          </w:tcPr>
          <w:p w14:paraId="1B3B2173"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Std. Error</w:t>
            </w:r>
          </w:p>
        </w:tc>
        <w:tc>
          <w:tcPr>
            <w:tcW w:w="1476" w:type="dxa"/>
            <w:tcBorders>
              <w:top w:val="single" w:sz="4" w:space="0" w:color="auto"/>
              <w:left w:val="nil"/>
              <w:bottom w:val="single" w:sz="4" w:space="0" w:color="auto"/>
              <w:right w:val="nil"/>
            </w:tcBorders>
            <w:shd w:val="clear" w:color="auto" w:fill="FFFFFF"/>
            <w:vAlign w:val="bottom"/>
            <w:hideMark/>
          </w:tcPr>
          <w:p w14:paraId="467EFD90"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Beta</w:t>
            </w:r>
          </w:p>
        </w:tc>
        <w:tc>
          <w:tcPr>
            <w:tcW w:w="1029" w:type="dxa"/>
            <w:vMerge/>
            <w:tcBorders>
              <w:top w:val="single" w:sz="4" w:space="0" w:color="auto"/>
              <w:left w:val="nil"/>
              <w:bottom w:val="single" w:sz="4" w:space="0" w:color="auto"/>
              <w:right w:val="nil"/>
            </w:tcBorders>
            <w:vAlign w:val="center"/>
            <w:hideMark/>
          </w:tcPr>
          <w:p w14:paraId="10D24D6A" w14:textId="77777777" w:rsidR="009E26A5" w:rsidRDefault="009E26A5" w:rsidP="005A39B2">
            <w:pPr>
              <w:spacing w:line="240" w:lineRule="auto"/>
              <w:ind w:firstLine="0"/>
              <w:jc w:val="left"/>
              <w:rPr>
                <w:rFonts w:cs="Arial"/>
                <w:bCs/>
                <w:sz w:val="20"/>
                <w:szCs w:val="20"/>
                <w:lang w:val="en-GB"/>
              </w:rPr>
            </w:pPr>
          </w:p>
        </w:tc>
        <w:tc>
          <w:tcPr>
            <w:tcW w:w="1029" w:type="dxa"/>
            <w:vMerge/>
            <w:tcBorders>
              <w:top w:val="single" w:sz="4" w:space="0" w:color="auto"/>
              <w:left w:val="nil"/>
              <w:bottom w:val="single" w:sz="4" w:space="0" w:color="auto"/>
              <w:right w:val="nil"/>
            </w:tcBorders>
            <w:vAlign w:val="center"/>
            <w:hideMark/>
          </w:tcPr>
          <w:p w14:paraId="6EF095A6" w14:textId="77777777" w:rsidR="009E26A5" w:rsidRDefault="009E26A5" w:rsidP="005A39B2">
            <w:pPr>
              <w:spacing w:line="240" w:lineRule="auto"/>
              <w:ind w:firstLine="0"/>
              <w:jc w:val="left"/>
              <w:rPr>
                <w:rFonts w:cs="Arial"/>
                <w:bCs/>
                <w:sz w:val="20"/>
                <w:szCs w:val="20"/>
                <w:lang w:val="en-GB"/>
              </w:rPr>
            </w:pPr>
          </w:p>
        </w:tc>
      </w:tr>
      <w:tr w:rsidR="009E26A5" w14:paraId="7F940ED7" w14:textId="77777777" w:rsidTr="009E26A5">
        <w:trPr>
          <w:cantSplit/>
        </w:trPr>
        <w:tc>
          <w:tcPr>
            <w:tcW w:w="737" w:type="dxa"/>
            <w:vMerge w:val="restart"/>
            <w:tcBorders>
              <w:top w:val="single" w:sz="4" w:space="0" w:color="auto"/>
              <w:left w:val="nil"/>
              <w:bottom w:val="single" w:sz="4" w:space="0" w:color="auto"/>
              <w:right w:val="nil"/>
            </w:tcBorders>
            <w:shd w:val="clear" w:color="auto" w:fill="FFFFFF"/>
            <w:hideMark/>
          </w:tcPr>
          <w:p w14:paraId="7AC3AD13"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w:t>
            </w:r>
          </w:p>
        </w:tc>
        <w:tc>
          <w:tcPr>
            <w:tcW w:w="1953" w:type="dxa"/>
            <w:tcBorders>
              <w:top w:val="single" w:sz="4" w:space="0" w:color="auto"/>
              <w:left w:val="nil"/>
              <w:bottom w:val="nil"/>
              <w:right w:val="nil"/>
            </w:tcBorders>
            <w:shd w:val="clear" w:color="auto" w:fill="FFFFFF"/>
            <w:hideMark/>
          </w:tcPr>
          <w:p w14:paraId="3FD3A870"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(Constant)</w:t>
            </w:r>
          </w:p>
        </w:tc>
        <w:tc>
          <w:tcPr>
            <w:tcW w:w="1338" w:type="dxa"/>
            <w:tcBorders>
              <w:top w:val="single" w:sz="4" w:space="0" w:color="auto"/>
              <w:left w:val="nil"/>
              <w:bottom w:val="nil"/>
              <w:right w:val="nil"/>
            </w:tcBorders>
            <w:shd w:val="clear" w:color="auto" w:fill="FFFFFF"/>
            <w:hideMark/>
          </w:tcPr>
          <w:p w14:paraId="35F1B850"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1.275</w:t>
            </w:r>
          </w:p>
        </w:tc>
        <w:tc>
          <w:tcPr>
            <w:tcW w:w="1338" w:type="dxa"/>
            <w:tcBorders>
              <w:top w:val="single" w:sz="4" w:space="0" w:color="auto"/>
              <w:left w:val="nil"/>
              <w:bottom w:val="nil"/>
              <w:right w:val="nil"/>
            </w:tcBorders>
            <w:shd w:val="clear" w:color="auto" w:fill="FFFFFF"/>
            <w:hideMark/>
          </w:tcPr>
          <w:p w14:paraId="1538B6EC"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.176</w:t>
            </w:r>
          </w:p>
        </w:tc>
        <w:tc>
          <w:tcPr>
            <w:tcW w:w="1476" w:type="dxa"/>
            <w:tcBorders>
              <w:top w:val="single" w:sz="4" w:space="0" w:color="auto"/>
              <w:left w:val="nil"/>
              <w:bottom w:val="nil"/>
              <w:right w:val="nil"/>
            </w:tcBorders>
            <w:shd w:val="clear" w:color="auto" w:fill="FFFFFF"/>
          </w:tcPr>
          <w:p w14:paraId="3BCE37C1" w14:textId="77777777" w:rsidR="009E26A5" w:rsidRDefault="009E26A5" w:rsidP="005A39B2">
            <w:pPr>
              <w:tabs>
                <w:tab w:val="left" w:pos="993"/>
              </w:tabs>
              <w:spacing w:line="240" w:lineRule="auto"/>
              <w:ind w:firstLine="0"/>
              <w:jc w:val="center"/>
              <w:rPr>
                <w:rFonts w:cs="Arial"/>
                <w:bCs/>
                <w:sz w:val="20"/>
                <w:szCs w:val="20"/>
                <w:lang w:val="en-GB"/>
              </w:rPr>
            </w:pPr>
          </w:p>
        </w:tc>
        <w:tc>
          <w:tcPr>
            <w:tcW w:w="1029" w:type="dxa"/>
            <w:tcBorders>
              <w:top w:val="single" w:sz="4" w:space="0" w:color="auto"/>
              <w:left w:val="nil"/>
              <w:bottom w:val="nil"/>
              <w:right w:val="nil"/>
            </w:tcBorders>
            <w:shd w:val="clear" w:color="auto" w:fill="FFFFFF"/>
            <w:hideMark/>
          </w:tcPr>
          <w:p w14:paraId="713DAD8B"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7.255</w:t>
            </w:r>
          </w:p>
        </w:tc>
        <w:tc>
          <w:tcPr>
            <w:tcW w:w="1029" w:type="dxa"/>
            <w:tcBorders>
              <w:top w:val="single" w:sz="4" w:space="0" w:color="auto"/>
              <w:left w:val="nil"/>
              <w:bottom w:val="nil"/>
              <w:right w:val="nil"/>
            </w:tcBorders>
            <w:shd w:val="clear" w:color="auto" w:fill="FFFFFF"/>
            <w:hideMark/>
          </w:tcPr>
          <w:p w14:paraId="6637A3CE"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.000</w:t>
            </w:r>
          </w:p>
        </w:tc>
      </w:tr>
      <w:tr w:rsidR="009E26A5" w14:paraId="0CD7B1A3" w14:textId="77777777" w:rsidTr="009E26A5">
        <w:trPr>
          <w:cantSplit/>
        </w:trPr>
        <w:tc>
          <w:tcPr>
            <w:tcW w:w="2690" w:type="dxa"/>
            <w:vMerge/>
            <w:tcBorders>
              <w:top w:val="single" w:sz="4" w:space="0" w:color="auto"/>
              <w:left w:val="nil"/>
              <w:bottom w:val="single" w:sz="4" w:space="0" w:color="auto"/>
              <w:right w:val="nil"/>
            </w:tcBorders>
            <w:vAlign w:val="center"/>
            <w:hideMark/>
          </w:tcPr>
          <w:p w14:paraId="6E0A5BB8" w14:textId="77777777" w:rsidR="009E26A5" w:rsidRDefault="009E26A5" w:rsidP="005A39B2">
            <w:pPr>
              <w:spacing w:line="240" w:lineRule="auto"/>
              <w:ind w:firstLine="0"/>
              <w:jc w:val="left"/>
              <w:rPr>
                <w:rFonts w:cs="Arial"/>
                <w:bCs/>
                <w:sz w:val="20"/>
                <w:szCs w:val="20"/>
                <w:lang w:val="en-GB"/>
              </w:rPr>
            </w:pPr>
          </w:p>
        </w:tc>
        <w:tc>
          <w:tcPr>
            <w:tcW w:w="1953" w:type="dxa"/>
            <w:tcBorders>
              <w:top w:val="nil"/>
              <w:left w:val="nil"/>
              <w:bottom w:val="single" w:sz="4" w:space="0" w:color="auto"/>
              <w:right w:val="nil"/>
            </w:tcBorders>
            <w:shd w:val="clear" w:color="auto" w:fill="FFFFFF"/>
            <w:hideMark/>
          </w:tcPr>
          <w:p w14:paraId="1E6D8760" w14:textId="77777777" w:rsidR="009E26A5" w:rsidRDefault="009E26A5" w:rsidP="005A39B2">
            <w:pPr>
              <w:tabs>
                <w:tab w:val="left" w:pos="993"/>
              </w:tabs>
              <w:spacing w:line="240" w:lineRule="auto"/>
              <w:ind w:firstLine="0"/>
              <w:rPr>
                <w:rFonts w:cs="Arial"/>
                <w:bCs/>
                <w:sz w:val="20"/>
                <w:szCs w:val="20"/>
                <w:lang w:val="en-GB"/>
              </w:rPr>
            </w:pPr>
            <w:bookmarkStart w:id="38" w:name="_Hlk209002237"/>
            <w:r>
              <w:rPr>
                <w:rFonts w:cs="Arial"/>
                <w:bCs/>
                <w:sz w:val="20"/>
                <w:szCs w:val="20"/>
                <w:lang w:val="en-GB"/>
              </w:rPr>
              <w:t>Internet Connectivity</w:t>
            </w:r>
            <w:bookmarkEnd w:id="38"/>
          </w:p>
        </w:tc>
        <w:tc>
          <w:tcPr>
            <w:tcW w:w="1338" w:type="dxa"/>
            <w:tcBorders>
              <w:top w:val="nil"/>
              <w:left w:val="nil"/>
              <w:bottom w:val="single" w:sz="4" w:space="0" w:color="auto"/>
              <w:right w:val="nil"/>
            </w:tcBorders>
            <w:shd w:val="clear" w:color="auto" w:fill="FFFFFF"/>
            <w:hideMark/>
          </w:tcPr>
          <w:p w14:paraId="6AEF2625"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.160</w:t>
            </w:r>
          </w:p>
        </w:tc>
        <w:tc>
          <w:tcPr>
            <w:tcW w:w="1338" w:type="dxa"/>
            <w:tcBorders>
              <w:top w:val="nil"/>
              <w:left w:val="nil"/>
              <w:bottom w:val="single" w:sz="4" w:space="0" w:color="auto"/>
              <w:right w:val="nil"/>
            </w:tcBorders>
            <w:shd w:val="clear" w:color="auto" w:fill="FFFFFF"/>
            <w:hideMark/>
          </w:tcPr>
          <w:p w14:paraId="73974316"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.070</w:t>
            </w:r>
          </w:p>
        </w:tc>
        <w:tc>
          <w:tcPr>
            <w:tcW w:w="1476" w:type="dxa"/>
            <w:tcBorders>
              <w:top w:val="nil"/>
              <w:left w:val="nil"/>
              <w:bottom w:val="single" w:sz="4" w:space="0" w:color="auto"/>
              <w:right w:val="nil"/>
            </w:tcBorders>
            <w:shd w:val="clear" w:color="auto" w:fill="FFFFFF"/>
            <w:hideMark/>
          </w:tcPr>
          <w:p w14:paraId="0CF5A7B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.186</w:t>
            </w:r>
          </w:p>
        </w:tc>
        <w:tc>
          <w:tcPr>
            <w:tcW w:w="1029" w:type="dxa"/>
            <w:tcBorders>
              <w:top w:val="nil"/>
              <w:left w:val="nil"/>
              <w:bottom w:val="single" w:sz="4" w:space="0" w:color="auto"/>
              <w:right w:val="nil"/>
            </w:tcBorders>
            <w:shd w:val="clear" w:color="auto" w:fill="FFFFFF"/>
            <w:hideMark/>
          </w:tcPr>
          <w:p w14:paraId="472EFF27"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2.283</w:t>
            </w:r>
          </w:p>
        </w:tc>
        <w:tc>
          <w:tcPr>
            <w:tcW w:w="1029" w:type="dxa"/>
            <w:tcBorders>
              <w:top w:val="nil"/>
              <w:left w:val="nil"/>
              <w:bottom w:val="single" w:sz="4" w:space="0" w:color="auto"/>
              <w:right w:val="nil"/>
            </w:tcBorders>
            <w:shd w:val="clear" w:color="auto" w:fill="FFFFFF"/>
            <w:hideMark/>
          </w:tcPr>
          <w:p w14:paraId="70FF4A70"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.024</w:t>
            </w:r>
          </w:p>
        </w:tc>
      </w:tr>
    </w:tbl>
    <w:p w14:paraId="49C672EF"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a. Dependent Variable: Online Registration </w:t>
      </w:r>
    </w:p>
    <w:p w14:paraId="5D3427EB"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correlation was shown to be R = 0.186 (Table 4.13), and p &lt; 0.05.</w:t>
      </w:r>
    </w:p>
    <w:p w14:paraId="3D83409A" w14:textId="77777777" w:rsidR="00FF12A0" w:rsidRDefault="00FF12A0" w:rsidP="005A39B2">
      <w:pPr>
        <w:tabs>
          <w:tab w:val="left" w:pos="993"/>
        </w:tabs>
        <w:spacing w:line="240" w:lineRule="auto"/>
        <w:ind w:firstLine="0"/>
        <w:rPr>
          <w:rFonts w:cs="Arial"/>
          <w:bCs/>
          <w:szCs w:val="24"/>
          <w:lang w:val="en-GB"/>
        </w:rPr>
      </w:pPr>
    </w:p>
    <w:p w14:paraId="34EC4E32" w14:textId="77777777" w:rsidR="009E26A5" w:rsidRDefault="009E26A5" w:rsidP="005A39B2">
      <w:pPr>
        <w:pStyle w:val="Caption"/>
        <w:spacing w:line="240" w:lineRule="auto"/>
        <w:rPr>
          <w:rFonts w:cs="Arial"/>
          <w:bCs w:val="0"/>
          <w:sz w:val="24"/>
          <w:szCs w:val="24"/>
          <w:lang w:val="en-GB"/>
        </w:rPr>
      </w:pPr>
      <w:bookmarkStart w:id="39" w:name="_Toc225199847"/>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13</w:t>
      </w:r>
      <w:r>
        <w:fldChar w:fldCharType="end"/>
      </w:r>
      <w:r>
        <w:rPr>
          <w:rFonts w:cs="Arial"/>
          <w:sz w:val="24"/>
          <w:szCs w:val="24"/>
        </w:rPr>
        <w:t xml:space="preserve">: </w:t>
      </w:r>
      <w:r>
        <w:rPr>
          <w:rFonts w:cs="Arial"/>
          <w:sz w:val="24"/>
          <w:szCs w:val="24"/>
          <w:lang w:val="en-GB"/>
        </w:rPr>
        <w:t>Correlations</w:t>
      </w:r>
      <w:bookmarkEnd w:id="39"/>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436"/>
        <w:gridCol w:w="2998"/>
        <w:gridCol w:w="1796"/>
        <w:gridCol w:w="1796"/>
      </w:tblGrid>
      <w:tr w:rsidR="009E26A5" w14:paraId="49F51958" w14:textId="77777777" w:rsidTr="009E26A5">
        <w:trPr>
          <w:cantSplit/>
        </w:trPr>
        <w:tc>
          <w:tcPr>
            <w:tcW w:w="3010" w:type="pct"/>
            <w:gridSpan w:val="2"/>
            <w:tcBorders>
              <w:top w:val="single" w:sz="4" w:space="0" w:color="auto"/>
              <w:left w:val="nil"/>
              <w:bottom w:val="single" w:sz="4" w:space="0" w:color="auto"/>
              <w:right w:val="nil"/>
            </w:tcBorders>
            <w:shd w:val="clear" w:color="auto" w:fill="FFFFFF"/>
            <w:vAlign w:val="bottom"/>
          </w:tcPr>
          <w:p w14:paraId="68809640" w14:textId="77777777" w:rsidR="009E26A5" w:rsidRDefault="009E26A5" w:rsidP="005A39B2">
            <w:pPr>
              <w:tabs>
                <w:tab w:val="left" w:pos="993"/>
              </w:tabs>
              <w:spacing w:line="240" w:lineRule="auto"/>
              <w:ind w:firstLine="0"/>
              <w:rPr>
                <w:rFonts w:cs="Arial"/>
                <w:bCs/>
                <w:sz w:val="20"/>
                <w:szCs w:val="20"/>
                <w:lang w:val="en-GB"/>
              </w:rPr>
            </w:pPr>
          </w:p>
        </w:tc>
        <w:tc>
          <w:tcPr>
            <w:tcW w:w="995" w:type="pct"/>
            <w:tcBorders>
              <w:top w:val="single" w:sz="4" w:space="0" w:color="auto"/>
              <w:left w:val="nil"/>
              <w:bottom w:val="single" w:sz="4" w:space="0" w:color="auto"/>
              <w:right w:val="nil"/>
            </w:tcBorders>
            <w:shd w:val="clear" w:color="auto" w:fill="FFFFFF"/>
            <w:vAlign w:val="bottom"/>
            <w:hideMark/>
          </w:tcPr>
          <w:p w14:paraId="2810F709"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Online Registration</w:t>
            </w:r>
          </w:p>
        </w:tc>
        <w:tc>
          <w:tcPr>
            <w:tcW w:w="995" w:type="pct"/>
            <w:tcBorders>
              <w:top w:val="single" w:sz="4" w:space="0" w:color="auto"/>
              <w:left w:val="nil"/>
              <w:bottom w:val="single" w:sz="4" w:space="0" w:color="auto"/>
              <w:right w:val="nil"/>
            </w:tcBorders>
            <w:shd w:val="clear" w:color="auto" w:fill="FFFFFF"/>
            <w:vAlign w:val="bottom"/>
            <w:hideMark/>
          </w:tcPr>
          <w:p w14:paraId="2DE1C952"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Internet Connectivity</w:t>
            </w:r>
          </w:p>
        </w:tc>
      </w:tr>
      <w:tr w:rsidR="009E26A5" w14:paraId="2C197D25" w14:textId="77777777" w:rsidTr="009E26A5">
        <w:trPr>
          <w:cantSplit/>
        </w:trPr>
        <w:tc>
          <w:tcPr>
            <w:tcW w:w="1349" w:type="pct"/>
            <w:vMerge w:val="restart"/>
            <w:tcBorders>
              <w:top w:val="single" w:sz="4" w:space="0" w:color="auto"/>
              <w:left w:val="nil"/>
              <w:bottom w:val="nil"/>
              <w:right w:val="nil"/>
            </w:tcBorders>
            <w:shd w:val="clear" w:color="auto" w:fill="FFFFFF"/>
            <w:hideMark/>
          </w:tcPr>
          <w:p w14:paraId="5ADA148B"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Pearson Correlation</w:t>
            </w:r>
          </w:p>
        </w:tc>
        <w:tc>
          <w:tcPr>
            <w:tcW w:w="1660" w:type="pct"/>
            <w:tcBorders>
              <w:top w:val="single" w:sz="4" w:space="0" w:color="auto"/>
              <w:left w:val="nil"/>
              <w:bottom w:val="nil"/>
              <w:right w:val="nil"/>
            </w:tcBorders>
            <w:shd w:val="clear" w:color="auto" w:fill="FFFFFF"/>
            <w:hideMark/>
          </w:tcPr>
          <w:p w14:paraId="7B52EE96"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Online Registration </w:t>
            </w:r>
          </w:p>
        </w:tc>
        <w:tc>
          <w:tcPr>
            <w:tcW w:w="995" w:type="pct"/>
            <w:tcBorders>
              <w:top w:val="single" w:sz="4" w:space="0" w:color="auto"/>
              <w:left w:val="nil"/>
              <w:bottom w:val="nil"/>
              <w:right w:val="nil"/>
            </w:tcBorders>
            <w:shd w:val="clear" w:color="auto" w:fill="FFFFFF"/>
            <w:hideMark/>
          </w:tcPr>
          <w:p w14:paraId="3797E56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1.000</w:t>
            </w:r>
          </w:p>
        </w:tc>
        <w:tc>
          <w:tcPr>
            <w:tcW w:w="995" w:type="pct"/>
            <w:tcBorders>
              <w:top w:val="single" w:sz="4" w:space="0" w:color="auto"/>
              <w:left w:val="nil"/>
              <w:bottom w:val="nil"/>
              <w:right w:val="nil"/>
            </w:tcBorders>
            <w:shd w:val="clear" w:color="auto" w:fill="FFFFFF"/>
            <w:hideMark/>
          </w:tcPr>
          <w:p w14:paraId="5947A1DD"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.186</w:t>
            </w:r>
          </w:p>
        </w:tc>
      </w:tr>
      <w:tr w:rsidR="009E26A5" w14:paraId="616EDA9E" w14:textId="77777777" w:rsidTr="009E26A5">
        <w:trPr>
          <w:cantSplit/>
        </w:trPr>
        <w:tc>
          <w:tcPr>
            <w:tcW w:w="0" w:type="auto"/>
            <w:vMerge/>
            <w:tcBorders>
              <w:top w:val="single" w:sz="4" w:space="0" w:color="auto"/>
              <w:left w:val="nil"/>
              <w:bottom w:val="nil"/>
              <w:right w:val="nil"/>
            </w:tcBorders>
            <w:vAlign w:val="center"/>
            <w:hideMark/>
          </w:tcPr>
          <w:p w14:paraId="68E2B075" w14:textId="77777777" w:rsidR="009E26A5" w:rsidRDefault="009E26A5" w:rsidP="005A39B2">
            <w:pPr>
              <w:spacing w:line="240" w:lineRule="auto"/>
              <w:ind w:firstLine="0"/>
              <w:jc w:val="left"/>
              <w:rPr>
                <w:rFonts w:cs="Arial"/>
                <w:bCs/>
                <w:sz w:val="20"/>
                <w:szCs w:val="20"/>
                <w:lang w:val="en-GB"/>
              </w:rPr>
            </w:pPr>
          </w:p>
        </w:tc>
        <w:tc>
          <w:tcPr>
            <w:tcW w:w="1660" w:type="pct"/>
            <w:tcBorders>
              <w:top w:val="nil"/>
              <w:left w:val="nil"/>
              <w:bottom w:val="nil"/>
              <w:right w:val="nil"/>
            </w:tcBorders>
            <w:shd w:val="clear" w:color="auto" w:fill="FFFFFF"/>
            <w:hideMark/>
          </w:tcPr>
          <w:p w14:paraId="5B98654C"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Internet Connectivity </w:t>
            </w:r>
          </w:p>
        </w:tc>
        <w:tc>
          <w:tcPr>
            <w:tcW w:w="995" w:type="pct"/>
            <w:tcBorders>
              <w:top w:val="nil"/>
              <w:left w:val="nil"/>
              <w:bottom w:val="nil"/>
              <w:right w:val="nil"/>
            </w:tcBorders>
            <w:shd w:val="clear" w:color="auto" w:fill="FFFFFF"/>
            <w:hideMark/>
          </w:tcPr>
          <w:p w14:paraId="00730AED"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.186</w:t>
            </w:r>
          </w:p>
        </w:tc>
        <w:tc>
          <w:tcPr>
            <w:tcW w:w="995" w:type="pct"/>
            <w:tcBorders>
              <w:top w:val="nil"/>
              <w:left w:val="nil"/>
              <w:bottom w:val="nil"/>
              <w:right w:val="nil"/>
            </w:tcBorders>
            <w:shd w:val="clear" w:color="auto" w:fill="FFFFFF"/>
            <w:hideMark/>
          </w:tcPr>
          <w:p w14:paraId="5876D24E"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1.000</w:t>
            </w:r>
          </w:p>
        </w:tc>
      </w:tr>
      <w:tr w:rsidR="009E26A5" w14:paraId="60D8A013" w14:textId="77777777" w:rsidTr="009E26A5">
        <w:trPr>
          <w:cantSplit/>
        </w:trPr>
        <w:tc>
          <w:tcPr>
            <w:tcW w:w="1349" w:type="pct"/>
            <w:vMerge w:val="restart"/>
            <w:tcBorders>
              <w:top w:val="nil"/>
              <w:left w:val="nil"/>
              <w:bottom w:val="nil"/>
              <w:right w:val="nil"/>
            </w:tcBorders>
            <w:shd w:val="clear" w:color="auto" w:fill="FFFFFF"/>
            <w:hideMark/>
          </w:tcPr>
          <w:p w14:paraId="74C5D45C"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Sig. (1-tailed)</w:t>
            </w:r>
          </w:p>
        </w:tc>
        <w:tc>
          <w:tcPr>
            <w:tcW w:w="1660" w:type="pct"/>
            <w:tcBorders>
              <w:top w:val="nil"/>
              <w:left w:val="nil"/>
              <w:bottom w:val="nil"/>
              <w:right w:val="nil"/>
            </w:tcBorders>
            <w:shd w:val="clear" w:color="auto" w:fill="FFFFFF"/>
            <w:hideMark/>
          </w:tcPr>
          <w:p w14:paraId="6470BC04"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Online Registration </w:t>
            </w:r>
          </w:p>
        </w:tc>
        <w:tc>
          <w:tcPr>
            <w:tcW w:w="995" w:type="pct"/>
            <w:tcBorders>
              <w:top w:val="nil"/>
              <w:left w:val="nil"/>
              <w:bottom w:val="nil"/>
              <w:right w:val="nil"/>
            </w:tcBorders>
            <w:shd w:val="clear" w:color="auto" w:fill="FFFFFF"/>
            <w:hideMark/>
          </w:tcPr>
          <w:p w14:paraId="53E9C330"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w:t>
            </w:r>
          </w:p>
        </w:tc>
        <w:tc>
          <w:tcPr>
            <w:tcW w:w="995" w:type="pct"/>
            <w:tcBorders>
              <w:top w:val="nil"/>
              <w:left w:val="nil"/>
              <w:bottom w:val="nil"/>
              <w:right w:val="nil"/>
            </w:tcBorders>
            <w:shd w:val="clear" w:color="auto" w:fill="FFFFFF"/>
            <w:hideMark/>
          </w:tcPr>
          <w:p w14:paraId="49F1EB31"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.012</w:t>
            </w:r>
          </w:p>
        </w:tc>
      </w:tr>
      <w:tr w:rsidR="009E26A5" w14:paraId="341A8D9A" w14:textId="77777777" w:rsidTr="009E26A5">
        <w:trPr>
          <w:cantSplit/>
        </w:trPr>
        <w:tc>
          <w:tcPr>
            <w:tcW w:w="0" w:type="auto"/>
            <w:vMerge/>
            <w:tcBorders>
              <w:top w:val="nil"/>
              <w:left w:val="nil"/>
              <w:bottom w:val="nil"/>
              <w:right w:val="nil"/>
            </w:tcBorders>
            <w:vAlign w:val="center"/>
            <w:hideMark/>
          </w:tcPr>
          <w:p w14:paraId="7181DA9B" w14:textId="77777777" w:rsidR="009E26A5" w:rsidRDefault="009E26A5" w:rsidP="005A39B2">
            <w:pPr>
              <w:spacing w:line="240" w:lineRule="auto"/>
              <w:ind w:firstLine="0"/>
              <w:jc w:val="left"/>
              <w:rPr>
                <w:rFonts w:cs="Arial"/>
                <w:bCs/>
                <w:sz w:val="20"/>
                <w:szCs w:val="20"/>
                <w:lang w:val="en-GB"/>
              </w:rPr>
            </w:pPr>
          </w:p>
        </w:tc>
        <w:tc>
          <w:tcPr>
            <w:tcW w:w="1660" w:type="pct"/>
            <w:tcBorders>
              <w:top w:val="nil"/>
              <w:left w:val="nil"/>
              <w:bottom w:val="nil"/>
              <w:right w:val="nil"/>
            </w:tcBorders>
            <w:shd w:val="clear" w:color="auto" w:fill="FFFFFF"/>
            <w:hideMark/>
          </w:tcPr>
          <w:p w14:paraId="1DAC671E"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Internet Connectivity </w:t>
            </w:r>
          </w:p>
        </w:tc>
        <w:tc>
          <w:tcPr>
            <w:tcW w:w="995" w:type="pct"/>
            <w:tcBorders>
              <w:top w:val="nil"/>
              <w:left w:val="nil"/>
              <w:bottom w:val="nil"/>
              <w:right w:val="nil"/>
            </w:tcBorders>
            <w:shd w:val="clear" w:color="auto" w:fill="FFFFFF"/>
            <w:hideMark/>
          </w:tcPr>
          <w:p w14:paraId="79FCB8A5"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.012</w:t>
            </w:r>
          </w:p>
        </w:tc>
        <w:tc>
          <w:tcPr>
            <w:tcW w:w="995" w:type="pct"/>
            <w:tcBorders>
              <w:top w:val="nil"/>
              <w:left w:val="nil"/>
              <w:bottom w:val="nil"/>
              <w:right w:val="nil"/>
            </w:tcBorders>
            <w:shd w:val="clear" w:color="auto" w:fill="FFFFFF"/>
            <w:hideMark/>
          </w:tcPr>
          <w:p w14:paraId="6F448E78"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w:t>
            </w:r>
          </w:p>
        </w:tc>
      </w:tr>
      <w:tr w:rsidR="009E26A5" w14:paraId="0E7DD5A2" w14:textId="77777777" w:rsidTr="009E26A5">
        <w:trPr>
          <w:cantSplit/>
        </w:trPr>
        <w:tc>
          <w:tcPr>
            <w:tcW w:w="1349" w:type="pct"/>
            <w:vMerge w:val="restart"/>
            <w:tcBorders>
              <w:top w:val="nil"/>
              <w:left w:val="nil"/>
              <w:bottom w:val="single" w:sz="4" w:space="0" w:color="auto"/>
              <w:right w:val="nil"/>
            </w:tcBorders>
            <w:shd w:val="clear" w:color="auto" w:fill="FFFFFF"/>
            <w:hideMark/>
          </w:tcPr>
          <w:p w14:paraId="79B71818"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N</w:t>
            </w:r>
          </w:p>
        </w:tc>
        <w:tc>
          <w:tcPr>
            <w:tcW w:w="1660" w:type="pct"/>
            <w:tcBorders>
              <w:top w:val="nil"/>
              <w:left w:val="nil"/>
              <w:bottom w:val="nil"/>
              <w:right w:val="nil"/>
            </w:tcBorders>
            <w:shd w:val="clear" w:color="auto" w:fill="FFFFFF"/>
            <w:hideMark/>
          </w:tcPr>
          <w:p w14:paraId="0024580B"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Online Registration </w:t>
            </w:r>
          </w:p>
        </w:tc>
        <w:tc>
          <w:tcPr>
            <w:tcW w:w="995" w:type="pct"/>
            <w:tcBorders>
              <w:top w:val="nil"/>
              <w:left w:val="nil"/>
              <w:bottom w:val="nil"/>
              <w:right w:val="nil"/>
            </w:tcBorders>
            <w:shd w:val="clear" w:color="auto" w:fill="FFFFFF"/>
            <w:hideMark/>
          </w:tcPr>
          <w:p w14:paraId="0D525346"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c>
          <w:tcPr>
            <w:tcW w:w="995" w:type="pct"/>
            <w:tcBorders>
              <w:top w:val="nil"/>
              <w:left w:val="nil"/>
              <w:bottom w:val="nil"/>
              <w:right w:val="nil"/>
            </w:tcBorders>
            <w:shd w:val="clear" w:color="auto" w:fill="FFFFFF"/>
            <w:hideMark/>
          </w:tcPr>
          <w:p w14:paraId="2A515D87"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r>
      <w:tr w:rsidR="009E26A5" w14:paraId="0446EA0C" w14:textId="77777777" w:rsidTr="009E26A5">
        <w:trPr>
          <w:cantSplit/>
        </w:trPr>
        <w:tc>
          <w:tcPr>
            <w:tcW w:w="0" w:type="auto"/>
            <w:vMerge/>
            <w:tcBorders>
              <w:top w:val="nil"/>
              <w:left w:val="nil"/>
              <w:bottom w:val="single" w:sz="4" w:space="0" w:color="auto"/>
              <w:right w:val="nil"/>
            </w:tcBorders>
            <w:vAlign w:val="center"/>
            <w:hideMark/>
          </w:tcPr>
          <w:p w14:paraId="0C796B07" w14:textId="77777777" w:rsidR="009E26A5" w:rsidRDefault="009E26A5" w:rsidP="005A39B2">
            <w:pPr>
              <w:spacing w:line="240" w:lineRule="auto"/>
              <w:ind w:firstLine="0"/>
              <w:jc w:val="left"/>
              <w:rPr>
                <w:rFonts w:cs="Arial"/>
                <w:bCs/>
                <w:sz w:val="20"/>
                <w:szCs w:val="20"/>
                <w:lang w:val="en-GB"/>
              </w:rPr>
            </w:pPr>
          </w:p>
        </w:tc>
        <w:tc>
          <w:tcPr>
            <w:tcW w:w="1660" w:type="pct"/>
            <w:tcBorders>
              <w:top w:val="nil"/>
              <w:left w:val="nil"/>
              <w:bottom w:val="single" w:sz="4" w:space="0" w:color="auto"/>
              <w:right w:val="nil"/>
            </w:tcBorders>
            <w:shd w:val="clear" w:color="auto" w:fill="FFFFFF"/>
            <w:hideMark/>
          </w:tcPr>
          <w:p w14:paraId="290BAC18"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Internet Connectivity </w:t>
            </w:r>
          </w:p>
        </w:tc>
        <w:tc>
          <w:tcPr>
            <w:tcW w:w="995" w:type="pct"/>
            <w:tcBorders>
              <w:top w:val="nil"/>
              <w:left w:val="nil"/>
              <w:bottom w:val="single" w:sz="4" w:space="0" w:color="auto"/>
              <w:right w:val="nil"/>
            </w:tcBorders>
            <w:shd w:val="clear" w:color="auto" w:fill="FFFFFF"/>
            <w:hideMark/>
          </w:tcPr>
          <w:p w14:paraId="3FD5EDEC"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c>
          <w:tcPr>
            <w:tcW w:w="995" w:type="pct"/>
            <w:tcBorders>
              <w:top w:val="nil"/>
              <w:left w:val="nil"/>
              <w:bottom w:val="single" w:sz="4" w:space="0" w:color="auto"/>
              <w:right w:val="nil"/>
            </w:tcBorders>
            <w:shd w:val="clear" w:color="auto" w:fill="FFFFFF"/>
            <w:hideMark/>
          </w:tcPr>
          <w:p w14:paraId="0D1546B9"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r>
    </w:tbl>
    <w:p w14:paraId="2F8D82B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Pearsons correlation coefficient of determination, R</w:t>
      </w:r>
      <w:r>
        <w:rPr>
          <w:rFonts w:cs="Arial"/>
          <w:bCs/>
          <w:szCs w:val="24"/>
          <w:vertAlign w:val="superscript"/>
          <w:lang w:val="en-GB"/>
        </w:rPr>
        <w:t>2</w:t>
      </w:r>
      <w:r>
        <w:rPr>
          <w:rFonts w:cs="Arial"/>
          <w:bCs/>
          <w:szCs w:val="24"/>
          <w:lang w:val="en-GB"/>
        </w:rPr>
        <w:t xml:space="preserve"> is shown to be 0.028, and p &lt; 0.05.</w:t>
      </w:r>
    </w:p>
    <w:p w14:paraId="62DD3ED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lastRenderedPageBreak/>
        <w:t xml:space="preserve">When the mediator was incorporated in the regression, the results are as in Table 4.14. </w:t>
      </w:r>
    </w:p>
    <w:p w14:paraId="5CC17295"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The regression equation was found to be </w:t>
      </w:r>
    </w:p>
    <w:p w14:paraId="0455B738"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Y = 0.057 + 1.208X + 1.022M, p &lt; 0.001 for the mediator.</w:t>
      </w:r>
    </w:p>
    <w:p w14:paraId="676280D6"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Where Y is the Online Registration, X is the Internet Connectivity, and M is the Strategies for Enhancing Transition.</w:t>
      </w:r>
    </w:p>
    <w:p w14:paraId="1BE44DD1" w14:textId="77777777" w:rsidR="005A39B2" w:rsidRDefault="005A39B2" w:rsidP="005A39B2">
      <w:pPr>
        <w:tabs>
          <w:tab w:val="left" w:pos="993"/>
        </w:tabs>
        <w:spacing w:line="240" w:lineRule="auto"/>
        <w:ind w:firstLine="0"/>
        <w:rPr>
          <w:rFonts w:cs="Arial"/>
          <w:bCs/>
          <w:szCs w:val="24"/>
          <w:lang w:val="en-GB"/>
        </w:rPr>
      </w:pPr>
    </w:p>
    <w:p w14:paraId="48F57300" w14:textId="344B842C" w:rsidR="009E26A5" w:rsidRDefault="009E26A5" w:rsidP="005A39B2">
      <w:pPr>
        <w:pStyle w:val="Caption"/>
        <w:spacing w:line="240" w:lineRule="auto"/>
        <w:rPr>
          <w:rFonts w:cs="Arial"/>
          <w:bCs w:val="0"/>
          <w:sz w:val="24"/>
          <w:szCs w:val="24"/>
          <w:lang w:val="en-GB"/>
        </w:rPr>
      </w:pPr>
      <w:bookmarkStart w:id="40" w:name="_Toc225199848"/>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14</w:t>
      </w:r>
      <w:r>
        <w:fldChar w:fldCharType="end"/>
      </w:r>
      <w:r>
        <w:rPr>
          <w:rFonts w:cs="Arial"/>
          <w:sz w:val="24"/>
          <w:szCs w:val="24"/>
        </w:rPr>
        <w:t xml:space="preserve">: </w:t>
      </w:r>
      <w:proofErr w:type="spellStart"/>
      <w:r>
        <w:rPr>
          <w:rFonts w:cs="Arial"/>
          <w:sz w:val="24"/>
          <w:szCs w:val="24"/>
          <w:lang w:val="en-GB"/>
        </w:rPr>
        <w:t>Coefficients</w:t>
      </w:r>
      <w:r>
        <w:rPr>
          <w:rFonts w:cs="Arial"/>
          <w:sz w:val="24"/>
          <w:szCs w:val="24"/>
          <w:vertAlign w:val="superscript"/>
          <w:lang w:val="en-GB"/>
        </w:rPr>
        <w:t>a</w:t>
      </w:r>
      <w:bookmarkEnd w:id="40"/>
      <w:proofErr w:type="spellEnd"/>
    </w:p>
    <w:tbl>
      <w:tblPr>
        <w:tblW w:w="94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5"/>
        <w:gridCol w:w="2458"/>
        <w:gridCol w:w="1338"/>
        <w:gridCol w:w="1338"/>
        <w:gridCol w:w="1476"/>
        <w:gridCol w:w="1030"/>
        <w:gridCol w:w="1030"/>
      </w:tblGrid>
      <w:tr w:rsidR="009E26A5" w14:paraId="6CA8A8D4" w14:textId="77777777" w:rsidTr="009E26A5">
        <w:trPr>
          <w:cantSplit/>
        </w:trPr>
        <w:tc>
          <w:tcPr>
            <w:tcW w:w="3196" w:type="dxa"/>
            <w:gridSpan w:val="2"/>
            <w:vMerge w:val="restart"/>
            <w:tcBorders>
              <w:top w:val="single" w:sz="4" w:space="0" w:color="auto"/>
              <w:left w:val="nil"/>
              <w:bottom w:val="single" w:sz="4" w:space="0" w:color="auto"/>
              <w:right w:val="nil"/>
            </w:tcBorders>
            <w:shd w:val="clear" w:color="auto" w:fill="FFFFFF"/>
            <w:vAlign w:val="bottom"/>
            <w:hideMark/>
          </w:tcPr>
          <w:p w14:paraId="0B499800"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Model</w:t>
            </w:r>
          </w:p>
        </w:tc>
        <w:tc>
          <w:tcPr>
            <w:tcW w:w="2676" w:type="dxa"/>
            <w:gridSpan w:val="2"/>
            <w:tcBorders>
              <w:top w:val="single" w:sz="4" w:space="0" w:color="auto"/>
              <w:left w:val="nil"/>
              <w:bottom w:val="single" w:sz="4" w:space="0" w:color="auto"/>
              <w:right w:val="nil"/>
            </w:tcBorders>
            <w:shd w:val="clear" w:color="auto" w:fill="FFFFFF"/>
            <w:vAlign w:val="bottom"/>
            <w:hideMark/>
          </w:tcPr>
          <w:p w14:paraId="2158F90A"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Unstandardized Coefficients</w:t>
            </w:r>
          </w:p>
        </w:tc>
        <w:tc>
          <w:tcPr>
            <w:tcW w:w="1476" w:type="dxa"/>
            <w:tcBorders>
              <w:top w:val="single" w:sz="4" w:space="0" w:color="auto"/>
              <w:left w:val="nil"/>
              <w:bottom w:val="single" w:sz="4" w:space="0" w:color="auto"/>
              <w:right w:val="nil"/>
            </w:tcBorders>
            <w:shd w:val="clear" w:color="auto" w:fill="FFFFFF"/>
            <w:vAlign w:val="bottom"/>
            <w:hideMark/>
          </w:tcPr>
          <w:p w14:paraId="6D56C195"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Standardized Coefficients</w:t>
            </w:r>
          </w:p>
        </w:tc>
        <w:tc>
          <w:tcPr>
            <w:tcW w:w="1030" w:type="dxa"/>
            <w:vMerge w:val="restart"/>
            <w:tcBorders>
              <w:top w:val="single" w:sz="4" w:space="0" w:color="auto"/>
              <w:left w:val="nil"/>
              <w:bottom w:val="single" w:sz="4" w:space="0" w:color="auto"/>
              <w:right w:val="nil"/>
            </w:tcBorders>
            <w:shd w:val="clear" w:color="auto" w:fill="FFFFFF"/>
            <w:vAlign w:val="bottom"/>
            <w:hideMark/>
          </w:tcPr>
          <w:p w14:paraId="344D5FE0"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t</w:t>
            </w:r>
          </w:p>
        </w:tc>
        <w:tc>
          <w:tcPr>
            <w:tcW w:w="1030" w:type="dxa"/>
            <w:vMerge w:val="restart"/>
            <w:tcBorders>
              <w:top w:val="single" w:sz="4" w:space="0" w:color="auto"/>
              <w:left w:val="nil"/>
              <w:bottom w:val="single" w:sz="4" w:space="0" w:color="auto"/>
              <w:right w:val="nil"/>
            </w:tcBorders>
            <w:shd w:val="clear" w:color="auto" w:fill="FFFFFF"/>
            <w:vAlign w:val="bottom"/>
            <w:hideMark/>
          </w:tcPr>
          <w:p w14:paraId="1763D9D6"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Sig.</w:t>
            </w:r>
          </w:p>
        </w:tc>
      </w:tr>
      <w:tr w:rsidR="009E26A5" w14:paraId="42F980F4" w14:textId="77777777" w:rsidTr="009E26A5">
        <w:trPr>
          <w:cantSplit/>
        </w:trPr>
        <w:tc>
          <w:tcPr>
            <w:tcW w:w="5656" w:type="dxa"/>
            <w:gridSpan w:val="2"/>
            <w:vMerge/>
            <w:tcBorders>
              <w:top w:val="single" w:sz="4" w:space="0" w:color="auto"/>
              <w:left w:val="nil"/>
              <w:bottom w:val="single" w:sz="4" w:space="0" w:color="auto"/>
              <w:right w:val="nil"/>
            </w:tcBorders>
            <w:vAlign w:val="center"/>
            <w:hideMark/>
          </w:tcPr>
          <w:p w14:paraId="1D61AECD" w14:textId="77777777" w:rsidR="009E26A5" w:rsidRDefault="009E26A5" w:rsidP="005A39B2">
            <w:pPr>
              <w:spacing w:line="240" w:lineRule="auto"/>
              <w:ind w:firstLine="0"/>
              <w:jc w:val="left"/>
              <w:rPr>
                <w:rFonts w:cs="Arial"/>
                <w:bCs/>
                <w:sz w:val="20"/>
                <w:szCs w:val="20"/>
                <w:lang w:val="en-GB"/>
              </w:rPr>
            </w:pPr>
          </w:p>
        </w:tc>
        <w:tc>
          <w:tcPr>
            <w:tcW w:w="1338" w:type="dxa"/>
            <w:tcBorders>
              <w:top w:val="single" w:sz="4" w:space="0" w:color="auto"/>
              <w:left w:val="nil"/>
              <w:bottom w:val="single" w:sz="4" w:space="0" w:color="auto"/>
              <w:right w:val="nil"/>
            </w:tcBorders>
            <w:shd w:val="clear" w:color="auto" w:fill="FFFFFF"/>
            <w:vAlign w:val="bottom"/>
            <w:hideMark/>
          </w:tcPr>
          <w:p w14:paraId="477BA399"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w:t>
            </w:r>
          </w:p>
        </w:tc>
        <w:tc>
          <w:tcPr>
            <w:tcW w:w="1338" w:type="dxa"/>
            <w:tcBorders>
              <w:top w:val="single" w:sz="4" w:space="0" w:color="auto"/>
              <w:left w:val="nil"/>
              <w:bottom w:val="single" w:sz="4" w:space="0" w:color="auto"/>
              <w:right w:val="nil"/>
            </w:tcBorders>
            <w:shd w:val="clear" w:color="auto" w:fill="FFFFFF"/>
            <w:vAlign w:val="bottom"/>
            <w:hideMark/>
          </w:tcPr>
          <w:p w14:paraId="6D3FF61A"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Std. Error</w:t>
            </w:r>
          </w:p>
        </w:tc>
        <w:tc>
          <w:tcPr>
            <w:tcW w:w="1476" w:type="dxa"/>
            <w:tcBorders>
              <w:top w:val="single" w:sz="4" w:space="0" w:color="auto"/>
              <w:left w:val="nil"/>
              <w:bottom w:val="single" w:sz="4" w:space="0" w:color="auto"/>
              <w:right w:val="nil"/>
            </w:tcBorders>
            <w:shd w:val="clear" w:color="auto" w:fill="FFFFFF"/>
            <w:vAlign w:val="bottom"/>
            <w:hideMark/>
          </w:tcPr>
          <w:p w14:paraId="49D13543"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Beta</w:t>
            </w:r>
          </w:p>
        </w:tc>
        <w:tc>
          <w:tcPr>
            <w:tcW w:w="1030" w:type="dxa"/>
            <w:vMerge/>
            <w:tcBorders>
              <w:top w:val="single" w:sz="4" w:space="0" w:color="auto"/>
              <w:left w:val="nil"/>
              <w:bottom w:val="single" w:sz="4" w:space="0" w:color="auto"/>
              <w:right w:val="nil"/>
            </w:tcBorders>
            <w:vAlign w:val="center"/>
            <w:hideMark/>
          </w:tcPr>
          <w:p w14:paraId="79F521E1" w14:textId="77777777" w:rsidR="009E26A5" w:rsidRDefault="009E26A5" w:rsidP="005A39B2">
            <w:pPr>
              <w:spacing w:line="240" w:lineRule="auto"/>
              <w:ind w:firstLine="0"/>
              <w:jc w:val="left"/>
              <w:rPr>
                <w:rFonts w:cs="Arial"/>
                <w:bCs/>
                <w:sz w:val="20"/>
                <w:szCs w:val="20"/>
                <w:lang w:val="en-GB"/>
              </w:rPr>
            </w:pPr>
          </w:p>
        </w:tc>
        <w:tc>
          <w:tcPr>
            <w:tcW w:w="1030" w:type="dxa"/>
            <w:vMerge/>
            <w:tcBorders>
              <w:top w:val="single" w:sz="4" w:space="0" w:color="auto"/>
              <w:left w:val="nil"/>
              <w:bottom w:val="single" w:sz="4" w:space="0" w:color="auto"/>
              <w:right w:val="nil"/>
            </w:tcBorders>
            <w:vAlign w:val="center"/>
            <w:hideMark/>
          </w:tcPr>
          <w:p w14:paraId="4C21AD13" w14:textId="77777777" w:rsidR="009E26A5" w:rsidRDefault="009E26A5" w:rsidP="005A39B2">
            <w:pPr>
              <w:spacing w:line="240" w:lineRule="auto"/>
              <w:ind w:firstLine="0"/>
              <w:jc w:val="left"/>
              <w:rPr>
                <w:rFonts w:cs="Arial"/>
                <w:bCs/>
                <w:sz w:val="20"/>
                <w:szCs w:val="20"/>
                <w:lang w:val="en-GB"/>
              </w:rPr>
            </w:pPr>
          </w:p>
        </w:tc>
      </w:tr>
      <w:tr w:rsidR="009E26A5" w14:paraId="4616F6EF" w14:textId="77777777" w:rsidTr="009E26A5">
        <w:trPr>
          <w:cantSplit/>
        </w:trPr>
        <w:tc>
          <w:tcPr>
            <w:tcW w:w="736" w:type="dxa"/>
            <w:vMerge w:val="restart"/>
            <w:tcBorders>
              <w:top w:val="single" w:sz="4" w:space="0" w:color="auto"/>
              <w:left w:val="nil"/>
              <w:bottom w:val="single" w:sz="4" w:space="0" w:color="auto"/>
              <w:right w:val="nil"/>
            </w:tcBorders>
            <w:shd w:val="clear" w:color="auto" w:fill="FFFFFF"/>
            <w:hideMark/>
          </w:tcPr>
          <w:p w14:paraId="78D4DC51"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w:t>
            </w:r>
          </w:p>
        </w:tc>
        <w:tc>
          <w:tcPr>
            <w:tcW w:w="2460" w:type="dxa"/>
            <w:tcBorders>
              <w:top w:val="single" w:sz="4" w:space="0" w:color="auto"/>
              <w:left w:val="nil"/>
              <w:bottom w:val="nil"/>
              <w:right w:val="nil"/>
            </w:tcBorders>
            <w:shd w:val="clear" w:color="auto" w:fill="FFFFFF"/>
            <w:hideMark/>
          </w:tcPr>
          <w:p w14:paraId="1914FACD"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(Constant)</w:t>
            </w:r>
          </w:p>
        </w:tc>
        <w:tc>
          <w:tcPr>
            <w:tcW w:w="1338" w:type="dxa"/>
            <w:tcBorders>
              <w:top w:val="single" w:sz="4" w:space="0" w:color="auto"/>
              <w:left w:val="nil"/>
              <w:bottom w:val="nil"/>
              <w:right w:val="nil"/>
            </w:tcBorders>
            <w:shd w:val="clear" w:color="auto" w:fill="FFFFFF"/>
            <w:hideMark/>
          </w:tcPr>
          <w:p w14:paraId="54E64930"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.057</w:t>
            </w:r>
          </w:p>
        </w:tc>
        <w:tc>
          <w:tcPr>
            <w:tcW w:w="1338" w:type="dxa"/>
            <w:tcBorders>
              <w:top w:val="single" w:sz="4" w:space="0" w:color="auto"/>
              <w:left w:val="nil"/>
              <w:bottom w:val="nil"/>
              <w:right w:val="nil"/>
            </w:tcBorders>
            <w:shd w:val="clear" w:color="auto" w:fill="FFFFFF"/>
            <w:hideMark/>
          </w:tcPr>
          <w:p w14:paraId="2192918D"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.074</w:t>
            </w:r>
          </w:p>
        </w:tc>
        <w:tc>
          <w:tcPr>
            <w:tcW w:w="1476" w:type="dxa"/>
            <w:tcBorders>
              <w:top w:val="single" w:sz="4" w:space="0" w:color="auto"/>
              <w:left w:val="nil"/>
              <w:bottom w:val="nil"/>
              <w:right w:val="nil"/>
            </w:tcBorders>
            <w:shd w:val="clear" w:color="auto" w:fill="FFFFFF"/>
          </w:tcPr>
          <w:p w14:paraId="0EE6A345" w14:textId="77777777" w:rsidR="009E26A5" w:rsidRDefault="009E26A5" w:rsidP="005A39B2">
            <w:pPr>
              <w:tabs>
                <w:tab w:val="left" w:pos="993"/>
              </w:tabs>
              <w:spacing w:line="240" w:lineRule="auto"/>
              <w:ind w:firstLine="0"/>
              <w:jc w:val="center"/>
              <w:rPr>
                <w:rFonts w:cs="Arial"/>
                <w:bCs/>
                <w:sz w:val="20"/>
                <w:szCs w:val="20"/>
                <w:lang w:val="en-GB"/>
              </w:rPr>
            </w:pPr>
          </w:p>
        </w:tc>
        <w:tc>
          <w:tcPr>
            <w:tcW w:w="1030" w:type="dxa"/>
            <w:tcBorders>
              <w:top w:val="single" w:sz="4" w:space="0" w:color="auto"/>
              <w:left w:val="nil"/>
              <w:bottom w:val="nil"/>
              <w:right w:val="nil"/>
            </w:tcBorders>
            <w:shd w:val="clear" w:color="auto" w:fill="FFFFFF"/>
            <w:hideMark/>
          </w:tcPr>
          <w:p w14:paraId="411247C3"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.778</w:t>
            </w:r>
          </w:p>
        </w:tc>
        <w:tc>
          <w:tcPr>
            <w:tcW w:w="1030" w:type="dxa"/>
            <w:tcBorders>
              <w:top w:val="single" w:sz="4" w:space="0" w:color="auto"/>
              <w:left w:val="nil"/>
              <w:bottom w:val="nil"/>
              <w:right w:val="nil"/>
            </w:tcBorders>
            <w:shd w:val="clear" w:color="auto" w:fill="FFFFFF"/>
            <w:hideMark/>
          </w:tcPr>
          <w:p w14:paraId="7557D86E"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.438</w:t>
            </w:r>
          </w:p>
        </w:tc>
      </w:tr>
      <w:tr w:rsidR="009E26A5" w14:paraId="6F517F2B" w14:textId="77777777" w:rsidTr="009E26A5">
        <w:trPr>
          <w:cantSplit/>
        </w:trPr>
        <w:tc>
          <w:tcPr>
            <w:tcW w:w="3196" w:type="dxa"/>
            <w:vMerge/>
            <w:tcBorders>
              <w:top w:val="single" w:sz="4" w:space="0" w:color="auto"/>
              <w:left w:val="nil"/>
              <w:bottom w:val="single" w:sz="4" w:space="0" w:color="auto"/>
              <w:right w:val="nil"/>
            </w:tcBorders>
            <w:vAlign w:val="center"/>
            <w:hideMark/>
          </w:tcPr>
          <w:p w14:paraId="7A0C1C24" w14:textId="77777777" w:rsidR="009E26A5" w:rsidRDefault="009E26A5" w:rsidP="005A39B2">
            <w:pPr>
              <w:spacing w:line="240" w:lineRule="auto"/>
              <w:ind w:firstLine="0"/>
              <w:jc w:val="left"/>
              <w:rPr>
                <w:rFonts w:cs="Arial"/>
                <w:bCs/>
                <w:sz w:val="20"/>
                <w:szCs w:val="20"/>
                <w:lang w:val="en-GB"/>
              </w:rPr>
            </w:pPr>
          </w:p>
        </w:tc>
        <w:tc>
          <w:tcPr>
            <w:tcW w:w="2460" w:type="dxa"/>
            <w:tcBorders>
              <w:top w:val="nil"/>
              <w:left w:val="nil"/>
              <w:bottom w:val="nil"/>
              <w:right w:val="nil"/>
            </w:tcBorders>
            <w:shd w:val="clear" w:color="auto" w:fill="FFFFFF"/>
            <w:hideMark/>
          </w:tcPr>
          <w:p w14:paraId="3DA091CE"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 xml:space="preserve">Internet Connectivity </w:t>
            </w:r>
          </w:p>
        </w:tc>
        <w:tc>
          <w:tcPr>
            <w:tcW w:w="1338" w:type="dxa"/>
            <w:tcBorders>
              <w:top w:val="nil"/>
              <w:left w:val="nil"/>
              <w:bottom w:val="nil"/>
              <w:right w:val="nil"/>
            </w:tcBorders>
            <w:shd w:val="clear" w:color="auto" w:fill="FFFFFF"/>
            <w:hideMark/>
          </w:tcPr>
          <w:p w14:paraId="5406681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1.208</w:t>
            </w:r>
          </w:p>
        </w:tc>
        <w:tc>
          <w:tcPr>
            <w:tcW w:w="1338" w:type="dxa"/>
            <w:tcBorders>
              <w:top w:val="nil"/>
              <w:left w:val="nil"/>
              <w:bottom w:val="nil"/>
              <w:right w:val="nil"/>
            </w:tcBorders>
            <w:shd w:val="clear" w:color="auto" w:fill="FFFFFF"/>
            <w:hideMark/>
          </w:tcPr>
          <w:p w14:paraId="14D36B6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.025</w:t>
            </w:r>
          </w:p>
        </w:tc>
        <w:tc>
          <w:tcPr>
            <w:tcW w:w="1476" w:type="dxa"/>
            <w:tcBorders>
              <w:top w:val="nil"/>
              <w:left w:val="nil"/>
              <w:bottom w:val="nil"/>
              <w:right w:val="nil"/>
            </w:tcBorders>
            <w:shd w:val="clear" w:color="auto" w:fill="FFFFFF"/>
            <w:hideMark/>
          </w:tcPr>
          <w:p w14:paraId="0DCB5736"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.000</w:t>
            </w:r>
          </w:p>
        </w:tc>
        <w:tc>
          <w:tcPr>
            <w:tcW w:w="1030" w:type="dxa"/>
            <w:tcBorders>
              <w:top w:val="nil"/>
              <w:left w:val="nil"/>
              <w:bottom w:val="nil"/>
              <w:right w:val="nil"/>
            </w:tcBorders>
            <w:shd w:val="clear" w:color="auto" w:fill="FFFFFF"/>
            <w:hideMark/>
          </w:tcPr>
          <w:p w14:paraId="4CDD6678"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.000</w:t>
            </w:r>
          </w:p>
        </w:tc>
        <w:tc>
          <w:tcPr>
            <w:tcW w:w="1030" w:type="dxa"/>
            <w:tcBorders>
              <w:top w:val="nil"/>
              <w:left w:val="nil"/>
              <w:bottom w:val="nil"/>
              <w:right w:val="nil"/>
            </w:tcBorders>
            <w:shd w:val="clear" w:color="auto" w:fill="FFFFFF"/>
            <w:hideMark/>
          </w:tcPr>
          <w:p w14:paraId="64B0D7BE"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1.000</w:t>
            </w:r>
          </w:p>
        </w:tc>
      </w:tr>
      <w:tr w:rsidR="009E26A5" w14:paraId="10B06FDE" w14:textId="77777777" w:rsidTr="009E26A5">
        <w:trPr>
          <w:cantSplit/>
        </w:trPr>
        <w:tc>
          <w:tcPr>
            <w:tcW w:w="3196" w:type="dxa"/>
            <w:vMerge/>
            <w:tcBorders>
              <w:top w:val="single" w:sz="4" w:space="0" w:color="auto"/>
              <w:left w:val="nil"/>
              <w:bottom w:val="single" w:sz="4" w:space="0" w:color="auto"/>
              <w:right w:val="nil"/>
            </w:tcBorders>
            <w:vAlign w:val="center"/>
            <w:hideMark/>
          </w:tcPr>
          <w:p w14:paraId="24888B16" w14:textId="77777777" w:rsidR="009E26A5" w:rsidRDefault="009E26A5" w:rsidP="005A39B2">
            <w:pPr>
              <w:spacing w:line="240" w:lineRule="auto"/>
              <w:ind w:firstLine="0"/>
              <w:jc w:val="left"/>
              <w:rPr>
                <w:rFonts w:cs="Arial"/>
                <w:bCs/>
                <w:sz w:val="20"/>
                <w:szCs w:val="20"/>
                <w:lang w:val="en-GB"/>
              </w:rPr>
            </w:pPr>
          </w:p>
        </w:tc>
        <w:tc>
          <w:tcPr>
            <w:tcW w:w="2460" w:type="dxa"/>
            <w:tcBorders>
              <w:top w:val="nil"/>
              <w:left w:val="nil"/>
              <w:bottom w:val="single" w:sz="4" w:space="0" w:color="auto"/>
              <w:right w:val="nil"/>
            </w:tcBorders>
            <w:shd w:val="clear" w:color="auto" w:fill="FFFFFF"/>
            <w:hideMark/>
          </w:tcPr>
          <w:p w14:paraId="254C8537"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Strategies for Enhancing Transition </w:t>
            </w:r>
          </w:p>
        </w:tc>
        <w:tc>
          <w:tcPr>
            <w:tcW w:w="1338" w:type="dxa"/>
            <w:tcBorders>
              <w:top w:val="nil"/>
              <w:left w:val="nil"/>
              <w:bottom w:val="single" w:sz="4" w:space="0" w:color="auto"/>
              <w:right w:val="nil"/>
            </w:tcBorders>
            <w:shd w:val="clear" w:color="auto" w:fill="FFFFFF"/>
            <w:hideMark/>
          </w:tcPr>
          <w:p w14:paraId="039F47A1"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1.022</w:t>
            </w:r>
          </w:p>
        </w:tc>
        <w:tc>
          <w:tcPr>
            <w:tcW w:w="1338" w:type="dxa"/>
            <w:tcBorders>
              <w:top w:val="nil"/>
              <w:left w:val="nil"/>
              <w:bottom w:val="single" w:sz="4" w:space="0" w:color="auto"/>
              <w:right w:val="nil"/>
            </w:tcBorders>
            <w:shd w:val="clear" w:color="auto" w:fill="FFFFFF"/>
            <w:hideMark/>
          </w:tcPr>
          <w:p w14:paraId="108BAB41"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.032</w:t>
            </w:r>
          </w:p>
        </w:tc>
        <w:tc>
          <w:tcPr>
            <w:tcW w:w="1476" w:type="dxa"/>
            <w:tcBorders>
              <w:top w:val="nil"/>
              <w:left w:val="nil"/>
              <w:bottom w:val="single" w:sz="4" w:space="0" w:color="auto"/>
              <w:right w:val="nil"/>
            </w:tcBorders>
            <w:shd w:val="clear" w:color="auto" w:fill="FFFFFF"/>
            <w:hideMark/>
          </w:tcPr>
          <w:p w14:paraId="5935A631"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.937</w:t>
            </w:r>
          </w:p>
        </w:tc>
        <w:tc>
          <w:tcPr>
            <w:tcW w:w="1030" w:type="dxa"/>
            <w:tcBorders>
              <w:top w:val="nil"/>
              <w:left w:val="nil"/>
              <w:bottom w:val="single" w:sz="4" w:space="0" w:color="auto"/>
              <w:right w:val="nil"/>
            </w:tcBorders>
            <w:shd w:val="clear" w:color="auto" w:fill="FFFFFF"/>
            <w:hideMark/>
          </w:tcPr>
          <w:p w14:paraId="7A358DDF"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31.654</w:t>
            </w:r>
          </w:p>
        </w:tc>
        <w:tc>
          <w:tcPr>
            <w:tcW w:w="1030" w:type="dxa"/>
            <w:tcBorders>
              <w:top w:val="nil"/>
              <w:left w:val="nil"/>
              <w:bottom w:val="single" w:sz="4" w:space="0" w:color="auto"/>
              <w:right w:val="nil"/>
            </w:tcBorders>
            <w:shd w:val="clear" w:color="auto" w:fill="FFFFFF"/>
            <w:hideMark/>
          </w:tcPr>
          <w:p w14:paraId="7390AFAD"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.000</w:t>
            </w:r>
          </w:p>
        </w:tc>
      </w:tr>
    </w:tbl>
    <w:p w14:paraId="5BC06067"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a. Dependent Variable: Online Registration </w:t>
      </w:r>
    </w:p>
    <w:p w14:paraId="7E3F3791"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correlation was also checked and the results (Table 4.15) show that the Pearson’s correlation coefficient (R) for Online Registration and Internet Connectivity was 0.187 and its associated coefficient of determination, R</w:t>
      </w:r>
      <w:r>
        <w:rPr>
          <w:rFonts w:cs="Arial"/>
          <w:bCs/>
          <w:szCs w:val="24"/>
          <w:vertAlign w:val="superscript"/>
          <w:lang w:val="en-GB"/>
        </w:rPr>
        <w:t>2</w:t>
      </w:r>
      <w:r>
        <w:rPr>
          <w:rFonts w:cs="Arial"/>
          <w:bCs/>
          <w:szCs w:val="24"/>
          <w:lang w:val="en-GB"/>
        </w:rPr>
        <w:t xml:space="preserve"> is 0.035. The change in the Pearson’s correlation coefficient of determination, </w:t>
      </w:r>
      <w:r>
        <w:rPr>
          <w:rFonts w:cs="Arial"/>
          <w:szCs w:val="24"/>
          <w:lang w:val="en-GB"/>
        </w:rPr>
        <w:sym w:font="Arial" w:char="F062"/>
      </w:r>
      <w:r>
        <w:rPr>
          <w:rFonts w:cs="Arial"/>
          <w:bCs/>
          <w:szCs w:val="24"/>
          <w:lang w:val="en-GB"/>
        </w:rPr>
        <w:t>R</w:t>
      </w:r>
      <w:r>
        <w:rPr>
          <w:rFonts w:cs="Arial"/>
          <w:bCs/>
          <w:szCs w:val="24"/>
          <w:vertAlign w:val="superscript"/>
          <w:lang w:val="en-GB"/>
        </w:rPr>
        <w:t>2</w:t>
      </w:r>
      <w:r>
        <w:rPr>
          <w:rFonts w:cs="Arial"/>
          <w:bCs/>
          <w:szCs w:val="24"/>
          <w:lang w:val="en-GB"/>
        </w:rPr>
        <w:t xml:space="preserve"> is 0.035-0.028 =0.007.</w:t>
      </w:r>
    </w:p>
    <w:p w14:paraId="3B3DF186" w14:textId="77777777" w:rsidR="00FF12A0" w:rsidRDefault="00FF12A0" w:rsidP="005A39B2">
      <w:pPr>
        <w:tabs>
          <w:tab w:val="left" w:pos="993"/>
        </w:tabs>
        <w:spacing w:line="240" w:lineRule="auto"/>
        <w:ind w:firstLine="0"/>
        <w:rPr>
          <w:rFonts w:cs="Arial"/>
          <w:bCs/>
          <w:szCs w:val="24"/>
          <w:lang w:val="en-GB"/>
        </w:rPr>
      </w:pPr>
    </w:p>
    <w:p w14:paraId="5A43A1F2" w14:textId="77777777" w:rsidR="009E26A5" w:rsidRDefault="009E26A5" w:rsidP="005A39B2">
      <w:pPr>
        <w:pStyle w:val="Caption"/>
        <w:spacing w:line="240" w:lineRule="auto"/>
        <w:rPr>
          <w:rFonts w:cs="Arial"/>
          <w:sz w:val="24"/>
          <w:szCs w:val="24"/>
          <w:lang w:val="en-GB"/>
        </w:rPr>
      </w:pPr>
      <w:bookmarkStart w:id="41" w:name="_Toc225199849"/>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15</w:t>
      </w:r>
      <w:r>
        <w:fldChar w:fldCharType="end"/>
      </w:r>
      <w:r>
        <w:rPr>
          <w:rFonts w:cs="Arial"/>
          <w:sz w:val="24"/>
          <w:szCs w:val="24"/>
        </w:rPr>
        <w:t xml:space="preserve">: </w:t>
      </w:r>
      <w:r>
        <w:rPr>
          <w:rFonts w:cs="Arial"/>
          <w:sz w:val="24"/>
          <w:szCs w:val="24"/>
          <w:lang w:val="en-GB"/>
        </w:rPr>
        <w:t>Correlation analysis</w:t>
      </w:r>
      <w:bookmarkEnd w:id="41"/>
    </w:p>
    <w:tbl>
      <w:tblPr>
        <w:tblW w:w="88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559"/>
        <w:gridCol w:w="2408"/>
        <w:gridCol w:w="1559"/>
        <w:gridCol w:w="1416"/>
        <w:gridCol w:w="1938"/>
      </w:tblGrid>
      <w:tr w:rsidR="009E26A5" w14:paraId="33E9E4B6" w14:textId="77777777" w:rsidTr="009E26A5">
        <w:trPr>
          <w:cantSplit/>
        </w:trPr>
        <w:tc>
          <w:tcPr>
            <w:tcW w:w="3969" w:type="dxa"/>
            <w:gridSpan w:val="2"/>
            <w:tcBorders>
              <w:top w:val="single" w:sz="4" w:space="0" w:color="auto"/>
              <w:left w:val="nil"/>
              <w:bottom w:val="single" w:sz="4" w:space="0" w:color="auto"/>
              <w:right w:val="nil"/>
            </w:tcBorders>
            <w:shd w:val="clear" w:color="auto" w:fill="FFFFFF"/>
            <w:vAlign w:val="bottom"/>
          </w:tcPr>
          <w:p w14:paraId="6FA8ACE2" w14:textId="77777777" w:rsidR="009E26A5" w:rsidRDefault="009E26A5" w:rsidP="005A39B2">
            <w:pPr>
              <w:spacing w:line="240" w:lineRule="auto"/>
              <w:rPr>
                <w:rFonts w:cs="Arial"/>
                <w:sz w:val="20"/>
                <w:szCs w:val="20"/>
              </w:rPr>
            </w:pPr>
          </w:p>
        </w:tc>
        <w:tc>
          <w:tcPr>
            <w:tcW w:w="1560" w:type="dxa"/>
            <w:tcBorders>
              <w:top w:val="single" w:sz="4" w:space="0" w:color="auto"/>
              <w:left w:val="nil"/>
              <w:bottom w:val="single" w:sz="4" w:space="0" w:color="auto"/>
              <w:right w:val="nil"/>
            </w:tcBorders>
            <w:shd w:val="clear" w:color="auto" w:fill="FFFFFF"/>
            <w:vAlign w:val="bottom"/>
            <w:hideMark/>
          </w:tcPr>
          <w:p w14:paraId="34FD507D" w14:textId="77777777" w:rsidR="009E26A5" w:rsidRDefault="009E26A5" w:rsidP="005A39B2">
            <w:pPr>
              <w:spacing w:line="240" w:lineRule="auto"/>
              <w:ind w:firstLine="0"/>
              <w:jc w:val="center"/>
              <w:rPr>
                <w:rFonts w:cs="Arial"/>
                <w:sz w:val="20"/>
                <w:szCs w:val="20"/>
              </w:rPr>
            </w:pPr>
            <w:r>
              <w:rPr>
                <w:rFonts w:cs="Arial"/>
                <w:sz w:val="20"/>
                <w:szCs w:val="20"/>
              </w:rPr>
              <w:t>Online Registration</w:t>
            </w:r>
          </w:p>
        </w:tc>
        <w:tc>
          <w:tcPr>
            <w:tcW w:w="1417" w:type="dxa"/>
            <w:tcBorders>
              <w:top w:val="single" w:sz="4" w:space="0" w:color="auto"/>
              <w:left w:val="nil"/>
              <w:bottom w:val="single" w:sz="4" w:space="0" w:color="auto"/>
              <w:right w:val="nil"/>
            </w:tcBorders>
            <w:shd w:val="clear" w:color="auto" w:fill="FFFFFF"/>
            <w:vAlign w:val="bottom"/>
            <w:hideMark/>
          </w:tcPr>
          <w:p w14:paraId="7505A4F2" w14:textId="77777777" w:rsidR="009E26A5" w:rsidRDefault="009E26A5" w:rsidP="005A39B2">
            <w:pPr>
              <w:spacing w:line="240" w:lineRule="auto"/>
              <w:ind w:firstLine="19"/>
              <w:jc w:val="center"/>
              <w:rPr>
                <w:rFonts w:cs="Arial"/>
                <w:sz w:val="20"/>
                <w:szCs w:val="20"/>
              </w:rPr>
            </w:pPr>
            <w:r>
              <w:rPr>
                <w:rFonts w:cs="Arial"/>
                <w:sz w:val="20"/>
                <w:szCs w:val="20"/>
              </w:rPr>
              <w:t>Internet Connectivity</w:t>
            </w:r>
          </w:p>
        </w:tc>
        <w:tc>
          <w:tcPr>
            <w:tcW w:w="1939" w:type="dxa"/>
            <w:tcBorders>
              <w:top w:val="single" w:sz="4" w:space="0" w:color="auto"/>
              <w:left w:val="nil"/>
              <w:bottom w:val="single" w:sz="4" w:space="0" w:color="auto"/>
              <w:right w:val="nil"/>
            </w:tcBorders>
            <w:shd w:val="clear" w:color="auto" w:fill="FFFFFF"/>
            <w:vAlign w:val="bottom"/>
            <w:hideMark/>
          </w:tcPr>
          <w:p w14:paraId="7495DA70" w14:textId="77777777" w:rsidR="009E26A5" w:rsidRDefault="009E26A5" w:rsidP="005A39B2">
            <w:pPr>
              <w:spacing w:line="240" w:lineRule="auto"/>
              <w:ind w:firstLine="0"/>
              <w:jc w:val="center"/>
              <w:rPr>
                <w:rFonts w:cs="Arial"/>
                <w:sz w:val="20"/>
                <w:szCs w:val="20"/>
              </w:rPr>
            </w:pPr>
            <w:r>
              <w:rPr>
                <w:rFonts w:cs="Arial"/>
                <w:sz w:val="20"/>
                <w:szCs w:val="20"/>
              </w:rPr>
              <w:t>Strategies for Enhancing Transition</w:t>
            </w:r>
          </w:p>
        </w:tc>
      </w:tr>
      <w:tr w:rsidR="009E26A5" w14:paraId="48A84797" w14:textId="77777777" w:rsidTr="009E26A5">
        <w:trPr>
          <w:cantSplit/>
        </w:trPr>
        <w:tc>
          <w:tcPr>
            <w:tcW w:w="1560" w:type="dxa"/>
            <w:vMerge w:val="restart"/>
            <w:tcBorders>
              <w:top w:val="single" w:sz="4" w:space="0" w:color="auto"/>
              <w:left w:val="nil"/>
              <w:bottom w:val="nil"/>
              <w:right w:val="nil"/>
            </w:tcBorders>
            <w:shd w:val="clear" w:color="auto" w:fill="FFFFFF"/>
            <w:hideMark/>
          </w:tcPr>
          <w:p w14:paraId="2EF7F4DB" w14:textId="77777777" w:rsidR="009E26A5" w:rsidRDefault="009E26A5" w:rsidP="005A39B2">
            <w:pPr>
              <w:spacing w:line="240" w:lineRule="auto"/>
              <w:ind w:firstLine="0"/>
              <w:rPr>
                <w:rFonts w:cs="Arial"/>
                <w:sz w:val="20"/>
                <w:szCs w:val="20"/>
              </w:rPr>
            </w:pPr>
            <w:r>
              <w:rPr>
                <w:rFonts w:cs="Arial"/>
                <w:sz w:val="20"/>
                <w:szCs w:val="20"/>
              </w:rPr>
              <w:t>Pearson Correlation</w:t>
            </w:r>
          </w:p>
        </w:tc>
        <w:tc>
          <w:tcPr>
            <w:tcW w:w="2409" w:type="dxa"/>
            <w:tcBorders>
              <w:top w:val="single" w:sz="4" w:space="0" w:color="auto"/>
              <w:left w:val="nil"/>
              <w:bottom w:val="nil"/>
              <w:right w:val="nil"/>
            </w:tcBorders>
            <w:shd w:val="clear" w:color="auto" w:fill="FFFFFF"/>
            <w:hideMark/>
          </w:tcPr>
          <w:p w14:paraId="79794E1F" w14:textId="77777777" w:rsidR="009E26A5" w:rsidRDefault="009E26A5" w:rsidP="005A39B2">
            <w:pPr>
              <w:spacing w:line="240" w:lineRule="auto"/>
              <w:ind w:firstLine="0"/>
              <w:rPr>
                <w:rFonts w:cs="Arial"/>
                <w:sz w:val="20"/>
                <w:szCs w:val="20"/>
              </w:rPr>
            </w:pPr>
            <w:r>
              <w:rPr>
                <w:rFonts w:cs="Arial"/>
                <w:sz w:val="20"/>
                <w:szCs w:val="20"/>
              </w:rPr>
              <w:t xml:space="preserve">Online Registration </w:t>
            </w:r>
          </w:p>
        </w:tc>
        <w:tc>
          <w:tcPr>
            <w:tcW w:w="1560" w:type="dxa"/>
            <w:tcBorders>
              <w:top w:val="single" w:sz="4" w:space="0" w:color="auto"/>
              <w:left w:val="nil"/>
              <w:bottom w:val="nil"/>
              <w:right w:val="nil"/>
            </w:tcBorders>
            <w:shd w:val="clear" w:color="auto" w:fill="FFFFFF"/>
            <w:vAlign w:val="center"/>
            <w:hideMark/>
          </w:tcPr>
          <w:p w14:paraId="3DB6EFED" w14:textId="77777777" w:rsidR="009E26A5" w:rsidRDefault="009E26A5" w:rsidP="005A39B2">
            <w:pPr>
              <w:spacing w:line="240" w:lineRule="auto"/>
              <w:jc w:val="left"/>
              <w:rPr>
                <w:rFonts w:cs="Arial"/>
                <w:sz w:val="20"/>
                <w:szCs w:val="20"/>
              </w:rPr>
            </w:pPr>
            <w:r>
              <w:rPr>
                <w:rFonts w:cs="Arial"/>
                <w:sz w:val="20"/>
                <w:szCs w:val="20"/>
              </w:rPr>
              <w:t>1.000</w:t>
            </w:r>
          </w:p>
        </w:tc>
        <w:tc>
          <w:tcPr>
            <w:tcW w:w="1417" w:type="dxa"/>
            <w:tcBorders>
              <w:top w:val="single" w:sz="4" w:space="0" w:color="auto"/>
              <w:left w:val="nil"/>
              <w:bottom w:val="nil"/>
              <w:right w:val="nil"/>
            </w:tcBorders>
            <w:shd w:val="clear" w:color="auto" w:fill="FFFFFF"/>
            <w:vAlign w:val="center"/>
            <w:hideMark/>
          </w:tcPr>
          <w:p w14:paraId="2E1F29E5" w14:textId="77777777" w:rsidR="009E26A5" w:rsidRDefault="009E26A5" w:rsidP="005A39B2">
            <w:pPr>
              <w:spacing w:line="240" w:lineRule="auto"/>
              <w:jc w:val="left"/>
              <w:rPr>
                <w:rFonts w:cs="Arial"/>
                <w:sz w:val="20"/>
                <w:szCs w:val="20"/>
              </w:rPr>
            </w:pPr>
            <w:r>
              <w:rPr>
                <w:rFonts w:cs="Arial"/>
                <w:sz w:val="20"/>
                <w:szCs w:val="20"/>
              </w:rPr>
              <w:t>.186</w:t>
            </w:r>
          </w:p>
        </w:tc>
        <w:tc>
          <w:tcPr>
            <w:tcW w:w="1939" w:type="dxa"/>
            <w:tcBorders>
              <w:top w:val="single" w:sz="4" w:space="0" w:color="auto"/>
              <w:left w:val="nil"/>
              <w:bottom w:val="nil"/>
              <w:right w:val="nil"/>
            </w:tcBorders>
            <w:shd w:val="clear" w:color="auto" w:fill="FFFFFF"/>
            <w:vAlign w:val="center"/>
            <w:hideMark/>
          </w:tcPr>
          <w:p w14:paraId="7C970503" w14:textId="77777777" w:rsidR="009E26A5" w:rsidRDefault="009E26A5" w:rsidP="005A39B2">
            <w:pPr>
              <w:spacing w:line="240" w:lineRule="auto"/>
              <w:jc w:val="left"/>
              <w:rPr>
                <w:rFonts w:cs="Arial"/>
                <w:sz w:val="20"/>
                <w:szCs w:val="20"/>
              </w:rPr>
            </w:pPr>
            <w:r>
              <w:rPr>
                <w:rFonts w:cs="Arial"/>
                <w:sz w:val="20"/>
                <w:szCs w:val="20"/>
              </w:rPr>
              <w:t>.937</w:t>
            </w:r>
          </w:p>
        </w:tc>
      </w:tr>
      <w:tr w:rsidR="009E26A5" w14:paraId="1F8BF793" w14:textId="77777777" w:rsidTr="009E26A5">
        <w:trPr>
          <w:cantSplit/>
        </w:trPr>
        <w:tc>
          <w:tcPr>
            <w:tcW w:w="3969" w:type="dxa"/>
            <w:vMerge/>
            <w:tcBorders>
              <w:top w:val="single" w:sz="4" w:space="0" w:color="auto"/>
              <w:left w:val="nil"/>
              <w:bottom w:val="nil"/>
              <w:right w:val="nil"/>
            </w:tcBorders>
            <w:vAlign w:val="center"/>
            <w:hideMark/>
          </w:tcPr>
          <w:p w14:paraId="7ACF3D4D" w14:textId="77777777" w:rsidR="009E26A5" w:rsidRDefault="009E26A5" w:rsidP="005A39B2">
            <w:pPr>
              <w:spacing w:line="240" w:lineRule="auto"/>
              <w:ind w:firstLine="0"/>
              <w:jc w:val="left"/>
              <w:rPr>
                <w:rFonts w:cs="Arial"/>
                <w:sz w:val="20"/>
                <w:szCs w:val="20"/>
              </w:rPr>
            </w:pPr>
          </w:p>
        </w:tc>
        <w:tc>
          <w:tcPr>
            <w:tcW w:w="2409" w:type="dxa"/>
            <w:tcBorders>
              <w:top w:val="nil"/>
              <w:left w:val="nil"/>
              <w:bottom w:val="nil"/>
              <w:right w:val="nil"/>
            </w:tcBorders>
            <w:shd w:val="clear" w:color="auto" w:fill="FFFFFF"/>
            <w:hideMark/>
          </w:tcPr>
          <w:p w14:paraId="7B6F9DD1" w14:textId="77777777" w:rsidR="009E26A5" w:rsidRDefault="009E26A5" w:rsidP="005A39B2">
            <w:pPr>
              <w:spacing w:line="240" w:lineRule="auto"/>
              <w:ind w:firstLine="0"/>
              <w:rPr>
                <w:rFonts w:cs="Arial"/>
                <w:sz w:val="20"/>
                <w:szCs w:val="20"/>
              </w:rPr>
            </w:pPr>
            <w:r>
              <w:rPr>
                <w:rFonts w:cs="Arial"/>
                <w:sz w:val="20"/>
                <w:szCs w:val="20"/>
              </w:rPr>
              <w:t xml:space="preserve">Internet Connectivity </w:t>
            </w:r>
          </w:p>
        </w:tc>
        <w:tc>
          <w:tcPr>
            <w:tcW w:w="1560" w:type="dxa"/>
            <w:tcBorders>
              <w:top w:val="nil"/>
              <w:left w:val="nil"/>
              <w:bottom w:val="nil"/>
              <w:right w:val="nil"/>
            </w:tcBorders>
            <w:shd w:val="clear" w:color="auto" w:fill="FFFFFF"/>
            <w:vAlign w:val="center"/>
            <w:hideMark/>
          </w:tcPr>
          <w:p w14:paraId="04065C08" w14:textId="77777777" w:rsidR="009E26A5" w:rsidRDefault="009E26A5" w:rsidP="005A39B2">
            <w:pPr>
              <w:spacing w:line="240" w:lineRule="auto"/>
              <w:jc w:val="left"/>
              <w:rPr>
                <w:rFonts w:cs="Arial"/>
                <w:sz w:val="20"/>
                <w:szCs w:val="20"/>
              </w:rPr>
            </w:pPr>
            <w:r>
              <w:rPr>
                <w:rFonts w:cs="Arial"/>
                <w:sz w:val="20"/>
                <w:szCs w:val="20"/>
              </w:rPr>
              <w:t>.186</w:t>
            </w:r>
          </w:p>
        </w:tc>
        <w:tc>
          <w:tcPr>
            <w:tcW w:w="1417" w:type="dxa"/>
            <w:tcBorders>
              <w:top w:val="nil"/>
              <w:left w:val="nil"/>
              <w:bottom w:val="nil"/>
              <w:right w:val="nil"/>
            </w:tcBorders>
            <w:shd w:val="clear" w:color="auto" w:fill="FFFFFF"/>
            <w:vAlign w:val="center"/>
            <w:hideMark/>
          </w:tcPr>
          <w:p w14:paraId="03055130" w14:textId="77777777" w:rsidR="009E26A5" w:rsidRDefault="009E26A5" w:rsidP="005A39B2">
            <w:pPr>
              <w:spacing w:line="240" w:lineRule="auto"/>
              <w:jc w:val="left"/>
              <w:rPr>
                <w:rFonts w:cs="Arial"/>
                <w:sz w:val="20"/>
                <w:szCs w:val="20"/>
              </w:rPr>
            </w:pPr>
            <w:r>
              <w:rPr>
                <w:rFonts w:cs="Arial"/>
                <w:sz w:val="20"/>
                <w:szCs w:val="20"/>
              </w:rPr>
              <w:t>1.000</w:t>
            </w:r>
          </w:p>
        </w:tc>
        <w:tc>
          <w:tcPr>
            <w:tcW w:w="1939" w:type="dxa"/>
            <w:tcBorders>
              <w:top w:val="nil"/>
              <w:left w:val="nil"/>
              <w:bottom w:val="nil"/>
              <w:right w:val="nil"/>
            </w:tcBorders>
            <w:shd w:val="clear" w:color="auto" w:fill="FFFFFF"/>
            <w:vAlign w:val="center"/>
            <w:hideMark/>
          </w:tcPr>
          <w:p w14:paraId="7E084D57" w14:textId="77777777" w:rsidR="009E26A5" w:rsidRDefault="009E26A5" w:rsidP="005A39B2">
            <w:pPr>
              <w:spacing w:line="240" w:lineRule="auto"/>
              <w:jc w:val="left"/>
              <w:rPr>
                <w:rFonts w:cs="Arial"/>
                <w:sz w:val="20"/>
                <w:szCs w:val="20"/>
              </w:rPr>
            </w:pPr>
            <w:r>
              <w:rPr>
                <w:rFonts w:cs="Arial"/>
                <w:sz w:val="20"/>
                <w:szCs w:val="20"/>
              </w:rPr>
              <w:t>.198</w:t>
            </w:r>
          </w:p>
        </w:tc>
      </w:tr>
      <w:tr w:rsidR="009E26A5" w14:paraId="243E9C05" w14:textId="77777777" w:rsidTr="009E26A5">
        <w:trPr>
          <w:cantSplit/>
        </w:trPr>
        <w:tc>
          <w:tcPr>
            <w:tcW w:w="3969" w:type="dxa"/>
            <w:vMerge/>
            <w:tcBorders>
              <w:top w:val="single" w:sz="4" w:space="0" w:color="auto"/>
              <w:left w:val="nil"/>
              <w:bottom w:val="nil"/>
              <w:right w:val="nil"/>
            </w:tcBorders>
            <w:vAlign w:val="center"/>
            <w:hideMark/>
          </w:tcPr>
          <w:p w14:paraId="57A57B46" w14:textId="77777777" w:rsidR="009E26A5" w:rsidRDefault="009E26A5" w:rsidP="005A39B2">
            <w:pPr>
              <w:spacing w:line="240" w:lineRule="auto"/>
              <w:ind w:firstLine="0"/>
              <w:jc w:val="left"/>
              <w:rPr>
                <w:rFonts w:cs="Arial"/>
                <w:sz w:val="20"/>
                <w:szCs w:val="20"/>
              </w:rPr>
            </w:pPr>
          </w:p>
        </w:tc>
        <w:tc>
          <w:tcPr>
            <w:tcW w:w="2409" w:type="dxa"/>
            <w:tcBorders>
              <w:top w:val="nil"/>
              <w:left w:val="nil"/>
              <w:bottom w:val="nil"/>
              <w:right w:val="nil"/>
            </w:tcBorders>
            <w:shd w:val="clear" w:color="auto" w:fill="FFFFFF"/>
            <w:hideMark/>
          </w:tcPr>
          <w:p w14:paraId="0277011A" w14:textId="77777777" w:rsidR="009E26A5" w:rsidRDefault="009E26A5" w:rsidP="005A39B2">
            <w:pPr>
              <w:spacing w:line="240" w:lineRule="auto"/>
              <w:ind w:firstLine="0"/>
              <w:rPr>
                <w:rFonts w:cs="Arial"/>
                <w:sz w:val="20"/>
                <w:szCs w:val="20"/>
              </w:rPr>
            </w:pPr>
            <w:r>
              <w:rPr>
                <w:rFonts w:cs="Arial"/>
                <w:sz w:val="20"/>
                <w:szCs w:val="20"/>
              </w:rPr>
              <w:t xml:space="preserve">Strategies for Enhancing Transition </w:t>
            </w:r>
          </w:p>
        </w:tc>
        <w:tc>
          <w:tcPr>
            <w:tcW w:w="1560" w:type="dxa"/>
            <w:tcBorders>
              <w:top w:val="nil"/>
              <w:left w:val="nil"/>
              <w:bottom w:val="nil"/>
              <w:right w:val="nil"/>
            </w:tcBorders>
            <w:shd w:val="clear" w:color="auto" w:fill="FFFFFF"/>
            <w:vAlign w:val="center"/>
            <w:hideMark/>
          </w:tcPr>
          <w:p w14:paraId="2A71FFAA" w14:textId="77777777" w:rsidR="009E26A5" w:rsidRDefault="009E26A5" w:rsidP="005A39B2">
            <w:pPr>
              <w:spacing w:line="240" w:lineRule="auto"/>
              <w:jc w:val="left"/>
              <w:rPr>
                <w:rFonts w:cs="Arial"/>
                <w:sz w:val="20"/>
                <w:szCs w:val="20"/>
              </w:rPr>
            </w:pPr>
            <w:r>
              <w:rPr>
                <w:rFonts w:cs="Arial"/>
                <w:sz w:val="20"/>
                <w:szCs w:val="20"/>
              </w:rPr>
              <w:t>.937</w:t>
            </w:r>
          </w:p>
        </w:tc>
        <w:tc>
          <w:tcPr>
            <w:tcW w:w="1417" w:type="dxa"/>
            <w:tcBorders>
              <w:top w:val="nil"/>
              <w:left w:val="nil"/>
              <w:bottom w:val="nil"/>
              <w:right w:val="nil"/>
            </w:tcBorders>
            <w:shd w:val="clear" w:color="auto" w:fill="FFFFFF"/>
            <w:vAlign w:val="center"/>
            <w:hideMark/>
          </w:tcPr>
          <w:p w14:paraId="7269DF98" w14:textId="77777777" w:rsidR="009E26A5" w:rsidRDefault="009E26A5" w:rsidP="005A39B2">
            <w:pPr>
              <w:spacing w:line="240" w:lineRule="auto"/>
              <w:jc w:val="left"/>
              <w:rPr>
                <w:rFonts w:cs="Arial"/>
                <w:sz w:val="20"/>
                <w:szCs w:val="20"/>
              </w:rPr>
            </w:pPr>
            <w:r>
              <w:rPr>
                <w:rFonts w:cs="Arial"/>
                <w:sz w:val="20"/>
                <w:szCs w:val="20"/>
              </w:rPr>
              <w:t>.198</w:t>
            </w:r>
          </w:p>
        </w:tc>
        <w:tc>
          <w:tcPr>
            <w:tcW w:w="1939" w:type="dxa"/>
            <w:tcBorders>
              <w:top w:val="nil"/>
              <w:left w:val="nil"/>
              <w:bottom w:val="nil"/>
              <w:right w:val="nil"/>
            </w:tcBorders>
            <w:shd w:val="clear" w:color="auto" w:fill="FFFFFF"/>
            <w:vAlign w:val="center"/>
            <w:hideMark/>
          </w:tcPr>
          <w:p w14:paraId="62B3BBF5" w14:textId="77777777" w:rsidR="009E26A5" w:rsidRDefault="009E26A5" w:rsidP="005A39B2">
            <w:pPr>
              <w:spacing w:line="240" w:lineRule="auto"/>
              <w:jc w:val="left"/>
              <w:rPr>
                <w:rFonts w:cs="Arial"/>
                <w:sz w:val="20"/>
                <w:szCs w:val="20"/>
              </w:rPr>
            </w:pPr>
            <w:r>
              <w:rPr>
                <w:rFonts w:cs="Arial"/>
                <w:sz w:val="20"/>
                <w:szCs w:val="20"/>
              </w:rPr>
              <w:t>1.000</w:t>
            </w:r>
          </w:p>
        </w:tc>
      </w:tr>
      <w:tr w:rsidR="009E26A5" w14:paraId="51370AA1" w14:textId="77777777" w:rsidTr="009E26A5">
        <w:trPr>
          <w:cantSplit/>
        </w:trPr>
        <w:tc>
          <w:tcPr>
            <w:tcW w:w="1560" w:type="dxa"/>
            <w:vMerge w:val="restart"/>
            <w:tcBorders>
              <w:top w:val="nil"/>
              <w:left w:val="nil"/>
              <w:bottom w:val="single" w:sz="4" w:space="0" w:color="auto"/>
              <w:right w:val="nil"/>
            </w:tcBorders>
            <w:shd w:val="clear" w:color="auto" w:fill="FFFFFF"/>
            <w:hideMark/>
          </w:tcPr>
          <w:p w14:paraId="10F42284" w14:textId="77777777" w:rsidR="009E26A5" w:rsidRDefault="009E26A5" w:rsidP="005A39B2">
            <w:pPr>
              <w:spacing w:line="240" w:lineRule="auto"/>
              <w:ind w:firstLine="0"/>
              <w:rPr>
                <w:rFonts w:cs="Arial"/>
                <w:sz w:val="20"/>
                <w:szCs w:val="20"/>
              </w:rPr>
            </w:pPr>
            <w:r>
              <w:rPr>
                <w:rFonts w:cs="Arial"/>
                <w:sz w:val="20"/>
                <w:szCs w:val="20"/>
              </w:rPr>
              <w:t>Sig. (1-tailed)</w:t>
            </w:r>
          </w:p>
        </w:tc>
        <w:tc>
          <w:tcPr>
            <w:tcW w:w="2409" w:type="dxa"/>
            <w:tcBorders>
              <w:top w:val="nil"/>
              <w:left w:val="nil"/>
              <w:bottom w:val="nil"/>
              <w:right w:val="nil"/>
            </w:tcBorders>
            <w:shd w:val="clear" w:color="auto" w:fill="FFFFFF"/>
            <w:hideMark/>
          </w:tcPr>
          <w:p w14:paraId="00DCEC5C" w14:textId="77777777" w:rsidR="009E26A5" w:rsidRDefault="009E26A5" w:rsidP="005A39B2">
            <w:pPr>
              <w:spacing w:line="240" w:lineRule="auto"/>
              <w:ind w:firstLine="0"/>
              <w:rPr>
                <w:rFonts w:cs="Arial"/>
                <w:sz w:val="20"/>
                <w:szCs w:val="20"/>
              </w:rPr>
            </w:pPr>
            <w:r>
              <w:rPr>
                <w:rFonts w:cs="Arial"/>
                <w:sz w:val="20"/>
                <w:szCs w:val="20"/>
              </w:rPr>
              <w:t xml:space="preserve">Online Registration </w:t>
            </w:r>
          </w:p>
        </w:tc>
        <w:tc>
          <w:tcPr>
            <w:tcW w:w="1560" w:type="dxa"/>
            <w:tcBorders>
              <w:top w:val="nil"/>
              <w:left w:val="nil"/>
              <w:bottom w:val="nil"/>
              <w:right w:val="nil"/>
            </w:tcBorders>
            <w:shd w:val="clear" w:color="auto" w:fill="FFFFFF"/>
            <w:vAlign w:val="center"/>
            <w:hideMark/>
          </w:tcPr>
          <w:p w14:paraId="3664470F" w14:textId="77777777" w:rsidR="009E26A5" w:rsidRDefault="009E26A5" w:rsidP="005A39B2">
            <w:pPr>
              <w:spacing w:line="240" w:lineRule="auto"/>
              <w:jc w:val="left"/>
              <w:rPr>
                <w:rFonts w:cs="Arial"/>
                <w:sz w:val="20"/>
                <w:szCs w:val="20"/>
              </w:rPr>
            </w:pPr>
            <w:r>
              <w:rPr>
                <w:rFonts w:cs="Arial"/>
                <w:sz w:val="20"/>
                <w:szCs w:val="20"/>
              </w:rPr>
              <w:t>.</w:t>
            </w:r>
          </w:p>
        </w:tc>
        <w:tc>
          <w:tcPr>
            <w:tcW w:w="1417" w:type="dxa"/>
            <w:tcBorders>
              <w:top w:val="nil"/>
              <w:left w:val="nil"/>
              <w:bottom w:val="nil"/>
              <w:right w:val="nil"/>
            </w:tcBorders>
            <w:shd w:val="clear" w:color="auto" w:fill="FFFFFF"/>
            <w:vAlign w:val="center"/>
            <w:hideMark/>
          </w:tcPr>
          <w:p w14:paraId="4006E8C9" w14:textId="77777777" w:rsidR="009E26A5" w:rsidRDefault="009E26A5" w:rsidP="005A39B2">
            <w:pPr>
              <w:spacing w:line="240" w:lineRule="auto"/>
              <w:jc w:val="left"/>
              <w:rPr>
                <w:rFonts w:cs="Arial"/>
                <w:sz w:val="20"/>
                <w:szCs w:val="20"/>
              </w:rPr>
            </w:pPr>
            <w:r>
              <w:rPr>
                <w:rFonts w:cs="Arial"/>
                <w:sz w:val="20"/>
                <w:szCs w:val="20"/>
              </w:rPr>
              <w:t>.012</w:t>
            </w:r>
          </w:p>
        </w:tc>
        <w:tc>
          <w:tcPr>
            <w:tcW w:w="1939" w:type="dxa"/>
            <w:tcBorders>
              <w:top w:val="nil"/>
              <w:left w:val="nil"/>
              <w:bottom w:val="nil"/>
              <w:right w:val="nil"/>
            </w:tcBorders>
            <w:shd w:val="clear" w:color="auto" w:fill="FFFFFF"/>
            <w:vAlign w:val="center"/>
            <w:hideMark/>
          </w:tcPr>
          <w:p w14:paraId="641D4042" w14:textId="77777777" w:rsidR="009E26A5" w:rsidRDefault="009E26A5" w:rsidP="005A39B2">
            <w:pPr>
              <w:spacing w:line="240" w:lineRule="auto"/>
              <w:jc w:val="left"/>
              <w:rPr>
                <w:rFonts w:cs="Arial"/>
                <w:sz w:val="20"/>
                <w:szCs w:val="20"/>
              </w:rPr>
            </w:pPr>
            <w:r>
              <w:rPr>
                <w:rFonts w:cs="Arial"/>
                <w:sz w:val="20"/>
                <w:szCs w:val="20"/>
              </w:rPr>
              <w:t>.000</w:t>
            </w:r>
          </w:p>
        </w:tc>
      </w:tr>
      <w:tr w:rsidR="009E26A5" w14:paraId="68DCFC11" w14:textId="77777777" w:rsidTr="009E26A5">
        <w:trPr>
          <w:cantSplit/>
        </w:trPr>
        <w:tc>
          <w:tcPr>
            <w:tcW w:w="3969" w:type="dxa"/>
            <w:vMerge/>
            <w:tcBorders>
              <w:top w:val="nil"/>
              <w:left w:val="nil"/>
              <w:bottom w:val="single" w:sz="4" w:space="0" w:color="auto"/>
              <w:right w:val="nil"/>
            </w:tcBorders>
            <w:vAlign w:val="center"/>
            <w:hideMark/>
          </w:tcPr>
          <w:p w14:paraId="479F967C" w14:textId="77777777" w:rsidR="009E26A5" w:rsidRDefault="009E26A5" w:rsidP="005A39B2">
            <w:pPr>
              <w:spacing w:line="240" w:lineRule="auto"/>
              <w:ind w:firstLine="0"/>
              <w:jc w:val="left"/>
              <w:rPr>
                <w:rFonts w:cs="Arial"/>
                <w:sz w:val="20"/>
                <w:szCs w:val="20"/>
              </w:rPr>
            </w:pPr>
          </w:p>
        </w:tc>
        <w:tc>
          <w:tcPr>
            <w:tcW w:w="2409" w:type="dxa"/>
            <w:tcBorders>
              <w:top w:val="nil"/>
              <w:left w:val="nil"/>
              <w:bottom w:val="nil"/>
              <w:right w:val="nil"/>
            </w:tcBorders>
            <w:shd w:val="clear" w:color="auto" w:fill="FFFFFF"/>
            <w:hideMark/>
          </w:tcPr>
          <w:p w14:paraId="505CDE46" w14:textId="77777777" w:rsidR="009E26A5" w:rsidRDefault="009E26A5" w:rsidP="005A39B2">
            <w:pPr>
              <w:spacing w:line="240" w:lineRule="auto"/>
              <w:ind w:firstLine="0"/>
              <w:rPr>
                <w:rFonts w:cs="Arial"/>
                <w:sz w:val="20"/>
                <w:szCs w:val="20"/>
              </w:rPr>
            </w:pPr>
            <w:r>
              <w:rPr>
                <w:rFonts w:cs="Arial"/>
                <w:sz w:val="20"/>
                <w:szCs w:val="20"/>
              </w:rPr>
              <w:t xml:space="preserve">Internet Connectivity </w:t>
            </w:r>
          </w:p>
        </w:tc>
        <w:tc>
          <w:tcPr>
            <w:tcW w:w="1560" w:type="dxa"/>
            <w:tcBorders>
              <w:top w:val="nil"/>
              <w:left w:val="nil"/>
              <w:bottom w:val="nil"/>
              <w:right w:val="nil"/>
            </w:tcBorders>
            <w:shd w:val="clear" w:color="auto" w:fill="FFFFFF"/>
            <w:vAlign w:val="center"/>
            <w:hideMark/>
          </w:tcPr>
          <w:p w14:paraId="15C80B5C" w14:textId="77777777" w:rsidR="009E26A5" w:rsidRDefault="009E26A5" w:rsidP="005A39B2">
            <w:pPr>
              <w:spacing w:line="240" w:lineRule="auto"/>
              <w:jc w:val="left"/>
              <w:rPr>
                <w:rFonts w:cs="Arial"/>
                <w:sz w:val="20"/>
                <w:szCs w:val="20"/>
              </w:rPr>
            </w:pPr>
            <w:r>
              <w:rPr>
                <w:rFonts w:cs="Arial"/>
                <w:sz w:val="20"/>
                <w:szCs w:val="20"/>
              </w:rPr>
              <w:t>.012</w:t>
            </w:r>
          </w:p>
        </w:tc>
        <w:tc>
          <w:tcPr>
            <w:tcW w:w="1417" w:type="dxa"/>
            <w:tcBorders>
              <w:top w:val="nil"/>
              <w:left w:val="nil"/>
              <w:bottom w:val="nil"/>
              <w:right w:val="nil"/>
            </w:tcBorders>
            <w:shd w:val="clear" w:color="auto" w:fill="FFFFFF"/>
            <w:vAlign w:val="center"/>
            <w:hideMark/>
          </w:tcPr>
          <w:p w14:paraId="3668796D" w14:textId="77777777" w:rsidR="009E26A5" w:rsidRDefault="009E26A5" w:rsidP="005A39B2">
            <w:pPr>
              <w:spacing w:line="240" w:lineRule="auto"/>
              <w:jc w:val="left"/>
              <w:rPr>
                <w:rFonts w:cs="Arial"/>
                <w:sz w:val="20"/>
                <w:szCs w:val="20"/>
              </w:rPr>
            </w:pPr>
            <w:r>
              <w:rPr>
                <w:rFonts w:cs="Arial"/>
                <w:sz w:val="20"/>
                <w:szCs w:val="20"/>
              </w:rPr>
              <w:t>.</w:t>
            </w:r>
          </w:p>
        </w:tc>
        <w:tc>
          <w:tcPr>
            <w:tcW w:w="1939" w:type="dxa"/>
            <w:tcBorders>
              <w:top w:val="nil"/>
              <w:left w:val="nil"/>
              <w:bottom w:val="nil"/>
              <w:right w:val="nil"/>
            </w:tcBorders>
            <w:shd w:val="clear" w:color="auto" w:fill="FFFFFF"/>
            <w:vAlign w:val="center"/>
            <w:hideMark/>
          </w:tcPr>
          <w:p w14:paraId="61071C7E" w14:textId="77777777" w:rsidR="009E26A5" w:rsidRDefault="009E26A5" w:rsidP="005A39B2">
            <w:pPr>
              <w:spacing w:line="240" w:lineRule="auto"/>
              <w:jc w:val="left"/>
              <w:rPr>
                <w:rFonts w:cs="Arial"/>
                <w:sz w:val="20"/>
                <w:szCs w:val="20"/>
              </w:rPr>
            </w:pPr>
            <w:r>
              <w:rPr>
                <w:rFonts w:cs="Arial"/>
                <w:sz w:val="20"/>
                <w:szCs w:val="20"/>
              </w:rPr>
              <w:t>.008</w:t>
            </w:r>
          </w:p>
        </w:tc>
      </w:tr>
      <w:tr w:rsidR="009E26A5" w14:paraId="7F5C6A03" w14:textId="77777777" w:rsidTr="009E26A5">
        <w:trPr>
          <w:cantSplit/>
        </w:trPr>
        <w:tc>
          <w:tcPr>
            <w:tcW w:w="3969" w:type="dxa"/>
            <w:vMerge/>
            <w:tcBorders>
              <w:top w:val="nil"/>
              <w:left w:val="nil"/>
              <w:bottom w:val="single" w:sz="4" w:space="0" w:color="auto"/>
              <w:right w:val="nil"/>
            </w:tcBorders>
            <w:vAlign w:val="center"/>
            <w:hideMark/>
          </w:tcPr>
          <w:p w14:paraId="00BF0068" w14:textId="77777777" w:rsidR="009E26A5" w:rsidRDefault="009E26A5" w:rsidP="005A39B2">
            <w:pPr>
              <w:spacing w:line="240" w:lineRule="auto"/>
              <w:ind w:firstLine="0"/>
              <w:jc w:val="left"/>
              <w:rPr>
                <w:rFonts w:cs="Arial"/>
                <w:sz w:val="20"/>
                <w:szCs w:val="20"/>
              </w:rPr>
            </w:pPr>
          </w:p>
        </w:tc>
        <w:tc>
          <w:tcPr>
            <w:tcW w:w="2409" w:type="dxa"/>
            <w:tcBorders>
              <w:top w:val="nil"/>
              <w:left w:val="nil"/>
              <w:bottom w:val="single" w:sz="4" w:space="0" w:color="auto"/>
              <w:right w:val="nil"/>
            </w:tcBorders>
            <w:shd w:val="clear" w:color="auto" w:fill="FFFFFF"/>
            <w:hideMark/>
          </w:tcPr>
          <w:p w14:paraId="3A7F3C4C" w14:textId="77777777" w:rsidR="009E26A5" w:rsidRDefault="009E26A5" w:rsidP="005A39B2">
            <w:pPr>
              <w:spacing w:line="240" w:lineRule="auto"/>
              <w:ind w:firstLine="0"/>
              <w:rPr>
                <w:rFonts w:cs="Arial"/>
                <w:sz w:val="20"/>
                <w:szCs w:val="20"/>
              </w:rPr>
            </w:pPr>
            <w:r>
              <w:rPr>
                <w:rFonts w:cs="Arial"/>
                <w:sz w:val="20"/>
                <w:szCs w:val="20"/>
              </w:rPr>
              <w:t xml:space="preserve">Strategies for Enhancing Transition </w:t>
            </w:r>
          </w:p>
        </w:tc>
        <w:tc>
          <w:tcPr>
            <w:tcW w:w="1560" w:type="dxa"/>
            <w:tcBorders>
              <w:top w:val="nil"/>
              <w:left w:val="nil"/>
              <w:bottom w:val="single" w:sz="4" w:space="0" w:color="auto"/>
              <w:right w:val="nil"/>
            </w:tcBorders>
            <w:shd w:val="clear" w:color="auto" w:fill="FFFFFF"/>
            <w:vAlign w:val="center"/>
            <w:hideMark/>
          </w:tcPr>
          <w:p w14:paraId="3E38F106" w14:textId="77777777" w:rsidR="009E26A5" w:rsidRDefault="009E26A5" w:rsidP="005A39B2">
            <w:pPr>
              <w:spacing w:line="240" w:lineRule="auto"/>
              <w:jc w:val="left"/>
              <w:rPr>
                <w:rFonts w:cs="Arial"/>
                <w:sz w:val="20"/>
                <w:szCs w:val="20"/>
              </w:rPr>
            </w:pPr>
            <w:r>
              <w:rPr>
                <w:rFonts w:cs="Arial"/>
                <w:sz w:val="20"/>
                <w:szCs w:val="20"/>
              </w:rPr>
              <w:t>.000</w:t>
            </w:r>
          </w:p>
        </w:tc>
        <w:tc>
          <w:tcPr>
            <w:tcW w:w="1417" w:type="dxa"/>
            <w:tcBorders>
              <w:top w:val="nil"/>
              <w:left w:val="nil"/>
              <w:bottom w:val="single" w:sz="4" w:space="0" w:color="auto"/>
              <w:right w:val="nil"/>
            </w:tcBorders>
            <w:shd w:val="clear" w:color="auto" w:fill="FFFFFF"/>
            <w:vAlign w:val="center"/>
            <w:hideMark/>
          </w:tcPr>
          <w:p w14:paraId="29834813" w14:textId="77777777" w:rsidR="009E26A5" w:rsidRDefault="009E26A5" w:rsidP="005A39B2">
            <w:pPr>
              <w:spacing w:line="240" w:lineRule="auto"/>
              <w:jc w:val="left"/>
              <w:rPr>
                <w:rFonts w:cs="Arial"/>
                <w:sz w:val="20"/>
                <w:szCs w:val="20"/>
              </w:rPr>
            </w:pPr>
            <w:r>
              <w:rPr>
                <w:rFonts w:cs="Arial"/>
                <w:sz w:val="20"/>
                <w:szCs w:val="20"/>
              </w:rPr>
              <w:t>.008</w:t>
            </w:r>
          </w:p>
        </w:tc>
        <w:tc>
          <w:tcPr>
            <w:tcW w:w="1939" w:type="dxa"/>
            <w:tcBorders>
              <w:top w:val="nil"/>
              <w:left w:val="nil"/>
              <w:bottom w:val="single" w:sz="4" w:space="0" w:color="auto"/>
              <w:right w:val="nil"/>
            </w:tcBorders>
            <w:shd w:val="clear" w:color="auto" w:fill="FFFFFF"/>
            <w:vAlign w:val="center"/>
            <w:hideMark/>
          </w:tcPr>
          <w:p w14:paraId="2C70D306" w14:textId="77777777" w:rsidR="009E26A5" w:rsidRDefault="009E26A5" w:rsidP="005A39B2">
            <w:pPr>
              <w:spacing w:line="240" w:lineRule="auto"/>
              <w:jc w:val="left"/>
              <w:rPr>
                <w:rFonts w:cs="Arial"/>
                <w:sz w:val="20"/>
                <w:szCs w:val="20"/>
              </w:rPr>
            </w:pPr>
            <w:r>
              <w:rPr>
                <w:rFonts w:cs="Arial"/>
                <w:sz w:val="20"/>
                <w:szCs w:val="20"/>
              </w:rPr>
              <w:t>.</w:t>
            </w:r>
          </w:p>
        </w:tc>
      </w:tr>
    </w:tbl>
    <w:p w14:paraId="3DC4500A" w14:textId="77777777" w:rsidR="00FF12A0" w:rsidRDefault="00FF12A0" w:rsidP="005A39B2">
      <w:pPr>
        <w:spacing w:line="240" w:lineRule="auto"/>
        <w:ind w:firstLine="567"/>
        <w:rPr>
          <w:rFonts w:cs="Arial"/>
          <w:szCs w:val="24"/>
        </w:rPr>
      </w:pPr>
    </w:p>
    <w:p w14:paraId="175BF751" w14:textId="593E154F" w:rsidR="009E26A5" w:rsidRDefault="009E26A5" w:rsidP="005A39B2">
      <w:pPr>
        <w:spacing w:line="240" w:lineRule="auto"/>
        <w:ind w:firstLine="567"/>
        <w:rPr>
          <w:rFonts w:cs="Arial"/>
          <w:szCs w:val="24"/>
        </w:rPr>
      </w:pPr>
      <w:r>
        <w:rPr>
          <w:rFonts w:cs="Arial"/>
          <w:szCs w:val="24"/>
        </w:rPr>
        <w:t xml:space="preserve">The results showed that internet access and connectivity had a significant effect on the adoption of online national ID applications in </w:t>
      </w:r>
      <w:proofErr w:type="spellStart"/>
      <w:r>
        <w:rPr>
          <w:rFonts w:cs="Arial"/>
          <w:szCs w:val="24"/>
        </w:rPr>
        <w:t>Arumeru</w:t>
      </w:r>
      <w:proofErr w:type="spellEnd"/>
      <w:r>
        <w:rPr>
          <w:rFonts w:cs="Arial"/>
          <w:szCs w:val="24"/>
        </w:rPr>
        <w:t xml:space="preserve"> District (β = 0.186, p &lt; 0.05). This finding aligns with the second research question and objective, confirming that internet availability directly influences citizens’ ability to register online. The correlation values (R = 0.186, R² = 0.028) revealed a moderate relationship, indicating that better connectivity increases the use of online registration systems. When the mediating variable, strategies for enhancing transition, was included, the relationship strengthened notably (β = 1.022, p &lt; 0.001), demonstrating that improved infrastructure and public sensitization amplify the impact of connectivity. Critically, these findings highlight that poor and unreliable internet remains a major obstacle to digital adoption in rural settings. Expanding affordable, stable internet access is therefore essential not only for technical inclusion but also for promoting user confidence and widespread participation in Tanzania’s digital identification initiatives.</w:t>
      </w:r>
    </w:p>
    <w:p w14:paraId="3E2BAC94" w14:textId="77777777" w:rsidR="009E26A5" w:rsidRDefault="009E26A5" w:rsidP="005A39B2">
      <w:pPr>
        <w:spacing w:line="240" w:lineRule="auto"/>
        <w:ind w:firstLine="567"/>
        <w:rPr>
          <w:rFonts w:cs="Arial"/>
          <w:kern w:val="2"/>
          <w:szCs w:val="24"/>
        </w:rPr>
      </w:pPr>
      <w:r>
        <w:rPr>
          <w:rFonts w:cs="Arial"/>
          <w:kern w:val="2"/>
          <w:szCs w:val="24"/>
          <w:lang w:val="en-GB"/>
        </w:rPr>
        <w:t xml:space="preserve">Internet access and connectivity were found to significantly influence adoption of online registration. The regression coefficient (β = 0.186) means that for every unit increase in internet availability, online adoption rises correspondingly. The Pearson’s correlation (R = 0.186) and the coefficient of determination (R² = 0.028) show that about 2.8% of the changes in online registration are explained by internet access. In practical terms, respondents with stable connections were more successful in </w:t>
      </w:r>
      <w:r>
        <w:rPr>
          <w:rFonts w:cs="Arial"/>
          <w:kern w:val="2"/>
          <w:szCs w:val="24"/>
          <w:lang w:val="en-GB"/>
        </w:rPr>
        <w:lastRenderedPageBreak/>
        <w:t xml:space="preserve">completing applications, while those with poor access faced delays or gave up entirely. This illustrates that access to affordable and reliable internet is more than a technical issue; it directly determines who is included or excluded in the system. As internet infrastructure expands, more people will be able to register digitally with ease, making connectivity a key driver of inclusivity and efficiency in Tanzania’s digital identity transformation. </w:t>
      </w:r>
      <w:r>
        <w:rPr>
          <w:rFonts w:cs="Arial"/>
          <w:kern w:val="2"/>
          <w:szCs w:val="24"/>
        </w:rPr>
        <w:t xml:space="preserve">The findings resonate with Singh’s (2023) study in India, which shows that despite the success of the Aadhaar system, many rural citizens remain excluded due to poor internet access. Likewise, Mergenthaler </w:t>
      </w:r>
      <w:r>
        <w:rPr>
          <w:rFonts w:cs="Arial"/>
          <w:i/>
          <w:kern w:val="2"/>
          <w:szCs w:val="24"/>
        </w:rPr>
        <w:t>et al</w:t>
      </w:r>
      <w:r>
        <w:rPr>
          <w:rFonts w:cs="Arial"/>
          <w:kern w:val="2"/>
          <w:szCs w:val="24"/>
        </w:rPr>
        <w:t xml:space="preserve">. (2022) in Pakistan and Obike and Nwabueze (2022) in Nigeria illustrate how weak connectivity and unstable infrastructure slow down digital ID implementation. Similar concerns are raised by </w:t>
      </w:r>
      <w:proofErr w:type="spellStart"/>
      <w:r>
        <w:rPr>
          <w:rFonts w:cs="Arial"/>
          <w:kern w:val="2"/>
          <w:szCs w:val="24"/>
        </w:rPr>
        <w:t>Meng’anyi</w:t>
      </w:r>
      <w:proofErr w:type="spellEnd"/>
      <w:r>
        <w:rPr>
          <w:rFonts w:cs="Arial"/>
          <w:kern w:val="2"/>
          <w:szCs w:val="24"/>
        </w:rPr>
        <w:t xml:space="preserve"> (2022) in Kenya and </w:t>
      </w:r>
      <w:proofErr w:type="spellStart"/>
      <w:r>
        <w:rPr>
          <w:rFonts w:cs="Arial"/>
          <w:kern w:val="2"/>
          <w:szCs w:val="24"/>
        </w:rPr>
        <w:t>Lwoga</w:t>
      </w:r>
      <w:proofErr w:type="spellEnd"/>
      <w:r>
        <w:rPr>
          <w:rFonts w:cs="Arial"/>
          <w:kern w:val="2"/>
          <w:szCs w:val="24"/>
        </w:rPr>
        <w:t xml:space="preserve"> and </w:t>
      </w:r>
      <w:proofErr w:type="spellStart"/>
      <w:r>
        <w:rPr>
          <w:rFonts w:cs="Arial"/>
          <w:kern w:val="2"/>
          <w:szCs w:val="24"/>
        </w:rPr>
        <w:t>Chigona</w:t>
      </w:r>
      <w:proofErr w:type="spellEnd"/>
      <w:r>
        <w:rPr>
          <w:rFonts w:cs="Arial"/>
          <w:kern w:val="2"/>
          <w:szCs w:val="24"/>
        </w:rPr>
        <w:t xml:space="preserve"> (2019) and </w:t>
      </w:r>
      <w:proofErr w:type="spellStart"/>
      <w:r>
        <w:rPr>
          <w:rFonts w:cs="Arial"/>
          <w:kern w:val="2"/>
          <w:szCs w:val="24"/>
        </w:rPr>
        <w:t>Materu</w:t>
      </w:r>
      <w:proofErr w:type="spellEnd"/>
      <w:r>
        <w:rPr>
          <w:rFonts w:cs="Arial"/>
          <w:kern w:val="2"/>
          <w:szCs w:val="24"/>
        </w:rPr>
        <w:t xml:space="preserve"> (2023) in Tanzania, who emphasize that limited internet access continues to disadvantage rural communities in accessing online national ID services</w:t>
      </w:r>
    </w:p>
    <w:p w14:paraId="4A78D196" w14:textId="77777777" w:rsidR="00FF12A0" w:rsidRDefault="00FF12A0" w:rsidP="005A39B2">
      <w:pPr>
        <w:spacing w:line="240" w:lineRule="auto"/>
        <w:ind w:firstLine="567"/>
        <w:rPr>
          <w:rFonts w:cs="Arial"/>
          <w:kern w:val="2"/>
          <w:szCs w:val="24"/>
          <w:lang w:val="en-GB"/>
        </w:rPr>
      </w:pPr>
    </w:p>
    <w:p w14:paraId="2C886E8D" w14:textId="7074AC75" w:rsidR="009E26A5" w:rsidRPr="00FF12A0" w:rsidRDefault="009E26A5" w:rsidP="005A39B2">
      <w:pPr>
        <w:pStyle w:val="Heading3"/>
        <w:spacing w:before="0" w:after="0" w:line="240" w:lineRule="auto"/>
        <w:rPr>
          <w:rFonts w:cs="Arial"/>
          <w:b/>
          <w:bCs/>
          <w:color w:val="auto"/>
          <w:szCs w:val="26"/>
          <w:lang w:val="x-none"/>
        </w:rPr>
      </w:pPr>
      <w:bookmarkStart w:id="42" w:name="_Toc180709238"/>
      <w:bookmarkStart w:id="43" w:name="_Toc225200600"/>
      <w:bookmarkStart w:id="44" w:name="_Hlk180672825"/>
      <w:bookmarkEnd w:id="35"/>
      <w:r w:rsidRPr="00FF12A0">
        <w:rPr>
          <w:rFonts w:cs="Arial"/>
          <w:b/>
          <w:bCs/>
          <w:color w:val="auto"/>
        </w:rPr>
        <w:t>4.3.</w:t>
      </w:r>
      <w:bookmarkEnd w:id="42"/>
      <w:r w:rsidR="00FF12A0">
        <w:rPr>
          <w:rFonts w:cs="Arial"/>
          <w:b/>
          <w:bCs/>
          <w:color w:val="auto"/>
        </w:rPr>
        <w:t>3</w:t>
      </w:r>
      <w:r w:rsidRPr="00FF12A0">
        <w:rPr>
          <w:rFonts w:cs="Arial"/>
          <w:b/>
          <w:bCs/>
          <w:color w:val="auto"/>
        </w:rPr>
        <w:t xml:space="preserve"> The effect of cultural and habitual resistance on the adoption of online national ID applications in </w:t>
      </w:r>
      <w:proofErr w:type="spellStart"/>
      <w:r w:rsidRPr="00FF12A0">
        <w:rPr>
          <w:rFonts w:cs="Arial"/>
          <w:b/>
          <w:bCs/>
          <w:color w:val="auto"/>
        </w:rPr>
        <w:t>Arumeru</w:t>
      </w:r>
      <w:proofErr w:type="spellEnd"/>
      <w:r w:rsidRPr="00FF12A0">
        <w:rPr>
          <w:rFonts w:cs="Arial"/>
          <w:b/>
          <w:bCs/>
          <w:color w:val="auto"/>
        </w:rPr>
        <w:t xml:space="preserve"> District</w:t>
      </w:r>
      <w:bookmarkEnd w:id="43"/>
    </w:p>
    <w:p w14:paraId="0905E753" w14:textId="77777777" w:rsidR="009E26A5" w:rsidRDefault="009E26A5" w:rsidP="005A39B2">
      <w:pPr>
        <w:tabs>
          <w:tab w:val="left" w:pos="993"/>
        </w:tabs>
        <w:spacing w:line="240" w:lineRule="auto"/>
        <w:ind w:firstLine="0"/>
        <w:rPr>
          <w:rFonts w:cs="Arial"/>
          <w:bCs/>
          <w:szCs w:val="24"/>
          <w:lang w:val="en-GB"/>
        </w:rPr>
      </w:pPr>
      <w:bookmarkStart w:id="45" w:name="_Toc180709239"/>
      <w:bookmarkEnd w:id="44"/>
      <w:r>
        <w:rPr>
          <w:rFonts w:cs="Arial"/>
          <w:bCs/>
          <w:szCs w:val="24"/>
          <w:lang w:val="en-GB"/>
        </w:rPr>
        <w:t>The analysis was achieved through two stages where SLR was performed and then MLR was done to test the intervening/mediating effect of the strategies for enhancing the transition. The regression results (Table 4.16) indicate that the regression equation is:</w:t>
      </w:r>
    </w:p>
    <w:p w14:paraId="4288154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Y = 1.155 + 0.238X, p &lt; 0.05</w:t>
      </w:r>
    </w:p>
    <w:p w14:paraId="79A5DCA6"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Where Y is the Online Registration and X is the Cultural and Habitual Preference.</w:t>
      </w:r>
    </w:p>
    <w:p w14:paraId="6B0EB68D" w14:textId="77777777" w:rsidR="009E26A5" w:rsidRDefault="009E26A5" w:rsidP="005A39B2">
      <w:pPr>
        <w:pStyle w:val="Caption"/>
        <w:spacing w:line="240" w:lineRule="auto"/>
        <w:rPr>
          <w:rFonts w:cs="Arial"/>
          <w:sz w:val="24"/>
          <w:szCs w:val="24"/>
          <w:vertAlign w:val="superscript"/>
          <w:lang w:val="en-GB"/>
        </w:rPr>
      </w:pPr>
      <w:bookmarkStart w:id="46" w:name="_Toc225199850"/>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16</w:t>
      </w:r>
      <w:r>
        <w:fldChar w:fldCharType="end"/>
      </w:r>
      <w:r>
        <w:rPr>
          <w:rFonts w:cs="Arial"/>
          <w:sz w:val="24"/>
          <w:szCs w:val="24"/>
        </w:rPr>
        <w:t xml:space="preserve">: </w:t>
      </w:r>
      <w:proofErr w:type="spellStart"/>
      <w:r>
        <w:rPr>
          <w:rFonts w:cs="Arial"/>
          <w:sz w:val="24"/>
          <w:szCs w:val="24"/>
          <w:lang w:val="en-GB"/>
        </w:rPr>
        <w:t>Coefficients</w:t>
      </w:r>
      <w:r>
        <w:rPr>
          <w:rFonts w:cs="Arial"/>
          <w:sz w:val="24"/>
          <w:szCs w:val="24"/>
          <w:vertAlign w:val="superscript"/>
          <w:lang w:val="en-GB"/>
        </w:rPr>
        <w:t>a</w:t>
      </w:r>
      <w:bookmarkEnd w:id="46"/>
      <w:proofErr w:type="spellEnd"/>
    </w:p>
    <w:tbl>
      <w:tblPr>
        <w:tblW w:w="9405"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5"/>
        <w:gridCol w:w="2458"/>
        <w:gridCol w:w="1338"/>
        <w:gridCol w:w="1338"/>
        <w:gridCol w:w="1476"/>
        <w:gridCol w:w="1030"/>
        <w:gridCol w:w="1030"/>
      </w:tblGrid>
      <w:tr w:rsidR="009E26A5" w14:paraId="36A610DE" w14:textId="77777777" w:rsidTr="009E26A5">
        <w:trPr>
          <w:cantSplit/>
        </w:trPr>
        <w:tc>
          <w:tcPr>
            <w:tcW w:w="3196" w:type="dxa"/>
            <w:gridSpan w:val="2"/>
            <w:vMerge w:val="restart"/>
            <w:tcBorders>
              <w:top w:val="single" w:sz="4" w:space="0" w:color="auto"/>
              <w:left w:val="nil"/>
              <w:bottom w:val="single" w:sz="4" w:space="0" w:color="auto"/>
              <w:right w:val="nil"/>
            </w:tcBorders>
            <w:shd w:val="clear" w:color="auto" w:fill="FFFFFF"/>
            <w:vAlign w:val="bottom"/>
            <w:hideMark/>
          </w:tcPr>
          <w:p w14:paraId="2E7E2EF1" w14:textId="77777777" w:rsidR="009E26A5" w:rsidRDefault="009E26A5" w:rsidP="005A39B2">
            <w:pPr>
              <w:spacing w:line="240" w:lineRule="auto"/>
              <w:ind w:firstLine="0"/>
              <w:rPr>
                <w:rFonts w:cs="Arial"/>
                <w:sz w:val="20"/>
                <w:szCs w:val="20"/>
                <w:lang w:val="en-GB"/>
              </w:rPr>
            </w:pPr>
            <w:r>
              <w:rPr>
                <w:rFonts w:cs="Arial"/>
                <w:sz w:val="20"/>
                <w:szCs w:val="20"/>
                <w:lang w:val="en-GB"/>
              </w:rPr>
              <w:t>Model</w:t>
            </w:r>
          </w:p>
        </w:tc>
        <w:tc>
          <w:tcPr>
            <w:tcW w:w="2676" w:type="dxa"/>
            <w:gridSpan w:val="2"/>
            <w:tcBorders>
              <w:top w:val="single" w:sz="4" w:space="0" w:color="auto"/>
              <w:left w:val="nil"/>
              <w:bottom w:val="single" w:sz="4" w:space="0" w:color="auto"/>
              <w:right w:val="nil"/>
            </w:tcBorders>
            <w:shd w:val="clear" w:color="auto" w:fill="FFFFFF"/>
            <w:vAlign w:val="bottom"/>
            <w:hideMark/>
          </w:tcPr>
          <w:p w14:paraId="39DBA6CC" w14:textId="77777777" w:rsidR="009E26A5" w:rsidRDefault="009E26A5" w:rsidP="005A39B2">
            <w:pPr>
              <w:spacing w:line="240" w:lineRule="auto"/>
              <w:ind w:firstLine="0"/>
              <w:rPr>
                <w:rFonts w:cs="Arial"/>
                <w:sz w:val="20"/>
                <w:szCs w:val="20"/>
                <w:lang w:val="en-GB"/>
              </w:rPr>
            </w:pPr>
            <w:r>
              <w:rPr>
                <w:rFonts w:cs="Arial"/>
                <w:sz w:val="20"/>
                <w:szCs w:val="20"/>
                <w:lang w:val="en-GB"/>
              </w:rPr>
              <w:t>Unstandardized Coefficients</w:t>
            </w:r>
          </w:p>
        </w:tc>
        <w:tc>
          <w:tcPr>
            <w:tcW w:w="1476" w:type="dxa"/>
            <w:tcBorders>
              <w:top w:val="single" w:sz="4" w:space="0" w:color="auto"/>
              <w:left w:val="nil"/>
              <w:bottom w:val="single" w:sz="4" w:space="0" w:color="auto"/>
              <w:right w:val="nil"/>
            </w:tcBorders>
            <w:shd w:val="clear" w:color="auto" w:fill="FFFFFF"/>
            <w:vAlign w:val="bottom"/>
            <w:hideMark/>
          </w:tcPr>
          <w:p w14:paraId="3A9AB262" w14:textId="77777777" w:rsidR="009E26A5" w:rsidRDefault="009E26A5" w:rsidP="005A39B2">
            <w:pPr>
              <w:spacing w:line="240" w:lineRule="auto"/>
              <w:ind w:firstLine="0"/>
              <w:rPr>
                <w:rFonts w:cs="Arial"/>
                <w:sz w:val="20"/>
                <w:szCs w:val="20"/>
                <w:lang w:val="en-GB"/>
              </w:rPr>
            </w:pPr>
            <w:r>
              <w:rPr>
                <w:rFonts w:cs="Arial"/>
                <w:sz w:val="20"/>
                <w:szCs w:val="20"/>
                <w:lang w:val="en-GB"/>
              </w:rPr>
              <w:t>Standardized Coefficients</w:t>
            </w:r>
          </w:p>
        </w:tc>
        <w:tc>
          <w:tcPr>
            <w:tcW w:w="1030" w:type="dxa"/>
            <w:vMerge w:val="restart"/>
            <w:tcBorders>
              <w:top w:val="single" w:sz="4" w:space="0" w:color="auto"/>
              <w:left w:val="nil"/>
              <w:bottom w:val="single" w:sz="4" w:space="0" w:color="auto"/>
              <w:right w:val="nil"/>
            </w:tcBorders>
            <w:shd w:val="clear" w:color="auto" w:fill="FFFFFF"/>
            <w:vAlign w:val="bottom"/>
            <w:hideMark/>
          </w:tcPr>
          <w:p w14:paraId="5BBA1E02"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t</w:t>
            </w:r>
          </w:p>
        </w:tc>
        <w:tc>
          <w:tcPr>
            <w:tcW w:w="1030" w:type="dxa"/>
            <w:vMerge w:val="restart"/>
            <w:tcBorders>
              <w:top w:val="single" w:sz="4" w:space="0" w:color="auto"/>
              <w:left w:val="nil"/>
              <w:bottom w:val="single" w:sz="4" w:space="0" w:color="auto"/>
              <w:right w:val="nil"/>
            </w:tcBorders>
            <w:shd w:val="clear" w:color="auto" w:fill="FFFFFF"/>
            <w:vAlign w:val="bottom"/>
            <w:hideMark/>
          </w:tcPr>
          <w:p w14:paraId="0E1E2CB7"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Sig.</w:t>
            </w:r>
          </w:p>
        </w:tc>
      </w:tr>
      <w:tr w:rsidR="009E26A5" w14:paraId="6AA11AE2" w14:textId="77777777" w:rsidTr="009E26A5">
        <w:trPr>
          <w:cantSplit/>
        </w:trPr>
        <w:tc>
          <w:tcPr>
            <w:tcW w:w="5656" w:type="dxa"/>
            <w:gridSpan w:val="2"/>
            <w:vMerge/>
            <w:tcBorders>
              <w:top w:val="single" w:sz="4" w:space="0" w:color="auto"/>
              <w:left w:val="nil"/>
              <w:bottom w:val="single" w:sz="4" w:space="0" w:color="auto"/>
              <w:right w:val="nil"/>
            </w:tcBorders>
            <w:vAlign w:val="center"/>
            <w:hideMark/>
          </w:tcPr>
          <w:p w14:paraId="1BE1EAD2" w14:textId="77777777" w:rsidR="009E26A5" w:rsidRDefault="009E26A5" w:rsidP="005A39B2">
            <w:pPr>
              <w:spacing w:line="240" w:lineRule="auto"/>
              <w:ind w:firstLine="0"/>
              <w:jc w:val="left"/>
              <w:rPr>
                <w:rFonts w:cs="Arial"/>
                <w:sz w:val="20"/>
                <w:szCs w:val="20"/>
                <w:lang w:val="en-GB"/>
              </w:rPr>
            </w:pPr>
          </w:p>
        </w:tc>
        <w:tc>
          <w:tcPr>
            <w:tcW w:w="1338" w:type="dxa"/>
            <w:tcBorders>
              <w:top w:val="single" w:sz="4" w:space="0" w:color="auto"/>
              <w:left w:val="nil"/>
              <w:bottom w:val="single" w:sz="4" w:space="0" w:color="auto"/>
              <w:right w:val="nil"/>
            </w:tcBorders>
            <w:shd w:val="clear" w:color="auto" w:fill="FFFFFF"/>
            <w:vAlign w:val="bottom"/>
            <w:hideMark/>
          </w:tcPr>
          <w:p w14:paraId="44FA296B"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B</w:t>
            </w:r>
          </w:p>
        </w:tc>
        <w:tc>
          <w:tcPr>
            <w:tcW w:w="1338" w:type="dxa"/>
            <w:tcBorders>
              <w:top w:val="single" w:sz="4" w:space="0" w:color="auto"/>
              <w:left w:val="nil"/>
              <w:bottom w:val="single" w:sz="4" w:space="0" w:color="auto"/>
              <w:right w:val="nil"/>
            </w:tcBorders>
            <w:shd w:val="clear" w:color="auto" w:fill="FFFFFF"/>
            <w:vAlign w:val="bottom"/>
            <w:hideMark/>
          </w:tcPr>
          <w:p w14:paraId="4C13D160"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Std. Error</w:t>
            </w:r>
          </w:p>
        </w:tc>
        <w:tc>
          <w:tcPr>
            <w:tcW w:w="1476" w:type="dxa"/>
            <w:tcBorders>
              <w:top w:val="single" w:sz="4" w:space="0" w:color="auto"/>
              <w:left w:val="nil"/>
              <w:bottom w:val="single" w:sz="4" w:space="0" w:color="auto"/>
              <w:right w:val="nil"/>
            </w:tcBorders>
            <w:shd w:val="clear" w:color="auto" w:fill="FFFFFF"/>
            <w:vAlign w:val="bottom"/>
            <w:hideMark/>
          </w:tcPr>
          <w:p w14:paraId="2F54321B"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Beta</w:t>
            </w:r>
          </w:p>
        </w:tc>
        <w:tc>
          <w:tcPr>
            <w:tcW w:w="1030" w:type="dxa"/>
            <w:vMerge/>
            <w:tcBorders>
              <w:top w:val="single" w:sz="4" w:space="0" w:color="auto"/>
              <w:left w:val="nil"/>
              <w:bottom w:val="single" w:sz="4" w:space="0" w:color="auto"/>
              <w:right w:val="nil"/>
            </w:tcBorders>
            <w:vAlign w:val="center"/>
            <w:hideMark/>
          </w:tcPr>
          <w:p w14:paraId="4C1314AB" w14:textId="77777777" w:rsidR="009E26A5" w:rsidRDefault="009E26A5" w:rsidP="005A39B2">
            <w:pPr>
              <w:spacing w:line="240" w:lineRule="auto"/>
              <w:ind w:firstLine="0"/>
              <w:jc w:val="left"/>
              <w:rPr>
                <w:rFonts w:cs="Arial"/>
                <w:sz w:val="20"/>
                <w:szCs w:val="20"/>
                <w:lang w:val="en-GB"/>
              </w:rPr>
            </w:pPr>
          </w:p>
        </w:tc>
        <w:tc>
          <w:tcPr>
            <w:tcW w:w="1030" w:type="dxa"/>
            <w:vMerge/>
            <w:tcBorders>
              <w:top w:val="single" w:sz="4" w:space="0" w:color="auto"/>
              <w:left w:val="nil"/>
              <w:bottom w:val="single" w:sz="4" w:space="0" w:color="auto"/>
              <w:right w:val="nil"/>
            </w:tcBorders>
            <w:vAlign w:val="center"/>
            <w:hideMark/>
          </w:tcPr>
          <w:p w14:paraId="130CBC51" w14:textId="77777777" w:rsidR="009E26A5" w:rsidRDefault="009E26A5" w:rsidP="005A39B2">
            <w:pPr>
              <w:spacing w:line="240" w:lineRule="auto"/>
              <w:ind w:firstLine="0"/>
              <w:jc w:val="left"/>
              <w:rPr>
                <w:rFonts w:cs="Arial"/>
                <w:sz w:val="20"/>
                <w:szCs w:val="20"/>
                <w:lang w:val="en-GB"/>
              </w:rPr>
            </w:pPr>
          </w:p>
        </w:tc>
      </w:tr>
      <w:tr w:rsidR="009E26A5" w14:paraId="65F06AB3" w14:textId="77777777" w:rsidTr="009E26A5">
        <w:trPr>
          <w:cantSplit/>
        </w:trPr>
        <w:tc>
          <w:tcPr>
            <w:tcW w:w="736" w:type="dxa"/>
            <w:vMerge w:val="restart"/>
            <w:tcBorders>
              <w:top w:val="single" w:sz="4" w:space="0" w:color="auto"/>
              <w:left w:val="nil"/>
              <w:bottom w:val="single" w:sz="4" w:space="0" w:color="auto"/>
              <w:right w:val="nil"/>
            </w:tcBorders>
            <w:shd w:val="clear" w:color="auto" w:fill="FFFFFF"/>
            <w:hideMark/>
          </w:tcPr>
          <w:p w14:paraId="4191376E" w14:textId="77777777" w:rsidR="009E26A5" w:rsidRDefault="009E26A5" w:rsidP="005A39B2">
            <w:pPr>
              <w:spacing w:line="240" w:lineRule="auto"/>
              <w:ind w:firstLine="0"/>
              <w:rPr>
                <w:rFonts w:cs="Arial"/>
                <w:sz w:val="20"/>
                <w:szCs w:val="20"/>
                <w:lang w:val="en-GB"/>
              </w:rPr>
            </w:pPr>
            <w:r>
              <w:rPr>
                <w:rFonts w:cs="Arial"/>
                <w:sz w:val="20"/>
                <w:szCs w:val="20"/>
                <w:lang w:val="en-GB"/>
              </w:rPr>
              <w:t>1</w:t>
            </w:r>
          </w:p>
        </w:tc>
        <w:tc>
          <w:tcPr>
            <w:tcW w:w="2460" w:type="dxa"/>
            <w:tcBorders>
              <w:top w:val="single" w:sz="4" w:space="0" w:color="auto"/>
              <w:left w:val="nil"/>
              <w:bottom w:val="nil"/>
              <w:right w:val="nil"/>
            </w:tcBorders>
            <w:shd w:val="clear" w:color="auto" w:fill="FFFFFF"/>
            <w:hideMark/>
          </w:tcPr>
          <w:p w14:paraId="7B083CF1" w14:textId="77777777" w:rsidR="009E26A5" w:rsidRDefault="009E26A5" w:rsidP="005A39B2">
            <w:pPr>
              <w:spacing w:line="240" w:lineRule="auto"/>
              <w:ind w:firstLine="0"/>
              <w:rPr>
                <w:rFonts w:cs="Arial"/>
                <w:sz w:val="20"/>
                <w:szCs w:val="20"/>
                <w:lang w:val="en-GB"/>
              </w:rPr>
            </w:pPr>
            <w:r>
              <w:rPr>
                <w:rFonts w:cs="Arial"/>
                <w:sz w:val="20"/>
                <w:szCs w:val="20"/>
                <w:lang w:val="en-GB"/>
              </w:rPr>
              <w:t>(Constant)</w:t>
            </w:r>
          </w:p>
        </w:tc>
        <w:tc>
          <w:tcPr>
            <w:tcW w:w="1338" w:type="dxa"/>
            <w:tcBorders>
              <w:top w:val="single" w:sz="4" w:space="0" w:color="auto"/>
              <w:left w:val="nil"/>
              <w:bottom w:val="nil"/>
              <w:right w:val="nil"/>
            </w:tcBorders>
            <w:shd w:val="clear" w:color="auto" w:fill="FFFFFF"/>
            <w:vAlign w:val="center"/>
            <w:hideMark/>
          </w:tcPr>
          <w:p w14:paraId="0616DC6B"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1.155</w:t>
            </w:r>
          </w:p>
        </w:tc>
        <w:tc>
          <w:tcPr>
            <w:tcW w:w="1338" w:type="dxa"/>
            <w:tcBorders>
              <w:top w:val="single" w:sz="4" w:space="0" w:color="auto"/>
              <w:left w:val="nil"/>
              <w:bottom w:val="nil"/>
              <w:right w:val="nil"/>
            </w:tcBorders>
            <w:shd w:val="clear" w:color="auto" w:fill="FFFFFF"/>
            <w:vAlign w:val="center"/>
            <w:hideMark/>
          </w:tcPr>
          <w:p w14:paraId="3612B9E2"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.177</w:t>
            </w:r>
          </w:p>
        </w:tc>
        <w:tc>
          <w:tcPr>
            <w:tcW w:w="1476" w:type="dxa"/>
            <w:tcBorders>
              <w:top w:val="single" w:sz="4" w:space="0" w:color="auto"/>
              <w:left w:val="nil"/>
              <w:bottom w:val="nil"/>
              <w:right w:val="nil"/>
            </w:tcBorders>
            <w:shd w:val="clear" w:color="auto" w:fill="FFFFFF"/>
            <w:vAlign w:val="center"/>
          </w:tcPr>
          <w:p w14:paraId="0771D1BF" w14:textId="77777777" w:rsidR="009E26A5" w:rsidRDefault="009E26A5" w:rsidP="005A39B2">
            <w:pPr>
              <w:spacing w:line="240" w:lineRule="auto"/>
              <w:ind w:firstLine="0"/>
              <w:jc w:val="center"/>
              <w:rPr>
                <w:rFonts w:cs="Arial"/>
                <w:sz w:val="20"/>
                <w:szCs w:val="20"/>
                <w:lang w:val="en-GB"/>
              </w:rPr>
            </w:pPr>
          </w:p>
        </w:tc>
        <w:tc>
          <w:tcPr>
            <w:tcW w:w="1030" w:type="dxa"/>
            <w:tcBorders>
              <w:top w:val="single" w:sz="4" w:space="0" w:color="auto"/>
              <w:left w:val="nil"/>
              <w:bottom w:val="nil"/>
              <w:right w:val="nil"/>
            </w:tcBorders>
            <w:shd w:val="clear" w:color="auto" w:fill="FFFFFF"/>
            <w:vAlign w:val="center"/>
            <w:hideMark/>
          </w:tcPr>
          <w:p w14:paraId="34883A2B"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6.528</w:t>
            </w:r>
          </w:p>
        </w:tc>
        <w:tc>
          <w:tcPr>
            <w:tcW w:w="1030" w:type="dxa"/>
            <w:tcBorders>
              <w:top w:val="single" w:sz="4" w:space="0" w:color="auto"/>
              <w:left w:val="nil"/>
              <w:bottom w:val="nil"/>
              <w:right w:val="nil"/>
            </w:tcBorders>
            <w:shd w:val="clear" w:color="auto" w:fill="FFFFFF"/>
            <w:vAlign w:val="center"/>
            <w:hideMark/>
          </w:tcPr>
          <w:p w14:paraId="692C5CC9"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.000</w:t>
            </w:r>
          </w:p>
        </w:tc>
      </w:tr>
      <w:tr w:rsidR="009E26A5" w14:paraId="0D5F85C1" w14:textId="77777777" w:rsidTr="009E26A5">
        <w:trPr>
          <w:cantSplit/>
        </w:trPr>
        <w:tc>
          <w:tcPr>
            <w:tcW w:w="3196" w:type="dxa"/>
            <w:vMerge/>
            <w:tcBorders>
              <w:top w:val="single" w:sz="4" w:space="0" w:color="auto"/>
              <w:left w:val="nil"/>
              <w:bottom w:val="single" w:sz="4" w:space="0" w:color="auto"/>
              <w:right w:val="nil"/>
            </w:tcBorders>
            <w:vAlign w:val="center"/>
            <w:hideMark/>
          </w:tcPr>
          <w:p w14:paraId="533A5381" w14:textId="77777777" w:rsidR="009E26A5" w:rsidRDefault="009E26A5" w:rsidP="005A39B2">
            <w:pPr>
              <w:spacing w:line="240" w:lineRule="auto"/>
              <w:ind w:firstLine="0"/>
              <w:jc w:val="left"/>
              <w:rPr>
                <w:rFonts w:cs="Arial"/>
                <w:sz w:val="20"/>
                <w:szCs w:val="20"/>
                <w:lang w:val="en-GB"/>
              </w:rPr>
            </w:pPr>
          </w:p>
        </w:tc>
        <w:tc>
          <w:tcPr>
            <w:tcW w:w="2460" w:type="dxa"/>
            <w:tcBorders>
              <w:top w:val="nil"/>
              <w:left w:val="nil"/>
              <w:bottom w:val="single" w:sz="4" w:space="0" w:color="auto"/>
              <w:right w:val="nil"/>
            </w:tcBorders>
            <w:shd w:val="clear" w:color="auto" w:fill="FFFFFF"/>
            <w:hideMark/>
          </w:tcPr>
          <w:p w14:paraId="7FA26D14" w14:textId="77777777" w:rsidR="009E26A5" w:rsidRDefault="009E26A5" w:rsidP="005A39B2">
            <w:pPr>
              <w:spacing w:line="240" w:lineRule="auto"/>
              <w:ind w:firstLine="0"/>
              <w:rPr>
                <w:rFonts w:cs="Arial"/>
                <w:sz w:val="20"/>
                <w:szCs w:val="20"/>
                <w:lang w:val="en-GB"/>
              </w:rPr>
            </w:pPr>
            <w:bookmarkStart w:id="47" w:name="_Hlk209004885"/>
            <w:r>
              <w:rPr>
                <w:rFonts w:cs="Arial"/>
                <w:sz w:val="20"/>
                <w:szCs w:val="20"/>
                <w:lang w:val="en-GB"/>
              </w:rPr>
              <w:t xml:space="preserve">Cultural and Habitual Preference </w:t>
            </w:r>
            <w:bookmarkEnd w:id="47"/>
          </w:p>
        </w:tc>
        <w:tc>
          <w:tcPr>
            <w:tcW w:w="1338" w:type="dxa"/>
            <w:tcBorders>
              <w:top w:val="nil"/>
              <w:left w:val="nil"/>
              <w:bottom w:val="single" w:sz="4" w:space="0" w:color="auto"/>
              <w:right w:val="nil"/>
            </w:tcBorders>
            <w:shd w:val="clear" w:color="auto" w:fill="FFFFFF"/>
            <w:vAlign w:val="center"/>
            <w:hideMark/>
          </w:tcPr>
          <w:p w14:paraId="153F83B7"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.224</w:t>
            </w:r>
          </w:p>
        </w:tc>
        <w:tc>
          <w:tcPr>
            <w:tcW w:w="1338" w:type="dxa"/>
            <w:tcBorders>
              <w:top w:val="nil"/>
              <w:left w:val="nil"/>
              <w:bottom w:val="single" w:sz="4" w:space="0" w:color="auto"/>
              <w:right w:val="nil"/>
            </w:tcBorders>
            <w:shd w:val="clear" w:color="auto" w:fill="FFFFFF"/>
            <w:vAlign w:val="center"/>
            <w:hideMark/>
          </w:tcPr>
          <w:p w14:paraId="40ACC93D"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.076</w:t>
            </w:r>
          </w:p>
        </w:tc>
        <w:tc>
          <w:tcPr>
            <w:tcW w:w="1476" w:type="dxa"/>
            <w:tcBorders>
              <w:top w:val="nil"/>
              <w:left w:val="nil"/>
              <w:bottom w:val="single" w:sz="4" w:space="0" w:color="auto"/>
              <w:right w:val="nil"/>
            </w:tcBorders>
            <w:shd w:val="clear" w:color="auto" w:fill="FFFFFF"/>
            <w:vAlign w:val="center"/>
            <w:hideMark/>
          </w:tcPr>
          <w:p w14:paraId="3FB1071F"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.238</w:t>
            </w:r>
          </w:p>
        </w:tc>
        <w:tc>
          <w:tcPr>
            <w:tcW w:w="1030" w:type="dxa"/>
            <w:tcBorders>
              <w:top w:val="nil"/>
              <w:left w:val="nil"/>
              <w:bottom w:val="single" w:sz="4" w:space="0" w:color="auto"/>
              <w:right w:val="nil"/>
            </w:tcBorders>
            <w:shd w:val="clear" w:color="auto" w:fill="FFFFFF"/>
            <w:vAlign w:val="center"/>
            <w:hideMark/>
          </w:tcPr>
          <w:p w14:paraId="056B0190"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2.961</w:t>
            </w:r>
          </w:p>
        </w:tc>
        <w:tc>
          <w:tcPr>
            <w:tcW w:w="1030" w:type="dxa"/>
            <w:tcBorders>
              <w:top w:val="nil"/>
              <w:left w:val="nil"/>
              <w:bottom w:val="single" w:sz="4" w:space="0" w:color="auto"/>
              <w:right w:val="nil"/>
            </w:tcBorders>
            <w:shd w:val="clear" w:color="auto" w:fill="FFFFFF"/>
            <w:vAlign w:val="center"/>
            <w:hideMark/>
          </w:tcPr>
          <w:p w14:paraId="7527A7DB" w14:textId="77777777" w:rsidR="009E26A5" w:rsidRDefault="009E26A5" w:rsidP="005A39B2">
            <w:pPr>
              <w:spacing w:line="240" w:lineRule="auto"/>
              <w:ind w:firstLine="0"/>
              <w:jc w:val="center"/>
              <w:rPr>
                <w:rFonts w:cs="Arial"/>
                <w:sz w:val="20"/>
                <w:szCs w:val="20"/>
                <w:lang w:val="en-GB"/>
              </w:rPr>
            </w:pPr>
            <w:r>
              <w:rPr>
                <w:rFonts w:cs="Arial"/>
                <w:sz w:val="20"/>
                <w:szCs w:val="20"/>
                <w:lang w:val="en-GB"/>
              </w:rPr>
              <w:t>.004</w:t>
            </w:r>
          </w:p>
        </w:tc>
      </w:tr>
    </w:tbl>
    <w:p w14:paraId="249B0712" w14:textId="77777777" w:rsidR="009E26A5" w:rsidRDefault="009E26A5" w:rsidP="005A39B2">
      <w:pPr>
        <w:spacing w:line="240" w:lineRule="auto"/>
        <w:ind w:firstLine="0"/>
        <w:rPr>
          <w:rFonts w:cs="Arial"/>
          <w:szCs w:val="24"/>
          <w:lang w:val="en-GB"/>
        </w:rPr>
      </w:pPr>
      <w:r>
        <w:rPr>
          <w:rFonts w:cs="Arial"/>
          <w:szCs w:val="24"/>
          <w:lang w:val="en-GB"/>
        </w:rPr>
        <w:t xml:space="preserve">a. Dependent Variable: Online Registration </w:t>
      </w:r>
    </w:p>
    <w:p w14:paraId="6A6AFBBA"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correlation was shown to be R = 0.238 (Table 4.18), and p &lt; 0.05.</w:t>
      </w:r>
    </w:p>
    <w:p w14:paraId="254805A2" w14:textId="77777777" w:rsidR="009E26A5" w:rsidRDefault="009E26A5" w:rsidP="005A39B2">
      <w:pPr>
        <w:pStyle w:val="Caption"/>
        <w:spacing w:line="240" w:lineRule="auto"/>
        <w:rPr>
          <w:rFonts w:cs="Arial"/>
          <w:sz w:val="24"/>
          <w:szCs w:val="24"/>
          <w:lang w:val="en-GB"/>
        </w:rPr>
      </w:pPr>
      <w:bookmarkStart w:id="48" w:name="_Toc225199851"/>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17</w:t>
      </w:r>
      <w:r>
        <w:fldChar w:fldCharType="end"/>
      </w:r>
      <w:r>
        <w:rPr>
          <w:rFonts w:cs="Arial"/>
          <w:sz w:val="24"/>
          <w:szCs w:val="24"/>
        </w:rPr>
        <w:t xml:space="preserve">: </w:t>
      </w:r>
      <w:r>
        <w:rPr>
          <w:rFonts w:cs="Arial"/>
          <w:sz w:val="24"/>
          <w:szCs w:val="24"/>
          <w:lang w:val="en-GB"/>
        </w:rPr>
        <w:t>Correlations</w:t>
      </w:r>
      <w:bookmarkEnd w:id="48"/>
    </w:p>
    <w:tbl>
      <w:tblPr>
        <w:tblW w:w="4898"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041"/>
        <w:gridCol w:w="2858"/>
        <w:gridCol w:w="1632"/>
        <w:gridCol w:w="2311"/>
      </w:tblGrid>
      <w:tr w:rsidR="009E26A5" w14:paraId="31336554" w14:textId="77777777" w:rsidTr="009E26A5">
        <w:trPr>
          <w:cantSplit/>
        </w:trPr>
        <w:tc>
          <w:tcPr>
            <w:tcW w:w="2770" w:type="pct"/>
            <w:gridSpan w:val="2"/>
            <w:tcBorders>
              <w:top w:val="single" w:sz="4" w:space="0" w:color="auto"/>
              <w:left w:val="nil"/>
              <w:bottom w:val="single" w:sz="4" w:space="0" w:color="auto"/>
              <w:right w:val="nil"/>
            </w:tcBorders>
            <w:shd w:val="clear" w:color="auto" w:fill="FFFFFF"/>
            <w:vAlign w:val="bottom"/>
          </w:tcPr>
          <w:p w14:paraId="570CE361" w14:textId="77777777" w:rsidR="009E26A5" w:rsidRDefault="009E26A5" w:rsidP="005A39B2">
            <w:pPr>
              <w:tabs>
                <w:tab w:val="left" w:pos="993"/>
              </w:tabs>
              <w:spacing w:line="240" w:lineRule="auto"/>
              <w:ind w:firstLine="0"/>
              <w:rPr>
                <w:rFonts w:cs="Arial"/>
                <w:bCs/>
                <w:sz w:val="20"/>
                <w:szCs w:val="20"/>
                <w:lang w:val="en-GB"/>
              </w:rPr>
            </w:pPr>
          </w:p>
        </w:tc>
        <w:tc>
          <w:tcPr>
            <w:tcW w:w="923" w:type="pct"/>
            <w:tcBorders>
              <w:top w:val="single" w:sz="4" w:space="0" w:color="auto"/>
              <w:left w:val="nil"/>
              <w:bottom w:val="single" w:sz="4" w:space="0" w:color="auto"/>
              <w:right w:val="nil"/>
            </w:tcBorders>
            <w:shd w:val="clear" w:color="auto" w:fill="FFFFFF"/>
            <w:vAlign w:val="bottom"/>
            <w:hideMark/>
          </w:tcPr>
          <w:p w14:paraId="247BDDAD"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Online Registration</w:t>
            </w:r>
          </w:p>
        </w:tc>
        <w:tc>
          <w:tcPr>
            <w:tcW w:w="1307" w:type="pct"/>
            <w:tcBorders>
              <w:top w:val="single" w:sz="4" w:space="0" w:color="auto"/>
              <w:left w:val="nil"/>
              <w:bottom w:val="single" w:sz="4" w:space="0" w:color="auto"/>
              <w:right w:val="nil"/>
            </w:tcBorders>
            <w:shd w:val="clear" w:color="auto" w:fill="FFFFFF"/>
            <w:vAlign w:val="bottom"/>
            <w:hideMark/>
          </w:tcPr>
          <w:p w14:paraId="3EF3FCBB"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Cultural and Habitual Preference</w:t>
            </w:r>
          </w:p>
        </w:tc>
      </w:tr>
      <w:tr w:rsidR="009E26A5" w14:paraId="6155A96E" w14:textId="77777777" w:rsidTr="009E26A5">
        <w:trPr>
          <w:cantSplit/>
        </w:trPr>
        <w:tc>
          <w:tcPr>
            <w:tcW w:w="1154" w:type="pct"/>
            <w:vMerge w:val="restart"/>
            <w:tcBorders>
              <w:top w:val="single" w:sz="4" w:space="0" w:color="auto"/>
              <w:left w:val="nil"/>
              <w:bottom w:val="nil"/>
              <w:right w:val="nil"/>
            </w:tcBorders>
            <w:shd w:val="clear" w:color="auto" w:fill="FFFFFF"/>
            <w:hideMark/>
          </w:tcPr>
          <w:p w14:paraId="1BC327BA"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Pearson Correlation</w:t>
            </w:r>
          </w:p>
        </w:tc>
        <w:tc>
          <w:tcPr>
            <w:tcW w:w="1616" w:type="pct"/>
            <w:tcBorders>
              <w:top w:val="single" w:sz="4" w:space="0" w:color="auto"/>
              <w:left w:val="nil"/>
              <w:bottom w:val="nil"/>
              <w:right w:val="nil"/>
            </w:tcBorders>
            <w:shd w:val="clear" w:color="auto" w:fill="FFFFFF"/>
            <w:hideMark/>
          </w:tcPr>
          <w:p w14:paraId="28D7C6BD"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Online Registration </w:t>
            </w:r>
          </w:p>
        </w:tc>
        <w:tc>
          <w:tcPr>
            <w:tcW w:w="923" w:type="pct"/>
            <w:tcBorders>
              <w:top w:val="single" w:sz="4" w:space="0" w:color="auto"/>
              <w:left w:val="nil"/>
              <w:bottom w:val="nil"/>
              <w:right w:val="nil"/>
            </w:tcBorders>
            <w:shd w:val="clear" w:color="auto" w:fill="FFFFFF"/>
            <w:hideMark/>
          </w:tcPr>
          <w:p w14:paraId="78F01507"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1.000</w:t>
            </w:r>
          </w:p>
        </w:tc>
        <w:tc>
          <w:tcPr>
            <w:tcW w:w="1307" w:type="pct"/>
            <w:tcBorders>
              <w:top w:val="single" w:sz="4" w:space="0" w:color="auto"/>
              <w:left w:val="nil"/>
              <w:bottom w:val="nil"/>
              <w:right w:val="nil"/>
            </w:tcBorders>
            <w:shd w:val="clear" w:color="auto" w:fill="FFFFFF"/>
            <w:hideMark/>
          </w:tcPr>
          <w:p w14:paraId="2D639B9D"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.238</w:t>
            </w:r>
          </w:p>
        </w:tc>
      </w:tr>
      <w:tr w:rsidR="009E26A5" w14:paraId="7EBDCD6C" w14:textId="77777777" w:rsidTr="009E26A5">
        <w:trPr>
          <w:cantSplit/>
        </w:trPr>
        <w:tc>
          <w:tcPr>
            <w:tcW w:w="0" w:type="auto"/>
            <w:vMerge/>
            <w:tcBorders>
              <w:top w:val="single" w:sz="4" w:space="0" w:color="auto"/>
              <w:left w:val="nil"/>
              <w:bottom w:val="nil"/>
              <w:right w:val="nil"/>
            </w:tcBorders>
            <w:vAlign w:val="center"/>
            <w:hideMark/>
          </w:tcPr>
          <w:p w14:paraId="2E51C12C" w14:textId="77777777" w:rsidR="009E26A5" w:rsidRDefault="009E26A5" w:rsidP="005A39B2">
            <w:pPr>
              <w:spacing w:line="240" w:lineRule="auto"/>
              <w:ind w:firstLine="0"/>
              <w:jc w:val="left"/>
              <w:rPr>
                <w:rFonts w:cs="Arial"/>
                <w:bCs/>
                <w:sz w:val="20"/>
                <w:szCs w:val="20"/>
                <w:lang w:val="en-GB"/>
              </w:rPr>
            </w:pPr>
          </w:p>
        </w:tc>
        <w:tc>
          <w:tcPr>
            <w:tcW w:w="1616" w:type="pct"/>
            <w:tcBorders>
              <w:top w:val="nil"/>
              <w:left w:val="nil"/>
              <w:bottom w:val="nil"/>
              <w:right w:val="nil"/>
            </w:tcBorders>
            <w:shd w:val="clear" w:color="auto" w:fill="FFFFFF"/>
            <w:hideMark/>
          </w:tcPr>
          <w:p w14:paraId="116C7128"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Cultural and Habitual Preference </w:t>
            </w:r>
          </w:p>
        </w:tc>
        <w:tc>
          <w:tcPr>
            <w:tcW w:w="923" w:type="pct"/>
            <w:tcBorders>
              <w:top w:val="nil"/>
              <w:left w:val="nil"/>
              <w:bottom w:val="nil"/>
              <w:right w:val="nil"/>
            </w:tcBorders>
            <w:shd w:val="clear" w:color="auto" w:fill="FFFFFF"/>
            <w:hideMark/>
          </w:tcPr>
          <w:p w14:paraId="083DB98A"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.238</w:t>
            </w:r>
          </w:p>
        </w:tc>
        <w:tc>
          <w:tcPr>
            <w:tcW w:w="1307" w:type="pct"/>
            <w:tcBorders>
              <w:top w:val="nil"/>
              <w:left w:val="nil"/>
              <w:bottom w:val="nil"/>
              <w:right w:val="nil"/>
            </w:tcBorders>
            <w:shd w:val="clear" w:color="auto" w:fill="FFFFFF"/>
            <w:hideMark/>
          </w:tcPr>
          <w:p w14:paraId="4303AAD7"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1.000</w:t>
            </w:r>
          </w:p>
        </w:tc>
      </w:tr>
      <w:tr w:rsidR="009E26A5" w14:paraId="03C67764" w14:textId="77777777" w:rsidTr="009E26A5">
        <w:trPr>
          <w:cantSplit/>
        </w:trPr>
        <w:tc>
          <w:tcPr>
            <w:tcW w:w="1154" w:type="pct"/>
            <w:vMerge w:val="restart"/>
            <w:tcBorders>
              <w:top w:val="nil"/>
              <w:left w:val="nil"/>
              <w:bottom w:val="nil"/>
              <w:right w:val="nil"/>
            </w:tcBorders>
            <w:shd w:val="clear" w:color="auto" w:fill="FFFFFF"/>
            <w:hideMark/>
          </w:tcPr>
          <w:p w14:paraId="527EA7D6"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Sig. (1-tailed)</w:t>
            </w:r>
          </w:p>
        </w:tc>
        <w:tc>
          <w:tcPr>
            <w:tcW w:w="1616" w:type="pct"/>
            <w:tcBorders>
              <w:top w:val="nil"/>
              <w:left w:val="nil"/>
              <w:bottom w:val="nil"/>
              <w:right w:val="nil"/>
            </w:tcBorders>
            <w:shd w:val="clear" w:color="auto" w:fill="FFFFFF"/>
            <w:hideMark/>
          </w:tcPr>
          <w:p w14:paraId="5FF9A378"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Online Registration </w:t>
            </w:r>
          </w:p>
        </w:tc>
        <w:tc>
          <w:tcPr>
            <w:tcW w:w="923" w:type="pct"/>
            <w:tcBorders>
              <w:top w:val="nil"/>
              <w:left w:val="nil"/>
              <w:bottom w:val="nil"/>
              <w:right w:val="nil"/>
            </w:tcBorders>
            <w:shd w:val="clear" w:color="auto" w:fill="FFFFFF"/>
            <w:hideMark/>
          </w:tcPr>
          <w:p w14:paraId="07010D8F"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w:t>
            </w:r>
          </w:p>
        </w:tc>
        <w:tc>
          <w:tcPr>
            <w:tcW w:w="1307" w:type="pct"/>
            <w:tcBorders>
              <w:top w:val="nil"/>
              <w:left w:val="nil"/>
              <w:bottom w:val="nil"/>
              <w:right w:val="nil"/>
            </w:tcBorders>
            <w:shd w:val="clear" w:color="auto" w:fill="FFFFFF"/>
            <w:hideMark/>
          </w:tcPr>
          <w:p w14:paraId="4E71EE0E"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.002</w:t>
            </w:r>
          </w:p>
        </w:tc>
      </w:tr>
      <w:tr w:rsidR="009E26A5" w14:paraId="00D4694B" w14:textId="77777777" w:rsidTr="009E26A5">
        <w:trPr>
          <w:cantSplit/>
        </w:trPr>
        <w:tc>
          <w:tcPr>
            <w:tcW w:w="0" w:type="auto"/>
            <w:vMerge/>
            <w:tcBorders>
              <w:top w:val="nil"/>
              <w:left w:val="nil"/>
              <w:bottom w:val="nil"/>
              <w:right w:val="nil"/>
            </w:tcBorders>
            <w:vAlign w:val="center"/>
            <w:hideMark/>
          </w:tcPr>
          <w:p w14:paraId="6FDEE4CF" w14:textId="77777777" w:rsidR="009E26A5" w:rsidRDefault="009E26A5" w:rsidP="005A39B2">
            <w:pPr>
              <w:spacing w:line="240" w:lineRule="auto"/>
              <w:ind w:firstLine="0"/>
              <w:jc w:val="left"/>
              <w:rPr>
                <w:rFonts w:cs="Arial"/>
                <w:bCs/>
                <w:sz w:val="20"/>
                <w:szCs w:val="20"/>
                <w:lang w:val="en-GB"/>
              </w:rPr>
            </w:pPr>
          </w:p>
        </w:tc>
        <w:tc>
          <w:tcPr>
            <w:tcW w:w="1616" w:type="pct"/>
            <w:tcBorders>
              <w:top w:val="nil"/>
              <w:left w:val="nil"/>
              <w:bottom w:val="nil"/>
              <w:right w:val="nil"/>
            </w:tcBorders>
            <w:shd w:val="clear" w:color="auto" w:fill="FFFFFF"/>
            <w:hideMark/>
          </w:tcPr>
          <w:p w14:paraId="54FCBCDA"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Cultural and Habitual Preference </w:t>
            </w:r>
          </w:p>
        </w:tc>
        <w:tc>
          <w:tcPr>
            <w:tcW w:w="923" w:type="pct"/>
            <w:tcBorders>
              <w:top w:val="nil"/>
              <w:left w:val="nil"/>
              <w:bottom w:val="nil"/>
              <w:right w:val="nil"/>
            </w:tcBorders>
            <w:shd w:val="clear" w:color="auto" w:fill="FFFFFF"/>
            <w:hideMark/>
          </w:tcPr>
          <w:p w14:paraId="7EE5E78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.002</w:t>
            </w:r>
          </w:p>
        </w:tc>
        <w:tc>
          <w:tcPr>
            <w:tcW w:w="1307" w:type="pct"/>
            <w:tcBorders>
              <w:top w:val="nil"/>
              <w:left w:val="nil"/>
              <w:bottom w:val="nil"/>
              <w:right w:val="nil"/>
            </w:tcBorders>
            <w:shd w:val="clear" w:color="auto" w:fill="FFFFFF"/>
            <w:hideMark/>
          </w:tcPr>
          <w:p w14:paraId="54EF7125"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w:t>
            </w:r>
          </w:p>
        </w:tc>
      </w:tr>
      <w:tr w:rsidR="009E26A5" w14:paraId="6F9961F0" w14:textId="77777777" w:rsidTr="009E26A5">
        <w:trPr>
          <w:cantSplit/>
        </w:trPr>
        <w:tc>
          <w:tcPr>
            <w:tcW w:w="1154" w:type="pct"/>
            <w:vMerge w:val="restart"/>
            <w:tcBorders>
              <w:top w:val="nil"/>
              <w:left w:val="nil"/>
              <w:bottom w:val="single" w:sz="4" w:space="0" w:color="auto"/>
              <w:right w:val="nil"/>
            </w:tcBorders>
            <w:shd w:val="clear" w:color="auto" w:fill="FFFFFF"/>
            <w:hideMark/>
          </w:tcPr>
          <w:p w14:paraId="6FD81558"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N</w:t>
            </w:r>
          </w:p>
        </w:tc>
        <w:tc>
          <w:tcPr>
            <w:tcW w:w="1616" w:type="pct"/>
            <w:tcBorders>
              <w:top w:val="nil"/>
              <w:left w:val="nil"/>
              <w:bottom w:val="nil"/>
              <w:right w:val="nil"/>
            </w:tcBorders>
            <w:shd w:val="clear" w:color="auto" w:fill="FFFFFF"/>
            <w:hideMark/>
          </w:tcPr>
          <w:p w14:paraId="4FB7CC87"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Online Registration </w:t>
            </w:r>
          </w:p>
        </w:tc>
        <w:tc>
          <w:tcPr>
            <w:tcW w:w="923" w:type="pct"/>
            <w:tcBorders>
              <w:top w:val="nil"/>
              <w:left w:val="nil"/>
              <w:bottom w:val="nil"/>
              <w:right w:val="nil"/>
            </w:tcBorders>
            <w:shd w:val="clear" w:color="auto" w:fill="FFFFFF"/>
            <w:hideMark/>
          </w:tcPr>
          <w:p w14:paraId="592E2A49"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c>
          <w:tcPr>
            <w:tcW w:w="1307" w:type="pct"/>
            <w:tcBorders>
              <w:top w:val="nil"/>
              <w:left w:val="nil"/>
              <w:bottom w:val="nil"/>
              <w:right w:val="nil"/>
            </w:tcBorders>
            <w:shd w:val="clear" w:color="auto" w:fill="FFFFFF"/>
            <w:hideMark/>
          </w:tcPr>
          <w:p w14:paraId="5B192B27"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r>
      <w:tr w:rsidR="009E26A5" w14:paraId="41723C74" w14:textId="77777777" w:rsidTr="009E26A5">
        <w:trPr>
          <w:cantSplit/>
        </w:trPr>
        <w:tc>
          <w:tcPr>
            <w:tcW w:w="0" w:type="auto"/>
            <w:vMerge/>
            <w:tcBorders>
              <w:top w:val="nil"/>
              <w:left w:val="nil"/>
              <w:bottom w:val="single" w:sz="4" w:space="0" w:color="auto"/>
              <w:right w:val="nil"/>
            </w:tcBorders>
            <w:vAlign w:val="center"/>
            <w:hideMark/>
          </w:tcPr>
          <w:p w14:paraId="6A4F2E2B" w14:textId="77777777" w:rsidR="009E26A5" w:rsidRDefault="009E26A5" w:rsidP="005A39B2">
            <w:pPr>
              <w:spacing w:line="240" w:lineRule="auto"/>
              <w:ind w:firstLine="0"/>
              <w:jc w:val="left"/>
              <w:rPr>
                <w:rFonts w:cs="Arial"/>
                <w:bCs/>
                <w:sz w:val="20"/>
                <w:szCs w:val="20"/>
                <w:lang w:val="en-GB"/>
              </w:rPr>
            </w:pPr>
          </w:p>
        </w:tc>
        <w:tc>
          <w:tcPr>
            <w:tcW w:w="1616" w:type="pct"/>
            <w:tcBorders>
              <w:top w:val="nil"/>
              <w:left w:val="nil"/>
              <w:bottom w:val="single" w:sz="4" w:space="0" w:color="auto"/>
              <w:right w:val="nil"/>
            </w:tcBorders>
            <w:shd w:val="clear" w:color="auto" w:fill="FFFFFF"/>
            <w:hideMark/>
          </w:tcPr>
          <w:p w14:paraId="7AAB1CBB"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Cultural and Habitual Preference </w:t>
            </w:r>
          </w:p>
        </w:tc>
        <w:tc>
          <w:tcPr>
            <w:tcW w:w="923" w:type="pct"/>
            <w:tcBorders>
              <w:top w:val="nil"/>
              <w:left w:val="nil"/>
              <w:bottom w:val="single" w:sz="4" w:space="0" w:color="auto"/>
              <w:right w:val="nil"/>
            </w:tcBorders>
            <w:shd w:val="clear" w:color="auto" w:fill="FFFFFF"/>
            <w:hideMark/>
          </w:tcPr>
          <w:p w14:paraId="117A2E78"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c>
          <w:tcPr>
            <w:tcW w:w="1307" w:type="pct"/>
            <w:tcBorders>
              <w:top w:val="nil"/>
              <w:left w:val="nil"/>
              <w:bottom w:val="single" w:sz="4" w:space="0" w:color="auto"/>
              <w:right w:val="nil"/>
            </w:tcBorders>
            <w:shd w:val="clear" w:color="auto" w:fill="FFFFFF"/>
            <w:hideMark/>
          </w:tcPr>
          <w:p w14:paraId="175560E0"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148</w:t>
            </w:r>
          </w:p>
        </w:tc>
      </w:tr>
    </w:tbl>
    <w:p w14:paraId="56860821"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Pearsons correlation coefficient of determination, R</w:t>
      </w:r>
      <w:r>
        <w:rPr>
          <w:rFonts w:cs="Arial"/>
          <w:bCs/>
          <w:szCs w:val="24"/>
          <w:vertAlign w:val="superscript"/>
          <w:lang w:val="en-GB"/>
        </w:rPr>
        <w:t>2</w:t>
      </w:r>
      <w:r>
        <w:rPr>
          <w:rFonts w:cs="Arial"/>
          <w:bCs/>
          <w:szCs w:val="24"/>
          <w:lang w:val="en-GB"/>
        </w:rPr>
        <w:t xml:space="preserve"> is shown to be </w:t>
      </w:r>
      <w:bookmarkStart w:id="49" w:name="_Hlk209005957"/>
      <w:r>
        <w:rPr>
          <w:rFonts w:cs="Arial"/>
          <w:bCs/>
          <w:szCs w:val="24"/>
          <w:lang w:val="en-GB"/>
        </w:rPr>
        <w:t>0.057</w:t>
      </w:r>
      <w:bookmarkEnd w:id="49"/>
      <w:r>
        <w:rPr>
          <w:rFonts w:cs="Arial"/>
          <w:bCs/>
          <w:szCs w:val="24"/>
          <w:lang w:val="en-GB"/>
        </w:rPr>
        <w:t>, and p &lt; 0.001.</w:t>
      </w:r>
    </w:p>
    <w:p w14:paraId="6EF2B998"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When the mediator was incorporated in the regression, the results are as in Table 4.18. </w:t>
      </w:r>
    </w:p>
    <w:p w14:paraId="70C6F3BA"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The regression equation was found to be </w:t>
      </w:r>
    </w:p>
    <w:p w14:paraId="1B811BFC"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Y = 0.044 + 0.008X + 0.935M, p &lt; 0.001 for the mediator.</w:t>
      </w:r>
    </w:p>
    <w:p w14:paraId="431B5E4D"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Where Y is the Online Registration, X is the Cultural and Habitual Preference, and M is the Strategies for Enhancing Transition.</w:t>
      </w:r>
      <w:bookmarkStart w:id="50" w:name="_Toc225199852"/>
    </w:p>
    <w:p w14:paraId="3D6B8381" w14:textId="77777777" w:rsidR="00FF12A0" w:rsidRDefault="00FF12A0" w:rsidP="005A39B2">
      <w:pPr>
        <w:tabs>
          <w:tab w:val="left" w:pos="993"/>
        </w:tabs>
        <w:spacing w:line="240" w:lineRule="auto"/>
        <w:ind w:firstLine="0"/>
        <w:rPr>
          <w:rFonts w:cs="Arial"/>
          <w:bCs/>
          <w:szCs w:val="24"/>
          <w:lang w:val="en-GB"/>
        </w:rPr>
      </w:pPr>
    </w:p>
    <w:p w14:paraId="0BFD7BF4" w14:textId="77777777" w:rsidR="009E26A5" w:rsidRDefault="009E26A5" w:rsidP="005A39B2">
      <w:pPr>
        <w:pStyle w:val="Caption"/>
        <w:spacing w:line="240" w:lineRule="auto"/>
        <w:rPr>
          <w:rFonts w:cs="Arial"/>
          <w:bCs w:val="0"/>
          <w:sz w:val="24"/>
          <w:szCs w:val="24"/>
          <w:lang w:val="en-GB"/>
        </w:rPr>
      </w:pPr>
      <w:r>
        <w:rPr>
          <w:rFonts w:cs="Arial"/>
          <w:sz w:val="24"/>
          <w:szCs w:val="24"/>
        </w:rPr>
        <w:lastRenderedPageBreak/>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18</w:t>
      </w:r>
      <w:r>
        <w:fldChar w:fldCharType="end"/>
      </w:r>
      <w:r>
        <w:rPr>
          <w:rFonts w:cs="Arial"/>
          <w:sz w:val="24"/>
          <w:szCs w:val="24"/>
        </w:rPr>
        <w:t xml:space="preserve">: </w:t>
      </w:r>
      <w:proofErr w:type="spellStart"/>
      <w:r>
        <w:rPr>
          <w:rFonts w:cs="Arial"/>
          <w:sz w:val="24"/>
          <w:szCs w:val="24"/>
          <w:lang w:val="en-GB"/>
        </w:rPr>
        <w:t>Coefficients</w:t>
      </w:r>
      <w:r>
        <w:rPr>
          <w:rFonts w:cs="Arial"/>
          <w:sz w:val="24"/>
          <w:szCs w:val="24"/>
          <w:vertAlign w:val="superscript"/>
          <w:lang w:val="en-GB"/>
        </w:rPr>
        <w:t>a</w:t>
      </w:r>
      <w:bookmarkEnd w:id="50"/>
      <w:proofErr w:type="spellEnd"/>
    </w:p>
    <w:tbl>
      <w:tblPr>
        <w:tblW w:w="94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5"/>
        <w:gridCol w:w="2458"/>
        <w:gridCol w:w="1338"/>
        <w:gridCol w:w="1338"/>
        <w:gridCol w:w="1476"/>
        <w:gridCol w:w="1030"/>
        <w:gridCol w:w="1030"/>
      </w:tblGrid>
      <w:tr w:rsidR="009E26A5" w14:paraId="3E9FA0FC" w14:textId="77777777" w:rsidTr="009E26A5">
        <w:trPr>
          <w:cantSplit/>
        </w:trPr>
        <w:tc>
          <w:tcPr>
            <w:tcW w:w="3196" w:type="dxa"/>
            <w:gridSpan w:val="2"/>
            <w:vMerge w:val="restart"/>
            <w:tcBorders>
              <w:top w:val="single" w:sz="4" w:space="0" w:color="auto"/>
              <w:left w:val="nil"/>
              <w:bottom w:val="single" w:sz="4" w:space="0" w:color="auto"/>
              <w:right w:val="nil"/>
            </w:tcBorders>
            <w:shd w:val="clear" w:color="auto" w:fill="FFFFFF"/>
            <w:vAlign w:val="bottom"/>
            <w:hideMark/>
          </w:tcPr>
          <w:p w14:paraId="1688FA2A"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Model</w:t>
            </w:r>
          </w:p>
        </w:tc>
        <w:tc>
          <w:tcPr>
            <w:tcW w:w="2676" w:type="dxa"/>
            <w:gridSpan w:val="2"/>
            <w:tcBorders>
              <w:top w:val="single" w:sz="4" w:space="0" w:color="auto"/>
              <w:left w:val="nil"/>
              <w:bottom w:val="single" w:sz="4" w:space="0" w:color="auto"/>
              <w:right w:val="nil"/>
            </w:tcBorders>
            <w:shd w:val="clear" w:color="auto" w:fill="FFFFFF"/>
            <w:vAlign w:val="bottom"/>
            <w:hideMark/>
          </w:tcPr>
          <w:p w14:paraId="1FF1CB6A"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Unstandardized Coefficients</w:t>
            </w:r>
          </w:p>
        </w:tc>
        <w:tc>
          <w:tcPr>
            <w:tcW w:w="1476" w:type="dxa"/>
            <w:tcBorders>
              <w:top w:val="single" w:sz="4" w:space="0" w:color="auto"/>
              <w:left w:val="nil"/>
              <w:bottom w:val="single" w:sz="4" w:space="0" w:color="auto"/>
              <w:right w:val="nil"/>
            </w:tcBorders>
            <w:shd w:val="clear" w:color="auto" w:fill="FFFFFF"/>
            <w:vAlign w:val="bottom"/>
            <w:hideMark/>
          </w:tcPr>
          <w:p w14:paraId="1A157727"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Standardized Coefficients</w:t>
            </w:r>
          </w:p>
        </w:tc>
        <w:tc>
          <w:tcPr>
            <w:tcW w:w="1030" w:type="dxa"/>
            <w:vMerge w:val="restart"/>
            <w:tcBorders>
              <w:top w:val="single" w:sz="4" w:space="0" w:color="auto"/>
              <w:left w:val="nil"/>
              <w:bottom w:val="single" w:sz="4" w:space="0" w:color="auto"/>
              <w:right w:val="nil"/>
            </w:tcBorders>
            <w:shd w:val="clear" w:color="auto" w:fill="FFFFFF"/>
            <w:vAlign w:val="bottom"/>
            <w:hideMark/>
          </w:tcPr>
          <w:p w14:paraId="4488DE3F"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t</w:t>
            </w:r>
          </w:p>
        </w:tc>
        <w:tc>
          <w:tcPr>
            <w:tcW w:w="1030" w:type="dxa"/>
            <w:vMerge w:val="restart"/>
            <w:tcBorders>
              <w:top w:val="single" w:sz="4" w:space="0" w:color="auto"/>
              <w:left w:val="nil"/>
              <w:bottom w:val="single" w:sz="4" w:space="0" w:color="auto"/>
              <w:right w:val="nil"/>
            </w:tcBorders>
            <w:shd w:val="clear" w:color="auto" w:fill="FFFFFF"/>
            <w:vAlign w:val="bottom"/>
            <w:hideMark/>
          </w:tcPr>
          <w:p w14:paraId="51C2F0E0"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Sig.</w:t>
            </w:r>
          </w:p>
        </w:tc>
      </w:tr>
      <w:tr w:rsidR="009E26A5" w14:paraId="3C24E4FF" w14:textId="77777777" w:rsidTr="009E26A5">
        <w:trPr>
          <w:cantSplit/>
        </w:trPr>
        <w:tc>
          <w:tcPr>
            <w:tcW w:w="5656" w:type="dxa"/>
            <w:gridSpan w:val="2"/>
            <w:vMerge/>
            <w:tcBorders>
              <w:top w:val="single" w:sz="4" w:space="0" w:color="auto"/>
              <w:left w:val="nil"/>
              <w:bottom w:val="single" w:sz="4" w:space="0" w:color="auto"/>
              <w:right w:val="nil"/>
            </w:tcBorders>
            <w:vAlign w:val="center"/>
            <w:hideMark/>
          </w:tcPr>
          <w:p w14:paraId="0CEFB4B3" w14:textId="77777777" w:rsidR="009E26A5" w:rsidRDefault="009E26A5" w:rsidP="005A39B2">
            <w:pPr>
              <w:spacing w:line="240" w:lineRule="auto"/>
              <w:ind w:firstLine="0"/>
              <w:jc w:val="left"/>
              <w:rPr>
                <w:rFonts w:cs="Arial"/>
                <w:bCs/>
                <w:sz w:val="20"/>
                <w:szCs w:val="20"/>
                <w:lang w:val="en-GB"/>
              </w:rPr>
            </w:pPr>
          </w:p>
        </w:tc>
        <w:tc>
          <w:tcPr>
            <w:tcW w:w="1338" w:type="dxa"/>
            <w:tcBorders>
              <w:top w:val="single" w:sz="4" w:space="0" w:color="auto"/>
              <w:left w:val="nil"/>
              <w:bottom w:val="single" w:sz="4" w:space="0" w:color="auto"/>
              <w:right w:val="nil"/>
            </w:tcBorders>
            <w:shd w:val="clear" w:color="auto" w:fill="FFFFFF"/>
            <w:vAlign w:val="bottom"/>
            <w:hideMark/>
          </w:tcPr>
          <w:p w14:paraId="62F3DFA3"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w:t>
            </w:r>
          </w:p>
        </w:tc>
        <w:tc>
          <w:tcPr>
            <w:tcW w:w="1338" w:type="dxa"/>
            <w:tcBorders>
              <w:top w:val="single" w:sz="4" w:space="0" w:color="auto"/>
              <w:left w:val="nil"/>
              <w:bottom w:val="single" w:sz="4" w:space="0" w:color="auto"/>
              <w:right w:val="nil"/>
            </w:tcBorders>
            <w:shd w:val="clear" w:color="auto" w:fill="FFFFFF"/>
            <w:vAlign w:val="bottom"/>
            <w:hideMark/>
          </w:tcPr>
          <w:p w14:paraId="40D75B4A"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Std. Error</w:t>
            </w:r>
          </w:p>
        </w:tc>
        <w:tc>
          <w:tcPr>
            <w:tcW w:w="1476" w:type="dxa"/>
            <w:tcBorders>
              <w:top w:val="single" w:sz="4" w:space="0" w:color="auto"/>
              <w:left w:val="nil"/>
              <w:bottom w:val="single" w:sz="4" w:space="0" w:color="auto"/>
              <w:right w:val="nil"/>
            </w:tcBorders>
            <w:shd w:val="clear" w:color="auto" w:fill="FFFFFF"/>
            <w:vAlign w:val="bottom"/>
            <w:hideMark/>
          </w:tcPr>
          <w:p w14:paraId="20D5EF04" w14:textId="77777777" w:rsidR="009E26A5" w:rsidRDefault="009E26A5" w:rsidP="005A39B2">
            <w:pPr>
              <w:tabs>
                <w:tab w:val="left" w:pos="993"/>
              </w:tabs>
              <w:spacing w:line="240" w:lineRule="auto"/>
              <w:ind w:firstLine="0"/>
              <w:jc w:val="center"/>
              <w:rPr>
                <w:rFonts w:cs="Arial"/>
                <w:bCs/>
                <w:sz w:val="20"/>
                <w:szCs w:val="20"/>
                <w:lang w:val="en-GB"/>
              </w:rPr>
            </w:pPr>
            <w:r>
              <w:rPr>
                <w:rFonts w:cs="Arial"/>
                <w:bCs/>
                <w:sz w:val="20"/>
                <w:szCs w:val="20"/>
                <w:lang w:val="en-GB"/>
              </w:rPr>
              <w:t>Beta</w:t>
            </w:r>
          </w:p>
        </w:tc>
        <w:tc>
          <w:tcPr>
            <w:tcW w:w="1030" w:type="dxa"/>
            <w:vMerge/>
            <w:tcBorders>
              <w:top w:val="single" w:sz="4" w:space="0" w:color="auto"/>
              <w:left w:val="nil"/>
              <w:bottom w:val="single" w:sz="4" w:space="0" w:color="auto"/>
              <w:right w:val="nil"/>
            </w:tcBorders>
            <w:vAlign w:val="center"/>
            <w:hideMark/>
          </w:tcPr>
          <w:p w14:paraId="4A3F2AB8" w14:textId="77777777" w:rsidR="009E26A5" w:rsidRDefault="009E26A5" w:rsidP="005A39B2">
            <w:pPr>
              <w:spacing w:line="240" w:lineRule="auto"/>
              <w:ind w:firstLine="0"/>
              <w:jc w:val="left"/>
              <w:rPr>
                <w:rFonts w:cs="Arial"/>
                <w:bCs/>
                <w:sz w:val="20"/>
                <w:szCs w:val="20"/>
                <w:lang w:val="en-GB"/>
              </w:rPr>
            </w:pPr>
          </w:p>
        </w:tc>
        <w:tc>
          <w:tcPr>
            <w:tcW w:w="1030" w:type="dxa"/>
            <w:vMerge/>
            <w:tcBorders>
              <w:top w:val="single" w:sz="4" w:space="0" w:color="auto"/>
              <w:left w:val="nil"/>
              <w:bottom w:val="single" w:sz="4" w:space="0" w:color="auto"/>
              <w:right w:val="nil"/>
            </w:tcBorders>
            <w:vAlign w:val="center"/>
            <w:hideMark/>
          </w:tcPr>
          <w:p w14:paraId="7456AC82" w14:textId="77777777" w:rsidR="009E26A5" w:rsidRDefault="009E26A5" w:rsidP="005A39B2">
            <w:pPr>
              <w:spacing w:line="240" w:lineRule="auto"/>
              <w:ind w:firstLine="0"/>
              <w:jc w:val="left"/>
              <w:rPr>
                <w:rFonts w:cs="Arial"/>
                <w:bCs/>
                <w:sz w:val="20"/>
                <w:szCs w:val="20"/>
                <w:lang w:val="en-GB"/>
              </w:rPr>
            </w:pPr>
          </w:p>
        </w:tc>
      </w:tr>
      <w:tr w:rsidR="009E26A5" w14:paraId="2B180B43" w14:textId="77777777" w:rsidTr="009E26A5">
        <w:trPr>
          <w:cantSplit/>
        </w:trPr>
        <w:tc>
          <w:tcPr>
            <w:tcW w:w="736" w:type="dxa"/>
            <w:vMerge w:val="restart"/>
            <w:tcBorders>
              <w:top w:val="single" w:sz="4" w:space="0" w:color="auto"/>
              <w:left w:val="nil"/>
              <w:bottom w:val="single" w:sz="4" w:space="0" w:color="auto"/>
              <w:right w:val="nil"/>
            </w:tcBorders>
            <w:shd w:val="clear" w:color="auto" w:fill="FFFFFF"/>
            <w:hideMark/>
          </w:tcPr>
          <w:p w14:paraId="6E71E885" w14:textId="77777777" w:rsidR="009E26A5" w:rsidRDefault="009E26A5" w:rsidP="005A39B2">
            <w:pPr>
              <w:tabs>
                <w:tab w:val="left" w:pos="993"/>
              </w:tabs>
              <w:spacing w:line="240" w:lineRule="auto"/>
              <w:ind w:firstLine="0"/>
              <w:rPr>
                <w:rFonts w:cs="Arial"/>
                <w:bCs/>
                <w:sz w:val="20"/>
                <w:szCs w:val="20"/>
                <w:lang w:val="en-GB"/>
              </w:rPr>
            </w:pPr>
            <w:r>
              <w:rPr>
                <w:rFonts w:cs="Arial"/>
                <w:bCs/>
                <w:sz w:val="20"/>
                <w:szCs w:val="20"/>
                <w:lang w:val="en-GB"/>
              </w:rPr>
              <w:t>1</w:t>
            </w:r>
          </w:p>
        </w:tc>
        <w:tc>
          <w:tcPr>
            <w:tcW w:w="2460" w:type="dxa"/>
            <w:tcBorders>
              <w:top w:val="single" w:sz="4" w:space="0" w:color="auto"/>
              <w:left w:val="nil"/>
              <w:bottom w:val="nil"/>
              <w:right w:val="nil"/>
            </w:tcBorders>
            <w:shd w:val="clear" w:color="auto" w:fill="FFFFFF"/>
            <w:hideMark/>
          </w:tcPr>
          <w:p w14:paraId="22F22703" w14:textId="77777777" w:rsidR="009E26A5" w:rsidRDefault="009E26A5" w:rsidP="005A39B2">
            <w:pPr>
              <w:tabs>
                <w:tab w:val="left" w:pos="993"/>
              </w:tabs>
              <w:spacing w:line="240" w:lineRule="auto"/>
              <w:ind w:firstLine="0"/>
              <w:rPr>
                <w:rFonts w:cs="Arial"/>
                <w:bCs/>
                <w:sz w:val="20"/>
                <w:szCs w:val="20"/>
                <w:lang w:val="en-GB"/>
              </w:rPr>
            </w:pPr>
            <w:r>
              <w:rPr>
                <w:rFonts w:cs="Arial"/>
                <w:sz w:val="20"/>
                <w:szCs w:val="20"/>
              </w:rPr>
              <w:t>(Constant)</w:t>
            </w:r>
          </w:p>
        </w:tc>
        <w:tc>
          <w:tcPr>
            <w:tcW w:w="1338" w:type="dxa"/>
            <w:tcBorders>
              <w:top w:val="single" w:sz="4" w:space="0" w:color="auto"/>
              <w:left w:val="nil"/>
              <w:bottom w:val="nil"/>
              <w:right w:val="nil"/>
            </w:tcBorders>
            <w:shd w:val="clear" w:color="auto" w:fill="FFFFFF"/>
            <w:hideMark/>
          </w:tcPr>
          <w:p w14:paraId="3ECF58C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.044</w:t>
            </w:r>
          </w:p>
        </w:tc>
        <w:tc>
          <w:tcPr>
            <w:tcW w:w="1338" w:type="dxa"/>
            <w:tcBorders>
              <w:top w:val="single" w:sz="4" w:space="0" w:color="auto"/>
              <w:left w:val="nil"/>
              <w:bottom w:val="nil"/>
              <w:right w:val="nil"/>
            </w:tcBorders>
            <w:shd w:val="clear" w:color="auto" w:fill="FFFFFF"/>
            <w:hideMark/>
          </w:tcPr>
          <w:p w14:paraId="338CECEF"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.073</w:t>
            </w:r>
          </w:p>
        </w:tc>
        <w:tc>
          <w:tcPr>
            <w:tcW w:w="1476" w:type="dxa"/>
            <w:tcBorders>
              <w:top w:val="single" w:sz="4" w:space="0" w:color="auto"/>
              <w:left w:val="nil"/>
              <w:bottom w:val="nil"/>
              <w:right w:val="nil"/>
            </w:tcBorders>
            <w:shd w:val="clear" w:color="auto" w:fill="FFFFFF"/>
          </w:tcPr>
          <w:p w14:paraId="406A5A3A" w14:textId="77777777" w:rsidR="009E26A5" w:rsidRDefault="009E26A5" w:rsidP="005A39B2">
            <w:pPr>
              <w:tabs>
                <w:tab w:val="left" w:pos="993"/>
              </w:tabs>
              <w:spacing w:line="240" w:lineRule="auto"/>
              <w:ind w:firstLine="0"/>
              <w:jc w:val="center"/>
              <w:rPr>
                <w:rFonts w:cs="Arial"/>
                <w:bCs/>
                <w:sz w:val="20"/>
                <w:szCs w:val="20"/>
                <w:lang w:val="en-GB"/>
              </w:rPr>
            </w:pPr>
          </w:p>
        </w:tc>
        <w:tc>
          <w:tcPr>
            <w:tcW w:w="1030" w:type="dxa"/>
            <w:tcBorders>
              <w:top w:val="single" w:sz="4" w:space="0" w:color="auto"/>
              <w:left w:val="nil"/>
              <w:bottom w:val="nil"/>
              <w:right w:val="nil"/>
            </w:tcBorders>
            <w:shd w:val="clear" w:color="auto" w:fill="FFFFFF"/>
            <w:hideMark/>
          </w:tcPr>
          <w:p w14:paraId="4B142EE6"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.606</w:t>
            </w:r>
          </w:p>
        </w:tc>
        <w:tc>
          <w:tcPr>
            <w:tcW w:w="1030" w:type="dxa"/>
            <w:tcBorders>
              <w:top w:val="single" w:sz="4" w:space="0" w:color="auto"/>
              <w:left w:val="nil"/>
              <w:bottom w:val="nil"/>
              <w:right w:val="nil"/>
            </w:tcBorders>
            <w:shd w:val="clear" w:color="auto" w:fill="FFFFFF"/>
            <w:hideMark/>
          </w:tcPr>
          <w:p w14:paraId="60580080"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.545</w:t>
            </w:r>
          </w:p>
        </w:tc>
      </w:tr>
      <w:tr w:rsidR="009E26A5" w14:paraId="74976D40" w14:textId="77777777" w:rsidTr="009E26A5">
        <w:trPr>
          <w:cantSplit/>
        </w:trPr>
        <w:tc>
          <w:tcPr>
            <w:tcW w:w="3196" w:type="dxa"/>
            <w:vMerge/>
            <w:tcBorders>
              <w:top w:val="single" w:sz="4" w:space="0" w:color="auto"/>
              <w:left w:val="nil"/>
              <w:bottom w:val="single" w:sz="4" w:space="0" w:color="auto"/>
              <w:right w:val="nil"/>
            </w:tcBorders>
            <w:vAlign w:val="center"/>
            <w:hideMark/>
          </w:tcPr>
          <w:p w14:paraId="5474DE3C" w14:textId="77777777" w:rsidR="009E26A5" w:rsidRDefault="009E26A5" w:rsidP="005A39B2">
            <w:pPr>
              <w:spacing w:line="240" w:lineRule="auto"/>
              <w:ind w:firstLine="0"/>
              <w:jc w:val="left"/>
              <w:rPr>
                <w:rFonts w:cs="Arial"/>
                <w:bCs/>
                <w:sz w:val="20"/>
                <w:szCs w:val="20"/>
                <w:lang w:val="en-GB"/>
              </w:rPr>
            </w:pPr>
          </w:p>
        </w:tc>
        <w:tc>
          <w:tcPr>
            <w:tcW w:w="2460" w:type="dxa"/>
            <w:tcBorders>
              <w:top w:val="nil"/>
              <w:left w:val="nil"/>
              <w:bottom w:val="nil"/>
              <w:right w:val="nil"/>
            </w:tcBorders>
            <w:shd w:val="clear" w:color="auto" w:fill="FFFFFF"/>
            <w:hideMark/>
          </w:tcPr>
          <w:p w14:paraId="227E75EC" w14:textId="77777777" w:rsidR="009E26A5" w:rsidRDefault="009E26A5" w:rsidP="005A39B2">
            <w:pPr>
              <w:tabs>
                <w:tab w:val="left" w:pos="993"/>
              </w:tabs>
              <w:spacing w:line="240" w:lineRule="auto"/>
              <w:ind w:firstLine="0"/>
              <w:rPr>
                <w:rFonts w:cs="Arial"/>
                <w:bCs/>
                <w:sz w:val="20"/>
                <w:szCs w:val="20"/>
                <w:lang w:val="en-GB"/>
              </w:rPr>
            </w:pPr>
            <w:bookmarkStart w:id="51" w:name="_Hlk209005754"/>
            <w:r>
              <w:rPr>
                <w:rFonts w:cs="Arial"/>
                <w:sz w:val="20"/>
                <w:szCs w:val="20"/>
              </w:rPr>
              <w:t xml:space="preserve">Cultural and Habitual Preference </w:t>
            </w:r>
            <w:bookmarkEnd w:id="51"/>
          </w:p>
        </w:tc>
        <w:tc>
          <w:tcPr>
            <w:tcW w:w="1338" w:type="dxa"/>
            <w:tcBorders>
              <w:top w:val="nil"/>
              <w:left w:val="nil"/>
              <w:bottom w:val="nil"/>
              <w:right w:val="nil"/>
            </w:tcBorders>
            <w:shd w:val="clear" w:color="auto" w:fill="FFFFFF"/>
            <w:hideMark/>
          </w:tcPr>
          <w:p w14:paraId="687E9535"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.007</w:t>
            </w:r>
          </w:p>
        </w:tc>
        <w:tc>
          <w:tcPr>
            <w:tcW w:w="1338" w:type="dxa"/>
            <w:tcBorders>
              <w:top w:val="nil"/>
              <w:left w:val="nil"/>
              <w:bottom w:val="nil"/>
              <w:right w:val="nil"/>
            </w:tcBorders>
            <w:shd w:val="clear" w:color="auto" w:fill="FFFFFF"/>
            <w:hideMark/>
          </w:tcPr>
          <w:p w14:paraId="5B2EEE1D"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.028</w:t>
            </w:r>
          </w:p>
        </w:tc>
        <w:tc>
          <w:tcPr>
            <w:tcW w:w="1476" w:type="dxa"/>
            <w:tcBorders>
              <w:top w:val="nil"/>
              <w:left w:val="nil"/>
              <w:bottom w:val="nil"/>
              <w:right w:val="nil"/>
            </w:tcBorders>
            <w:shd w:val="clear" w:color="auto" w:fill="FFFFFF"/>
            <w:hideMark/>
          </w:tcPr>
          <w:p w14:paraId="3271C2E6"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.008</w:t>
            </w:r>
          </w:p>
        </w:tc>
        <w:tc>
          <w:tcPr>
            <w:tcW w:w="1030" w:type="dxa"/>
            <w:tcBorders>
              <w:top w:val="nil"/>
              <w:left w:val="nil"/>
              <w:bottom w:val="nil"/>
              <w:right w:val="nil"/>
            </w:tcBorders>
            <w:shd w:val="clear" w:color="auto" w:fill="FFFFFF"/>
            <w:hideMark/>
          </w:tcPr>
          <w:p w14:paraId="514ECEC4"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.251</w:t>
            </w:r>
          </w:p>
        </w:tc>
        <w:tc>
          <w:tcPr>
            <w:tcW w:w="1030" w:type="dxa"/>
            <w:tcBorders>
              <w:top w:val="nil"/>
              <w:left w:val="nil"/>
              <w:bottom w:val="nil"/>
              <w:right w:val="nil"/>
            </w:tcBorders>
            <w:shd w:val="clear" w:color="auto" w:fill="FFFFFF"/>
            <w:hideMark/>
          </w:tcPr>
          <w:p w14:paraId="575F0D8B"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.802</w:t>
            </w:r>
          </w:p>
        </w:tc>
      </w:tr>
      <w:tr w:rsidR="009E26A5" w14:paraId="262015F8" w14:textId="77777777" w:rsidTr="009E26A5">
        <w:trPr>
          <w:cantSplit/>
        </w:trPr>
        <w:tc>
          <w:tcPr>
            <w:tcW w:w="3196" w:type="dxa"/>
            <w:vMerge/>
            <w:tcBorders>
              <w:top w:val="single" w:sz="4" w:space="0" w:color="auto"/>
              <w:left w:val="nil"/>
              <w:bottom w:val="single" w:sz="4" w:space="0" w:color="auto"/>
              <w:right w:val="nil"/>
            </w:tcBorders>
            <w:vAlign w:val="center"/>
            <w:hideMark/>
          </w:tcPr>
          <w:p w14:paraId="704735B2" w14:textId="77777777" w:rsidR="009E26A5" w:rsidRDefault="009E26A5" w:rsidP="005A39B2">
            <w:pPr>
              <w:spacing w:line="240" w:lineRule="auto"/>
              <w:ind w:firstLine="0"/>
              <w:jc w:val="left"/>
              <w:rPr>
                <w:rFonts w:cs="Arial"/>
                <w:bCs/>
                <w:sz w:val="20"/>
                <w:szCs w:val="20"/>
                <w:lang w:val="en-GB"/>
              </w:rPr>
            </w:pPr>
          </w:p>
        </w:tc>
        <w:tc>
          <w:tcPr>
            <w:tcW w:w="2460" w:type="dxa"/>
            <w:tcBorders>
              <w:top w:val="nil"/>
              <w:left w:val="nil"/>
              <w:bottom w:val="single" w:sz="4" w:space="0" w:color="auto"/>
              <w:right w:val="nil"/>
            </w:tcBorders>
            <w:shd w:val="clear" w:color="auto" w:fill="FFFFFF"/>
            <w:hideMark/>
          </w:tcPr>
          <w:p w14:paraId="76E3DAD5" w14:textId="77777777" w:rsidR="009E26A5" w:rsidRDefault="009E26A5" w:rsidP="005A39B2">
            <w:pPr>
              <w:tabs>
                <w:tab w:val="left" w:pos="993"/>
              </w:tabs>
              <w:spacing w:line="240" w:lineRule="auto"/>
              <w:ind w:firstLine="0"/>
              <w:jc w:val="left"/>
              <w:rPr>
                <w:rFonts w:cs="Arial"/>
                <w:bCs/>
                <w:sz w:val="20"/>
                <w:szCs w:val="20"/>
                <w:lang w:val="en-GB"/>
              </w:rPr>
            </w:pPr>
            <w:r>
              <w:rPr>
                <w:rFonts w:cs="Arial"/>
                <w:sz w:val="20"/>
                <w:szCs w:val="20"/>
              </w:rPr>
              <w:t xml:space="preserve">Strategies for Enhancing Transition </w:t>
            </w:r>
          </w:p>
        </w:tc>
        <w:tc>
          <w:tcPr>
            <w:tcW w:w="1338" w:type="dxa"/>
            <w:tcBorders>
              <w:top w:val="nil"/>
              <w:left w:val="nil"/>
              <w:bottom w:val="single" w:sz="4" w:space="0" w:color="auto"/>
              <w:right w:val="nil"/>
            </w:tcBorders>
            <w:shd w:val="clear" w:color="auto" w:fill="FFFFFF"/>
            <w:hideMark/>
          </w:tcPr>
          <w:p w14:paraId="1E4F103F"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1.020</w:t>
            </w:r>
          </w:p>
        </w:tc>
        <w:tc>
          <w:tcPr>
            <w:tcW w:w="1338" w:type="dxa"/>
            <w:tcBorders>
              <w:top w:val="nil"/>
              <w:left w:val="nil"/>
              <w:bottom w:val="single" w:sz="4" w:space="0" w:color="auto"/>
              <w:right w:val="nil"/>
            </w:tcBorders>
            <w:shd w:val="clear" w:color="auto" w:fill="FFFFFF"/>
            <w:hideMark/>
          </w:tcPr>
          <w:p w14:paraId="5A2F05E5"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.033</w:t>
            </w:r>
          </w:p>
        </w:tc>
        <w:tc>
          <w:tcPr>
            <w:tcW w:w="1476" w:type="dxa"/>
            <w:tcBorders>
              <w:top w:val="nil"/>
              <w:left w:val="nil"/>
              <w:bottom w:val="single" w:sz="4" w:space="0" w:color="auto"/>
              <w:right w:val="nil"/>
            </w:tcBorders>
            <w:shd w:val="clear" w:color="auto" w:fill="FFFFFF"/>
            <w:hideMark/>
          </w:tcPr>
          <w:p w14:paraId="59020732"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.935</w:t>
            </w:r>
          </w:p>
        </w:tc>
        <w:tc>
          <w:tcPr>
            <w:tcW w:w="1030" w:type="dxa"/>
            <w:tcBorders>
              <w:top w:val="nil"/>
              <w:left w:val="nil"/>
              <w:bottom w:val="single" w:sz="4" w:space="0" w:color="auto"/>
              <w:right w:val="nil"/>
            </w:tcBorders>
            <w:shd w:val="clear" w:color="auto" w:fill="FFFFFF"/>
            <w:hideMark/>
          </w:tcPr>
          <w:p w14:paraId="3DDADD4F"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31.243</w:t>
            </w:r>
          </w:p>
        </w:tc>
        <w:tc>
          <w:tcPr>
            <w:tcW w:w="1030" w:type="dxa"/>
            <w:tcBorders>
              <w:top w:val="nil"/>
              <w:left w:val="nil"/>
              <w:bottom w:val="single" w:sz="4" w:space="0" w:color="auto"/>
              <w:right w:val="nil"/>
            </w:tcBorders>
            <w:shd w:val="clear" w:color="auto" w:fill="FFFFFF"/>
            <w:hideMark/>
          </w:tcPr>
          <w:p w14:paraId="1068F8DE" w14:textId="77777777" w:rsidR="009E26A5" w:rsidRDefault="009E26A5" w:rsidP="005A39B2">
            <w:pPr>
              <w:tabs>
                <w:tab w:val="left" w:pos="993"/>
              </w:tabs>
              <w:spacing w:line="240" w:lineRule="auto"/>
              <w:ind w:firstLine="0"/>
              <w:jc w:val="center"/>
              <w:rPr>
                <w:rFonts w:cs="Arial"/>
                <w:bCs/>
                <w:sz w:val="20"/>
                <w:szCs w:val="20"/>
                <w:lang w:val="en-GB"/>
              </w:rPr>
            </w:pPr>
            <w:r>
              <w:rPr>
                <w:rFonts w:cs="Arial"/>
                <w:sz w:val="20"/>
                <w:szCs w:val="20"/>
              </w:rPr>
              <w:t>.000</w:t>
            </w:r>
          </w:p>
        </w:tc>
      </w:tr>
    </w:tbl>
    <w:p w14:paraId="37F7A336"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 xml:space="preserve">a. Dependent Variable: Online Registration </w:t>
      </w:r>
    </w:p>
    <w:p w14:paraId="323D1979" w14:textId="77777777" w:rsidR="009E26A5" w:rsidRDefault="009E26A5" w:rsidP="005A39B2">
      <w:pPr>
        <w:tabs>
          <w:tab w:val="left" w:pos="993"/>
        </w:tabs>
        <w:spacing w:line="240" w:lineRule="auto"/>
        <w:ind w:firstLine="0"/>
        <w:rPr>
          <w:rFonts w:cs="Arial"/>
          <w:bCs/>
          <w:szCs w:val="24"/>
          <w:lang w:val="en-GB"/>
        </w:rPr>
      </w:pPr>
      <w:r>
        <w:rPr>
          <w:rFonts w:cs="Arial"/>
          <w:bCs/>
          <w:szCs w:val="24"/>
          <w:lang w:val="en-GB"/>
        </w:rPr>
        <w:t>The correlation was also checked and the results (Table 4.19) show that the Pearson’s correlation coefficient (R) for Online Registration and Cultural and Habitual Preference was 0.238 and its associated coefficient of determination, R</w:t>
      </w:r>
      <w:r>
        <w:rPr>
          <w:rFonts w:cs="Arial"/>
          <w:bCs/>
          <w:szCs w:val="24"/>
          <w:vertAlign w:val="superscript"/>
          <w:lang w:val="en-GB"/>
        </w:rPr>
        <w:t>2</w:t>
      </w:r>
      <w:r>
        <w:rPr>
          <w:rFonts w:cs="Arial"/>
          <w:bCs/>
          <w:szCs w:val="24"/>
          <w:lang w:val="en-GB"/>
        </w:rPr>
        <w:t xml:space="preserve"> is 0.035. The change in the Pearson’s correlation coefficient of determination, </w:t>
      </w:r>
      <w:r>
        <w:rPr>
          <w:rFonts w:cs="Arial"/>
          <w:b/>
          <w:bCs/>
          <w:szCs w:val="24"/>
          <w:lang w:val="en-GB"/>
        </w:rPr>
        <w:sym w:font="Arial" w:char="F062"/>
      </w:r>
      <w:r>
        <w:rPr>
          <w:rFonts w:cs="Arial"/>
          <w:bCs/>
          <w:szCs w:val="24"/>
          <w:lang w:val="en-GB"/>
        </w:rPr>
        <w:t>R</w:t>
      </w:r>
      <w:r>
        <w:rPr>
          <w:rFonts w:cs="Arial"/>
          <w:bCs/>
          <w:szCs w:val="24"/>
          <w:vertAlign w:val="superscript"/>
          <w:lang w:val="en-GB"/>
        </w:rPr>
        <w:t>2</w:t>
      </w:r>
      <w:r>
        <w:rPr>
          <w:rFonts w:cs="Arial"/>
          <w:bCs/>
          <w:szCs w:val="24"/>
          <w:lang w:val="en-GB"/>
        </w:rPr>
        <w:t xml:space="preserve"> is 0.057-0.035=0.022.</w:t>
      </w:r>
    </w:p>
    <w:p w14:paraId="135475FD" w14:textId="77777777" w:rsidR="00FF12A0" w:rsidRDefault="00FF12A0" w:rsidP="005A39B2">
      <w:pPr>
        <w:tabs>
          <w:tab w:val="left" w:pos="993"/>
        </w:tabs>
        <w:spacing w:line="240" w:lineRule="auto"/>
        <w:ind w:firstLine="0"/>
        <w:rPr>
          <w:rFonts w:cs="Arial"/>
          <w:bCs/>
          <w:szCs w:val="24"/>
          <w:lang w:val="en-GB"/>
        </w:rPr>
      </w:pPr>
    </w:p>
    <w:p w14:paraId="6D06FC0A" w14:textId="77777777" w:rsidR="009E26A5" w:rsidRDefault="009E26A5" w:rsidP="005A39B2">
      <w:pPr>
        <w:pStyle w:val="Caption"/>
        <w:spacing w:line="240" w:lineRule="auto"/>
        <w:rPr>
          <w:rFonts w:cs="Arial"/>
          <w:sz w:val="24"/>
          <w:szCs w:val="24"/>
          <w:lang w:val="en-GB"/>
        </w:rPr>
      </w:pPr>
      <w:bookmarkStart w:id="52" w:name="_Toc225199853"/>
      <w:r>
        <w:rPr>
          <w:rFonts w:cs="Arial"/>
          <w:sz w:val="24"/>
          <w:szCs w:val="24"/>
        </w:rPr>
        <w:t xml:space="preserve">Table 4 </w:t>
      </w:r>
      <w:r>
        <w:fldChar w:fldCharType="begin"/>
      </w:r>
      <w:r>
        <w:rPr>
          <w:rFonts w:cs="Arial"/>
          <w:sz w:val="24"/>
          <w:szCs w:val="24"/>
        </w:rPr>
        <w:instrText xml:space="preserve"> SEQ Table_4 \* ARABIC </w:instrText>
      </w:r>
      <w:r>
        <w:fldChar w:fldCharType="separate"/>
      </w:r>
      <w:r>
        <w:rPr>
          <w:rFonts w:cs="Arial"/>
          <w:noProof/>
          <w:sz w:val="24"/>
          <w:szCs w:val="24"/>
        </w:rPr>
        <w:t>19</w:t>
      </w:r>
      <w:r>
        <w:fldChar w:fldCharType="end"/>
      </w:r>
      <w:r>
        <w:rPr>
          <w:rFonts w:cs="Arial"/>
          <w:sz w:val="24"/>
          <w:szCs w:val="24"/>
        </w:rPr>
        <w:t xml:space="preserve">: </w:t>
      </w:r>
      <w:r>
        <w:rPr>
          <w:rFonts w:cs="Arial"/>
          <w:sz w:val="24"/>
          <w:szCs w:val="24"/>
          <w:lang w:val="en-GB"/>
        </w:rPr>
        <w:t>Correlation analysis</w:t>
      </w:r>
      <w:bookmarkEnd w:id="52"/>
    </w:p>
    <w:tbl>
      <w:tblPr>
        <w:tblW w:w="88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999"/>
        <w:gridCol w:w="2459"/>
        <w:gridCol w:w="1474"/>
        <w:gridCol w:w="1474"/>
        <w:gridCol w:w="1474"/>
      </w:tblGrid>
      <w:tr w:rsidR="009E26A5" w14:paraId="608A3CFB" w14:textId="77777777" w:rsidTr="009E26A5">
        <w:trPr>
          <w:cantSplit/>
        </w:trPr>
        <w:tc>
          <w:tcPr>
            <w:tcW w:w="4460" w:type="dxa"/>
            <w:gridSpan w:val="2"/>
            <w:tcBorders>
              <w:top w:val="single" w:sz="4" w:space="0" w:color="auto"/>
              <w:left w:val="nil"/>
              <w:bottom w:val="single" w:sz="4" w:space="0" w:color="auto"/>
              <w:right w:val="nil"/>
            </w:tcBorders>
            <w:shd w:val="clear" w:color="auto" w:fill="FFFFFF"/>
            <w:vAlign w:val="bottom"/>
          </w:tcPr>
          <w:p w14:paraId="3FFFF79B" w14:textId="77777777" w:rsidR="009E26A5" w:rsidRDefault="009E26A5" w:rsidP="005A39B2">
            <w:pPr>
              <w:spacing w:line="240" w:lineRule="auto"/>
              <w:rPr>
                <w:rFonts w:cs="Arial"/>
                <w:sz w:val="20"/>
                <w:szCs w:val="20"/>
              </w:rPr>
            </w:pPr>
          </w:p>
        </w:tc>
        <w:tc>
          <w:tcPr>
            <w:tcW w:w="1475" w:type="dxa"/>
            <w:tcBorders>
              <w:top w:val="single" w:sz="4" w:space="0" w:color="auto"/>
              <w:left w:val="nil"/>
              <w:bottom w:val="single" w:sz="4" w:space="0" w:color="auto"/>
              <w:right w:val="nil"/>
            </w:tcBorders>
            <w:shd w:val="clear" w:color="auto" w:fill="FFFFFF"/>
            <w:vAlign w:val="bottom"/>
            <w:hideMark/>
          </w:tcPr>
          <w:p w14:paraId="59CAC568" w14:textId="77777777" w:rsidR="009E26A5" w:rsidRDefault="009E26A5" w:rsidP="005A39B2">
            <w:pPr>
              <w:spacing w:line="240" w:lineRule="auto"/>
              <w:ind w:firstLine="0"/>
              <w:jc w:val="center"/>
              <w:rPr>
                <w:rFonts w:cs="Arial"/>
                <w:sz w:val="20"/>
                <w:szCs w:val="20"/>
              </w:rPr>
            </w:pPr>
            <w:r>
              <w:rPr>
                <w:rFonts w:cs="Arial"/>
                <w:sz w:val="20"/>
                <w:szCs w:val="20"/>
              </w:rPr>
              <w:t>Online Registration</w:t>
            </w:r>
          </w:p>
        </w:tc>
        <w:tc>
          <w:tcPr>
            <w:tcW w:w="1475" w:type="dxa"/>
            <w:tcBorders>
              <w:top w:val="single" w:sz="4" w:space="0" w:color="auto"/>
              <w:left w:val="nil"/>
              <w:bottom w:val="single" w:sz="4" w:space="0" w:color="auto"/>
              <w:right w:val="nil"/>
            </w:tcBorders>
            <w:shd w:val="clear" w:color="auto" w:fill="FFFFFF"/>
            <w:vAlign w:val="bottom"/>
            <w:hideMark/>
          </w:tcPr>
          <w:p w14:paraId="5304074A" w14:textId="77777777" w:rsidR="009E26A5" w:rsidRDefault="009E26A5" w:rsidP="005A39B2">
            <w:pPr>
              <w:spacing w:line="240" w:lineRule="auto"/>
              <w:ind w:firstLine="19"/>
              <w:jc w:val="center"/>
              <w:rPr>
                <w:rFonts w:cs="Arial"/>
                <w:sz w:val="20"/>
                <w:szCs w:val="20"/>
              </w:rPr>
            </w:pPr>
            <w:bookmarkStart w:id="53" w:name="_Hlk209005910"/>
            <w:r>
              <w:rPr>
                <w:rFonts w:cs="Arial"/>
                <w:sz w:val="20"/>
                <w:szCs w:val="20"/>
              </w:rPr>
              <w:t>Cultural and Habitual Preference</w:t>
            </w:r>
            <w:bookmarkEnd w:id="53"/>
          </w:p>
        </w:tc>
        <w:tc>
          <w:tcPr>
            <w:tcW w:w="1475" w:type="dxa"/>
            <w:tcBorders>
              <w:top w:val="single" w:sz="4" w:space="0" w:color="auto"/>
              <w:left w:val="nil"/>
              <w:bottom w:val="single" w:sz="4" w:space="0" w:color="auto"/>
              <w:right w:val="nil"/>
            </w:tcBorders>
            <w:shd w:val="clear" w:color="auto" w:fill="FFFFFF"/>
            <w:vAlign w:val="bottom"/>
            <w:hideMark/>
          </w:tcPr>
          <w:p w14:paraId="5C9879EC" w14:textId="77777777" w:rsidR="009E26A5" w:rsidRDefault="009E26A5" w:rsidP="005A39B2">
            <w:pPr>
              <w:spacing w:line="240" w:lineRule="auto"/>
              <w:ind w:firstLine="0"/>
              <w:jc w:val="center"/>
              <w:rPr>
                <w:rFonts w:cs="Arial"/>
                <w:sz w:val="20"/>
                <w:szCs w:val="20"/>
              </w:rPr>
            </w:pPr>
            <w:r>
              <w:rPr>
                <w:rFonts w:cs="Arial"/>
                <w:sz w:val="20"/>
                <w:szCs w:val="20"/>
              </w:rPr>
              <w:t>Strategies for Enhancing Transition</w:t>
            </w:r>
          </w:p>
        </w:tc>
      </w:tr>
      <w:tr w:rsidR="009E26A5" w14:paraId="74A8346D" w14:textId="77777777" w:rsidTr="009E26A5">
        <w:trPr>
          <w:cantSplit/>
        </w:trPr>
        <w:tc>
          <w:tcPr>
            <w:tcW w:w="2000" w:type="dxa"/>
            <w:vMerge w:val="restart"/>
            <w:tcBorders>
              <w:top w:val="single" w:sz="4" w:space="0" w:color="auto"/>
              <w:left w:val="nil"/>
              <w:bottom w:val="nil"/>
              <w:right w:val="nil"/>
            </w:tcBorders>
            <w:shd w:val="clear" w:color="auto" w:fill="FFFFFF"/>
            <w:hideMark/>
          </w:tcPr>
          <w:p w14:paraId="325258C1" w14:textId="77777777" w:rsidR="009E26A5" w:rsidRDefault="009E26A5" w:rsidP="005A39B2">
            <w:pPr>
              <w:spacing w:line="240" w:lineRule="auto"/>
              <w:ind w:firstLine="0"/>
              <w:rPr>
                <w:rFonts w:cs="Arial"/>
                <w:sz w:val="20"/>
                <w:szCs w:val="20"/>
              </w:rPr>
            </w:pPr>
            <w:r>
              <w:rPr>
                <w:rFonts w:cs="Arial"/>
                <w:sz w:val="20"/>
                <w:szCs w:val="20"/>
              </w:rPr>
              <w:t>Pearson Correlation</w:t>
            </w:r>
          </w:p>
        </w:tc>
        <w:tc>
          <w:tcPr>
            <w:tcW w:w="2460" w:type="dxa"/>
            <w:tcBorders>
              <w:top w:val="single" w:sz="4" w:space="0" w:color="auto"/>
              <w:left w:val="nil"/>
              <w:bottom w:val="nil"/>
              <w:right w:val="nil"/>
            </w:tcBorders>
            <w:shd w:val="clear" w:color="auto" w:fill="FFFFFF"/>
            <w:hideMark/>
          </w:tcPr>
          <w:p w14:paraId="1C23A959" w14:textId="77777777" w:rsidR="009E26A5" w:rsidRDefault="009E26A5" w:rsidP="005A39B2">
            <w:pPr>
              <w:spacing w:line="240" w:lineRule="auto"/>
              <w:ind w:firstLine="0"/>
              <w:rPr>
                <w:rFonts w:cs="Arial"/>
                <w:sz w:val="20"/>
                <w:szCs w:val="20"/>
              </w:rPr>
            </w:pPr>
            <w:r>
              <w:rPr>
                <w:rFonts w:cs="Arial"/>
                <w:sz w:val="20"/>
                <w:szCs w:val="20"/>
              </w:rPr>
              <w:t xml:space="preserve">Online Registration </w:t>
            </w:r>
          </w:p>
        </w:tc>
        <w:tc>
          <w:tcPr>
            <w:tcW w:w="1475" w:type="dxa"/>
            <w:tcBorders>
              <w:top w:val="single" w:sz="4" w:space="0" w:color="auto"/>
              <w:left w:val="nil"/>
              <w:bottom w:val="nil"/>
              <w:right w:val="nil"/>
            </w:tcBorders>
            <w:shd w:val="clear" w:color="auto" w:fill="FFFFFF"/>
            <w:hideMark/>
          </w:tcPr>
          <w:p w14:paraId="1F248EE1" w14:textId="77777777" w:rsidR="009E26A5" w:rsidRDefault="009E26A5" w:rsidP="005A39B2">
            <w:pPr>
              <w:spacing w:line="240" w:lineRule="auto"/>
              <w:jc w:val="left"/>
              <w:rPr>
                <w:rFonts w:cs="Arial"/>
                <w:sz w:val="20"/>
                <w:szCs w:val="20"/>
              </w:rPr>
            </w:pPr>
            <w:r>
              <w:rPr>
                <w:rFonts w:cs="Arial"/>
                <w:sz w:val="20"/>
                <w:szCs w:val="20"/>
              </w:rPr>
              <w:t>1.000</w:t>
            </w:r>
          </w:p>
        </w:tc>
        <w:tc>
          <w:tcPr>
            <w:tcW w:w="1475" w:type="dxa"/>
            <w:tcBorders>
              <w:top w:val="single" w:sz="4" w:space="0" w:color="auto"/>
              <w:left w:val="nil"/>
              <w:bottom w:val="nil"/>
              <w:right w:val="nil"/>
            </w:tcBorders>
            <w:shd w:val="clear" w:color="auto" w:fill="FFFFFF"/>
            <w:hideMark/>
          </w:tcPr>
          <w:p w14:paraId="588A1585" w14:textId="77777777" w:rsidR="009E26A5" w:rsidRDefault="009E26A5" w:rsidP="005A39B2">
            <w:pPr>
              <w:spacing w:line="240" w:lineRule="auto"/>
              <w:jc w:val="left"/>
              <w:rPr>
                <w:rFonts w:cs="Arial"/>
                <w:sz w:val="20"/>
                <w:szCs w:val="20"/>
              </w:rPr>
            </w:pPr>
            <w:r>
              <w:rPr>
                <w:rFonts w:cs="Arial"/>
                <w:sz w:val="20"/>
                <w:szCs w:val="20"/>
              </w:rPr>
              <w:t>.238</w:t>
            </w:r>
          </w:p>
        </w:tc>
        <w:tc>
          <w:tcPr>
            <w:tcW w:w="1475" w:type="dxa"/>
            <w:tcBorders>
              <w:top w:val="single" w:sz="4" w:space="0" w:color="auto"/>
              <w:left w:val="nil"/>
              <w:bottom w:val="nil"/>
              <w:right w:val="nil"/>
            </w:tcBorders>
            <w:shd w:val="clear" w:color="auto" w:fill="FFFFFF"/>
            <w:hideMark/>
          </w:tcPr>
          <w:p w14:paraId="4468699B" w14:textId="77777777" w:rsidR="009E26A5" w:rsidRDefault="009E26A5" w:rsidP="005A39B2">
            <w:pPr>
              <w:spacing w:line="240" w:lineRule="auto"/>
              <w:jc w:val="left"/>
              <w:rPr>
                <w:rFonts w:cs="Arial"/>
                <w:sz w:val="20"/>
                <w:szCs w:val="20"/>
              </w:rPr>
            </w:pPr>
            <w:r>
              <w:rPr>
                <w:rFonts w:cs="Arial"/>
                <w:sz w:val="20"/>
                <w:szCs w:val="20"/>
              </w:rPr>
              <w:t>.937</w:t>
            </w:r>
          </w:p>
        </w:tc>
      </w:tr>
      <w:tr w:rsidR="009E26A5" w14:paraId="773F5ACB" w14:textId="77777777" w:rsidTr="009E26A5">
        <w:trPr>
          <w:cantSplit/>
        </w:trPr>
        <w:tc>
          <w:tcPr>
            <w:tcW w:w="4460" w:type="dxa"/>
            <w:vMerge/>
            <w:tcBorders>
              <w:top w:val="single" w:sz="4" w:space="0" w:color="auto"/>
              <w:left w:val="nil"/>
              <w:bottom w:val="nil"/>
              <w:right w:val="nil"/>
            </w:tcBorders>
            <w:vAlign w:val="center"/>
            <w:hideMark/>
          </w:tcPr>
          <w:p w14:paraId="73F0209F" w14:textId="77777777" w:rsidR="009E26A5" w:rsidRDefault="009E26A5" w:rsidP="005A39B2">
            <w:pPr>
              <w:spacing w:line="240" w:lineRule="auto"/>
              <w:ind w:firstLine="0"/>
              <w:jc w:val="left"/>
              <w:rPr>
                <w:rFonts w:cs="Arial"/>
                <w:sz w:val="20"/>
                <w:szCs w:val="20"/>
              </w:rPr>
            </w:pPr>
          </w:p>
        </w:tc>
        <w:tc>
          <w:tcPr>
            <w:tcW w:w="2460" w:type="dxa"/>
            <w:tcBorders>
              <w:top w:val="nil"/>
              <w:left w:val="nil"/>
              <w:bottom w:val="nil"/>
              <w:right w:val="nil"/>
            </w:tcBorders>
            <w:shd w:val="clear" w:color="auto" w:fill="FFFFFF"/>
            <w:hideMark/>
          </w:tcPr>
          <w:p w14:paraId="5E206AAC" w14:textId="77777777" w:rsidR="009E26A5" w:rsidRDefault="009E26A5" w:rsidP="005A39B2">
            <w:pPr>
              <w:spacing w:line="240" w:lineRule="auto"/>
              <w:ind w:firstLine="0"/>
              <w:rPr>
                <w:rFonts w:cs="Arial"/>
                <w:sz w:val="20"/>
                <w:szCs w:val="20"/>
              </w:rPr>
            </w:pPr>
            <w:r>
              <w:rPr>
                <w:rFonts w:cs="Arial"/>
                <w:sz w:val="20"/>
                <w:szCs w:val="20"/>
              </w:rPr>
              <w:t xml:space="preserve">Cultural and Habitual Preference </w:t>
            </w:r>
          </w:p>
        </w:tc>
        <w:tc>
          <w:tcPr>
            <w:tcW w:w="1475" w:type="dxa"/>
            <w:tcBorders>
              <w:top w:val="nil"/>
              <w:left w:val="nil"/>
              <w:bottom w:val="nil"/>
              <w:right w:val="nil"/>
            </w:tcBorders>
            <w:shd w:val="clear" w:color="auto" w:fill="FFFFFF"/>
            <w:hideMark/>
          </w:tcPr>
          <w:p w14:paraId="1CA92C84" w14:textId="77777777" w:rsidR="009E26A5" w:rsidRDefault="009E26A5" w:rsidP="005A39B2">
            <w:pPr>
              <w:spacing w:line="240" w:lineRule="auto"/>
              <w:jc w:val="left"/>
              <w:rPr>
                <w:rFonts w:cs="Arial"/>
                <w:sz w:val="20"/>
                <w:szCs w:val="20"/>
              </w:rPr>
            </w:pPr>
            <w:r>
              <w:rPr>
                <w:rFonts w:cs="Arial"/>
                <w:sz w:val="20"/>
                <w:szCs w:val="20"/>
              </w:rPr>
              <w:t>.238</w:t>
            </w:r>
          </w:p>
        </w:tc>
        <w:tc>
          <w:tcPr>
            <w:tcW w:w="1475" w:type="dxa"/>
            <w:tcBorders>
              <w:top w:val="nil"/>
              <w:left w:val="nil"/>
              <w:bottom w:val="nil"/>
              <w:right w:val="nil"/>
            </w:tcBorders>
            <w:shd w:val="clear" w:color="auto" w:fill="FFFFFF"/>
            <w:hideMark/>
          </w:tcPr>
          <w:p w14:paraId="211D8A3D" w14:textId="77777777" w:rsidR="009E26A5" w:rsidRDefault="009E26A5" w:rsidP="005A39B2">
            <w:pPr>
              <w:spacing w:line="240" w:lineRule="auto"/>
              <w:jc w:val="left"/>
              <w:rPr>
                <w:rFonts w:cs="Arial"/>
                <w:sz w:val="20"/>
                <w:szCs w:val="20"/>
              </w:rPr>
            </w:pPr>
            <w:r>
              <w:rPr>
                <w:rFonts w:cs="Arial"/>
                <w:sz w:val="20"/>
                <w:szCs w:val="20"/>
              </w:rPr>
              <w:t>1.000</w:t>
            </w:r>
          </w:p>
        </w:tc>
        <w:tc>
          <w:tcPr>
            <w:tcW w:w="1475" w:type="dxa"/>
            <w:tcBorders>
              <w:top w:val="nil"/>
              <w:left w:val="nil"/>
              <w:bottom w:val="nil"/>
              <w:right w:val="nil"/>
            </w:tcBorders>
            <w:shd w:val="clear" w:color="auto" w:fill="FFFFFF"/>
            <w:hideMark/>
          </w:tcPr>
          <w:p w14:paraId="054D082D" w14:textId="77777777" w:rsidR="009E26A5" w:rsidRDefault="009E26A5" w:rsidP="005A39B2">
            <w:pPr>
              <w:spacing w:line="240" w:lineRule="auto"/>
              <w:jc w:val="left"/>
              <w:rPr>
                <w:rFonts w:cs="Arial"/>
                <w:sz w:val="20"/>
                <w:szCs w:val="20"/>
              </w:rPr>
            </w:pPr>
            <w:r>
              <w:rPr>
                <w:rFonts w:cs="Arial"/>
                <w:sz w:val="20"/>
                <w:szCs w:val="20"/>
              </w:rPr>
              <w:t>.246</w:t>
            </w:r>
          </w:p>
        </w:tc>
      </w:tr>
      <w:tr w:rsidR="009E26A5" w14:paraId="3BD8AB03" w14:textId="77777777" w:rsidTr="009E26A5">
        <w:trPr>
          <w:cantSplit/>
        </w:trPr>
        <w:tc>
          <w:tcPr>
            <w:tcW w:w="4460" w:type="dxa"/>
            <w:vMerge/>
            <w:tcBorders>
              <w:top w:val="single" w:sz="4" w:space="0" w:color="auto"/>
              <w:left w:val="nil"/>
              <w:bottom w:val="nil"/>
              <w:right w:val="nil"/>
            </w:tcBorders>
            <w:vAlign w:val="center"/>
            <w:hideMark/>
          </w:tcPr>
          <w:p w14:paraId="548B23A4" w14:textId="77777777" w:rsidR="009E26A5" w:rsidRDefault="009E26A5" w:rsidP="005A39B2">
            <w:pPr>
              <w:spacing w:line="240" w:lineRule="auto"/>
              <w:ind w:firstLine="0"/>
              <w:jc w:val="left"/>
              <w:rPr>
                <w:rFonts w:cs="Arial"/>
                <w:sz w:val="20"/>
                <w:szCs w:val="20"/>
              </w:rPr>
            </w:pPr>
          </w:p>
        </w:tc>
        <w:tc>
          <w:tcPr>
            <w:tcW w:w="2460" w:type="dxa"/>
            <w:tcBorders>
              <w:top w:val="nil"/>
              <w:left w:val="nil"/>
              <w:bottom w:val="nil"/>
              <w:right w:val="nil"/>
            </w:tcBorders>
            <w:shd w:val="clear" w:color="auto" w:fill="FFFFFF"/>
            <w:hideMark/>
          </w:tcPr>
          <w:p w14:paraId="78E33B31" w14:textId="77777777" w:rsidR="009E26A5" w:rsidRDefault="009E26A5" w:rsidP="005A39B2">
            <w:pPr>
              <w:spacing w:line="240" w:lineRule="auto"/>
              <w:ind w:firstLine="0"/>
              <w:rPr>
                <w:rFonts w:cs="Arial"/>
                <w:sz w:val="20"/>
                <w:szCs w:val="20"/>
              </w:rPr>
            </w:pPr>
            <w:r>
              <w:rPr>
                <w:rFonts w:cs="Arial"/>
                <w:sz w:val="20"/>
                <w:szCs w:val="20"/>
              </w:rPr>
              <w:t xml:space="preserve">Strategies for Enhancing Transition </w:t>
            </w:r>
          </w:p>
        </w:tc>
        <w:tc>
          <w:tcPr>
            <w:tcW w:w="1475" w:type="dxa"/>
            <w:tcBorders>
              <w:top w:val="nil"/>
              <w:left w:val="nil"/>
              <w:bottom w:val="nil"/>
              <w:right w:val="nil"/>
            </w:tcBorders>
            <w:shd w:val="clear" w:color="auto" w:fill="FFFFFF"/>
            <w:hideMark/>
          </w:tcPr>
          <w:p w14:paraId="4062C73A" w14:textId="77777777" w:rsidR="009E26A5" w:rsidRDefault="009E26A5" w:rsidP="005A39B2">
            <w:pPr>
              <w:spacing w:line="240" w:lineRule="auto"/>
              <w:jc w:val="left"/>
              <w:rPr>
                <w:rFonts w:cs="Arial"/>
                <w:sz w:val="20"/>
                <w:szCs w:val="20"/>
              </w:rPr>
            </w:pPr>
            <w:r>
              <w:rPr>
                <w:rFonts w:cs="Arial"/>
                <w:sz w:val="20"/>
                <w:szCs w:val="20"/>
              </w:rPr>
              <w:t>.937</w:t>
            </w:r>
          </w:p>
        </w:tc>
        <w:tc>
          <w:tcPr>
            <w:tcW w:w="1475" w:type="dxa"/>
            <w:tcBorders>
              <w:top w:val="nil"/>
              <w:left w:val="nil"/>
              <w:bottom w:val="nil"/>
              <w:right w:val="nil"/>
            </w:tcBorders>
            <w:shd w:val="clear" w:color="auto" w:fill="FFFFFF"/>
            <w:hideMark/>
          </w:tcPr>
          <w:p w14:paraId="2881E2CC" w14:textId="77777777" w:rsidR="009E26A5" w:rsidRDefault="009E26A5" w:rsidP="005A39B2">
            <w:pPr>
              <w:spacing w:line="240" w:lineRule="auto"/>
              <w:jc w:val="left"/>
              <w:rPr>
                <w:rFonts w:cs="Arial"/>
                <w:sz w:val="20"/>
                <w:szCs w:val="20"/>
              </w:rPr>
            </w:pPr>
            <w:r>
              <w:rPr>
                <w:rFonts w:cs="Arial"/>
                <w:sz w:val="20"/>
                <w:szCs w:val="20"/>
              </w:rPr>
              <w:t>.246</w:t>
            </w:r>
          </w:p>
        </w:tc>
        <w:tc>
          <w:tcPr>
            <w:tcW w:w="1475" w:type="dxa"/>
            <w:tcBorders>
              <w:top w:val="nil"/>
              <w:left w:val="nil"/>
              <w:bottom w:val="nil"/>
              <w:right w:val="nil"/>
            </w:tcBorders>
            <w:shd w:val="clear" w:color="auto" w:fill="FFFFFF"/>
            <w:hideMark/>
          </w:tcPr>
          <w:p w14:paraId="19E68713" w14:textId="77777777" w:rsidR="009E26A5" w:rsidRDefault="009E26A5" w:rsidP="005A39B2">
            <w:pPr>
              <w:spacing w:line="240" w:lineRule="auto"/>
              <w:jc w:val="left"/>
              <w:rPr>
                <w:rFonts w:cs="Arial"/>
                <w:sz w:val="20"/>
                <w:szCs w:val="20"/>
              </w:rPr>
            </w:pPr>
            <w:r>
              <w:rPr>
                <w:rFonts w:cs="Arial"/>
                <w:sz w:val="20"/>
                <w:szCs w:val="20"/>
              </w:rPr>
              <w:t>1.000</w:t>
            </w:r>
          </w:p>
        </w:tc>
      </w:tr>
      <w:tr w:rsidR="009E26A5" w14:paraId="1451AF83" w14:textId="77777777" w:rsidTr="009E26A5">
        <w:trPr>
          <w:cantSplit/>
        </w:trPr>
        <w:tc>
          <w:tcPr>
            <w:tcW w:w="2000" w:type="dxa"/>
            <w:vMerge w:val="restart"/>
            <w:tcBorders>
              <w:top w:val="nil"/>
              <w:left w:val="nil"/>
              <w:bottom w:val="single" w:sz="4" w:space="0" w:color="auto"/>
              <w:right w:val="nil"/>
            </w:tcBorders>
            <w:shd w:val="clear" w:color="auto" w:fill="FFFFFF"/>
            <w:hideMark/>
          </w:tcPr>
          <w:p w14:paraId="02255408" w14:textId="77777777" w:rsidR="009E26A5" w:rsidRDefault="009E26A5" w:rsidP="005A39B2">
            <w:pPr>
              <w:spacing w:line="240" w:lineRule="auto"/>
              <w:ind w:firstLine="0"/>
              <w:rPr>
                <w:rFonts w:cs="Arial"/>
                <w:sz w:val="20"/>
                <w:szCs w:val="20"/>
              </w:rPr>
            </w:pPr>
            <w:r>
              <w:rPr>
                <w:rFonts w:cs="Arial"/>
                <w:sz w:val="20"/>
                <w:szCs w:val="20"/>
              </w:rPr>
              <w:t>Sig. (1-tailed)</w:t>
            </w:r>
          </w:p>
        </w:tc>
        <w:tc>
          <w:tcPr>
            <w:tcW w:w="2460" w:type="dxa"/>
            <w:tcBorders>
              <w:top w:val="nil"/>
              <w:left w:val="nil"/>
              <w:bottom w:val="nil"/>
              <w:right w:val="nil"/>
            </w:tcBorders>
            <w:shd w:val="clear" w:color="auto" w:fill="FFFFFF"/>
            <w:hideMark/>
          </w:tcPr>
          <w:p w14:paraId="6D156463" w14:textId="77777777" w:rsidR="009E26A5" w:rsidRDefault="009E26A5" w:rsidP="005A39B2">
            <w:pPr>
              <w:spacing w:line="240" w:lineRule="auto"/>
              <w:ind w:firstLine="0"/>
              <w:rPr>
                <w:rFonts w:cs="Arial"/>
                <w:sz w:val="20"/>
                <w:szCs w:val="20"/>
              </w:rPr>
            </w:pPr>
            <w:r>
              <w:rPr>
                <w:rFonts w:cs="Arial"/>
                <w:sz w:val="20"/>
                <w:szCs w:val="20"/>
              </w:rPr>
              <w:t xml:space="preserve">Online Registration </w:t>
            </w:r>
          </w:p>
        </w:tc>
        <w:tc>
          <w:tcPr>
            <w:tcW w:w="1475" w:type="dxa"/>
            <w:tcBorders>
              <w:top w:val="nil"/>
              <w:left w:val="nil"/>
              <w:bottom w:val="nil"/>
              <w:right w:val="nil"/>
            </w:tcBorders>
            <w:shd w:val="clear" w:color="auto" w:fill="FFFFFF"/>
            <w:hideMark/>
          </w:tcPr>
          <w:p w14:paraId="68B90D9F" w14:textId="77777777" w:rsidR="009E26A5" w:rsidRDefault="009E26A5" w:rsidP="005A39B2">
            <w:pPr>
              <w:spacing w:line="240" w:lineRule="auto"/>
              <w:jc w:val="left"/>
              <w:rPr>
                <w:rFonts w:cs="Arial"/>
                <w:sz w:val="20"/>
                <w:szCs w:val="20"/>
              </w:rPr>
            </w:pPr>
            <w:r>
              <w:rPr>
                <w:rFonts w:cs="Arial"/>
                <w:sz w:val="20"/>
                <w:szCs w:val="20"/>
              </w:rPr>
              <w:t>.</w:t>
            </w:r>
          </w:p>
        </w:tc>
        <w:tc>
          <w:tcPr>
            <w:tcW w:w="1475" w:type="dxa"/>
            <w:tcBorders>
              <w:top w:val="nil"/>
              <w:left w:val="nil"/>
              <w:bottom w:val="nil"/>
              <w:right w:val="nil"/>
            </w:tcBorders>
            <w:shd w:val="clear" w:color="auto" w:fill="FFFFFF"/>
            <w:hideMark/>
          </w:tcPr>
          <w:p w14:paraId="1E4C6DA5" w14:textId="77777777" w:rsidR="009E26A5" w:rsidRDefault="009E26A5" w:rsidP="005A39B2">
            <w:pPr>
              <w:spacing w:line="240" w:lineRule="auto"/>
              <w:jc w:val="left"/>
              <w:rPr>
                <w:rFonts w:cs="Arial"/>
                <w:sz w:val="20"/>
                <w:szCs w:val="20"/>
              </w:rPr>
            </w:pPr>
            <w:r>
              <w:rPr>
                <w:rFonts w:cs="Arial"/>
                <w:sz w:val="20"/>
                <w:szCs w:val="20"/>
              </w:rPr>
              <w:t>.002</w:t>
            </w:r>
          </w:p>
        </w:tc>
        <w:tc>
          <w:tcPr>
            <w:tcW w:w="1475" w:type="dxa"/>
            <w:tcBorders>
              <w:top w:val="nil"/>
              <w:left w:val="nil"/>
              <w:bottom w:val="nil"/>
              <w:right w:val="nil"/>
            </w:tcBorders>
            <w:shd w:val="clear" w:color="auto" w:fill="FFFFFF"/>
            <w:hideMark/>
          </w:tcPr>
          <w:p w14:paraId="75172775" w14:textId="77777777" w:rsidR="009E26A5" w:rsidRDefault="009E26A5" w:rsidP="005A39B2">
            <w:pPr>
              <w:spacing w:line="240" w:lineRule="auto"/>
              <w:jc w:val="left"/>
              <w:rPr>
                <w:rFonts w:cs="Arial"/>
                <w:sz w:val="20"/>
                <w:szCs w:val="20"/>
              </w:rPr>
            </w:pPr>
            <w:r>
              <w:rPr>
                <w:rFonts w:cs="Arial"/>
                <w:sz w:val="20"/>
                <w:szCs w:val="20"/>
              </w:rPr>
              <w:t>.000</w:t>
            </w:r>
          </w:p>
        </w:tc>
      </w:tr>
      <w:tr w:rsidR="009E26A5" w14:paraId="7EB5DF40" w14:textId="77777777" w:rsidTr="009E26A5">
        <w:trPr>
          <w:cantSplit/>
        </w:trPr>
        <w:tc>
          <w:tcPr>
            <w:tcW w:w="4460" w:type="dxa"/>
            <w:vMerge/>
            <w:tcBorders>
              <w:top w:val="nil"/>
              <w:left w:val="nil"/>
              <w:bottom w:val="single" w:sz="4" w:space="0" w:color="auto"/>
              <w:right w:val="nil"/>
            </w:tcBorders>
            <w:vAlign w:val="center"/>
            <w:hideMark/>
          </w:tcPr>
          <w:p w14:paraId="1CC6FFBF" w14:textId="77777777" w:rsidR="009E26A5" w:rsidRDefault="009E26A5" w:rsidP="005A39B2">
            <w:pPr>
              <w:spacing w:line="240" w:lineRule="auto"/>
              <w:ind w:firstLine="0"/>
              <w:jc w:val="left"/>
              <w:rPr>
                <w:rFonts w:cs="Arial"/>
                <w:sz w:val="20"/>
                <w:szCs w:val="20"/>
              </w:rPr>
            </w:pPr>
          </w:p>
        </w:tc>
        <w:tc>
          <w:tcPr>
            <w:tcW w:w="2460" w:type="dxa"/>
            <w:tcBorders>
              <w:top w:val="nil"/>
              <w:left w:val="nil"/>
              <w:bottom w:val="nil"/>
              <w:right w:val="nil"/>
            </w:tcBorders>
            <w:shd w:val="clear" w:color="auto" w:fill="FFFFFF"/>
            <w:hideMark/>
          </w:tcPr>
          <w:p w14:paraId="194DFCFC" w14:textId="77777777" w:rsidR="009E26A5" w:rsidRDefault="009E26A5" w:rsidP="005A39B2">
            <w:pPr>
              <w:spacing w:line="240" w:lineRule="auto"/>
              <w:ind w:firstLine="0"/>
              <w:rPr>
                <w:rFonts w:cs="Arial"/>
                <w:sz w:val="20"/>
                <w:szCs w:val="20"/>
              </w:rPr>
            </w:pPr>
            <w:r>
              <w:rPr>
                <w:rFonts w:cs="Arial"/>
                <w:sz w:val="20"/>
                <w:szCs w:val="20"/>
              </w:rPr>
              <w:t xml:space="preserve">Cultural and Habitual Preference </w:t>
            </w:r>
          </w:p>
        </w:tc>
        <w:tc>
          <w:tcPr>
            <w:tcW w:w="1475" w:type="dxa"/>
            <w:tcBorders>
              <w:top w:val="nil"/>
              <w:left w:val="nil"/>
              <w:bottom w:val="nil"/>
              <w:right w:val="nil"/>
            </w:tcBorders>
            <w:shd w:val="clear" w:color="auto" w:fill="FFFFFF"/>
            <w:hideMark/>
          </w:tcPr>
          <w:p w14:paraId="5FEF04AB" w14:textId="77777777" w:rsidR="009E26A5" w:rsidRDefault="009E26A5" w:rsidP="005A39B2">
            <w:pPr>
              <w:spacing w:line="240" w:lineRule="auto"/>
              <w:jc w:val="left"/>
              <w:rPr>
                <w:rFonts w:cs="Arial"/>
                <w:sz w:val="20"/>
                <w:szCs w:val="20"/>
              </w:rPr>
            </w:pPr>
            <w:r>
              <w:rPr>
                <w:rFonts w:cs="Arial"/>
                <w:sz w:val="20"/>
                <w:szCs w:val="20"/>
              </w:rPr>
              <w:t>.002</w:t>
            </w:r>
          </w:p>
        </w:tc>
        <w:tc>
          <w:tcPr>
            <w:tcW w:w="1475" w:type="dxa"/>
            <w:tcBorders>
              <w:top w:val="nil"/>
              <w:left w:val="nil"/>
              <w:bottom w:val="nil"/>
              <w:right w:val="nil"/>
            </w:tcBorders>
            <w:shd w:val="clear" w:color="auto" w:fill="FFFFFF"/>
            <w:hideMark/>
          </w:tcPr>
          <w:p w14:paraId="6F930C01" w14:textId="77777777" w:rsidR="009E26A5" w:rsidRDefault="009E26A5" w:rsidP="005A39B2">
            <w:pPr>
              <w:spacing w:line="240" w:lineRule="auto"/>
              <w:jc w:val="left"/>
              <w:rPr>
                <w:rFonts w:cs="Arial"/>
                <w:sz w:val="20"/>
                <w:szCs w:val="20"/>
              </w:rPr>
            </w:pPr>
            <w:r>
              <w:rPr>
                <w:rFonts w:cs="Arial"/>
                <w:sz w:val="20"/>
                <w:szCs w:val="20"/>
              </w:rPr>
              <w:t>.</w:t>
            </w:r>
          </w:p>
        </w:tc>
        <w:tc>
          <w:tcPr>
            <w:tcW w:w="1475" w:type="dxa"/>
            <w:tcBorders>
              <w:top w:val="nil"/>
              <w:left w:val="nil"/>
              <w:bottom w:val="nil"/>
              <w:right w:val="nil"/>
            </w:tcBorders>
            <w:shd w:val="clear" w:color="auto" w:fill="FFFFFF"/>
            <w:hideMark/>
          </w:tcPr>
          <w:p w14:paraId="7740742D" w14:textId="77777777" w:rsidR="009E26A5" w:rsidRDefault="009E26A5" w:rsidP="005A39B2">
            <w:pPr>
              <w:spacing w:line="240" w:lineRule="auto"/>
              <w:jc w:val="left"/>
              <w:rPr>
                <w:rFonts w:cs="Arial"/>
                <w:sz w:val="20"/>
                <w:szCs w:val="20"/>
              </w:rPr>
            </w:pPr>
            <w:r>
              <w:rPr>
                <w:rFonts w:cs="Arial"/>
                <w:sz w:val="20"/>
                <w:szCs w:val="20"/>
              </w:rPr>
              <w:t>.001</w:t>
            </w:r>
          </w:p>
        </w:tc>
      </w:tr>
      <w:tr w:rsidR="009E26A5" w14:paraId="66EC9F46" w14:textId="77777777" w:rsidTr="009E26A5">
        <w:trPr>
          <w:cantSplit/>
        </w:trPr>
        <w:tc>
          <w:tcPr>
            <w:tcW w:w="4460" w:type="dxa"/>
            <w:vMerge/>
            <w:tcBorders>
              <w:top w:val="nil"/>
              <w:left w:val="nil"/>
              <w:bottom w:val="single" w:sz="4" w:space="0" w:color="auto"/>
              <w:right w:val="nil"/>
            </w:tcBorders>
            <w:vAlign w:val="center"/>
            <w:hideMark/>
          </w:tcPr>
          <w:p w14:paraId="224292A9" w14:textId="77777777" w:rsidR="009E26A5" w:rsidRDefault="009E26A5" w:rsidP="005A39B2">
            <w:pPr>
              <w:spacing w:line="240" w:lineRule="auto"/>
              <w:ind w:firstLine="0"/>
              <w:jc w:val="left"/>
              <w:rPr>
                <w:rFonts w:cs="Arial"/>
                <w:sz w:val="20"/>
                <w:szCs w:val="20"/>
              </w:rPr>
            </w:pPr>
          </w:p>
        </w:tc>
        <w:tc>
          <w:tcPr>
            <w:tcW w:w="2460" w:type="dxa"/>
            <w:tcBorders>
              <w:top w:val="nil"/>
              <w:left w:val="nil"/>
              <w:bottom w:val="single" w:sz="4" w:space="0" w:color="auto"/>
              <w:right w:val="nil"/>
            </w:tcBorders>
            <w:shd w:val="clear" w:color="auto" w:fill="FFFFFF"/>
            <w:hideMark/>
          </w:tcPr>
          <w:p w14:paraId="6F013356" w14:textId="77777777" w:rsidR="009E26A5" w:rsidRDefault="009E26A5" w:rsidP="005A39B2">
            <w:pPr>
              <w:spacing w:line="240" w:lineRule="auto"/>
              <w:ind w:firstLine="0"/>
              <w:rPr>
                <w:rFonts w:cs="Arial"/>
                <w:sz w:val="20"/>
                <w:szCs w:val="20"/>
              </w:rPr>
            </w:pPr>
            <w:r>
              <w:rPr>
                <w:rFonts w:cs="Arial"/>
                <w:sz w:val="20"/>
                <w:szCs w:val="20"/>
              </w:rPr>
              <w:t xml:space="preserve">Strategies for Enhancing Transition </w:t>
            </w:r>
          </w:p>
        </w:tc>
        <w:tc>
          <w:tcPr>
            <w:tcW w:w="1475" w:type="dxa"/>
            <w:tcBorders>
              <w:top w:val="nil"/>
              <w:left w:val="nil"/>
              <w:bottom w:val="single" w:sz="4" w:space="0" w:color="auto"/>
              <w:right w:val="nil"/>
            </w:tcBorders>
            <w:shd w:val="clear" w:color="auto" w:fill="FFFFFF"/>
            <w:hideMark/>
          </w:tcPr>
          <w:p w14:paraId="1C1B5132" w14:textId="77777777" w:rsidR="009E26A5" w:rsidRDefault="009E26A5" w:rsidP="005A39B2">
            <w:pPr>
              <w:spacing w:line="240" w:lineRule="auto"/>
              <w:jc w:val="left"/>
              <w:rPr>
                <w:rFonts w:cs="Arial"/>
                <w:sz w:val="20"/>
                <w:szCs w:val="20"/>
              </w:rPr>
            </w:pPr>
            <w:r>
              <w:rPr>
                <w:rFonts w:cs="Arial"/>
                <w:sz w:val="20"/>
                <w:szCs w:val="20"/>
              </w:rPr>
              <w:t>.000</w:t>
            </w:r>
          </w:p>
        </w:tc>
        <w:tc>
          <w:tcPr>
            <w:tcW w:w="1475" w:type="dxa"/>
            <w:tcBorders>
              <w:top w:val="nil"/>
              <w:left w:val="nil"/>
              <w:bottom w:val="single" w:sz="4" w:space="0" w:color="auto"/>
              <w:right w:val="nil"/>
            </w:tcBorders>
            <w:shd w:val="clear" w:color="auto" w:fill="FFFFFF"/>
            <w:hideMark/>
          </w:tcPr>
          <w:p w14:paraId="5F06B4D1" w14:textId="77777777" w:rsidR="009E26A5" w:rsidRDefault="009E26A5" w:rsidP="005A39B2">
            <w:pPr>
              <w:spacing w:line="240" w:lineRule="auto"/>
              <w:jc w:val="left"/>
              <w:rPr>
                <w:rFonts w:cs="Arial"/>
                <w:sz w:val="20"/>
                <w:szCs w:val="20"/>
              </w:rPr>
            </w:pPr>
            <w:r>
              <w:rPr>
                <w:rFonts w:cs="Arial"/>
                <w:sz w:val="20"/>
                <w:szCs w:val="20"/>
              </w:rPr>
              <w:t>.001</w:t>
            </w:r>
          </w:p>
        </w:tc>
        <w:tc>
          <w:tcPr>
            <w:tcW w:w="1475" w:type="dxa"/>
            <w:tcBorders>
              <w:top w:val="nil"/>
              <w:left w:val="nil"/>
              <w:bottom w:val="single" w:sz="4" w:space="0" w:color="auto"/>
              <w:right w:val="nil"/>
            </w:tcBorders>
            <w:shd w:val="clear" w:color="auto" w:fill="FFFFFF"/>
            <w:hideMark/>
          </w:tcPr>
          <w:p w14:paraId="1F53A4F9" w14:textId="77777777" w:rsidR="009E26A5" w:rsidRDefault="009E26A5" w:rsidP="005A39B2">
            <w:pPr>
              <w:spacing w:line="240" w:lineRule="auto"/>
              <w:jc w:val="left"/>
              <w:rPr>
                <w:rFonts w:cs="Arial"/>
                <w:sz w:val="20"/>
                <w:szCs w:val="20"/>
              </w:rPr>
            </w:pPr>
            <w:r>
              <w:rPr>
                <w:rFonts w:cs="Arial"/>
                <w:sz w:val="20"/>
                <w:szCs w:val="20"/>
              </w:rPr>
              <w:t>.</w:t>
            </w:r>
          </w:p>
        </w:tc>
      </w:tr>
    </w:tbl>
    <w:p w14:paraId="522471A5" w14:textId="77777777" w:rsidR="00FF12A0" w:rsidRDefault="00FF12A0" w:rsidP="005A39B2">
      <w:pPr>
        <w:spacing w:line="240" w:lineRule="auto"/>
        <w:ind w:firstLine="567"/>
        <w:rPr>
          <w:rFonts w:cs="Arial"/>
          <w:lang w:val="en-GB"/>
        </w:rPr>
      </w:pPr>
    </w:p>
    <w:p w14:paraId="1EA730D3" w14:textId="2A3F1C11" w:rsidR="009E26A5" w:rsidRDefault="009E26A5" w:rsidP="005A39B2">
      <w:pPr>
        <w:spacing w:line="240" w:lineRule="auto"/>
        <w:ind w:firstLine="567"/>
        <w:rPr>
          <w:rFonts w:cs="Arial"/>
          <w:lang w:val="en-GB"/>
        </w:rPr>
      </w:pPr>
      <w:r>
        <w:rPr>
          <w:rFonts w:cs="Arial"/>
          <w:lang w:val="en-GB"/>
        </w:rPr>
        <w:t xml:space="preserve">The results indicated that cultural and habitual resistance significantly affected the adoption of online national ID applications in </w:t>
      </w:r>
      <w:proofErr w:type="spellStart"/>
      <w:r>
        <w:rPr>
          <w:rFonts w:cs="Arial"/>
          <w:lang w:val="en-GB"/>
        </w:rPr>
        <w:t>Arumeru</w:t>
      </w:r>
      <w:proofErr w:type="spellEnd"/>
      <w:r>
        <w:rPr>
          <w:rFonts w:cs="Arial"/>
          <w:lang w:val="en-GB"/>
        </w:rPr>
        <w:t xml:space="preserve"> District (β = 0.238, p &lt; 0.05). This finding aligns with the third research question and objective, which sought to determine how cultural and habitual factors influence online registration adoption. The correlation results (R = 0.238, R² = 0.057) revealed a moderate positive association, showing that reducing cultural resistance leads to greater acceptance of digital registration systems. When the mediating variable, strategies for enhancing transition, was included, the effect became much stronger (β = 0.935, p &lt; 0.001), demonstrating that awareness campaigns and community involvement significantly improve adoption rates. Critically, the study suggests that many residents still prefer manual registration due to trust issues, fear of data misuse, and comfort with traditional methods. Addressing these barriers through education, transparency, and stakeholder engagement is vital for building public confidence and promoting a more inclusive and sustainable shift toward digital identity registration in Tanzania. Again, this argument is supported by Tveit (2021) and </w:t>
      </w:r>
      <w:proofErr w:type="spellStart"/>
      <w:r>
        <w:rPr>
          <w:rFonts w:cs="Arial"/>
          <w:lang w:val="en-GB"/>
        </w:rPr>
        <w:t>Lwoga</w:t>
      </w:r>
      <w:proofErr w:type="spellEnd"/>
      <w:r>
        <w:rPr>
          <w:rFonts w:cs="Arial"/>
          <w:lang w:val="en-GB"/>
        </w:rPr>
        <w:t xml:space="preserve"> and </w:t>
      </w:r>
      <w:proofErr w:type="spellStart"/>
      <w:r>
        <w:rPr>
          <w:rFonts w:cs="Arial"/>
          <w:lang w:val="en-GB"/>
        </w:rPr>
        <w:t>Chigona</w:t>
      </w:r>
      <w:proofErr w:type="spellEnd"/>
      <w:r>
        <w:rPr>
          <w:rFonts w:cs="Arial"/>
          <w:lang w:val="en-GB"/>
        </w:rPr>
        <w:t xml:space="preserve"> (2019) further confirm that mistrust, limited digital familiarity, and resistance to new technologies especially in rural areas, undermine digital transition efforts.</w:t>
      </w:r>
    </w:p>
    <w:p w14:paraId="0F08D3D1" w14:textId="77777777" w:rsidR="009E26A5" w:rsidRDefault="009E26A5" w:rsidP="005A39B2">
      <w:pPr>
        <w:spacing w:line="240" w:lineRule="auto"/>
        <w:ind w:firstLine="567"/>
        <w:rPr>
          <w:rFonts w:cs="Arial"/>
          <w:lang w:val="en-GB"/>
        </w:rPr>
      </w:pPr>
      <w:r>
        <w:rPr>
          <w:rFonts w:cs="Arial"/>
          <w:kern w:val="2"/>
          <w:szCs w:val="24"/>
          <w:lang w:val="en-GB"/>
        </w:rPr>
        <w:t xml:space="preserve">Cultural and habitual preferences emerged as a stronger influence on adoption compared to digital literacy or connectivity. The regression coefficient suggests that when cultural resistance is reduced by one unit, adoption of online registration improves significantly. The Pearson’s correlation and the coefficient of determination (R² = 0.057) reveal that cultural and habitual factors explain about 5.7% of the changes in online registration, the highest among the three independent variables. This finding </w:t>
      </w:r>
      <w:r>
        <w:rPr>
          <w:rFonts w:cs="Arial"/>
          <w:kern w:val="2"/>
          <w:szCs w:val="24"/>
          <w:lang w:val="en-GB"/>
        </w:rPr>
        <w:lastRenderedPageBreak/>
        <w:t xml:space="preserve">reflects the strong pull of familiar manual systems in </w:t>
      </w:r>
      <w:proofErr w:type="spellStart"/>
      <w:r>
        <w:rPr>
          <w:rFonts w:cs="Arial"/>
          <w:kern w:val="2"/>
          <w:szCs w:val="24"/>
          <w:lang w:val="en-GB"/>
        </w:rPr>
        <w:t>Arumeru</w:t>
      </w:r>
      <w:proofErr w:type="spellEnd"/>
      <w:r>
        <w:rPr>
          <w:rFonts w:cs="Arial"/>
          <w:kern w:val="2"/>
          <w:szCs w:val="24"/>
          <w:lang w:val="en-GB"/>
        </w:rPr>
        <w:t xml:space="preserve">, where scepticism about digital processes, data security, and reliability persists. However, the positive coefficient means that as trust is built and people gradually shift habits, adoption rates rise. Awareness campaigns, community engagement, and transparent communication can therefore help overcome resistance, showing citizens the practical benefits of online systems and making digital adoption more acceptable. </w:t>
      </w:r>
    </w:p>
    <w:p w14:paraId="42817540" w14:textId="77777777" w:rsidR="00FF12A0" w:rsidRDefault="00FF12A0" w:rsidP="005A39B2">
      <w:pPr>
        <w:pStyle w:val="Heading2"/>
        <w:spacing w:before="0" w:after="0" w:line="240" w:lineRule="auto"/>
        <w:ind w:firstLine="0"/>
        <w:rPr>
          <w:rFonts w:cs="Arial"/>
          <w:szCs w:val="24"/>
        </w:rPr>
      </w:pPr>
      <w:bookmarkStart w:id="54" w:name="_Toc225200602"/>
      <w:bookmarkEnd w:id="45"/>
    </w:p>
    <w:p w14:paraId="0DDCF746" w14:textId="5B28ACFE" w:rsidR="009E26A5" w:rsidRPr="00FF12A0" w:rsidRDefault="009E26A5" w:rsidP="005A39B2">
      <w:pPr>
        <w:pStyle w:val="Heading2"/>
        <w:spacing w:before="0" w:after="0" w:line="240" w:lineRule="auto"/>
        <w:ind w:firstLine="0"/>
        <w:rPr>
          <w:rFonts w:cs="Arial"/>
          <w:b/>
          <w:bCs/>
          <w:color w:val="auto"/>
          <w:szCs w:val="24"/>
        </w:rPr>
      </w:pPr>
      <w:r w:rsidRPr="00FF12A0">
        <w:rPr>
          <w:rFonts w:cs="Arial"/>
          <w:b/>
          <w:bCs/>
          <w:color w:val="auto"/>
          <w:szCs w:val="24"/>
        </w:rPr>
        <w:t>4.4 Linking Results to Research Questions and Objectives</w:t>
      </w:r>
      <w:bookmarkEnd w:id="54"/>
    </w:p>
    <w:p w14:paraId="7106EF46" w14:textId="77777777" w:rsidR="009E26A5" w:rsidRDefault="009E26A5" w:rsidP="005A39B2">
      <w:pPr>
        <w:pStyle w:val="Heading3"/>
        <w:spacing w:before="0" w:after="0" w:line="240" w:lineRule="auto"/>
        <w:ind w:firstLine="0"/>
        <w:rPr>
          <w:rFonts w:cs="Arial"/>
          <w:szCs w:val="24"/>
        </w:rPr>
      </w:pPr>
      <w:bookmarkStart w:id="55" w:name="_Toc225200603"/>
      <w:r w:rsidRPr="00FF12A0">
        <w:rPr>
          <w:rFonts w:cs="Arial"/>
          <w:b/>
          <w:bCs/>
          <w:color w:val="auto"/>
          <w:szCs w:val="24"/>
        </w:rPr>
        <w:t>4.4.1 Digital Literacy on Online National ID Applications</w:t>
      </w:r>
      <w:bookmarkEnd w:id="55"/>
    </w:p>
    <w:p w14:paraId="32164F22" w14:textId="77777777" w:rsidR="009E26A5" w:rsidRDefault="009E26A5" w:rsidP="005A39B2">
      <w:pPr>
        <w:spacing w:line="240" w:lineRule="auto"/>
        <w:rPr>
          <w:rFonts w:cs="Arial"/>
          <w:lang w:val="en-GB"/>
        </w:rPr>
      </w:pPr>
      <w:r>
        <w:rPr>
          <w:rFonts w:cs="Arial"/>
          <w:lang w:val="en-GB"/>
        </w:rPr>
        <w:t>The study’s first objective sought to understand whether digital literacy influences the adoption of online national ID applications, and the findings clearly point to this connection. Respondents who possessed basic digital abilities were more confident in navigating the registration platform, while those with limited skills either struggled to complete the process or relied on intermediaries for assistance.</w:t>
      </w:r>
    </w:p>
    <w:p w14:paraId="1CE6AB30" w14:textId="77777777" w:rsidR="009E26A5" w:rsidRDefault="009E26A5" w:rsidP="005A39B2">
      <w:pPr>
        <w:spacing w:line="240" w:lineRule="auto"/>
        <w:rPr>
          <w:rFonts w:cs="Arial"/>
          <w:lang w:val="en-GB"/>
        </w:rPr>
      </w:pPr>
      <w:r>
        <w:rPr>
          <w:rFonts w:cs="Arial"/>
          <w:lang w:val="en-GB"/>
        </w:rPr>
        <w:t>The statistical results support this pattern. The regression results (β = 0.161, p ≈ 0.05) together with the correlation results (R = 0.161) indicate a positive relationship between digital literacy and online registration. Although the strength of the relationship is modest, it still shows that digital skills play a meaningful role in shaping how individuals engage with the system. In practical terms, even small improvements in digital literacy can make it easier for users to understand instructions, complete applications, and build confidence in using online platforms.</w:t>
      </w:r>
    </w:p>
    <w:p w14:paraId="58421020" w14:textId="77777777" w:rsidR="009E26A5" w:rsidRDefault="009E26A5" w:rsidP="005A39B2">
      <w:pPr>
        <w:spacing w:line="240" w:lineRule="auto"/>
        <w:rPr>
          <w:rFonts w:cs="Arial"/>
          <w:lang w:val="en-GB"/>
        </w:rPr>
      </w:pPr>
      <w:r>
        <w:rPr>
          <w:rFonts w:cs="Arial"/>
          <w:lang w:val="en-GB"/>
        </w:rPr>
        <w:t>These findings therefore provide a clear answer to the first research question. They confirm that digital literacy influences the adoption of online national ID applications and that limited skills remain a real barrier for many individuals. Strengthening digital capacity is therefore not just supportive, but necessary for ensuring that more people can participate effectively in digital registration systems.</w:t>
      </w:r>
    </w:p>
    <w:p w14:paraId="20403D30" w14:textId="77777777" w:rsidR="00720C74" w:rsidRDefault="00720C74" w:rsidP="005A39B2">
      <w:pPr>
        <w:pStyle w:val="Heading3"/>
        <w:spacing w:before="0" w:after="0" w:line="240" w:lineRule="auto"/>
        <w:ind w:firstLine="0"/>
        <w:rPr>
          <w:rFonts w:cs="Arial"/>
          <w:szCs w:val="24"/>
        </w:rPr>
      </w:pPr>
      <w:bookmarkStart w:id="56" w:name="_Toc225200604"/>
    </w:p>
    <w:p w14:paraId="79718499" w14:textId="1F5F25F7" w:rsidR="009E26A5" w:rsidRPr="002A318F" w:rsidRDefault="009E26A5" w:rsidP="005A39B2">
      <w:pPr>
        <w:pStyle w:val="Heading3"/>
        <w:spacing w:before="0" w:after="0" w:line="240" w:lineRule="auto"/>
        <w:ind w:firstLine="0"/>
        <w:rPr>
          <w:rFonts w:cs="Arial"/>
          <w:b/>
          <w:bCs/>
          <w:color w:val="auto"/>
          <w:szCs w:val="24"/>
          <w:lang w:val="x-none"/>
        </w:rPr>
      </w:pPr>
      <w:r w:rsidRPr="002A318F">
        <w:rPr>
          <w:rFonts w:cs="Arial"/>
          <w:b/>
          <w:bCs/>
          <w:color w:val="auto"/>
          <w:szCs w:val="24"/>
        </w:rPr>
        <w:t>4.4.2 Internet Access and Connectivity on Online National ID Applications</w:t>
      </w:r>
      <w:bookmarkEnd w:id="56"/>
    </w:p>
    <w:p w14:paraId="12F8CDC8" w14:textId="77777777" w:rsidR="009E26A5" w:rsidRDefault="009E26A5" w:rsidP="005A39B2">
      <w:pPr>
        <w:spacing w:line="240" w:lineRule="auto"/>
        <w:ind w:firstLine="567"/>
        <w:rPr>
          <w:rFonts w:cs="Arial"/>
          <w:kern w:val="2"/>
          <w:szCs w:val="24"/>
          <w:lang w:val="en-GB"/>
        </w:rPr>
      </w:pPr>
      <w:r>
        <w:rPr>
          <w:rFonts w:cs="Arial"/>
          <w:kern w:val="2"/>
          <w:szCs w:val="24"/>
          <w:lang w:val="en-GB"/>
        </w:rPr>
        <w:t>The second objective of the study was to determine the role of internet access and connectivity in influencing the adoption of online national ID applications. The findings clearly show that connectivity is not simply an enabling factor, but a basic requirement for the effective use of online registration systems. Respondents who reported having stable and reliable internet access were more likely to complete their applications smoothly, without delays or interruptions. In contrast, those living in areas with weak network coverage or high internet costs often experienced difficulties, which discouraged them from using the online system and pushed them back toward manual registration.</w:t>
      </w:r>
    </w:p>
    <w:p w14:paraId="6DFB3038" w14:textId="77777777" w:rsidR="009E26A5" w:rsidRDefault="009E26A5" w:rsidP="005A39B2">
      <w:pPr>
        <w:spacing w:line="240" w:lineRule="auto"/>
        <w:ind w:firstLine="567"/>
        <w:rPr>
          <w:rFonts w:cs="Arial"/>
          <w:kern w:val="2"/>
          <w:szCs w:val="24"/>
          <w:lang w:val="en-GB"/>
        </w:rPr>
      </w:pPr>
      <w:r>
        <w:rPr>
          <w:rFonts w:cs="Arial"/>
          <w:kern w:val="2"/>
          <w:szCs w:val="24"/>
          <w:lang w:val="en-GB"/>
        </w:rPr>
        <w:t>The statistical results reinforce this pattern. The regression analysis (β = 0.186, p &lt; 0.05) confirms that internet connectivity has a significant influence on adoption, while the correlation results (R = 0.186) indicate a positive relationship between access to internet services and the likelihood of using online registration. Although the strength of this relationship is moderate, it remains practically important, especially in rural settings where connectivity challenges are common.</w:t>
      </w:r>
    </w:p>
    <w:p w14:paraId="5875C7E2" w14:textId="77777777" w:rsidR="009E26A5" w:rsidRDefault="009E26A5" w:rsidP="005A39B2">
      <w:pPr>
        <w:spacing w:line="240" w:lineRule="auto"/>
        <w:ind w:firstLine="567"/>
        <w:rPr>
          <w:rFonts w:cs="Arial"/>
          <w:kern w:val="2"/>
          <w:szCs w:val="24"/>
        </w:rPr>
      </w:pPr>
      <w:r>
        <w:rPr>
          <w:rFonts w:cs="Arial"/>
          <w:kern w:val="2"/>
          <w:szCs w:val="24"/>
          <w:lang w:val="en-GB"/>
        </w:rPr>
        <w:t xml:space="preserve">These findings directly answer the second research question by demonstrating that access to reliable and affordable internet plays a decisive role in determining whether individuals can participate in digital registration processes. Without consistent connectivity, even individuals who are willing and capable of using digital systems may be excluded. The findings suggest that improving internet infrastructure is essential for </w:t>
      </w:r>
      <w:r>
        <w:rPr>
          <w:rFonts w:cs="Arial"/>
          <w:kern w:val="2"/>
          <w:szCs w:val="24"/>
          <w:lang w:val="en-GB"/>
        </w:rPr>
        <w:lastRenderedPageBreak/>
        <w:t>the success of digital registration initiatives. Expanding network coverage, reducing the cost of internet services, and ensuring stable connections in underserved areas would make it easier for more people to engage with online platforms. In this way, connectivity remains a key factor in promoting inclusion and ensuring that the benefits of digital transformation reach a wider population.</w:t>
      </w:r>
    </w:p>
    <w:p w14:paraId="51FE2569" w14:textId="77777777" w:rsidR="00720C74" w:rsidRDefault="00720C74" w:rsidP="005A39B2">
      <w:pPr>
        <w:pStyle w:val="Heading3"/>
        <w:spacing w:before="0" w:after="0" w:line="240" w:lineRule="auto"/>
        <w:ind w:firstLine="0"/>
        <w:rPr>
          <w:rFonts w:cs="Arial"/>
          <w:szCs w:val="24"/>
        </w:rPr>
      </w:pPr>
      <w:bookmarkStart w:id="57" w:name="_Toc225200605"/>
    </w:p>
    <w:p w14:paraId="3982068A" w14:textId="2B7210E0" w:rsidR="009E26A5" w:rsidRPr="002A318F" w:rsidRDefault="009E26A5" w:rsidP="005A39B2">
      <w:pPr>
        <w:pStyle w:val="Heading3"/>
        <w:spacing w:before="0" w:after="0" w:line="240" w:lineRule="auto"/>
        <w:ind w:firstLine="0"/>
        <w:rPr>
          <w:rFonts w:cs="Arial"/>
          <w:b/>
          <w:bCs/>
          <w:color w:val="auto"/>
          <w:szCs w:val="24"/>
        </w:rPr>
      </w:pPr>
      <w:r>
        <w:rPr>
          <w:rFonts w:cs="Arial"/>
          <w:szCs w:val="24"/>
        </w:rPr>
        <w:t>.</w:t>
      </w:r>
      <w:r w:rsidRPr="002A318F">
        <w:rPr>
          <w:rFonts w:cs="Arial"/>
          <w:b/>
          <w:bCs/>
          <w:color w:val="auto"/>
          <w:szCs w:val="24"/>
        </w:rPr>
        <w:t>4.3 Resistance to Change Due to Cultural and Habitual Preferences</w:t>
      </w:r>
      <w:bookmarkEnd w:id="57"/>
    </w:p>
    <w:p w14:paraId="4C41A304" w14:textId="77777777" w:rsidR="009E26A5" w:rsidRDefault="009E26A5" w:rsidP="005A39B2">
      <w:pPr>
        <w:spacing w:line="240" w:lineRule="auto"/>
        <w:ind w:firstLine="567"/>
        <w:rPr>
          <w:rFonts w:cs="Arial"/>
          <w:kern w:val="2"/>
          <w:szCs w:val="24"/>
          <w:lang w:val="en-GB"/>
        </w:rPr>
      </w:pPr>
      <w:r>
        <w:rPr>
          <w:rFonts w:cs="Arial"/>
          <w:kern w:val="2"/>
          <w:szCs w:val="24"/>
          <w:lang w:val="en-GB"/>
        </w:rPr>
        <w:t xml:space="preserve">The third objective of the study examined how cultural and habitual preferences influence the adoption of online national ID applications. The findings show that these factors play a powerful role in shaping how people respond to the shift from manual to digital systems. In fact, their influence appears stronger than that of digital literacy or internet access alone, pointing to the deeply rooted nature of </w:t>
      </w:r>
      <w:proofErr w:type="spellStart"/>
      <w:r>
        <w:rPr>
          <w:rFonts w:cs="Arial"/>
          <w:kern w:val="2"/>
          <w:szCs w:val="24"/>
          <w:lang w:val="en-GB"/>
        </w:rPr>
        <w:t>behavior</w:t>
      </w:r>
      <w:proofErr w:type="spellEnd"/>
      <w:r>
        <w:rPr>
          <w:rFonts w:cs="Arial"/>
          <w:kern w:val="2"/>
          <w:szCs w:val="24"/>
          <w:lang w:val="en-GB"/>
        </w:rPr>
        <w:t xml:space="preserve"> and perception within the community.</w:t>
      </w:r>
    </w:p>
    <w:p w14:paraId="0D17A3DA" w14:textId="0DBF5C4D" w:rsidR="009E26A5" w:rsidRDefault="009E26A5" w:rsidP="005A39B2">
      <w:pPr>
        <w:spacing w:line="240" w:lineRule="auto"/>
        <w:ind w:firstLine="567"/>
        <w:rPr>
          <w:rFonts w:cs="Arial"/>
          <w:kern w:val="2"/>
          <w:szCs w:val="24"/>
          <w:lang w:val="en-GB"/>
        </w:rPr>
      </w:pPr>
      <w:r>
        <w:rPr>
          <w:rFonts w:cs="Arial"/>
          <w:kern w:val="2"/>
          <w:szCs w:val="24"/>
          <w:lang w:val="en-GB"/>
        </w:rPr>
        <w:t xml:space="preserve">Many respondents expressed a clear preference for manual registration methods. This preference is closely tied to familiarity. For years, people have relied on </w:t>
      </w:r>
      <w:r w:rsidR="002A318F">
        <w:rPr>
          <w:rFonts w:cs="Arial"/>
          <w:kern w:val="2"/>
          <w:szCs w:val="24"/>
          <w:lang w:val="en-GB"/>
        </w:rPr>
        <w:t>face-to-face</w:t>
      </w:r>
      <w:r>
        <w:rPr>
          <w:rFonts w:cs="Arial"/>
          <w:kern w:val="2"/>
          <w:szCs w:val="24"/>
          <w:lang w:val="en-GB"/>
        </w:rPr>
        <w:t xml:space="preserve"> processes where they can interact directly with officials, ask questions, and receive immediate clarification. In comparison, the online system is often seen as distant and uncertain. Some respondents indicated that they fear making mistakes during the application process, especially when required to fill forms without guidance. Others raised concerns about the safety of their personal information, reflecting a broader </w:t>
      </w:r>
      <w:r w:rsidR="002A318F">
        <w:rPr>
          <w:rFonts w:cs="Arial"/>
          <w:kern w:val="2"/>
          <w:szCs w:val="24"/>
          <w:lang w:val="en-GB"/>
        </w:rPr>
        <w:t>scepticism</w:t>
      </w:r>
      <w:r>
        <w:rPr>
          <w:rFonts w:cs="Arial"/>
          <w:kern w:val="2"/>
          <w:szCs w:val="24"/>
          <w:lang w:val="en-GB"/>
        </w:rPr>
        <w:t xml:space="preserve"> toward digital systems.</w:t>
      </w:r>
    </w:p>
    <w:p w14:paraId="5EF59C0A" w14:textId="77777777" w:rsidR="009E26A5" w:rsidRDefault="009E26A5" w:rsidP="005A39B2">
      <w:pPr>
        <w:spacing w:line="240" w:lineRule="auto"/>
        <w:ind w:firstLine="567"/>
        <w:rPr>
          <w:rFonts w:cs="Arial"/>
          <w:kern w:val="2"/>
          <w:szCs w:val="24"/>
          <w:lang w:val="en-GB"/>
        </w:rPr>
      </w:pPr>
      <w:r>
        <w:rPr>
          <w:rFonts w:cs="Arial"/>
          <w:kern w:val="2"/>
          <w:szCs w:val="24"/>
          <w:lang w:val="en-GB"/>
        </w:rPr>
        <w:t>The statistical results reinforce these observations. The results (β = 0.238, p &lt; 0.05) show that cultural and habitual factors have the strongest influence on adoption among the variables examined. This suggests that people’s attitudes, beliefs, and past experiences play a decisive role in shaping whether they accept or resist digital registration.</w:t>
      </w:r>
    </w:p>
    <w:p w14:paraId="0F700E2B" w14:textId="77777777" w:rsidR="009E26A5" w:rsidRDefault="009E26A5" w:rsidP="005A39B2">
      <w:pPr>
        <w:spacing w:line="240" w:lineRule="auto"/>
        <w:ind w:firstLine="567"/>
        <w:rPr>
          <w:rFonts w:cs="Arial"/>
          <w:kern w:val="2"/>
          <w:szCs w:val="24"/>
        </w:rPr>
      </w:pPr>
      <w:r>
        <w:rPr>
          <w:rFonts w:cs="Arial"/>
          <w:kern w:val="2"/>
          <w:szCs w:val="24"/>
          <w:lang w:val="en-GB"/>
        </w:rPr>
        <w:t xml:space="preserve">These findings therefore confirm the third research question and demonstrate that resistance to change is a critical barrier in the transition process. They highlight that digital transformation is not only about introducing new technologies, but also about addressing people’s concerns, building trust, and gradually shifting long-standing habits. Without this social and </w:t>
      </w:r>
      <w:proofErr w:type="spellStart"/>
      <w:r>
        <w:rPr>
          <w:rFonts w:cs="Arial"/>
          <w:kern w:val="2"/>
          <w:szCs w:val="24"/>
          <w:lang w:val="en-GB"/>
        </w:rPr>
        <w:t>behavioral</w:t>
      </w:r>
      <w:proofErr w:type="spellEnd"/>
      <w:r>
        <w:rPr>
          <w:rFonts w:cs="Arial"/>
          <w:kern w:val="2"/>
          <w:szCs w:val="24"/>
          <w:lang w:val="en-GB"/>
        </w:rPr>
        <w:t xml:space="preserve"> adjustment, adoption is likely to remain limited even where infrastructure and digital skills are available. Addressing this challenge, continuous community engagement, clear communication, and reassurance about system reliability and data security are essential in helping people feel more comfortable with the transition</w:t>
      </w:r>
      <w:r>
        <w:rPr>
          <w:rFonts w:cs="Arial"/>
          <w:kern w:val="2"/>
          <w:szCs w:val="24"/>
        </w:rPr>
        <w:t>.</w:t>
      </w:r>
    </w:p>
    <w:p w14:paraId="2E8F412C" w14:textId="77777777" w:rsidR="005A39B2" w:rsidRDefault="005A39B2" w:rsidP="005A39B2">
      <w:pPr>
        <w:spacing w:line="240" w:lineRule="auto"/>
        <w:ind w:firstLine="567"/>
        <w:rPr>
          <w:rFonts w:cs="Arial"/>
          <w:kern w:val="2"/>
          <w:szCs w:val="24"/>
          <w:lang w:val="en-GB"/>
        </w:rPr>
      </w:pPr>
    </w:p>
    <w:p w14:paraId="58DC35A0" w14:textId="77777777" w:rsidR="009E26A5" w:rsidRPr="002A318F" w:rsidRDefault="009E26A5" w:rsidP="005A39B2">
      <w:pPr>
        <w:pStyle w:val="Heading3"/>
        <w:spacing w:before="0" w:after="0" w:line="240" w:lineRule="auto"/>
        <w:ind w:firstLine="0"/>
        <w:rPr>
          <w:rFonts w:cs="Arial"/>
          <w:b/>
          <w:bCs/>
          <w:color w:val="auto"/>
          <w:szCs w:val="24"/>
          <w:lang w:val="x-none"/>
        </w:rPr>
      </w:pPr>
      <w:bookmarkStart w:id="58" w:name="_Toc225200606"/>
      <w:r w:rsidRPr="002A318F">
        <w:rPr>
          <w:rStyle w:val="Heading3Char"/>
          <w:b/>
          <w:bCs/>
          <w:color w:val="auto"/>
          <w:szCs w:val="24"/>
        </w:rPr>
        <w:t>4.4.4 Enhancing the Transition from Manual to Online Registration</w:t>
      </w:r>
      <w:r w:rsidRPr="002A318F">
        <w:rPr>
          <w:rFonts w:cs="Arial"/>
          <w:b/>
          <w:bCs/>
          <w:color w:val="auto"/>
          <w:szCs w:val="24"/>
        </w:rPr>
        <w:t xml:space="preserve"> (Mediating Role)</w:t>
      </w:r>
      <w:bookmarkEnd w:id="58"/>
    </w:p>
    <w:p w14:paraId="13022933" w14:textId="77777777" w:rsidR="009E26A5" w:rsidRDefault="009E26A5" w:rsidP="005A39B2">
      <w:pPr>
        <w:spacing w:line="240" w:lineRule="auto"/>
        <w:ind w:firstLine="567"/>
        <w:rPr>
          <w:rFonts w:cs="Arial"/>
          <w:kern w:val="2"/>
          <w:szCs w:val="24"/>
          <w:lang w:val="en-GB"/>
        </w:rPr>
      </w:pPr>
      <w:r>
        <w:rPr>
          <w:rFonts w:cs="Arial"/>
          <w:kern w:val="2"/>
          <w:szCs w:val="24"/>
          <w:lang w:val="en-GB"/>
        </w:rPr>
        <w:t>The fourth objective of the study examined how strategies for enhancing the transition influence the relationship between the key variables and the adoption of online national ID applications. The findings show that these strategies play a central role in shaping adoption outcomes. Measures such as public sensitization, user support, community awareness campaigns, and targeted digital training were found to significantly strengthen the connection between digital literacy, internet access, cultural readiness, and actual use of the online system.</w:t>
      </w:r>
    </w:p>
    <w:p w14:paraId="54F3367C" w14:textId="77777777" w:rsidR="009E26A5" w:rsidRDefault="009E26A5" w:rsidP="005A39B2">
      <w:pPr>
        <w:spacing w:line="240" w:lineRule="auto"/>
        <w:ind w:firstLine="567"/>
        <w:rPr>
          <w:rFonts w:cs="Arial"/>
          <w:kern w:val="2"/>
          <w:szCs w:val="24"/>
          <w:lang w:val="en-GB"/>
        </w:rPr>
      </w:pPr>
      <w:r>
        <w:rPr>
          <w:rFonts w:cs="Arial"/>
          <w:kern w:val="2"/>
          <w:szCs w:val="24"/>
          <w:lang w:val="en-GB"/>
        </w:rPr>
        <w:t xml:space="preserve">The statistical results highlight the strength of this effect. The mediating variable recorded a very strong influence (β = 0.935, p &lt; 0.001), indicating that transition strategies have the highest predictive power among all variables considered in the study. This suggests that even when individuals face challenges such as limited digital </w:t>
      </w:r>
      <w:r>
        <w:rPr>
          <w:rFonts w:cs="Arial"/>
          <w:kern w:val="2"/>
          <w:szCs w:val="24"/>
          <w:lang w:val="en-GB"/>
        </w:rPr>
        <w:lastRenderedPageBreak/>
        <w:t>skills or unreliable internet access, they are still more likely to adopt online registration if appropriate support mechanisms are in place.</w:t>
      </w:r>
    </w:p>
    <w:p w14:paraId="117E0C4A" w14:textId="77777777" w:rsidR="009E26A5" w:rsidRDefault="009E26A5" w:rsidP="005A39B2">
      <w:pPr>
        <w:spacing w:line="240" w:lineRule="auto"/>
        <w:ind w:firstLine="567"/>
        <w:rPr>
          <w:rFonts w:cs="Arial"/>
          <w:kern w:val="2"/>
          <w:szCs w:val="24"/>
          <w:lang w:val="en-GB"/>
        </w:rPr>
      </w:pPr>
      <w:r>
        <w:rPr>
          <w:rFonts w:cs="Arial"/>
          <w:kern w:val="2"/>
          <w:szCs w:val="24"/>
          <w:lang w:val="en-GB"/>
        </w:rPr>
        <w:t xml:space="preserve">This finding provides a clear answer to the fourth research question. It demonstrates that the success of digital registration does not depend solely on infrastructure or individual capacity, but also on how well the transition is managed and supported. When users are guided, informed, and assisted throughout the process, the system becomes more approachable and easier to use. In practical terms, this means that strategies aimed at easing the transition can bridge gaps that would otherwise prevent adoption. Training programs can improve confidence, awareness campaigns can address misconceptions, and user support can reduce frustration during the registration process. Together, these efforts create an environment where individuals feel more comfortable engaging with digital systems. Generally, the findings show that a coordinated approach is necessary for successful digital transformation. </w:t>
      </w:r>
    </w:p>
    <w:p w14:paraId="50EA44E7" w14:textId="77777777" w:rsidR="009E26A5" w:rsidRDefault="009E26A5" w:rsidP="005A39B2">
      <w:pPr>
        <w:spacing w:line="240" w:lineRule="auto"/>
        <w:ind w:firstLine="0"/>
        <w:rPr>
          <w:rFonts w:cs="Arial"/>
          <w:kern w:val="2"/>
          <w:szCs w:val="24"/>
          <w:lang w:val="en-GB"/>
        </w:rPr>
      </w:pPr>
    </w:p>
    <w:p w14:paraId="2CADC291" w14:textId="77777777" w:rsidR="009E26A5" w:rsidRPr="002A318F" w:rsidRDefault="009E26A5" w:rsidP="005A39B2">
      <w:pPr>
        <w:pStyle w:val="Heading2"/>
        <w:spacing w:before="0" w:after="0" w:line="240" w:lineRule="auto"/>
        <w:ind w:firstLine="0"/>
        <w:rPr>
          <w:rFonts w:ascii="Arial" w:eastAsia="Times New Roman" w:hAnsi="Arial" w:cs="Arial"/>
          <w:b/>
          <w:bCs/>
          <w:color w:val="auto"/>
          <w:szCs w:val="24"/>
          <w:lang w:val="x-none"/>
        </w:rPr>
      </w:pPr>
      <w:bookmarkStart w:id="59" w:name="_Toc225200607"/>
      <w:r w:rsidRPr="002A318F">
        <w:rPr>
          <w:rFonts w:cs="Arial"/>
          <w:b/>
          <w:bCs/>
          <w:color w:val="auto"/>
        </w:rPr>
        <w:t>4.5 Critical Analysis</w:t>
      </w:r>
      <w:bookmarkEnd w:id="59"/>
    </w:p>
    <w:p w14:paraId="210E012E" w14:textId="77777777" w:rsidR="009E26A5" w:rsidRDefault="009E26A5" w:rsidP="005A39B2">
      <w:pPr>
        <w:spacing w:line="240" w:lineRule="auto"/>
        <w:rPr>
          <w:lang w:val="en-GB" w:eastAsia="x-none"/>
        </w:rPr>
      </w:pPr>
      <w:r>
        <w:rPr>
          <w:lang w:val="en-GB" w:eastAsia="x-none"/>
        </w:rPr>
        <w:t xml:space="preserve">A deeper reflection on the results shows that the patterns observed in the study emerged from a blend of technological, social, and infrastructural realities characteristic of </w:t>
      </w:r>
      <w:proofErr w:type="spellStart"/>
      <w:r>
        <w:rPr>
          <w:lang w:val="en-GB" w:eastAsia="x-none"/>
        </w:rPr>
        <w:t>Arumeru</w:t>
      </w:r>
      <w:proofErr w:type="spellEnd"/>
      <w:r>
        <w:rPr>
          <w:lang w:val="en-GB" w:eastAsia="x-none"/>
        </w:rPr>
        <w:t xml:space="preserve"> District. Digital literacy showed a positive yet relatively modest effect because many residents still rely on intermediaries to complete online registration, masking the true influence of their personal skills. An important and somewhat unexpected finding is that, despite the recognized importance of digital literacy, its direct effect on adoption remained relatively weak, suggesting that skills alone are not sufficient without practical support systems. The limited impact of internet access is also understandable, as network reliability varies widely across the district; where connectivity is unstable, even well-intentioned users find it practical to continue with manual registration.</w:t>
      </w:r>
    </w:p>
    <w:p w14:paraId="315006A5" w14:textId="77777777" w:rsidR="009E26A5" w:rsidRDefault="009E26A5" w:rsidP="005A39B2">
      <w:pPr>
        <w:spacing w:line="240" w:lineRule="auto"/>
        <w:rPr>
          <w:lang w:val="en-GB" w:eastAsia="x-none"/>
        </w:rPr>
      </w:pPr>
      <w:r>
        <w:rPr>
          <w:lang w:val="en-GB" w:eastAsia="x-none"/>
        </w:rPr>
        <w:t xml:space="preserve">Cultural and habitual resistance surfaced as a stronger predictor because identity registration involves personal information, and many respondents naturally gravitated toward familiar manual processes that feel more tangible and trustworthy. Similar patterns have been reported in Kenya, India, and Nigeria, where </w:t>
      </w:r>
      <w:proofErr w:type="spellStart"/>
      <w:r>
        <w:rPr>
          <w:lang w:val="en-GB" w:eastAsia="x-none"/>
        </w:rPr>
        <w:t>skepticism</w:t>
      </w:r>
      <w:proofErr w:type="spellEnd"/>
      <w:r>
        <w:rPr>
          <w:lang w:val="en-GB" w:eastAsia="x-none"/>
        </w:rPr>
        <w:t xml:space="preserve"> about digital systems and concerns about data privacy slowed adoption. These findings are consistent with studies such as Singh (2023) and </w:t>
      </w:r>
      <w:proofErr w:type="spellStart"/>
      <w:r>
        <w:rPr>
          <w:lang w:val="en-GB" w:eastAsia="x-none"/>
        </w:rPr>
        <w:t>Meng’anyi</w:t>
      </w:r>
      <w:proofErr w:type="spellEnd"/>
      <w:r>
        <w:rPr>
          <w:lang w:val="en-GB" w:eastAsia="x-none"/>
        </w:rPr>
        <w:t xml:space="preserve"> (2022), which highlight the role of trust and perceived risk in shaping technology adoption. These findings therefore align with global evidence that familiarity, trust, and perceptions of risk strongly influence people’s openness to new technologies.</w:t>
      </w:r>
    </w:p>
    <w:p w14:paraId="661BC5F9" w14:textId="77777777" w:rsidR="009E26A5" w:rsidRDefault="009E26A5" w:rsidP="005A39B2">
      <w:pPr>
        <w:spacing w:line="240" w:lineRule="auto"/>
        <w:rPr>
          <w:lang w:val="en-GB" w:eastAsia="x-none"/>
        </w:rPr>
      </w:pPr>
      <w:r>
        <w:rPr>
          <w:lang w:val="en-GB" w:eastAsia="x-none"/>
        </w:rPr>
        <w:t>The mediating role of transition strategies turned out to be exceptionally strong, suggesting that user attitudes, skills, and resources can be significantly improved when proper support is in place. Awareness programs, hands-on assistance, and clear communication helped bridge the gap between citizens and the new digital system. This confirms the Technology Acceptance Model’s emphasis on perceived usefulness and perceived ease of use both of which are shaped by how well users are supported during system implementation. From a practical and policy perspective, this implies that institutions such as NIDA should prioritize user-</w:t>
      </w:r>
      <w:proofErr w:type="spellStart"/>
      <w:r>
        <w:rPr>
          <w:lang w:val="en-GB" w:eastAsia="x-none"/>
        </w:rPr>
        <w:t>centered</w:t>
      </w:r>
      <w:proofErr w:type="spellEnd"/>
      <w:r>
        <w:rPr>
          <w:lang w:val="en-GB" w:eastAsia="x-none"/>
        </w:rPr>
        <w:t xml:space="preserve"> interventions, including continuous training, community outreach, and accessible support systems, rather than focusing solely on technological expansion.</w:t>
      </w:r>
    </w:p>
    <w:p w14:paraId="5286E016" w14:textId="77777777" w:rsidR="009E26A5" w:rsidRDefault="009E26A5" w:rsidP="005A39B2">
      <w:pPr>
        <w:spacing w:line="240" w:lineRule="auto"/>
        <w:rPr>
          <w:lang w:val="en-GB" w:eastAsia="x-none"/>
        </w:rPr>
      </w:pPr>
      <w:r>
        <w:rPr>
          <w:lang w:val="en-GB" w:eastAsia="x-none"/>
        </w:rPr>
        <w:t xml:space="preserve">Despite the valuable insights, the study faced limitations. Because data were collected from only one district, the results may not represent the experiences of communities in other regions with different socioeconomic or infrastructural conditions. Self-reported responses may introduce bias, as some participants might have </w:t>
      </w:r>
      <w:r>
        <w:rPr>
          <w:lang w:val="en-GB" w:eastAsia="x-none"/>
        </w:rPr>
        <w:lastRenderedPageBreak/>
        <w:t xml:space="preserve">overstated their digital competence or underestimated challenges. The cross-sectional research design also restricts the ability to observe changes in attitudes and </w:t>
      </w:r>
      <w:proofErr w:type="spellStart"/>
      <w:r>
        <w:rPr>
          <w:lang w:val="en-GB" w:eastAsia="x-none"/>
        </w:rPr>
        <w:t>behaviors</w:t>
      </w:r>
      <w:proofErr w:type="spellEnd"/>
      <w:r>
        <w:rPr>
          <w:lang w:val="en-GB" w:eastAsia="x-none"/>
        </w:rPr>
        <w:t xml:space="preserve"> over time. External factors such as temporary internet outages, device availability, or misunderstandings of questionnaire items may also have influenced the responses.</w:t>
      </w:r>
    </w:p>
    <w:p w14:paraId="1B4F84C9" w14:textId="77777777" w:rsidR="009E26A5" w:rsidRDefault="009E26A5" w:rsidP="005A39B2">
      <w:pPr>
        <w:spacing w:line="240" w:lineRule="auto"/>
        <w:rPr>
          <w:lang w:val="en-GB" w:eastAsia="x-none"/>
        </w:rPr>
      </w:pPr>
      <w:r>
        <w:rPr>
          <w:lang w:val="en-GB" w:eastAsia="x-none"/>
        </w:rPr>
        <w:t>Nevertheless, the findings provide strong evidence that digital transformation is most successful when technical readiness, user capacity, and supportive environments evolve together. The study underscores the need for coordinated interventions that address not only infrastructure and skills but also the emotional and cultural dimensions of digital adoption. Theoretically, this reinforces the view that technology adoption is not determined by technical factors alone, but by the interaction between system design, user perception, and the broader support environment in which the technology is introduced.</w:t>
      </w:r>
    </w:p>
    <w:p w14:paraId="1FF74252" w14:textId="77777777" w:rsidR="002A318F" w:rsidRDefault="002A318F" w:rsidP="005A39B2">
      <w:pPr>
        <w:spacing w:line="240" w:lineRule="auto"/>
        <w:rPr>
          <w:lang w:val="en-GB" w:eastAsia="x-none"/>
        </w:rPr>
      </w:pPr>
    </w:p>
    <w:p w14:paraId="223529FC" w14:textId="77777777" w:rsidR="009E26A5" w:rsidRPr="002A318F" w:rsidRDefault="009E26A5" w:rsidP="005A39B2">
      <w:pPr>
        <w:pStyle w:val="Heading2"/>
        <w:spacing w:before="0" w:after="0" w:line="240" w:lineRule="auto"/>
        <w:rPr>
          <w:rFonts w:ascii="Arial" w:eastAsia="Times New Roman" w:hAnsi="Arial" w:cs="Arial"/>
          <w:b/>
          <w:bCs/>
          <w:color w:val="auto"/>
          <w:szCs w:val="26"/>
          <w:lang w:val="x-none"/>
        </w:rPr>
      </w:pPr>
      <w:bookmarkStart w:id="60" w:name="_Toc225200611"/>
      <w:r w:rsidRPr="002A318F">
        <w:rPr>
          <w:rFonts w:cs="Arial"/>
          <w:b/>
          <w:bCs/>
          <w:color w:val="auto"/>
        </w:rPr>
        <w:t>5.2. Conclusion</w:t>
      </w:r>
      <w:bookmarkEnd w:id="60"/>
    </w:p>
    <w:p w14:paraId="6C986A1B" w14:textId="77777777" w:rsidR="009E26A5" w:rsidRDefault="009E26A5" w:rsidP="005A39B2">
      <w:pPr>
        <w:spacing w:line="240" w:lineRule="auto"/>
        <w:ind w:firstLine="567"/>
        <w:rPr>
          <w:rFonts w:cs="Arial"/>
          <w:kern w:val="2"/>
          <w:szCs w:val="24"/>
          <w:lang w:val="en-GB"/>
        </w:rPr>
      </w:pPr>
      <w:r>
        <w:rPr>
          <w:rFonts w:cs="Arial"/>
          <w:kern w:val="2"/>
          <w:szCs w:val="24"/>
          <w:lang w:val="en-GB"/>
        </w:rPr>
        <w:t xml:space="preserve">This study set out to explore the challenges and opportunities of moving from manual to online national ID registration in </w:t>
      </w:r>
      <w:proofErr w:type="spellStart"/>
      <w:r>
        <w:rPr>
          <w:rFonts w:cs="Arial"/>
          <w:kern w:val="2"/>
          <w:szCs w:val="24"/>
          <w:lang w:val="en-GB"/>
        </w:rPr>
        <w:t>Arumeru</w:t>
      </w:r>
      <w:proofErr w:type="spellEnd"/>
      <w:r>
        <w:rPr>
          <w:rFonts w:cs="Arial"/>
          <w:kern w:val="2"/>
          <w:szCs w:val="24"/>
          <w:lang w:val="en-GB"/>
        </w:rPr>
        <w:t xml:space="preserve"> District. The findings point to several clear lessons. To begin with, digital literacy proved to be a vital factor. People with even basic knowledge of using digital tools were able to complete online applications with confidence, while those lacking such skills often relied on intermediaries, which caused delays and additional costs.</w:t>
      </w:r>
    </w:p>
    <w:p w14:paraId="2E2B8B8A" w14:textId="77777777" w:rsidR="009E26A5" w:rsidRDefault="009E26A5" w:rsidP="005A39B2">
      <w:pPr>
        <w:spacing w:line="240" w:lineRule="auto"/>
        <w:ind w:firstLine="567"/>
        <w:rPr>
          <w:rFonts w:cs="Arial"/>
          <w:kern w:val="2"/>
          <w:szCs w:val="24"/>
          <w:lang w:val="en-GB"/>
        </w:rPr>
      </w:pPr>
      <w:r>
        <w:rPr>
          <w:rFonts w:cs="Arial"/>
          <w:kern w:val="2"/>
          <w:szCs w:val="24"/>
          <w:lang w:val="en-GB"/>
        </w:rPr>
        <w:t>Access to reliable and affordable intern</w:t>
      </w:r>
      <w:r>
        <w:rPr>
          <w:rFonts w:cs="Arial"/>
          <w:i/>
          <w:kern w:val="2"/>
          <w:szCs w:val="24"/>
          <w:lang w:val="en-GB"/>
        </w:rPr>
        <w:t>et al</w:t>
      </w:r>
      <w:r>
        <w:rPr>
          <w:rFonts w:cs="Arial"/>
          <w:kern w:val="2"/>
          <w:szCs w:val="24"/>
          <w:lang w:val="en-GB"/>
        </w:rPr>
        <w:t>so played a central role. In areas where internet services were strong, citizens were more willing to register online. On the other hand, poor connectivity discouraged participation and pushed people back to manual registration. Cultural and habitual preferences further shaped choices. Many participants trusted the manual process simply because it was familiar. However, as awareness and trust in digital systems improved, adoption rates also increased.</w:t>
      </w:r>
    </w:p>
    <w:p w14:paraId="5794FF2E" w14:textId="77777777" w:rsidR="009E26A5" w:rsidRDefault="009E26A5" w:rsidP="005A39B2">
      <w:pPr>
        <w:spacing w:line="240" w:lineRule="auto"/>
        <w:ind w:firstLine="567"/>
        <w:rPr>
          <w:rFonts w:cs="Arial"/>
          <w:kern w:val="2"/>
          <w:szCs w:val="24"/>
          <w:lang w:val="en-GB"/>
        </w:rPr>
      </w:pPr>
      <w:r>
        <w:rPr>
          <w:rFonts w:cs="Arial"/>
          <w:kern w:val="2"/>
          <w:szCs w:val="24"/>
          <w:lang w:val="en-GB"/>
        </w:rPr>
        <w:t>Most importantly, strategies designed to support the transition stood out as the strongest driver. Initiatives such as training programs, improved infrastructure, and awareness campaigns each had a positive impact, but their combined effect was most powerful. This shows that successful digital transformation requires not only technology but also social investment.</w:t>
      </w:r>
    </w:p>
    <w:p w14:paraId="0A0E5D95" w14:textId="77777777" w:rsidR="009E26A5" w:rsidRDefault="009E26A5" w:rsidP="005A39B2">
      <w:pPr>
        <w:spacing w:line="240" w:lineRule="auto"/>
        <w:ind w:firstLine="567"/>
        <w:rPr>
          <w:rFonts w:cs="Arial"/>
          <w:kern w:val="2"/>
          <w:szCs w:val="24"/>
          <w:lang w:val="en-GB"/>
        </w:rPr>
      </w:pPr>
      <w:r>
        <w:rPr>
          <w:rFonts w:cs="Arial"/>
          <w:kern w:val="2"/>
          <w:szCs w:val="24"/>
          <w:lang w:val="en-GB"/>
        </w:rPr>
        <w:t>In conclusion, while literacy, internet access, and cultural attitudes all matter, the transition to online registration will only succeed when these factors are addressed together through well-planned enhancement strategies.</w:t>
      </w:r>
    </w:p>
    <w:p w14:paraId="7C2D96DC" w14:textId="77777777" w:rsidR="002A318F" w:rsidRDefault="002A318F" w:rsidP="005A39B2">
      <w:pPr>
        <w:spacing w:line="240" w:lineRule="auto"/>
        <w:ind w:firstLine="567"/>
        <w:rPr>
          <w:rFonts w:cs="Arial"/>
          <w:kern w:val="2"/>
          <w:szCs w:val="24"/>
          <w:lang w:val="en-GB"/>
        </w:rPr>
      </w:pPr>
    </w:p>
    <w:p w14:paraId="6428D6BF" w14:textId="77777777" w:rsidR="009E26A5" w:rsidRPr="002A318F" w:rsidRDefault="009E26A5" w:rsidP="005A39B2">
      <w:pPr>
        <w:pStyle w:val="Heading2"/>
        <w:spacing w:before="0" w:after="0" w:line="240" w:lineRule="auto"/>
        <w:rPr>
          <w:rFonts w:cs="Arial"/>
          <w:b/>
          <w:bCs/>
          <w:color w:val="auto"/>
          <w:szCs w:val="26"/>
          <w:lang w:val="x-none"/>
        </w:rPr>
      </w:pPr>
      <w:bookmarkStart w:id="61" w:name="_Toc225200612"/>
      <w:r w:rsidRPr="002A318F">
        <w:rPr>
          <w:rFonts w:cs="Arial"/>
          <w:b/>
          <w:bCs/>
          <w:color w:val="auto"/>
        </w:rPr>
        <w:t>5.3. Recommendation</w:t>
      </w:r>
      <w:bookmarkEnd w:id="61"/>
    </w:p>
    <w:p w14:paraId="0DC35161" w14:textId="77777777" w:rsidR="009E26A5" w:rsidRDefault="009E26A5" w:rsidP="005A39B2">
      <w:pPr>
        <w:spacing w:line="240" w:lineRule="auto"/>
        <w:ind w:firstLine="567"/>
        <w:rPr>
          <w:rFonts w:cs="Arial"/>
          <w:kern w:val="2"/>
          <w:szCs w:val="24"/>
          <w:lang w:val="en-GB"/>
        </w:rPr>
      </w:pPr>
      <w:r>
        <w:rPr>
          <w:rFonts w:cs="Arial"/>
          <w:kern w:val="2"/>
          <w:szCs w:val="24"/>
          <w:lang w:val="en-GB"/>
        </w:rPr>
        <w:t xml:space="preserve">To ensure a smooth and effective shift from manual to online national ID registration in </w:t>
      </w:r>
      <w:proofErr w:type="spellStart"/>
      <w:r>
        <w:rPr>
          <w:rFonts w:cs="Arial"/>
          <w:kern w:val="2"/>
          <w:szCs w:val="24"/>
          <w:lang w:val="en-GB"/>
        </w:rPr>
        <w:t>Arumeru</w:t>
      </w:r>
      <w:proofErr w:type="spellEnd"/>
      <w:r>
        <w:rPr>
          <w:rFonts w:cs="Arial"/>
          <w:kern w:val="2"/>
          <w:szCs w:val="24"/>
          <w:lang w:val="en-GB"/>
        </w:rPr>
        <w:t xml:space="preserve"> District, this study recommends taking a holistic and people-</w:t>
      </w:r>
      <w:proofErr w:type="spellStart"/>
      <w:r>
        <w:rPr>
          <w:rFonts w:cs="Arial"/>
          <w:kern w:val="2"/>
          <w:szCs w:val="24"/>
          <w:lang w:val="en-GB"/>
        </w:rPr>
        <w:t>centered</w:t>
      </w:r>
      <w:proofErr w:type="spellEnd"/>
      <w:r>
        <w:rPr>
          <w:rFonts w:cs="Arial"/>
          <w:kern w:val="2"/>
          <w:szCs w:val="24"/>
          <w:lang w:val="en-GB"/>
        </w:rPr>
        <w:t xml:space="preserve"> approach. Strengthening digital literacy should be a priority, especially for those with limited education, by offering hands-on training and community workshops that make online registration approachable and less intimidating. </w:t>
      </w:r>
      <w:r>
        <w:rPr>
          <w:rFonts w:cs="Arial"/>
        </w:rPr>
        <w:t xml:space="preserve">This recommendation reflects the views of Mustafa and Shayo (2021b) and </w:t>
      </w:r>
      <w:proofErr w:type="spellStart"/>
      <w:r>
        <w:rPr>
          <w:rFonts w:cs="Arial"/>
        </w:rPr>
        <w:t>Lwoga</w:t>
      </w:r>
      <w:proofErr w:type="spellEnd"/>
      <w:r>
        <w:rPr>
          <w:rFonts w:cs="Arial"/>
        </w:rPr>
        <w:t xml:space="preserve"> and </w:t>
      </w:r>
      <w:proofErr w:type="spellStart"/>
      <w:r>
        <w:rPr>
          <w:rFonts w:cs="Arial"/>
        </w:rPr>
        <w:t>Chigona</w:t>
      </w:r>
      <w:proofErr w:type="spellEnd"/>
      <w:r>
        <w:rPr>
          <w:rFonts w:cs="Arial"/>
        </w:rPr>
        <w:t xml:space="preserve"> (2019) in </w:t>
      </w:r>
      <w:r>
        <w:rPr>
          <w:rStyle w:val="whitespace-normal"/>
          <w:rFonts w:cs="Arial"/>
        </w:rPr>
        <w:t>Tanzania</w:t>
      </w:r>
      <w:r>
        <w:rPr>
          <w:rFonts w:cs="Arial"/>
        </w:rPr>
        <w:t xml:space="preserve">, who argue that digital literacy succeed when citizens are equipped with the skills and confidence to use new technologies. </w:t>
      </w:r>
      <w:r>
        <w:rPr>
          <w:rFonts w:cs="Arial"/>
          <w:kern w:val="2"/>
          <w:szCs w:val="24"/>
          <w:lang w:val="en-GB"/>
        </w:rPr>
        <w:t>At the same time, improving internet access and affordability, particularly in rural areas, is essential so that no one is left out due to poor connectivity. Again, t</w:t>
      </w:r>
      <w:r>
        <w:rPr>
          <w:rFonts w:cs="Arial"/>
        </w:rPr>
        <w:t xml:space="preserve">his recommendation is supported by Singh (2023b) and Neira </w:t>
      </w:r>
      <w:r>
        <w:rPr>
          <w:rFonts w:cs="Arial"/>
          <w:i/>
        </w:rPr>
        <w:t>et al</w:t>
      </w:r>
      <w:r>
        <w:rPr>
          <w:rFonts w:cs="Arial"/>
        </w:rPr>
        <w:t xml:space="preserve">. (2024b) in </w:t>
      </w:r>
      <w:r>
        <w:rPr>
          <w:rStyle w:val="whitespace-normal"/>
          <w:rFonts w:cs="Arial"/>
        </w:rPr>
        <w:t>India</w:t>
      </w:r>
      <w:r>
        <w:rPr>
          <w:rFonts w:cs="Arial"/>
        </w:rPr>
        <w:t xml:space="preserve"> and Rahman (2023b) in </w:t>
      </w:r>
      <w:r>
        <w:rPr>
          <w:rStyle w:val="whitespace-normal"/>
          <w:rFonts w:cs="Arial"/>
        </w:rPr>
        <w:t>Bangladesh</w:t>
      </w:r>
      <w:r>
        <w:rPr>
          <w:rFonts w:cs="Arial"/>
        </w:rPr>
        <w:t>, who show that infrastructure expansion significantly enhances digital identity adoption.</w:t>
      </w:r>
      <w:r>
        <w:rPr>
          <w:rFonts w:cs="Arial"/>
          <w:kern w:val="2"/>
          <w:szCs w:val="24"/>
          <w:lang w:val="en-GB"/>
        </w:rPr>
        <w:t xml:space="preserve"> Equally important is addressing cultural and habitual resistance: </w:t>
      </w:r>
      <w:r>
        <w:rPr>
          <w:rFonts w:cs="Arial"/>
          <w:kern w:val="2"/>
          <w:szCs w:val="24"/>
          <w:lang w:val="en-GB"/>
        </w:rPr>
        <w:lastRenderedPageBreak/>
        <w:t xml:space="preserve">awareness campaigns, open communication, and community engagement can help build trust in digital systems and show the real benefits of online registration. </w:t>
      </w:r>
      <w:r>
        <w:rPr>
          <w:rFonts w:cs="Arial"/>
        </w:rPr>
        <w:t xml:space="preserve">This approach aligns with Musoni </w:t>
      </w:r>
      <w:r>
        <w:rPr>
          <w:rFonts w:cs="Arial"/>
          <w:i/>
        </w:rPr>
        <w:t>et al</w:t>
      </w:r>
      <w:r>
        <w:rPr>
          <w:rFonts w:cs="Arial"/>
        </w:rPr>
        <w:t xml:space="preserve">. (2023) in </w:t>
      </w:r>
      <w:r>
        <w:rPr>
          <w:rStyle w:val="whitespace-normal"/>
          <w:rFonts w:cs="Arial"/>
        </w:rPr>
        <w:t>Kenya</w:t>
      </w:r>
      <w:r>
        <w:rPr>
          <w:rFonts w:cs="Arial"/>
        </w:rPr>
        <w:t xml:space="preserve"> and Eke </w:t>
      </w:r>
      <w:r>
        <w:rPr>
          <w:rFonts w:cs="Arial"/>
          <w:i/>
        </w:rPr>
        <w:t>et al</w:t>
      </w:r>
      <w:r>
        <w:rPr>
          <w:rFonts w:cs="Arial"/>
        </w:rPr>
        <w:t xml:space="preserve">. (2022b) in </w:t>
      </w:r>
      <w:r>
        <w:rPr>
          <w:rStyle w:val="whitespace-normal"/>
          <w:rFonts w:cs="Arial"/>
        </w:rPr>
        <w:t>Nigeria</w:t>
      </w:r>
      <w:r>
        <w:rPr>
          <w:rFonts w:cs="Arial"/>
        </w:rPr>
        <w:t>, who emphasize that transparency and stakeholder participation are essential in reducing resistance to digital ID systems.</w:t>
      </w:r>
      <w:r>
        <w:rPr>
          <w:rFonts w:cs="Arial"/>
          <w:kern w:val="2"/>
          <w:szCs w:val="24"/>
          <w:lang w:val="en-GB"/>
        </w:rPr>
        <w:t xml:space="preserve"> When these efforts digital skills, reliable internet, and trust-building are combined, their impact is far greater, making it easier for citizens to embrace the new system. Policymakers, the National Identification Authority, and community leaders should collaborate closely to implement these strategies in a way that is inclusive, practical, and sustainable. By investing both in technology and in people, </w:t>
      </w:r>
      <w:proofErr w:type="spellStart"/>
      <w:r>
        <w:rPr>
          <w:rFonts w:cs="Arial"/>
          <w:kern w:val="2"/>
          <w:szCs w:val="24"/>
          <w:lang w:val="en-GB"/>
        </w:rPr>
        <w:t>Arumeru</w:t>
      </w:r>
      <w:proofErr w:type="spellEnd"/>
      <w:r>
        <w:rPr>
          <w:rFonts w:cs="Arial"/>
          <w:kern w:val="2"/>
          <w:szCs w:val="24"/>
          <w:lang w:val="en-GB"/>
        </w:rPr>
        <w:t xml:space="preserve"> can achieve a smoother transition, increase online registration, and foster broader digital inclusion.</w:t>
      </w:r>
    </w:p>
    <w:p w14:paraId="2E910C21" w14:textId="77777777" w:rsidR="005A39B2" w:rsidRDefault="005A39B2" w:rsidP="005A39B2">
      <w:pPr>
        <w:spacing w:line="240" w:lineRule="auto"/>
        <w:ind w:firstLine="567"/>
        <w:rPr>
          <w:rFonts w:cs="Arial"/>
          <w:kern w:val="2"/>
          <w:szCs w:val="24"/>
          <w:lang w:val="en-GB"/>
        </w:rPr>
      </w:pPr>
    </w:p>
    <w:p w14:paraId="7AC18229" w14:textId="77777777" w:rsidR="005A39B2" w:rsidRDefault="005A39B2" w:rsidP="005A39B2">
      <w:pPr>
        <w:keepNext/>
        <w:keepLines/>
        <w:spacing w:line="240" w:lineRule="auto"/>
        <w:jc w:val="center"/>
        <w:outlineLvl w:val="0"/>
        <w:rPr>
          <w:rFonts w:eastAsia="Times New Roman" w:cs="Arial"/>
          <w:b/>
          <w:bCs/>
          <w:szCs w:val="24"/>
          <w:lang w:val="en-GB"/>
        </w:rPr>
      </w:pPr>
      <w:bookmarkStart w:id="62" w:name="_Toc225200616"/>
      <w:r>
        <w:rPr>
          <w:rFonts w:eastAsia="Times New Roman" w:cs="Arial"/>
          <w:b/>
          <w:bCs/>
          <w:szCs w:val="24"/>
          <w:lang w:val="en-GB"/>
        </w:rPr>
        <w:t>REFERENCES</w:t>
      </w:r>
      <w:bookmarkEnd w:id="62"/>
    </w:p>
    <w:p w14:paraId="6CAB477E"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Alita, D., Putra, A. D., &amp; Darwis, D. (2021). Analysis of classic assumption test and multiple linear regression coefficient test for employee structural office recommendation. </w:t>
      </w:r>
      <w:r>
        <w:rPr>
          <w:rFonts w:eastAsia="Times New Roman" w:cs="Arial"/>
          <w:i/>
          <w:iCs/>
          <w:szCs w:val="24"/>
        </w:rPr>
        <w:t>IJCCS (Indonesian Journal of Computing and Cybernetics Systems)</w:t>
      </w:r>
      <w:r>
        <w:rPr>
          <w:rFonts w:eastAsia="Times New Roman" w:cs="Arial"/>
          <w:szCs w:val="24"/>
        </w:rPr>
        <w:t xml:space="preserve">, </w:t>
      </w:r>
      <w:r>
        <w:rPr>
          <w:rFonts w:eastAsia="Times New Roman" w:cs="Arial"/>
          <w:i/>
          <w:iCs/>
          <w:szCs w:val="24"/>
        </w:rPr>
        <w:t>15</w:t>
      </w:r>
      <w:r>
        <w:rPr>
          <w:rFonts w:eastAsia="Times New Roman" w:cs="Arial"/>
          <w:szCs w:val="24"/>
        </w:rPr>
        <w:t>(3), 295. https://doi.org/10.22146/ijccs.65586</w:t>
      </w:r>
    </w:p>
    <w:p w14:paraId="01E29C7F"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Alsyouf</w:t>
      </w:r>
      <w:proofErr w:type="spellEnd"/>
      <w:r>
        <w:rPr>
          <w:rFonts w:eastAsia="Times New Roman" w:cs="Arial"/>
          <w:szCs w:val="24"/>
        </w:rPr>
        <w:t xml:space="preserve">, A., Lutfi, A., </w:t>
      </w:r>
      <w:proofErr w:type="spellStart"/>
      <w:r>
        <w:rPr>
          <w:rFonts w:eastAsia="Times New Roman" w:cs="Arial"/>
          <w:szCs w:val="24"/>
        </w:rPr>
        <w:t>Alsubahi</w:t>
      </w:r>
      <w:proofErr w:type="spellEnd"/>
      <w:r>
        <w:rPr>
          <w:rFonts w:eastAsia="Times New Roman" w:cs="Arial"/>
          <w:szCs w:val="24"/>
        </w:rPr>
        <w:t>, N., Alhazmi, F. N., Al-</w:t>
      </w:r>
      <w:proofErr w:type="spellStart"/>
      <w:r>
        <w:rPr>
          <w:rFonts w:eastAsia="Times New Roman" w:cs="Arial"/>
          <w:szCs w:val="24"/>
        </w:rPr>
        <w:t>Mugheed</w:t>
      </w:r>
      <w:proofErr w:type="spellEnd"/>
      <w:r>
        <w:rPr>
          <w:rFonts w:eastAsia="Times New Roman" w:cs="Arial"/>
          <w:szCs w:val="24"/>
        </w:rPr>
        <w:t xml:space="preserve">, K., </w:t>
      </w:r>
      <w:proofErr w:type="spellStart"/>
      <w:r>
        <w:rPr>
          <w:rFonts w:eastAsia="Times New Roman" w:cs="Arial"/>
          <w:szCs w:val="24"/>
        </w:rPr>
        <w:t>Anshasi</w:t>
      </w:r>
      <w:proofErr w:type="spellEnd"/>
      <w:r>
        <w:rPr>
          <w:rFonts w:eastAsia="Times New Roman" w:cs="Arial"/>
          <w:szCs w:val="24"/>
        </w:rPr>
        <w:t>, R. J., Alharbi, N. I., &amp;</w:t>
      </w:r>
      <w:proofErr w:type="spellStart"/>
      <w:r>
        <w:rPr>
          <w:rFonts w:eastAsia="Times New Roman" w:cs="Arial"/>
          <w:szCs w:val="24"/>
        </w:rPr>
        <w:t>Albugami</w:t>
      </w:r>
      <w:proofErr w:type="spellEnd"/>
      <w:r>
        <w:rPr>
          <w:rFonts w:eastAsia="Times New Roman" w:cs="Arial"/>
          <w:szCs w:val="24"/>
        </w:rPr>
        <w:t xml:space="preserve">, M. (2023a). The Use of a Technology Acceptance Model (TAM) to Predict Patients’ Usage of a Personal Health Record System: The Role of Security, Privacy, and Usability. </w:t>
      </w:r>
      <w:r>
        <w:rPr>
          <w:rFonts w:eastAsia="Times New Roman" w:cs="Arial"/>
          <w:i/>
          <w:iCs/>
          <w:szCs w:val="24"/>
        </w:rPr>
        <w:t>International Journal of Environmental Research and Public Health</w:t>
      </w:r>
      <w:r>
        <w:rPr>
          <w:rFonts w:eastAsia="Times New Roman" w:cs="Arial"/>
          <w:szCs w:val="24"/>
        </w:rPr>
        <w:t xml:space="preserve">, </w:t>
      </w:r>
      <w:r>
        <w:rPr>
          <w:rFonts w:eastAsia="Times New Roman" w:cs="Arial"/>
          <w:i/>
          <w:iCs/>
          <w:szCs w:val="24"/>
        </w:rPr>
        <w:t>20</w:t>
      </w:r>
      <w:r>
        <w:rPr>
          <w:rFonts w:eastAsia="Times New Roman" w:cs="Arial"/>
          <w:szCs w:val="24"/>
        </w:rPr>
        <w:t>(2). https://doi.org/10.3390/ijerph20021347</w:t>
      </w:r>
    </w:p>
    <w:p w14:paraId="6D9A6104"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Alsyouf</w:t>
      </w:r>
      <w:proofErr w:type="spellEnd"/>
      <w:r>
        <w:rPr>
          <w:rFonts w:eastAsia="Times New Roman" w:cs="Arial"/>
          <w:szCs w:val="24"/>
        </w:rPr>
        <w:t xml:space="preserve">, A., Lutfi, A., </w:t>
      </w:r>
      <w:proofErr w:type="spellStart"/>
      <w:r>
        <w:rPr>
          <w:rFonts w:eastAsia="Times New Roman" w:cs="Arial"/>
          <w:szCs w:val="24"/>
        </w:rPr>
        <w:t>Alsubahi</w:t>
      </w:r>
      <w:proofErr w:type="spellEnd"/>
      <w:r>
        <w:rPr>
          <w:rFonts w:eastAsia="Times New Roman" w:cs="Arial"/>
          <w:szCs w:val="24"/>
        </w:rPr>
        <w:t>, N., Alhazmi, F. N., Al-</w:t>
      </w:r>
      <w:proofErr w:type="spellStart"/>
      <w:r>
        <w:rPr>
          <w:rFonts w:eastAsia="Times New Roman" w:cs="Arial"/>
          <w:szCs w:val="24"/>
        </w:rPr>
        <w:t>Mugheed</w:t>
      </w:r>
      <w:proofErr w:type="spellEnd"/>
      <w:r>
        <w:rPr>
          <w:rFonts w:eastAsia="Times New Roman" w:cs="Arial"/>
          <w:szCs w:val="24"/>
        </w:rPr>
        <w:t xml:space="preserve">, K., </w:t>
      </w:r>
      <w:proofErr w:type="spellStart"/>
      <w:r>
        <w:rPr>
          <w:rFonts w:eastAsia="Times New Roman" w:cs="Arial"/>
          <w:szCs w:val="24"/>
        </w:rPr>
        <w:t>Anshasi</w:t>
      </w:r>
      <w:proofErr w:type="spellEnd"/>
      <w:r>
        <w:rPr>
          <w:rFonts w:eastAsia="Times New Roman" w:cs="Arial"/>
          <w:szCs w:val="24"/>
        </w:rPr>
        <w:t>, R. J., Alharbi, N. I., &amp;</w:t>
      </w:r>
      <w:proofErr w:type="spellStart"/>
      <w:r>
        <w:rPr>
          <w:rFonts w:eastAsia="Times New Roman" w:cs="Arial"/>
          <w:szCs w:val="24"/>
        </w:rPr>
        <w:t>Albugami</w:t>
      </w:r>
      <w:proofErr w:type="spellEnd"/>
      <w:r>
        <w:rPr>
          <w:rFonts w:eastAsia="Times New Roman" w:cs="Arial"/>
          <w:szCs w:val="24"/>
        </w:rPr>
        <w:t xml:space="preserve">, M. (2023b). The Use of a Technology Acceptance Model (TAM) to Predict Patients’ Usage of a Personal Health Record System: The Role of Security, Privacy, and Usability. </w:t>
      </w:r>
      <w:r>
        <w:rPr>
          <w:rFonts w:eastAsia="Times New Roman" w:cs="Arial"/>
          <w:i/>
          <w:iCs/>
          <w:szCs w:val="24"/>
        </w:rPr>
        <w:t>International Journal of Environmental Research and Public Health</w:t>
      </w:r>
      <w:r>
        <w:rPr>
          <w:rFonts w:eastAsia="Times New Roman" w:cs="Arial"/>
          <w:szCs w:val="24"/>
        </w:rPr>
        <w:t xml:space="preserve">, </w:t>
      </w:r>
      <w:r>
        <w:rPr>
          <w:rFonts w:eastAsia="Times New Roman" w:cs="Arial"/>
          <w:i/>
          <w:iCs/>
          <w:szCs w:val="24"/>
        </w:rPr>
        <w:t>20</w:t>
      </w:r>
      <w:r>
        <w:rPr>
          <w:rFonts w:eastAsia="Times New Roman" w:cs="Arial"/>
          <w:szCs w:val="24"/>
        </w:rPr>
        <w:t xml:space="preserve">(2). </w:t>
      </w:r>
      <w:hyperlink r:id="rId6" w:history="1">
        <w:r>
          <w:rPr>
            <w:rStyle w:val="Hyperlink"/>
            <w:rFonts w:eastAsia="Times New Roman" w:cs="Arial"/>
            <w:color w:val="auto"/>
            <w:szCs w:val="24"/>
          </w:rPr>
          <w:t>https://doi.org/10.3390/ijerph20021347</w:t>
        </w:r>
      </w:hyperlink>
    </w:p>
    <w:p w14:paraId="5688CF17" w14:textId="77777777" w:rsidR="005A39B2" w:rsidRDefault="005A39B2" w:rsidP="005A39B2">
      <w:pPr>
        <w:tabs>
          <w:tab w:val="num" w:pos="720"/>
        </w:tabs>
        <w:autoSpaceDE w:val="0"/>
        <w:autoSpaceDN w:val="0"/>
        <w:spacing w:line="240" w:lineRule="auto"/>
        <w:ind w:hanging="480"/>
        <w:rPr>
          <w:rFonts w:eastAsia="Times New Roman" w:cs="Arial"/>
          <w:szCs w:val="24"/>
        </w:rPr>
      </w:pPr>
      <w:proofErr w:type="spellStart"/>
      <w:r>
        <w:rPr>
          <w:rFonts w:eastAsia="Times New Roman" w:cs="Arial"/>
          <w:szCs w:val="24"/>
          <w:lang w:val="en-GB"/>
        </w:rPr>
        <w:t>Bahariniya</w:t>
      </w:r>
      <w:proofErr w:type="spellEnd"/>
      <w:r>
        <w:rPr>
          <w:rFonts w:eastAsia="Times New Roman" w:cs="Arial"/>
          <w:szCs w:val="24"/>
          <w:lang w:val="en-GB"/>
        </w:rPr>
        <w:t xml:space="preserve"> S., </w:t>
      </w:r>
      <w:proofErr w:type="spellStart"/>
      <w:r>
        <w:rPr>
          <w:rFonts w:eastAsia="Times New Roman" w:cs="Arial"/>
          <w:szCs w:val="24"/>
          <w:lang w:val="en-GB"/>
        </w:rPr>
        <w:t>Ezatiasar</w:t>
      </w:r>
      <w:proofErr w:type="spellEnd"/>
      <w:r>
        <w:rPr>
          <w:rFonts w:eastAsia="Times New Roman" w:cs="Arial"/>
          <w:szCs w:val="24"/>
          <w:lang w:val="en-GB"/>
        </w:rPr>
        <w:t xml:space="preserve"> M., and </w:t>
      </w:r>
      <w:proofErr w:type="spellStart"/>
      <w:r>
        <w:rPr>
          <w:rFonts w:eastAsia="Times New Roman" w:cs="Arial"/>
          <w:szCs w:val="24"/>
          <w:lang w:val="en-GB"/>
        </w:rPr>
        <w:t>Madadizadeh</w:t>
      </w:r>
      <w:proofErr w:type="spellEnd"/>
      <w:r>
        <w:rPr>
          <w:rFonts w:eastAsia="Times New Roman" w:cs="Arial"/>
          <w:szCs w:val="24"/>
          <w:lang w:val="en-GB"/>
        </w:rPr>
        <w:t xml:space="preserve"> F. (2021). </w:t>
      </w:r>
      <w:r>
        <w:rPr>
          <w:rFonts w:eastAsia="Times New Roman" w:cs="Arial"/>
          <w:szCs w:val="24"/>
        </w:rPr>
        <w:t xml:space="preserve">A Brief Review of the Types of Validity and Reliability of scales in Medical Research. </w:t>
      </w:r>
      <w:r>
        <w:rPr>
          <w:rFonts w:eastAsia="Times New Roman" w:cs="Arial"/>
          <w:i/>
          <w:iCs/>
          <w:szCs w:val="24"/>
        </w:rPr>
        <w:t>JCHR Journal of Community Health Research</w:t>
      </w:r>
    </w:p>
    <w:p w14:paraId="597D80D7"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Bhatia, A., &amp; Bhabha, J. (2017). India’s Aadhaar scheme and the promise of inclusive social protection. </w:t>
      </w:r>
      <w:r>
        <w:rPr>
          <w:rFonts w:eastAsia="Times New Roman" w:cs="Arial"/>
          <w:i/>
          <w:iCs/>
          <w:szCs w:val="24"/>
        </w:rPr>
        <w:t>Oxford Development Studies</w:t>
      </w:r>
      <w:r>
        <w:rPr>
          <w:rFonts w:eastAsia="Times New Roman" w:cs="Arial"/>
          <w:szCs w:val="24"/>
        </w:rPr>
        <w:t xml:space="preserve">, </w:t>
      </w:r>
      <w:r>
        <w:rPr>
          <w:rFonts w:eastAsia="Times New Roman" w:cs="Arial"/>
          <w:i/>
          <w:iCs/>
          <w:szCs w:val="24"/>
        </w:rPr>
        <w:t>45</w:t>
      </w:r>
      <w:r>
        <w:rPr>
          <w:rFonts w:eastAsia="Times New Roman" w:cs="Arial"/>
          <w:szCs w:val="24"/>
        </w:rPr>
        <w:t>(1), 64–79. https://doi.org/10.1080/13600818.2016.1263726</w:t>
      </w:r>
    </w:p>
    <w:p w14:paraId="3EC4AFFE"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Biscaye</w:t>
      </w:r>
      <w:proofErr w:type="spellEnd"/>
      <w:r>
        <w:rPr>
          <w:rFonts w:eastAsia="Times New Roman" w:cs="Arial"/>
          <w:szCs w:val="24"/>
        </w:rPr>
        <w:t xml:space="preserve">, P., Coney, S., Ho, E., Hutchinson, B., Neidhardt, M., Anderson, C. L., &amp; Reynolds, T. (2016). Review of National Identity Programs. In </w:t>
      </w:r>
      <w:r>
        <w:rPr>
          <w:rFonts w:eastAsia="Times New Roman" w:cs="Arial"/>
          <w:i/>
          <w:iCs/>
          <w:szCs w:val="24"/>
        </w:rPr>
        <w:t>Evans School Policy Analysis and Research (EPAR)</w:t>
      </w:r>
      <w:r>
        <w:rPr>
          <w:rFonts w:eastAsia="Times New Roman" w:cs="Arial"/>
          <w:szCs w:val="24"/>
        </w:rPr>
        <w:t xml:space="preserve"> (Vol. 306).</w:t>
      </w:r>
    </w:p>
    <w:p w14:paraId="1AA06EBB"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Cooksey, R. W. (2020). Descriptive statistics for </w:t>
      </w:r>
      <w:proofErr w:type="spellStart"/>
      <w:r>
        <w:rPr>
          <w:rFonts w:eastAsia="Times New Roman" w:cs="Arial"/>
          <w:szCs w:val="24"/>
        </w:rPr>
        <w:t>summarising</w:t>
      </w:r>
      <w:proofErr w:type="spellEnd"/>
      <w:r>
        <w:rPr>
          <w:rFonts w:eastAsia="Times New Roman" w:cs="Arial"/>
          <w:szCs w:val="24"/>
        </w:rPr>
        <w:t xml:space="preserve"> data. In </w:t>
      </w:r>
      <w:r>
        <w:rPr>
          <w:rFonts w:eastAsia="Times New Roman" w:cs="Arial"/>
          <w:i/>
          <w:iCs/>
          <w:szCs w:val="24"/>
        </w:rPr>
        <w:t>Illustrating Statistical Procedures: Finding Meaning in Quantitative Data</w:t>
      </w:r>
      <w:r>
        <w:rPr>
          <w:rFonts w:eastAsia="Times New Roman" w:cs="Arial"/>
          <w:szCs w:val="24"/>
        </w:rPr>
        <w:t>. Springer, Singapore. https://doi.org/10.1007/978-981-15-2537-7_5</w:t>
      </w:r>
    </w:p>
    <w:p w14:paraId="17C4AC0A"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Creswell, J. W., &amp; Creswell, J. D. (2018). </w:t>
      </w:r>
      <w:r>
        <w:rPr>
          <w:rFonts w:eastAsia="Times New Roman" w:cs="Arial"/>
          <w:i/>
          <w:iCs/>
          <w:szCs w:val="24"/>
        </w:rPr>
        <w:t>Research design: qualitative, quantitative, and mixed methods approach</w:t>
      </w:r>
      <w:r>
        <w:rPr>
          <w:rFonts w:eastAsia="Times New Roman" w:cs="Arial"/>
          <w:szCs w:val="24"/>
        </w:rPr>
        <w:t xml:space="preserve"> (5th ed.). SAGE Publication, Inc.</w:t>
      </w:r>
    </w:p>
    <w:p w14:paraId="6F08C6A2"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Eke, D., Oloyede, R., </w:t>
      </w:r>
      <w:proofErr w:type="spellStart"/>
      <w:r>
        <w:rPr>
          <w:rFonts w:eastAsia="Times New Roman" w:cs="Arial"/>
          <w:szCs w:val="24"/>
        </w:rPr>
        <w:t>Ochang</w:t>
      </w:r>
      <w:proofErr w:type="spellEnd"/>
      <w:r>
        <w:rPr>
          <w:rFonts w:eastAsia="Times New Roman" w:cs="Arial"/>
          <w:szCs w:val="24"/>
        </w:rPr>
        <w:t xml:space="preserve">, P., </w:t>
      </w:r>
      <w:proofErr w:type="spellStart"/>
      <w:r>
        <w:rPr>
          <w:rFonts w:eastAsia="Times New Roman" w:cs="Arial"/>
          <w:szCs w:val="24"/>
        </w:rPr>
        <w:t>Borokini</w:t>
      </w:r>
      <w:proofErr w:type="spellEnd"/>
      <w:r>
        <w:rPr>
          <w:rFonts w:eastAsia="Times New Roman" w:cs="Arial"/>
          <w:szCs w:val="24"/>
        </w:rPr>
        <w:t xml:space="preserve">, F., Adeyeye, M., </w:t>
      </w:r>
      <w:proofErr w:type="spellStart"/>
      <w:r>
        <w:rPr>
          <w:rFonts w:eastAsia="Times New Roman" w:cs="Arial"/>
          <w:szCs w:val="24"/>
        </w:rPr>
        <w:t>Sorbarikor</w:t>
      </w:r>
      <w:proofErr w:type="spellEnd"/>
      <w:r>
        <w:rPr>
          <w:rFonts w:eastAsia="Times New Roman" w:cs="Arial"/>
          <w:szCs w:val="24"/>
        </w:rPr>
        <w:t>, L., Wale-</w:t>
      </w:r>
      <w:proofErr w:type="spellStart"/>
      <w:r>
        <w:rPr>
          <w:rFonts w:eastAsia="Times New Roman" w:cs="Arial"/>
          <w:szCs w:val="24"/>
        </w:rPr>
        <w:t>oshinowo</w:t>
      </w:r>
      <w:proofErr w:type="spellEnd"/>
      <w:r>
        <w:rPr>
          <w:rFonts w:eastAsia="Times New Roman" w:cs="Arial"/>
          <w:szCs w:val="24"/>
        </w:rPr>
        <w:t xml:space="preserve">, B., &amp; Akintoye, S. (2022a). Nigeria’s Digital Identification (ID) Management Program: Ethical, Legal and Socio-Cultural concerns. </w:t>
      </w:r>
      <w:r>
        <w:rPr>
          <w:rFonts w:eastAsia="Times New Roman" w:cs="Arial"/>
          <w:i/>
          <w:iCs/>
          <w:szCs w:val="24"/>
        </w:rPr>
        <w:t>Journal of Responsible Technology</w:t>
      </w:r>
      <w:r>
        <w:rPr>
          <w:rFonts w:eastAsia="Times New Roman" w:cs="Arial"/>
          <w:szCs w:val="24"/>
        </w:rPr>
        <w:t xml:space="preserve">, </w:t>
      </w:r>
      <w:r>
        <w:rPr>
          <w:rFonts w:eastAsia="Times New Roman" w:cs="Arial"/>
          <w:i/>
          <w:iCs/>
          <w:szCs w:val="24"/>
        </w:rPr>
        <w:t>11</w:t>
      </w:r>
      <w:r>
        <w:rPr>
          <w:rFonts w:eastAsia="Times New Roman" w:cs="Arial"/>
          <w:szCs w:val="24"/>
        </w:rPr>
        <w:t>(July), 100039.</w:t>
      </w:r>
    </w:p>
    <w:p w14:paraId="3EB92E3C" w14:textId="77777777" w:rsidR="005A39B2" w:rsidRDefault="005A39B2" w:rsidP="005A39B2">
      <w:pPr>
        <w:autoSpaceDE w:val="0"/>
        <w:autoSpaceDN w:val="0"/>
        <w:spacing w:line="240" w:lineRule="auto"/>
        <w:ind w:left="480" w:hanging="26"/>
        <w:rPr>
          <w:rFonts w:eastAsia="Times New Roman" w:cs="Arial"/>
          <w:szCs w:val="24"/>
        </w:rPr>
      </w:pPr>
      <w:r>
        <w:rPr>
          <w:rFonts w:eastAsia="Times New Roman" w:cs="Arial"/>
          <w:szCs w:val="24"/>
        </w:rPr>
        <w:t>https://doi.org/10.1016/j.jrt.2022.100039</w:t>
      </w:r>
    </w:p>
    <w:p w14:paraId="612F9786"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Eke, D., Oloyede, R., </w:t>
      </w:r>
      <w:proofErr w:type="spellStart"/>
      <w:r>
        <w:rPr>
          <w:rFonts w:eastAsia="Times New Roman" w:cs="Arial"/>
          <w:szCs w:val="24"/>
        </w:rPr>
        <w:t>Ochang</w:t>
      </w:r>
      <w:proofErr w:type="spellEnd"/>
      <w:r>
        <w:rPr>
          <w:rFonts w:eastAsia="Times New Roman" w:cs="Arial"/>
          <w:szCs w:val="24"/>
        </w:rPr>
        <w:t xml:space="preserve">, P., </w:t>
      </w:r>
      <w:proofErr w:type="spellStart"/>
      <w:r>
        <w:rPr>
          <w:rFonts w:eastAsia="Times New Roman" w:cs="Arial"/>
          <w:szCs w:val="24"/>
        </w:rPr>
        <w:t>Borokini</w:t>
      </w:r>
      <w:proofErr w:type="spellEnd"/>
      <w:r>
        <w:rPr>
          <w:rFonts w:eastAsia="Times New Roman" w:cs="Arial"/>
          <w:szCs w:val="24"/>
        </w:rPr>
        <w:t xml:space="preserve">, F., Adeyeye, M., </w:t>
      </w:r>
      <w:proofErr w:type="spellStart"/>
      <w:r>
        <w:rPr>
          <w:rFonts w:eastAsia="Times New Roman" w:cs="Arial"/>
          <w:szCs w:val="24"/>
        </w:rPr>
        <w:t>Sorbarikor</w:t>
      </w:r>
      <w:proofErr w:type="spellEnd"/>
      <w:r>
        <w:rPr>
          <w:rFonts w:eastAsia="Times New Roman" w:cs="Arial"/>
          <w:szCs w:val="24"/>
        </w:rPr>
        <w:t>, L., Wale-</w:t>
      </w:r>
      <w:proofErr w:type="spellStart"/>
      <w:r>
        <w:rPr>
          <w:rFonts w:eastAsia="Times New Roman" w:cs="Arial"/>
          <w:szCs w:val="24"/>
        </w:rPr>
        <w:t>oshinowo</w:t>
      </w:r>
      <w:proofErr w:type="spellEnd"/>
      <w:r>
        <w:rPr>
          <w:rFonts w:eastAsia="Times New Roman" w:cs="Arial"/>
          <w:szCs w:val="24"/>
        </w:rPr>
        <w:t xml:space="preserve">, B., &amp; Akintoye, S. (2022b). Nigeria’s Digital Identification (ID) Management Program: Ethical, Legal and Socio-Cultural concerns. </w:t>
      </w:r>
      <w:r>
        <w:rPr>
          <w:rFonts w:eastAsia="Times New Roman" w:cs="Arial"/>
          <w:i/>
          <w:iCs/>
          <w:szCs w:val="24"/>
        </w:rPr>
        <w:t>Journal of Responsible Technology</w:t>
      </w:r>
      <w:r>
        <w:rPr>
          <w:rFonts w:eastAsia="Times New Roman" w:cs="Arial"/>
          <w:szCs w:val="24"/>
        </w:rPr>
        <w:t xml:space="preserve">, </w:t>
      </w:r>
      <w:r>
        <w:rPr>
          <w:rFonts w:eastAsia="Times New Roman" w:cs="Arial"/>
          <w:i/>
          <w:iCs/>
          <w:szCs w:val="24"/>
        </w:rPr>
        <w:t>11</w:t>
      </w:r>
      <w:r>
        <w:rPr>
          <w:rFonts w:eastAsia="Times New Roman" w:cs="Arial"/>
          <w:szCs w:val="24"/>
        </w:rPr>
        <w:t>(July), 100039.</w:t>
      </w:r>
    </w:p>
    <w:p w14:paraId="79D4E6D0" w14:textId="77777777" w:rsidR="005A39B2" w:rsidRDefault="005A39B2" w:rsidP="005A39B2">
      <w:pPr>
        <w:autoSpaceDE w:val="0"/>
        <w:autoSpaceDN w:val="0"/>
        <w:spacing w:line="240" w:lineRule="auto"/>
        <w:ind w:hanging="26"/>
        <w:rPr>
          <w:rFonts w:eastAsia="Times New Roman" w:cs="Arial"/>
          <w:szCs w:val="24"/>
        </w:rPr>
      </w:pPr>
      <w:r>
        <w:rPr>
          <w:rFonts w:eastAsia="Times New Roman" w:cs="Arial"/>
          <w:szCs w:val="24"/>
        </w:rPr>
        <w:lastRenderedPageBreak/>
        <w:t>https://doi.org/10.1016/j.jrt.2022.100039</w:t>
      </w:r>
    </w:p>
    <w:p w14:paraId="77A7B26B"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Kenechi </w:t>
      </w:r>
      <w:proofErr w:type="spellStart"/>
      <w:r>
        <w:rPr>
          <w:rFonts w:eastAsia="Times New Roman" w:cs="Arial"/>
          <w:szCs w:val="24"/>
        </w:rPr>
        <w:t>Okeleke</w:t>
      </w:r>
      <w:proofErr w:type="spellEnd"/>
      <w:r>
        <w:rPr>
          <w:rFonts w:eastAsia="Times New Roman" w:cs="Arial"/>
          <w:szCs w:val="24"/>
        </w:rPr>
        <w:t xml:space="preserve">. (2019). </w:t>
      </w:r>
      <w:r>
        <w:rPr>
          <w:rFonts w:eastAsia="Times New Roman" w:cs="Arial"/>
          <w:i/>
          <w:iCs/>
          <w:szCs w:val="24"/>
        </w:rPr>
        <w:t xml:space="preserve">Digital transformation in Tanzania </w:t>
      </w:r>
      <w:proofErr w:type="gramStart"/>
      <w:r>
        <w:rPr>
          <w:rFonts w:eastAsia="Times New Roman" w:cs="Arial"/>
          <w:i/>
          <w:iCs/>
          <w:szCs w:val="24"/>
        </w:rPr>
        <w:t>The</w:t>
      </w:r>
      <w:proofErr w:type="gramEnd"/>
      <w:r>
        <w:rPr>
          <w:rFonts w:eastAsia="Times New Roman" w:cs="Arial"/>
          <w:i/>
          <w:iCs/>
          <w:szCs w:val="24"/>
        </w:rPr>
        <w:t xml:space="preserve"> role of mobile technology and impact on development goals</w:t>
      </w:r>
      <w:r>
        <w:rPr>
          <w:rFonts w:eastAsia="Times New Roman" w:cs="Arial"/>
          <w:szCs w:val="24"/>
        </w:rPr>
        <w:t>.</w:t>
      </w:r>
    </w:p>
    <w:p w14:paraId="7774B29F"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Khafit</w:t>
      </w:r>
      <w:proofErr w:type="spellEnd"/>
      <w:r>
        <w:rPr>
          <w:rFonts w:eastAsia="Times New Roman" w:cs="Arial"/>
          <w:szCs w:val="24"/>
        </w:rPr>
        <w:t xml:space="preserve">, A., Sulastri, S., &amp; </w:t>
      </w:r>
      <w:proofErr w:type="spellStart"/>
      <w:r>
        <w:rPr>
          <w:rFonts w:eastAsia="Times New Roman" w:cs="Arial"/>
          <w:szCs w:val="24"/>
        </w:rPr>
        <w:t>Fauzan</w:t>
      </w:r>
      <w:proofErr w:type="spellEnd"/>
      <w:r>
        <w:rPr>
          <w:rFonts w:eastAsia="Times New Roman" w:cs="Arial"/>
          <w:szCs w:val="24"/>
        </w:rPr>
        <w:t xml:space="preserve">, S. (2020a). Technology Acceptance Model (TAM): Measurement Of E- Learning Use by Accounting Students at Malang State University. </w:t>
      </w:r>
      <w:r>
        <w:rPr>
          <w:rFonts w:eastAsia="Times New Roman" w:cs="Arial"/>
          <w:i/>
          <w:iCs/>
          <w:szCs w:val="24"/>
        </w:rPr>
        <w:t>Asia Pacific Journal of Management and Education</w:t>
      </w:r>
      <w:r>
        <w:rPr>
          <w:rFonts w:eastAsia="Times New Roman" w:cs="Arial"/>
          <w:szCs w:val="24"/>
        </w:rPr>
        <w:t xml:space="preserve">, </w:t>
      </w:r>
      <w:r>
        <w:rPr>
          <w:rFonts w:eastAsia="Times New Roman" w:cs="Arial"/>
          <w:i/>
          <w:iCs/>
          <w:szCs w:val="24"/>
        </w:rPr>
        <w:t>3</w:t>
      </w:r>
      <w:r>
        <w:rPr>
          <w:rFonts w:eastAsia="Times New Roman" w:cs="Arial"/>
          <w:szCs w:val="24"/>
        </w:rPr>
        <w:t>(3), 64–72. https://doi.org/10.32535/apjme.v3i3.969</w:t>
      </w:r>
    </w:p>
    <w:p w14:paraId="52F5726D"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Khafit</w:t>
      </w:r>
      <w:proofErr w:type="spellEnd"/>
      <w:r>
        <w:rPr>
          <w:rFonts w:eastAsia="Times New Roman" w:cs="Arial"/>
          <w:szCs w:val="24"/>
        </w:rPr>
        <w:t xml:space="preserve">, A., Sulastri, S., &amp; </w:t>
      </w:r>
      <w:proofErr w:type="spellStart"/>
      <w:r>
        <w:rPr>
          <w:rFonts w:eastAsia="Times New Roman" w:cs="Arial"/>
          <w:szCs w:val="24"/>
        </w:rPr>
        <w:t>Fauzan</w:t>
      </w:r>
      <w:proofErr w:type="spellEnd"/>
      <w:r>
        <w:rPr>
          <w:rFonts w:eastAsia="Times New Roman" w:cs="Arial"/>
          <w:szCs w:val="24"/>
        </w:rPr>
        <w:t xml:space="preserve">, S. (2020b). Technology Acceptance Model (TAM): Measurement Of E- Learning Use by Accounting Students at Malang State University. </w:t>
      </w:r>
      <w:r>
        <w:rPr>
          <w:rFonts w:eastAsia="Times New Roman" w:cs="Arial"/>
          <w:i/>
          <w:iCs/>
          <w:szCs w:val="24"/>
        </w:rPr>
        <w:t>Asia Pacific Journal of Management and Education</w:t>
      </w:r>
      <w:r>
        <w:rPr>
          <w:rFonts w:eastAsia="Times New Roman" w:cs="Arial"/>
          <w:szCs w:val="24"/>
        </w:rPr>
        <w:t xml:space="preserve">, </w:t>
      </w:r>
      <w:r>
        <w:rPr>
          <w:rFonts w:eastAsia="Times New Roman" w:cs="Arial"/>
          <w:i/>
          <w:iCs/>
          <w:szCs w:val="24"/>
        </w:rPr>
        <w:t>3</w:t>
      </w:r>
      <w:r>
        <w:rPr>
          <w:rFonts w:eastAsia="Times New Roman" w:cs="Arial"/>
          <w:szCs w:val="24"/>
        </w:rPr>
        <w:t>(3), 64–72. https://doi.org/10.32535/apjme.v3i3.969</w:t>
      </w:r>
    </w:p>
    <w:p w14:paraId="2D339265"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Krejcie</w:t>
      </w:r>
      <w:proofErr w:type="spellEnd"/>
      <w:r>
        <w:rPr>
          <w:rFonts w:eastAsia="Times New Roman" w:cs="Arial"/>
          <w:szCs w:val="24"/>
        </w:rPr>
        <w:t>, R. V, &amp; Morgan, D. (1970). Small-</w:t>
      </w:r>
      <w:proofErr w:type="spellStart"/>
      <w:r>
        <w:rPr>
          <w:rFonts w:eastAsia="Times New Roman" w:cs="Arial"/>
          <w:szCs w:val="24"/>
        </w:rPr>
        <w:t>Samlpe</w:t>
      </w:r>
      <w:proofErr w:type="spellEnd"/>
      <w:r>
        <w:rPr>
          <w:rFonts w:eastAsia="Times New Roman" w:cs="Arial"/>
          <w:szCs w:val="24"/>
        </w:rPr>
        <w:t xml:space="preserve"> Techniques. </w:t>
      </w:r>
      <w:r>
        <w:rPr>
          <w:rFonts w:eastAsia="Times New Roman" w:cs="Arial"/>
          <w:i/>
          <w:iCs/>
          <w:szCs w:val="24"/>
        </w:rPr>
        <w:t>The NEA Research Bulletin</w:t>
      </w:r>
      <w:r>
        <w:rPr>
          <w:rFonts w:eastAsia="Times New Roman" w:cs="Arial"/>
          <w:szCs w:val="24"/>
        </w:rPr>
        <w:t xml:space="preserve">, </w:t>
      </w:r>
      <w:r>
        <w:rPr>
          <w:rFonts w:eastAsia="Times New Roman" w:cs="Arial"/>
          <w:i/>
          <w:iCs/>
          <w:szCs w:val="24"/>
        </w:rPr>
        <w:t>30</w:t>
      </w:r>
      <w:r>
        <w:rPr>
          <w:rFonts w:eastAsia="Times New Roman" w:cs="Arial"/>
          <w:szCs w:val="24"/>
        </w:rPr>
        <w:t>, 607–610.</w:t>
      </w:r>
    </w:p>
    <w:p w14:paraId="2E83FB84"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Kumar, M. S., &amp; Krishnan, Dr. S. G. (2020a). Perceived Usefulness (Pu), Perceived Ease of Use (Peou), and Behavioral Intension to Use (Biu): Mediating Effect of Attitude Toward Use (AU) with Reference to Mobile Wallet Acceptance and Adoption in Rural India. </w:t>
      </w:r>
      <w:r>
        <w:rPr>
          <w:rFonts w:eastAsia="Times New Roman" w:cs="Arial"/>
          <w:i/>
          <w:iCs/>
          <w:szCs w:val="24"/>
        </w:rPr>
        <w:t>SSRN Electronic Journal</w:t>
      </w:r>
      <w:r>
        <w:rPr>
          <w:rFonts w:eastAsia="Times New Roman" w:cs="Arial"/>
          <w:szCs w:val="24"/>
        </w:rPr>
        <w:t xml:space="preserve">, </w:t>
      </w:r>
      <w:r>
        <w:rPr>
          <w:rFonts w:eastAsia="Times New Roman" w:cs="Arial"/>
          <w:i/>
          <w:iCs/>
          <w:szCs w:val="24"/>
        </w:rPr>
        <w:t>June</w:t>
      </w:r>
      <w:r>
        <w:rPr>
          <w:rFonts w:eastAsia="Times New Roman" w:cs="Arial"/>
          <w:szCs w:val="24"/>
        </w:rPr>
        <w:t>. https://doi.org/10.2139/ssrn.3640059</w:t>
      </w:r>
    </w:p>
    <w:p w14:paraId="1854D417"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Kumar, M. S., &amp; Krishnan, Dr. S. G. (2020b). Perceived Usefulness (Pu), Perceived Ease of Use (Peou), and behavioral Intension to Use (Biu): Mediating Effect of Attitude Toward Use (AU) with Reference to Mobile Wallet Acceptance and Adoption in Rural India. </w:t>
      </w:r>
      <w:r>
        <w:rPr>
          <w:rFonts w:eastAsia="Times New Roman" w:cs="Arial"/>
          <w:i/>
          <w:iCs/>
          <w:szCs w:val="24"/>
        </w:rPr>
        <w:t>SSRN Electronic Journal</w:t>
      </w:r>
      <w:r>
        <w:rPr>
          <w:rFonts w:eastAsia="Times New Roman" w:cs="Arial"/>
          <w:szCs w:val="24"/>
        </w:rPr>
        <w:t xml:space="preserve">, </w:t>
      </w:r>
      <w:r>
        <w:rPr>
          <w:rFonts w:eastAsia="Times New Roman" w:cs="Arial"/>
          <w:i/>
          <w:iCs/>
          <w:szCs w:val="24"/>
        </w:rPr>
        <w:t>June</w:t>
      </w:r>
      <w:r>
        <w:rPr>
          <w:rFonts w:eastAsia="Times New Roman" w:cs="Arial"/>
          <w:szCs w:val="24"/>
        </w:rPr>
        <w:t>. https://doi.org/10.2139/ssrn.3640059</w:t>
      </w:r>
    </w:p>
    <w:p w14:paraId="095947BB"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Lwoga</w:t>
      </w:r>
      <w:proofErr w:type="spellEnd"/>
      <w:r>
        <w:rPr>
          <w:rFonts w:eastAsia="Times New Roman" w:cs="Arial"/>
          <w:szCs w:val="24"/>
        </w:rPr>
        <w:t>, E. T., &amp;</w:t>
      </w:r>
      <w:proofErr w:type="spellStart"/>
      <w:r>
        <w:rPr>
          <w:rFonts w:eastAsia="Times New Roman" w:cs="Arial"/>
          <w:szCs w:val="24"/>
        </w:rPr>
        <w:t>Chigona</w:t>
      </w:r>
      <w:proofErr w:type="spellEnd"/>
      <w:r>
        <w:rPr>
          <w:rFonts w:eastAsia="Times New Roman" w:cs="Arial"/>
          <w:szCs w:val="24"/>
        </w:rPr>
        <w:t xml:space="preserve">, W. (2019a). Perception, usage and barriers towards the utilization of the Telecentre among rural women in Tanzania. </w:t>
      </w:r>
      <w:r>
        <w:rPr>
          <w:rFonts w:eastAsia="Times New Roman" w:cs="Arial"/>
          <w:i/>
          <w:iCs/>
          <w:szCs w:val="24"/>
        </w:rPr>
        <w:t>Journal of Information, Communication and Ethics in Society</w:t>
      </w:r>
      <w:r>
        <w:rPr>
          <w:rFonts w:eastAsia="Times New Roman" w:cs="Arial"/>
          <w:szCs w:val="24"/>
        </w:rPr>
        <w:t xml:space="preserve">, </w:t>
      </w:r>
      <w:r>
        <w:rPr>
          <w:rFonts w:eastAsia="Times New Roman" w:cs="Arial"/>
          <w:i/>
          <w:iCs/>
          <w:szCs w:val="24"/>
        </w:rPr>
        <w:t>17</w:t>
      </w:r>
      <w:r>
        <w:rPr>
          <w:rFonts w:eastAsia="Times New Roman" w:cs="Arial"/>
          <w:szCs w:val="24"/>
        </w:rPr>
        <w:t>(1), 2–16. https://doi.org/10.1108/JICES-01-2018-0004</w:t>
      </w:r>
    </w:p>
    <w:p w14:paraId="41218E73"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Lwoga</w:t>
      </w:r>
      <w:proofErr w:type="spellEnd"/>
      <w:r>
        <w:rPr>
          <w:rFonts w:eastAsia="Times New Roman" w:cs="Arial"/>
          <w:szCs w:val="24"/>
        </w:rPr>
        <w:t>, E. T., &amp;</w:t>
      </w:r>
      <w:proofErr w:type="spellStart"/>
      <w:r>
        <w:rPr>
          <w:rFonts w:eastAsia="Times New Roman" w:cs="Arial"/>
          <w:szCs w:val="24"/>
        </w:rPr>
        <w:t>Chigona</w:t>
      </w:r>
      <w:proofErr w:type="spellEnd"/>
      <w:r>
        <w:rPr>
          <w:rFonts w:eastAsia="Times New Roman" w:cs="Arial"/>
          <w:szCs w:val="24"/>
        </w:rPr>
        <w:t xml:space="preserve">, W. (2019b). Perception, usage and barriers towards the utilization of the Telecentre among rural women in Tanzania. </w:t>
      </w:r>
      <w:r>
        <w:rPr>
          <w:rFonts w:eastAsia="Times New Roman" w:cs="Arial"/>
          <w:i/>
          <w:iCs/>
          <w:szCs w:val="24"/>
        </w:rPr>
        <w:t>Journal of Information, Communication and Ethics in Society</w:t>
      </w:r>
      <w:r>
        <w:rPr>
          <w:rFonts w:eastAsia="Times New Roman" w:cs="Arial"/>
          <w:szCs w:val="24"/>
        </w:rPr>
        <w:t xml:space="preserve">, </w:t>
      </w:r>
      <w:r>
        <w:rPr>
          <w:rFonts w:eastAsia="Times New Roman" w:cs="Arial"/>
          <w:i/>
          <w:iCs/>
          <w:szCs w:val="24"/>
        </w:rPr>
        <w:t>17</w:t>
      </w:r>
      <w:r>
        <w:rPr>
          <w:rFonts w:eastAsia="Times New Roman" w:cs="Arial"/>
          <w:szCs w:val="24"/>
        </w:rPr>
        <w:t>(1), 2–16. https://doi.org/10.1108/JICES-01-2018-0004</w:t>
      </w:r>
    </w:p>
    <w:p w14:paraId="3F62B07D"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Maarouf, H. (2019). Pragmatism as a Supportive Paradigm for the Mixed Research Approach: Conceptualizing the Ontological, Epistemological, and Axiological Stances of Pragmatism. </w:t>
      </w:r>
      <w:r>
        <w:rPr>
          <w:rFonts w:eastAsia="Times New Roman" w:cs="Arial"/>
          <w:i/>
          <w:iCs/>
          <w:szCs w:val="24"/>
        </w:rPr>
        <w:t>International Business Research</w:t>
      </w:r>
      <w:r>
        <w:rPr>
          <w:rFonts w:eastAsia="Times New Roman" w:cs="Arial"/>
          <w:szCs w:val="24"/>
        </w:rPr>
        <w:t xml:space="preserve">, </w:t>
      </w:r>
      <w:r>
        <w:rPr>
          <w:rFonts w:eastAsia="Times New Roman" w:cs="Arial"/>
          <w:i/>
          <w:iCs/>
          <w:szCs w:val="24"/>
        </w:rPr>
        <w:t>12</w:t>
      </w:r>
      <w:r>
        <w:rPr>
          <w:rFonts w:eastAsia="Times New Roman" w:cs="Arial"/>
          <w:szCs w:val="24"/>
        </w:rPr>
        <w:t>(9), 62. https://doi.org/10.5539/ibr.v12n9p62</w:t>
      </w:r>
    </w:p>
    <w:p w14:paraId="481975AA"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Makala, J., &amp; Barongo, F. (2024). </w:t>
      </w:r>
      <w:r>
        <w:rPr>
          <w:rFonts w:eastAsia="Times New Roman" w:cs="Arial"/>
          <w:i/>
          <w:iCs/>
          <w:szCs w:val="24"/>
        </w:rPr>
        <w:t>Influence of E-Office on Employees ’Performance: A Case of National Identification Authority</w:t>
      </w:r>
      <w:r>
        <w:rPr>
          <w:rFonts w:eastAsia="Times New Roman" w:cs="Arial"/>
          <w:szCs w:val="24"/>
        </w:rPr>
        <w:t xml:space="preserve">. </w:t>
      </w:r>
      <w:r>
        <w:rPr>
          <w:rFonts w:eastAsia="Times New Roman" w:cs="Arial"/>
          <w:i/>
          <w:iCs/>
          <w:szCs w:val="24"/>
        </w:rPr>
        <w:t>5</w:t>
      </w:r>
      <w:r>
        <w:rPr>
          <w:rFonts w:eastAsia="Times New Roman" w:cs="Arial"/>
          <w:szCs w:val="24"/>
        </w:rPr>
        <w:t>, 965–977.</w:t>
      </w:r>
    </w:p>
    <w:p w14:paraId="13C3D4D3"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Martins, F. S., Cunha, J. A. C. da, &amp; Serra, F. A. R. (2018). </w:t>
      </w:r>
      <w:r>
        <w:rPr>
          <w:rFonts w:eastAsia="Times New Roman" w:cs="Arial"/>
          <w:i/>
          <w:iCs/>
          <w:szCs w:val="24"/>
        </w:rPr>
        <w:t>Secondary data in research – uses and opportunities</w:t>
      </w:r>
      <w:r>
        <w:rPr>
          <w:rFonts w:eastAsia="Times New Roman" w:cs="Arial"/>
          <w:szCs w:val="24"/>
        </w:rPr>
        <w:t xml:space="preserve"> (pp. 5–8). Martins, F., Cunha, J., &amp; Serra, F. (2018). Secondary Data in Research – Uses and Opportunities. PODIUM Sport, Leisure And Tourism </w:t>
      </w:r>
      <w:proofErr w:type="gramStart"/>
      <w:r>
        <w:rPr>
          <w:rFonts w:eastAsia="Times New Roman" w:cs="Arial"/>
          <w:szCs w:val="24"/>
        </w:rPr>
        <w:t>Review,.</w:t>
      </w:r>
      <w:proofErr w:type="gramEnd"/>
    </w:p>
    <w:p w14:paraId="5AC862DD"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Materu</w:t>
      </w:r>
      <w:proofErr w:type="spellEnd"/>
      <w:r>
        <w:rPr>
          <w:rFonts w:eastAsia="Times New Roman" w:cs="Arial"/>
          <w:szCs w:val="24"/>
        </w:rPr>
        <w:t xml:space="preserve">, B. (2023, June). Challenges and opportunities of digital reforms in Tanzania. </w:t>
      </w:r>
      <w:r>
        <w:rPr>
          <w:rFonts w:eastAsia="Times New Roman" w:cs="Arial"/>
          <w:i/>
          <w:iCs/>
          <w:szCs w:val="24"/>
        </w:rPr>
        <w:t>The Citizen</w:t>
      </w:r>
      <w:r>
        <w:rPr>
          <w:rFonts w:eastAsia="Times New Roman" w:cs="Arial"/>
          <w:szCs w:val="24"/>
        </w:rPr>
        <w:t>.</w:t>
      </w:r>
    </w:p>
    <w:p w14:paraId="5485ABAC"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Meng’anyi</w:t>
      </w:r>
      <w:proofErr w:type="spellEnd"/>
      <w:r>
        <w:rPr>
          <w:rFonts w:eastAsia="Times New Roman" w:cs="Arial"/>
          <w:szCs w:val="24"/>
        </w:rPr>
        <w:t xml:space="preserve">, J. M. (2022a). </w:t>
      </w:r>
      <w:r>
        <w:rPr>
          <w:rFonts w:eastAsia="Times New Roman" w:cs="Arial"/>
          <w:i/>
          <w:iCs/>
          <w:szCs w:val="24"/>
        </w:rPr>
        <w:t>Enhanced Digital Identity Model for Humanitarian Agencies in Kenya</w:t>
      </w:r>
      <w:r>
        <w:rPr>
          <w:rFonts w:eastAsia="Times New Roman" w:cs="Arial"/>
          <w:szCs w:val="24"/>
        </w:rPr>
        <w:t xml:space="preserve"> (Issue August). University of Nairobi.</w:t>
      </w:r>
    </w:p>
    <w:p w14:paraId="2717DB33"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Meng’anyi</w:t>
      </w:r>
      <w:proofErr w:type="spellEnd"/>
      <w:r>
        <w:rPr>
          <w:rFonts w:eastAsia="Times New Roman" w:cs="Arial"/>
          <w:szCs w:val="24"/>
        </w:rPr>
        <w:t xml:space="preserve">, J. M. (2022b). </w:t>
      </w:r>
      <w:r>
        <w:rPr>
          <w:rFonts w:eastAsia="Times New Roman" w:cs="Arial"/>
          <w:i/>
          <w:iCs/>
          <w:szCs w:val="24"/>
        </w:rPr>
        <w:t>Enhanced Digital Identity Model for Humanitarian Agencies in Kenya</w:t>
      </w:r>
      <w:r>
        <w:rPr>
          <w:rFonts w:eastAsia="Times New Roman" w:cs="Arial"/>
          <w:szCs w:val="24"/>
        </w:rPr>
        <w:t xml:space="preserve"> (Issue August). University of Nairobi.</w:t>
      </w:r>
    </w:p>
    <w:p w14:paraId="5940F4B7"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Mergenthaler, C., Mathewson, J. D., Latif, A., Tahir, H., </w:t>
      </w:r>
      <w:proofErr w:type="spellStart"/>
      <w:r>
        <w:rPr>
          <w:rFonts w:eastAsia="Times New Roman" w:cs="Arial"/>
          <w:szCs w:val="24"/>
        </w:rPr>
        <w:t>Meurrens</w:t>
      </w:r>
      <w:proofErr w:type="spellEnd"/>
      <w:r>
        <w:rPr>
          <w:rFonts w:eastAsia="Times New Roman" w:cs="Arial"/>
          <w:szCs w:val="24"/>
        </w:rPr>
        <w:t xml:space="preserve">, V., van Werle, A., Rashid, A., Tariq, M., Ahmed, T., Naureen, F., &amp; Rood, E. (2022a). Factors Affecting the Transition from Paper to Digital Data Collection for Mobile Tuberculosis Active Case Finding in Low Internet Access Settings in Pakistan. </w:t>
      </w:r>
      <w:r>
        <w:rPr>
          <w:rFonts w:eastAsia="Times New Roman" w:cs="Arial"/>
          <w:i/>
          <w:iCs/>
          <w:szCs w:val="24"/>
        </w:rPr>
        <w:t>Tropical Medicine and Infectious Disease</w:t>
      </w:r>
      <w:r>
        <w:rPr>
          <w:rFonts w:eastAsia="Times New Roman" w:cs="Arial"/>
          <w:szCs w:val="24"/>
        </w:rPr>
        <w:t xml:space="preserve">, </w:t>
      </w:r>
      <w:r>
        <w:rPr>
          <w:rFonts w:eastAsia="Times New Roman" w:cs="Arial"/>
          <w:i/>
          <w:iCs/>
          <w:szCs w:val="24"/>
        </w:rPr>
        <w:t>7</w:t>
      </w:r>
      <w:r>
        <w:rPr>
          <w:rFonts w:eastAsia="Times New Roman" w:cs="Arial"/>
          <w:szCs w:val="24"/>
        </w:rPr>
        <w:t>(8). https://doi.org/10.3390/tropicalmed7080201</w:t>
      </w:r>
    </w:p>
    <w:p w14:paraId="2BF8EB5F"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lastRenderedPageBreak/>
        <w:t xml:space="preserve">Mergenthaler, C., Mathewson, J. D., Latif, A., Tahir, H., </w:t>
      </w:r>
      <w:proofErr w:type="spellStart"/>
      <w:r>
        <w:rPr>
          <w:rFonts w:eastAsia="Times New Roman" w:cs="Arial"/>
          <w:szCs w:val="24"/>
        </w:rPr>
        <w:t>Meurrens</w:t>
      </w:r>
      <w:proofErr w:type="spellEnd"/>
      <w:r>
        <w:rPr>
          <w:rFonts w:eastAsia="Times New Roman" w:cs="Arial"/>
          <w:szCs w:val="24"/>
        </w:rPr>
        <w:t xml:space="preserve">, V., van Werle, A., Rashid, A., Tariq, M., Ahmed, T., Naureen, F., &amp; Rood, E. (2022b). Factors Affecting the Transition from Paper to Digital Data Collection for Mobile Tuberculosis Active Case Finding in Low Internet Access Settings in Pakistan. </w:t>
      </w:r>
      <w:r>
        <w:rPr>
          <w:rFonts w:eastAsia="Times New Roman" w:cs="Arial"/>
          <w:i/>
          <w:iCs/>
          <w:szCs w:val="24"/>
        </w:rPr>
        <w:t>Tropical Medicine and Infectious Disease</w:t>
      </w:r>
      <w:r>
        <w:rPr>
          <w:rFonts w:eastAsia="Times New Roman" w:cs="Arial"/>
          <w:szCs w:val="24"/>
        </w:rPr>
        <w:t xml:space="preserve">, </w:t>
      </w:r>
      <w:r>
        <w:rPr>
          <w:rFonts w:eastAsia="Times New Roman" w:cs="Arial"/>
          <w:i/>
          <w:iCs/>
          <w:szCs w:val="24"/>
        </w:rPr>
        <w:t>7</w:t>
      </w:r>
      <w:r>
        <w:rPr>
          <w:rFonts w:eastAsia="Times New Roman" w:cs="Arial"/>
          <w:szCs w:val="24"/>
        </w:rPr>
        <w:t>(8). https://doi.org/10.3390/tropicalmed7080201</w:t>
      </w:r>
    </w:p>
    <w:p w14:paraId="076A5BA7"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Mohd </w:t>
      </w:r>
      <w:proofErr w:type="spellStart"/>
      <w:r>
        <w:rPr>
          <w:rFonts w:eastAsia="Times New Roman" w:cs="Arial"/>
          <w:szCs w:val="24"/>
        </w:rPr>
        <w:t>Rokeman</w:t>
      </w:r>
      <w:proofErr w:type="spellEnd"/>
      <w:r>
        <w:rPr>
          <w:rFonts w:eastAsia="Times New Roman" w:cs="Arial"/>
          <w:szCs w:val="24"/>
        </w:rPr>
        <w:t xml:space="preserve">, N. R. (2024). Likert Measurement Scale in Education and Social Sciences: Explored and Explained. EDUCATUM Journal of Social Sciences, 10(1), 77–88. </w:t>
      </w:r>
      <w:hyperlink r:id="rId7" w:history="1">
        <w:r>
          <w:rPr>
            <w:rStyle w:val="Hyperlink"/>
            <w:rFonts w:eastAsia="Times New Roman" w:cs="Arial"/>
            <w:color w:val="auto"/>
            <w:szCs w:val="24"/>
          </w:rPr>
          <w:t>https://doi.org/10.37134/ejoss.vol10.1.7.2024</w:t>
        </w:r>
      </w:hyperlink>
    </w:p>
    <w:p w14:paraId="164ADBBB"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Musoni, M., Domingo, E., &amp; Ogah, E. (2023a). </w:t>
      </w:r>
      <w:r>
        <w:rPr>
          <w:rFonts w:eastAsia="Times New Roman" w:cs="Arial"/>
          <w:i/>
          <w:iCs/>
          <w:szCs w:val="24"/>
        </w:rPr>
        <w:t>Digital ID systems in Africa: Challenges, risks and opportunities</w:t>
      </w:r>
      <w:r>
        <w:rPr>
          <w:rFonts w:eastAsia="Times New Roman" w:cs="Arial"/>
          <w:szCs w:val="24"/>
        </w:rPr>
        <w:t xml:space="preserve"> (360; DISCUSSION PAPER, Issue 360).</w:t>
      </w:r>
    </w:p>
    <w:p w14:paraId="50DC420A"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Musoni, M., Domingo, E., &amp; Ogah, E. (2023b). </w:t>
      </w:r>
      <w:r>
        <w:rPr>
          <w:rFonts w:eastAsia="Times New Roman" w:cs="Arial"/>
          <w:i/>
          <w:iCs/>
          <w:szCs w:val="24"/>
        </w:rPr>
        <w:t>Digital ID systems in Africa: Challenges, risks and opportunities</w:t>
      </w:r>
      <w:r>
        <w:rPr>
          <w:rFonts w:eastAsia="Times New Roman" w:cs="Arial"/>
          <w:szCs w:val="24"/>
        </w:rPr>
        <w:t xml:space="preserve"> (360; DISCUSSION PAPER, Issue 360).</w:t>
      </w:r>
    </w:p>
    <w:p w14:paraId="2CDE60D0"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Musoni, M., Domingo, E., &amp; Ogah, E. (2023c). </w:t>
      </w:r>
      <w:r>
        <w:rPr>
          <w:rFonts w:eastAsia="Times New Roman" w:cs="Arial"/>
          <w:i/>
          <w:iCs/>
          <w:szCs w:val="24"/>
        </w:rPr>
        <w:t>Digital ID systems in Africa: Challenges, risks and opportunities</w:t>
      </w:r>
      <w:r>
        <w:rPr>
          <w:rFonts w:eastAsia="Times New Roman" w:cs="Arial"/>
          <w:szCs w:val="24"/>
        </w:rPr>
        <w:t xml:space="preserve"> (360; DISCUSSION PAPER, Issue 360).</w:t>
      </w:r>
    </w:p>
    <w:p w14:paraId="6A34C39B"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Mustafa, K. K., &amp; Shayo, D. P. (2021a). Technology and Immigration System: A New Paradigm for Improving Government Service Delivery in Tanzania. </w:t>
      </w:r>
      <w:r>
        <w:rPr>
          <w:rFonts w:eastAsia="Times New Roman" w:cs="Arial"/>
          <w:i/>
          <w:iCs/>
          <w:szCs w:val="24"/>
        </w:rPr>
        <w:t>Pan African Journal of Governance and Development (PJGD)</w:t>
      </w:r>
      <w:r>
        <w:rPr>
          <w:rFonts w:eastAsia="Times New Roman" w:cs="Arial"/>
          <w:szCs w:val="24"/>
        </w:rPr>
        <w:t xml:space="preserve">, </w:t>
      </w:r>
      <w:r>
        <w:rPr>
          <w:rFonts w:eastAsia="Times New Roman" w:cs="Arial"/>
          <w:i/>
          <w:iCs/>
          <w:szCs w:val="24"/>
        </w:rPr>
        <w:t>2</w:t>
      </w:r>
      <w:r>
        <w:rPr>
          <w:rFonts w:eastAsia="Times New Roman" w:cs="Arial"/>
          <w:szCs w:val="24"/>
        </w:rPr>
        <w:t>(2), 81–106. https://doi.org/10.46404/panjogov.v2i2.3231</w:t>
      </w:r>
    </w:p>
    <w:p w14:paraId="05410C6B"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Mustafa, K. K., &amp; Shayo, D. P. (2021b). Technology and Immigration System: A New Paradigm for Improving Government Service Delivery in Tanzania. </w:t>
      </w:r>
      <w:r>
        <w:rPr>
          <w:rFonts w:eastAsia="Times New Roman" w:cs="Arial"/>
          <w:i/>
          <w:iCs/>
          <w:szCs w:val="24"/>
        </w:rPr>
        <w:t>Pan African Journal of Governance and Development (PJGD)</w:t>
      </w:r>
      <w:r>
        <w:rPr>
          <w:rFonts w:eastAsia="Times New Roman" w:cs="Arial"/>
          <w:szCs w:val="24"/>
        </w:rPr>
        <w:t xml:space="preserve">, </w:t>
      </w:r>
      <w:r>
        <w:rPr>
          <w:rFonts w:eastAsia="Times New Roman" w:cs="Arial"/>
          <w:i/>
          <w:iCs/>
          <w:szCs w:val="24"/>
        </w:rPr>
        <w:t>2</w:t>
      </w:r>
      <w:r>
        <w:rPr>
          <w:rFonts w:eastAsia="Times New Roman" w:cs="Arial"/>
          <w:szCs w:val="24"/>
        </w:rPr>
        <w:t>(2), 81–106. https://doi.org/10.46404/panjogov.v2i2.3231</w:t>
      </w:r>
    </w:p>
    <w:p w14:paraId="2B86290F"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Mustafa, K. K., &amp; Shayo, D. P. (2021). Technology and Immigration System: A New Paradigm for Improving Government Service Delivery in Tanzania. </w:t>
      </w:r>
      <w:proofErr w:type="spellStart"/>
      <w:r>
        <w:rPr>
          <w:rFonts w:eastAsia="Times New Roman" w:cs="Arial"/>
          <w:i/>
          <w:iCs/>
          <w:szCs w:val="24"/>
        </w:rPr>
        <w:t>PanAfricanJournal</w:t>
      </w:r>
      <w:proofErr w:type="spellEnd"/>
      <w:r>
        <w:rPr>
          <w:rFonts w:eastAsia="Times New Roman" w:cs="Arial"/>
          <w:i/>
          <w:iCs/>
          <w:szCs w:val="24"/>
        </w:rPr>
        <w:t xml:space="preserve"> of Governance and Development (PJGD)</w:t>
      </w:r>
      <w:r>
        <w:rPr>
          <w:rFonts w:eastAsia="Times New Roman" w:cs="Arial"/>
          <w:szCs w:val="24"/>
        </w:rPr>
        <w:t xml:space="preserve">, </w:t>
      </w:r>
      <w:r>
        <w:rPr>
          <w:rFonts w:eastAsia="Times New Roman" w:cs="Arial"/>
          <w:i/>
          <w:iCs/>
          <w:szCs w:val="24"/>
        </w:rPr>
        <w:t>2</w:t>
      </w:r>
      <w:r>
        <w:rPr>
          <w:rFonts w:eastAsia="Times New Roman" w:cs="Arial"/>
          <w:szCs w:val="24"/>
        </w:rPr>
        <w:t>(2), 81–106. https://doi.org/10.46404/panjogov.v2i2.3231</w:t>
      </w:r>
    </w:p>
    <w:p w14:paraId="54E1E32A"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Neira, T. D. M., Navarro, L. R. R., Delgado, F. M. C., Ramírez, F. B., Morales, A. J. G., &amp; Hernández, O. H. (2024a). From paper to screen: towards legal certainty with the digitization of public deeds in Peru. </w:t>
      </w:r>
      <w:r>
        <w:rPr>
          <w:rFonts w:eastAsia="Times New Roman" w:cs="Arial"/>
          <w:i/>
          <w:iCs/>
          <w:szCs w:val="24"/>
        </w:rPr>
        <w:t>Sapienza</w:t>
      </w:r>
      <w:r>
        <w:rPr>
          <w:rFonts w:eastAsia="Times New Roman" w:cs="Arial"/>
          <w:szCs w:val="24"/>
        </w:rPr>
        <w:t xml:space="preserve">, </w:t>
      </w:r>
      <w:r>
        <w:rPr>
          <w:rFonts w:eastAsia="Times New Roman" w:cs="Arial"/>
          <w:i/>
          <w:iCs/>
          <w:szCs w:val="24"/>
        </w:rPr>
        <w:t>5</w:t>
      </w:r>
      <w:r>
        <w:rPr>
          <w:rFonts w:eastAsia="Times New Roman" w:cs="Arial"/>
          <w:szCs w:val="24"/>
        </w:rPr>
        <w:t>(2), 1–8. https://doi.org/10.51798/sijis.v5i2.777</w:t>
      </w:r>
    </w:p>
    <w:p w14:paraId="78D49D5E"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Neira, T. D. M., Navarro, L. R. R., Delgado, F. M. C., Ramírez, F. B., Morales, A. J. G., &amp; Hernández, O. H. (2024b). From paper to screen: towards legal certainty with the digitization of public deeds in Peru. </w:t>
      </w:r>
      <w:r>
        <w:rPr>
          <w:rFonts w:eastAsia="Times New Roman" w:cs="Arial"/>
          <w:i/>
          <w:iCs/>
          <w:szCs w:val="24"/>
        </w:rPr>
        <w:t>Sapienza</w:t>
      </w:r>
      <w:r>
        <w:rPr>
          <w:rFonts w:eastAsia="Times New Roman" w:cs="Arial"/>
          <w:szCs w:val="24"/>
        </w:rPr>
        <w:t xml:space="preserve">, </w:t>
      </w:r>
      <w:r>
        <w:rPr>
          <w:rFonts w:eastAsia="Times New Roman" w:cs="Arial"/>
          <w:i/>
          <w:iCs/>
          <w:szCs w:val="24"/>
        </w:rPr>
        <w:t>5</w:t>
      </w:r>
      <w:r>
        <w:rPr>
          <w:rFonts w:eastAsia="Times New Roman" w:cs="Arial"/>
          <w:szCs w:val="24"/>
        </w:rPr>
        <w:t>(2), 1–8. https://doi.org/10.51798/sijis.v5i2.777</w:t>
      </w:r>
    </w:p>
    <w:p w14:paraId="0FA61A8F"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Newsom, J. (2018). Testing mediation with regression analysis. </w:t>
      </w:r>
      <w:r>
        <w:rPr>
          <w:rFonts w:eastAsia="Times New Roman" w:cs="Arial"/>
          <w:i/>
          <w:iCs/>
          <w:szCs w:val="24"/>
        </w:rPr>
        <w:t>Multivariate Behavioral Research</w:t>
      </w:r>
      <w:r>
        <w:rPr>
          <w:rFonts w:eastAsia="Times New Roman" w:cs="Arial"/>
          <w:szCs w:val="24"/>
        </w:rPr>
        <w:t xml:space="preserve">, </w:t>
      </w:r>
      <w:r>
        <w:rPr>
          <w:rFonts w:eastAsia="Times New Roman" w:cs="Arial"/>
          <w:i/>
          <w:iCs/>
          <w:szCs w:val="24"/>
        </w:rPr>
        <w:t>45</w:t>
      </w:r>
      <w:r>
        <w:rPr>
          <w:rFonts w:eastAsia="Times New Roman" w:cs="Arial"/>
          <w:szCs w:val="24"/>
        </w:rPr>
        <w:t>(4), 661–701.</w:t>
      </w:r>
    </w:p>
    <w:p w14:paraId="725599B7"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Obike, M., &amp; Nwabueze, A. I. (2022). Assessment of Quality Assurance Management in Shehu Shagari College of Education Sokoto, Nigeria. </w:t>
      </w:r>
      <w:r>
        <w:rPr>
          <w:rFonts w:eastAsia="Times New Roman" w:cs="Arial"/>
          <w:i/>
          <w:iCs/>
          <w:szCs w:val="24"/>
        </w:rPr>
        <w:t>Nigerian Journal of Education Administration and Planning</w:t>
      </w:r>
      <w:r>
        <w:rPr>
          <w:rFonts w:eastAsia="Times New Roman" w:cs="Arial"/>
          <w:szCs w:val="24"/>
        </w:rPr>
        <w:t xml:space="preserve">, </w:t>
      </w:r>
      <w:r>
        <w:rPr>
          <w:rFonts w:eastAsia="Times New Roman" w:cs="Arial"/>
          <w:i/>
          <w:iCs/>
          <w:szCs w:val="24"/>
        </w:rPr>
        <w:t>11</w:t>
      </w:r>
      <w:r>
        <w:rPr>
          <w:rFonts w:eastAsia="Times New Roman" w:cs="Arial"/>
          <w:szCs w:val="24"/>
        </w:rPr>
        <w:t>(2).</w:t>
      </w:r>
    </w:p>
    <w:p w14:paraId="58F70368"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Oughton, E. J., Lehr, W., Katsaros, K., </w:t>
      </w:r>
      <w:proofErr w:type="spellStart"/>
      <w:r>
        <w:rPr>
          <w:rFonts w:eastAsia="Times New Roman" w:cs="Arial"/>
          <w:szCs w:val="24"/>
        </w:rPr>
        <w:t>Selinis</w:t>
      </w:r>
      <w:proofErr w:type="spellEnd"/>
      <w:r>
        <w:rPr>
          <w:rFonts w:eastAsia="Times New Roman" w:cs="Arial"/>
          <w:szCs w:val="24"/>
        </w:rPr>
        <w:t xml:space="preserve">, I., </w:t>
      </w:r>
      <w:proofErr w:type="spellStart"/>
      <w:r>
        <w:rPr>
          <w:rFonts w:eastAsia="Times New Roman" w:cs="Arial"/>
          <w:szCs w:val="24"/>
        </w:rPr>
        <w:t>Bubley</w:t>
      </w:r>
      <w:proofErr w:type="spellEnd"/>
      <w:r>
        <w:rPr>
          <w:rFonts w:eastAsia="Times New Roman" w:cs="Arial"/>
          <w:szCs w:val="24"/>
        </w:rPr>
        <w:t xml:space="preserve">, D., &amp; Kusuma, J. (2021). Revisiting Wireless Internet Connectivity: 5G vs Wi-Fi 6. </w:t>
      </w:r>
      <w:r>
        <w:rPr>
          <w:rFonts w:eastAsia="Times New Roman" w:cs="Arial"/>
          <w:i/>
          <w:iCs/>
          <w:szCs w:val="24"/>
        </w:rPr>
        <w:t>Telecommunications Policy</w:t>
      </w:r>
      <w:r>
        <w:rPr>
          <w:rFonts w:eastAsia="Times New Roman" w:cs="Arial"/>
          <w:szCs w:val="24"/>
        </w:rPr>
        <w:t xml:space="preserve">, </w:t>
      </w:r>
      <w:r>
        <w:rPr>
          <w:rFonts w:eastAsia="Times New Roman" w:cs="Arial"/>
          <w:i/>
          <w:iCs/>
          <w:szCs w:val="24"/>
        </w:rPr>
        <w:t>45</w:t>
      </w:r>
      <w:r>
        <w:rPr>
          <w:rFonts w:eastAsia="Times New Roman" w:cs="Arial"/>
          <w:szCs w:val="24"/>
        </w:rPr>
        <w:t>(5), 102127. https://doi.org/10.1016/j.telpol.2021.102127</w:t>
      </w:r>
    </w:p>
    <w:p w14:paraId="174A856D"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Rafique, H., </w:t>
      </w:r>
      <w:proofErr w:type="spellStart"/>
      <w:r>
        <w:rPr>
          <w:rFonts w:eastAsia="Times New Roman" w:cs="Arial"/>
          <w:szCs w:val="24"/>
        </w:rPr>
        <w:t>Almagrabi</w:t>
      </w:r>
      <w:proofErr w:type="spellEnd"/>
      <w:r>
        <w:rPr>
          <w:rFonts w:eastAsia="Times New Roman" w:cs="Arial"/>
          <w:szCs w:val="24"/>
        </w:rPr>
        <w:t xml:space="preserve">, A. O., Shamim, A., Anwar, F., &amp; Bashir, A. K. (2020a). Investigating the Acceptance of Mobile Library Applications with an Extended Technology Acceptance Model (TAM). </w:t>
      </w:r>
      <w:r>
        <w:rPr>
          <w:rFonts w:eastAsia="Times New Roman" w:cs="Arial"/>
          <w:i/>
          <w:iCs/>
          <w:szCs w:val="24"/>
        </w:rPr>
        <w:t>Computers and Education</w:t>
      </w:r>
      <w:r>
        <w:rPr>
          <w:rFonts w:eastAsia="Times New Roman" w:cs="Arial"/>
          <w:szCs w:val="24"/>
        </w:rPr>
        <w:t xml:space="preserve">, </w:t>
      </w:r>
      <w:r>
        <w:rPr>
          <w:rFonts w:eastAsia="Times New Roman" w:cs="Arial"/>
          <w:i/>
          <w:iCs/>
          <w:szCs w:val="24"/>
        </w:rPr>
        <w:t>145</w:t>
      </w:r>
      <w:r>
        <w:rPr>
          <w:rFonts w:eastAsia="Times New Roman" w:cs="Arial"/>
          <w:szCs w:val="24"/>
        </w:rPr>
        <w:t>. https://doi.org/10.1016/j.compedu.2019.103732</w:t>
      </w:r>
    </w:p>
    <w:p w14:paraId="20ED5581"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Rafique, H., </w:t>
      </w:r>
      <w:proofErr w:type="spellStart"/>
      <w:r>
        <w:rPr>
          <w:rFonts w:eastAsia="Times New Roman" w:cs="Arial"/>
          <w:szCs w:val="24"/>
        </w:rPr>
        <w:t>Almagrabi</w:t>
      </w:r>
      <w:proofErr w:type="spellEnd"/>
      <w:r>
        <w:rPr>
          <w:rFonts w:eastAsia="Times New Roman" w:cs="Arial"/>
          <w:szCs w:val="24"/>
        </w:rPr>
        <w:t xml:space="preserve">, A. O., Shamim, A., Anwar, F., &amp; Bashir, A. K. (2020b). Investigating the Acceptance of Mobile Library Applications with an Extended Technology Acceptance Model (TAM). </w:t>
      </w:r>
      <w:r>
        <w:rPr>
          <w:rFonts w:eastAsia="Times New Roman" w:cs="Arial"/>
          <w:i/>
          <w:iCs/>
          <w:szCs w:val="24"/>
        </w:rPr>
        <w:t>Computers and Education</w:t>
      </w:r>
      <w:r>
        <w:rPr>
          <w:rFonts w:eastAsia="Times New Roman" w:cs="Arial"/>
          <w:szCs w:val="24"/>
        </w:rPr>
        <w:t xml:space="preserve">, </w:t>
      </w:r>
      <w:r>
        <w:rPr>
          <w:rFonts w:eastAsia="Times New Roman" w:cs="Arial"/>
          <w:i/>
          <w:iCs/>
          <w:szCs w:val="24"/>
        </w:rPr>
        <w:t>145</w:t>
      </w:r>
      <w:r>
        <w:rPr>
          <w:rFonts w:eastAsia="Times New Roman" w:cs="Arial"/>
          <w:szCs w:val="24"/>
        </w:rPr>
        <w:t>. https://doi.org/10.1016/j.compedu.2019.103732</w:t>
      </w:r>
    </w:p>
    <w:p w14:paraId="4BF60476"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lastRenderedPageBreak/>
        <w:t xml:space="preserve">Rahman, M. (2023a). The Implementation of E-Governance Initiatives Plays a Crucial Role in Ensuring the Realization of a Digital Bangladesh. </w:t>
      </w:r>
      <w:r>
        <w:rPr>
          <w:rFonts w:eastAsia="Times New Roman" w:cs="Arial"/>
          <w:i/>
          <w:iCs/>
          <w:szCs w:val="24"/>
        </w:rPr>
        <w:t>Journal of Public Representative and Society Provision</w:t>
      </w:r>
      <w:r>
        <w:rPr>
          <w:rFonts w:eastAsia="Times New Roman" w:cs="Arial"/>
          <w:szCs w:val="24"/>
        </w:rPr>
        <w:t xml:space="preserve">, </w:t>
      </w:r>
      <w:r>
        <w:rPr>
          <w:rFonts w:eastAsia="Times New Roman" w:cs="Arial"/>
          <w:i/>
          <w:iCs/>
          <w:szCs w:val="24"/>
        </w:rPr>
        <w:t>3</w:t>
      </w:r>
      <w:r>
        <w:rPr>
          <w:rFonts w:eastAsia="Times New Roman" w:cs="Arial"/>
          <w:szCs w:val="24"/>
        </w:rPr>
        <w:t>(2), 58–66. https://doi.org/10.55885/jprsp.v3i2.278</w:t>
      </w:r>
    </w:p>
    <w:p w14:paraId="38161176"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Rahman, M. (2023b). The Implementation of E-Governance Initiatives Plays a Crucial Role in Ensuring the Realization of a Digital Bangladesh. </w:t>
      </w:r>
      <w:r>
        <w:rPr>
          <w:rFonts w:eastAsia="Times New Roman" w:cs="Arial"/>
          <w:i/>
          <w:iCs/>
          <w:szCs w:val="24"/>
        </w:rPr>
        <w:t>Journal of Public Representative and Society Provision</w:t>
      </w:r>
      <w:r>
        <w:rPr>
          <w:rFonts w:eastAsia="Times New Roman" w:cs="Arial"/>
          <w:szCs w:val="24"/>
        </w:rPr>
        <w:t xml:space="preserve">, </w:t>
      </w:r>
      <w:r>
        <w:rPr>
          <w:rFonts w:eastAsia="Times New Roman" w:cs="Arial"/>
          <w:i/>
          <w:iCs/>
          <w:szCs w:val="24"/>
        </w:rPr>
        <w:t>3</w:t>
      </w:r>
      <w:r>
        <w:rPr>
          <w:rFonts w:eastAsia="Times New Roman" w:cs="Arial"/>
          <w:szCs w:val="24"/>
        </w:rPr>
        <w:t>(2), 58–66. https://doi.org/10.55885/jprsp.v3i2.278</w:t>
      </w:r>
    </w:p>
    <w:p w14:paraId="41A8B99A"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Rumatila</w:t>
      </w:r>
      <w:proofErr w:type="spellEnd"/>
      <w:r>
        <w:rPr>
          <w:rFonts w:eastAsia="Times New Roman" w:cs="Arial"/>
          <w:szCs w:val="24"/>
        </w:rPr>
        <w:t xml:space="preserve">, I. H., &amp; Temba, J. J. (2023). Tanzania e-ID System, Digital Identity and its Applications in Social Protection and Financial Inclusion. </w:t>
      </w:r>
      <w:r>
        <w:rPr>
          <w:rFonts w:eastAsia="Times New Roman" w:cs="Arial"/>
          <w:i/>
          <w:iCs/>
          <w:szCs w:val="24"/>
        </w:rPr>
        <w:t>ID For Africa</w:t>
      </w:r>
      <w:r>
        <w:rPr>
          <w:rFonts w:eastAsia="Times New Roman" w:cs="Arial"/>
          <w:szCs w:val="24"/>
        </w:rPr>
        <w:t>.</w:t>
      </w:r>
    </w:p>
    <w:p w14:paraId="00E52BB4"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Saad, A., &amp; Itika, J. (2024a). An Investigation of the Transformation Process from Manual to E-Recruitment in Tanzania Public Service. </w:t>
      </w:r>
      <w:r>
        <w:rPr>
          <w:rFonts w:eastAsia="Times New Roman" w:cs="Arial"/>
          <w:i/>
          <w:iCs/>
          <w:szCs w:val="24"/>
        </w:rPr>
        <w:t>Journal of Public Policy and Administration</w:t>
      </w:r>
      <w:r>
        <w:rPr>
          <w:rFonts w:eastAsia="Times New Roman" w:cs="Arial"/>
          <w:szCs w:val="24"/>
        </w:rPr>
        <w:t xml:space="preserve">, </w:t>
      </w:r>
      <w:r>
        <w:rPr>
          <w:rFonts w:eastAsia="Times New Roman" w:cs="Arial"/>
          <w:i/>
          <w:iCs/>
          <w:szCs w:val="24"/>
        </w:rPr>
        <w:t>9</w:t>
      </w:r>
      <w:r>
        <w:rPr>
          <w:rFonts w:eastAsia="Times New Roman" w:cs="Arial"/>
          <w:szCs w:val="24"/>
        </w:rPr>
        <w:t>(1), 1–19. https://doi.org/10.47604/jppa.2254</w:t>
      </w:r>
    </w:p>
    <w:p w14:paraId="72CA5B4C"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Saad, A., &amp; Itika, J. (2024b). An Investigation of the Transformation Process from Manual to E-Recruitment in Tanzania Public Service. </w:t>
      </w:r>
      <w:r>
        <w:rPr>
          <w:rFonts w:eastAsia="Times New Roman" w:cs="Arial"/>
          <w:i/>
          <w:iCs/>
          <w:szCs w:val="24"/>
        </w:rPr>
        <w:t>Journal of Public Policy and Administration</w:t>
      </w:r>
      <w:r>
        <w:rPr>
          <w:rFonts w:eastAsia="Times New Roman" w:cs="Arial"/>
          <w:szCs w:val="24"/>
        </w:rPr>
        <w:t xml:space="preserve">, </w:t>
      </w:r>
      <w:r>
        <w:rPr>
          <w:rFonts w:eastAsia="Times New Roman" w:cs="Arial"/>
          <w:i/>
          <w:iCs/>
          <w:szCs w:val="24"/>
        </w:rPr>
        <w:t>9</w:t>
      </w:r>
      <w:r>
        <w:rPr>
          <w:rFonts w:eastAsia="Times New Roman" w:cs="Arial"/>
          <w:szCs w:val="24"/>
        </w:rPr>
        <w:t>(1), 1–19. https://doi.org/10.47604/jppa.2254</w:t>
      </w:r>
    </w:p>
    <w:p w14:paraId="581D7AAE"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Saunders, M., Lewis, P., &amp; Thornhill, A. (2019). Research Methods for </w:t>
      </w:r>
      <w:proofErr w:type="spellStart"/>
      <w:r>
        <w:rPr>
          <w:rFonts w:eastAsia="Times New Roman" w:cs="Arial"/>
          <w:szCs w:val="24"/>
        </w:rPr>
        <w:t>Buniess</w:t>
      </w:r>
      <w:proofErr w:type="spellEnd"/>
      <w:r>
        <w:rPr>
          <w:rFonts w:eastAsia="Times New Roman" w:cs="Arial"/>
          <w:szCs w:val="24"/>
        </w:rPr>
        <w:t xml:space="preserve"> Students. In </w:t>
      </w:r>
      <w:r>
        <w:rPr>
          <w:rFonts w:eastAsia="Times New Roman" w:cs="Arial"/>
          <w:i/>
          <w:iCs/>
          <w:szCs w:val="24"/>
        </w:rPr>
        <w:t>Pearson</w:t>
      </w:r>
      <w:r>
        <w:rPr>
          <w:rFonts w:eastAsia="Times New Roman" w:cs="Arial"/>
          <w:szCs w:val="24"/>
        </w:rPr>
        <w:t xml:space="preserve"> (4th ed.).</w:t>
      </w:r>
    </w:p>
    <w:p w14:paraId="7DF84531"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Singh, R. (2023a). The curious case of tweeting an Aadhaar number: trust/mistrust in security practices of public data infrastructures. </w:t>
      </w:r>
      <w:r>
        <w:rPr>
          <w:rFonts w:eastAsia="Times New Roman" w:cs="Arial"/>
          <w:i/>
          <w:iCs/>
          <w:szCs w:val="24"/>
        </w:rPr>
        <w:t>Journal of Cultural Economy</w:t>
      </w:r>
      <w:r>
        <w:rPr>
          <w:rFonts w:eastAsia="Times New Roman" w:cs="Arial"/>
          <w:szCs w:val="24"/>
        </w:rPr>
        <w:t xml:space="preserve">, </w:t>
      </w:r>
      <w:r>
        <w:rPr>
          <w:rFonts w:eastAsia="Times New Roman" w:cs="Arial"/>
          <w:i/>
          <w:iCs/>
          <w:szCs w:val="24"/>
        </w:rPr>
        <w:t>0</w:t>
      </w:r>
      <w:r>
        <w:rPr>
          <w:rFonts w:eastAsia="Times New Roman" w:cs="Arial"/>
          <w:szCs w:val="24"/>
        </w:rPr>
        <w:t>(0), 1–18. https://doi.org/10.1080/17530350.2023.2229360</w:t>
      </w:r>
    </w:p>
    <w:p w14:paraId="38835CCA"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Singh, R. (2023b). The curious case of tweeting an Aadhaar number: trust/mistrust in security practices of public data infrastructures. </w:t>
      </w:r>
      <w:r>
        <w:rPr>
          <w:rFonts w:eastAsia="Times New Roman" w:cs="Arial"/>
          <w:i/>
          <w:iCs/>
          <w:szCs w:val="24"/>
        </w:rPr>
        <w:t>Journal of Cultural Economy</w:t>
      </w:r>
      <w:r>
        <w:rPr>
          <w:rFonts w:eastAsia="Times New Roman" w:cs="Arial"/>
          <w:szCs w:val="24"/>
        </w:rPr>
        <w:t xml:space="preserve">, </w:t>
      </w:r>
      <w:r>
        <w:rPr>
          <w:rFonts w:eastAsia="Times New Roman" w:cs="Arial"/>
          <w:i/>
          <w:iCs/>
          <w:szCs w:val="24"/>
        </w:rPr>
        <w:t>0</w:t>
      </w:r>
      <w:r>
        <w:rPr>
          <w:rFonts w:eastAsia="Times New Roman" w:cs="Arial"/>
          <w:szCs w:val="24"/>
        </w:rPr>
        <w:t>(0), 1–18. https://doi.org/10.1080/17530350.2023.2229360</w:t>
      </w:r>
    </w:p>
    <w:p w14:paraId="228B921E"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Surucu</w:t>
      </w:r>
      <w:proofErr w:type="spellEnd"/>
      <w:r>
        <w:rPr>
          <w:rFonts w:eastAsia="Times New Roman" w:cs="Arial"/>
          <w:szCs w:val="24"/>
        </w:rPr>
        <w:t>, L., &amp;</w:t>
      </w:r>
      <w:proofErr w:type="spellStart"/>
      <w:r>
        <w:rPr>
          <w:rFonts w:eastAsia="Times New Roman" w:cs="Arial"/>
          <w:szCs w:val="24"/>
        </w:rPr>
        <w:t>Maslakci</w:t>
      </w:r>
      <w:proofErr w:type="spellEnd"/>
      <w:r>
        <w:rPr>
          <w:rFonts w:eastAsia="Times New Roman" w:cs="Arial"/>
          <w:szCs w:val="24"/>
        </w:rPr>
        <w:t xml:space="preserve">, A. (2020). Validity and reliability in quantitative research. </w:t>
      </w:r>
      <w:r>
        <w:rPr>
          <w:rFonts w:eastAsia="Times New Roman" w:cs="Arial"/>
          <w:i/>
          <w:iCs/>
          <w:szCs w:val="24"/>
        </w:rPr>
        <w:t>Business &amp; Management Studies: An International Journal</w:t>
      </w:r>
      <w:r>
        <w:rPr>
          <w:rFonts w:eastAsia="Times New Roman" w:cs="Arial"/>
          <w:szCs w:val="24"/>
        </w:rPr>
        <w:t xml:space="preserve">, </w:t>
      </w:r>
      <w:r>
        <w:rPr>
          <w:rFonts w:eastAsia="Times New Roman" w:cs="Arial"/>
          <w:i/>
          <w:iCs/>
          <w:szCs w:val="24"/>
        </w:rPr>
        <w:t>8</w:t>
      </w:r>
      <w:r>
        <w:rPr>
          <w:rFonts w:eastAsia="Times New Roman" w:cs="Arial"/>
          <w:szCs w:val="24"/>
        </w:rPr>
        <w:t>(3), 2694–2726.</w:t>
      </w:r>
    </w:p>
    <w:p w14:paraId="5F714F7B" w14:textId="77777777" w:rsidR="005A39B2" w:rsidRDefault="005A39B2" w:rsidP="005A39B2">
      <w:pPr>
        <w:autoSpaceDE w:val="0"/>
        <w:autoSpaceDN w:val="0"/>
        <w:spacing w:line="240" w:lineRule="auto"/>
        <w:ind w:hanging="480"/>
        <w:rPr>
          <w:rFonts w:eastAsia="Times New Roman" w:cs="Arial"/>
          <w:szCs w:val="24"/>
        </w:rPr>
      </w:pPr>
      <w:proofErr w:type="spellStart"/>
      <w:r>
        <w:rPr>
          <w:rFonts w:eastAsia="Times New Roman" w:cs="Arial"/>
          <w:szCs w:val="24"/>
        </w:rPr>
        <w:t>Suvala</w:t>
      </w:r>
      <w:proofErr w:type="spellEnd"/>
      <w:r>
        <w:rPr>
          <w:rFonts w:eastAsia="Times New Roman" w:cs="Arial"/>
          <w:szCs w:val="24"/>
        </w:rPr>
        <w:t xml:space="preserve"> S. </w:t>
      </w:r>
      <w:r>
        <w:rPr>
          <w:rFonts w:eastAsia="Times New Roman" w:cs="Arial"/>
          <w:i/>
          <w:szCs w:val="24"/>
        </w:rPr>
        <w:t>et al</w:t>
      </w:r>
      <w:r>
        <w:rPr>
          <w:rFonts w:eastAsia="Times New Roman" w:cs="Arial"/>
          <w:szCs w:val="24"/>
        </w:rPr>
        <w:t xml:space="preserve">. (2024). Impact of Perceived Experiential Advertising on Consumer Behavior in Nepal: Evidence from S-O-R Theory. </w:t>
      </w:r>
      <w:r>
        <w:rPr>
          <w:rFonts w:eastAsia="Times New Roman" w:cs="Arial"/>
          <w:i/>
          <w:iCs/>
          <w:szCs w:val="24"/>
        </w:rPr>
        <w:t>Quest Journal of Management and Social Sciences</w:t>
      </w:r>
      <w:r>
        <w:rPr>
          <w:rFonts w:eastAsia="Times New Roman" w:cs="Arial"/>
          <w:szCs w:val="24"/>
        </w:rPr>
        <w:t>, 6(2), 459-476. https://doi. org/10.3126/</w:t>
      </w:r>
      <w:proofErr w:type="gramStart"/>
      <w:r>
        <w:rPr>
          <w:rFonts w:eastAsia="Times New Roman" w:cs="Arial"/>
          <w:szCs w:val="24"/>
        </w:rPr>
        <w:t>qjmss.v</w:t>
      </w:r>
      <w:proofErr w:type="gramEnd"/>
      <w:r>
        <w:rPr>
          <w:rFonts w:eastAsia="Times New Roman" w:cs="Arial"/>
          <w:szCs w:val="24"/>
        </w:rPr>
        <w:t>6i2.69113</w:t>
      </w:r>
    </w:p>
    <w:p w14:paraId="1902FF92"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Tahar, A., Riyadh, H. A., </w:t>
      </w:r>
      <w:proofErr w:type="spellStart"/>
      <w:r>
        <w:rPr>
          <w:rFonts w:eastAsia="Times New Roman" w:cs="Arial"/>
          <w:szCs w:val="24"/>
        </w:rPr>
        <w:t>Sofyani</w:t>
      </w:r>
      <w:proofErr w:type="spellEnd"/>
      <w:r>
        <w:rPr>
          <w:rFonts w:eastAsia="Times New Roman" w:cs="Arial"/>
          <w:szCs w:val="24"/>
        </w:rPr>
        <w:t xml:space="preserve">, H., &amp; Purnomo, W. E. (2020). Perceived ease of use, perceived usefulness, perceived security and intention to use e-filing: The role of technology readiness. </w:t>
      </w:r>
      <w:r>
        <w:rPr>
          <w:rFonts w:eastAsia="Times New Roman" w:cs="Arial"/>
          <w:i/>
          <w:iCs/>
          <w:szCs w:val="24"/>
        </w:rPr>
        <w:t>Journal of Asian Finance, Economics and Business</w:t>
      </w:r>
      <w:r>
        <w:rPr>
          <w:rFonts w:eastAsia="Times New Roman" w:cs="Arial"/>
          <w:szCs w:val="24"/>
        </w:rPr>
        <w:t xml:space="preserve">, </w:t>
      </w:r>
      <w:r>
        <w:rPr>
          <w:rFonts w:eastAsia="Times New Roman" w:cs="Arial"/>
          <w:i/>
          <w:iCs/>
          <w:szCs w:val="24"/>
        </w:rPr>
        <w:t>7</w:t>
      </w:r>
      <w:r>
        <w:rPr>
          <w:rFonts w:eastAsia="Times New Roman" w:cs="Arial"/>
          <w:szCs w:val="24"/>
        </w:rPr>
        <w:t>(9), 537–547. https://doi.org/10.13106/JAFEB.2020.VOL7.NO9.537</w:t>
      </w:r>
    </w:p>
    <w:p w14:paraId="23134E5F"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Terry, P. A. (2016). </w:t>
      </w:r>
      <w:r>
        <w:rPr>
          <w:rFonts w:eastAsia="Times New Roman" w:cs="Arial"/>
          <w:i/>
          <w:iCs/>
          <w:szCs w:val="24"/>
        </w:rPr>
        <w:t>Tourism Draft Report for the DTIS</w:t>
      </w:r>
      <w:r>
        <w:rPr>
          <w:rFonts w:eastAsia="Times New Roman" w:cs="Arial"/>
          <w:szCs w:val="24"/>
        </w:rPr>
        <w:t>.</w:t>
      </w:r>
    </w:p>
    <w:p w14:paraId="36B24D2E"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Thiel, A. (2020). Biometric identification technologies and the Ghanaian “data revolution.” </w:t>
      </w:r>
      <w:r>
        <w:rPr>
          <w:rFonts w:eastAsia="Times New Roman" w:cs="Arial"/>
          <w:i/>
          <w:iCs/>
          <w:szCs w:val="24"/>
        </w:rPr>
        <w:t>Journal of Modern African Studies</w:t>
      </w:r>
      <w:r>
        <w:rPr>
          <w:rFonts w:eastAsia="Times New Roman" w:cs="Arial"/>
          <w:szCs w:val="24"/>
        </w:rPr>
        <w:t xml:space="preserve">, </w:t>
      </w:r>
      <w:r>
        <w:rPr>
          <w:rFonts w:eastAsia="Times New Roman" w:cs="Arial"/>
          <w:i/>
          <w:iCs/>
          <w:szCs w:val="24"/>
        </w:rPr>
        <w:t>58</w:t>
      </w:r>
      <w:r>
        <w:rPr>
          <w:rFonts w:eastAsia="Times New Roman" w:cs="Arial"/>
          <w:szCs w:val="24"/>
        </w:rPr>
        <w:t>(1), 115–136. https://doi.org/10.1017/S0022278X19000600</w:t>
      </w:r>
    </w:p>
    <w:p w14:paraId="7147C02A"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Tveit, M. (2021). </w:t>
      </w:r>
      <w:r>
        <w:rPr>
          <w:rFonts w:eastAsia="Times New Roman" w:cs="Arial"/>
          <w:i/>
          <w:iCs/>
          <w:szCs w:val="24"/>
        </w:rPr>
        <w:t>New Trick-</w:t>
      </w:r>
      <w:proofErr w:type="spellStart"/>
      <w:r>
        <w:rPr>
          <w:rFonts w:eastAsia="Times New Roman" w:cs="Arial"/>
          <w:i/>
          <w:iCs/>
          <w:szCs w:val="24"/>
        </w:rPr>
        <w:t>nology</w:t>
      </w:r>
      <w:proofErr w:type="spellEnd"/>
      <w:r>
        <w:rPr>
          <w:rFonts w:eastAsia="Times New Roman" w:cs="Arial"/>
          <w:i/>
          <w:iCs/>
          <w:szCs w:val="24"/>
        </w:rPr>
        <w:t>, Old Politics: The Effect of Introducing Biometric Voting Registration on Political Trust in the 2015 Tanzania General Elections</w:t>
      </w:r>
      <w:r>
        <w:rPr>
          <w:rFonts w:eastAsia="Times New Roman" w:cs="Arial"/>
          <w:szCs w:val="24"/>
        </w:rPr>
        <w:t xml:space="preserve"> (Issue November 2016). University of Oxford.</w:t>
      </w:r>
    </w:p>
    <w:p w14:paraId="68A3FF05"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URT. (2019). 2019 Tanzania in figures. </w:t>
      </w:r>
      <w:r>
        <w:rPr>
          <w:rFonts w:eastAsia="Times New Roman" w:cs="Arial"/>
          <w:i/>
          <w:iCs/>
          <w:szCs w:val="24"/>
        </w:rPr>
        <w:t>National Bureau of Statistics, United Republic of Tanzania</w:t>
      </w:r>
      <w:r>
        <w:rPr>
          <w:rFonts w:eastAsia="Times New Roman" w:cs="Arial"/>
          <w:szCs w:val="24"/>
        </w:rPr>
        <w:t>, 125.</w:t>
      </w:r>
    </w:p>
    <w:p w14:paraId="767B5514" w14:textId="77777777" w:rsidR="005A39B2" w:rsidRDefault="005A39B2" w:rsidP="005A39B2">
      <w:pPr>
        <w:autoSpaceDE w:val="0"/>
        <w:autoSpaceDN w:val="0"/>
        <w:spacing w:line="240" w:lineRule="auto"/>
        <w:ind w:hanging="480"/>
        <w:rPr>
          <w:rFonts w:eastAsia="Times New Roman" w:cs="Arial"/>
          <w:szCs w:val="24"/>
        </w:rPr>
      </w:pPr>
      <w:r>
        <w:rPr>
          <w:rFonts w:eastAsia="Times New Roman" w:cs="Arial"/>
          <w:szCs w:val="24"/>
        </w:rPr>
        <w:t xml:space="preserve">West, P. W. (2016). Simple random sampling of individual items in the absence of a sampling frame that lists the individuals. </w:t>
      </w:r>
      <w:r>
        <w:rPr>
          <w:rFonts w:eastAsia="Times New Roman" w:cs="Arial"/>
          <w:i/>
          <w:iCs/>
          <w:szCs w:val="24"/>
        </w:rPr>
        <w:t>New Zealand Journal of Forestry Science</w:t>
      </w:r>
      <w:r>
        <w:rPr>
          <w:rFonts w:eastAsia="Times New Roman" w:cs="Arial"/>
          <w:szCs w:val="24"/>
        </w:rPr>
        <w:t xml:space="preserve">, </w:t>
      </w:r>
      <w:r>
        <w:rPr>
          <w:rFonts w:eastAsia="Times New Roman" w:cs="Arial"/>
          <w:i/>
          <w:iCs/>
          <w:szCs w:val="24"/>
        </w:rPr>
        <w:t>46</w:t>
      </w:r>
      <w:r>
        <w:rPr>
          <w:rFonts w:eastAsia="Times New Roman" w:cs="Arial"/>
          <w:szCs w:val="24"/>
        </w:rPr>
        <w:t>(1), 1–7. https://doi.org/10.1186/s40490-016-0071-1</w:t>
      </w:r>
    </w:p>
    <w:p w14:paraId="747BE08A" w14:textId="77777777" w:rsidR="005A39B2" w:rsidRDefault="005A39B2" w:rsidP="005A39B2">
      <w:pPr>
        <w:autoSpaceDE w:val="0"/>
        <w:autoSpaceDN w:val="0"/>
        <w:spacing w:line="240" w:lineRule="auto"/>
        <w:ind w:hanging="480"/>
        <w:rPr>
          <w:rFonts w:eastAsia="Times New Roman" w:cs="Arial"/>
        </w:rPr>
      </w:pPr>
      <w:proofErr w:type="spellStart"/>
      <w:r>
        <w:rPr>
          <w:rFonts w:eastAsia="Times New Roman" w:cs="Arial"/>
          <w:szCs w:val="24"/>
        </w:rPr>
        <w:t>Zaineldeen</w:t>
      </w:r>
      <w:proofErr w:type="spellEnd"/>
      <w:r>
        <w:rPr>
          <w:rFonts w:eastAsia="Times New Roman" w:cs="Arial"/>
          <w:szCs w:val="24"/>
        </w:rPr>
        <w:t xml:space="preserve">, S., </w:t>
      </w:r>
      <w:proofErr w:type="spellStart"/>
      <w:r>
        <w:rPr>
          <w:rFonts w:eastAsia="Times New Roman" w:cs="Arial"/>
          <w:szCs w:val="24"/>
        </w:rPr>
        <w:t>Hongbo</w:t>
      </w:r>
      <w:proofErr w:type="spellEnd"/>
      <w:r>
        <w:rPr>
          <w:rFonts w:eastAsia="Times New Roman" w:cs="Arial"/>
          <w:szCs w:val="24"/>
        </w:rPr>
        <w:t xml:space="preserve">, L., Koffi, A. L., &amp; Hassan, B. M. A. (2020). Technology acceptance model’ concepts, contribution, limitation, and adoption in education. </w:t>
      </w:r>
      <w:r>
        <w:rPr>
          <w:rFonts w:eastAsia="Times New Roman" w:cs="Arial"/>
          <w:i/>
          <w:iCs/>
          <w:szCs w:val="24"/>
        </w:rPr>
        <w:t>Universal Journal of Educational Research</w:t>
      </w:r>
      <w:r>
        <w:rPr>
          <w:rFonts w:eastAsia="Times New Roman" w:cs="Arial"/>
          <w:szCs w:val="24"/>
        </w:rPr>
        <w:t xml:space="preserve">, </w:t>
      </w:r>
      <w:r>
        <w:rPr>
          <w:rFonts w:eastAsia="Times New Roman" w:cs="Arial"/>
          <w:i/>
          <w:iCs/>
          <w:szCs w:val="24"/>
        </w:rPr>
        <w:t>8</w:t>
      </w:r>
      <w:r>
        <w:rPr>
          <w:rFonts w:eastAsia="Times New Roman" w:cs="Arial"/>
          <w:szCs w:val="24"/>
        </w:rPr>
        <w:t>(11), 5061–5071. https://doi.org/10.13189/ujer.2020</w:t>
      </w:r>
      <w:r>
        <w:rPr>
          <w:rFonts w:eastAsia="Times New Roman" w:cs="Arial"/>
        </w:rPr>
        <w:t>.081106</w:t>
      </w:r>
    </w:p>
    <w:p w14:paraId="42DE98FD" w14:textId="2AB78548" w:rsidR="009E26A5" w:rsidRDefault="009E26A5" w:rsidP="005A39B2">
      <w:pPr>
        <w:spacing w:line="240" w:lineRule="auto"/>
        <w:ind w:firstLine="0"/>
        <w:rPr>
          <w:rFonts w:cs="Arial"/>
          <w:kern w:val="2"/>
          <w:szCs w:val="24"/>
          <w:lang w:val="en-GB"/>
        </w:rPr>
      </w:pPr>
    </w:p>
    <w:p w14:paraId="241DD4AB" w14:textId="77777777" w:rsidR="009E26A5" w:rsidRDefault="009E26A5" w:rsidP="005A39B2">
      <w:pPr>
        <w:spacing w:line="240" w:lineRule="auto"/>
        <w:ind w:firstLine="0"/>
        <w:rPr>
          <w:rFonts w:cs="Arial"/>
          <w:kern w:val="2"/>
          <w:szCs w:val="24"/>
          <w:lang w:val="en-GB"/>
        </w:rPr>
      </w:pPr>
    </w:p>
    <w:p w14:paraId="67D8801F" w14:textId="77777777" w:rsidR="009E26A5" w:rsidRDefault="009E26A5" w:rsidP="005A39B2">
      <w:pPr>
        <w:spacing w:line="240" w:lineRule="auto"/>
        <w:ind w:firstLine="567"/>
        <w:rPr>
          <w:rFonts w:cs="Arial"/>
          <w:kern w:val="2"/>
          <w:szCs w:val="24"/>
        </w:rPr>
      </w:pPr>
    </w:p>
    <w:p w14:paraId="109C6EFD" w14:textId="77777777" w:rsidR="009E26A5" w:rsidRDefault="009E26A5" w:rsidP="005A39B2">
      <w:pPr>
        <w:spacing w:line="240" w:lineRule="auto"/>
        <w:ind w:firstLine="0"/>
        <w:rPr>
          <w:rFonts w:cs="Arial"/>
          <w:szCs w:val="24"/>
          <w:lang w:val="en-GB"/>
        </w:rPr>
      </w:pPr>
    </w:p>
    <w:p w14:paraId="73821612" w14:textId="77777777" w:rsidR="009E26A5" w:rsidRPr="004852A3" w:rsidRDefault="009E26A5" w:rsidP="005A39B2">
      <w:pPr>
        <w:spacing w:line="240" w:lineRule="auto"/>
        <w:ind w:firstLine="0"/>
        <w:rPr>
          <w:rFonts w:cs="Arial"/>
          <w:szCs w:val="24"/>
          <w:lang w:val="en-GB"/>
        </w:rPr>
      </w:pPr>
    </w:p>
    <w:p w14:paraId="2B0182A6" w14:textId="77777777" w:rsidR="004852A3" w:rsidRDefault="004852A3" w:rsidP="005A39B2">
      <w:pPr>
        <w:spacing w:line="240" w:lineRule="auto"/>
        <w:ind w:firstLine="0"/>
        <w:rPr>
          <w:rFonts w:cs="Arial"/>
          <w:szCs w:val="24"/>
          <w:lang w:val="en-GB"/>
        </w:rPr>
      </w:pPr>
    </w:p>
    <w:p w14:paraId="70A02035" w14:textId="77777777" w:rsidR="004852A3" w:rsidRPr="004852A3" w:rsidRDefault="004852A3" w:rsidP="005A39B2">
      <w:pPr>
        <w:spacing w:line="240" w:lineRule="auto"/>
        <w:ind w:firstLine="0"/>
        <w:rPr>
          <w:rFonts w:cs="Arial"/>
          <w:szCs w:val="24"/>
          <w:lang w:val="en-GB"/>
        </w:rPr>
      </w:pPr>
    </w:p>
    <w:sectPr w:rsidR="004852A3" w:rsidRPr="00485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1499"/>
    <w:multiLevelType w:val="multilevel"/>
    <w:tmpl w:val="A6B4D676"/>
    <w:lvl w:ilvl="0">
      <w:start w:val="1"/>
      <w:numFmt w:val="decimal"/>
      <w:lvlText w:val="%1"/>
      <w:lvlJc w:val="left"/>
      <w:pPr>
        <w:ind w:left="405" w:hanging="405"/>
      </w:pPr>
      <w:rPr>
        <w:rFonts w:asciiTheme="majorHAnsi" w:eastAsiaTheme="majorEastAsia" w:hAnsiTheme="majorHAnsi" w:hint="default"/>
      </w:rPr>
    </w:lvl>
    <w:lvl w:ilvl="1">
      <w:start w:val="4"/>
      <w:numFmt w:val="decimal"/>
      <w:lvlText w:val="%1.%2"/>
      <w:lvlJc w:val="left"/>
      <w:pPr>
        <w:ind w:left="720" w:hanging="720"/>
      </w:pPr>
      <w:rPr>
        <w:rFonts w:asciiTheme="majorHAnsi" w:eastAsiaTheme="majorEastAsia" w:hAnsiTheme="majorHAnsi" w:hint="default"/>
      </w:rPr>
    </w:lvl>
    <w:lvl w:ilvl="2">
      <w:start w:val="1"/>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1080" w:hanging="1080"/>
      </w:pPr>
      <w:rPr>
        <w:rFonts w:asciiTheme="majorHAnsi" w:eastAsiaTheme="majorEastAsia" w:hAnsiTheme="majorHAnsi" w:hint="default"/>
      </w:rPr>
    </w:lvl>
    <w:lvl w:ilvl="4">
      <w:start w:val="1"/>
      <w:numFmt w:val="decimal"/>
      <w:lvlText w:val="%1.%2.%3.%4.%5"/>
      <w:lvlJc w:val="left"/>
      <w:pPr>
        <w:ind w:left="1440" w:hanging="1440"/>
      </w:pPr>
      <w:rPr>
        <w:rFonts w:asciiTheme="majorHAnsi" w:eastAsiaTheme="majorEastAsia" w:hAnsiTheme="majorHAnsi" w:hint="default"/>
      </w:rPr>
    </w:lvl>
    <w:lvl w:ilvl="5">
      <w:start w:val="1"/>
      <w:numFmt w:val="decimal"/>
      <w:lvlText w:val="%1.%2.%3.%4.%5.%6"/>
      <w:lvlJc w:val="left"/>
      <w:pPr>
        <w:ind w:left="1800" w:hanging="1800"/>
      </w:pPr>
      <w:rPr>
        <w:rFonts w:asciiTheme="majorHAnsi" w:eastAsiaTheme="majorEastAsia" w:hAnsiTheme="majorHAnsi" w:hint="default"/>
      </w:rPr>
    </w:lvl>
    <w:lvl w:ilvl="6">
      <w:start w:val="1"/>
      <w:numFmt w:val="decimal"/>
      <w:lvlText w:val="%1.%2.%3.%4.%5.%6.%7"/>
      <w:lvlJc w:val="left"/>
      <w:pPr>
        <w:ind w:left="1800" w:hanging="1800"/>
      </w:pPr>
      <w:rPr>
        <w:rFonts w:asciiTheme="majorHAnsi" w:eastAsiaTheme="majorEastAsia" w:hAnsiTheme="majorHAnsi" w:hint="default"/>
      </w:rPr>
    </w:lvl>
    <w:lvl w:ilvl="7">
      <w:start w:val="1"/>
      <w:numFmt w:val="decimal"/>
      <w:lvlText w:val="%1.%2.%3.%4.%5.%6.%7.%8"/>
      <w:lvlJc w:val="left"/>
      <w:pPr>
        <w:ind w:left="2160" w:hanging="2160"/>
      </w:pPr>
      <w:rPr>
        <w:rFonts w:asciiTheme="majorHAnsi" w:eastAsiaTheme="majorEastAsia" w:hAnsiTheme="majorHAnsi" w:hint="default"/>
      </w:rPr>
    </w:lvl>
    <w:lvl w:ilvl="8">
      <w:start w:val="1"/>
      <w:numFmt w:val="decimal"/>
      <w:lvlText w:val="%1.%2.%3.%4.%5.%6.%7.%8.%9"/>
      <w:lvlJc w:val="left"/>
      <w:pPr>
        <w:ind w:left="2520" w:hanging="2520"/>
      </w:pPr>
      <w:rPr>
        <w:rFonts w:asciiTheme="majorHAnsi" w:eastAsiaTheme="majorEastAsia" w:hAnsiTheme="majorHAnsi" w:hint="default"/>
      </w:rPr>
    </w:lvl>
  </w:abstractNum>
  <w:abstractNum w:abstractNumId="1" w15:restartNumberingAfterBreak="0">
    <w:nsid w:val="23EB3682"/>
    <w:multiLevelType w:val="hybridMultilevel"/>
    <w:tmpl w:val="976ED802"/>
    <w:lvl w:ilvl="0" w:tplc="92FC6764">
      <w:start w:val="1"/>
      <w:numFmt w:val="lowerRoman"/>
      <w:lvlText w:val="%1."/>
      <w:lvlJc w:val="center"/>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6962B07"/>
    <w:multiLevelType w:val="multilevel"/>
    <w:tmpl w:val="4F50451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64C816DF"/>
    <w:multiLevelType w:val="hybridMultilevel"/>
    <w:tmpl w:val="F2B499AC"/>
    <w:lvl w:ilvl="0" w:tplc="92FC6764">
      <w:start w:val="1"/>
      <w:numFmt w:val="lowerRoman"/>
      <w:lvlText w:val="%1."/>
      <w:lvlJc w:val="center"/>
      <w:pPr>
        <w:ind w:left="1174" w:hanging="360"/>
      </w:pPr>
    </w:lvl>
    <w:lvl w:ilvl="1" w:tplc="04090019">
      <w:start w:val="1"/>
      <w:numFmt w:val="lowerLetter"/>
      <w:lvlText w:val="%2."/>
      <w:lvlJc w:val="left"/>
      <w:pPr>
        <w:ind w:left="1894" w:hanging="360"/>
      </w:pPr>
    </w:lvl>
    <w:lvl w:ilvl="2" w:tplc="0409001B">
      <w:start w:val="1"/>
      <w:numFmt w:val="lowerRoman"/>
      <w:lvlText w:val="%3."/>
      <w:lvlJc w:val="right"/>
      <w:pPr>
        <w:ind w:left="2614" w:hanging="180"/>
      </w:pPr>
    </w:lvl>
    <w:lvl w:ilvl="3" w:tplc="0409000F">
      <w:start w:val="1"/>
      <w:numFmt w:val="decimal"/>
      <w:lvlText w:val="%4."/>
      <w:lvlJc w:val="left"/>
      <w:pPr>
        <w:ind w:left="3334" w:hanging="360"/>
      </w:pPr>
    </w:lvl>
    <w:lvl w:ilvl="4" w:tplc="04090019">
      <w:start w:val="1"/>
      <w:numFmt w:val="lowerLetter"/>
      <w:lvlText w:val="%5."/>
      <w:lvlJc w:val="left"/>
      <w:pPr>
        <w:ind w:left="4054" w:hanging="360"/>
      </w:pPr>
    </w:lvl>
    <w:lvl w:ilvl="5" w:tplc="0409001B">
      <w:start w:val="1"/>
      <w:numFmt w:val="lowerRoman"/>
      <w:lvlText w:val="%6."/>
      <w:lvlJc w:val="right"/>
      <w:pPr>
        <w:ind w:left="4774" w:hanging="180"/>
      </w:pPr>
    </w:lvl>
    <w:lvl w:ilvl="6" w:tplc="0409000F">
      <w:start w:val="1"/>
      <w:numFmt w:val="decimal"/>
      <w:lvlText w:val="%7."/>
      <w:lvlJc w:val="left"/>
      <w:pPr>
        <w:ind w:left="5494" w:hanging="360"/>
      </w:pPr>
    </w:lvl>
    <w:lvl w:ilvl="7" w:tplc="04090019">
      <w:start w:val="1"/>
      <w:numFmt w:val="lowerLetter"/>
      <w:lvlText w:val="%8."/>
      <w:lvlJc w:val="left"/>
      <w:pPr>
        <w:ind w:left="6214" w:hanging="360"/>
      </w:pPr>
    </w:lvl>
    <w:lvl w:ilvl="8" w:tplc="0409001B">
      <w:start w:val="1"/>
      <w:numFmt w:val="lowerRoman"/>
      <w:lvlText w:val="%9."/>
      <w:lvlJc w:val="right"/>
      <w:pPr>
        <w:ind w:left="6934" w:hanging="180"/>
      </w:pPr>
    </w:lvl>
  </w:abstractNum>
  <w:abstractNum w:abstractNumId="4" w15:restartNumberingAfterBreak="0">
    <w:nsid w:val="7C0D4486"/>
    <w:multiLevelType w:val="hybridMultilevel"/>
    <w:tmpl w:val="15F24084"/>
    <w:lvl w:ilvl="0" w:tplc="B62076DA">
      <w:start w:val="1"/>
      <w:numFmt w:val="lowerLetter"/>
      <w:lvlText w:val="%1."/>
      <w:lvlJc w:val="left"/>
      <w:pPr>
        <w:ind w:left="814" w:hanging="360"/>
      </w:pPr>
    </w:lvl>
    <w:lvl w:ilvl="1" w:tplc="08090019">
      <w:start w:val="1"/>
      <w:numFmt w:val="lowerLetter"/>
      <w:lvlText w:val="%2."/>
      <w:lvlJc w:val="left"/>
      <w:pPr>
        <w:ind w:left="1534" w:hanging="360"/>
      </w:pPr>
    </w:lvl>
    <w:lvl w:ilvl="2" w:tplc="0809001B">
      <w:start w:val="1"/>
      <w:numFmt w:val="lowerRoman"/>
      <w:lvlText w:val="%3."/>
      <w:lvlJc w:val="right"/>
      <w:pPr>
        <w:ind w:left="2254" w:hanging="180"/>
      </w:pPr>
    </w:lvl>
    <w:lvl w:ilvl="3" w:tplc="0809000F">
      <w:start w:val="1"/>
      <w:numFmt w:val="decimal"/>
      <w:lvlText w:val="%4."/>
      <w:lvlJc w:val="left"/>
      <w:pPr>
        <w:ind w:left="2974" w:hanging="360"/>
      </w:pPr>
    </w:lvl>
    <w:lvl w:ilvl="4" w:tplc="08090019">
      <w:start w:val="1"/>
      <w:numFmt w:val="lowerLetter"/>
      <w:lvlText w:val="%5."/>
      <w:lvlJc w:val="left"/>
      <w:pPr>
        <w:ind w:left="3694" w:hanging="360"/>
      </w:pPr>
    </w:lvl>
    <w:lvl w:ilvl="5" w:tplc="0809001B">
      <w:start w:val="1"/>
      <w:numFmt w:val="lowerRoman"/>
      <w:lvlText w:val="%6."/>
      <w:lvlJc w:val="right"/>
      <w:pPr>
        <w:ind w:left="4414" w:hanging="180"/>
      </w:pPr>
    </w:lvl>
    <w:lvl w:ilvl="6" w:tplc="0809000F">
      <w:start w:val="1"/>
      <w:numFmt w:val="decimal"/>
      <w:lvlText w:val="%7."/>
      <w:lvlJc w:val="left"/>
      <w:pPr>
        <w:ind w:left="5134" w:hanging="360"/>
      </w:pPr>
    </w:lvl>
    <w:lvl w:ilvl="7" w:tplc="08090019">
      <w:start w:val="1"/>
      <w:numFmt w:val="lowerLetter"/>
      <w:lvlText w:val="%8."/>
      <w:lvlJc w:val="left"/>
      <w:pPr>
        <w:ind w:left="5854" w:hanging="360"/>
      </w:pPr>
    </w:lvl>
    <w:lvl w:ilvl="8" w:tplc="0809001B">
      <w:start w:val="1"/>
      <w:numFmt w:val="lowerRoman"/>
      <w:lvlText w:val="%9."/>
      <w:lvlJc w:val="right"/>
      <w:pPr>
        <w:ind w:left="6574" w:hanging="180"/>
      </w:pPr>
    </w:lvl>
  </w:abstractNum>
  <w:num w:numId="1" w16cid:durableId="2138529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466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909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914856">
    <w:abstractNumId w:val="0"/>
  </w:num>
  <w:num w:numId="5" w16cid:durableId="864834090">
    <w:abstractNumId w:val="4"/>
  </w:num>
  <w:num w:numId="6" w16cid:durableId="1672101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3"/>
    <w:rsid w:val="00013A13"/>
    <w:rsid w:val="000E0B4A"/>
    <w:rsid w:val="00262300"/>
    <w:rsid w:val="002A318F"/>
    <w:rsid w:val="004852A3"/>
    <w:rsid w:val="005A39B2"/>
    <w:rsid w:val="005E2923"/>
    <w:rsid w:val="00720C74"/>
    <w:rsid w:val="007A1C30"/>
    <w:rsid w:val="009624AF"/>
    <w:rsid w:val="009E26A5"/>
    <w:rsid w:val="00A637DB"/>
    <w:rsid w:val="00D24F67"/>
    <w:rsid w:val="00F8078A"/>
    <w:rsid w:val="00FF12A0"/>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B9F9"/>
  <w15:chartTrackingRefBased/>
  <w15:docId w15:val="{F22FF7E2-B3A1-4D28-B657-9222655B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13"/>
    <w:pPr>
      <w:spacing w:after="0" w:line="480" w:lineRule="auto"/>
      <w:ind w:firstLine="454"/>
      <w:jc w:val="both"/>
    </w:pPr>
    <w:rPr>
      <w:rFonts w:ascii="Arial" w:eastAsia="Calibri" w:hAnsi="Arial" w:cs="Times New Roman"/>
      <w:kern w:val="0"/>
      <w:szCs w:val="22"/>
      <w:lang w:val="en-US"/>
      <w14:ligatures w14:val="none"/>
    </w:rPr>
  </w:style>
  <w:style w:type="paragraph" w:styleId="Heading1">
    <w:name w:val="heading 1"/>
    <w:basedOn w:val="Normal"/>
    <w:next w:val="Normal"/>
    <w:link w:val="Heading1Char"/>
    <w:uiPriority w:val="9"/>
    <w:qFormat/>
    <w:rsid w:val="0001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A13"/>
    <w:rPr>
      <w:rFonts w:eastAsiaTheme="majorEastAsia" w:cstheme="majorBidi"/>
      <w:color w:val="272727" w:themeColor="text1" w:themeTint="D8"/>
    </w:rPr>
  </w:style>
  <w:style w:type="paragraph" w:styleId="Title">
    <w:name w:val="Title"/>
    <w:basedOn w:val="Normal"/>
    <w:next w:val="Normal"/>
    <w:link w:val="TitleChar"/>
    <w:uiPriority w:val="10"/>
    <w:qFormat/>
    <w:rsid w:val="0001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A13"/>
    <w:pPr>
      <w:numPr>
        <w:ilvl w:val="1"/>
      </w:numPr>
      <w:ind w:firstLine="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A13"/>
    <w:pPr>
      <w:spacing w:before="160"/>
      <w:jc w:val="center"/>
    </w:pPr>
    <w:rPr>
      <w:i/>
      <w:iCs/>
      <w:color w:val="404040" w:themeColor="text1" w:themeTint="BF"/>
    </w:rPr>
  </w:style>
  <w:style w:type="character" w:customStyle="1" w:styleId="QuoteChar">
    <w:name w:val="Quote Char"/>
    <w:basedOn w:val="DefaultParagraphFont"/>
    <w:link w:val="Quote"/>
    <w:uiPriority w:val="29"/>
    <w:rsid w:val="00013A13"/>
    <w:rPr>
      <w:i/>
      <w:iCs/>
      <w:color w:val="404040" w:themeColor="text1" w:themeTint="BF"/>
    </w:rPr>
  </w:style>
  <w:style w:type="paragraph" w:styleId="ListParagraph">
    <w:name w:val="List Paragraph"/>
    <w:basedOn w:val="Normal"/>
    <w:uiPriority w:val="34"/>
    <w:qFormat/>
    <w:rsid w:val="00013A13"/>
    <w:pPr>
      <w:ind w:left="720"/>
      <w:contextualSpacing/>
    </w:pPr>
  </w:style>
  <w:style w:type="character" w:styleId="IntenseEmphasis">
    <w:name w:val="Intense Emphasis"/>
    <w:basedOn w:val="DefaultParagraphFont"/>
    <w:uiPriority w:val="21"/>
    <w:qFormat/>
    <w:rsid w:val="00013A13"/>
    <w:rPr>
      <w:i/>
      <w:iCs/>
      <w:color w:val="0F4761" w:themeColor="accent1" w:themeShade="BF"/>
    </w:rPr>
  </w:style>
  <w:style w:type="paragraph" w:styleId="IntenseQuote">
    <w:name w:val="Intense Quote"/>
    <w:basedOn w:val="Normal"/>
    <w:next w:val="Normal"/>
    <w:link w:val="IntenseQuoteChar"/>
    <w:uiPriority w:val="30"/>
    <w:qFormat/>
    <w:rsid w:val="0001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A13"/>
    <w:rPr>
      <w:i/>
      <w:iCs/>
      <w:color w:val="0F4761" w:themeColor="accent1" w:themeShade="BF"/>
    </w:rPr>
  </w:style>
  <w:style w:type="character" w:styleId="IntenseReference">
    <w:name w:val="Intense Reference"/>
    <w:basedOn w:val="DefaultParagraphFont"/>
    <w:uiPriority w:val="32"/>
    <w:qFormat/>
    <w:rsid w:val="00013A13"/>
    <w:rPr>
      <w:b/>
      <w:bCs/>
      <w:smallCaps/>
      <w:color w:val="0F4761" w:themeColor="accent1" w:themeShade="BF"/>
      <w:spacing w:val="5"/>
    </w:rPr>
  </w:style>
  <w:style w:type="paragraph" w:styleId="Caption">
    <w:name w:val="caption"/>
    <w:basedOn w:val="Normal"/>
    <w:next w:val="Normal"/>
    <w:uiPriority w:val="35"/>
    <w:semiHidden/>
    <w:unhideWhenUsed/>
    <w:qFormat/>
    <w:rsid w:val="004852A3"/>
    <w:rPr>
      <w:b/>
      <w:bCs/>
      <w:sz w:val="20"/>
      <w:szCs w:val="20"/>
    </w:rPr>
  </w:style>
  <w:style w:type="character" w:styleId="Hyperlink">
    <w:name w:val="Hyperlink"/>
    <w:uiPriority w:val="99"/>
    <w:semiHidden/>
    <w:unhideWhenUsed/>
    <w:rsid w:val="009E26A5"/>
    <w:rPr>
      <w:color w:val="0000FF"/>
      <w:u w:val="single"/>
    </w:rPr>
  </w:style>
  <w:style w:type="character" w:styleId="FollowedHyperlink">
    <w:name w:val="FollowedHyperlink"/>
    <w:basedOn w:val="DefaultParagraphFont"/>
    <w:uiPriority w:val="99"/>
    <w:semiHidden/>
    <w:unhideWhenUsed/>
    <w:rsid w:val="009E26A5"/>
    <w:rPr>
      <w:color w:val="96607D" w:themeColor="followedHyperlink"/>
      <w:u w:val="single"/>
    </w:rPr>
  </w:style>
  <w:style w:type="paragraph" w:customStyle="1" w:styleId="msonormal0">
    <w:name w:val="msonormal"/>
    <w:basedOn w:val="Normal"/>
    <w:rsid w:val="009E26A5"/>
    <w:pPr>
      <w:spacing w:before="100" w:beforeAutospacing="1" w:after="100" w:afterAutospacing="1" w:line="240" w:lineRule="auto"/>
      <w:ind w:firstLine="0"/>
      <w:jc w:val="left"/>
    </w:pPr>
    <w:rPr>
      <w:rFonts w:ascii="Times New Roman" w:eastAsia="Times New Roman" w:hAnsi="Times New Roman"/>
      <w:szCs w:val="24"/>
      <w:lang w:val="en-TZ" w:eastAsia="en-TZ"/>
    </w:rPr>
  </w:style>
  <w:style w:type="paragraph" w:styleId="TOC1">
    <w:name w:val="toc 1"/>
    <w:basedOn w:val="Normal"/>
    <w:next w:val="Normal"/>
    <w:autoRedefine/>
    <w:uiPriority w:val="39"/>
    <w:semiHidden/>
    <w:unhideWhenUsed/>
    <w:rsid w:val="009E26A5"/>
    <w:pPr>
      <w:tabs>
        <w:tab w:val="right" w:leader="dot" w:pos="9395"/>
      </w:tabs>
    </w:pPr>
  </w:style>
  <w:style w:type="paragraph" w:styleId="TOC2">
    <w:name w:val="toc 2"/>
    <w:basedOn w:val="Normal"/>
    <w:next w:val="Normal"/>
    <w:autoRedefine/>
    <w:uiPriority w:val="39"/>
    <w:semiHidden/>
    <w:unhideWhenUsed/>
    <w:rsid w:val="009E26A5"/>
    <w:pPr>
      <w:spacing w:after="100"/>
      <w:ind w:left="220"/>
    </w:pPr>
  </w:style>
  <w:style w:type="paragraph" w:styleId="TOC3">
    <w:name w:val="toc 3"/>
    <w:basedOn w:val="Normal"/>
    <w:next w:val="Normal"/>
    <w:autoRedefine/>
    <w:uiPriority w:val="39"/>
    <w:semiHidden/>
    <w:unhideWhenUsed/>
    <w:rsid w:val="009E26A5"/>
    <w:pPr>
      <w:tabs>
        <w:tab w:val="right" w:leader="dot" w:pos="9395"/>
      </w:tabs>
      <w:ind w:left="1560" w:hanging="666"/>
    </w:pPr>
  </w:style>
  <w:style w:type="paragraph" w:styleId="TOC4">
    <w:name w:val="toc 4"/>
    <w:basedOn w:val="Normal"/>
    <w:next w:val="Normal"/>
    <w:autoRedefine/>
    <w:uiPriority w:val="39"/>
    <w:semiHidden/>
    <w:unhideWhenUsed/>
    <w:rsid w:val="009E26A5"/>
    <w:pPr>
      <w:spacing w:after="100" w:line="276" w:lineRule="auto"/>
      <w:ind w:left="720" w:firstLine="0"/>
      <w:jc w:val="left"/>
    </w:pPr>
    <w:rPr>
      <w:rFonts w:ascii="Calibri" w:eastAsia="Times New Roman" w:hAnsi="Calibri"/>
      <w:kern w:val="2"/>
      <w:szCs w:val="24"/>
      <w:lang w:val="en-GB" w:eastAsia="en-GB"/>
    </w:rPr>
  </w:style>
  <w:style w:type="paragraph" w:styleId="TOC5">
    <w:name w:val="toc 5"/>
    <w:basedOn w:val="Normal"/>
    <w:next w:val="Normal"/>
    <w:autoRedefine/>
    <w:uiPriority w:val="39"/>
    <w:semiHidden/>
    <w:unhideWhenUsed/>
    <w:rsid w:val="009E26A5"/>
    <w:pPr>
      <w:spacing w:after="100" w:line="276" w:lineRule="auto"/>
      <w:ind w:left="960" w:firstLine="0"/>
      <w:jc w:val="left"/>
    </w:pPr>
    <w:rPr>
      <w:rFonts w:ascii="Calibri" w:eastAsia="Times New Roman" w:hAnsi="Calibri"/>
      <w:kern w:val="2"/>
      <w:szCs w:val="24"/>
      <w:lang w:val="en-GB" w:eastAsia="en-GB"/>
    </w:rPr>
  </w:style>
  <w:style w:type="paragraph" w:styleId="TOC6">
    <w:name w:val="toc 6"/>
    <w:basedOn w:val="Normal"/>
    <w:next w:val="Normal"/>
    <w:autoRedefine/>
    <w:uiPriority w:val="39"/>
    <w:semiHidden/>
    <w:unhideWhenUsed/>
    <w:rsid w:val="009E26A5"/>
    <w:pPr>
      <w:spacing w:after="100" w:line="276" w:lineRule="auto"/>
      <w:ind w:left="1200" w:firstLine="0"/>
      <w:jc w:val="left"/>
    </w:pPr>
    <w:rPr>
      <w:rFonts w:ascii="Calibri" w:eastAsia="Times New Roman" w:hAnsi="Calibri"/>
      <w:kern w:val="2"/>
      <w:szCs w:val="24"/>
      <w:lang w:val="en-GB" w:eastAsia="en-GB"/>
    </w:rPr>
  </w:style>
  <w:style w:type="paragraph" w:styleId="TOC7">
    <w:name w:val="toc 7"/>
    <w:basedOn w:val="Normal"/>
    <w:next w:val="Normal"/>
    <w:autoRedefine/>
    <w:uiPriority w:val="39"/>
    <w:semiHidden/>
    <w:unhideWhenUsed/>
    <w:rsid w:val="009E26A5"/>
    <w:pPr>
      <w:spacing w:after="100" w:line="276" w:lineRule="auto"/>
      <w:ind w:left="1440" w:firstLine="0"/>
      <w:jc w:val="left"/>
    </w:pPr>
    <w:rPr>
      <w:rFonts w:ascii="Calibri" w:eastAsia="Times New Roman" w:hAnsi="Calibri"/>
      <w:kern w:val="2"/>
      <w:szCs w:val="24"/>
      <w:lang w:val="en-GB" w:eastAsia="en-GB"/>
    </w:rPr>
  </w:style>
  <w:style w:type="paragraph" w:styleId="TOC8">
    <w:name w:val="toc 8"/>
    <w:basedOn w:val="Normal"/>
    <w:next w:val="Normal"/>
    <w:autoRedefine/>
    <w:uiPriority w:val="39"/>
    <w:semiHidden/>
    <w:unhideWhenUsed/>
    <w:rsid w:val="009E26A5"/>
    <w:pPr>
      <w:spacing w:after="100" w:line="276" w:lineRule="auto"/>
      <w:ind w:left="1680" w:firstLine="0"/>
      <w:jc w:val="left"/>
    </w:pPr>
    <w:rPr>
      <w:rFonts w:ascii="Calibri" w:eastAsia="Times New Roman" w:hAnsi="Calibri"/>
      <w:kern w:val="2"/>
      <w:szCs w:val="24"/>
      <w:lang w:val="en-GB" w:eastAsia="en-GB"/>
    </w:rPr>
  </w:style>
  <w:style w:type="paragraph" w:styleId="TOC9">
    <w:name w:val="toc 9"/>
    <w:basedOn w:val="Normal"/>
    <w:next w:val="Normal"/>
    <w:autoRedefine/>
    <w:uiPriority w:val="39"/>
    <w:semiHidden/>
    <w:unhideWhenUsed/>
    <w:rsid w:val="009E26A5"/>
    <w:pPr>
      <w:spacing w:after="100" w:line="276" w:lineRule="auto"/>
      <w:ind w:left="1920" w:firstLine="0"/>
      <w:jc w:val="left"/>
    </w:pPr>
    <w:rPr>
      <w:rFonts w:ascii="Calibri" w:eastAsia="Times New Roman" w:hAnsi="Calibri"/>
      <w:kern w:val="2"/>
      <w:szCs w:val="24"/>
      <w:lang w:val="en-GB" w:eastAsia="en-GB"/>
    </w:rPr>
  </w:style>
  <w:style w:type="paragraph" w:styleId="CommentText">
    <w:name w:val="annotation text"/>
    <w:basedOn w:val="Normal"/>
    <w:link w:val="CommentTextChar"/>
    <w:uiPriority w:val="99"/>
    <w:semiHidden/>
    <w:unhideWhenUsed/>
    <w:rsid w:val="009E26A5"/>
    <w:pPr>
      <w:spacing w:line="240"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semiHidden/>
    <w:rsid w:val="009E26A5"/>
    <w:rPr>
      <w:rFonts w:ascii="Calibri" w:eastAsia="Calibri" w:hAnsi="Calibri" w:cs="Times New Roman"/>
      <w:kern w:val="0"/>
      <w:sz w:val="20"/>
      <w:szCs w:val="20"/>
      <w:lang w:val="x-none" w:eastAsia="x-none"/>
      <w14:ligatures w14:val="none"/>
    </w:rPr>
  </w:style>
  <w:style w:type="paragraph" w:styleId="Header">
    <w:name w:val="header"/>
    <w:basedOn w:val="Normal"/>
    <w:link w:val="HeaderChar"/>
    <w:uiPriority w:val="99"/>
    <w:semiHidden/>
    <w:unhideWhenUsed/>
    <w:rsid w:val="009E26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E26A5"/>
    <w:rPr>
      <w:rFonts w:ascii="Arial" w:eastAsia="Calibri" w:hAnsi="Arial" w:cs="Times New Roman"/>
      <w:kern w:val="0"/>
      <w:szCs w:val="22"/>
      <w:lang w:val="en-US"/>
      <w14:ligatures w14:val="none"/>
    </w:rPr>
  </w:style>
  <w:style w:type="paragraph" w:styleId="Footer">
    <w:name w:val="footer"/>
    <w:basedOn w:val="Normal"/>
    <w:link w:val="FooterChar"/>
    <w:uiPriority w:val="99"/>
    <w:semiHidden/>
    <w:unhideWhenUsed/>
    <w:rsid w:val="009E26A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E26A5"/>
    <w:rPr>
      <w:rFonts w:ascii="Arial" w:eastAsia="Calibri" w:hAnsi="Arial" w:cs="Times New Roman"/>
      <w:kern w:val="0"/>
      <w:szCs w:val="22"/>
      <w:lang w:val="en-US"/>
      <w14:ligatures w14:val="none"/>
    </w:rPr>
  </w:style>
  <w:style w:type="paragraph" w:styleId="TableofFigures">
    <w:name w:val="table of figures"/>
    <w:basedOn w:val="Normal"/>
    <w:next w:val="Normal"/>
    <w:uiPriority w:val="99"/>
    <w:semiHidden/>
    <w:unhideWhenUsed/>
    <w:rsid w:val="009E26A5"/>
  </w:style>
  <w:style w:type="paragraph" w:styleId="CommentSubject">
    <w:name w:val="annotation subject"/>
    <w:basedOn w:val="CommentText"/>
    <w:next w:val="CommentText"/>
    <w:link w:val="CommentSubjectChar"/>
    <w:uiPriority w:val="99"/>
    <w:semiHidden/>
    <w:unhideWhenUsed/>
    <w:rsid w:val="009E26A5"/>
    <w:rPr>
      <w:b/>
      <w:bCs/>
    </w:rPr>
  </w:style>
  <w:style w:type="character" w:customStyle="1" w:styleId="CommentSubjectChar">
    <w:name w:val="Comment Subject Char"/>
    <w:basedOn w:val="CommentTextChar"/>
    <w:link w:val="CommentSubject"/>
    <w:uiPriority w:val="99"/>
    <w:semiHidden/>
    <w:rsid w:val="009E26A5"/>
    <w:rPr>
      <w:rFonts w:ascii="Calibri" w:eastAsia="Calibri" w:hAnsi="Calibri" w:cs="Times New Roman"/>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9E26A5"/>
    <w:pPr>
      <w:spacing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9E26A5"/>
    <w:rPr>
      <w:rFonts w:ascii="Segoe UI" w:eastAsia="Calibri" w:hAnsi="Segoe UI" w:cs="Times New Roman"/>
      <w:kern w:val="0"/>
      <w:sz w:val="18"/>
      <w:szCs w:val="18"/>
      <w:lang w:val="x-none" w:eastAsia="x-none"/>
      <w14:ligatures w14:val="none"/>
    </w:rPr>
  </w:style>
  <w:style w:type="paragraph" w:styleId="Revision">
    <w:name w:val="Revision"/>
    <w:uiPriority w:val="99"/>
    <w:semiHidden/>
    <w:rsid w:val="009E26A5"/>
    <w:pPr>
      <w:spacing w:before="240" w:line="480" w:lineRule="auto"/>
      <w:ind w:firstLine="454"/>
      <w:jc w:val="both"/>
    </w:pPr>
    <w:rPr>
      <w:rFonts w:ascii="Calibri" w:eastAsia="Calibri" w:hAnsi="Calibri" w:cs="Times New Roman"/>
      <w:kern w:val="0"/>
      <w:sz w:val="22"/>
      <w:szCs w:val="22"/>
      <w:lang w:val="en-US"/>
      <w14:ligatures w14:val="none"/>
    </w:rPr>
  </w:style>
  <w:style w:type="paragraph" w:styleId="TOCHeading">
    <w:name w:val="TOC Heading"/>
    <w:basedOn w:val="Heading1"/>
    <w:next w:val="Normal"/>
    <w:uiPriority w:val="39"/>
    <w:semiHidden/>
    <w:unhideWhenUsed/>
    <w:qFormat/>
    <w:rsid w:val="009E26A5"/>
    <w:pPr>
      <w:spacing w:before="0" w:after="0"/>
      <w:jc w:val="center"/>
      <w:outlineLvl w:val="9"/>
    </w:pPr>
    <w:rPr>
      <w:rFonts w:ascii="Arial" w:eastAsia="Times New Roman" w:hAnsi="Arial" w:cs="Times New Roman"/>
      <w:b/>
      <w:color w:val="auto"/>
      <w:sz w:val="24"/>
      <w:szCs w:val="32"/>
      <w:lang w:val="x-none" w:eastAsia="x-none"/>
    </w:rPr>
  </w:style>
  <w:style w:type="character" w:styleId="CommentReference">
    <w:name w:val="annotation reference"/>
    <w:uiPriority w:val="99"/>
    <w:semiHidden/>
    <w:unhideWhenUsed/>
    <w:rsid w:val="009E26A5"/>
    <w:rPr>
      <w:sz w:val="16"/>
      <w:szCs w:val="16"/>
    </w:rPr>
  </w:style>
  <w:style w:type="character" w:styleId="PlaceholderText">
    <w:name w:val="Placeholder Text"/>
    <w:uiPriority w:val="99"/>
    <w:semiHidden/>
    <w:rsid w:val="009E26A5"/>
    <w:rPr>
      <w:color w:val="666666"/>
    </w:rPr>
  </w:style>
  <w:style w:type="character" w:customStyle="1" w:styleId="whitespace-normal">
    <w:name w:val="whitespace-normal"/>
    <w:basedOn w:val="DefaultParagraphFont"/>
    <w:rsid w:val="009E26A5"/>
  </w:style>
  <w:style w:type="table" w:styleId="TableGrid">
    <w:name w:val="Table Grid"/>
    <w:basedOn w:val="TableNormal"/>
    <w:uiPriority w:val="39"/>
    <w:rsid w:val="009E26A5"/>
    <w:pPr>
      <w:spacing w:after="0" w:line="240" w:lineRule="auto"/>
    </w:pPr>
    <w:rPr>
      <w:rFonts w:ascii="Calibri" w:eastAsia="Calibri" w:hAnsi="Calibri" w:cs="Times New Roman"/>
      <w:kern w:val="0"/>
      <w:sz w:val="20"/>
      <w:szCs w:val="20"/>
      <w:lang w:eastAsia="en-T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4623">
      <w:bodyDiv w:val="1"/>
      <w:marLeft w:val="0"/>
      <w:marRight w:val="0"/>
      <w:marTop w:val="0"/>
      <w:marBottom w:val="0"/>
      <w:divBdr>
        <w:top w:val="none" w:sz="0" w:space="0" w:color="auto"/>
        <w:left w:val="none" w:sz="0" w:space="0" w:color="auto"/>
        <w:bottom w:val="none" w:sz="0" w:space="0" w:color="auto"/>
        <w:right w:val="none" w:sz="0" w:space="0" w:color="auto"/>
      </w:divBdr>
    </w:div>
    <w:div w:id="27490983">
      <w:bodyDiv w:val="1"/>
      <w:marLeft w:val="0"/>
      <w:marRight w:val="0"/>
      <w:marTop w:val="0"/>
      <w:marBottom w:val="0"/>
      <w:divBdr>
        <w:top w:val="none" w:sz="0" w:space="0" w:color="auto"/>
        <w:left w:val="none" w:sz="0" w:space="0" w:color="auto"/>
        <w:bottom w:val="none" w:sz="0" w:space="0" w:color="auto"/>
        <w:right w:val="none" w:sz="0" w:space="0" w:color="auto"/>
      </w:divBdr>
    </w:div>
    <w:div w:id="199825478">
      <w:bodyDiv w:val="1"/>
      <w:marLeft w:val="0"/>
      <w:marRight w:val="0"/>
      <w:marTop w:val="0"/>
      <w:marBottom w:val="0"/>
      <w:divBdr>
        <w:top w:val="none" w:sz="0" w:space="0" w:color="auto"/>
        <w:left w:val="none" w:sz="0" w:space="0" w:color="auto"/>
        <w:bottom w:val="none" w:sz="0" w:space="0" w:color="auto"/>
        <w:right w:val="none" w:sz="0" w:space="0" w:color="auto"/>
      </w:divBdr>
    </w:div>
    <w:div w:id="306668950">
      <w:bodyDiv w:val="1"/>
      <w:marLeft w:val="0"/>
      <w:marRight w:val="0"/>
      <w:marTop w:val="0"/>
      <w:marBottom w:val="0"/>
      <w:divBdr>
        <w:top w:val="none" w:sz="0" w:space="0" w:color="auto"/>
        <w:left w:val="none" w:sz="0" w:space="0" w:color="auto"/>
        <w:bottom w:val="none" w:sz="0" w:space="0" w:color="auto"/>
        <w:right w:val="none" w:sz="0" w:space="0" w:color="auto"/>
      </w:divBdr>
    </w:div>
    <w:div w:id="403261120">
      <w:bodyDiv w:val="1"/>
      <w:marLeft w:val="0"/>
      <w:marRight w:val="0"/>
      <w:marTop w:val="0"/>
      <w:marBottom w:val="0"/>
      <w:divBdr>
        <w:top w:val="none" w:sz="0" w:space="0" w:color="auto"/>
        <w:left w:val="none" w:sz="0" w:space="0" w:color="auto"/>
        <w:bottom w:val="none" w:sz="0" w:space="0" w:color="auto"/>
        <w:right w:val="none" w:sz="0" w:space="0" w:color="auto"/>
      </w:divBdr>
    </w:div>
    <w:div w:id="415057056">
      <w:bodyDiv w:val="1"/>
      <w:marLeft w:val="0"/>
      <w:marRight w:val="0"/>
      <w:marTop w:val="0"/>
      <w:marBottom w:val="0"/>
      <w:divBdr>
        <w:top w:val="none" w:sz="0" w:space="0" w:color="auto"/>
        <w:left w:val="none" w:sz="0" w:space="0" w:color="auto"/>
        <w:bottom w:val="none" w:sz="0" w:space="0" w:color="auto"/>
        <w:right w:val="none" w:sz="0" w:space="0" w:color="auto"/>
      </w:divBdr>
    </w:div>
    <w:div w:id="469058582">
      <w:bodyDiv w:val="1"/>
      <w:marLeft w:val="0"/>
      <w:marRight w:val="0"/>
      <w:marTop w:val="0"/>
      <w:marBottom w:val="0"/>
      <w:divBdr>
        <w:top w:val="none" w:sz="0" w:space="0" w:color="auto"/>
        <w:left w:val="none" w:sz="0" w:space="0" w:color="auto"/>
        <w:bottom w:val="none" w:sz="0" w:space="0" w:color="auto"/>
        <w:right w:val="none" w:sz="0" w:space="0" w:color="auto"/>
      </w:divBdr>
    </w:div>
    <w:div w:id="666401245">
      <w:bodyDiv w:val="1"/>
      <w:marLeft w:val="0"/>
      <w:marRight w:val="0"/>
      <w:marTop w:val="0"/>
      <w:marBottom w:val="0"/>
      <w:divBdr>
        <w:top w:val="none" w:sz="0" w:space="0" w:color="auto"/>
        <w:left w:val="none" w:sz="0" w:space="0" w:color="auto"/>
        <w:bottom w:val="none" w:sz="0" w:space="0" w:color="auto"/>
        <w:right w:val="none" w:sz="0" w:space="0" w:color="auto"/>
      </w:divBdr>
    </w:div>
    <w:div w:id="705105548">
      <w:bodyDiv w:val="1"/>
      <w:marLeft w:val="0"/>
      <w:marRight w:val="0"/>
      <w:marTop w:val="0"/>
      <w:marBottom w:val="0"/>
      <w:divBdr>
        <w:top w:val="none" w:sz="0" w:space="0" w:color="auto"/>
        <w:left w:val="none" w:sz="0" w:space="0" w:color="auto"/>
        <w:bottom w:val="none" w:sz="0" w:space="0" w:color="auto"/>
        <w:right w:val="none" w:sz="0" w:space="0" w:color="auto"/>
      </w:divBdr>
    </w:div>
    <w:div w:id="726876697">
      <w:bodyDiv w:val="1"/>
      <w:marLeft w:val="0"/>
      <w:marRight w:val="0"/>
      <w:marTop w:val="0"/>
      <w:marBottom w:val="0"/>
      <w:divBdr>
        <w:top w:val="none" w:sz="0" w:space="0" w:color="auto"/>
        <w:left w:val="none" w:sz="0" w:space="0" w:color="auto"/>
        <w:bottom w:val="none" w:sz="0" w:space="0" w:color="auto"/>
        <w:right w:val="none" w:sz="0" w:space="0" w:color="auto"/>
      </w:divBdr>
    </w:div>
    <w:div w:id="889997782">
      <w:bodyDiv w:val="1"/>
      <w:marLeft w:val="0"/>
      <w:marRight w:val="0"/>
      <w:marTop w:val="0"/>
      <w:marBottom w:val="0"/>
      <w:divBdr>
        <w:top w:val="none" w:sz="0" w:space="0" w:color="auto"/>
        <w:left w:val="none" w:sz="0" w:space="0" w:color="auto"/>
        <w:bottom w:val="none" w:sz="0" w:space="0" w:color="auto"/>
        <w:right w:val="none" w:sz="0" w:space="0" w:color="auto"/>
      </w:divBdr>
    </w:div>
    <w:div w:id="1084373550">
      <w:bodyDiv w:val="1"/>
      <w:marLeft w:val="0"/>
      <w:marRight w:val="0"/>
      <w:marTop w:val="0"/>
      <w:marBottom w:val="0"/>
      <w:divBdr>
        <w:top w:val="none" w:sz="0" w:space="0" w:color="auto"/>
        <w:left w:val="none" w:sz="0" w:space="0" w:color="auto"/>
        <w:bottom w:val="none" w:sz="0" w:space="0" w:color="auto"/>
        <w:right w:val="none" w:sz="0" w:space="0" w:color="auto"/>
      </w:divBdr>
    </w:div>
    <w:div w:id="1085615497">
      <w:bodyDiv w:val="1"/>
      <w:marLeft w:val="0"/>
      <w:marRight w:val="0"/>
      <w:marTop w:val="0"/>
      <w:marBottom w:val="0"/>
      <w:divBdr>
        <w:top w:val="none" w:sz="0" w:space="0" w:color="auto"/>
        <w:left w:val="none" w:sz="0" w:space="0" w:color="auto"/>
        <w:bottom w:val="none" w:sz="0" w:space="0" w:color="auto"/>
        <w:right w:val="none" w:sz="0" w:space="0" w:color="auto"/>
      </w:divBdr>
    </w:div>
    <w:div w:id="1113944503">
      <w:bodyDiv w:val="1"/>
      <w:marLeft w:val="0"/>
      <w:marRight w:val="0"/>
      <w:marTop w:val="0"/>
      <w:marBottom w:val="0"/>
      <w:divBdr>
        <w:top w:val="none" w:sz="0" w:space="0" w:color="auto"/>
        <w:left w:val="none" w:sz="0" w:space="0" w:color="auto"/>
        <w:bottom w:val="none" w:sz="0" w:space="0" w:color="auto"/>
        <w:right w:val="none" w:sz="0" w:space="0" w:color="auto"/>
      </w:divBdr>
    </w:div>
    <w:div w:id="1203128198">
      <w:bodyDiv w:val="1"/>
      <w:marLeft w:val="0"/>
      <w:marRight w:val="0"/>
      <w:marTop w:val="0"/>
      <w:marBottom w:val="0"/>
      <w:divBdr>
        <w:top w:val="none" w:sz="0" w:space="0" w:color="auto"/>
        <w:left w:val="none" w:sz="0" w:space="0" w:color="auto"/>
        <w:bottom w:val="none" w:sz="0" w:space="0" w:color="auto"/>
        <w:right w:val="none" w:sz="0" w:space="0" w:color="auto"/>
      </w:divBdr>
    </w:div>
    <w:div w:id="1428428061">
      <w:bodyDiv w:val="1"/>
      <w:marLeft w:val="0"/>
      <w:marRight w:val="0"/>
      <w:marTop w:val="0"/>
      <w:marBottom w:val="0"/>
      <w:divBdr>
        <w:top w:val="none" w:sz="0" w:space="0" w:color="auto"/>
        <w:left w:val="none" w:sz="0" w:space="0" w:color="auto"/>
        <w:bottom w:val="none" w:sz="0" w:space="0" w:color="auto"/>
        <w:right w:val="none" w:sz="0" w:space="0" w:color="auto"/>
      </w:divBdr>
    </w:div>
    <w:div w:id="1631596507">
      <w:bodyDiv w:val="1"/>
      <w:marLeft w:val="0"/>
      <w:marRight w:val="0"/>
      <w:marTop w:val="0"/>
      <w:marBottom w:val="0"/>
      <w:divBdr>
        <w:top w:val="none" w:sz="0" w:space="0" w:color="auto"/>
        <w:left w:val="none" w:sz="0" w:space="0" w:color="auto"/>
        <w:bottom w:val="none" w:sz="0" w:space="0" w:color="auto"/>
        <w:right w:val="none" w:sz="0" w:space="0" w:color="auto"/>
      </w:divBdr>
    </w:div>
    <w:div w:id="1778285706">
      <w:bodyDiv w:val="1"/>
      <w:marLeft w:val="0"/>
      <w:marRight w:val="0"/>
      <w:marTop w:val="0"/>
      <w:marBottom w:val="0"/>
      <w:divBdr>
        <w:top w:val="none" w:sz="0" w:space="0" w:color="auto"/>
        <w:left w:val="none" w:sz="0" w:space="0" w:color="auto"/>
        <w:bottom w:val="none" w:sz="0" w:space="0" w:color="auto"/>
        <w:right w:val="none" w:sz="0" w:space="0" w:color="auto"/>
      </w:divBdr>
    </w:div>
    <w:div w:id="1812288743">
      <w:bodyDiv w:val="1"/>
      <w:marLeft w:val="0"/>
      <w:marRight w:val="0"/>
      <w:marTop w:val="0"/>
      <w:marBottom w:val="0"/>
      <w:divBdr>
        <w:top w:val="none" w:sz="0" w:space="0" w:color="auto"/>
        <w:left w:val="none" w:sz="0" w:space="0" w:color="auto"/>
        <w:bottom w:val="none" w:sz="0" w:space="0" w:color="auto"/>
        <w:right w:val="none" w:sz="0" w:space="0" w:color="auto"/>
      </w:divBdr>
    </w:div>
    <w:div w:id="21185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7134/ejoss.vol10.1.7.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ijerph20021347"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25</Pages>
  <Words>11275</Words>
  <Characters>64270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NM</cp:lastModifiedBy>
  <cp:revision>6</cp:revision>
  <dcterms:created xsi:type="dcterms:W3CDTF">2026-06-24T16:58:00Z</dcterms:created>
  <dcterms:modified xsi:type="dcterms:W3CDTF">2026-06-27T18:00:00Z</dcterms:modified>
</cp:coreProperties>
</file>