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1B85B" w14:textId="5FFE7445" w:rsidR="00522DCD" w:rsidRPr="00572136" w:rsidRDefault="00B96BE6" w:rsidP="00572136">
      <w:pPr>
        <w:pStyle w:val="21bc9c4b-6a32-43e5-beaa-fd2d792c5735"/>
        <w:rPr>
          <w:rFonts w:ascii="Times New Roman" w:hAnsi="Times New Roman"/>
        </w:rPr>
      </w:pPr>
      <w:r>
        <w:rPr>
          <w:rFonts w:ascii="Times New Roman" w:hAnsi="Times New Roman"/>
        </w:rPr>
        <w:t xml:space="preserve">Effects of a Healthy Lifestyle and Mental Well-Being </w:t>
      </w:r>
      <w:proofErr w:type="spellStart"/>
      <w:r>
        <w:rPr>
          <w:rFonts w:ascii="Times New Roman" w:hAnsi="Times New Roman"/>
        </w:rPr>
        <w:t>Programme</w:t>
      </w:r>
      <w:proofErr w:type="spellEnd"/>
      <w:r>
        <w:rPr>
          <w:rFonts w:ascii="Times New Roman" w:hAnsi="Times New Roman"/>
        </w:rPr>
        <w:t xml:space="preserve"> on Stress and Physical Activity Among Secondary School Students: A Pre–Post Intervention Study</w:t>
      </w:r>
    </w:p>
    <w:p w14:paraId="7DA1CA97" w14:textId="0A494397" w:rsidR="00B96BE6" w:rsidRPr="00572136" w:rsidRDefault="00A07034">
      <w:pPr>
        <w:rPr>
          <w:rFonts w:ascii="Times New Roman" w:hAnsi="Times New Roman" w:cs="Times New Roman"/>
          <w:sz w:val="24"/>
        </w:rPr>
      </w:pPr>
      <w:r>
        <w:rPr>
          <w:rStyle w:val="af0"/>
          <w:rFonts w:ascii="Times New Roman" w:hAnsi="Times New Roman" w:cs="Times New Roman"/>
          <w:sz w:val="24"/>
        </w:rPr>
        <w:footnoteReference w:id="1"/>
      </w:r>
      <w:r>
        <w:rPr>
          <w:rFonts w:ascii="Times New Roman" w:hAnsi="Times New Roman" w:cs="Times New Roman" w:hint="eastAsia"/>
          <w:sz w:val="24"/>
        </w:rPr>
        <w:t xml:space="preserve"/>
      </w:r>
      <w:r>
        <w:rPr>
          <w:rFonts w:ascii="Times New Roman" w:hAnsi="Times New Roman" w:cs="Times New Roman"/>
          <w:sz w:val="24"/>
        </w:rPr>
        <w:t xml:space="preserve"/>
      </w:r>
      <w:proofErr w:type="spellStart"/>
      <w:r>
        <w:rPr>
          <w:rFonts w:ascii="Times New Roman" w:hAnsi="Times New Roman" w:cs="Times New Roman"/>
          <w:sz w:val="24"/>
        </w:rPr>
        <w:t/>
      </w:r>
      <w:proofErr w:type="spellEnd"/>
      <w:r>
        <w:rPr>
          <w:rFonts w:ascii="Times New Roman" w:hAnsi="Times New Roman" w:cs="Times New Roman"/>
          <w:sz w:val="24"/>
        </w:rPr>
        <w:t xml:space="preserve"/>
      </w:r>
      <w:r>
        <w:rPr>
          <w:rFonts w:ascii="Times New Roman" w:hAnsi="Times New Roman" w:cs="Times New Roman" w:hint="eastAsia"/>
          <w:sz w:val="24"/>
        </w:rPr>
        <w:t xml:space="preserve"/>
      </w:r>
      <w:r>
        <w:rPr>
          <w:rStyle w:val="af0"/>
          <w:rFonts w:ascii="Times New Roman" w:hAnsi="Times New Roman" w:cs="Times New Roman"/>
          <w:sz w:val="24"/>
        </w:rPr>
        <w:footnoteReference w:id="2"/>
      </w:r>
      <w:r>
        <w:rPr>
          <w:rFonts w:ascii="Times New Roman" w:hAnsi="Times New Roman" w:cs="Times New Roman" w:hint="eastAsia"/>
          <w:sz w:val="24"/>
        </w:rPr>
        <w:t xml:space="preserve"/>
      </w:r>
      <w:r>
        <w:rPr>
          <w:rFonts w:ascii="Times New Roman" w:hAnsi="Times New Roman" w:cs="Times New Roman"/>
          <w:sz w:val="24"/>
        </w:rPr>
        <w:t xml:space="preserve"/>
      </w:r>
      <w:proofErr w:type="spellStart"/>
      <w:r>
        <w:rPr>
          <w:rFonts w:ascii="Times New Roman" w:hAnsi="Times New Roman" w:cs="Times New Roman"/>
          <w:sz w:val="24"/>
        </w:rPr>
        <w:t/>
      </w:r>
      <w:proofErr w:type="spellEnd"/>
      <w:r>
        <w:rPr>
          <w:rFonts w:ascii="Times New Roman" w:hAnsi="Times New Roman" w:cs="Times New Roman"/>
          <w:sz w:val="24"/>
        </w:rPr>
        <w:t xml:space="preserve"/>
      </w:r>
      <w:r>
        <w:rPr>
          <w:rStyle w:val="af0"/>
          <w:rFonts w:ascii="Times New Roman" w:hAnsi="Times New Roman" w:cs="Times New Roman"/>
          <w:sz w:val="24"/>
        </w:rPr>
        <w:footnoteReference w:id="3"/>
      </w:r>
      <w:r>
        <w:rPr>
          <w:rFonts w:ascii="Times New Roman" w:hAnsi="Times New Roman" w:cs="Times New Roman" w:hint="eastAsia"/>
          <w:sz w:val="24"/>
        </w:rPr>
        <w:t xml:space="preserve"/>
      </w:r>
      <w:r>
        <w:rPr>
          <w:rFonts w:ascii="Times New Roman" w:hAnsi="Times New Roman" w:cs="Times New Roman"/>
          <w:sz w:val="24"/>
        </w:rPr>
        <w:t xml:space="preserve"/>
      </w:r>
      <w:proofErr w:type="spellStart"/>
      <w:r>
        <w:rPr>
          <w:rFonts w:ascii="Times New Roman" w:hAnsi="Times New Roman" w:cs="Times New Roman"/>
          <w:sz w:val="24"/>
        </w:rPr>
        <w:t/>
      </w:r>
      <w:proofErr w:type="spellEnd"/>
      <w:r>
        <w:rPr>
          <w:rFonts w:ascii="Times New Roman" w:hAnsi="Times New Roman" w:cs="Times New Roman"/>
          <w:sz w:val="24"/>
        </w:rPr>
        <w:t xml:space="preserve"/>
      </w:r>
    </w:p>
    <w:p w14:paraId="0CCB2B4E" w14:textId="3F4D26AE" w:rsidR="00B96BE6" w:rsidRPr="00572136" w:rsidRDefault="00B96BE6" w:rsidP="00572136">
      <w:pPr>
        <w:pStyle w:val="21bc9c4b-6a32-43e5-beaa-fd2d792c5735"/>
        <w:rPr>
          <w:rFonts w:ascii="Times New Roman" w:hAnsi="Times New Roman"/>
        </w:rPr>
      </w:pPr>
      <w:r>
        <w:rPr>
          <w:rFonts w:ascii="Times New Roman" w:hAnsi="Times New Roman"/>
        </w:rPr>
        <w:t>Abstract</w:t>
      </w:r>
    </w:p>
    <w:p w14:paraId="6C42A184" w14:textId="3FABFAAB" w:rsidR="00B96BE6" w:rsidRPr="00572136" w:rsidRDefault="00B96BE6">
      <w:pPr>
        <w:rPr>
          <w:rFonts w:ascii="Times New Roman" w:hAnsi="Times New Roman" w:cs="Times New Roman"/>
          <w:sz w:val="24"/>
        </w:rPr>
      </w:pPr>
      <w:r>
        <w:rPr>
          <w:rFonts w:ascii="Times New Roman" w:hAnsi="Times New Roman" w:cs="Times New Roman"/>
          <w:sz w:val="24"/>
        </w:rPr>
        <w:t xml:space="preserve">Mental health issues have become a significant factor affecting the development of adolescents. Upon entering adolescence, secondary school students must cope with academic demands, peer relationships and changes in lifestyle; these factors can easily lead to increased stress and affect their overall health. Existing research indicates a close link between a healthy lifestyle and a positive mental state, with physical activity considered capable of improving mood, reducing psychological strain and promoting psychological resilience. As schools are key settings in adolescents’ daily lives, they have gradually begun to implement health promotion </w:t>
      </w:r>
      <w:proofErr w:type="spellStart"/>
      <w:r>
        <w:rPr>
          <w:rFonts w:ascii="Times New Roman" w:hAnsi="Times New Roman" w:cs="Times New Roman"/>
          <w:sz w:val="24"/>
        </w:rPr>
        <w:t>programmes</w:t>
      </w:r>
      <w:proofErr w:type="spellEnd"/>
      <w:r>
        <w:rPr>
          <w:rFonts w:ascii="Times New Roman" w:hAnsi="Times New Roman" w:cs="Times New Roman"/>
          <w:sz w:val="24"/>
        </w:rPr>
        <w:t xml:space="preserve"> to improve students’ physical and mental well-being; however, the effectiveness of such interventions still requires further validation. This study employed a single-group pre–post design to evaluate a Healthy Lifestyle and Mental Well-Being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among 42 secondary school students in Malaysia. Paired-sample t-tests revealed no statistically significant changes in psychological stress (pre: M = 1</w:t>
      </w:r>
      <w:r w:rsidR="00CB190E">
        <w:rPr>
          <w:rFonts w:ascii="Times New Roman" w:hAnsi="Times New Roman" w:cs="Times New Roman" w:hint="eastAsia"/>
          <w:sz w:val="24"/>
        </w:rPr>
        <w:t>8.54</w:t>
      </w:r>
      <w:r>
        <w:rPr>
          <w:rFonts w:ascii="Times New Roman" w:hAnsi="Times New Roman" w:cs="Times New Roman"/>
          <w:sz w:val="24"/>
        </w:rPr>
        <w:t xml:space="preserve"> ± 4.</w:t>
      </w:r>
      <w:r w:rsidR="00297BB1">
        <w:rPr>
          <w:rFonts w:ascii="Times New Roman" w:hAnsi="Times New Roman" w:cs="Times New Roman" w:hint="eastAsia"/>
          <w:sz w:val="24"/>
        </w:rPr>
        <w:t>14</w:t>
      </w:r>
      <w:r>
        <w:rPr>
          <w:rFonts w:ascii="Times New Roman" w:hAnsi="Times New Roman" w:cs="Times New Roman"/>
          <w:sz w:val="24"/>
        </w:rPr>
        <w:t>; post: M = 1</w:t>
      </w:r>
      <w:r w:rsidR="00297BB1">
        <w:rPr>
          <w:rFonts w:ascii="Times New Roman" w:hAnsi="Times New Roman" w:cs="Times New Roman" w:hint="eastAsia"/>
          <w:sz w:val="24"/>
        </w:rPr>
        <w:t>8.90</w:t>
      </w:r>
      <w:r>
        <w:rPr>
          <w:rFonts w:ascii="Times New Roman" w:hAnsi="Times New Roman" w:cs="Times New Roman"/>
          <w:sz w:val="24"/>
        </w:rPr>
        <w:t xml:space="preserve"> ± </w:t>
      </w:r>
      <w:r w:rsidR="00297BB1">
        <w:rPr>
          <w:rFonts w:ascii="Times New Roman" w:hAnsi="Times New Roman" w:cs="Times New Roman" w:hint="eastAsia"/>
          <w:sz w:val="24"/>
        </w:rPr>
        <w:t>4.77</w:t>
      </w:r>
      <w:r>
        <w:rPr>
          <w:rFonts w:ascii="Times New Roman" w:hAnsi="Times New Roman" w:cs="Times New Roman"/>
          <w:sz w:val="24"/>
        </w:rPr>
        <w:t xml:space="preserve">; t = </w:t>
      </w:r>
      <w:r w:rsidR="00297BB1">
        <w:rPr>
          <w:rFonts w:ascii="Times New Roman" w:hAnsi="Times New Roman" w:cs="Times New Roman" w:hint="eastAsia"/>
          <w:sz w:val="24"/>
        </w:rPr>
        <w:t>-0.367</w:t>
      </w:r>
      <w:r>
        <w:rPr>
          <w:rFonts w:ascii="Times New Roman" w:hAnsi="Times New Roman" w:cs="Times New Roman"/>
          <w:sz w:val="24"/>
        </w:rPr>
        <w:t>, p = 0.</w:t>
      </w:r>
      <w:r w:rsidR="00297BB1">
        <w:rPr>
          <w:rFonts w:ascii="Times New Roman" w:hAnsi="Times New Roman" w:cs="Times New Roman" w:hint="eastAsia"/>
          <w:sz w:val="24"/>
        </w:rPr>
        <w:t>716</w:t>
      </w:r>
      <w:r>
        <w:rPr>
          <w:rFonts w:ascii="Times New Roman" w:hAnsi="Times New Roman" w:cs="Times New Roman"/>
          <w:sz w:val="24"/>
        </w:rPr>
        <w:t>) or physical activity levels (pre: M = 2</w:t>
      </w:r>
      <w:r w:rsidR="00CB190E">
        <w:rPr>
          <w:rFonts w:ascii="Times New Roman" w:hAnsi="Times New Roman" w:cs="Times New Roman" w:hint="eastAsia"/>
          <w:sz w:val="24"/>
        </w:rPr>
        <w:t>4.51</w:t>
      </w:r>
      <w:r>
        <w:rPr>
          <w:rFonts w:ascii="Times New Roman" w:hAnsi="Times New Roman" w:cs="Times New Roman"/>
          <w:sz w:val="24"/>
        </w:rPr>
        <w:t xml:space="preserve"> ± </w:t>
      </w:r>
      <w:r w:rsidR="00297BB1">
        <w:rPr>
          <w:rFonts w:ascii="Times New Roman" w:hAnsi="Times New Roman" w:cs="Times New Roman" w:hint="eastAsia"/>
          <w:sz w:val="24"/>
        </w:rPr>
        <w:t>5.03</w:t>
      </w:r>
      <w:r>
        <w:rPr>
          <w:rFonts w:ascii="Times New Roman" w:hAnsi="Times New Roman" w:cs="Times New Roman"/>
          <w:sz w:val="24"/>
        </w:rPr>
        <w:t>; post: M = 2</w:t>
      </w:r>
      <w:r w:rsidR="00297BB1">
        <w:rPr>
          <w:rFonts w:ascii="Times New Roman" w:hAnsi="Times New Roman" w:cs="Times New Roman" w:hint="eastAsia"/>
          <w:sz w:val="24"/>
        </w:rPr>
        <w:t>5.63</w:t>
      </w:r>
      <w:r>
        <w:rPr>
          <w:rFonts w:ascii="Times New Roman" w:hAnsi="Times New Roman" w:cs="Times New Roman"/>
          <w:sz w:val="24"/>
        </w:rPr>
        <w:t xml:space="preserve"> ± </w:t>
      </w:r>
      <w:r w:rsidR="00297BB1">
        <w:rPr>
          <w:rFonts w:ascii="Times New Roman" w:hAnsi="Times New Roman" w:cs="Times New Roman" w:hint="eastAsia"/>
          <w:sz w:val="24"/>
        </w:rPr>
        <w:t>5.58</w:t>
      </w:r>
      <w:r>
        <w:rPr>
          <w:rFonts w:ascii="Times New Roman" w:hAnsi="Times New Roman" w:cs="Times New Roman"/>
          <w:sz w:val="24"/>
        </w:rPr>
        <w:t>; t = −0.</w:t>
      </w:r>
      <w:r w:rsidR="00297BB1">
        <w:rPr>
          <w:rFonts w:ascii="Times New Roman" w:hAnsi="Times New Roman" w:cs="Times New Roman" w:hint="eastAsia"/>
          <w:sz w:val="24"/>
        </w:rPr>
        <w:t>859</w:t>
      </w:r>
      <w:r>
        <w:rPr>
          <w:rFonts w:ascii="Times New Roman" w:hAnsi="Times New Roman" w:cs="Times New Roman"/>
          <w:sz w:val="24"/>
        </w:rPr>
        <w:t>, p = 0.</w:t>
      </w:r>
      <w:r w:rsidR="00297BB1">
        <w:rPr>
          <w:rFonts w:ascii="Times New Roman" w:hAnsi="Times New Roman" w:cs="Times New Roman" w:hint="eastAsia"/>
          <w:sz w:val="24"/>
        </w:rPr>
        <w:t>396</w:t>
      </w:r>
      <w:r>
        <w:rPr>
          <w:rFonts w:ascii="Times New Roman" w:hAnsi="Times New Roman" w:cs="Times New Roman"/>
          <w:sz w:val="24"/>
        </w:rPr>
        <w:t xml:space="preserve">) following the intervention. Despite the absence of statistically significant objective changes,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feedback was consistently positive, with mean satisfaction scores ranging from 3.78 to 4.20 out of 5. These findings suggest that while short-term measurable effects were limited, the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demonstrated strong acceptability and warrants further investigation using controlled designs with extended follow-up periods.</w:t>
      </w:r>
    </w:p>
    <w:p w14:paraId="4F4537AD" w14:textId="56236001" w:rsidR="00B96BE6" w:rsidRPr="00572136" w:rsidRDefault="00B96BE6">
      <w:pPr>
        <w:rPr>
          <w:rFonts w:ascii="Times New Roman" w:hAnsi="Times New Roman" w:cs="Times New Roman"/>
          <w:sz w:val="24"/>
        </w:rPr>
      </w:pPr>
      <w:r>
        <w:rPr>
          <w:rFonts w:ascii="Times New Roman" w:hAnsi="Times New Roman" w:cs="Times New Roman"/>
          <w:b/>
          <w:bCs/>
          <w:sz w:val="24"/>
        </w:rPr>
        <w:t>Keywords:</w:t>
      </w:r>
      <w:r>
        <w:rPr>
          <w:rFonts w:ascii="Times New Roman" w:hAnsi="Times New Roman" w:cs="Times New Roman"/>
          <w:sz w:val="24"/>
        </w:rPr>
        <w:t xml:space="preserve"> Healthy lifestyle; Mental well-being; Physical activity; Stress; Secondary school students</w:t>
      </w:r>
    </w:p>
    <w:p w14:paraId="7B460A4B" w14:textId="77777777" w:rsidR="00B96BE6" w:rsidRPr="00572136" w:rsidRDefault="00B96BE6" w:rsidP="00572136">
      <w:pPr>
        <w:pStyle w:val="21bc9c4b-6a32-43e5-beaa-fd2d792c5735"/>
        <w:rPr>
          <w:rFonts w:ascii="Times New Roman" w:hAnsi="Times New Roman"/>
        </w:rPr>
      </w:pPr>
      <w:r>
        <w:rPr>
          <w:rFonts w:ascii="Times New Roman" w:hAnsi="Times New Roman"/>
        </w:rPr>
        <w:lastRenderedPageBreak/>
        <w:t>1. Introduction</w:t>
      </w:r>
    </w:p>
    <w:p w14:paraId="4905C633" w14:textId="77777777" w:rsidR="00B96BE6" w:rsidRPr="00572136" w:rsidRDefault="00B96BE6" w:rsidP="00B96BE6">
      <w:pPr>
        <w:rPr>
          <w:rFonts w:ascii="Times New Roman" w:hAnsi="Times New Roman" w:cs="Times New Roman"/>
          <w:sz w:val="24"/>
        </w:rPr>
      </w:pPr>
      <w:r>
        <w:rPr>
          <w:rFonts w:ascii="Times New Roman" w:hAnsi="Times New Roman" w:cs="Times New Roman"/>
          <w:sz w:val="24"/>
        </w:rPr>
        <w:t xml:space="preserve">Adolescent mental health has become a persistent concern in the fields of education and public health worldwide. The adolescent period is </w:t>
      </w:r>
      <w:proofErr w:type="spellStart"/>
      <w:r>
        <w:rPr>
          <w:rFonts w:ascii="Times New Roman" w:hAnsi="Times New Roman" w:cs="Times New Roman"/>
          <w:sz w:val="24"/>
        </w:rPr>
        <w:t>characterised</w:t>
      </w:r>
      <w:proofErr w:type="spellEnd"/>
      <w:r>
        <w:rPr>
          <w:rFonts w:ascii="Times New Roman" w:hAnsi="Times New Roman" w:cs="Times New Roman"/>
          <w:sz w:val="24"/>
        </w:rPr>
        <w:t xml:space="preserve"> by physical, physiological and social role changes, making students susceptible to emotional fluctuations, increased stress and changes in </w:t>
      </w:r>
      <w:proofErr w:type="spellStart"/>
      <w:r>
        <w:rPr>
          <w:rFonts w:ascii="Times New Roman" w:hAnsi="Times New Roman" w:cs="Times New Roman"/>
          <w:sz w:val="24"/>
        </w:rPr>
        <w:t>behavioural</w:t>
      </w:r>
      <w:proofErr w:type="spellEnd"/>
      <w:r>
        <w:rPr>
          <w:rFonts w:ascii="Times New Roman" w:hAnsi="Times New Roman" w:cs="Times New Roman"/>
          <w:sz w:val="24"/>
        </w:rPr>
        <w:t xml:space="preserve"> patterns. In recent years, studies across multiple countries have found that the prevalence of anxiety, stress and psychological distress among secondary school students is on the rise, with mental health issues beginning to impact academic performance, interpersonal relationships and long-term health and development.</w:t>
      </w:r>
    </w:p>
    <w:p w14:paraId="7D915C2E" w14:textId="255296D8" w:rsidR="00B96BE6" w:rsidRPr="00572136" w:rsidRDefault="00B96BE6" w:rsidP="00B96BE6">
      <w:pPr>
        <w:rPr>
          <w:rFonts w:ascii="Times New Roman" w:hAnsi="Times New Roman" w:cs="Times New Roman"/>
          <w:sz w:val="24"/>
        </w:rPr>
      </w:pPr>
      <w:r>
        <w:rPr>
          <w:rFonts w:ascii="Times New Roman" w:hAnsi="Times New Roman" w:cs="Times New Roman"/>
          <w:sz w:val="24"/>
        </w:rPr>
        <w:t>The World Health Organization notes that mental health is a vital component of</w:t>
      </w:r>
      <w:r w:rsidR="004C13D1">
        <w:rPr>
          <w:rFonts w:ascii="Times New Roman" w:hAnsi="Times New Roman" w:cs="Times New Roman" w:hint="eastAsia"/>
          <w:sz w:val="24"/>
        </w:rPr>
        <w:t xml:space="preserve"> </w:t>
      </w:r>
      <w:r>
        <w:rPr>
          <w:rFonts w:ascii="Times New Roman" w:hAnsi="Times New Roman" w:cs="Times New Roman"/>
          <w:sz w:val="24"/>
        </w:rPr>
        <w:t xml:space="preserve">adolescent well-being, and a positive mental state contributes to learning </w:t>
      </w:r>
      <w:proofErr w:type="spellStart"/>
      <w:proofErr w:type="gramStart"/>
      <w:r>
        <w:rPr>
          <w:rFonts w:ascii="Times New Roman" w:hAnsi="Times New Roman" w:cs="Times New Roman"/>
          <w:sz w:val="24"/>
        </w:rPr>
        <w:t>ability</w:t>
      </w:r>
      <w:r w:rsidR="004C13D1">
        <w:rPr>
          <w:rFonts w:ascii="Times New Roman" w:hAnsi="Times New Roman" w:cs="Times New Roman" w:hint="eastAsia"/>
          <w:sz w:val="24"/>
        </w:rPr>
        <w:t>.</w:t>
      </w:r>
      <w:r>
        <w:rPr>
          <w:rFonts w:ascii="Times New Roman" w:hAnsi="Times New Roman" w:cs="Times New Roman"/>
          <w:sz w:val="24"/>
        </w:rPr>
        <w:t>social</w:t>
      </w:r>
      <w:proofErr w:type="spellEnd"/>
      <w:proofErr w:type="gramEnd"/>
      <w:r>
        <w:rPr>
          <w:rFonts w:ascii="Times New Roman" w:hAnsi="Times New Roman" w:cs="Times New Roman"/>
          <w:sz w:val="24"/>
        </w:rPr>
        <w:t xml:space="preserve"> adaptation and future quality of life (World Health Organization, 2021)</w:t>
      </w:r>
      <w:r w:rsidR="00FF63C0" w:rsidRPr="00FF63C0">
        <w:rPr>
          <w:rFonts w:ascii="Times New Roman" w:hAnsi="Times New Roman" w:cs="Times New Roman"/>
          <w:sz w:val="24"/>
          <w:vertAlign w:val="superscript"/>
        </w:rPr>
        <w:fldChar w:fldCharType="begin"/>
      </w:r>
      <w:r w:rsidR="00FF63C0" w:rsidRPr="00FF63C0">
        <w:rPr>
          <w:rFonts w:ascii="Times New Roman" w:hAnsi="Times New Roman" w:cs="Times New Roman"/>
          <w:sz w:val="24"/>
          <w:vertAlign w:val="superscript"/>
        </w:rPr>
        <w:instrText xml:space="preserve"> REF _Ref230611245 \r \h </w:instrText>
      </w:r>
      <w:r w:rsidR="00FF63C0" w:rsidRPr="00FF63C0">
        <w:rPr>
          <w:rFonts w:ascii="Times New Roman" w:hAnsi="Times New Roman" w:cs="Times New Roman"/>
          <w:sz w:val="24"/>
          <w:vertAlign w:val="superscript"/>
        </w:rPr>
      </w:r>
      <w:r w:rsidR="00FF63C0">
        <w:rPr>
          <w:rFonts w:ascii="Times New Roman" w:hAnsi="Times New Roman" w:cs="Times New Roman"/>
          <w:sz w:val="24"/>
          <w:vertAlign w:val="superscript"/>
        </w:rPr>
        <w:instrText xml:space="preserve"> \* MERGEFORMAT </w:instrText>
      </w:r>
      <w:r w:rsidR="00FF63C0" w:rsidRPr="00FF63C0">
        <w:rPr>
          <w:rFonts w:ascii="Times New Roman" w:hAnsi="Times New Roman" w:cs="Times New Roman"/>
          <w:sz w:val="24"/>
          <w:vertAlign w:val="superscript"/>
        </w:rPr>
        <w:fldChar w:fldCharType="separate"/>
      </w:r>
      <w:r w:rsidR="00FF63C0" w:rsidRPr="00FF63C0">
        <w:rPr>
          <w:rFonts w:ascii="Times New Roman" w:hAnsi="Times New Roman" w:cs="Times New Roman"/>
          <w:sz w:val="24"/>
          <w:vertAlign w:val="superscript"/>
        </w:rPr>
        <w:t>[18]</w:t>
      </w:r>
      <w:r w:rsidR="00FF63C0" w:rsidRPr="00FF63C0">
        <w:rPr>
          <w:rFonts w:ascii="Times New Roman" w:hAnsi="Times New Roman" w:cs="Times New Roman"/>
          <w:sz w:val="24"/>
          <w:vertAlign w:val="superscript"/>
        </w:rPr>
        <w:fldChar w:fldCharType="end"/>
      </w:r>
      <w:r>
        <w:rPr>
          <w:rFonts w:ascii="Times New Roman" w:hAnsi="Times New Roman" w:cs="Times New Roman"/>
          <w:sz w:val="24"/>
        </w:rPr>
        <w:t>. When</w:t>
      </w:r>
      <w:r w:rsidR="004C13D1">
        <w:rPr>
          <w:rFonts w:ascii="Times New Roman" w:hAnsi="Times New Roman" w:cs="Times New Roman" w:hint="eastAsia"/>
          <w:sz w:val="24"/>
        </w:rPr>
        <w:t xml:space="preserve"> </w:t>
      </w:r>
      <w:r>
        <w:rPr>
          <w:rFonts w:ascii="Times New Roman" w:hAnsi="Times New Roman" w:cs="Times New Roman"/>
          <w:sz w:val="24"/>
        </w:rPr>
        <w:t>mental health issues persist over time, they may further affect sleep, physical activity and lifestyle patterns.</w:t>
      </w:r>
    </w:p>
    <w:p w14:paraId="4C8A3FC1" w14:textId="77777777" w:rsidR="00B96BE6" w:rsidRPr="00572136" w:rsidRDefault="00B96BE6" w:rsidP="00B96BE6">
      <w:pPr>
        <w:rPr>
          <w:rFonts w:ascii="Times New Roman" w:hAnsi="Times New Roman" w:cs="Times New Roman"/>
          <w:sz w:val="24"/>
        </w:rPr>
      </w:pPr>
      <w:r>
        <w:rPr>
          <w:rFonts w:ascii="Times New Roman" w:hAnsi="Times New Roman" w:cs="Times New Roman"/>
          <w:sz w:val="24"/>
        </w:rPr>
        <w:t xml:space="preserve">In addition to academic demands, lifestyle is increasingly </w:t>
      </w:r>
      <w:proofErr w:type="spellStart"/>
      <w:r>
        <w:rPr>
          <w:rFonts w:ascii="Times New Roman" w:hAnsi="Times New Roman" w:cs="Times New Roman"/>
          <w:sz w:val="24"/>
        </w:rPr>
        <w:t>recognised</w:t>
      </w:r>
      <w:proofErr w:type="spellEnd"/>
      <w:r>
        <w:rPr>
          <w:rFonts w:ascii="Times New Roman" w:hAnsi="Times New Roman" w:cs="Times New Roman"/>
          <w:sz w:val="24"/>
        </w:rPr>
        <w:t xml:space="preserve"> as a key factor influencing adolescents’ mental well-being. A healthy lifestyle typically encompasses regular physical activity, a balanced diet, adequate sleep and a reduction in sedentary </w:t>
      </w:r>
      <w:proofErr w:type="spellStart"/>
      <w:r>
        <w:rPr>
          <w:rFonts w:ascii="Times New Roman" w:hAnsi="Times New Roman" w:cs="Times New Roman"/>
          <w:sz w:val="24"/>
        </w:rPr>
        <w:t>behaviour</w:t>
      </w:r>
      <w:proofErr w:type="spellEnd"/>
      <w:r>
        <w:rPr>
          <w:rFonts w:ascii="Times New Roman" w:hAnsi="Times New Roman" w:cs="Times New Roman"/>
          <w:sz w:val="24"/>
        </w:rPr>
        <w:t xml:space="preserve">. These </w:t>
      </w:r>
      <w:proofErr w:type="spellStart"/>
      <w:r>
        <w:rPr>
          <w:rFonts w:ascii="Times New Roman" w:hAnsi="Times New Roman" w:cs="Times New Roman"/>
          <w:sz w:val="24"/>
        </w:rPr>
        <w:t>behaviours</w:t>
      </w:r>
      <w:proofErr w:type="spellEnd"/>
      <w:r>
        <w:rPr>
          <w:rFonts w:ascii="Times New Roman" w:hAnsi="Times New Roman" w:cs="Times New Roman"/>
          <w:sz w:val="24"/>
        </w:rPr>
        <w:t xml:space="preserve"> are not only linked to physical health but are also associated with emotional regulation, stress management and psychological resilience.</w:t>
      </w:r>
    </w:p>
    <w:p w14:paraId="6EBCB071" w14:textId="045F1390" w:rsidR="00B96BE6" w:rsidRPr="00572136" w:rsidRDefault="00B96BE6" w:rsidP="00B96BE6">
      <w:pPr>
        <w:rPr>
          <w:rFonts w:ascii="Times New Roman" w:hAnsi="Times New Roman" w:cs="Times New Roman"/>
          <w:sz w:val="24"/>
        </w:rPr>
      </w:pPr>
      <w:r>
        <w:rPr>
          <w:rFonts w:ascii="Times New Roman" w:hAnsi="Times New Roman" w:cs="Times New Roman"/>
          <w:sz w:val="24"/>
        </w:rPr>
        <w:t>Recent research indicates a clear correlation between insufficient physical activity and mental health issues. Regular exercise can improve mood, enhance positive experiences and reduce the risk of anxiety and depression (Pascoe et al., 2020; Biddle et al., 2020)</w:t>
      </w:r>
      <w:r w:rsidR="00890250" w:rsidRPr="00890250">
        <w:rPr>
          <w:rFonts w:ascii="Times New Roman" w:hAnsi="Times New Roman" w:cs="Times New Roman"/>
          <w:sz w:val="24"/>
          <w:vertAlign w:val="superscript"/>
        </w:rPr>
        <w:fldChar w:fldCharType="begin"/>
      </w:r>
      <w:r w:rsidR="00890250" w:rsidRPr="00890250">
        <w:rPr>
          <w:rFonts w:ascii="Times New Roman" w:hAnsi="Times New Roman" w:cs="Times New Roman"/>
          <w:sz w:val="24"/>
          <w:vertAlign w:val="superscript"/>
        </w:rPr>
        <w:instrText xml:space="preserve"> REF _Ref230275809 \r \h </w:instrText>
      </w:r>
      <w:r w:rsidR="00890250">
        <w:rPr>
          <w:rFonts w:ascii="Times New Roman" w:hAnsi="Times New Roman" w:cs="Times New Roman"/>
          <w:sz w:val="24"/>
          <w:vertAlign w:val="superscript"/>
        </w:rPr>
        <w:instrText xml:space="preserve"> \* MERGEFORMAT </w:instrText>
      </w:r>
      <w:r w:rsidR="00890250" w:rsidRPr="00890250">
        <w:rPr>
          <w:rFonts w:ascii="Times New Roman" w:hAnsi="Times New Roman" w:cs="Times New Roman"/>
          <w:sz w:val="24"/>
          <w:vertAlign w:val="superscript"/>
        </w:rPr>
      </w:r>
      <w:r w:rsidR="00890250" w:rsidRPr="00890250">
        <w:rPr>
          <w:rFonts w:ascii="Times New Roman" w:hAnsi="Times New Roman" w:cs="Times New Roman"/>
          <w:sz w:val="24"/>
          <w:vertAlign w:val="superscript"/>
        </w:rPr>
        <w:fldChar w:fldCharType="separate"/>
      </w:r>
      <w:r w:rsidR="00890250" w:rsidRPr="00890250">
        <w:rPr>
          <w:rFonts w:ascii="Times New Roman" w:hAnsi="Times New Roman" w:cs="Times New Roman"/>
          <w:sz w:val="24"/>
          <w:vertAlign w:val="superscript"/>
        </w:rPr>
        <w:t>[2]</w:t>
      </w:r>
      <w:r w:rsidR="00890250" w:rsidRPr="00890250">
        <w:rPr>
          <w:rFonts w:ascii="Times New Roman" w:hAnsi="Times New Roman" w:cs="Times New Roman"/>
          <w:sz w:val="24"/>
          <w:vertAlign w:val="superscript"/>
        </w:rPr>
        <w:fldChar w:fldCharType="end"/>
      </w:r>
      <w:r>
        <w:rPr>
          <w:rFonts w:ascii="Times New Roman" w:hAnsi="Times New Roman" w:cs="Times New Roman"/>
          <w:sz w:val="24"/>
        </w:rPr>
        <w:t xml:space="preserve">. Systematic reviews indicate that moderate-to-vigorous physical activity is associated with lower levels of psychological distress, whilst prolonged sedentary </w:t>
      </w:r>
      <w:proofErr w:type="spellStart"/>
      <w:r>
        <w:rPr>
          <w:rFonts w:ascii="Times New Roman" w:hAnsi="Times New Roman" w:cs="Times New Roman"/>
          <w:sz w:val="24"/>
        </w:rPr>
        <w:t>behaviour</w:t>
      </w:r>
      <w:proofErr w:type="spellEnd"/>
      <w:r>
        <w:rPr>
          <w:rFonts w:ascii="Times New Roman" w:hAnsi="Times New Roman" w:cs="Times New Roman"/>
          <w:sz w:val="24"/>
        </w:rPr>
        <w:t xml:space="preserve"> may increase psychological burden (Rodriguez-Ayllon et al., 2019; </w:t>
      </w:r>
      <w:proofErr w:type="spellStart"/>
      <w:r>
        <w:rPr>
          <w:rFonts w:ascii="Times New Roman" w:hAnsi="Times New Roman" w:cs="Times New Roman"/>
          <w:sz w:val="24"/>
        </w:rPr>
        <w:t>Sampasa-Kanyinga</w:t>
      </w:r>
      <w:proofErr w:type="spellEnd"/>
      <w:r>
        <w:rPr>
          <w:rFonts w:ascii="Times New Roman" w:hAnsi="Times New Roman" w:cs="Times New Roman"/>
          <w:sz w:val="24"/>
        </w:rPr>
        <w:t xml:space="preserve"> et al., 2020)</w:t>
      </w:r>
      <w:r w:rsidR="00890250" w:rsidRPr="00890250">
        <w:rPr>
          <w:rFonts w:ascii="Times New Roman" w:hAnsi="Times New Roman" w:cs="Times New Roman"/>
          <w:sz w:val="24"/>
          <w:vertAlign w:val="superscript"/>
        </w:rPr>
        <w:fldChar w:fldCharType="begin"/>
      </w:r>
      <w:r w:rsidR="00890250" w:rsidRPr="00890250">
        <w:rPr>
          <w:rFonts w:ascii="Times New Roman" w:hAnsi="Times New Roman" w:cs="Times New Roman"/>
          <w:sz w:val="24"/>
          <w:vertAlign w:val="superscript"/>
        </w:rPr>
        <w:instrText xml:space="preserve"> REF _Ref230275848 \r \h </w:instrText>
      </w:r>
      <w:r w:rsidR="00890250">
        <w:rPr>
          <w:rFonts w:ascii="Times New Roman" w:hAnsi="Times New Roman" w:cs="Times New Roman"/>
          <w:sz w:val="24"/>
          <w:vertAlign w:val="superscript"/>
        </w:rPr>
        <w:instrText xml:space="preserve"> \* MERGEFORMAT </w:instrText>
      </w:r>
      <w:r w:rsidR="00890250" w:rsidRPr="00890250">
        <w:rPr>
          <w:rFonts w:ascii="Times New Roman" w:hAnsi="Times New Roman" w:cs="Times New Roman"/>
          <w:sz w:val="24"/>
          <w:vertAlign w:val="superscript"/>
        </w:rPr>
      </w:r>
      <w:r w:rsidR="00890250" w:rsidRPr="00890250">
        <w:rPr>
          <w:rFonts w:ascii="Times New Roman" w:hAnsi="Times New Roman" w:cs="Times New Roman"/>
          <w:sz w:val="24"/>
          <w:vertAlign w:val="superscript"/>
        </w:rPr>
        <w:fldChar w:fldCharType="separate"/>
      </w:r>
      <w:r w:rsidR="00890250" w:rsidRPr="00890250">
        <w:rPr>
          <w:rFonts w:ascii="Times New Roman" w:hAnsi="Times New Roman" w:cs="Times New Roman"/>
          <w:sz w:val="24"/>
          <w:vertAlign w:val="superscript"/>
        </w:rPr>
        <w:t>[1]</w:t>
      </w:r>
      <w:r w:rsidR="00890250" w:rsidRPr="00890250">
        <w:rPr>
          <w:rFonts w:ascii="Times New Roman" w:hAnsi="Times New Roman" w:cs="Times New Roman"/>
          <w:sz w:val="24"/>
          <w:vertAlign w:val="superscript"/>
        </w:rPr>
        <w:fldChar w:fldCharType="end"/>
      </w:r>
      <w:r w:rsidR="00890250" w:rsidRPr="00890250">
        <w:rPr>
          <w:rFonts w:ascii="Times New Roman" w:hAnsi="Times New Roman" w:cs="Times New Roman"/>
          <w:sz w:val="24"/>
          <w:vertAlign w:val="superscript"/>
        </w:rPr>
        <w:fldChar w:fldCharType="begin"/>
      </w:r>
      <w:r w:rsidR="00890250" w:rsidRPr="00890250">
        <w:rPr>
          <w:rFonts w:ascii="Times New Roman" w:hAnsi="Times New Roman" w:cs="Times New Roman"/>
          <w:sz w:val="24"/>
          <w:vertAlign w:val="superscript"/>
        </w:rPr>
        <w:instrText xml:space="preserve"> REF _Ref230275871 \r \h </w:instrText>
      </w:r>
      <w:r w:rsidR="00890250">
        <w:rPr>
          <w:rFonts w:ascii="Times New Roman" w:hAnsi="Times New Roman" w:cs="Times New Roman"/>
          <w:sz w:val="24"/>
          <w:vertAlign w:val="superscript"/>
        </w:rPr>
        <w:instrText xml:space="preserve"> \* MERGEFORMAT </w:instrText>
      </w:r>
      <w:r w:rsidR="00890250" w:rsidRPr="00890250">
        <w:rPr>
          <w:rFonts w:ascii="Times New Roman" w:hAnsi="Times New Roman" w:cs="Times New Roman"/>
          <w:sz w:val="24"/>
          <w:vertAlign w:val="superscript"/>
        </w:rPr>
      </w:r>
      <w:r w:rsidR="00890250" w:rsidRPr="00890250">
        <w:rPr>
          <w:rFonts w:ascii="Times New Roman" w:hAnsi="Times New Roman" w:cs="Times New Roman"/>
          <w:sz w:val="24"/>
          <w:vertAlign w:val="superscript"/>
        </w:rPr>
        <w:fldChar w:fldCharType="separate"/>
      </w:r>
      <w:r w:rsidR="00890250" w:rsidRPr="00890250">
        <w:rPr>
          <w:rFonts w:ascii="Times New Roman" w:hAnsi="Times New Roman" w:cs="Times New Roman"/>
          <w:sz w:val="24"/>
          <w:vertAlign w:val="superscript"/>
        </w:rPr>
        <w:t>[3]</w:t>
      </w:r>
      <w:r w:rsidR="00890250" w:rsidRPr="00890250">
        <w:rPr>
          <w:rFonts w:ascii="Times New Roman" w:hAnsi="Times New Roman" w:cs="Times New Roman"/>
          <w:sz w:val="24"/>
          <w:vertAlign w:val="superscript"/>
        </w:rPr>
        <w:fldChar w:fldCharType="end"/>
      </w:r>
      <w:r>
        <w:rPr>
          <w:rFonts w:ascii="Times New Roman" w:hAnsi="Times New Roman" w:cs="Times New Roman"/>
          <w:sz w:val="24"/>
        </w:rPr>
        <w:t>.</w:t>
      </w:r>
    </w:p>
    <w:p w14:paraId="57C9DD61" w14:textId="0A20E56F" w:rsidR="00B96BE6" w:rsidRPr="00572136" w:rsidRDefault="00B96BE6" w:rsidP="00B96BE6">
      <w:pPr>
        <w:rPr>
          <w:rFonts w:ascii="Times New Roman" w:hAnsi="Times New Roman" w:cs="Times New Roman"/>
          <w:sz w:val="24"/>
        </w:rPr>
      </w:pPr>
      <w:r>
        <w:rPr>
          <w:rFonts w:ascii="Times New Roman" w:hAnsi="Times New Roman" w:cs="Times New Roman"/>
          <w:sz w:val="24"/>
        </w:rPr>
        <w:t>Sleep patterns have also attracted attention. Insufficient sleep affects neural recovery capacity, increases feelings of fatigue and emotional volatility, and reduces students’ ability to cope with academic stress (Lukács, 2025)</w:t>
      </w:r>
      <w:r w:rsidR="00890250" w:rsidRPr="00890250">
        <w:rPr>
          <w:rFonts w:ascii="Times New Roman" w:hAnsi="Times New Roman" w:cs="Times New Roman"/>
          <w:sz w:val="24"/>
          <w:vertAlign w:val="superscript"/>
        </w:rPr>
        <w:fldChar w:fldCharType="begin"/>
      </w:r>
      <w:r w:rsidR="00890250" w:rsidRPr="00890250">
        <w:rPr>
          <w:rFonts w:ascii="Times New Roman" w:hAnsi="Times New Roman" w:cs="Times New Roman"/>
          <w:sz w:val="24"/>
          <w:vertAlign w:val="superscript"/>
        </w:rPr>
        <w:instrText xml:space="preserve"> REF _Ref230275905 \r \h </w:instrText>
      </w:r>
      <w:r w:rsidR="00890250">
        <w:rPr>
          <w:rFonts w:ascii="Times New Roman" w:hAnsi="Times New Roman" w:cs="Times New Roman"/>
          <w:sz w:val="24"/>
          <w:vertAlign w:val="superscript"/>
        </w:rPr>
        <w:instrText xml:space="preserve"> \* MERGEFORMAT </w:instrText>
      </w:r>
      <w:r w:rsidR="00890250" w:rsidRPr="00890250">
        <w:rPr>
          <w:rFonts w:ascii="Times New Roman" w:hAnsi="Times New Roman" w:cs="Times New Roman"/>
          <w:sz w:val="24"/>
          <w:vertAlign w:val="superscript"/>
        </w:rPr>
      </w:r>
      <w:r w:rsidR="00890250" w:rsidRPr="00890250">
        <w:rPr>
          <w:rFonts w:ascii="Times New Roman" w:hAnsi="Times New Roman" w:cs="Times New Roman"/>
          <w:sz w:val="24"/>
          <w:vertAlign w:val="superscript"/>
        </w:rPr>
        <w:fldChar w:fldCharType="separate"/>
      </w:r>
      <w:r w:rsidR="00890250" w:rsidRPr="00890250">
        <w:rPr>
          <w:rFonts w:ascii="Times New Roman" w:hAnsi="Times New Roman" w:cs="Times New Roman"/>
          <w:sz w:val="24"/>
          <w:vertAlign w:val="superscript"/>
        </w:rPr>
        <w:t>[6]</w:t>
      </w:r>
      <w:r w:rsidR="00890250" w:rsidRPr="00890250">
        <w:rPr>
          <w:rFonts w:ascii="Times New Roman" w:hAnsi="Times New Roman" w:cs="Times New Roman"/>
          <w:sz w:val="24"/>
          <w:vertAlign w:val="superscript"/>
        </w:rPr>
        <w:fldChar w:fldCharType="end"/>
      </w:r>
      <w:r>
        <w:rPr>
          <w:rFonts w:ascii="Times New Roman" w:hAnsi="Times New Roman" w:cs="Times New Roman"/>
          <w:sz w:val="24"/>
        </w:rPr>
        <w:t>. Dietary habits and digital device usage patterns are increasingly becoming key areas of focus in mental health research (O’Neil et al., 2020; Stiglic &amp; Viner, 2021)</w:t>
      </w:r>
      <w:r w:rsidR="00890250" w:rsidRPr="00890250">
        <w:rPr>
          <w:rFonts w:ascii="Times New Roman" w:hAnsi="Times New Roman" w:cs="Times New Roman"/>
          <w:sz w:val="24"/>
          <w:vertAlign w:val="superscript"/>
        </w:rPr>
        <w:fldChar w:fldCharType="begin"/>
      </w:r>
      <w:r w:rsidR="00890250" w:rsidRPr="00890250">
        <w:rPr>
          <w:rFonts w:ascii="Times New Roman" w:hAnsi="Times New Roman" w:cs="Times New Roman"/>
          <w:sz w:val="24"/>
          <w:vertAlign w:val="superscript"/>
        </w:rPr>
        <w:instrText xml:space="preserve"> REF _Ref230275888 \r \h </w:instrText>
      </w:r>
      <w:r w:rsidR="00890250">
        <w:rPr>
          <w:rFonts w:ascii="Times New Roman" w:hAnsi="Times New Roman" w:cs="Times New Roman"/>
          <w:sz w:val="24"/>
          <w:vertAlign w:val="superscript"/>
        </w:rPr>
        <w:instrText xml:space="preserve"> \* MERGEFORMAT </w:instrText>
      </w:r>
      <w:r w:rsidR="00890250" w:rsidRPr="00890250">
        <w:rPr>
          <w:rFonts w:ascii="Times New Roman" w:hAnsi="Times New Roman" w:cs="Times New Roman"/>
          <w:sz w:val="24"/>
          <w:vertAlign w:val="superscript"/>
        </w:rPr>
      </w:r>
      <w:r w:rsidR="00890250" w:rsidRPr="00890250">
        <w:rPr>
          <w:rFonts w:ascii="Times New Roman" w:hAnsi="Times New Roman" w:cs="Times New Roman"/>
          <w:sz w:val="24"/>
          <w:vertAlign w:val="superscript"/>
        </w:rPr>
        <w:fldChar w:fldCharType="separate"/>
      </w:r>
      <w:r w:rsidR="00890250" w:rsidRPr="00890250">
        <w:rPr>
          <w:rFonts w:ascii="Times New Roman" w:hAnsi="Times New Roman" w:cs="Times New Roman"/>
          <w:sz w:val="24"/>
          <w:vertAlign w:val="superscript"/>
        </w:rPr>
        <w:t>[10]</w:t>
      </w:r>
      <w:r w:rsidR="00890250" w:rsidRPr="00890250">
        <w:rPr>
          <w:rFonts w:ascii="Times New Roman" w:hAnsi="Times New Roman" w:cs="Times New Roman"/>
          <w:sz w:val="24"/>
          <w:vertAlign w:val="superscript"/>
        </w:rPr>
        <w:fldChar w:fldCharType="end"/>
      </w:r>
      <w:r>
        <w:rPr>
          <w:rFonts w:ascii="Times New Roman" w:hAnsi="Times New Roman" w:cs="Times New Roman"/>
          <w:sz w:val="24"/>
        </w:rPr>
        <w:t>.</w:t>
      </w:r>
    </w:p>
    <w:p w14:paraId="763EB5AA" w14:textId="12799EBD" w:rsidR="00B96BE6" w:rsidRPr="00572136" w:rsidRDefault="00B96BE6" w:rsidP="00B96BE6">
      <w:pPr>
        <w:rPr>
          <w:rFonts w:ascii="Times New Roman" w:hAnsi="Times New Roman" w:cs="Times New Roman"/>
          <w:sz w:val="24"/>
        </w:rPr>
      </w:pPr>
      <w:r>
        <w:rPr>
          <w:rFonts w:ascii="Times New Roman" w:hAnsi="Times New Roman" w:cs="Times New Roman"/>
          <w:sz w:val="24"/>
        </w:rPr>
        <w:t>Although existing research has examined the relationship between lifestyle and mental health, most studies employ observational designs, with few evaluating interventions within a school setting (Raeside et al., 2024)</w:t>
      </w:r>
      <w:r w:rsidR="00890250" w:rsidRPr="00890250">
        <w:rPr>
          <w:rFonts w:ascii="Times New Roman" w:hAnsi="Times New Roman" w:cs="Times New Roman"/>
          <w:sz w:val="24"/>
          <w:vertAlign w:val="superscript"/>
        </w:rPr>
        <w:fldChar w:fldCharType="begin"/>
      </w:r>
      <w:r w:rsidR="00890250" w:rsidRPr="00890250">
        <w:rPr>
          <w:rFonts w:ascii="Times New Roman" w:hAnsi="Times New Roman" w:cs="Times New Roman"/>
          <w:sz w:val="24"/>
          <w:vertAlign w:val="superscript"/>
        </w:rPr>
        <w:instrText xml:space="preserve"> REF _Ref230275927 \r \h </w:instrText>
      </w:r>
      <w:r w:rsidR="00890250">
        <w:rPr>
          <w:rFonts w:ascii="Times New Roman" w:hAnsi="Times New Roman" w:cs="Times New Roman"/>
          <w:sz w:val="24"/>
          <w:vertAlign w:val="superscript"/>
        </w:rPr>
        <w:instrText xml:space="preserve"> \* MERGEFORMAT </w:instrText>
      </w:r>
      <w:r w:rsidR="00890250" w:rsidRPr="00890250">
        <w:rPr>
          <w:rFonts w:ascii="Times New Roman" w:hAnsi="Times New Roman" w:cs="Times New Roman"/>
          <w:sz w:val="24"/>
          <w:vertAlign w:val="superscript"/>
        </w:rPr>
      </w:r>
      <w:r w:rsidR="00890250" w:rsidRPr="00890250">
        <w:rPr>
          <w:rFonts w:ascii="Times New Roman" w:hAnsi="Times New Roman" w:cs="Times New Roman"/>
          <w:sz w:val="24"/>
          <w:vertAlign w:val="superscript"/>
        </w:rPr>
        <w:fldChar w:fldCharType="separate"/>
      </w:r>
      <w:r w:rsidR="00890250" w:rsidRPr="00890250">
        <w:rPr>
          <w:rFonts w:ascii="Times New Roman" w:hAnsi="Times New Roman" w:cs="Times New Roman"/>
          <w:sz w:val="24"/>
          <w:vertAlign w:val="superscript"/>
        </w:rPr>
        <w:t>[9]</w:t>
      </w:r>
      <w:r w:rsidR="00890250" w:rsidRPr="00890250">
        <w:rPr>
          <w:rFonts w:ascii="Times New Roman" w:hAnsi="Times New Roman" w:cs="Times New Roman"/>
          <w:sz w:val="24"/>
          <w:vertAlign w:val="superscript"/>
        </w:rPr>
        <w:fldChar w:fldCharType="end"/>
      </w:r>
      <w:r>
        <w:rPr>
          <w:rFonts w:ascii="Times New Roman" w:hAnsi="Times New Roman" w:cs="Times New Roman"/>
          <w:sz w:val="24"/>
        </w:rPr>
        <w:t xml:space="preserve">. Current evidence tends to focus on single </w:t>
      </w:r>
      <w:proofErr w:type="spellStart"/>
      <w:r>
        <w:rPr>
          <w:rFonts w:ascii="Times New Roman" w:hAnsi="Times New Roman" w:cs="Times New Roman"/>
          <w:sz w:val="24"/>
        </w:rPr>
        <w:t>behavioural</w:t>
      </w:r>
      <w:proofErr w:type="spellEnd"/>
      <w:r>
        <w:rPr>
          <w:rFonts w:ascii="Times New Roman" w:hAnsi="Times New Roman" w:cs="Times New Roman"/>
          <w:sz w:val="24"/>
        </w:rPr>
        <w:t xml:space="preserve"> factors, such as physical activity or sleep, whilst there </w:t>
      </w:r>
      <w:r>
        <w:rPr>
          <w:rFonts w:ascii="Times New Roman" w:hAnsi="Times New Roman" w:cs="Times New Roman"/>
          <w:sz w:val="24"/>
        </w:rPr>
        <w:lastRenderedPageBreak/>
        <w:t>is a lack of research on comprehensive interventions combining healthy lifestyles with psychological support (</w:t>
      </w:r>
      <w:proofErr w:type="spellStart"/>
      <w:r>
        <w:rPr>
          <w:rFonts w:ascii="Times New Roman" w:hAnsi="Times New Roman" w:cs="Times New Roman"/>
          <w:sz w:val="24"/>
        </w:rPr>
        <w:t>Alosaimi</w:t>
      </w:r>
      <w:proofErr w:type="spellEnd"/>
      <w:r>
        <w:rPr>
          <w:rFonts w:ascii="Times New Roman" w:hAnsi="Times New Roman" w:cs="Times New Roman"/>
          <w:sz w:val="24"/>
        </w:rPr>
        <w:t xml:space="preserve"> et al., 2023)</w:t>
      </w:r>
      <w:r w:rsidR="00890250" w:rsidRPr="00890250">
        <w:rPr>
          <w:rFonts w:ascii="Times New Roman" w:hAnsi="Times New Roman" w:cs="Times New Roman"/>
          <w:sz w:val="24"/>
          <w:vertAlign w:val="superscript"/>
        </w:rPr>
        <w:fldChar w:fldCharType="begin"/>
      </w:r>
      <w:r w:rsidR="00890250" w:rsidRPr="00890250">
        <w:rPr>
          <w:rFonts w:ascii="Times New Roman" w:hAnsi="Times New Roman" w:cs="Times New Roman"/>
          <w:sz w:val="24"/>
          <w:vertAlign w:val="superscript"/>
        </w:rPr>
        <w:instrText xml:space="preserve"> REF _Ref230275959 \r \h </w:instrText>
      </w:r>
      <w:r w:rsidR="00890250">
        <w:rPr>
          <w:rFonts w:ascii="Times New Roman" w:hAnsi="Times New Roman" w:cs="Times New Roman"/>
          <w:sz w:val="24"/>
          <w:vertAlign w:val="superscript"/>
        </w:rPr>
        <w:instrText xml:space="preserve"> \* MERGEFORMAT </w:instrText>
      </w:r>
      <w:r w:rsidR="00890250" w:rsidRPr="00890250">
        <w:rPr>
          <w:rFonts w:ascii="Times New Roman" w:hAnsi="Times New Roman" w:cs="Times New Roman"/>
          <w:sz w:val="24"/>
          <w:vertAlign w:val="superscript"/>
        </w:rPr>
      </w:r>
      <w:r w:rsidR="00890250" w:rsidRPr="00890250">
        <w:rPr>
          <w:rFonts w:ascii="Times New Roman" w:hAnsi="Times New Roman" w:cs="Times New Roman"/>
          <w:sz w:val="24"/>
          <w:vertAlign w:val="superscript"/>
        </w:rPr>
        <w:fldChar w:fldCharType="separate"/>
      </w:r>
      <w:r w:rsidR="00890250" w:rsidRPr="00890250">
        <w:rPr>
          <w:rFonts w:ascii="Times New Roman" w:hAnsi="Times New Roman" w:cs="Times New Roman"/>
          <w:sz w:val="24"/>
          <w:vertAlign w:val="superscript"/>
        </w:rPr>
        <w:t>[11]</w:t>
      </w:r>
      <w:r w:rsidR="00890250" w:rsidRPr="00890250">
        <w:rPr>
          <w:rFonts w:ascii="Times New Roman" w:hAnsi="Times New Roman" w:cs="Times New Roman"/>
          <w:sz w:val="24"/>
          <w:vertAlign w:val="superscript"/>
        </w:rPr>
        <w:fldChar w:fldCharType="end"/>
      </w:r>
      <w:r>
        <w:rPr>
          <w:rFonts w:ascii="Times New Roman" w:hAnsi="Times New Roman" w:cs="Times New Roman"/>
          <w:sz w:val="24"/>
        </w:rPr>
        <w:t>.</w:t>
      </w:r>
    </w:p>
    <w:p w14:paraId="5ECC3C62" w14:textId="77777777" w:rsidR="00B96BE6" w:rsidRPr="00572136" w:rsidRDefault="00B96BE6" w:rsidP="00B96BE6">
      <w:pPr>
        <w:rPr>
          <w:rFonts w:ascii="Times New Roman" w:hAnsi="Times New Roman" w:cs="Times New Roman"/>
          <w:sz w:val="24"/>
        </w:rPr>
      </w:pPr>
      <w:r>
        <w:rPr>
          <w:rFonts w:ascii="Times New Roman" w:hAnsi="Times New Roman" w:cs="Times New Roman"/>
          <w:sz w:val="24"/>
        </w:rPr>
        <w:t xml:space="preserve">The school environment offers high feasibility and reach; promoting the development of positive lifestyle habits among students through structured </w:t>
      </w:r>
      <w:proofErr w:type="spellStart"/>
      <w:r>
        <w:rPr>
          <w:rFonts w:ascii="Times New Roman" w:hAnsi="Times New Roman" w:cs="Times New Roman"/>
          <w:sz w:val="24"/>
        </w:rPr>
        <w:t>programmes</w:t>
      </w:r>
      <w:proofErr w:type="spellEnd"/>
      <w:r>
        <w:rPr>
          <w:rFonts w:ascii="Times New Roman" w:hAnsi="Times New Roman" w:cs="Times New Roman"/>
          <w:sz w:val="24"/>
        </w:rPr>
        <w:t xml:space="preserve"> may represent a key pathway to improving mental health. Implementing health promotion </w:t>
      </w:r>
      <w:proofErr w:type="spellStart"/>
      <w:r>
        <w:rPr>
          <w:rFonts w:ascii="Times New Roman" w:hAnsi="Times New Roman" w:cs="Times New Roman"/>
          <w:sz w:val="24"/>
        </w:rPr>
        <w:t>programmes</w:t>
      </w:r>
      <w:proofErr w:type="spellEnd"/>
      <w:r>
        <w:rPr>
          <w:rFonts w:ascii="Times New Roman" w:hAnsi="Times New Roman" w:cs="Times New Roman"/>
          <w:sz w:val="24"/>
        </w:rPr>
        <w:t xml:space="preserve"> within the school setting not only enhances students’ health awareness but also helps establish long-term </w:t>
      </w:r>
      <w:proofErr w:type="spellStart"/>
      <w:r>
        <w:rPr>
          <w:rFonts w:ascii="Times New Roman" w:hAnsi="Times New Roman" w:cs="Times New Roman"/>
          <w:sz w:val="24"/>
        </w:rPr>
        <w:t>behavioural</w:t>
      </w:r>
      <w:proofErr w:type="spellEnd"/>
      <w:r>
        <w:rPr>
          <w:rFonts w:ascii="Times New Roman" w:hAnsi="Times New Roman" w:cs="Times New Roman"/>
          <w:sz w:val="24"/>
        </w:rPr>
        <w:t xml:space="preserve"> patterns.</w:t>
      </w:r>
    </w:p>
    <w:p w14:paraId="3CC19912" w14:textId="5C355EBB" w:rsidR="00B96BE6" w:rsidRDefault="00B96BE6" w:rsidP="00B96BE6">
      <w:pPr>
        <w:rPr>
          <w:rFonts w:ascii="Times New Roman" w:hAnsi="Times New Roman" w:cs="Times New Roman"/>
          <w:sz w:val="24"/>
        </w:rPr>
      </w:pPr>
      <w:r>
        <w:rPr>
          <w:rFonts w:ascii="Times New Roman" w:hAnsi="Times New Roman" w:cs="Times New Roman"/>
          <w:sz w:val="24"/>
        </w:rPr>
        <w:t xml:space="preserve">Accordingly, this study designed and implemented a </w:t>
      </w:r>
      <w:proofErr w:type="spellStart"/>
      <w:r>
        <w:rPr>
          <w:rFonts w:ascii="Times New Roman" w:hAnsi="Times New Roman" w:cs="Times New Roman"/>
          <w:sz w:val="24"/>
        </w:rPr>
        <w:t>health</w:t>
      </w:r>
      <w:proofErr w:type="spellEnd"/>
      <w:r>
        <w:rPr>
          <w:rFonts w:ascii="Times New Roman" w:hAnsi="Times New Roman" w:cs="Times New Roman"/>
          <w:sz w:val="24"/>
        </w:rPr>
        <w:t xml:space="preserve"> lifestyle and mental health promotion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Using pre- and post-tests, it assessed changes in students’ stress levels and physical activity levels before and after the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and further </w:t>
      </w:r>
      <w:proofErr w:type="spellStart"/>
      <w:r>
        <w:rPr>
          <w:rFonts w:ascii="Times New Roman" w:hAnsi="Times New Roman" w:cs="Times New Roman"/>
          <w:sz w:val="24"/>
        </w:rPr>
        <w:t>analysed</w:t>
      </w:r>
      <w:proofErr w:type="spellEnd"/>
      <w:r>
        <w:rPr>
          <w:rFonts w:ascii="Times New Roman" w:hAnsi="Times New Roman" w:cs="Times New Roman"/>
          <w:sz w:val="24"/>
        </w:rPr>
        <w:t xml:space="preserve"> students’ acceptance of the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content, thereby providing a reference for school health education practice.</w:t>
      </w:r>
    </w:p>
    <w:p w14:paraId="1DFF382C" w14:textId="0FAD3B2A" w:rsidR="00890250" w:rsidRPr="00572136" w:rsidRDefault="00000000" w:rsidP="00B96BE6">
      <w:pPr>
        <w:rPr>
          <w:rFonts w:ascii="Times New Roman" w:hAnsi="Times New Roman" w:cs="Times New Roman"/>
          <w:sz w:val="24"/>
        </w:rPr>
      </w:pPr>
      <w:r>
        <w:rPr>
          <w:rFonts w:ascii="Times New Roman" w:hAnsi="Times New Roman" w:cs="Times New Roman"/>
          <w:sz w:val="24"/>
        </w:rPr>
        <w:pict w14:anchorId="631AA15C">
          <v:rect id="_x0000_i1025" style="width:0;height:1.5pt" o:hralign="center" o:hrstd="t" o:hr="t" fillcolor="#a0a0a0" stroked="f"/>
        </w:pict>
      </w:r>
    </w:p>
    <w:p w14:paraId="6436CF58" w14:textId="77777777" w:rsidR="00B96BE6" w:rsidRPr="00572136" w:rsidRDefault="00B96BE6" w:rsidP="00572136">
      <w:pPr>
        <w:pStyle w:val="21bc9c4b-6a32-43e5-beaa-fd2d792c5735"/>
        <w:rPr>
          <w:rFonts w:ascii="Times New Roman" w:hAnsi="Times New Roman"/>
        </w:rPr>
      </w:pPr>
      <w:r>
        <w:rPr>
          <w:rFonts w:ascii="Times New Roman" w:hAnsi="Times New Roman"/>
        </w:rPr>
        <w:t>2. Methods</w:t>
      </w:r>
    </w:p>
    <w:p w14:paraId="25BD61E6" w14:textId="77777777" w:rsidR="00B96BE6" w:rsidRPr="00572136" w:rsidRDefault="00B96BE6" w:rsidP="00572136">
      <w:pPr>
        <w:pStyle w:val="71e7dc79-1ff7-45e8-997d-0ebda3762b91"/>
        <w:rPr>
          <w:rFonts w:ascii="Times New Roman" w:hAnsi="Times New Roman"/>
        </w:rPr>
      </w:pPr>
      <w:r>
        <w:rPr>
          <w:rFonts w:ascii="Times New Roman" w:hAnsi="Times New Roman"/>
        </w:rPr>
        <w:t>2.1 Study Design</w:t>
      </w:r>
    </w:p>
    <w:p w14:paraId="6D6182DA" w14:textId="77777777" w:rsidR="00B96BE6" w:rsidRPr="00572136" w:rsidRDefault="00B96BE6" w:rsidP="00B96BE6">
      <w:pPr>
        <w:rPr>
          <w:rFonts w:ascii="Times New Roman" w:hAnsi="Times New Roman" w:cs="Times New Roman"/>
          <w:sz w:val="24"/>
        </w:rPr>
      </w:pPr>
      <w:r>
        <w:rPr>
          <w:rFonts w:ascii="Times New Roman" w:hAnsi="Times New Roman" w:cs="Times New Roman"/>
          <w:sz w:val="24"/>
        </w:rPr>
        <w:t xml:space="preserve">This study employed a single-group pre–post intervention design to evaluate the impact of a </w:t>
      </w:r>
      <w:proofErr w:type="spellStart"/>
      <w:r>
        <w:rPr>
          <w:rFonts w:ascii="Times New Roman" w:hAnsi="Times New Roman" w:cs="Times New Roman"/>
          <w:sz w:val="24"/>
        </w:rPr>
        <w:t>health</w:t>
      </w:r>
      <w:proofErr w:type="spellEnd"/>
      <w:r>
        <w:rPr>
          <w:rFonts w:ascii="Times New Roman" w:hAnsi="Times New Roman" w:cs="Times New Roman"/>
          <w:sz w:val="24"/>
        </w:rPr>
        <w:t xml:space="preserve"> lifestyle and mental health promotion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on secondary school students’ stress levels and physical activity levels. By comparing measurement results from the same group before and after the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the study sought to observe potential changes in students’ mental well-being and health </w:t>
      </w:r>
      <w:proofErr w:type="spellStart"/>
      <w:r>
        <w:rPr>
          <w:rFonts w:ascii="Times New Roman" w:hAnsi="Times New Roman" w:cs="Times New Roman"/>
          <w:sz w:val="24"/>
        </w:rPr>
        <w:t>behaviours</w:t>
      </w:r>
      <w:proofErr w:type="spellEnd"/>
      <w:r>
        <w:rPr>
          <w:rFonts w:ascii="Times New Roman" w:hAnsi="Times New Roman" w:cs="Times New Roman"/>
          <w:sz w:val="24"/>
        </w:rPr>
        <w:t>.</w:t>
      </w:r>
    </w:p>
    <w:p w14:paraId="50E5DE47" w14:textId="77777777" w:rsidR="00B96BE6" w:rsidRPr="00572136" w:rsidRDefault="00B96BE6" w:rsidP="00B96BE6">
      <w:pPr>
        <w:rPr>
          <w:rFonts w:ascii="Times New Roman" w:hAnsi="Times New Roman" w:cs="Times New Roman"/>
          <w:sz w:val="24"/>
        </w:rPr>
      </w:pPr>
      <w:r>
        <w:rPr>
          <w:rFonts w:ascii="Times New Roman" w:hAnsi="Times New Roman" w:cs="Times New Roman"/>
          <w:sz w:val="24"/>
        </w:rPr>
        <w:t xml:space="preserve">The pre–post design provides a relatively direct reflection of short-term changes following the intervention and is suitable for evaluating the effectiveness of health promotion </w:t>
      </w:r>
      <w:proofErr w:type="spellStart"/>
      <w:r>
        <w:rPr>
          <w:rFonts w:ascii="Times New Roman" w:hAnsi="Times New Roman" w:cs="Times New Roman"/>
          <w:sz w:val="24"/>
        </w:rPr>
        <w:t>programmes</w:t>
      </w:r>
      <w:proofErr w:type="spellEnd"/>
      <w:r>
        <w:rPr>
          <w:rFonts w:ascii="Times New Roman" w:hAnsi="Times New Roman" w:cs="Times New Roman"/>
          <w:sz w:val="24"/>
        </w:rPr>
        <w:t xml:space="preserve"> in school settings. This study </w:t>
      </w:r>
      <w:proofErr w:type="spellStart"/>
      <w:r>
        <w:rPr>
          <w:rFonts w:ascii="Times New Roman" w:hAnsi="Times New Roman" w:cs="Times New Roman"/>
          <w:sz w:val="24"/>
        </w:rPr>
        <w:t>utilised</w:t>
      </w:r>
      <w:proofErr w:type="spellEnd"/>
      <w:r>
        <w:rPr>
          <w:rFonts w:ascii="Times New Roman" w:hAnsi="Times New Roman" w:cs="Times New Roman"/>
          <w:sz w:val="24"/>
        </w:rPr>
        <w:t xml:space="preserve"> school activities as the implementation platform, combining education on healthy lifestyles with mental health support to encourage students to develop positive </w:t>
      </w:r>
      <w:proofErr w:type="spellStart"/>
      <w:r>
        <w:rPr>
          <w:rFonts w:ascii="Times New Roman" w:hAnsi="Times New Roman" w:cs="Times New Roman"/>
          <w:sz w:val="24"/>
        </w:rPr>
        <w:t>behavioural</w:t>
      </w:r>
      <w:proofErr w:type="spellEnd"/>
      <w:r>
        <w:rPr>
          <w:rFonts w:ascii="Times New Roman" w:hAnsi="Times New Roman" w:cs="Times New Roman"/>
          <w:sz w:val="24"/>
        </w:rPr>
        <w:t xml:space="preserve"> patterns through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participation.</w:t>
      </w:r>
    </w:p>
    <w:p w14:paraId="7CD4F816" w14:textId="1AD1652B" w:rsidR="000638EC" w:rsidRDefault="00B96BE6" w:rsidP="00B96BE6">
      <w:pPr>
        <w:rPr>
          <w:rFonts w:ascii="Times New Roman" w:hAnsi="Times New Roman" w:cs="Times New Roman"/>
          <w:sz w:val="24"/>
        </w:rPr>
      </w:pPr>
      <w:r>
        <w:rPr>
          <w:rFonts w:ascii="Times New Roman" w:hAnsi="Times New Roman" w:cs="Times New Roman"/>
          <w:sz w:val="24"/>
        </w:rPr>
        <w:t xml:space="preserve">The overall research process comprised four stages: pre-test survey,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implementation, post-test survey, and data collation and analysis. All measurements were conducted using a </w:t>
      </w:r>
      <w:proofErr w:type="spellStart"/>
      <w:r>
        <w:rPr>
          <w:rFonts w:ascii="Times New Roman" w:hAnsi="Times New Roman" w:cs="Times New Roman"/>
          <w:sz w:val="24"/>
        </w:rPr>
        <w:t>standardised</w:t>
      </w:r>
      <w:proofErr w:type="spellEnd"/>
      <w:r>
        <w:rPr>
          <w:rFonts w:ascii="Times New Roman" w:hAnsi="Times New Roman" w:cs="Times New Roman"/>
          <w:sz w:val="24"/>
        </w:rPr>
        <w:t xml:space="preserve"> questionnaire to ensure the comparability of pre- and post-test data. Please refer to Table </w:t>
      </w:r>
      <w:r>
        <w:rPr>
          <w:rFonts w:ascii="Times New Roman" w:hAnsi="Times New Roman" w:cs="Times New Roman" w:hint="eastAsia"/>
          <w:sz w:val="24"/>
        </w:rPr>
        <w:t>1</w:t>
      </w:r>
      <w:r>
        <w:rPr>
          <w:rFonts w:ascii="Times New Roman" w:hAnsi="Times New Roman" w:cs="Times New Roman"/>
          <w:sz w:val="24"/>
        </w:rPr>
        <w:t>for further details</w:t>
      </w:r>
      <w:r>
        <w:rPr>
          <w:rFonts w:ascii="Times New Roman" w:hAnsi="Times New Roman" w:cs="Times New Roman" w:hint="eastAsia"/>
          <w:sz w:val="24"/>
        </w:rPr>
        <w:t>.</w:t>
      </w:r>
    </w:p>
    <w:p w14:paraId="191B5F7A" w14:textId="49AD1B21" w:rsidR="003B7530" w:rsidRPr="003B7530" w:rsidRDefault="003B7530" w:rsidP="00B96BE6">
      <w:pPr>
        <w:rPr>
          <w:rFonts w:ascii="Times New Roman" w:hAnsi="Times New Roman" w:cs="Times New Roman"/>
          <w:b/>
          <w:bCs/>
          <w:sz w:val="24"/>
        </w:rPr>
      </w:pPr>
      <w:r>
        <w:rPr>
          <w:rFonts w:ascii="Times New Roman" w:hAnsi="Times New Roman" w:cs="Times New Roman"/>
          <w:b/>
          <w:bCs/>
          <w:sz w:val="24"/>
        </w:rPr>
        <w:t>Table 1: Basic Characteristics of the Study Participants</w:t>
      </w:r>
    </w:p>
    <w:tbl>
      <w:tblPr>
        <w:tblStyle w:val="af1"/>
        <w:tblW w:w="5000" w:type="pct"/>
        <w:jc w:val="center"/>
        <w:tblLook w:val="04A0" w:firstRow="1" w:lastRow="0" w:firstColumn="1" w:lastColumn="0" w:noHBand="0" w:noVBand="1"/>
      </w:tblPr>
      <w:tblGrid>
        <w:gridCol w:w="1106"/>
        <w:gridCol w:w="1583"/>
        <w:gridCol w:w="2434"/>
        <w:gridCol w:w="3183"/>
      </w:tblGrid>
      <w:tr w:rsidR="000638EC" w:rsidRPr="000638EC" w14:paraId="4AA4E256" w14:textId="77777777" w:rsidTr="00584A46">
        <w:trPr>
          <w:cnfStyle w:val="100000000000" w:firstRow="1" w:lastRow="0" w:firstColumn="0" w:lastColumn="0" w:oddVBand="0" w:evenVBand="0" w:oddHBand="0" w:evenHBand="0" w:firstRowFirstColumn="0" w:firstRowLastColumn="0" w:lastRowFirstColumn="0" w:lastRowLastColumn="0"/>
          <w:jc w:val="center"/>
        </w:trPr>
        <w:tc>
          <w:tcPr>
            <w:tcW w:w="640" w:type="pct"/>
            <w:hideMark/>
          </w:tcPr>
          <w:p w14:paraId="40337A30" w14:textId="47EA14A1" w:rsidR="000638EC" w:rsidRPr="000638EC" w:rsidRDefault="00584A46" w:rsidP="000638EC">
            <w:pPr>
              <w:spacing w:after="160" w:line="278" w:lineRule="auto"/>
              <w:rPr>
                <w:rFonts w:ascii="Times New Roman" w:hAnsi="Times New Roman" w:cs="Times New Roman"/>
                <w:b/>
                <w:bCs/>
                <w:sz w:val="24"/>
              </w:rPr>
            </w:pPr>
            <w:r>
              <w:rPr>
                <w:rFonts w:ascii="Times New Roman" w:hAnsi="Times New Roman" w:cs="Times New Roman"/>
                <w:b/>
                <w:bCs/>
                <w:sz w:val="24"/>
              </w:rPr>
              <w:t>Variable</w:t>
            </w:r>
            <w:r>
              <w:rPr>
                <w:rFonts w:ascii="Times New Roman" w:hAnsi="Times New Roman" w:cs="Times New Roman" w:hint="eastAsia"/>
                <w:b/>
                <w:bCs/>
                <w:sz w:val="24"/>
              </w:rPr>
              <w:t xml:space="preserve"> </w:t>
            </w:r>
          </w:p>
        </w:tc>
        <w:tc>
          <w:tcPr>
            <w:tcW w:w="917" w:type="pct"/>
            <w:hideMark/>
          </w:tcPr>
          <w:p w14:paraId="11E35BEE" w14:textId="6BF8EEB2" w:rsidR="000638EC" w:rsidRPr="000638EC" w:rsidRDefault="00584A46" w:rsidP="000638EC">
            <w:pPr>
              <w:spacing w:after="160" w:line="278" w:lineRule="auto"/>
              <w:rPr>
                <w:rFonts w:ascii="Times New Roman" w:hAnsi="Times New Roman" w:cs="Times New Roman"/>
                <w:b/>
                <w:bCs/>
                <w:sz w:val="24"/>
              </w:rPr>
            </w:pPr>
            <w:r>
              <w:rPr>
                <w:rFonts w:ascii="Times New Roman" w:hAnsi="Times New Roman" w:cs="Times New Roman"/>
                <w:b/>
                <w:bCs/>
                <w:sz w:val="24"/>
              </w:rPr>
              <w:t>Category</w:t>
            </w:r>
          </w:p>
        </w:tc>
        <w:tc>
          <w:tcPr>
            <w:tcW w:w="1410" w:type="pct"/>
            <w:hideMark/>
          </w:tcPr>
          <w:p w14:paraId="5A4A80CB" w14:textId="767DFE5C" w:rsidR="000638EC" w:rsidRPr="000638EC" w:rsidRDefault="00584A46" w:rsidP="00584A46">
            <w:pPr>
              <w:spacing w:after="160" w:line="278" w:lineRule="auto"/>
              <w:ind w:firstLineChars="300" w:firstLine="720"/>
              <w:rPr>
                <w:rFonts w:ascii="Times New Roman" w:hAnsi="Times New Roman" w:cs="Times New Roman"/>
                <w:b/>
                <w:bCs/>
                <w:sz w:val="24"/>
              </w:rPr>
            </w:pPr>
            <w:r>
              <w:rPr>
                <w:rFonts w:ascii="Times New Roman" w:hAnsi="Times New Roman" w:cs="Times New Roman"/>
                <w:b/>
                <w:bCs/>
                <w:sz w:val="24"/>
              </w:rPr>
              <w:t>n</w:t>
            </w:r>
          </w:p>
        </w:tc>
        <w:tc>
          <w:tcPr>
            <w:tcW w:w="1844" w:type="pct"/>
            <w:hideMark/>
          </w:tcPr>
          <w:p w14:paraId="773BC296" w14:textId="72B5D2CE" w:rsidR="000638EC" w:rsidRPr="000638EC" w:rsidRDefault="00584A46" w:rsidP="00584A46">
            <w:pPr>
              <w:spacing w:after="160" w:line="278" w:lineRule="auto"/>
              <w:ind w:firstLineChars="400" w:firstLine="960"/>
              <w:rPr>
                <w:rFonts w:ascii="Times New Roman" w:hAnsi="Times New Roman" w:cs="Times New Roman"/>
                <w:b/>
                <w:bCs/>
                <w:sz w:val="24"/>
              </w:rPr>
            </w:pPr>
            <w:r>
              <w:rPr>
                <w:rFonts w:ascii="Times New Roman" w:hAnsi="Times New Roman" w:cs="Times New Roman"/>
                <w:b/>
                <w:bCs/>
                <w:sz w:val="24"/>
              </w:rPr>
              <w:t>Percentage</w:t>
            </w:r>
            <w:r>
              <w:rPr>
                <w:rFonts w:ascii="Times New Roman" w:hAnsi="Times New Roman" w:cs="Times New Roman"/>
                <w:b/>
                <w:bCs/>
                <w:sz w:val="24"/>
              </w:rPr>
              <w:t>（</w:t>
            </w:r>
            <w:r>
              <w:rPr>
                <w:rFonts w:ascii="Times New Roman" w:hAnsi="Times New Roman" w:cs="Times New Roman"/>
                <w:b/>
                <w:bCs/>
                <w:sz w:val="24"/>
              </w:rPr>
              <w:t>%</w:t>
            </w:r>
            <w:r>
              <w:rPr>
                <w:rFonts w:ascii="Times New Roman" w:hAnsi="Times New Roman" w:cs="Times New Roman"/>
                <w:b/>
                <w:bCs/>
                <w:sz w:val="24"/>
              </w:rPr>
              <w:t>）</w:t>
            </w:r>
          </w:p>
        </w:tc>
      </w:tr>
      <w:tr w:rsidR="000638EC" w:rsidRPr="000638EC" w14:paraId="6224DC74" w14:textId="77777777" w:rsidTr="00584A46">
        <w:trPr>
          <w:jc w:val="center"/>
        </w:trPr>
        <w:tc>
          <w:tcPr>
            <w:tcW w:w="640" w:type="pct"/>
            <w:hideMark/>
          </w:tcPr>
          <w:p w14:paraId="328BE22C" w14:textId="3ACFCEA1" w:rsidR="000638EC" w:rsidRPr="000638EC" w:rsidRDefault="003B7530" w:rsidP="000638EC">
            <w:pPr>
              <w:spacing w:after="160" w:line="278" w:lineRule="auto"/>
              <w:rPr>
                <w:rFonts w:ascii="Times New Roman" w:hAnsi="Times New Roman" w:cs="Times New Roman"/>
                <w:sz w:val="24"/>
              </w:rPr>
            </w:pPr>
            <w:r>
              <w:rPr>
                <w:rFonts w:ascii="Times New Roman" w:hAnsi="Times New Roman" w:cs="Times New Roman" w:hint="eastAsia"/>
                <w:sz w:val="24"/>
              </w:rPr>
              <w:lastRenderedPageBreak/>
              <w:t>Gender</w:t>
            </w:r>
          </w:p>
        </w:tc>
        <w:tc>
          <w:tcPr>
            <w:tcW w:w="917" w:type="pct"/>
            <w:hideMark/>
          </w:tcPr>
          <w:p w14:paraId="3B707F29" w14:textId="69946484" w:rsidR="000638EC" w:rsidRPr="000638EC" w:rsidRDefault="003B7530" w:rsidP="000638EC">
            <w:pPr>
              <w:spacing w:after="160" w:line="278" w:lineRule="auto"/>
              <w:rPr>
                <w:rFonts w:ascii="Times New Roman" w:hAnsi="Times New Roman" w:cs="Times New Roman"/>
                <w:sz w:val="24"/>
              </w:rPr>
            </w:pPr>
            <w:r>
              <w:rPr>
                <w:rFonts w:ascii="Times New Roman" w:hAnsi="Times New Roman" w:cs="Times New Roman" w:hint="eastAsia"/>
                <w:sz w:val="24"/>
              </w:rPr>
              <w:t>male</w:t>
            </w:r>
          </w:p>
        </w:tc>
        <w:tc>
          <w:tcPr>
            <w:tcW w:w="1410" w:type="pct"/>
            <w:hideMark/>
          </w:tcPr>
          <w:p w14:paraId="65CB252E" w14:textId="77777777" w:rsidR="000638EC" w:rsidRPr="000638EC" w:rsidRDefault="000638EC" w:rsidP="00584A46">
            <w:pPr>
              <w:spacing w:after="160" w:line="278" w:lineRule="auto"/>
              <w:ind w:firstLineChars="400" w:firstLine="960"/>
              <w:rPr>
                <w:rFonts w:ascii="Times New Roman" w:hAnsi="Times New Roman" w:cs="Times New Roman"/>
                <w:sz w:val="24"/>
              </w:rPr>
            </w:pPr>
            <w:r>
              <w:rPr>
                <w:rFonts w:ascii="Times New Roman" w:hAnsi="Times New Roman" w:cs="Times New Roman"/>
                <w:sz w:val="24"/>
              </w:rPr>
              <w:t>20</w:t>
            </w:r>
          </w:p>
        </w:tc>
        <w:tc>
          <w:tcPr>
            <w:tcW w:w="1844" w:type="pct"/>
            <w:hideMark/>
          </w:tcPr>
          <w:p w14:paraId="3D5E3505" w14:textId="77777777" w:rsidR="000638EC" w:rsidRPr="000638EC" w:rsidRDefault="000638EC" w:rsidP="00584A46">
            <w:pPr>
              <w:spacing w:after="160" w:line="278" w:lineRule="auto"/>
              <w:ind w:firstLineChars="400" w:firstLine="960"/>
              <w:rPr>
                <w:rFonts w:ascii="Times New Roman" w:hAnsi="Times New Roman" w:cs="Times New Roman"/>
                <w:sz w:val="24"/>
              </w:rPr>
            </w:pPr>
            <w:r>
              <w:rPr>
                <w:rFonts w:ascii="Times New Roman" w:hAnsi="Times New Roman" w:cs="Times New Roman"/>
                <w:sz w:val="24"/>
              </w:rPr>
              <w:t>47.6</w:t>
            </w:r>
          </w:p>
        </w:tc>
      </w:tr>
      <w:tr w:rsidR="000638EC" w:rsidRPr="000638EC" w14:paraId="59D4085D" w14:textId="77777777" w:rsidTr="00584A46">
        <w:trPr>
          <w:jc w:val="center"/>
        </w:trPr>
        <w:tc>
          <w:tcPr>
            <w:tcW w:w="640" w:type="pct"/>
            <w:hideMark/>
          </w:tcPr>
          <w:p w14:paraId="3B2A2D9A" w14:textId="77777777" w:rsidR="000638EC" w:rsidRPr="000638EC" w:rsidRDefault="000638EC" w:rsidP="000638EC">
            <w:pPr>
              <w:spacing w:after="160" w:line="278" w:lineRule="auto"/>
              <w:rPr>
                <w:rFonts w:ascii="Times New Roman" w:hAnsi="Times New Roman" w:cs="Times New Roman"/>
                <w:sz w:val="24"/>
              </w:rPr>
            </w:pPr>
          </w:p>
        </w:tc>
        <w:tc>
          <w:tcPr>
            <w:tcW w:w="917" w:type="pct"/>
            <w:hideMark/>
          </w:tcPr>
          <w:p w14:paraId="5C243028" w14:textId="3D1F57F4" w:rsidR="000638EC" w:rsidRPr="000638EC" w:rsidRDefault="003B7530" w:rsidP="000638EC">
            <w:pPr>
              <w:spacing w:after="160" w:line="278" w:lineRule="auto"/>
              <w:rPr>
                <w:rFonts w:ascii="Times New Roman" w:hAnsi="Times New Roman" w:cs="Times New Roman"/>
                <w:sz w:val="24"/>
              </w:rPr>
            </w:pPr>
            <w:r>
              <w:rPr>
                <w:rFonts w:ascii="Times New Roman" w:hAnsi="Times New Roman" w:cs="Times New Roman" w:hint="eastAsia"/>
                <w:sz w:val="24"/>
              </w:rPr>
              <w:t>female</w:t>
            </w:r>
          </w:p>
        </w:tc>
        <w:tc>
          <w:tcPr>
            <w:tcW w:w="1410" w:type="pct"/>
            <w:hideMark/>
          </w:tcPr>
          <w:p w14:paraId="735845BF" w14:textId="77777777" w:rsidR="000638EC" w:rsidRPr="000638EC" w:rsidRDefault="000638EC" w:rsidP="00584A46">
            <w:pPr>
              <w:spacing w:after="160" w:line="278" w:lineRule="auto"/>
              <w:ind w:firstLineChars="400" w:firstLine="960"/>
              <w:rPr>
                <w:rFonts w:ascii="Times New Roman" w:hAnsi="Times New Roman" w:cs="Times New Roman"/>
                <w:sz w:val="24"/>
              </w:rPr>
            </w:pPr>
            <w:r>
              <w:rPr>
                <w:rFonts w:ascii="Times New Roman" w:hAnsi="Times New Roman" w:cs="Times New Roman"/>
                <w:sz w:val="24"/>
              </w:rPr>
              <w:t>22</w:t>
            </w:r>
          </w:p>
        </w:tc>
        <w:tc>
          <w:tcPr>
            <w:tcW w:w="1844" w:type="pct"/>
            <w:hideMark/>
          </w:tcPr>
          <w:p w14:paraId="1C789AB6" w14:textId="77777777" w:rsidR="000638EC" w:rsidRPr="000638EC" w:rsidRDefault="000638EC" w:rsidP="00584A46">
            <w:pPr>
              <w:spacing w:after="160" w:line="278" w:lineRule="auto"/>
              <w:ind w:firstLineChars="400" w:firstLine="960"/>
              <w:rPr>
                <w:rFonts w:ascii="Times New Roman" w:hAnsi="Times New Roman" w:cs="Times New Roman"/>
                <w:sz w:val="24"/>
              </w:rPr>
            </w:pPr>
            <w:r>
              <w:rPr>
                <w:rFonts w:ascii="Times New Roman" w:hAnsi="Times New Roman" w:cs="Times New Roman"/>
                <w:sz w:val="24"/>
              </w:rPr>
              <w:t>52.4</w:t>
            </w:r>
          </w:p>
        </w:tc>
      </w:tr>
      <w:tr w:rsidR="000638EC" w:rsidRPr="000638EC" w14:paraId="7A450CCB" w14:textId="77777777" w:rsidTr="00584A46">
        <w:trPr>
          <w:jc w:val="center"/>
        </w:trPr>
        <w:tc>
          <w:tcPr>
            <w:tcW w:w="640" w:type="pct"/>
            <w:hideMark/>
          </w:tcPr>
          <w:p w14:paraId="3651C63B" w14:textId="325F613C" w:rsidR="000638EC" w:rsidRPr="000638EC" w:rsidRDefault="003B7530" w:rsidP="000638EC">
            <w:pPr>
              <w:spacing w:after="160" w:line="278" w:lineRule="auto"/>
              <w:rPr>
                <w:rFonts w:ascii="Times New Roman" w:hAnsi="Times New Roman" w:cs="Times New Roman"/>
                <w:sz w:val="24"/>
              </w:rPr>
            </w:pPr>
            <w:r>
              <w:rPr>
                <w:rFonts w:ascii="Times New Roman" w:hAnsi="Times New Roman" w:cs="Times New Roman" w:hint="eastAsia"/>
                <w:sz w:val="24"/>
              </w:rPr>
              <w:t>Year</w:t>
            </w:r>
          </w:p>
        </w:tc>
        <w:tc>
          <w:tcPr>
            <w:tcW w:w="917" w:type="pct"/>
            <w:hideMark/>
          </w:tcPr>
          <w:p w14:paraId="7A2E953B" w14:textId="77777777" w:rsidR="000638EC" w:rsidRPr="000638EC" w:rsidRDefault="000638EC" w:rsidP="000638EC">
            <w:pPr>
              <w:spacing w:after="160" w:line="278" w:lineRule="auto"/>
              <w:rPr>
                <w:rFonts w:ascii="Times New Roman" w:hAnsi="Times New Roman" w:cs="Times New Roman"/>
                <w:sz w:val="24"/>
              </w:rPr>
            </w:pPr>
            <w:r>
              <w:rPr>
                <w:rFonts w:ascii="Times New Roman" w:hAnsi="Times New Roman" w:cs="Times New Roman"/>
                <w:sz w:val="24"/>
              </w:rPr>
              <w:t>Form 1</w:t>
            </w:r>
          </w:p>
        </w:tc>
        <w:tc>
          <w:tcPr>
            <w:tcW w:w="1410" w:type="pct"/>
            <w:hideMark/>
          </w:tcPr>
          <w:p w14:paraId="681FE36E" w14:textId="77777777" w:rsidR="000638EC" w:rsidRPr="000638EC" w:rsidRDefault="000638EC" w:rsidP="00584A46">
            <w:pPr>
              <w:spacing w:after="160" w:line="278" w:lineRule="auto"/>
              <w:ind w:firstLineChars="400" w:firstLine="960"/>
              <w:rPr>
                <w:rFonts w:ascii="Times New Roman" w:hAnsi="Times New Roman" w:cs="Times New Roman"/>
                <w:sz w:val="24"/>
              </w:rPr>
            </w:pPr>
            <w:r>
              <w:rPr>
                <w:rFonts w:ascii="Times New Roman" w:hAnsi="Times New Roman" w:cs="Times New Roman"/>
                <w:sz w:val="24"/>
              </w:rPr>
              <w:t>8</w:t>
            </w:r>
          </w:p>
        </w:tc>
        <w:tc>
          <w:tcPr>
            <w:tcW w:w="1844" w:type="pct"/>
            <w:hideMark/>
          </w:tcPr>
          <w:p w14:paraId="2A64DB7D" w14:textId="77777777" w:rsidR="000638EC" w:rsidRPr="000638EC" w:rsidRDefault="000638EC" w:rsidP="00584A46">
            <w:pPr>
              <w:spacing w:after="160" w:line="278" w:lineRule="auto"/>
              <w:ind w:firstLineChars="400" w:firstLine="960"/>
              <w:rPr>
                <w:rFonts w:ascii="Times New Roman" w:hAnsi="Times New Roman" w:cs="Times New Roman"/>
                <w:sz w:val="24"/>
              </w:rPr>
            </w:pPr>
            <w:r>
              <w:rPr>
                <w:rFonts w:ascii="Times New Roman" w:hAnsi="Times New Roman" w:cs="Times New Roman"/>
                <w:sz w:val="24"/>
              </w:rPr>
              <w:t>19.0</w:t>
            </w:r>
          </w:p>
        </w:tc>
      </w:tr>
      <w:tr w:rsidR="000638EC" w:rsidRPr="000638EC" w14:paraId="37C206BE" w14:textId="77777777" w:rsidTr="00584A46">
        <w:trPr>
          <w:jc w:val="center"/>
        </w:trPr>
        <w:tc>
          <w:tcPr>
            <w:tcW w:w="640" w:type="pct"/>
            <w:hideMark/>
          </w:tcPr>
          <w:p w14:paraId="4608C567" w14:textId="77777777" w:rsidR="000638EC" w:rsidRPr="000638EC" w:rsidRDefault="000638EC" w:rsidP="000638EC">
            <w:pPr>
              <w:spacing w:after="160" w:line="278" w:lineRule="auto"/>
              <w:rPr>
                <w:rFonts w:ascii="Times New Roman" w:hAnsi="Times New Roman" w:cs="Times New Roman"/>
                <w:sz w:val="24"/>
              </w:rPr>
            </w:pPr>
          </w:p>
        </w:tc>
        <w:tc>
          <w:tcPr>
            <w:tcW w:w="917" w:type="pct"/>
            <w:hideMark/>
          </w:tcPr>
          <w:p w14:paraId="5989CB6C" w14:textId="77777777" w:rsidR="000638EC" w:rsidRPr="000638EC" w:rsidRDefault="000638EC" w:rsidP="000638EC">
            <w:pPr>
              <w:spacing w:after="160" w:line="278" w:lineRule="auto"/>
              <w:rPr>
                <w:rFonts w:ascii="Times New Roman" w:hAnsi="Times New Roman" w:cs="Times New Roman"/>
                <w:sz w:val="24"/>
              </w:rPr>
            </w:pPr>
            <w:r>
              <w:rPr>
                <w:rFonts w:ascii="Times New Roman" w:hAnsi="Times New Roman" w:cs="Times New Roman"/>
                <w:sz w:val="24"/>
              </w:rPr>
              <w:t>Form 2</w:t>
            </w:r>
          </w:p>
        </w:tc>
        <w:tc>
          <w:tcPr>
            <w:tcW w:w="1410" w:type="pct"/>
            <w:hideMark/>
          </w:tcPr>
          <w:p w14:paraId="164DC142" w14:textId="77777777" w:rsidR="000638EC" w:rsidRPr="000638EC" w:rsidRDefault="000638EC" w:rsidP="00584A46">
            <w:pPr>
              <w:spacing w:after="160" w:line="278" w:lineRule="auto"/>
              <w:ind w:firstLineChars="400" w:firstLine="960"/>
              <w:rPr>
                <w:rFonts w:ascii="Times New Roman" w:hAnsi="Times New Roman" w:cs="Times New Roman"/>
                <w:sz w:val="24"/>
              </w:rPr>
            </w:pPr>
            <w:r>
              <w:rPr>
                <w:rFonts w:ascii="Times New Roman" w:hAnsi="Times New Roman" w:cs="Times New Roman"/>
                <w:sz w:val="24"/>
              </w:rPr>
              <w:t>10</w:t>
            </w:r>
          </w:p>
        </w:tc>
        <w:tc>
          <w:tcPr>
            <w:tcW w:w="1844" w:type="pct"/>
            <w:hideMark/>
          </w:tcPr>
          <w:p w14:paraId="3FFBBE58" w14:textId="77777777" w:rsidR="000638EC" w:rsidRPr="000638EC" w:rsidRDefault="000638EC" w:rsidP="00584A46">
            <w:pPr>
              <w:spacing w:after="160" w:line="278" w:lineRule="auto"/>
              <w:ind w:firstLineChars="400" w:firstLine="960"/>
              <w:rPr>
                <w:rFonts w:ascii="Times New Roman" w:hAnsi="Times New Roman" w:cs="Times New Roman"/>
                <w:sz w:val="24"/>
              </w:rPr>
            </w:pPr>
            <w:r>
              <w:rPr>
                <w:rFonts w:ascii="Times New Roman" w:hAnsi="Times New Roman" w:cs="Times New Roman"/>
                <w:sz w:val="24"/>
              </w:rPr>
              <w:t>23.8</w:t>
            </w:r>
          </w:p>
        </w:tc>
      </w:tr>
      <w:tr w:rsidR="000638EC" w:rsidRPr="000638EC" w14:paraId="14FCFBF7" w14:textId="77777777" w:rsidTr="00584A46">
        <w:trPr>
          <w:jc w:val="center"/>
        </w:trPr>
        <w:tc>
          <w:tcPr>
            <w:tcW w:w="640" w:type="pct"/>
            <w:hideMark/>
          </w:tcPr>
          <w:p w14:paraId="29897985" w14:textId="77777777" w:rsidR="000638EC" w:rsidRPr="000638EC" w:rsidRDefault="000638EC" w:rsidP="000638EC">
            <w:pPr>
              <w:spacing w:after="160" w:line="278" w:lineRule="auto"/>
              <w:rPr>
                <w:rFonts w:ascii="Times New Roman" w:hAnsi="Times New Roman" w:cs="Times New Roman"/>
                <w:sz w:val="24"/>
              </w:rPr>
            </w:pPr>
          </w:p>
        </w:tc>
        <w:tc>
          <w:tcPr>
            <w:tcW w:w="917" w:type="pct"/>
            <w:hideMark/>
          </w:tcPr>
          <w:p w14:paraId="1A07BCA2" w14:textId="77777777" w:rsidR="000638EC" w:rsidRPr="000638EC" w:rsidRDefault="000638EC" w:rsidP="000638EC">
            <w:pPr>
              <w:spacing w:after="160" w:line="278" w:lineRule="auto"/>
              <w:rPr>
                <w:rFonts w:ascii="Times New Roman" w:hAnsi="Times New Roman" w:cs="Times New Roman"/>
                <w:sz w:val="24"/>
              </w:rPr>
            </w:pPr>
            <w:r>
              <w:rPr>
                <w:rFonts w:ascii="Times New Roman" w:hAnsi="Times New Roman" w:cs="Times New Roman"/>
                <w:sz w:val="24"/>
              </w:rPr>
              <w:t>Form 3</w:t>
            </w:r>
          </w:p>
        </w:tc>
        <w:tc>
          <w:tcPr>
            <w:tcW w:w="1410" w:type="pct"/>
            <w:hideMark/>
          </w:tcPr>
          <w:p w14:paraId="35DC5A1C" w14:textId="77777777" w:rsidR="000638EC" w:rsidRPr="000638EC" w:rsidRDefault="000638EC" w:rsidP="00584A46">
            <w:pPr>
              <w:spacing w:after="160" w:line="278" w:lineRule="auto"/>
              <w:ind w:firstLineChars="400" w:firstLine="960"/>
              <w:rPr>
                <w:rFonts w:ascii="Times New Roman" w:hAnsi="Times New Roman" w:cs="Times New Roman"/>
                <w:sz w:val="24"/>
              </w:rPr>
            </w:pPr>
            <w:r>
              <w:rPr>
                <w:rFonts w:ascii="Times New Roman" w:hAnsi="Times New Roman" w:cs="Times New Roman"/>
                <w:sz w:val="24"/>
              </w:rPr>
              <w:t>9</w:t>
            </w:r>
          </w:p>
        </w:tc>
        <w:tc>
          <w:tcPr>
            <w:tcW w:w="1844" w:type="pct"/>
            <w:hideMark/>
          </w:tcPr>
          <w:p w14:paraId="6179B40B" w14:textId="77777777" w:rsidR="000638EC" w:rsidRPr="000638EC" w:rsidRDefault="000638EC" w:rsidP="00584A46">
            <w:pPr>
              <w:spacing w:after="160" w:line="278" w:lineRule="auto"/>
              <w:ind w:firstLineChars="400" w:firstLine="960"/>
              <w:rPr>
                <w:rFonts w:ascii="Times New Roman" w:hAnsi="Times New Roman" w:cs="Times New Roman"/>
                <w:sz w:val="24"/>
              </w:rPr>
            </w:pPr>
            <w:r>
              <w:rPr>
                <w:rFonts w:ascii="Times New Roman" w:hAnsi="Times New Roman" w:cs="Times New Roman"/>
                <w:sz w:val="24"/>
              </w:rPr>
              <w:t>21.4</w:t>
            </w:r>
          </w:p>
        </w:tc>
      </w:tr>
      <w:tr w:rsidR="000638EC" w:rsidRPr="000638EC" w14:paraId="44E031FF" w14:textId="77777777" w:rsidTr="00584A46">
        <w:trPr>
          <w:jc w:val="center"/>
        </w:trPr>
        <w:tc>
          <w:tcPr>
            <w:tcW w:w="640" w:type="pct"/>
            <w:hideMark/>
          </w:tcPr>
          <w:p w14:paraId="485AF0C5" w14:textId="77777777" w:rsidR="000638EC" w:rsidRPr="000638EC" w:rsidRDefault="000638EC" w:rsidP="000638EC">
            <w:pPr>
              <w:spacing w:after="160" w:line="278" w:lineRule="auto"/>
              <w:rPr>
                <w:rFonts w:ascii="Times New Roman" w:hAnsi="Times New Roman" w:cs="Times New Roman"/>
                <w:sz w:val="24"/>
              </w:rPr>
            </w:pPr>
          </w:p>
        </w:tc>
        <w:tc>
          <w:tcPr>
            <w:tcW w:w="917" w:type="pct"/>
            <w:hideMark/>
          </w:tcPr>
          <w:p w14:paraId="63D39EB0" w14:textId="77777777" w:rsidR="000638EC" w:rsidRPr="000638EC" w:rsidRDefault="000638EC" w:rsidP="000638EC">
            <w:pPr>
              <w:spacing w:after="160" w:line="278" w:lineRule="auto"/>
              <w:rPr>
                <w:rFonts w:ascii="Times New Roman" w:hAnsi="Times New Roman" w:cs="Times New Roman"/>
                <w:sz w:val="24"/>
              </w:rPr>
            </w:pPr>
            <w:r>
              <w:rPr>
                <w:rFonts w:ascii="Times New Roman" w:hAnsi="Times New Roman" w:cs="Times New Roman"/>
                <w:sz w:val="24"/>
              </w:rPr>
              <w:t>Form 4</w:t>
            </w:r>
          </w:p>
        </w:tc>
        <w:tc>
          <w:tcPr>
            <w:tcW w:w="1410" w:type="pct"/>
            <w:hideMark/>
          </w:tcPr>
          <w:p w14:paraId="487BC012" w14:textId="77777777" w:rsidR="000638EC" w:rsidRPr="000638EC" w:rsidRDefault="000638EC" w:rsidP="00584A46">
            <w:pPr>
              <w:spacing w:after="160" w:line="278" w:lineRule="auto"/>
              <w:ind w:firstLineChars="400" w:firstLine="960"/>
              <w:rPr>
                <w:rFonts w:ascii="Times New Roman" w:hAnsi="Times New Roman" w:cs="Times New Roman"/>
                <w:sz w:val="24"/>
              </w:rPr>
            </w:pPr>
            <w:r>
              <w:rPr>
                <w:rFonts w:ascii="Times New Roman" w:hAnsi="Times New Roman" w:cs="Times New Roman"/>
                <w:sz w:val="24"/>
              </w:rPr>
              <w:t>7</w:t>
            </w:r>
          </w:p>
        </w:tc>
        <w:tc>
          <w:tcPr>
            <w:tcW w:w="1844" w:type="pct"/>
            <w:hideMark/>
          </w:tcPr>
          <w:p w14:paraId="4E844F3A" w14:textId="77777777" w:rsidR="000638EC" w:rsidRPr="000638EC" w:rsidRDefault="000638EC" w:rsidP="00584A46">
            <w:pPr>
              <w:spacing w:after="160" w:line="278" w:lineRule="auto"/>
              <w:ind w:firstLineChars="400" w:firstLine="960"/>
              <w:rPr>
                <w:rFonts w:ascii="Times New Roman" w:hAnsi="Times New Roman" w:cs="Times New Roman"/>
                <w:sz w:val="24"/>
              </w:rPr>
            </w:pPr>
            <w:r>
              <w:rPr>
                <w:rFonts w:ascii="Times New Roman" w:hAnsi="Times New Roman" w:cs="Times New Roman"/>
                <w:sz w:val="24"/>
              </w:rPr>
              <w:t>16.7</w:t>
            </w:r>
          </w:p>
        </w:tc>
      </w:tr>
      <w:tr w:rsidR="000638EC" w:rsidRPr="000638EC" w14:paraId="1446D397" w14:textId="77777777" w:rsidTr="00584A46">
        <w:trPr>
          <w:jc w:val="center"/>
        </w:trPr>
        <w:tc>
          <w:tcPr>
            <w:tcW w:w="640" w:type="pct"/>
            <w:hideMark/>
          </w:tcPr>
          <w:p w14:paraId="67EAD9E1" w14:textId="77777777" w:rsidR="000638EC" w:rsidRPr="000638EC" w:rsidRDefault="000638EC" w:rsidP="000638EC">
            <w:pPr>
              <w:spacing w:after="160" w:line="278" w:lineRule="auto"/>
              <w:rPr>
                <w:rFonts w:ascii="Times New Roman" w:hAnsi="Times New Roman" w:cs="Times New Roman"/>
                <w:sz w:val="24"/>
              </w:rPr>
            </w:pPr>
          </w:p>
        </w:tc>
        <w:tc>
          <w:tcPr>
            <w:tcW w:w="917" w:type="pct"/>
            <w:hideMark/>
          </w:tcPr>
          <w:p w14:paraId="37B56933" w14:textId="77777777" w:rsidR="000638EC" w:rsidRPr="000638EC" w:rsidRDefault="000638EC" w:rsidP="000638EC">
            <w:pPr>
              <w:spacing w:after="160" w:line="278" w:lineRule="auto"/>
              <w:rPr>
                <w:rFonts w:ascii="Times New Roman" w:hAnsi="Times New Roman" w:cs="Times New Roman"/>
                <w:sz w:val="24"/>
              </w:rPr>
            </w:pPr>
            <w:r>
              <w:rPr>
                <w:rFonts w:ascii="Times New Roman" w:hAnsi="Times New Roman" w:cs="Times New Roman"/>
                <w:sz w:val="24"/>
              </w:rPr>
              <w:t>Form 5</w:t>
            </w:r>
          </w:p>
        </w:tc>
        <w:tc>
          <w:tcPr>
            <w:tcW w:w="1410" w:type="pct"/>
            <w:hideMark/>
          </w:tcPr>
          <w:p w14:paraId="4591A8E9" w14:textId="77777777" w:rsidR="000638EC" w:rsidRPr="000638EC" w:rsidRDefault="000638EC" w:rsidP="00584A46">
            <w:pPr>
              <w:spacing w:after="160" w:line="278" w:lineRule="auto"/>
              <w:ind w:firstLineChars="400" w:firstLine="960"/>
              <w:rPr>
                <w:rFonts w:ascii="Times New Roman" w:hAnsi="Times New Roman" w:cs="Times New Roman"/>
                <w:sz w:val="24"/>
              </w:rPr>
            </w:pPr>
            <w:r>
              <w:rPr>
                <w:rFonts w:ascii="Times New Roman" w:hAnsi="Times New Roman" w:cs="Times New Roman"/>
                <w:sz w:val="24"/>
              </w:rPr>
              <w:t>8</w:t>
            </w:r>
          </w:p>
        </w:tc>
        <w:tc>
          <w:tcPr>
            <w:tcW w:w="1844" w:type="pct"/>
            <w:hideMark/>
          </w:tcPr>
          <w:p w14:paraId="0009D541" w14:textId="77777777" w:rsidR="000638EC" w:rsidRPr="000638EC" w:rsidRDefault="000638EC" w:rsidP="00584A46">
            <w:pPr>
              <w:spacing w:after="160" w:line="278" w:lineRule="auto"/>
              <w:ind w:firstLineChars="400" w:firstLine="960"/>
              <w:rPr>
                <w:rFonts w:ascii="Times New Roman" w:hAnsi="Times New Roman" w:cs="Times New Roman"/>
                <w:sz w:val="24"/>
              </w:rPr>
            </w:pPr>
            <w:r>
              <w:rPr>
                <w:rFonts w:ascii="Times New Roman" w:hAnsi="Times New Roman" w:cs="Times New Roman"/>
                <w:sz w:val="24"/>
              </w:rPr>
              <w:t>19.0</w:t>
            </w:r>
          </w:p>
        </w:tc>
      </w:tr>
    </w:tbl>
    <w:p w14:paraId="4585EEFB" w14:textId="3832A6C4" w:rsidR="000638EC" w:rsidRPr="000638EC" w:rsidRDefault="00584A46" w:rsidP="00B96BE6">
      <w:pPr>
        <w:rPr>
          <w:rFonts w:ascii="Times New Roman" w:hAnsi="Times New Roman" w:cs="Times New Roman"/>
          <w:sz w:val="24"/>
        </w:rPr>
      </w:pPr>
      <w:r>
        <w:rPr>
          <w:rFonts w:ascii="Times New Roman" w:hAnsi="Times New Roman" w:cs="Times New Roman" w:hint="eastAsia"/>
          <w:sz w:val="24"/>
        </w:rPr>
        <w:t>Note</w:t>
      </w:r>
      <w:r>
        <w:rPr>
          <w:rFonts w:ascii="Times New Roman" w:hAnsi="Times New Roman" w:cs="Times New Roman"/>
          <w:sz w:val="24"/>
        </w:rPr>
        <w:t>：</w:t>
      </w:r>
      <w:r>
        <w:rPr>
          <w:rFonts w:ascii="Times New Roman" w:hAnsi="Times New Roman" w:cs="Times New Roman"/>
          <w:sz w:val="24"/>
        </w:rPr>
        <w:t>N=42</w:t>
      </w:r>
    </w:p>
    <w:p w14:paraId="53425976" w14:textId="77777777" w:rsidR="00572136" w:rsidRPr="00572136" w:rsidRDefault="00572136" w:rsidP="00572136">
      <w:pPr>
        <w:pStyle w:val="71e7dc79-1ff7-45e8-997d-0ebda3762b91"/>
        <w:rPr>
          <w:rFonts w:ascii="Times New Roman" w:hAnsi="Times New Roman"/>
        </w:rPr>
      </w:pPr>
      <w:r>
        <w:rPr>
          <w:rFonts w:ascii="Times New Roman" w:hAnsi="Times New Roman"/>
        </w:rPr>
        <w:t>2.2 Participants and Setting</w:t>
      </w:r>
    </w:p>
    <w:p w14:paraId="336ED76A" w14:textId="77777777" w:rsidR="00572136" w:rsidRPr="00572136" w:rsidRDefault="00572136" w:rsidP="00572136">
      <w:pPr>
        <w:rPr>
          <w:rFonts w:ascii="Times New Roman" w:hAnsi="Times New Roman" w:cs="Times New Roman"/>
          <w:sz w:val="24"/>
        </w:rPr>
      </w:pPr>
      <w:r>
        <w:rPr>
          <w:rFonts w:ascii="Times New Roman" w:hAnsi="Times New Roman" w:cs="Times New Roman"/>
          <w:sz w:val="24"/>
        </w:rPr>
        <w:t xml:space="preserve">The study participants were secondary school pupils taking part in a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promoting healthy lifestyles and mental well-being. The study was conducted within the school’s normal teaching environment and </w:t>
      </w:r>
      <w:proofErr w:type="spellStart"/>
      <w:r>
        <w:rPr>
          <w:rFonts w:ascii="Times New Roman" w:hAnsi="Times New Roman" w:cs="Times New Roman"/>
          <w:sz w:val="24"/>
        </w:rPr>
        <w:t>organised</w:t>
      </w:r>
      <w:proofErr w:type="spellEnd"/>
      <w:r>
        <w:rPr>
          <w:rFonts w:ascii="Times New Roman" w:hAnsi="Times New Roman" w:cs="Times New Roman"/>
          <w:sz w:val="24"/>
        </w:rPr>
        <w:t xml:space="preserve"> on a class-by-class basis.</w:t>
      </w:r>
    </w:p>
    <w:p w14:paraId="3E4AC54A" w14:textId="77777777" w:rsidR="00572136" w:rsidRPr="00572136" w:rsidRDefault="00572136" w:rsidP="00572136">
      <w:pPr>
        <w:rPr>
          <w:rFonts w:ascii="Times New Roman" w:hAnsi="Times New Roman" w:cs="Times New Roman"/>
          <w:sz w:val="24"/>
        </w:rPr>
      </w:pPr>
    </w:p>
    <w:p w14:paraId="557F822C" w14:textId="77777777" w:rsidR="00572136" w:rsidRPr="00572136" w:rsidRDefault="00572136" w:rsidP="00572136">
      <w:pPr>
        <w:rPr>
          <w:rFonts w:ascii="Times New Roman" w:hAnsi="Times New Roman" w:cs="Times New Roman"/>
          <w:sz w:val="24"/>
        </w:rPr>
      </w:pPr>
      <w:r>
        <w:rPr>
          <w:rFonts w:ascii="Times New Roman" w:hAnsi="Times New Roman" w:cs="Times New Roman"/>
          <w:sz w:val="24"/>
        </w:rPr>
        <w:t xml:space="preserve">Inclusion criteria were as follows: (1) currently enrolled secondary school pupils; (2) full participation in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activities; (3) completion of both pre- and post-test questionnaires.</w:t>
      </w:r>
    </w:p>
    <w:p w14:paraId="17B1A71B" w14:textId="77777777" w:rsidR="00572136" w:rsidRPr="00572136" w:rsidRDefault="00572136" w:rsidP="00572136">
      <w:pPr>
        <w:rPr>
          <w:rFonts w:ascii="Times New Roman" w:hAnsi="Times New Roman" w:cs="Times New Roman"/>
          <w:sz w:val="24"/>
        </w:rPr>
      </w:pPr>
      <w:r>
        <w:rPr>
          <w:rFonts w:ascii="Times New Roman" w:hAnsi="Times New Roman" w:cs="Times New Roman"/>
          <w:sz w:val="24"/>
        </w:rPr>
        <w:t xml:space="preserve">Exclusion criteria included: (1) severe missing data in the questionnaires; (2) duplicate entries; (3) failure to participate in the full </w:t>
      </w:r>
      <w:proofErr w:type="spellStart"/>
      <w:r>
        <w:rPr>
          <w:rFonts w:ascii="Times New Roman" w:hAnsi="Times New Roman" w:cs="Times New Roman"/>
          <w:sz w:val="24"/>
        </w:rPr>
        <w:t>programme</w:t>
      </w:r>
      <w:proofErr w:type="spellEnd"/>
      <w:r>
        <w:rPr>
          <w:rFonts w:ascii="Times New Roman" w:hAnsi="Times New Roman" w:cs="Times New Roman"/>
          <w:sz w:val="24"/>
        </w:rPr>
        <w:t>.</w:t>
      </w:r>
    </w:p>
    <w:p w14:paraId="4A482D6E" w14:textId="405730E2" w:rsidR="00572136" w:rsidRPr="00572136" w:rsidRDefault="00572136" w:rsidP="00572136">
      <w:pPr>
        <w:rPr>
          <w:rFonts w:ascii="Times New Roman" w:hAnsi="Times New Roman" w:cs="Times New Roman"/>
          <w:sz w:val="24"/>
        </w:rPr>
      </w:pPr>
      <w:r>
        <w:rPr>
          <w:rFonts w:ascii="Times New Roman" w:hAnsi="Times New Roman" w:cs="Times New Roman"/>
          <w:sz w:val="24"/>
        </w:rPr>
        <w:t>A total of 42 valid pre-test samples and 41 valid post-test samples were ultimately obtained.</w:t>
      </w:r>
    </w:p>
    <w:p w14:paraId="795ABAD4" w14:textId="1BEEE84A" w:rsidR="000638EC" w:rsidRDefault="00572136" w:rsidP="00572136">
      <w:pPr>
        <w:rPr>
          <w:rFonts w:ascii="Times New Roman" w:hAnsi="Times New Roman" w:cs="Times New Roman"/>
          <w:sz w:val="24"/>
        </w:rPr>
      </w:pPr>
      <w:r>
        <w:rPr>
          <w:rFonts w:ascii="Times New Roman" w:hAnsi="Times New Roman" w:cs="Times New Roman"/>
          <w:sz w:val="24"/>
        </w:rPr>
        <w:t xml:space="preserve">Prior to the commencement of the study, students were briefed on the </w:t>
      </w:r>
      <w:proofErr w:type="spellStart"/>
      <w:r>
        <w:rPr>
          <w:rFonts w:ascii="Times New Roman" w:hAnsi="Times New Roman" w:cs="Times New Roman"/>
          <w:sz w:val="24"/>
        </w:rPr>
        <w:t>programme’s</w:t>
      </w:r>
      <w:proofErr w:type="spellEnd"/>
      <w:r>
        <w:rPr>
          <w:rFonts w:ascii="Times New Roman" w:hAnsi="Times New Roman" w:cs="Times New Roman"/>
          <w:sz w:val="24"/>
        </w:rPr>
        <w:t xml:space="preserve"> objectives, participation procedures and questionnaire completion requirements. Questionnaires were collected anonymously to </w:t>
      </w:r>
      <w:proofErr w:type="spellStart"/>
      <w:r>
        <w:rPr>
          <w:rFonts w:ascii="Times New Roman" w:hAnsi="Times New Roman" w:cs="Times New Roman"/>
          <w:sz w:val="24"/>
        </w:rPr>
        <w:t>minimise</w:t>
      </w:r>
      <w:proofErr w:type="spellEnd"/>
      <w:r>
        <w:rPr>
          <w:rFonts w:ascii="Times New Roman" w:hAnsi="Times New Roman" w:cs="Times New Roman"/>
          <w:sz w:val="24"/>
        </w:rPr>
        <w:t xml:space="preserve"> social desirability bias and enhance the authenticity of responses. Please refer to Table </w:t>
      </w:r>
      <w:r>
        <w:rPr>
          <w:rFonts w:ascii="Times New Roman" w:hAnsi="Times New Roman" w:cs="Times New Roman" w:hint="eastAsia"/>
          <w:sz w:val="24"/>
        </w:rPr>
        <w:t>2</w:t>
      </w:r>
      <w:r>
        <w:rPr>
          <w:rFonts w:ascii="Times New Roman" w:hAnsi="Times New Roman" w:cs="Times New Roman"/>
          <w:sz w:val="24"/>
        </w:rPr>
        <w:t xml:space="preserve"> for further details</w:t>
      </w:r>
      <w:r>
        <w:rPr>
          <w:rFonts w:ascii="Times New Roman" w:hAnsi="Times New Roman" w:cs="Times New Roman" w:hint="eastAsia"/>
          <w:sz w:val="24"/>
        </w:rPr>
        <w:t>.</w:t>
      </w:r>
    </w:p>
    <w:p w14:paraId="3CEC512F" w14:textId="1C92386F" w:rsidR="003B7530" w:rsidRPr="003B7530" w:rsidRDefault="003B7530" w:rsidP="003B7530">
      <w:pPr>
        <w:rPr>
          <w:rFonts w:ascii="Times New Roman" w:hAnsi="Times New Roman" w:cs="Times New Roman"/>
          <w:b/>
          <w:bCs/>
          <w:sz w:val="24"/>
        </w:rPr>
      </w:pPr>
      <w:r>
        <w:rPr>
          <w:rFonts w:ascii="Times New Roman" w:hAnsi="Times New Roman" w:cs="Times New Roman"/>
          <w:b/>
          <w:bCs/>
          <w:sz w:val="24"/>
        </w:rPr>
        <w:t>Table 2: Overview of Questionnaire Dimensions and Items</w:t>
      </w:r>
    </w:p>
    <w:tbl>
      <w:tblPr>
        <w:tblStyle w:val="af1"/>
        <w:tblW w:w="5000" w:type="pct"/>
        <w:tblLook w:val="04A0" w:firstRow="1" w:lastRow="0" w:firstColumn="1" w:lastColumn="0" w:noHBand="0" w:noVBand="1"/>
      </w:tblPr>
      <w:tblGrid>
        <w:gridCol w:w="3550"/>
        <w:gridCol w:w="2862"/>
        <w:gridCol w:w="1894"/>
      </w:tblGrid>
      <w:tr w:rsidR="003B7530" w:rsidRPr="003B7530" w14:paraId="1CA4AFA9" w14:textId="77777777" w:rsidTr="003B7530">
        <w:trPr>
          <w:cnfStyle w:val="100000000000" w:firstRow="1" w:lastRow="0" w:firstColumn="0" w:lastColumn="0" w:oddVBand="0" w:evenVBand="0" w:oddHBand="0" w:evenHBand="0" w:firstRowFirstColumn="0" w:firstRowLastColumn="0" w:lastRowFirstColumn="0" w:lastRowLastColumn="0"/>
        </w:trPr>
        <w:tc>
          <w:tcPr>
            <w:tcW w:w="2106" w:type="pct"/>
            <w:hideMark/>
          </w:tcPr>
          <w:p w14:paraId="50F3440D" w14:textId="760A9D34" w:rsidR="003B7530" w:rsidRPr="003B7530" w:rsidRDefault="003B7530" w:rsidP="003B7530">
            <w:pPr>
              <w:spacing w:after="160" w:line="278" w:lineRule="auto"/>
              <w:rPr>
                <w:rFonts w:ascii="Times New Roman" w:hAnsi="Times New Roman" w:cs="Times New Roman"/>
                <w:b/>
                <w:bCs/>
                <w:sz w:val="24"/>
              </w:rPr>
            </w:pPr>
            <w:r>
              <w:rPr>
                <w:rFonts w:ascii="Times New Roman" w:hAnsi="Times New Roman" w:cs="Times New Roman"/>
                <w:b/>
                <w:bCs/>
                <w:sz w:val="24"/>
              </w:rPr>
              <w:t>Dimension</w:t>
            </w:r>
          </w:p>
        </w:tc>
        <w:tc>
          <w:tcPr>
            <w:tcW w:w="1698" w:type="pct"/>
            <w:hideMark/>
          </w:tcPr>
          <w:p w14:paraId="1F86879B" w14:textId="32591DC2" w:rsidR="003B7530" w:rsidRPr="003B7530" w:rsidRDefault="003B7530" w:rsidP="003B7530">
            <w:pPr>
              <w:spacing w:after="160" w:line="278" w:lineRule="auto"/>
              <w:rPr>
                <w:rFonts w:ascii="Times New Roman" w:hAnsi="Times New Roman" w:cs="Times New Roman"/>
                <w:b/>
                <w:bCs/>
                <w:sz w:val="24"/>
              </w:rPr>
            </w:pPr>
            <w:r>
              <w:rPr>
                <w:rFonts w:ascii="Times New Roman" w:hAnsi="Times New Roman" w:cs="Times New Roman"/>
                <w:b/>
                <w:bCs/>
                <w:sz w:val="24"/>
              </w:rPr>
              <w:t>Item</w:t>
            </w:r>
          </w:p>
        </w:tc>
        <w:tc>
          <w:tcPr>
            <w:tcW w:w="1123" w:type="pct"/>
            <w:hideMark/>
          </w:tcPr>
          <w:p w14:paraId="070D19D5" w14:textId="20CB5E76" w:rsidR="003B7530" w:rsidRPr="003B7530" w:rsidRDefault="003B7530" w:rsidP="003B7530">
            <w:pPr>
              <w:spacing w:after="160" w:line="278" w:lineRule="auto"/>
              <w:rPr>
                <w:rFonts w:ascii="Times New Roman" w:hAnsi="Times New Roman" w:cs="Times New Roman"/>
                <w:b/>
                <w:bCs/>
                <w:sz w:val="24"/>
              </w:rPr>
            </w:pPr>
            <w:r>
              <w:rPr>
                <w:rFonts w:ascii="Times New Roman" w:hAnsi="Times New Roman" w:cs="Times New Roman"/>
                <w:b/>
                <w:bCs/>
                <w:sz w:val="24"/>
              </w:rPr>
              <w:t>Number of items</w:t>
            </w:r>
          </w:p>
        </w:tc>
      </w:tr>
      <w:tr w:rsidR="003B7530" w:rsidRPr="003B7530" w14:paraId="44DC04B3" w14:textId="77777777" w:rsidTr="003B7530">
        <w:tc>
          <w:tcPr>
            <w:tcW w:w="2106" w:type="pct"/>
            <w:hideMark/>
          </w:tcPr>
          <w:p w14:paraId="74F3B178" w14:textId="32F8C50B" w:rsidR="003B7530" w:rsidRPr="003B7530" w:rsidRDefault="003B7530" w:rsidP="003B7530">
            <w:pPr>
              <w:spacing w:after="160" w:line="278" w:lineRule="auto"/>
              <w:rPr>
                <w:rFonts w:ascii="Times New Roman" w:hAnsi="Times New Roman" w:cs="Times New Roman"/>
                <w:sz w:val="24"/>
              </w:rPr>
            </w:pPr>
            <w:r>
              <w:rPr>
                <w:rFonts w:ascii="Times New Roman" w:hAnsi="Times New Roman" w:cs="Times New Roman"/>
                <w:sz w:val="24"/>
              </w:rPr>
              <w:t>Psychological stress</w:t>
            </w:r>
          </w:p>
        </w:tc>
        <w:tc>
          <w:tcPr>
            <w:tcW w:w="1698" w:type="pct"/>
            <w:hideMark/>
          </w:tcPr>
          <w:p w14:paraId="43EC48F2" w14:textId="77777777" w:rsidR="003B7530" w:rsidRPr="003B7530" w:rsidRDefault="003B7530" w:rsidP="003B7530">
            <w:pPr>
              <w:spacing w:after="160" w:line="278" w:lineRule="auto"/>
              <w:rPr>
                <w:rFonts w:ascii="Times New Roman" w:hAnsi="Times New Roman" w:cs="Times New Roman"/>
                <w:sz w:val="24"/>
              </w:rPr>
            </w:pPr>
            <w:r>
              <w:rPr>
                <w:rFonts w:ascii="Times New Roman" w:hAnsi="Times New Roman" w:cs="Times New Roman"/>
                <w:sz w:val="24"/>
              </w:rPr>
              <w:t>B1–B8</w:t>
            </w:r>
          </w:p>
        </w:tc>
        <w:tc>
          <w:tcPr>
            <w:tcW w:w="1123" w:type="pct"/>
            <w:hideMark/>
          </w:tcPr>
          <w:p w14:paraId="5AB74B99" w14:textId="77777777" w:rsidR="003B7530" w:rsidRPr="003B7530" w:rsidRDefault="003B7530" w:rsidP="003B7530">
            <w:pPr>
              <w:spacing w:after="160" w:line="278" w:lineRule="auto"/>
              <w:rPr>
                <w:rFonts w:ascii="Times New Roman" w:hAnsi="Times New Roman" w:cs="Times New Roman"/>
                <w:sz w:val="24"/>
              </w:rPr>
            </w:pPr>
            <w:r>
              <w:rPr>
                <w:rFonts w:ascii="Times New Roman" w:hAnsi="Times New Roman" w:cs="Times New Roman"/>
                <w:sz w:val="24"/>
              </w:rPr>
              <w:t>8</w:t>
            </w:r>
          </w:p>
        </w:tc>
      </w:tr>
      <w:tr w:rsidR="003B7530" w:rsidRPr="003B7530" w14:paraId="6997A761" w14:textId="77777777" w:rsidTr="003B7530">
        <w:tc>
          <w:tcPr>
            <w:tcW w:w="2106" w:type="pct"/>
            <w:hideMark/>
          </w:tcPr>
          <w:p w14:paraId="47AD11E1" w14:textId="494733A3" w:rsidR="003B7530" w:rsidRPr="003B7530" w:rsidRDefault="003B7530" w:rsidP="003B7530">
            <w:pPr>
              <w:spacing w:after="160" w:line="278" w:lineRule="auto"/>
              <w:rPr>
                <w:rFonts w:ascii="Times New Roman" w:hAnsi="Times New Roman" w:cs="Times New Roman"/>
                <w:sz w:val="24"/>
              </w:rPr>
            </w:pPr>
            <w:r>
              <w:rPr>
                <w:rFonts w:ascii="Times New Roman" w:hAnsi="Times New Roman" w:cs="Times New Roman"/>
                <w:sz w:val="24"/>
              </w:rPr>
              <w:lastRenderedPageBreak/>
              <w:t>Physical activity</w:t>
            </w:r>
          </w:p>
        </w:tc>
        <w:tc>
          <w:tcPr>
            <w:tcW w:w="1698" w:type="pct"/>
            <w:hideMark/>
          </w:tcPr>
          <w:p w14:paraId="5593D02F" w14:textId="77777777" w:rsidR="003B7530" w:rsidRPr="003B7530" w:rsidRDefault="003B7530" w:rsidP="003B7530">
            <w:pPr>
              <w:spacing w:after="160" w:line="278" w:lineRule="auto"/>
              <w:rPr>
                <w:rFonts w:ascii="Times New Roman" w:hAnsi="Times New Roman" w:cs="Times New Roman"/>
                <w:sz w:val="24"/>
              </w:rPr>
            </w:pPr>
            <w:r>
              <w:rPr>
                <w:rFonts w:ascii="Times New Roman" w:hAnsi="Times New Roman" w:cs="Times New Roman"/>
                <w:sz w:val="24"/>
              </w:rPr>
              <w:t>C1–C8</w:t>
            </w:r>
          </w:p>
        </w:tc>
        <w:tc>
          <w:tcPr>
            <w:tcW w:w="1123" w:type="pct"/>
            <w:hideMark/>
          </w:tcPr>
          <w:p w14:paraId="22A6870C" w14:textId="77777777" w:rsidR="003B7530" w:rsidRPr="003B7530" w:rsidRDefault="003B7530" w:rsidP="003B7530">
            <w:pPr>
              <w:spacing w:after="160" w:line="278" w:lineRule="auto"/>
              <w:rPr>
                <w:rFonts w:ascii="Times New Roman" w:hAnsi="Times New Roman" w:cs="Times New Roman"/>
                <w:sz w:val="24"/>
              </w:rPr>
            </w:pPr>
            <w:r>
              <w:rPr>
                <w:rFonts w:ascii="Times New Roman" w:hAnsi="Times New Roman" w:cs="Times New Roman"/>
                <w:sz w:val="24"/>
              </w:rPr>
              <w:t>8</w:t>
            </w:r>
          </w:p>
        </w:tc>
      </w:tr>
      <w:tr w:rsidR="003B7530" w:rsidRPr="003B7530" w14:paraId="010F08BE" w14:textId="77777777" w:rsidTr="003B7530">
        <w:tc>
          <w:tcPr>
            <w:tcW w:w="2106" w:type="pct"/>
            <w:hideMark/>
          </w:tcPr>
          <w:p w14:paraId="79FD3423" w14:textId="0D5A41A1" w:rsidR="003B7530" w:rsidRPr="003B7530" w:rsidRDefault="003B7530" w:rsidP="003B7530">
            <w:pPr>
              <w:spacing w:after="160" w:line="278" w:lineRule="auto"/>
              <w:rPr>
                <w:rFonts w:ascii="Times New Roman" w:hAnsi="Times New Roman" w:cs="Times New Roman"/>
                <w:sz w:val="24"/>
              </w:rPr>
            </w:pPr>
            <w:r>
              <w:rPr>
                <w:rFonts w:ascii="Times New Roman" w:hAnsi="Times New Roman" w:cs="Times New Roman"/>
                <w:sz w:val="24"/>
              </w:rPr>
              <w:t>Project feedback</w:t>
            </w:r>
          </w:p>
        </w:tc>
        <w:tc>
          <w:tcPr>
            <w:tcW w:w="1698" w:type="pct"/>
            <w:hideMark/>
          </w:tcPr>
          <w:p w14:paraId="01C6253E" w14:textId="77777777" w:rsidR="003B7530" w:rsidRPr="003B7530" w:rsidRDefault="003B7530" w:rsidP="003B7530">
            <w:pPr>
              <w:spacing w:after="160" w:line="278" w:lineRule="auto"/>
              <w:rPr>
                <w:rFonts w:ascii="Times New Roman" w:hAnsi="Times New Roman" w:cs="Times New Roman"/>
                <w:sz w:val="24"/>
              </w:rPr>
            </w:pPr>
            <w:r>
              <w:rPr>
                <w:rFonts w:ascii="Times New Roman" w:hAnsi="Times New Roman" w:cs="Times New Roman"/>
                <w:sz w:val="24"/>
              </w:rPr>
              <w:t>D1–D4</w:t>
            </w:r>
          </w:p>
        </w:tc>
        <w:tc>
          <w:tcPr>
            <w:tcW w:w="1123" w:type="pct"/>
            <w:hideMark/>
          </w:tcPr>
          <w:p w14:paraId="298F7F2F" w14:textId="77777777" w:rsidR="003B7530" w:rsidRPr="003B7530" w:rsidRDefault="003B7530" w:rsidP="003B7530">
            <w:pPr>
              <w:spacing w:after="160" w:line="278" w:lineRule="auto"/>
              <w:rPr>
                <w:rFonts w:ascii="Times New Roman" w:hAnsi="Times New Roman" w:cs="Times New Roman"/>
                <w:sz w:val="24"/>
              </w:rPr>
            </w:pPr>
            <w:r>
              <w:rPr>
                <w:rFonts w:ascii="Times New Roman" w:hAnsi="Times New Roman" w:cs="Times New Roman"/>
                <w:sz w:val="24"/>
              </w:rPr>
              <w:t>4</w:t>
            </w:r>
          </w:p>
        </w:tc>
      </w:tr>
    </w:tbl>
    <w:p w14:paraId="4659CD93" w14:textId="7E306A46" w:rsidR="003B7530" w:rsidRPr="003B7530" w:rsidRDefault="00572136" w:rsidP="003B7530">
      <w:pPr>
        <w:pStyle w:val="71e7dc79-1ff7-45e8-997d-0ebda3762b91"/>
        <w:rPr>
          <w:rFonts w:ascii="Times New Roman" w:hAnsi="Times New Roman"/>
        </w:rPr>
      </w:pPr>
      <w:r>
        <w:rPr>
          <w:rFonts w:ascii="Times New Roman" w:hAnsi="Times New Roman"/>
        </w:rPr>
        <w:t xml:space="preserve">2.3 Intervention </w:t>
      </w:r>
      <w:proofErr w:type="spellStart"/>
      <w:r>
        <w:rPr>
          <w:rFonts w:ascii="Times New Roman" w:hAnsi="Times New Roman"/>
        </w:rPr>
        <w:t>Programme</w:t>
      </w:r>
      <w:proofErr w:type="spellEnd"/>
    </w:p>
    <w:p w14:paraId="17C056DA" w14:textId="77777777" w:rsidR="00572136" w:rsidRPr="00572136" w:rsidRDefault="00572136" w:rsidP="00572136">
      <w:pPr>
        <w:rPr>
          <w:rFonts w:ascii="Times New Roman" w:hAnsi="Times New Roman" w:cs="Times New Roman"/>
          <w:sz w:val="24"/>
        </w:rPr>
      </w:pPr>
      <w:r>
        <w:rPr>
          <w:rFonts w:ascii="Times New Roman" w:hAnsi="Times New Roman" w:cs="Times New Roman"/>
          <w:sz w:val="24"/>
        </w:rPr>
        <w:t xml:space="preserve">This study implemented the Healthy Lifestyle and Mental Well-being </w:t>
      </w:r>
      <w:proofErr w:type="spellStart"/>
      <w:r>
        <w:rPr>
          <w:rFonts w:ascii="Times New Roman" w:hAnsi="Times New Roman" w:cs="Times New Roman"/>
          <w:sz w:val="24"/>
        </w:rPr>
        <w:t>Programme</w:t>
      </w:r>
      <w:proofErr w:type="spellEnd"/>
      <w:r>
        <w:rPr>
          <w:rFonts w:ascii="Times New Roman" w:hAnsi="Times New Roman" w:cs="Times New Roman"/>
          <w:sz w:val="24"/>
        </w:rPr>
        <w:t>.</w:t>
      </w:r>
    </w:p>
    <w:p w14:paraId="48D0A1C4" w14:textId="77777777" w:rsidR="00572136" w:rsidRPr="00572136" w:rsidRDefault="00572136" w:rsidP="00572136">
      <w:pPr>
        <w:rPr>
          <w:rFonts w:ascii="Times New Roman" w:hAnsi="Times New Roman" w:cs="Times New Roman"/>
          <w:sz w:val="24"/>
        </w:rPr>
      </w:pPr>
      <w:r>
        <w:rPr>
          <w:rFonts w:ascii="Times New Roman" w:hAnsi="Times New Roman" w:cs="Times New Roman"/>
          <w:sz w:val="24"/>
        </w:rPr>
        <w:t xml:space="preserve">The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was designed in accordance with school health promotion principles and guidelines for adolescent mental health education, with content focusing on establishing positive lifestyle habits and enhancing stress management skills.</w:t>
      </w:r>
    </w:p>
    <w:p w14:paraId="06DABB5E" w14:textId="77777777" w:rsidR="00572136" w:rsidRPr="00572136" w:rsidRDefault="00572136" w:rsidP="00572136">
      <w:pPr>
        <w:rPr>
          <w:rFonts w:ascii="Times New Roman" w:hAnsi="Times New Roman" w:cs="Times New Roman"/>
          <w:sz w:val="24"/>
        </w:rPr>
      </w:pPr>
      <w:r>
        <w:rPr>
          <w:rFonts w:ascii="Times New Roman" w:hAnsi="Times New Roman" w:cs="Times New Roman"/>
          <w:sz w:val="24"/>
        </w:rPr>
        <w:t xml:space="preserve">The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primarily comprised the following components:</w:t>
      </w:r>
    </w:p>
    <w:p w14:paraId="1052AC7D" w14:textId="77777777" w:rsidR="00572136" w:rsidRPr="00572136" w:rsidRDefault="00572136" w:rsidP="00572136">
      <w:pPr>
        <w:rPr>
          <w:rFonts w:ascii="Times New Roman" w:hAnsi="Times New Roman" w:cs="Times New Roman"/>
          <w:sz w:val="24"/>
        </w:rPr>
      </w:pPr>
      <w:r>
        <w:rPr>
          <w:rFonts w:ascii="Times New Roman" w:hAnsi="Times New Roman" w:cs="Times New Roman"/>
          <w:sz w:val="24"/>
        </w:rPr>
        <w:t xml:space="preserve">Part One: Promotion of physical activity. By </w:t>
      </w:r>
      <w:proofErr w:type="spellStart"/>
      <w:r>
        <w:rPr>
          <w:rFonts w:ascii="Times New Roman" w:hAnsi="Times New Roman" w:cs="Times New Roman"/>
          <w:sz w:val="24"/>
        </w:rPr>
        <w:t>organising</w:t>
      </w:r>
      <w:proofErr w:type="spellEnd"/>
      <w:r>
        <w:rPr>
          <w:rFonts w:ascii="Times New Roman" w:hAnsi="Times New Roman" w:cs="Times New Roman"/>
          <w:sz w:val="24"/>
        </w:rPr>
        <w:t xml:space="preserve"> students to participate in basic physical activities and </w:t>
      </w:r>
      <w:proofErr w:type="spellStart"/>
      <w:r>
        <w:rPr>
          <w:rFonts w:ascii="Times New Roman" w:hAnsi="Times New Roman" w:cs="Times New Roman"/>
          <w:sz w:val="24"/>
        </w:rPr>
        <w:t>practise</w:t>
      </w:r>
      <w:proofErr w:type="spellEnd"/>
      <w:r>
        <w:rPr>
          <w:rFonts w:ascii="Times New Roman" w:hAnsi="Times New Roman" w:cs="Times New Roman"/>
          <w:sz w:val="24"/>
        </w:rPr>
        <w:t xml:space="preserve"> healthy </w:t>
      </w:r>
      <w:proofErr w:type="spellStart"/>
      <w:r>
        <w:rPr>
          <w:rFonts w:ascii="Times New Roman" w:hAnsi="Times New Roman" w:cs="Times New Roman"/>
          <w:sz w:val="24"/>
        </w:rPr>
        <w:t>behaviours</w:t>
      </w:r>
      <w:proofErr w:type="spellEnd"/>
      <w:r>
        <w:rPr>
          <w:rFonts w:ascii="Times New Roman" w:hAnsi="Times New Roman" w:cs="Times New Roman"/>
          <w:sz w:val="24"/>
        </w:rPr>
        <w:t xml:space="preserve">, the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aimed to increase students’ levels of physical activity and reduce sedentary </w:t>
      </w:r>
      <w:proofErr w:type="spellStart"/>
      <w:r>
        <w:rPr>
          <w:rFonts w:ascii="Times New Roman" w:hAnsi="Times New Roman" w:cs="Times New Roman"/>
          <w:sz w:val="24"/>
        </w:rPr>
        <w:t>behaviour</w:t>
      </w:r>
      <w:proofErr w:type="spellEnd"/>
      <w:r>
        <w:rPr>
          <w:rFonts w:ascii="Times New Roman" w:hAnsi="Times New Roman" w:cs="Times New Roman"/>
          <w:sz w:val="24"/>
        </w:rPr>
        <w:t>.</w:t>
      </w:r>
    </w:p>
    <w:p w14:paraId="4EAFF8BF" w14:textId="77777777" w:rsidR="00572136" w:rsidRPr="00572136" w:rsidRDefault="00572136" w:rsidP="00572136">
      <w:pPr>
        <w:rPr>
          <w:rFonts w:ascii="Times New Roman" w:hAnsi="Times New Roman" w:cs="Times New Roman"/>
          <w:sz w:val="24"/>
        </w:rPr>
      </w:pPr>
      <w:r>
        <w:rPr>
          <w:rFonts w:ascii="Times New Roman" w:hAnsi="Times New Roman" w:cs="Times New Roman"/>
          <w:sz w:val="24"/>
        </w:rPr>
        <w:t xml:space="preserve">Part Two focuses on healthy lifestyle education. The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introduces students to regular exercise, positive lifestyle habits and health management knowledge, helping them to develop </w:t>
      </w:r>
      <w:proofErr w:type="spellStart"/>
      <w:r>
        <w:rPr>
          <w:rFonts w:ascii="Times New Roman" w:hAnsi="Times New Roman" w:cs="Times New Roman"/>
          <w:sz w:val="24"/>
        </w:rPr>
        <w:t>behavioural</w:t>
      </w:r>
      <w:proofErr w:type="spellEnd"/>
      <w:r>
        <w:rPr>
          <w:rFonts w:ascii="Times New Roman" w:hAnsi="Times New Roman" w:cs="Times New Roman"/>
          <w:sz w:val="24"/>
        </w:rPr>
        <w:t xml:space="preserve"> awareness.</w:t>
      </w:r>
    </w:p>
    <w:p w14:paraId="4FE6A036" w14:textId="77777777" w:rsidR="00572136" w:rsidRPr="00572136" w:rsidRDefault="00572136" w:rsidP="00572136">
      <w:pPr>
        <w:rPr>
          <w:rFonts w:ascii="Times New Roman" w:hAnsi="Times New Roman" w:cs="Times New Roman"/>
          <w:sz w:val="24"/>
        </w:rPr>
      </w:pPr>
      <w:r>
        <w:rPr>
          <w:rFonts w:ascii="Times New Roman" w:hAnsi="Times New Roman" w:cs="Times New Roman"/>
          <w:sz w:val="24"/>
        </w:rPr>
        <w:t>Part Three focuses on mental health support. Through training in stress recognition, emotional management and daily coping strategies, students’ ability to adapt to academic and life pressures is enhanced.</w:t>
      </w:r>
    </w:p>
    <w:p w14:paraId="6E5D1F8B" w14:textId="24F06A0C" w:rsidR="00572136" w:rsidRPr="00572136" w:rsidRDefault="00572136" w:rsidP="00572136">
      <w:pPr>
        <w:rPr>
          <w:rFonts w:ascii="Times New Roman" w:hAnsi="Times New Roman" w:cs="Times New Roman"/>
          <w:sz w:val="24"/>
        </w:rPr>
      </w:pPr>
      <w:r>
        <w:rPr>
          <w:rFonts w:ascii="Times New Roman" w:hAnsi="Times New Roman" w:cs="Times New Roman"/>
          <w:sz w:val="24"/>
        </w:rPr>
        <w:t>Part Four focuses on participation feedback and reflection. Students are encouraged to document their experiences and develop a sustained commitment to participation.</w:t>
      </w:r>
    </w:p>
    <w:p w14:paraId="7A765DE8" w14:textId="29938B8E" w:rsidR="003B7530" w:rsidRPr="00852B6B" w:rsidRDefault="00572136" w:rsidP="00572136">
      <w:pPr>
        <w:rPr>
          <w:rFonts w:ascii="Times New Roman" w:hAnsi="Times New Roman" w:cs="Times New Roman"/>
          <w:sz w:val="24"/>
        </w:rPr>
      </w:pPr>
      <w:r>
        <w:rPr>
          <w:rFonts w:ascii="Times New Roman" w:hAnsi="Times New Roman" w:cs="Times New Roman"/>
          <w:sz w:val="24"/>
        </w:rPr>
        <w:t xml:space="preserve">The entire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is delivered through group participation, with a strong emphasis on students’ active involvement and experiential learning.</w:t>
      </w:r>
      <w:r w:rsidR="00852B6B" w:rsidRPr="00852B6B">
        <w:rPr>
          <w:rFonts w:ascii="宋体" w:eastAsia="宋体" w:hAnsi="宋体" w:cs="宋体"/>
          <w:kern w:val="0"/>
          <w:sz w:val="24"/>
          <w14:ligatures w14:val="none"/>
        </w:rPr>
        <w:t xml:space="preserve"> </w:t>
      </w:r>
      <w:r w:rsidR="00852B6B" w:rsidRPr="00852B6B">
        <w:rPr>
          <w:rFonts w:ascii="Times New Roman" w:hAnsi="Times New Roman" w:cs="Times New Roman"/>
          <w:sz w:val="24"/>
        </w:rPr>
        <w:t xml:space="preserve">The </w:t>
      </w:r>
      <w:proofErr w:type="spellStart"/>
      <w:r w:rsidR="00852B6B" w:rsidRPr="00852B6B">
        <w:rPr>
          <w:rFonts w:ascii="Times New Roman" w:hAnsi="Times New Roman" w:cs="Times New Roman"/>
          <w:sz w:val="24"/>
        </w:rPr>
        <w:t>programme</w:t>
      </w:r>
      <w:proofErr w:type="spellEnd"/>
      <w:r w:rsidR="00852B6B" w:rsidRPr="00852B6B">
        <w:rPr>
          <w:rFonts w:ascii="Times New Roman" w:hAnsi="Times New Roman" w:cs="Times New Roman"/>
          <w:sz w:val="24"/>
        </w:rPr>
        <w:t xml:space="preserve"> was delivered over 3weeks, comprising 10sessions of approximately 20 minutes each.</w:t>
      </w:r>
    </w:p>
    <w:p w14:paraId="076D3C84" w14:textId="77777777" w:rsidR="00572136" w:rsidRPr="00572136" w:rsidRDefault="00572136" w:rsidP="00572136">
      <w:pPr>
        <w:pStyle w:val="71e7dc79-1ff7-45e8-997d-0ebda3762b91"/>
        <w:rPr>
          <w:rFonts w:ascii="Times New Roman" w:hAnsi="Times New Roman"/>
        </w:rPr>
      </w:pPr>
      <w:r>
        <w:rPr>
          <w:rFonts w:ascii="Times New Roman" w:hAnsi="Times New Roman"/>
        </w:rPr>
        <w:t>2.4 Measurement Instrument</w:t>
      </w:r>
    </w:p>
    <w:p w14:paraId="04B74748" w14:textId="77777777" w:rsidR="00572136" w:rsidRPr="00572136" w:rsidRDefault="00572136" w:rsidP="00572136">
      <w:pPr>
        <w:rPr>
          <w:rFonts w:ascii="Times New Roman" w:hAnsi="Times New Roman" w:cs="Times New Roman"/>
          <w:sz w:val="24"/>
        </w:rPr>
      </w:pPr>
      <w:r>
        <w:rPr>
          <w:rFonts w:ascii="Times New Roman" w:hAnsi="Times New Roman" w:cs="Times New Roman"/>
          <w:sz w:val="24"/>
        </w:rPr>
        <w:t xml:space="preserve">The study employed the ‘Healthy Lifestyle and Mental Well-Being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Questionnaire’ as the primary measurement tool. The questionnaire comprised four sections: demographic information, stress levels, physical activity levels, and feedback on the </w:t>
      </w:r>
      <w:proofErr w:type="spellStart"/>
      <w:r>
        <w:rPr>
          <w:rFonts w:ascii="Times New Roman" w:hAnsi="Times New Roman" w:cs="Times New Roman"/>
          <w:sz w:val="24"/>
        </w:rPr>
        <w:t>programme</w:t>
      </w:r>
      <w:proofErr w:type="spellEnd"/>
      <w:r>
        <w:rPr>
          <w:rFonts w:ascii="Times New Roman" w:hAnsi="Times New Roman" w:cs="Times New Roman"/>
          <w:sz w:val="24"/>
        </w:rPr>
        <w:t>.</w:t>
      </w:r>
    </w:p>
    <w:p w14:paraId="6DFD0475" w14:textId="443324CB" w:rsidR="00572136" w:rsidRPr="00572136" w:rsidRDefault="00572136" w:rsidP="00572136">
      <w:pPr>
        <w:rPr>
          <w:rFonts w:ascii="Times New Roman" w:hAnsi="Times New Roman" w:cs="Times New Roman"/>
          <w:sz w:val="24"/>
        </w:rPr>
      </w:pPr>
      <w:r>
        <w:rPr>
          <w:rFonts w:ascii="Times New Roman" w:hAnsi="Times New Roman" w:cs="Times New Roman"/>
          <w:sz w:val="24"/>
        </w:rPr>
        <w:t xml:space="preserve">The questionnaire </w:t>
      </w:r>
      <w:proofErr w:type="spellStart"/>
      <w:r>
        <w:rPr>
          <w:rFonts w:ascii="Times New Roman" w:hAnsi="Times New Roman" w:cs="Times New Roman"/>
          <w:sz w:val="24"/>
        </w:rPr>
        <w:t>utilised</w:t>
      </w:r>
      <w:proofErr w:type="spellEnd"/>
      <w:r>
        <w:rPr>
          <w:rFonts w:ascii="Times New Roman" w:hAnsi="Times New Roman" w:cs="Times New Roman"/>
          <w:sz w:val="24"/>
        </w:rPr>
        <w:t xml:space="preserve"> a five-point Likert scale, with all items requiring self-assessment based on the students’ actual experiences over the preceding seven days.</w:t>
      </w:r>
    </w:p>
    <w:p w14:paraId="360697B5" w14:textId="35F6DDE3" w:rsidR="003B7530" w:rsidRPr="00572136" w:rsidRDefault="00572136" w:rsidP="00572136">
      <w:pPr>
        <w:rPr>
          <w:rFonts w:ascii="Times New Roman" w:hAnsi="Times New Roman" w:cs="Times New Roman"/>
          <w:sz w:val="24"/>
        </w:rPr>
      </w:pPr>
      <w:r>
        <w:rPr>
          <w:rFonts w:ascii="Times New Roman" w:hAnsi="Times New Roman" w:cs="Times New Roman"/>
          <w:sz w:val="24"/>
        </w:rPr>
        <w:t>Stress Level</w:t>
      </w:r>
    </w:p>
    <w:p w14:paraId="364BB576" w14:textId="57D9590E" w:rsidR="00572136" w:rsidRPr="00572136" w:rsidRDefault="00572136" w:rsidP="00572136">
      <w:pPr>
        <w:rPr>
          <w:rFonts w:ascii="Times New Roman" w:hAnsi="Times New Roman" w:cs="Times New Roman"/>
          <w:sz w:val="24"/>
        </w:rPr>
      </w:pPr>
      <w:r>
        <w:rPr>
          <w:rFonts w:ascii="Times New Roman" w:hAnsi="Times New Roman" w:cs="Times New Roman"/>
          <w:sz w:val="24"/>
        </w:rPr>
        <w:t xml:space="preserve">The stress level measure was used to assess students’ recent psychological state and </w:t>
      </w:r>
      <w:r>
        <w:rPr>
          <w:rFonts w:ascii="Times New Roman" w:hAnsi="Times New Roman" w:cs="Times New Roman"/>
          <w:sz w:val="24"/>
        </w:rPr>
        <w:lastRenderedPageBreak/>
        <w:t xml:space="preserve">comprised eight items, adapted from the Perceived Stress Scale (Cohen, </w:t>
      </w:r>
      <w:proofErr w:type="spellStart"/>
      <w:r>
        <w:rPr>
          <w:rFonts w:ascii="Times New Roman" w:hAnsi="Times New Roman" w:cs="Times New Roman"/>
          <w:sz w:val="24"/>
        </w:rPr>
        <w:t>Kamarck</w:t>
      </w:r>
      <w:proofErr w:type="spellEnd"/>
      <w:r>
        <w:rPr>
          <w:rFonts w:ascii="Times New Roman" w:hAnsi="Times New Roman" w:cs="Times New Roman"/>
          <w:sz w:val="24"/>
        </w:rPr>
        <w:t>, &amp; Mermelstein, 1983)</w:t>
      </w:r>
      <w:r w:rsidR="00890250" w:rsidRPr="00890250">
        <w:rPr>
          <w:rFonts w:ascii="Times New Roman" w:hAnsi="Times New Roman" w:cs="Times New Roman"/>
          <w:sz w:val="24"/>
          <w:vertAlign w:val="superscript"/>
        </w:rPr>
        <w:fldChar w:fldCharType="begin"/>
      </w:r>
      <w:r w:rsidR="00890250" w:rsidRPr="00890250">
        <w:rPr>
          <w:rFonts w:ascii="Times New Roman" w:hAnsi="Times New Roman" w:cs="Times New Roman"/>
          <w:sz w:val="24"/>
          <w:vertAlign w:val="superscript"/>
        </w:rPr>
        <w:instrText xml:space="preserve"> REF _Ref230275999 \r \h </w:instrText>
      </w:r>
      <w:r w:rsidR="00890250">
        <w:rPr>
          <w:rFonts w:ascii="Times New Roman" w:hAnsi="Times New Roman" w:cs="Times New Roman"/>
          <w:sz w:val="24"/>
          <w:vertAlign w:val="superscript"/>
        </w:rPr>
        <w:instrText xml:space="preserve"> \* MERGEFORMAT </w:instrText>
      </w:r>
      <w:r w:rsidR="00890250" w:rsidRPr="00890250">
        <w:rPr>
          <w:rFonts w:ascii="Times New Roman" w:hAnsi="Times New Roman" w:cs="Times New Roman"/>
          <w:sz w:val="24"/>
          <w:vertAlign w:val="superscript"/>
        </w:rPr>
      </w:r>
      <w:r w:rsidR="00890250" w:rsidRPr="00890250">
        <w:rPr>
          <w:rFonts w:ascii="Times New Roman" w:hAnsi="Times New Roman" w:cs="Times New Roman"/>
          <w:sz w:val="24"/>
          <w:vertAlign w:val="superscript"/>
        </w:rPr>
        <w:fldChar w:fldCharType="separate"/>
      </w:r>
      <w:r w:rsidR="00890250" w:rsidRPr="00890250">
        <w:rPr>
          <w:rFonts w:ascii="Times New Roman" w:hAnsi="Times New Roman" w:cs="Times New Roman"/>
          <w:sz w:val="24"/>
          <w:vertAlign w:val="superscript"/>
        </w:rPr>
        <w:t>[15]</w:t>
      </w:r>
      <w:r w:rsidR="00890250" w:rsidRPr="00890250">
        <w:rPr>
          <w:rFonts w:ascii="Times New Roman" w:hAnsi="Times New Roman" w:cs="Times New Roman"/>
          <w:sz w:val="24"/>
          <w:vertAlign w:val="superscript"/>
        </w:rPr>
        <w:fldChar w:fldCharType="end"/>
      </w:r>
      <w:r>
        <w:rPr>
          <w:rFonts w:ascii="Times New Roman" w:hAnsi="Times New Roman" w:cs="Times New Roman"/>
          <w:sz w:val="24"/>
        </w:rPr>
        <w:t>. The items covered academic stress, emotional control, feelings of anxiety, sense of life control, and emotional exhaustion.</w:t>
      </w:r>
    </w:p>
    <w:p w14:paraId="117D41FE" w14:textId="77777777" w:rsidR="00572136" w:rsidRPr="00572136" w:rsidRDefault="00572136" w:rsidP="00572136">
      <w:pPr>
        <w:rPr>
          <w:rFonts w:ascii="Times New Roman" w:hAnsi="Times New Roman" w:cs="Times New Roman"/>
          <w:sz w:val="24"/>
        </w:rPr>
      </w:pPr>
      <w:r>
        <w:rPr>
          <w:rFonts w:ascii="Times New Roman" w:hAnsi="Times New Roman" w:cs="Times New Roman"/>
          <w:sz w:val="24"/>
        </w:rPr>
        <w:t>Items are scored on a scale of 1 to 5, where 1 indicates ‘never’ and 5 indicates ‘frequently’. The questionnaire includes reverse-scored items to reduce response bias and enhance measurement reliability. The stress level is ultimately determined by the cumulative total score.</w:t>
      </w:r>
    </w:p>
    <w:p w14:paraId="0D5963C0" w14:textId="77777777" w:rsidR="00572136" w:rsidRPr="00572136" w:rsidRDefault="00572136" w:rsidP="00572136">
      <w:pPr>
        <w:rPr>
          <w:rFonts w:ascii="Times New Roman" w:hAnsi="Times New Roman" w:cs="Times New Roman"/>
          <w:sz w:val="24"/>
        </w:rPr>
      </w:pPr>
      <w:r>
        <w:rPr>
          <w:rFonts w:ascii="Times New Roman" w:hAnsi="Times New Roman" w:cs="Times New Roman"/>
          <w:sz w:val="24"/>
        </w:rPr>
        <w:t>The score interpretations are as follows:</w:t>
      </w:r>
    </w:p>
    <w:p w14:paraId="39547240" w14:textId="77777777" w:rsidR="00572136" w:rsidRPr="00572136" w:rsidRDefault="00572136" w:rsidP="00572136">
      <w:pPr>
        <w:rPr>
          <w:rFonts w:ascii="Times New Roman" w:hAnsi="Times New Roman" w:cs="Times New Roman"/>
          <w:sz w:val="24"/>
        </w:rPr>
      </w:pPr>
      <w:r>
        <w:rPr>
          <w:rFonts w:ascii="Times New Roman" w:hAnsi="Times New Roman" w:cs="Times New Roman"/>
          <w:sz w:val="24"/>
        </w:rPr>
        <w:t>8–18 points: Low stress level</w:t>
      </w:r>
    </w:p>
    <w:p w14:paraId="77AFCF3F" w14:textId="77777777" w:rsidR="00572136" w:rsidRPr="00572136" w:rsidRDefault="00572136" w:rsidP="00572136">
      <w:pPr>
        <w:rPr>
          <w:rFonts w:ascii="Times New Roman" w:hAnsi="Times New Roman" w:cs="Times New Roman"/>
          <w:sz w:val="24"/>
        </w:rPr>
      </w:pPr>
      <w:r>
        <w:rPr>
          <w:rFonts w:ascii="Times New Roman" w:hAnsi="Times New Roman" w:cs="Times New Roman"/>
          <w:sz w:val="24"/>
        </w:rPr>
        <w:t>19–29 points: Moderate stress level</w:t>
      </w:r>
    </w:p>
    <w:p w14:paraId="2EAEA776" w14:textId="77777777" w:rsidR="00572136" w:rsidRDefault="00572136" w:rsidP="00572136">
      <w:pPr>
        <w:rPr>
          <w:rFonts w:ascii="Times New Roman" w:hAnsi="Times New Roman" w:cs="Times New Roman"/>
          <w:sz w:val="24"/>
        </w:rPr>
      </w:pPr>
      <w:r>
        <w:rPr>
          <w:rFonts w:ascii="Times New Roman" w:hAnsi="Times New Roman" w:cs="Times New Roman"/>
          <w:sz w:val="24"/>
        </w:rPr>
        <w:t>30–40 points: High stress level</w:t>
      </w:r>
    </w:p>
    <w:p w14:paraId="3B5A40B1" w14:textId="6E3D0711" w:rsidR="0088156B" w:rsidRPr="0088156B" w:rsidRDefault="0088156B" w:rsidP="0088156B">
      <w:pPr>
        <w:rPr>
          <w:rFonts w:ascii="Times New Roman" w:hAnsi="Times New Roman" w:cs="Times New Roman"/>
          <w:sz w:val="24"/>
        </w:rPr>
      </w:pPr>
      <w:r>
        <w:rPr>
          <w:rFonts w:ascii="Times New Roman" w:hAnsi="Times New Roman" w:cs="Times New Roman"/>
          <w:sz w:val="24"/>
        </w:rPr>
        <w:t xml:space="preserve">Please refer to Table </w:t>
      </w:r>
      <w:r>
        <w:rPr>
          <w:rFonts w:ascii="Times New Roman" w:hAnsi="Times New Roman" w:cs="Times New Roman" w:hint="eastAsia"/>
          <w:sz w:val="24"/>
        </w:rPr>
        <w:t>3</w:t>
      </w:r>
      <w:r>
        <w:rPr>
          <w:rFonts w:ascii="Times New Roman" w:hAnsi="Times New Roman" w:cs="Times New Roman"/>
          <w:sz w:val="24"/>
        </w:rPr>
        <w:t xml:space="preserve"> for further details</w:t>
      </w:r>
      <w:r>
        <w:rPr>
          <w:rFonts w:ascii="Times New Roman" w:hAnsi="Times New Roman" w:cs="Times New Roman" w:hint="eastAsia"/>
          <w:sz w:val="24"/>
        </w:rPr>
        <w:t>.</w:t>
      </w:r>
    </w:p>
    <w:p w14:paraId="001A70A1" w14:textId="77777777" w:rsidR="00AB1879" w:rsidRPr="0088156B" w:rsidRDefault="00AB1879" w:rsidP="00572136">
      <w:pPr>
        <w:rPr>
          <w:rFonts w:ascii="Times New Roman" w:hAnsi="Times New Roman" w:cs="Times New Roman"/>
          <w:sz w:val="24"/>
        </w:rPr>
      </w:pPr>
    </w:p>
    <w:p w14:paraId="1152EFF8" w14:textId="77777777" w:rsidR="006E21AA" w:rsidRPr="0088156B" w:rsidRDefault="006E21AA" w:rsidP="00AB1879">
      <w:pPr>
        <w:rPr>
          <w:rFonts w:ascii="Times New Roman" w:hAnsi="Times New Roman" w:cs="Times New Roman"/>
          <w:b/>
          <w:bCs/>
          <w:sz w:val="24"/>
        </w:rPr>
      </w:pPr>
    </w:p>
    <w:p w14:paraId="738BF735" w14:textId="7917638C" w:rsidR="00AB1879" w:rsidRPr="00AB1879" w:rsidRDefault="00AB1879" w:rsidP="00AB1879">
      <w:pPr>
        <w:rPr>
          <w:rFonts w:ascii="Times New Roman" w:hAnsi="Times New Roman" w:cs="Times New Roman"/>
          <w:b/>
          <w:bCs/>
          <w:sz w:val="24"/>
        </w:rPr>
      </w:pPr>
      <w:r>
        <w:rPr>
          <w:rFonts w:ascii="Times New Roman" w:hAnsi="Times New Roman" w:cs="Times New Roman"/>
          <w:b/>
          <w:bCs/>
          <w:sz w:val="24"/>
        </w:rPr>
        <w:t>Table 3: Distribution of Students’ Stress Levels</w:t>
      </w:r>
    </w:p>
    <w:tbl>
      <w:tblPr>
        <w:tblStyle w:val="af1"/>
        <w:tblW w:w="5000" w:type="pct"/>
        <w:tblLook w:val="04A0" w:firstRow="1" w:lastRow="0" w:firstColumn="1" w:lastColumn="0" w:noHBand="0" w:noVBand="1"/>
      </w:tblPr>
      <w:tblGrid>
        <w:gridCol w:w="3528"/>
        <w:gridCol w:w="2389"/>
        <w:gridCol w:w="2389"/>
      </w:tblGrid>
      <w:tr w:rsidR="00AB1879" w:rsidRPr="00AB1879" w14:paraId="72666B82" w14:textId="77777777" w:rsidTr="00AB1879">
        <w:trPr>
          <w:cnfStyle w:val="100000000000" w:firstRow="1" w:lastRow="0" w:firstColumn="0" w:lastColumn="0" w:oddVBand="0" w:evenVBand="0" w:oddHBand="0" w:evenHBand="0" w:firstRowFirstColumn="0" w:firstRowLastColumn="0" w:lastRowFirstColumn="0" w:lastRowLastColumn="0"/>
        </w:trPr>
        <w:tc>
          <w:tcPr>
            <w:tcW w:w="2080" w:type="pct"/>
            <w:hideMark/>
          </w:tcPr>
          <w:p w14:paraId="5B97A2CA" w14:textId="176DD385" w:rsidR="00AB1879" w:rsidRPr="00AB1879" w:rsidRDefault="00AB1879" w:rsidP="00AB1879">
            <w:pPr>
              <w:spacing w:after="160" w:line="278" w:lineRule="auto"/>
              <w:rPr>
                <w:rFonts w:ascii="Times New Roman" w:hAnsi="Times New Roman" w:cs="Times New Roman"/>
                <w:b/>
                <w:bCs/>
                <w:sz w:val="24"/>
              </w:rPr>
            </w:pPr>
            <w:r>
              <w:rPr>
                <w:rFonts w:ascii="Times New Roman" w:hAnsi="Times New Roman" w:cs="Times New Roman"/>
                <w:b/>
                <w:bCs/>
                <w:sz w:val="24"/>
              </w:rPr>
              <w:t>Stress Level</w:t>
            </w:r>
          </w:p>
        </w:tc>
        <w:tc>
          <w:tcPr>
            <w:tcW w:w="1408" w:type="pct"/>
            <w:hideMark/>
          </w:tcPr>
          <w:p w14:paraId="634D0702" w14:textId="4DEAAD35" w:rsidR="00AB1879" w:rsidRPr="00AB1879" w:rsidRDefault="00AB1879" w:rsidP="00AB1879">
            <w:pPr>
              <w:spacing w:after="160" w:line="278" w:lineRule="auto"/>
              <w:rPr>
                <w:rFonts w:ascii="Times New Roman" w:hAnsi="Times New Roman" w:cs="Times New Roman"/>
                <w:b/>
                <w:bCs/>
                <w:sz w:val="24"/>
              </w:rPr>
            </w:pPr>
            <w:r>
              <w:rPr>
                <w:rFonts w:ascii="Times New Roman" w:hAnsi="Times New Roman" w:cs="Times New Roman"/>
                <w:b/>
                <w:bCs/>
                <w:sz w:val="24"/>
              </w:rPr>
              <w:t>Number of participants in the pre-test</w:t>
            </w:r>
            <w:r>
              <w:rPr>
                <w:rFonts w:ascii="Times New Roman" w:hAnsi="Times New Roman" w:cs="Times New Roman"/>
                <w:b/>
                <w:bCs/>
                <w:sz w:val="24"/>
              </w:rPr>
              <w:t>（</w:t>
            </w:r>
            <w:r>
              <w:rPr>
                <w:rFonts w:ascii="Times New Roman" w:hAnsi="Times New Roman" w:cs="Times New Roman"/>
                <w:b/>
                <w:bCs/>
                <w:sz w:val="24"/>
              </w:rPr>
              <w:t>n</w:t>
            </w:r>
            <w:r>
              <w:rPr>
                <w:rFonts w:ascii="Times New Roman" w:hAnsi="Times New Roman" w:cs="Times New Roman"/>
                <w:b/>
                <w:bCs/>
                <w:sz w:val="24"/>
              </w:rPr>
              <w:t>）</w:t>
            </w:r>
          </w:p>
        </w:tc>
        <w:tc>
          <w:tcPr>
            <w:tcW w:w="1408" w:type="pct"/>
            <w:hideMark/>
          </w:tcPr>
          <w:p w14:paraId="1D12B996" w14:textId="69EEFC97" w:rsidR="00AB1879" w:rsidRPr="00AB1879" w:rsidRDefault="00AB1879" w:rsidP="00AB1879">
            <w:pPr>
              <w:spacing w:after="160" w:line="278" w:lineRule="auto"/>
              <w:rPr>
                <w:rFonts w:ascii="Times New Roman" w:hAnsi="Times New Roman" w:cs="Times New Roman"/>
                <w:b/>
                <w:bCs/>
                <w:sz w:val="24"/>
              </w:rPr>
            </w:pPr>
            <w:r>
              <w:rPr>
                <w:rFonts w:ascii="Times New Roman" w:hAnsi="Times New Roman" w:cs="Times New Roman"/>
                <w:b/>
                <w:bCs/>
                <w:sz w:val="24"/>
              </w:rPr>
              <w:t>Number of participants in the post-test</w:t>
            </w:r>
            <w:r>
              <w:rPr>
                <w:rFonts w:ascii="Times New Roman" w:hAnsi="Times New Roman" w:cs="Times New Roman"/>
                <w:b/>
                <w:bCs/>
                <w:sz w:val="24"/>
              </w:rPr>
              <w:t>（</w:t>
            </w:r>
            <w:r>
              <w:rPr>
                <w:rFonts w:ascii="Times New Roman" w:hAnsi="Times New Roman" w:cs="Times New Roman"/>
                <w:b/>
                <w:bCs/>
                <w:sz w:val="24"/>
              </w:rPr>
              <w:t>n</w:t>
            </w:r>
            <w:r>
              <w:rPr>
                <w:rFonts w:ascii="Times New Roman" w:hAnsi="Times New Roman" w:cs="Times New Roman"/>
                <w:b/>
                <w:bCs/>
                <w:sz w:val="24"/>
              </w:rPr>
              <w:t>）</w:t>
            </w:r>
          </w:p>
        </w:tc>
      </w:tr>
      <w:tr w:rsidR="00AB1879" w:rsidRPr="00AB1879" w14:paraId="465CCB3B" w14:textId="77777777" w:rsidTr="00AB1879">
        <w:tc>
          <w:tcPr>
            <w:tcW w:w="2080" w:type="pct"/>
            <w:hideMark/>
          </w:tcPr>
          <w:p w14:paraId="5E374705" w14:textId="7C7FD89B" w:rsidR="00AB1879" w:rsidRPr="00AB1879" w:rsidRDefault="00AB1879" w:rsidP="00AB1879">
            <w:pPr>
              <w:spacing w:after="160" w:line="278" w:lineRule="auto"/>
              <w:rPr>
                <w:rFonts w:ascii="Times New Roman" w:hAnsi="Times New Roman" w:cs="Times New Roman"/>
                <w:sz w:val="24"/>
              </w:rPr>
            </w:pPr>
            <w:r>
              <w:rPr>
                <w:rFonts w:ascii="Times New Roman" w:hAnsi="Times New Roman" w:cs="Times New Roman"/>
                <w:sz w:val="24"/>
              </w:rPr>
              <w:t>Low pressure</w:t>
            </w:r>
            <w:r>
              <w:rPr>
                <w:rFonts w:ascii="Times New Roman" w:hAnsi="Times New Roman" w:cs="Times New Roman"/>
                <w:sz w:val="24"/>
              </w:rPr>
              <w:t>（</w:t>
            </w:r>
            <w:r>
              <w:rPr>
                <w:rFonts w:ascii="Times New Roman" w:hAnsi="Times New Roman" w:cs="Times New Roman"/>
                <w:sz w:val="24"/>
              </w:rPr>
              <w:t>8–18</w:t>
            </w:r>
            <w:r>
              <w:rPr>
                <w:rFonts w:ascii="Times New Roman" w:hAnsi="Times New Roman" w:cs="Times New Roman" w:hint="eastAsia"/>
                <w:sz w:val="24"/>
              </w:rPr>
              <w:t>point</w:t>
            </w:r>
            <w:r>
              <w:rPr>
                <w:rFonts w:ascii="Times New Roman" w:hAnsi="Times New Roman" w:cs="Times New Roman"/>
                <w:sz w:val="24"/>
              </w:rPr>
              <w:t>）</w:t>
            </w:r>
          </w:p>
        </w:tc>
        <w:tc>
          <w:tcPr>
            <w:tcW w:w="1408" w:type="pct"/>
            <w:hideMark/>
          </w:tcPr>
          <w:p w14:paraId="09AC8122" w14:textId="77777777" w:rsidR="00AB1879" w:rsidRPr="00AB1879" w:rsidRDefault="00AB1879" w:rsidP="00AB1879">
            <w:pPr>
              <w:spacing w:after="160" w:line="278" w:lineRule="auto"/>
              <w:rPr>
                <w:rFonts w:ascii="Times New Roman" w:hAnsi="Times New Roman" w:cs="Times New Roman"/>
                <w:sz w:val="24"/>
              </w:rPr>
            </w:pPr>
            <w:r>
              <w:rPr>
                <w:rFonts w:ascii="Times New Roman" w:hAnsi="Times New Roman" w:cs="Times New Roman"/>
                <w:sz w:val="24"/>
              </w:rPr>
              <w:t>17</w:t>
            </w:r>
          </w:p>
        </w:tc>
        <w:tc>
          <w:tcPr>
            <w:tcW w:w="1408" w:type="pct"/>
            <w:hideMark/>
          </w:tcPr>
          <w:p w14:paraId="39E2A18F" w14:textId="77777777" w:rsidR="00AB1879" w:rsidRPr="00AB1879" w:rsidRDefault="00AB1879" w:rsidP="00AB1879">
            <w:pPr>
              <w:spacing w:after="160" w:line="278" w:lineRule="auto"/>
              <w:rPr>
                <w:rFonts w:ascii="Times New Roman" w:hAnsi="Times New Roman" w:cs="Times New Roman"/>
                <w:sz w:val="24"/>
              </w:rPr>
            </w:pPr>
            <w:r>
              <w:rPr>
                <w:rFonts w:ascii="Times New Roman" w:hAnsi="Times New Roman" w:cs="Times New Roman"/>
                <w:sz w:val="24"/>
              </w:rPr>
              <w:t>20</w:t>
            </w:r>
          </w:p>
        </w:tc>
      </w:tr>
      <w:tr w:rsidR="00AB1879" w:rsidRPr="00AB1879" w14:paraId="0D897738" w14:textId="77777777" w:rsidTr="00AB1879">
        <w:tc>
          <w:tcPr>
            <w:tcW w:w="2080" w:type="pct"/>
            <w:hideMark/>
          </w:tcPr>
          <w:p w14:paraId="70ED7FEE" w14:textId="6118DB8F" w:rsidR="00AB1879" w:rsidRPr="00AB1879" w:rsidRDefault="00AB1879" w:rsidP="00AB1879">
            <w:pPr>
              <w:spacing w:after="160" w:line="278" w:lineRule="auto"/>
              <w:rPr>
                <w:rFonts w:ascii="Times New Roman" w:hAnsi="Times New Roman" w:cs="Times New Roman"/>
                <w:sz w:val="24"/>
              </w:rPr>
            </w:pPr>
            <w:r>
              <w:rPr>
                <w:rFonts w:ascii="Times New Roman" w:hAnsi="Times New Roman" w:cs="Times New Roman"/>
                <w:sz w:val="24"/>
              </w:rPr>
              <w:t>Medium pressure</w:t>
            </w:r>
            <w:r>
              <w:rPr>
                <w:rFonts w:ascii="Times New Roman" w:hAnsi="Times New Roman" w:cs="Times New Roman"/>
                <w:sz w:val="24"/>
              </w:rPr>
              <w:t>（</w:t>
            </w:r>
            <w:r>
              <w:rPr>
                <w:rFonts w:ascii="Times New Roman" w:hAnsi="Times New Roman" w:cs="Times New Roman"/>
                <w:sz w:val="24"/>
              </w:rPr>
              <w:t>19–29</w:t>
            </w:r>
            <w:r>
              <w:rPr>
                <w:rFonts w:ascii="Times New Roman" w:hAnsi="Times New Roman" w:cs="Times New Roman" w:hint="eastAsia"/>
                <w:sz w:val="24"/>
              </w:rPr>
              <w:t>point</w:t>
            </w:r>
            <w:r>
              <w:rPr>
                <w:rFonts w:ascii="Times New Roman" w:hAnsi="Times New Roman" w:cs="Times New Roman"/>
                <w:sz w:val="24"/>
              </w:rPr>
              <w:t>）</w:t>
            </w:r>
          </w:p>
        </w:tc>
        <w:tc>
          <w:tcPr>
            <w:tcW w:w="1408" w:type="pct"/>
            <w:hideMark/>
          </w:tcPr>
          <w:p w14:paraId="6251C412" w14:textId="77777777" w:rsidR="00AB1879" w:rsidRPr="00AB1879" w:rsidRDefault="00AB1879" w:rsidP="00AB1879">
            <w:pPr>
              <w:spacing w:after="160" w:line="278" w:lineRule="auto"/>
              <w:rPr>
                <w:rFonts w:ascii="Times New Roman" w:hAnsi="Times New Roman" w:cs="Times New Roman"/>
                <w:sz w:val="24"/>
              </w:rPr>
            </w:pPr>
            <w:r>
              <w:rPr>
                <w:rFonts w:ascii="Times New Roman" w:hAnsi="Times New Roman" w:cs="Times New Roman"/>
                <w:sz w:val="24"/>
              </w:rPr>
              <w:t>25</w:t>
            </w:r>
          </w:p>
        </w:tc>
        <w:tc>
          <w:tcPr>
            <w:tcW w:w="1408" w:type="pct"/>
            <w:hideMark/>
          </w:tcPr>
          <w:p w14:paraId="75DBD50E" w14:textId="77777777" w:rsidR="00AB1879" w:rsidRPr="00AB1879" w:rsidRDefault="00AB1879" w:rsidP="00AB1879">
            <w:pPr>
              <w:spacing w:after="160" w:line="278" w:lineRule="auto"/>
              <w:rPr>
                <w:rFonts w:ascii="Times New Roman" w:hAnsi="Times New Roman" w:cs="Times New Roman"/>
                <w:sz w:val="24"/>
              </w:rPr>
            </w:pPr>
            <w:r>
              <w:rPr>
                <w:rFonts w:ascii="Times New Roman" w:hAnsi="Times New Roman" w:cs="Times New Roman"/>
                <w:sz w:val="24"/>
              </w:rPr>
              <w:t>21</w:t>
            </w:r>
          </w:p>
        </w:tc>
      </w:tr>
      <w:tr w:rsidR="00AB1879" w:rsidRPr="00AB1879" w14:paraId="52E0CD34" w14:textId="77777777" w:rsidTr="00AB1879">
        <w:tc>
          <w:tcPr>
            <w:tcW w:w="2080" w:type="pct"/>
            <w:hideMark/>
          </w:tcPr>
          <w:p w14:paraId="6DAF6001" w14:textId="1718EAF4" w:rsidR="00AB1879" w:rsidRPr="00AB1879" w:rsidRDefault="00AB1879" w:rsidP="00AB1879">
            <w:pPr>
              <w:spacing w:after="160" w:line="278" w:lineRule="auto"/>
              <w:rPr>
                <w:rFonts w:ascii="Times New Roman" w:hAnsi="Times New Roman" w:cs="Times New Roman"/>
                <w:sz w:val="24"/>
              </w:rPr>
            </w:pPr>
            <w:r>
              <w:rPr>
                <w:rFonts w:ascii="Times New Roman" w:hAnsi="Times New Roman" w:cs="Times New Roman"/>
                <w:sz w:val="24"/>
              </w:rPr>
              <w:t>High pressure</w:t>
            </w:r>
            <w:r>
              <w:rPr>
                <w:rFonts w:ascii="Times New Roman" w:hAnsi="Times New Roman" w:cs="Times New Roman"/>
                <w:sz w:val="24"/>
              </w:rPr>
              <w:t>（</w:t>
            </w:r>
            <w:r>
              <w:rPr>
                <w:rFonts w:ascii="Times New Roman" w:hAnsi="Times New Roman" w:cs="Times New Roman"/>
                <w:sz w:val="24"/>
              </w:rPr>
              <w:t>30–40</w:t>
            </w:r>
            <w:r>
              <w:rPr>
                <w:rFonts w:ascii="Times New Roman" w:hAnsi="Times New Roman" w:cs="Times New Roman" w:hint="eastAsia"/>
                <w:sz w:val="24"/>
              </w:rPr>
              <w:t>point</w:t>
            </w:r>
            <w:r>
              <w:rPr>
                <w:rFonts w:ascii="Times New Roman" w:hAnsi="Times New Roman" w:cs="Times New Roman"/>
                <w:sz w:val="24"/>
              </w:rPr>
              <w:t>）</w:t>
            </w:r>
          </w:p>
        </w:tc>
        <w:tc>
          <w:tcPr>
            <w:tcW w:w="1408" w:type="pct"/>
            <w:hideMark/>
          </w:tcPr>
          <w:p w14:paraId="7C02FD32" w14:textId="77777777" w:rsidR="00AB1879" w:rsidRPr="00AB1879" w:rsidRDefault="00AB1879" w:rsidP="00AB1879">
            <w:pPr>
              <w:spacing w:after="160" w:line="278" w:lineRule="auto"/>
              <w:rPr>
                <w:rFonts w:ascii="Times New Roman" w:hAnsi="Times New Roman" w:cs="Times New Roman"/>
                <w:sz w:val="24"/>
              </w:rPr>
            </w:pPr>
            <w:r>
              <w:rPr>
                <w:rFonts w:ascii="Times New Roman" w:hAnsi="Times New Roman" w:cs="Times New Roman"/>
                <w:sz w:val="24"/>
              </w:rPr>
              <w:t>0</w:t>
            </w:r>
          </w:p>
        </w:tc>
        <w:tc>
          <w:tcPr>
            <w:tcW w:w="1408" w:type="pct"/>
            <w:hideMark/>
          </w:tcPr>
          <w:p w14:paraId="19B86AAA" w14:textId="77777777" w:rsidR="00AB1879" w:rsidRPr="00AB1879" w:rsidRDefault="00AB1879" w:rsidP="00AB1879">
            <w:pPr>
              <w:spacing w:after="160" w:line="278" w:lineRule="auto"/>
              <w:rPr>
                <w:rFonts w:ascii="Times New Roman" w:hAnsi="Times New Roman" w:cs="Times New Roman"/>
                <w:sz w:val="24"/>
              </w:rPr>
            </w:pPr>
            <w:r>
              <w:rPr>
                <w:rFonts w:ascii="Times New Roman" w:hAnsi="Times New Roman" w:cs="Times New Roman"/>
                <w:sz w:val="24"/>
              </w:rPr>
              <w:t>0</w:t>
            </w:r>
          </w:p>
        </w:tc>
      </w:tr>
    </w:tbl>
    <w:p w14:paraId="06E9B65F" w14:textId="77777777" w:rsidR="006E21AA" w:rsidRDefault="006E21AA" w:rsidP="00572136">
      <w:pPr>
        <w:rPr>
          <w:rFonts w:ascii="Times New Roman" w:hAnsi="Times New Roman" w:cs="Times New Roman"/>
          <w:sz w:val="24"/>
        </w:rPr>
      </w:pPr>
    </w:p>
    <w:p w14:paraId="7D5B3234" w14:textId="35CCA52E" w:rsidR="00572136" w:rsidRDefault="003B7530" w:rsidP="00572136">
      <w:pPr>
        <w:rPr>
          <w:rFonts w:ascii="Times New Roman" w:hAnsi="Times New Roman" w:cs="Times New Roman"/>
          <w:sz w:val="24"/>
        </w:rPr>
      </w:pPr>
      <w:r>
        <w:rPr>
          <w:rFonts w:ascii="Times New Roman" w:hAnsi="Times New Roman" w:cs="Times New Roman"/>
          <w:sz w:val="24"/>
        </w:rPr>
        <w:t xml:space="preserve">To investigate the project’s impact on students’ psychological stress levels, a paired-sample t-test was conducted on the pre- and post-test data; the results are shown in Table </w:t>
      </w:r>
      <w:r>
        <w:rPr>
          <w:rFonts w:ascii="Times New Roman" w:hAnsi="Times New Roman" w:cs="Times New Roman" w:hint="eastAsia"/>
          <w:sz w:val="24"/>
        </w:rPr>
        <w:t>4</w:t>
      </w:r>
      <w:r>
        <w:rPr>
          <w:rFonts w:ascii="Times New Roman" w:hAnsi="Times New Roman" w:cs="Times New Roman"/>
          <w:sz w:val="24"/>
        </w:rPr>
        <w:t>.</w:t>
      </w:r>
    </w:p>
    <w:p w14:paraId="2B1E3C85" w14:textId="1AFA14DA" w:rsidR="006E21AA" w:rsidRPr="006E21AA" w:rsidRDefault="006E21AA" w:rsidP="006E21AA">
      <w:pPr>
        <w:rPr>
          <w:rFonts w:ascii="Times New Roman" w:hAnsi="Times New Roman" w:cs="Times New Roman"/>
          <w:b/>
          <w:bCs/>
          <w:sz w:val="24"/>
        </w:rPr>
      </w:pPr>
      <w:r>
        <w:rPr>
          <w:rFonts w:ascii="Times New Roman" w:hAnsi="Times New Roman" w:cs="Times New Roman"/>
          <w:b/>
          <w:bCs/>
          <w:sz w:val="24"/>
        </w:rPr>
        <w:t>Table 4: Comparison of students’ psychological stress levels before and after the assessment</w:t>
      </w:r>
    </w:p>
    <w:tbl>
      <w:tblPr>
        <w:tblStyle w:val="af1"/>
        <w:tblW w:w="0" w:type="auto"/>
        <w:tblCellMar>
          <w:top w:w="216" w:type="dxa"/>
          <w:left w:w="216" w:type="dxa"/>
          <w:bottom w:w="216" w:type="dxa"/>
          <w:right w:w="216" w:type="dxa"/>
        </w:tblCellMar>
        <w:tblLook w:val="04A0" w:firstRow="1" w:lastRow="0" w:firstColumn="1" w:lastColumn="0" w:noHBand="0" w:noVBand="1"/>
      </w:tblPr>
      <w:tblGrid>
        <w:gridCol w:w="2202"/>
        <w:gridCol w:w="1880"/>
        <w:gridCol w:w="1898"/>
        <w:gridCol w:w="1212"/>
        <w:gridCol w:w="1114"/>
      </w:tblGrid>
      <w:tr w:rsidR="006E21AA" w:rsidRPr="006E21AA" w14:paraId="7E1AC421" w14:textId="77777777" w:rsidTr="008132CB">
        <w:trPr>
          <w:cnfStyle w:val="100000000000" w:firstRow="1" w:lastRow="0" w:firstColumn="0" w:lastColumn="0" w:oddVBand="0" w:evenVBand="0" w:oddHBand="0" w:evenHBand="0" w:firstRowFirstColumn="0" w:firstRowLastColumn="0" w:lastRowFirstColumn="0" w:lastRowLastColumn="0"/>
          <w:trHeight w:val="180"/>
        </w:trPr>
        <w:tc>
          <w:tcPr>
            <w:tcW w:w="0" w:type="auto"/>
            <w:hideMark/>
          </w:tcPr>
          <w:p w14:paraId="4204871E" w14:textId="4085F825" w:rsidR="006E21AA" w:rsidRPr="006E21AA" w:rsidRDefault="006E21AA" w:rsidP="006E21AA">
            <w:pPr>
              <w:spacing w:after="160" w:line="278" w:lineRule="auto"/>
              <w:rPr>
                <w:rFonts w:ascii="Times New Roman" w:hAnsi="Times New Roman" w:cs="Times New Roman"/>
                <w:b/>
                <w:bCs/>
                <w:sz w:val="24"/>
              </w:rPr>
            </w:pPr>
            <w:r>
              <w:rPr>
                <w:rFonts w:ascii="Times New Roman" w:hAnsi="Times New Roman" w:cs="Times New Roman"/>
                <w:b/>
                <w:bCs/>
                <w:sz w:val="24"/>
              </w:rPr>
              <w:lastRenderedPageBreak/>
              <w:t>Variable</w:t>
            </w:r>
          </w:p>
        </w:tc>
        <w:tc>
          <w:tcPr>
            <w:tcW w:w="0" w:type="auto"/>
            <w:hideMark/>
          </w:tcPr>
          <w:p w14:paraId="42C06AB5" w14:textId="710637C9" w:rsidR="006E21AA" w:rsidRPr="006E21AA" w:rsidRDefault="006E21AA" w:rsidP="006E21AA">
            <w:pPr>
              <w:spacing w:after="160" w:line="278" w:lineRule="auto"/>
              <w:rPr>
                <w:rFonts w:ascii="Times New Roman" w:hAnsi="Times New Roman" w:cs="Times New Roman"/>
                <w:b/>
                <w:bCs/>
                <w:sz w:val="24"/>
              </w:rPr>
            </w:pPr>
            <w:r>
              <w:rPr>
                <w:rFonts w:ascii="Times New Roman" w:hAnsi="Times New Roman" w:cs="Times New Roman"/>
                <w:b/>
                <w:bCs/>
                <w:sz w:val="24"/>
              </w:rPr>
              <w:t>Pre-test mean</w:t>
            </w:r>
            <w:r>
              <w:rPr>
                <w:rFonts w:ascii="Times New Roman" w:hAnsi="Times New Roman" w:cs="Times New Roman"/>
                <w:b/>
                <w:bCs/>
                <w:sz w:val="24"/>
              </w:rPr>
              <w:t>（</w:t>
            </w:r>
            <w:r>
              <w:rPr>
                <w:rFonts w:ascii="Times New Roman" w:hAnsi="Times New Roman" w:cs="Times New Roman"/>
                <w:b/>
                <w:bCs/>
                <w:sz w:val="24"/>
              </w:rPr>
              <w:t>M±SD</w:t>
            </w:r>
            <w:r>
              <w:rPr>
                <w:rFonts w:ascii="Times New Roman" w:hAnsi="Times New Roman" w:cs="Times New Roman"/>
                <w:b/>
                <w:bCs/>
                <w:sz w:val="24"/>
              </w:rPr>
              <w:t>）</w:t>
            </w:r>
          </w:p>
        </w:tc>
        <w:tc>
          <w:tcPr>
            <w:tcW w:w="0" w:type="auto"/>
            <w:hideMark/>
          </w:tcPr>
          <w:p w14:paraId="6ACA6F4D" w14:textId="718B548F" w:rsidR="006E21AA" w:rsidRPr="006E21AA" w:rsidRDefault="006E21AA" w:rsidP="006E21AA">
            <w:pPr>
              <w:spacing w:after="160" w:line="278" w:lineRule="auto"/>
              <w:rPr>
                <w:rFonts w:ascii="Times New Roman" w:hAnsi="Times New Roman" w:cs="Times New Roman"/>
                <w:b/>
                <w:bCs/>
                <w:sz w:val="24"/>
              </w:rPr>
            </w:pPr>
            <w:r>
              <w:rPr>
                <w:rFonts w:ascii="Times New Roman" w:hAnsi="Times New Roman" w:cs="Times New Roman"/>
                <w:b/>
                <w:bCs/>
                <w:sz w:val="24"/>
              </w:rPr>
              <w:t>Post-test mean</w:t>
            </w:r>
            <w:r>
              <w:rPr>
                <w:rFonts w:ascii="Times New Roman" w:hAnsi="Times New Roman" w:cs="Times New Roman"/>
                <w:b/>
                <w:bCs/>
                <w:sz w:val="24"/>
              </w:rPr>
              <w:t>（</w:t>
            </w:r>
            <w:r>
              <w:rPr>
                <w:rFonts w:ascii="Times New Roman" w:hAnsi="Times New Roman" w:cs="Times New Roman"/>
                <w:b/>
                <w:bCs/>
                <w:sz w:val="24"/>
              </w:rPr>
              <w:t>M±SD</w:t>
            </w:r>
            <w:r>
              <w:rPr>
                <w:rFonts w:ascii="Times New Roman" w:hAnsi="Times New Roman" w:cs="Times New Roman"/>
                <w:b/>
                <w:bCs/>
                <w:sz w:val="24"/>
              </w:rPr>
              <w:t>）</w:t>
            </w:r>
          </w:p>
        </w:tc>
        <w:tc>
          <w:tcPr>
            <w:tcW w:w="0" w:type="auto"/>
            <w:hideMark/>
          </w:tcPr>
          <w:p w14:paraId="731CDD19" w14:textId="3F7F5DA5" w:rsidR="006E21AA" w:rsidRPr="006E21AA" w:rsidRDefault="006E21AA" w:rsidP="006E21AA">
            <w:pPr>
              <w:spacing w:after="160" w:line="278" w:lineRule="auto"/>
              <w:rPr>
                <w:rFonts w:ascii="Times New Roman" w:hAnsi="Times New Roman" w:cs="Times New Roman"/>
                <w:b/>
                <w:bCs/>
                <w:sz w:val="24"/>
              </w:rPr>
            </w:pPr>
            <w:r>
              <w:rPr>
                <w:rFonts w:ascii="Times New Roman" w:hAnsi="Times New Roman" w:cs="Times New Roman"/>
                <w:b/>
                <w:bCs/>
                <w:sz w:val="24"/>
              </w:rPr>
              <w:t xml:space="preserve">t-value  </w:t>
            </w:r>
          </w:p>
        </w:tc>
        <w:tc>
          <w:tcPr>
            <w:tcW w:w="0" w:type="auto"/>
            <w:hideMark/>
          </w:tcPr>
          <w:p w14:paraId="355AF94D" w14:textId="6313BA13" w:rsidR="006E21AA" w:rsidRPr="006E21AA" w:rsidRDefault="006E21AA" w:rsidP="006E21AA">
            <w:pPr>
              <w:spacing w:after="160" w:line="278" w:lineRule="auto"/>
              <w:rPr>
                <w:rFonts w:ascii="Times New Roman" w:hAnsi="Times New Roman" w:cs="Times New Roman"/>
                <w:b/>
                <w:bCs/>
                <w:sz w:val="24"/>
              </w:rPr>
            </w:pPr>
            <w:r>
              <w:rPr>
                <w:rFonts w:ascii="Times New Roman" w:hAnsi="Times New Roman" w:cs="Times New Roman"/>
                <w:b/>
                <w:bCs/>
                <w:sz w:val="24"/>
              </w:rPr>
              <w:t>p-value</w:t>
            </w:r>
          </w:p>
        </w:tc>
      </w:tr>
      <w:tr w:rsidR="006E21AA" w:rsidRPr="006E21AA" w14:paraId="0B8DB8AB" w14:textId="77777777" w:rsidTr="008132CB">
        <w:trPr>
          <w:trHeight w:val="870"/>
        </w:trPr>
        <w:tc>
          <w:tcPr>
            <w:tcW w:w="0" w:type="auto"/>
            <w:hideMark/>
          </w:tcPr>
          <w:p w14:paraId="63E318ED" w14:textId="0E6C5985" w:rsidR="006E21AA" w:rsidRPr="006E21AA" w:rsidRDefault="006E21AA" w:rsidP="006E21AA">
            <w:pPr>
              <w:spacing w:after="160" w:line="278" w:lineRule="auto"/>
              <w:rPr>
                <w:rFonts w:ascii="Times New Roman" w:hAnsi="Times New Roman" w:cs="Times New Roman"/>
                <w:sz w:val="24"/>
              </w:rPr>
            </w:pPr>
            <w:r>
              <w:rPr>
                <w:rFonts w:ascii="Times New Roman" w:hAnsi="Times New Roman" w:cs="Times New Roman"/>
                <w:sz w:val="24"/>
              </w:rPr>
              <w:t>Total score for psychological stress</w:t>
            </w:r>
          </w:p>
        </w:tc>
        <w:tc>
          <w:tcPr>
            <w:tcW w:w="0" w:type="auto"/>
            <w:hideMark/>
          </w:tcPr>
          <w:p w14:paraId="1A402E84" w14:textId="10EA812C" w:rsidR="006E21AA" w:rsidRPr="006E21AA" w:rsidRDefault="00CB190E" w:rsidP="006E21AA">
            <w:pPr>
              <w:spacing w:after="160" w:line="278" w:lineRule="auto"/>
              <w:rPr>
                <w:rFonts w:ascii="Times New Roman" w:hAnsi="Times New Roman" w:cs="Times New Roman"/>
                <w:sz w:val="24"/>
              </w:rPr>
            </w:pPr>
            <w:r>
              <w:rPr>
                <w:rFonts w:ascii="Times New Roman" w:hAnsi="Times New Roman" w:cs="Times New Roman" w:hint="eastAsia"/>
                <w:sz w:val="24"/>
              </w:rPr>
              <w:t>18.54</w:t>
            </w:r>
            <w:r w:rsidR="006E21AA">
              <w:rPr>
                <w:rFonts w:ascii="Times New Roman" w:hAnsi="Times New Roman" w:cs="Times New Roman"/>
                <w:sz w:val="24"/>
              </w:rPr>
              <w:t xml:space="preserve"> ± 4.</w:t>
            </w:r>
            <w:r w:rsidR="00DE6D13">
              <w:rPr>
                <w:rFonts w:ascii="Times New Roman" w:hAnsi="Times New Roman" w:cs="Times New Roman" w:hint="eastAsia"/>
                <w:sz w:val="24"/>
              </w:rPr>
              <w:t>14</w:t>
            </w:r>
          </w:p>
        </w:tc>
        <w:tc>
          <w:tcPr>
            <w:tcW w:w="0" w:type="auto"/>
            <w:hideMark/>
          </w:tcPr>
          <w:p w14:paraId="2B453F71" w14:textId="2A718700" w:rsidR="006E21AA" w:rsidRPr="006E21AA" w:rsidRDefault="006E21AA" w:rsidP="006E21AA">
            <w:pPr>
              <w:spacing w:after="160" w:line="278" w:lineRule="auto"/>
              <w:rPr>
                <w:rFonts w:ascii="Times New Roman" w:hAnsi="Times New Roman" w:cs="Times New Roman"/>
                <w:sz w:val="24"/>
              </w:rPr>
            </w:pPr>
            <w:r>
              <w:rPr>
                <w:rFonts w:ascii="Times New Roman" w:hAnsi="Times New Roman" w:cs="Times New Roman"/>
                <w:sz w:val="24"/>
              </w:rPr>
              <w:t>1</w:t>
            </w:r>
            <w:r w:rsidR="00DE6D13">
              <w:rPr>
                <w:rFonts w:ascii="Times New Roman" w:hAnsi="Times New Roman" w:cs="Times New Roman" w:hint="eastAsia"/>
                <w:sz w:val="24"/>
              </w:rPr>
              <w:t>8.90</w:t>
            </w:r>
            <w:r>
              <w:rPr>
                <w:rFonts w:ascii="Times New Roman" w:hAnsi="Times New Roman" w:cs="Times New Roman"/>
                <w:sz w:val="24"/>
              </w:rPr>
              <w:t xml:space="preserve">± </w:t>
            </w:r>
            <w:r w:rsidR="00DE6D13">
              <w:rPr>
                <w:rFonts w:ascii="Times New Roman" w:hAnsi="Times New Roman" w:cs="Times New Roman" w:hint="eastAsia"/>
                <w:sz w:val="24"/>
              </w:rPr>
              <w:t>4.77</w:t>
            </w:r>
          </w:p>
        </w:tc>
        <w:tc>
          <w:tcPr>
            <w:tcW w:w="0" w:type="auto"/>
            <w:hideMark/>
          </w:tcPr>
          <w:p w14:paraId="1A9FA274" w14:textId="5EC9F180" w:rsidR="00DE6D13" w:rsidRPr="006E21AA" w:rsidRDefault="008132CB" w:rsidP="008132CB">
            <w:pPr>
              <w:spacing w:after="160" w:line="278" w:lineRule="auto"/>
              <w:ind w:left="240" w:hangingChars="100" w:hanging="240"/>
              <w:rPr>
                <w:rFonts w:ascii="Times New Roman" w:hAnsi="Times New Roman" w:cs="Times New Roman"/>
                <w:sz w:val="24"/>
              </w:rPr>
            </w:pPr>
            <w:r>
              <w:rPr>
                <w:rFonts w:ascii="Times New Roman" w:hAnsi="Times New Roman" w:cs="Times New Roman" w:hint="eastAsia"/>
                <w:sz w:val="24"/>
              </w:rPr>
              <w:t>-</w:t>
            </w:r>
            <w:r w:rsidR="00DE6D13">
              <w:rPr>
                <w:rFonts w:ascii="Times New Roman" w:hAnsi="Times New Roman" w:cs="Times New Roman" w:hint="eastAsia"/>
                <w:sz w:val="24"/>
              </w:rPr>
              <w:t>0.367</w:t>
            </w:r>
          </w:p>
        </w:tc>
        <w:tc>
          <w:tcPr>
            <w:tcW w:w="0" w:type="auto"/>
            <w:hideMark/>
          </w:tcPr>
          <w:p w14:paraId="7927EBCB" w14:textId="55D2BBEC" w:rsidR="006E21AA" w:rsidRPr="006E21AA" w:rsidRDefault="006E21AA" w:rsidP="006E21AA">
            <w:pPr>
              <w:spacing w:after="160" w:line="278" w:lineRule="auto"/>
              <w:rPr>
                <w:rFonts w:ascii="Times New Roman" w:hAnsi="Times New Roman" w:cs="Times New Roman"/>
                <w:sz w:val="24"/>
              </w:rPr>
            </w:pPr>
            <w:r>
              <w:rPr>
                <w:rFonts w:ascii="Times New Roman" w:hAnsi="Times New Roman" w:cs="Times New Roman"/>
                <w:sz w:val="24"/>
              </w:rPr>
              <w:t>0.</w:t>
            </w:r>
            <w:r w:rsidR="00DE6D13">
              <w:rPr>
                <w:rFonts w:ascii="Times New Roman" w:hAnsi="Times New Roman" w:cs="Times New Roman" w:hint="eastAsia"/>
                <w:sz w:val="24"/>
              </w:rPr>
              <w:t>7716</w:t>
            </w:r>
          </w:p>
        </w:tc>
      </w:tr>
    </w:tbl>
    <w:p w14:paraId="19AEF0B3" w14:textId="516FC913" w:rsidR="006E21AA" w:rsidRPr="006E21AA" w:rsidRDefault="006E21AA" w:rsidP="00572136">
      <w:pPr>
        <w:rPr>
          <w:rFonts w:ascii="Times New Roman" w:hAnsi="Times New Roman" w:cs="Times New Roman"/>
          <w:b/>
          <w:bCs/>
          <w:sz w:val="24"/>
        </w:rPr>
      </w:pPr>
      <w:r>
        <w:rPr>
          <w:rFonts w:ascii="Times New Roman" w:hAnsi="Times New Roman" w:cs="Times New Roman"/>
          <w:b/>
          <w:bCs/>
          <w:sz w:val="24"/>
        </w:rPr>
        <w:t>Note: p &gt; 0.05; the difference is not statistically significant.</w:t>
      </w:r>
    </w:p>
    <w:p w14:paraId="38251FA2" w14:textId="77777777" w:rsidR="006E21AA" w:rsidRDefault="006E21AA" w:rsidP="00572136">
      <w:pPr>
        <w:rPr>
          <w:rFonts w:ascii="Times New Roman" w:hAnsi="Times New Roman" w:cs="Times New Roman"/>
          <w:sz w:val="24"/>
        </w:rPr>
      </w:pPr>
    </w:p>
    <w:p w14:paraId="17278154" w14:textId="4F061A20" w:rsidR="00572136" w:rsidRPr="00572136" w:rsidRDefault="00572136" w:rsidP="00572136">
      <w:pPr>
        <w:rPr>
          <w:rFonts w:ascii="Times New Roman" w:hAnsi="Times New Roman" w:cs="Times New Roman"/>
          <w:sz w:val="24"/>
        </w:rPr>
      </w:pPr>
      <w:r>
        <w:rPr>
          <w:rFonts w:ascii="Times New Roman" w:hAnsi="Times New Roman" w:cs="Times New Roman"/>
          <w:sz w:val="24"/>
        </w:rPr>
        <w:t>Physical Activity Level</w:t>
      </w:r>
    </w:p>
    <w:p w14:paraId="65070E87" w14:textId="51351866" w:rsidR="001800AC" w:rsidRPr="0081731F" w:rsidRDefault="00572136" w:rsidP="001800AC">
      <w:pPr>
        <w:rPr>
          <w:rFonts w:ascii="Times New Roman" w:hAnsi="Times New Roman" w:cs="Times New Roman"/>
          <w:sz w:val="24"/>
        </w:rPr>
      </w:pPr>
      <w:r>
        <w:rPr>
          <w:rFonts w:ascii="Times New Roman" w:hAnsi="Times New Roman" w:cs="Times New Roman"/>
          <w:sz w:val="24"/>
        </w:rPr>
        <w:t>Physical activity level is used to assess students’ participation in physical activity over the past week. It comprises eight items, designed with reference to the Physical Activity Questionnaire for Adolescents (Kowalski, Crocker, &amp; Donen, 2004)</w:t>
      </w:r>
      <w:r w:rsidR="00CB190E" w:rsidRPr="00CB190E">
        <w:rPr>
          <w:rFonts w:ascii="Times New Roman" w:hAnsi="Times New Roman" w:cs="Times New Roman"/>
          <w:sz w:val="24"/>
          <w:vertAlign w:val="superscript"/>
        </w:rPr>
        <w:fldChar w:fldCharType="begin"/>
      </w:r>
      <w:r w:rsidR="00CB190E" w:rsidRPr="00CB190E">
        <w:rPr>
          <w:rFonts w:ascii="Times New Roman" w:hAnsi="Times New Roman" w:cs="Times New Roman"/>
          <w:sz w:val="24"/>
          <w:vertAlign w:val="superscript"/>
        </w:rPr>
        <w:instrText xml:space="preserve"> REF _Ref230420838 \r \h </w:instrText>
      </w:r>
      <w:r w:rsidR="00CB190E">
        <w:rPr>
          <w:rFonts w:ascii="Times New Roman" w:hAnsi="Times New Roman" w:cs="Times New Roman"/>
          <w:sz w:val="24"/>
          <w:vertAlign w:val="superscript"/>
        </w:rPr>
        <w:instrText xml:space="preserve"> \* MERGEFORMAT </w:instrText>
      </w:r>
      <w:r w:rsidR="00CB190E" w:rsidRPr="00CB190E">
        <w:rPr>
          <w:rFonts w:ascii="Times New Roman" w:hAnsi="Times New Roman" w:cs="Times New Roman"/>
          <w:sz w:val="24"/>
          <w:vertAlign w:val="superscript"/>
        </w:rPr>
      </w:r>
      <w:r w:rsidR="00CB190E" w:rsidRPr="00CB190E">
        <w:rPr>
          <w:rFonts w:ascii="Times New Roman" w:hAnsi="Times New Roman" w:cs="Times New Roman"/>
          <w:sz w:val="24"/>
          <w:vertAlign w:val="superscript"/>
        </w:rPr>
        <w:fldChar w:fldCharType="separate"/>
      </w:r>
      <w:r w:rsidR="00CB190E" w:rsidRPr="00CB190E">
        <w:rPr>
          <w:rFonts w:ascii="Times New Roman" w:hAnsi="Times New Roman" w:cs="Times New Roman"/>
          <w:sz w:val="24"/>
          <w:vertAlign w:val="superscript"/>
        </w:rPr>
        <w:t>[16]</w:t>
      </w:r>
      <w:r w:rsidR="00CB190E" w:rsidRPr="00CB190E">
        <w:rPr>
          <w:rFonts w:ascii="Times New Roman" w:hAnsi="Times New Roman" w:cs="Times New Roman"/>
          <w:sz w:val="24"/>
          <w:vertAlign w:val="superscript"/>
        </w:rPr>
        <w:fldChar w:fldCharType="end"/>
      </w:r>
      <w:r>
        <w:rPr>
          <w:rFonts w:ascii="Times New Roman" w:hAnsi="Times New Roman" w:cs="Times New Roman"/>
          <w:sz w:val="24"/>
        </w:rPr>
        <w:t xml:space="preserve">. The measurement covers the frequency of sports participation, daily activities, school physical education, after-school activities and sedentary </w:t>
      </w:r>
      <w:proofErr w:type="spellStart"/>
      <w:r>
        <w:rPr>
          <w:rFonts w:ascii="Times New Roman" w:hAnsi="Times New Roman" w:cs="Times New Roman"/>
          <w:sz w:val="24"/>
        </w:rPr>
        <w:t>behaviour</w:t>
      </w:r>
      <w:proofErr w:type="spellEnd"/>
      <w:r>
        <w:rPr>
          <w:rFonts w:ascii="Times New Roman" w:hAnsi="Times New Roman" w:cs="Times New Roman"/>
          <w:sz w:val="24"/>
        </w:rPr>
        <w:t>.</w:t>
      </w:r>
      <w:r w:rsidR="001800AC" w:rsidRPr="001800AC">
        <w:rPr>
          <w:rFonts w:ascii="Times New Roman" w:hAnsi="Times New Roman" w:cs="Times New Roman"/>
          <w:sz w:val="24"/>
        </w:rPr>
        <w:t xml:space="preserve"> </w:t>
      </w:r>
      <w:r w:rsidR="001800AC" w:rsidRPr="0081731F">
        <w:rPr>
          <w:rFonts w:ascii="Times New Roman" w:hAnsi="Times New Roman" w:cs="Times New Roman"/>
          <w:sz w:val="24"/>
        </w:rPr>
        <w:t>The adapted nine-item stress scale demonstrated acceptable internal consistency in the current sample (Cronbach's α = 0.</w:t>
      </w:r>
      <w:r w:rsidR="001800AC">
        <w:rPr>
          <w:rFonts w:ascii="Times New Roman" w:hAnsi="Times New Roman" w:cs="Times New Roman" w:hint="eastAsia"/>
          <w:sz w:val="24"/>
        </w:rPr>
        <w:t>792</w:t>
      </w:r>
      <w:r w:rsidR="001800AC" w:rsidRPr="0081731F">
        <w:rPr>
          <w:rFonts w:ascii="Times New Roman" w:hAnsi="Times New Roman" w:cs="Times New Roman"/>
          <w:sz w:val="24"/>
        </w:rPr>
        <w:t>).</w:t>
      </w:r>
    </w:p>
    <w:tbl>
      <w:tblPr>
        <w:tblStyle w:val="af1"/>
        <w:tblW w:w="5000" w:type="pct"/>
        <w:tblLook w:val="0000" w:firstRow="0" w:lastRow="0" w:firstColumn="0" w:lastColumn="0" w:noHBand="0" w:noVBand="0"/>
      </w:tblPr>
      <w:tblGrid>
        <w:gridCol w:w="3077"/>
        <w:gridCol w:w="3078"/>
        <w:gridCol w:w="2151"/>
      </w:tblGrid>
      <w:tr w:rsidR="001800AC" w14:paraId="64D4CB70" w14:textId="77777777" w:rsidTr="00EE3777">
        <w:tc>
          <w:tcPr>
            <w:tcW w:w="5000" w:type="pct"/>
            <w:gridSpan w:val="3"/>
          </w:tcPr>
          <w:p w14:paraId="78AB75D8" w14:textId="77777777" w:rsidR="001800AC" w:rsidRPr="00012F62" w:rsidRDefault="001800AC" w:rsidP="00EE3777">
            <w:pPr>
              <w:spacing w:line="320" w:lineRule="atLeast"/>
              <w:ind w:left="60" w:right="60"/>
              <w:jc w:val="center"/>
              <w:rPr>
                <w:rFonts w:ascii="Times New Roman" w:hAnsi="Times New Roman" w:cs="Times New Roman"/>
                <w:b/>
                <w:bCs/>
                <w:color w:val="010205"/>
                <w:szCs w:val="22"/>
              </w:rPr>
            </w:pPr>
            <w:r w:rsidRPr="00012F62">
              <w:rPr>
                <w:rFonts w:ascii="Times New Roman" w:hAnsi="Times New Roman" w:cs="Times New Roman"/>
                <w:b/>
                <w:bCs/>
                <w:color w:val="010205"/>
                <w:szCs w:val="22"/>
              </w:rPr>
              <w:t>Reliability statistics</w:t>
            </w:r>
          </w:p>
        </w:tc>
      </w:tr>
      <w:tr w:rsidR="001800AC" w14:paraId="094648B3" w14:textId="77777777" w:rsidTr="00EE3777">
        <w:tc>
          <w:tcPr>
            <w:tcW w:w="1852" w:type="pct"/>
          </w:tcPr>
          <w:p w14:paraId="528D7E26" w14:textId="77777777" w:rsidR="001800AC" w:rsidRDefault="001800AC" w:rsidP="00EE3777">
            <w:pPr>
              <w:spacing w:line="320" w:lineRule="atLeast"/>
              <w:ind w:left="60" w:right="60"/>
              <w:jc w:val="center"/>
              <w:rPr>
                <w:rFonts w:hint="eastAsia"/>
                <w:color w:val="264A60"/>
              </w:rPr>
            </w:pPr>
            <w:r>
              <w:rPr>
                <w:rFonts w:hint="eastAsia"/>
                <w:color w:val="264A60"/>
              </w:rPr>
              <w:t>克隆巴赫</w:t>
            </w:r>
            <w:r>
              <w:rPr>
                <w:color w:val="264A60"/>
              </w:rPr>
              <w:t xml:space="preserve"> Alpha</w:t>
            </w:r>
          </w:p>
        </w:tc>
        <w:tc>
          <w:tcPr>
            <w:tcW w:w="1853" w:type="pct"/>
          </w:tcPr>
          <w:p w14:paraId="192D5851" w14:textId="77777777" w:rsidR="001800AC" w:rsidRDefault="001800AC" w:rsidP="00EE3777">
            <w:pPr>
              <w:spacing w:line="320" w:lineRule="atLeast"/>
              <w:ind w:left="60" w:right="60"/>
              <w:jc w:val="center"/>
              <w:rPr>
                <w:rFonts w:hint="eastAsia"/>
                <w:color w:val="264A60"/>
              </w:rPr>
            </w:pPr>
            <w:r>
              <w:rPr>
                <w:rFonts w:hint="eastAsia"/>
                <w:color w:val="264A60"/>
              </w:rPr>
              <w:t>基于标准化项的克隆巴赫</w:t>
            </w:r>
            <w:r>
              <w:rPr>
                <w:color w:val="264A60"/>
              </w:rPr>
              <w:t xml:space="preserve"> Alpha</w:t>
            </w:r>
          </w:p>
        </w:tc>
        <w:tc>
          <w:tcPr>
            <w:tcW w:w="1294" w:type="pct"/>
          </w:tcPr>
          <w:p w14:paraId="7BA1CD1A" w14:textId="77777777" w:rsidR="001800AC" w:rsidRDefault="001800AC" w:rsidP="00EE3777">
            <w:pPr>
              <w:spacing w:line="320" w:lineRule="atLeast"/>
              <w:ind w:left="60" w:right="60"/>
              <w:jc w:val="center"/>
              <w:rPr>
                <w:rFonts w:hint="eastAsia"/>
                <w:color w:val="264A60"/>
              </w:rPr>
            </w:pPr>
            <w:r>
              <w:rPr>
                <w:rFonts w:hint="eastAsia"/>
                <w:color w:val="264A60"/>
              </w:rPr>
              <w:t>项数</w:t>
            </w:r>
          </w:p>
        </w:tc>
      </w:tr>
      <w:tr w:rsidR="001800AC" w14:paraId="2B1E7F83" w14:textId="77777777" w:rsidTr="00EE3777">
        <w:tc>
          <w:tcPr>
            <w:tcW w:w="1852" w:type="pct"/>
          </w:tcPr>
          <w:p w14:paraId="685F9E04" w14:textId="77777777" w:rsidR="001800AC" w:rsidRDefault="001800AC" w:rsidP="00EE3777">
            <w:pPr>
              <w:spacing w:line="320" w:lineRule="atLeast"/>
              <w:ind w:left="60" w:right="940"/>
              <w:jc w:val="center"/>
              <w:rPr>
                <w:rFonts w:hint="eastAsia"/>
                <w:color w:val="010205"/>
              </w:rPr>
            </w:pPr>
            <w:r>
              <w:rPr>
                <w:rFonts w:hint="eastAsia"/>
                <w:color w:val="010205"/>
              </w:rPr>
              <w:t xml:space="preserve">    0</w:t>
            </w:r>
            <w:r>
              <w:rPr>
                <w:color w:val="010205"/>
              </w:rPr>
              <w:t>.</w:t>
            </w:r>
            <w:r>
              <w:rPr>
                <w:rFonts w:hint="eastAsia"/>
                <w:color w:val="010205"/>
              </w:rPr>
              <w:t>7</w:t>
            </w:r>
            <w:r>
              <w:rPr>
                <w:color w:val="010205"/>
              </w:rPr>
              <w:t>92</w:t>
            </w:r>
          </w:p>
        </w:tc>
        <w:tc>
          <w:tcPr>
            <w:tcW w:w="1853" w:type="pct"/>
          </w:tcPr>
          <w:p w14:paraId="373DF8FD" w14:textId="77777777" w:rsidR="001800AC" w:rsidRDefault="001800AC" w:rsidP="00EE3777">
            <w:pPr>
              <w:spacing w:line="320" w:lineRule="atLeast"/>
              <w:ind w:left="60" w:right="1160"/>
              <w:jc w:val="right"/>
              <w:rPr>
                <w:rFonts w:hint="eastAsia"/>
                <w:color w:val="010205"/>
              </w:rPr>
            </w:pPr>
            <w:r>
              <w:rPr>
                <w:rFonts w:hint="eastAsia"/>
                <w:color w:val="010205"/>
              </w:rPr>
              <w:t>0</w:t>
            </w:r>
            <w:r>
              <w:rPr>
                <w:color w:val="010205"/>
              </w:rPr>
              <w:t>.</w:t>
            </w:r>
            <w:r>
              <w:rPr>
                <w:rFonts w:hint="eastAsia"/>
                <w:color w:val="010205"/>
              </w:rPr>
              <w:t>7</w:t>
            </w:r>
            <w:r>
              <w:rPr>
                <w:color w:val="010205"/>
              </w:rPr>
              <w:t>55</w:t>
            </w:r>
          </w:p>
        </w:tc>
        <w:tc>
          <w:tcPr>
            <w:tcW w:w="1294" w:type="pct"/>
          </w:tcPr>
          <w:p w14:paraId="5F85CD36" w14:textId="77777777" w:rsidR="001800AC" w:rsidRDefault="001800AC" w:rsidP="00EE3777">
            <w:pPr>
              <w:spacing w:line="320" w:lineRule="atLeast"/>
              <w:ind w:left="60" w:right="940"/>
              <w:jc w:val="right"/>
              <w:rPr>
                <w:rFonts w:hint="eastAsia"/>
                <w:color w:val="010205"/>
              </w:rPr>
            </w:pPr>
            <w:r>
              <w:rPr>
                <w:color w:val="010205"/>
              </w:rPr>
              <w:t>9</w:t>
            </w:r>
          </w:p>
        </w:tc>
      </w:tr>
    </w:tbl>
    <w:p w14:paraId="619921D2" w14:textId="4A23C0DD" w:rsidR="00572136" w:rsidRPr="001800AC" w:rsidRDefault="00572136" w:rsidP="00572136">
      <w:pPr>
        <w:rPr>
          <w:rFonts w:ascii="Times New Roman" w:hAnsi="Times New Roman" w:cs="Times New Roman"/>
          <w:sz w:val="24"/>
        </w:rPr>
      </w:pPr>
    </w:p>
    <w:p w14:paraId="4AB358DE" w14:textId="77777777" w:rsidR="00572136" w:rsidRPr="00572136" w:rsidRDefault="00572136" w:rsidP="00572136">
      <w:pPr>
        <w:rPr>
          <w:rFonts w:ascii="Times New Roman" w:hAnsi="Times New Roman" w:cs="Times New Roman"/>
          <w:sz w:val="24"/>
        </w:rPr>
      </w:pPr>
      <w:r>
        <w:rPr>
          <w:rFonts w:ascii="Times New Roman" w:hAnsi="Times New Roman" w:cs="Times New Roman"/>
          <w:sz w:val="24"/>
        </w:rPr>
        <w:t xml:space="preserve">A five-point rating scale is used for evaluation, which includes reverse-scored items to control for the influence of sedentary </w:t>
      </w:r>
      <w:proofErr w:type="spellStart"/>
      <w:r>
        <w:rPr>
          <w:rFonts w:ascii="Times New Roman" w:hAnsi="Times New Roman" w:cs="Times New Roman"/>
          <w:sz w:val="24"/>
        </w:rPr>
        <w:t>behaviour</w:t>
      </w:r>
      <w:proofErr w:type="spellEnd"/>
      <w:r>
        <w:rPr>
          <w:rFonts w:ascii="Times New Roman" w:hAnsi="Times New Roman" w:cs="Times New Roman"/>
          <w:sz w:val="24"/>
        </w:rPr>
        <w:t xml:space="preserve"> on overall activity levels.</w:t>
      </w:r>
    </w:p>
    <w:p w14:paraId="5D6525D9" w14:textId="77777777" w:rsidR="00572136" w:rsidRPr="00572136" w:rsidRDefault="00572136" w:rsidP="00572136">
      <w:pPr>
        <w:rPr>
          <w:rFonts w:ascii="Times New Roman" w:hAnsi="Times New Roman" w:cs="Times New Roman"/>
          <w:sz w:val="24"/>
        </w:rPr>
      </w:pPr>
      <w:r>
        <w:rPr>
          <w:rFonts w:ascii="Times New Roman" w:hAnsi="Times New Roman" w:cs="Times New Roman"/>
          <w:sz w:val="24"/>
        </w:rPr>
        <w:t>The total score is interpreted as follows:</w:t>
      </w:r>
    </w:p>
    <w:p w14:paraId="0C69D093" w14:textId="77777777" w:rsidR="00572136" w:rsidRPr="00572136" w:rsidRDefault="00572136" w:rsidP="00572136">
      <w:pPr>
        <w:rPr>
          <w:rFonts w:ascii="Times New Roman" w:hAnsi="Times New Roman" w:cs="Times New Roman"/>
          <w:sz w:val="24"/>
        </w:rPr>
      </w:pPr>
      <w:r>
        <w:rPr>
          <w:rFonts w:ascii="Times New Roman" w:hAnsi="Times New Roman" w:cs="Times New Roman"/>
          <w:sz w:val="24"/>
        </w:rPr>
        <w:t>8–18 points: Low level of physical activity</w:t>
      </w:r>
    </w:p>
    <w:p w14:paraId="5273499A" w14:textId="77777777" w:rsidR="00572136" w:rsidRPr="00572136" w:rsidRDefault="00572136" w:rsidP="00572136">
      <w:pPr>
        <w:rPr>
          <w:rFonts w:ascii="Times New Roman" w:hAnsi="Times New Roman" w:cs="Times New Roman"/>
          <w:sz w:val="24"/>
        </w:rPr>
      </w:pPr>
      <w:r>
        <w:rPr>
          <w:rFonts w:ascii="Times New Roman" w:hAnsi="Times New Roman" w:cs="Times New Roman"/>
          <w:sz w:val="24"/>
        </w:rPr>
        <w:t>19–29 points: Moderate level of physical activity</w:t>
      </w:r>
    </w:p>
    <w:p w14:paraId="2BDB8D9C" w14:textId="77777777" w:rsidR="00572136" w:rsidRDefault="00572136" w:rsidP="00572136">
      <w:pPr>
        <w:rPr>
          <w:rFonts w:ascii="Times New Roman" w:hAnsi="Times New Roman" w:cs="Times New Roman"/>
          <w:sz w:val="24"/>
        </w:rPr>
      </w:pPr>
      <w:r>
        <w:rPr>
          <w:rFonts w:ascii="Times New Roman" w:hAnsi="Times New Roman" w:cs="Times New Roman"/>
          <w:sz w:val="24"/>
        </w:rPr>
        <w:t>30–40 points: High level of physical activity</w:t>
      </w:r>
    </w:p>
    <w:p w14:paraId="26F10B46" w14:textId="54958279" w:rsidR="0088156B" w:rsidRPr="0088156B" w:rsidRDefault="0088156B" w:rsidP="00572136">
      <w:pPr>
        <w:rPr>
          <w:rFonts w:ascii="Times New Roman" w:hAnsi="Times New Roman" w:cs="Times New Roman"/>
          <w:sz w:val="24"/>
        </w:rPr>
      </w:pPr>
      <w:r>
        <w:rPr>
          <w:rFonts w:ascii="Times New Roman" w:hAnsi="Times New Roman" w:cs="Times New Roman"/>
          <w:sz w:val="24"/>
        </w:rPr>
        <w:t>Please refer to Table 5 for further details</w:t>
      </w:r>
      <w:r>
        <w:rPr>
          <w:rFonts w:ascii="Times New Roman" w:hAnsi="Times New Roman" w:cs="Times New Roman" w:hint="eastAsia"/>
          <w:sz w:val="24"/>
        </w:rPr>
        <w:t>.</w:t>
      </w:r>
    </w:p>
    <w:p w14:paraId="7ACAD9BF" w14:textId="0E338CB5" w:rsidR="006E21AA" w:rsidRPr="006E21AA" w:rsidRDefault="006E21AA" w:rsidP="006E21AA">
      <w:pPr>
        <w:rPr>
          <w:rFonts w:ascii="Times New Roman" w:hAnsi="Times New Roman" w:cs="Times New Roman"/>
          <w:b/>
          <w:bCs/>
          <w:sz w:val="24"/>
        </w:rPr>
      </w:pPr>
      <w:r>
        <w:rPr>
          <w:rFonts w:ascii="Times New Roman" w:hAnsi="Times New Roman" w:cs="Times New Roman"/>
          <w:b/>
          <w:bCs/>
          <w:sz w:val="24"/>
        </w:rPr>
        <w:t>Table 5: Distribution of students’ physical activity levels</w:t>
      </w:r>
    </w:p>
    <w:tbl>
      <w:tblPr>
        <w:tblStyle w:val="af1"/>
        <w:tblW w:w="5000" w:type="pct"/>
        <w:tblLook w:val="04A0" w:firstRow="1" w:lastRow="0" w:firstColumn="1" w:lastColumn="0" w:noHBand="0" w:noVBand="1"/>
      </w:tblPr>
      <w:tblGrid>
        <w:gridCol w:w="3909"/>
        <w:gridCol w:w="2199"/>
        <w:gridCol w:w="2198"/>
      </w:tblGrid>
      <w:tr w:rsidR="006E21AA" w:rsidRPr="006E21AA" w14:paraId="0D8C7649" w14:textId="77777777" w:rsidTr="0088156B">
        <w:trPr>
          <w:cnfStyle w:val="100000000000" w:firstRow="1" w:lastRow="0" w:firstColumn="0" w:lastColumn="0" w:oddVBand="0" w:evenVBand="0" w:oddHBand="0" w:evenHBand="0" w:firstRowFirstColumn="0" w:firstRowLastColumn="0" w:lastRowFirstColumn="0" w:lastRowLastColumn="0"/>
        </w:trPr>
        <w:tc>
          <w:tcPr>
            <w:tcW w:w="2353" w:type="pct"/>
            <w:hideMark/>
          </w:tcPr>
          <w:p w14:paraId="53107B2F" w14:textId="7F23CF55" w:rsidR="006E21AA" w:rsidRPr="006E21AA" w:rsidRDefault="006E21AA" w:rsidP="006E21AA">
            <w:pPr>
              <w:spacing w:after="160" w:line="278" w:lineRule="auto"/>
              <w:rPr>
                <w:rFonts w:ascii="Times New Roman" w:hAnsi="Times New Roman" w:cs="Times New Roman"/>
                <w:b/>
                <w:bCs/>
                <w:sz w:val="24"/>
              </w:rPr>
            </w:pPr>
            <w:r>
              <w:rPr>
                <w:rFonts w:ascii="Times New Roman" w:hAnsi="Times New Roman" w:cs="Times New Roman"/>
                <w:b/>
                <w:bCs/>
                <w:sz w:val="24"/>
              </w:rPr>
              <w:lastRenderedPageBreak/>
              <w:t>Physical activity level</w:t>
            </w:r>
          </w:p>
        </w:tc>
        <w:tc>
          <w:tcPr>
            <w:tcW w:w="1324" w:type="pct"/>
            <w:hideMark/>
          </w:tcPr>
          <w:p w14:paraId="3A528B39" w14:textId="4AFA5B26" w:rsidR="006E21AA" w:rsidRPr="006E21AA" w:rsidRDefault="006E21AA" w:rsidP="006E21AA">
            <w:pPr>
              <w:spacing w:after="160" w:line="278" w:lineRule="auto"/>
              <w:rPr>
                <w:rFonts w:ascii="Times New Roman" w:hAnsi="Times New Roman" w:cs="Times New Roman"/>
                <w:b/>
                <w:bCs/>
                <w:sz w:val="24"/>
              </w:rPr>
            </w:pPr>
            <w:r>
              <w:rPr>
                <w:rFonts w:ascii="Times New Roman" w:hAnsi="Times New Roman" w:cs="Times New Roman"/>
                <w:b/>
                <w:bCs/>
                <w:sz w:val="24"/>
              </w:rPr>
              <w:t>Number of participants in the pre-test</w:t>
            </w:r>
            <w:r>
              <w:rPr>
                <w:rFonts w:ascii="Times New Roman" w:hAnsi="Times New Roman" w:cs="Times New Roman"/>
                <w:b/>
                <w:bCs/>
                <w:sz w:val="24"/>
              </w:rPr>
              <w:t>（</w:t>
            </w:r>
            <w:r>
              <w:rPr>
                <w:rFonts w:ascii="Times New Roman" w:hAnsi="Times New Roman" w:cs="Times New Roman"/>
                <w:b/>
                <w:bCs/>
                <w:sz w:val="24"/>
              </w:rPr>
              <w:t>n</w:t>
            </w:r>
            <w:r>
              <w:rPr>
                <w:rFonts w:ascii="Times New Roman" w:hAnsi="Times New Roman" w:cs="Times New Roman"/>
                <w:b/>
                <w:bCs/>
                <w:sz w:val="24"/>
              </w:rPr>
              <w:t>）</w:t>
            </w:r>
          </w:p>
        </w:tc>
        <w:tc>
          <w:tcPr>
            <w:tcW w:w="1324" w:type="pct"/>
            <w:hideMark/>
          </w:tcPr>
          <w:p w14:paraId="0BB3D8AF" w14:textId="68C9C300" w:rsidR="006E21AA" w:rsidRPr="006E21AA" w:rsidRDefault="006E21AA" w:rsidP="006E21AA">
            <w:pPr>
              <w:spacing w:after="160" w:line="278" w:lineRule="auto"/>
              <w:rPr>
                <w:rFonts w:ascii="Times New Roman" w:hAnsi="Times New Roman" w:cs="Times New Roman"/>
                <w:b/>
                <w:bCs/>
                <w:sz w:val="24"/>
              </w:rPr>
            </w:pPr>
            <w:r>
              <w:rPr>
                <w:rFonts w:ascii="Times New Roman" w:hAnsi="Times New Roman" w:cs="Times New Roman"/>
                <w:b/>
                <w:bCs/>
                <w:sz w:val="24"/>
              </w:rPr>
              <w:t xml:space="preserve">Number of participants in the post-test </w:t>
            </w:r>
            <w:r>
              <w:rPr>
                <w:rFonts w:ascii="Times New Roman" w:hAnsi="Times New Roman" w:cs="Times New Roman"/>
                <w:b/>
                <w:bCs/>
                <w:sz w:val="24"/>
              </w:rPr>
              <w:t>（</w:t>
            </w:r>
            <w:r>
              <w:rPr>
                <w:rFonts w:ascii="Times New Roman" w:hAnsi="Times New Roman" w:cs="Times New Roman"/>
                <w:b/>
                <w:bCs/>
                <w:sz w:val="24"/>
              </w:rPr>
              <w:t>n</w:t>
            </w:r>
            <w:r>
              <w:rPr>
                <w:rFonts w:ascii="Times New Roman" w:hAnsi="Times New Roman" w:cs="Times New Roman"/>
                <w:b/>
                <w:bCs/>
                <w:sz w:val="24"/>
              </w:rPr>
              <w:t>）</w:t>
            </w:r>
          </w:p>
        </w:tc>
      </w:tr>
      <w:tr w:rsidR="006E21AA" w:rsidRPr="006E21AA" w14:paraId="013C882F" w14:textId="77777777" w:rsidTr="0088156B">
        <w:tc>
          <w:tcPr>
            <w:tcW w:w="2353" w:type="pct"/>
            <w:hideMark/>
          </w:tcPr>
          <w:p w14:paraId="60A297A6" w14:textId="6E10149E" w:rsidR="006E21AA" w:rsidRPr="006E21AA" w:rsidRDefault="0088156B" w:rsidP="006E21AA">
            <w:pPr>
              <w:spacing w:after="160" w:line="278" w:lineRule="auto"/>
              <w:rPr>
                <w:rFonts w:ascii="Times New Roman" w:hAnsi="Times New Roman" w:cs="Times New Roman"/>
                <w:sz w:val="24"/>
              </w:rPr>
            </w:pPr>
            <w:r>
              <w:rPr>
                <w:rFonts w:ascii="Times New Roman" w:hAnsi="Times New Roman" w:cs="Times New Roman"/>
                <w:sz w:val="24"/>
              </w:rPr>
              <w:t>Low-intensity exercise</w:t>
            </w:r>
            <w:r>
              <w:rPr>
                <w:rFonts w:ascii="Times New Roman" w:hAnsi="Times New Roman" w:cs="Times New Roman"/>
                <w:sz w:val="24"/>
              </w:rPr>
              <w:t>（</w:t>
            </w:r>
            <w:r>
              <w:rPr>
                <w:rFonts w:ascii="Times New Roman" w:hAnsi="Times New Roman" w:cs="Times New Roman"/>
                <w:sz w:val="24"/>
              </w:rPr>
              <w:t>8–18</w:t>
            </w:r>
            <w:r>
              <w:rPr>
                <w:rFonts w:ascii="Times New Roman" w:hAnsi="Times New Roman" w:cs="Times New Roman" w:hint="eastAsia"/>
                <w:sz w:val="24"/>
              </w:rPr>
              <w:t>points</w:t>
            </w:r>
            <w:r>
              <w:rPr>
                <w:rFonts w:ascii="Times New Roman" w:hAnsi="Times New Roman" w:cs="Times New Roman"/>
                <w:sz w:val="24"/>
              </w:rPr>
              <w:t>）</w:t>
            </w:r>
          </w:p>
        </w:tc>
        <w:tc>
          <w:tcPr>
            <w:tcW w:w="1324" w:type="pct"/>
            <w:hideMark/>
          </w:tcPr>
          <w:p w14:paraId="58A09FEF" w14:textId="77777777" w:rsidR="006E21AA" w:rsidRPr="006E21AA" w:rsidRDefault="006E21AA" w:rsidP="006E21AA">
            <w:pPr>
              <w:spacing w:after="160" w:line="278" w:lineRule="auto"/>
              <w:rPr>
                <w:rFonts w:ascii="Times New Roman" w:hAnsi="Times New Roman" w:cs="Times New Roman"/>
                <w:sz w:val="24"/>
              </w:rPr>
            </w:pPr>
            <w:r>
              <w:rPr>
                <w:rFonts w:ascii="Times New Roman" w:hAnsi="Times New Roman" w:cs="Times New Roman"/>
                <w:sz w:val="24"/>
              </w:rPr>
              <w:t>5</w:t>
            </w:r>
          </w:p>
        </w:tc>
        <w:tc>
          <w:tcPr>
            <w:tcW w:w="1324" w:type="pct"/>
            <w:hideMark/>
          </w:tcPr>
          <w:p w14:paraId="25246B7E" w14:textId="77777777" w:rsidR="006E21AA" w:rsidRPr="006E21AA" w:rsidRDefault="006E21AA" w:rsidP="006E21AA">
            <w:pPr>
              <w:spacing w:after="160" w:line="278" w:lineRule="auto"/>
              <w:rPr>
                <w:rFonts w:ascii="Times New Roman" w:hAnsi="Times New Roman" w:cs="Times New Roman"/>
                <w:sz w:val="24"/>
              </w:rPr>
            </w:pPr>
            <w:r>
              <w:rPr>
                <w:rFonts w:ascii="Times New Roman" w:hAnsi="Times New Roman" w:cs="Times New Roman"/>
                <w:sz w:val="24"/>
              </w:rPr>
              <w:t>5</w:t>
            </w:r>
          </w:p>
        </w:tc>
      </w:tr>
      <w:tr w:rsidR="006E21AA" w:rsidRPr="006E21AA" w14:paraId="024DFB41" w14:textId="77777777" w:rsidTr="0088156B">
        <w:tc>
          <w:tcPr>
            <w:tcW w:w="2353" w:type="pct"/>
            <w:hideMark/>
          </w:tcPr>
          <w:p w14:paraId="0A412A86" w14:textId="7B72616A" w:rsidR="006E21AA" w:rsidRPr="006E21AA" w:rsidRDefault="0088156B" w:rsidP="006E21AA">
            <w:pPr>
              <w:spacing w:after="160" w:line="278" w:lineRule="auto"/>
              <w:rPr>
                <w:rFonts w:ascii="Times New Roman" w:hAnsi="Times New Roman" w:cs="Times New Roman"/>
                <w:sz w:val="24"/>
              </w:rPr>
            </w:pPr>
            <w:r>
              <w:rPr>
                <w:rFonts w:ascii="Times New Roman" w:hAnsi="Times New Roman" w:cs="Times New Roman"/>
                <w:sz w:val="24"/>
              </w:rPr>
              <w:t>Moderate-intensity exercise</w:t>
            </w:r>
            <w:r>
              <w:rPr>
                <w:rFonts w:ascii="Times New Roman" w:hAnsi="Times New Roman" w:cs="Times New Roman"/>
                <w:sz w:val="24"/>
              </w:rPr>
              <w:t>（</w:t>
            </w:r>
            <w:r>
              <w:rPr>
                <w:rFonts w:ascii="Times New Roman" w:hAnsi="Times New Roman" w:cs="Times New Roman"/>
                <w:sz w:val="24"/>
              </w:rPr>
              <w:t>19–29</w:t>
            </w:r>
            <w:r>
              <w:rPr>
                <w:rFonts w:ascii="Times New Roman" w:hAnsi="Times New Roman" w:cs="Times New Roman" w:hint="eastAsia"/>
                <w:sz w:val="24"/>
              </w:rPr>
              <w:t>points</w:t>
            </w:r>
            <w:r>
              <w:rPr>
                <w:rFonts w:ascii="Times New Roman" w:hAnsi="Times New Roman" w:cs="Times New Roman"/>
                <w:sz w:val="24"/>
              </w:rPr>
              <w:t>）</w:t>
            </w:r>
          </w:p>
        </w:tc>
        <w:tc>
          <w:tcPr>
            <w:tcW w:w="1324" w:type="pct"/>
            <w:hideMark/>
          </w:tcPr>
          <w:p w14:paraId="01091A0C" w14:textId="77777777" w:rsidR="006E21AA" w:rsidRPr="006E21AA" w:rsidRDefault="006E21AA" w:rsidP="006E21AA">
            <w:pPr>
              <w:spacing w:after="160" w:line="278" w:lineRule="auto"/>
              <w:rPr>
                <w:rFonts w:ascii="Times New Roman" w:hAnsi="Times New Roman" w:cs="Times New Roman"/>
                <w:sz w:val="24"/>
              </w:rPr>
            </w:pPr>
            <w:r>
              <w:rPr>
                <w:rFonts w:ascii="Times New Roman" w:hAnsi="Times New Roman" w:cs="Times New Roman"/>
                <w:sz w:val="24"/>
              </w:rPr>
              <w:t>30</w:t>
            </w:r>
          </w:p>
        </w:tc>
        <w:tc>
          <w:tcPr>
            <w:tcW w:w="1324" w:type="pct"/>
            <w:hideMark/>
          </w:tcPr>
          <w:p w14:paraId="5538E249" w14:textId="77777777" w:rsidR="006E21AA" w:rsidRPr="006E21AA" w:rsidRDefault="006E21AA" w:rsidP="006E21AA">
            <w:pPr>
              <w:spacing w:after="160" w:line="278" w:lineRule="auto"/>
              <w:rPr>
                <w:rFonts w:ascii="Times New Roman" w:hAnsi="Times New Roman" w:cs="Times New Roman"/>
                <w:sz w:val="24"/>
              </w:rPr>
            </w:pPr>
            <w:r>
              <w:rPr>
                <w:rFonts w:ascii="Times New Roman" w:hAnsi="Times New Roman" w:cs="Times New Roman"/>
                <w:sz w:val="24"/>
              </w:rPr>
              <w:t>28</w:t>
            </w:r>
          </w:p>
        </w:tc>
      </w:tr>
      <w:tr w:rsidR="006E21AA" w:rsidRPr="006E21AA" w14:paraId="58F1F898" w14:textId="77777777" w:rsidTr="0088156B">
        <w:tc>
          <w:tcPr>
            <w:tcW w:w="2353" w:type="pct"/>
            <w:hideMark/>
          </w:tcPr>
          <w:p w14:paraId="04ACA317" w14:textId="354CBA5F" w:rsidR="006E21AA" w:rsidRPr="006E21AA" w:rsidRDefault="0088156B" w:rsidP="006E21AA">
            <w:pPr>
              <w:spacing w:after="160" w:line="278" w:lineRule="auto"/>
              <w:rPr>
                <w:rFonts w:ascii="Times New Roman" w:hAnsi="Times New Roman" w:cs="Times New Roman"/>
                <w:sz w:val="24"/>
              </w:rPr>
            </w:pPr>
            <w:r>
              <w:rPr>
                <w:rFonts w:ascii="Times New Roman" w:hAnsi="Times New Roman" w:cs="Times New Roman" w:hint="eastAsia"/>
                <w:sz w:val="24"/>
              </w:rPr>
              <w:t>H</w:t>
            </w:r>
            <w:r>
              <w:rPr>
                <w:rFonts w:ascii="Times New Roman" w:hAnsi="Times New Roman" w:cs="Times New Roman"/>
                <w:sz w:val="24"/>
              </w:rPr>
              <w:t>igh-intensity exercise</w:t>
            </w:r>
            <w:r>
              <w:rPr>
                <w:rFonts w:ascii="Times New Roman" w:hAnsi="Times New Roman" w:cs="Times New Roman"/>
                <w:sz w:val="24"/>
              </w:rPr>
              <w:t>（</w:t>
            </w:r>
            <w:r>
              <w:rPr>
                <w:rFonts w:ascii="Times New Roman" w:hAnsi="Times New Roman" w:cs="Times New Roman"/>
                <w:sz w:val="24"/>
              </w:rPr>
              <w:t>30–40</w:t>
            </w:r>
            <w:r>
              <w:rPr>
                <w:rFonts w:ascii="Times New Roman" w:hAnsi="Times New Roman" w:cs="Times New Roman" w:hint="eastAsia"/>
                <w:sz w:val="24"/>
              </w:rPr>
              <w:t>points</w:t>
            </w:r>
            <w:r>
              <w:rPr>
                <w:rFonts w:ascii="Times New Roman" w:hAnsi="Times New Roman" w:cs="Times New Roman"/>
                <w:sz w:val="24"/>
              </w:rPr>
              <w:t>）</w:t>
            </w:r>
          </w:p>
        </w:tc>
        <w:tc>
          <w:tcPr>
            <w:tcW w:w="1324" w:type="pct"/>
            <w:hideMark/>
          </w:tcPr>
          <w:p w14:paraId="6DF95EDB" w14:textId="77777777" w:rsidR="006E21AA" w:rsidRPr="006E21AA" w:rsidRDefault="006E21AA" w:rsidP="006E21AA">
            <w:pPr>
              <w:spacing w:after="160" w:line="278" w:lineRule="auto"/>
              <w:rPr>
                <w:rFonts w:ascii="Times New Roman" w:hAnsi="Times New Roman" w:cs="Times New Roman"/>
                <w:sz w:val="24"/>
              </w:rPr>
            </w:pPr>
            <w:r>
              <w:rPr>
                <w:rFonts w:ascii="Times New Roman" w:hAnsi="Times New Roman" w:cs="Times New Roman"/>
                <w:sz w:val="24"/>
              </w:rPr>
              <w:t>7</w:t>
            </w:r>
          </w:p>
        </w:tc>
        <w:tc>
          <w:tcPr>
            <w:tcW w:w="1324" w:type="pct"/>
            <w:hideMark/>
          </w:tcPr>
          <w:p w14:paraId="12B8DC8E" w14:textId="77777777" w:rsidR="006E21AA" w:rsidRPr="006E21AA" w:rsidRDefault="006E21AA" w:rsidP="006E21AA">
            <w:pPr>
              <w:spacing w:after="160" w:line="278" w:lineRule="auto"/>
              <w:rPr>
                <w:rFonts w:ascii="Times New Roman" w:hAnsi="Times New Roman" w:cs="Times New Roman"/>
                <w:sz w:val="24"/>
              </w:rPr>
            </w:pPr>
            <w:r>
              <w:rPr>
                <w:rFonts w:ascii="Times New Roman" w:hAnsi="Times New Roman" w:cs="Times New Roman"/>
                <w:sz w:val="24"/>
              </w:rPr>
              <w:t>8</w:t>
            </w:r>
          </w:p>
        </w:tc>
      </w:tr>
    </w:tbl>
    <w:p w14:paraId="3B723934" w14:textId="2809516A" w:rsidR="0088156B" w:rsidRPr="0088156B" w:rsidRDefault="0088156B" w:rsidP="00572136">
      <w:pPr>
        <w:rPr>
          <w:rFonts w:ascii="Times New Roman" w:hAnsi="Times New Roman" w:cs="Times New Roman"/>
          <w:b/>
          <w:bCs/>
          <w:sz w:val="24"/>
        </w:rPr>
      </w:pPr>
      <w:r>
        <w:rPr>
          <w:rFonts w:ascii="Times New Roman" w:hAnsi="Times New Roman" w:cs="Times New Roman"/>
          <w:b/>
          <w:bCs/>
          <w:sz w:val="24"/>
        </w:rPr>
        <w:t xml:space="preserve">Note: Physical activity levels are </w:t>
      </w:r>
      <w:proofErr w:type="spellStart"/>
      <w:r>
        <w:rPr>
          <w:rFonts w:ascii="Times New Roman" w:hAnsi="Times New Roman" w:cs="Times New Roman"/>
          <w:b/>
          <w:bCs/>
          <w:sz w:val="24"/>
        </w:rPr>
        <w:t>categorised</w:t>
      </w:r>
      <w:proofErr w:type="spellEnd"/>
      <w:r>
        <w:rPr>
          <w:rFonts w:ascii="Times New Roman" w:hAnsi="Times New Roman" w:cs="Times New Roman"/>
          <w:b/>
          <w:bCs/>
          <w:sz w:val="24"/>
        </w:rPr>
        <w:t xml:space="preserve"> according to the questionnaire scoring criteria.</w:t>
      </w:r>
    </w:p>
    <w:p w14:paraId="3CA49A65" w14:textId="77777777" w:rsidR="00CD7D7D" w:rsidRDefault="00CD7D7D" w:rsidP="0088156B">
      <w:pPr>
        <w:rPr>
          <w:rFonts w:ascii="Times New Roman" w:hAnsi="Times New Roman" w:cs="Times New Roman"/>
          <w:sz w:val="24"/>
        </w:rPr>
      </w:pPr>
    </w:p>
    <w:p w14:paraId="60083406" w14:textId="4CFE2ED7" w:rsidR="0088156B" w:rsidRPr="0088156B" w:rsidRDefault="0088156B" w:rsidP="0088156B">
      <w:pPr>
        <w:rPr>
          <w:rFonts w:ascii="Times New Roman" w:hAnsi="Times New Roman" w:cs="Times New Roman"/>
          <w:sz w:val="24"/>
        </w:rPr>
      </w:pPr>
      <w:r>
        <w:rPr>
          <w:rFonts w:ascii="Times New Roman" w:hAnsi="Times New Roman" w:cs="Times New Roman"/>
          <w:sz w:val="24"/>
        </w:rPr>
        <w:t xml:space="preserve">To investigate the impact of the project on students’ levels of physical activity, the pre- and post-test results were </w:t>
      </w:r>
      <w:proofErr w:type="spellStart"/>
      <w:r>
        <w:rPr>
          <w:rFonts w:ascii="Times New Roman" w:hAnsi="Times New Roman" w:cs="Times New Roman"/>
          <w:sz w:val="24"/>
        </w:rPr>
        <w:t>analysed</w:t>
      </w:r>
      <w:proofErr w:type="spellEnd"/>
      <w:r>
        <w:rPr>
          <w:rFonts w:ascii="Times New Roman" w:hAnsi="Times New Roman" w:cs="Times New Roman"/>
          <w:sz w:val="24"/>
        </w:rPr>
        <w:t xml:space="preserve">; the results are shown in Table </w:t>
      </w:r>
      <w:r>
        <w:rPr>
          <w:rFonts w:ascii="Times New Roman" w:hAnsi="Times New Roman" w:cs="Times New Roman" w:hint="eastAsia"/>
          <w:sz w:val="24"/>
        </w:rPr>
        <w:t>6</w:t>
      </w:r>
      <w:r>
        <w:rPr>
          <w:rFonts w:ascii="Times New Roman" w:hAnsi="Times New Roman" w:cs="Times New Roman"/>
          <w:sz w:val="24"/>
        </w:rPr>
        <w:t>.</w:t>
      </w:r>
    </w:p>
    <w:p w14:paraId="422C5A83" w14:textId="19F44B01" w:rsidR="0088156B" w:rsidRPr="0088156B" w:rsidRDefault="0088156B" w:rsidP="0088156B">
      <w:pPr>
        <w:rPr>
          <w:rFonts w:ascii="Times New Roman" w:hAnsi="Times New Roman" w:cs="Times New Roman"/>
          <w:b/>
          <w:bCs/>
          <w:sz w:val="24"/>
        </w:rPr>
      </w:pPr>
      <w:r>
        <w:rPr>
          <w:rFonts w:ascii="Times New Roman" w:hAnsi="Times New Roman" w:cs="Times New Roman"/>
          <w:b/>
          <w:bCs/>
          <w:sz w:val="24"/>
        </w:rPr>
        <w:t>Table 6: Comparison of students’ physical activity levels before and after the study</w:t>
      </w:r>
    </w:p>
    <w:tbl>
      <w:tblPr>
        <w:tblStyle w:val="af1"/>
        <w:tblW w:w="5000" w:type="pct"/>
        <w:tblLook w:val="04A0" w:firstRow="1" w:lastRow="0" w:firstColumn="1" w:lastColumn="0" w:noHBand="0" w:noVBand="1"/>
      </w:tblPr>
      <w:tblGrid>
        <w:gridCol w:w="1836"/>
        <w:gridCol w:w="2145"/>
        <w:gridCol w:w="2430"/>
        <w:gridCol w:w="985"/>
        <w:gridCol w:w="910"/>
      </w:tblGrid>
      <w:tr w:rsidR="0088156B" w:rsidRPr="0088156B" w14:paraId="61B79A7D" w14:textId="77777777" w:rsidTr="0088156B">
        <w:trPr>
          <w:cnfStyle w:val="100000000000" w:firstRow="1" w:lastRow="0" w:firstColumn="0" w:lastColumn="0" w:oddVBand="0" w:evenVBand="0" w:oddHBand="0" w:evenHBand="0" w:firstRowFirstColumn="0" w:firstRowLastColumn="0" w:lastRowFirstColumn="0" w:lastRowLastColumn="0"/>
        </w:trPr>
        <w:tc>
          <w:tcPr>
            <w:tcW w:w="1081" w:type="pct"/>
            <w:hideMark/>
          </w:tcPr>
          <w:p w14:paraId="3A992A82" w14:textId="699B1BEF" w:rsidR="0088156B" w:rsidRPr="0088156B" w:rsidRDefault="0088156B" w:rsidP="0088156B">
            <w:pPr>
              <w:spacing w:after="160" w:line="278" w:lineRule="auto"/>
              <w:rPr>
                <w:rFonts w:ascii="Times New Roman" w:hAnsi="Times New Roman" w:cs="Times New Roman"/>
                <w:b/>
                <w:bCs/>
                <w:sz w:val="24"/>
              </w:rPr>
            </w:pPr>
            <w:r>
              <w:rPr>
                <w:rFonts w:ascii="Times New Roman" w:hAnsi="Times New Roman" w:cs="Times New Roman"/>
                <w:b/>
                <w:bCs/>
                <w:sz w:val="24"/>
              </w:rPr>
              <w:t>Variable</w:t>
            </w:r>
          </w:p>
        </w:tc>
        <w:tc>
          <w:tcPr>
            <w:tcW w:w="1263" w:type="pct"/>
            <w:hideMark/>
          </w:tcPr>
          <w:p w14:paraId="21008BAE" w14:textId="4EFF65DB" w:rsidR="0088156B" w:rsidRPr="0088156B" w:rsidRDefault="0088156B" w:rsidP="0088156B">
            <w:pPr>
              <w:spacing w:after="160" w:line="278" w:lineRule="auto"/>
              <w:rPr>
                <w:rFonts w:ascii="Times New Roman" w:hAnsi="Times New Roman" w:cs="Times New Roman"/>
                <w:b/>
                <w:bCs/>
                <w:sz w:val="24"/>
              </w:rPr>
            </w:pPr>
            <w:r>
              <w:rPr>
                <w:rFonts w:ascii="Times New Roman" w:hAnsi="Times New Roman" w:cs="Times New Roman"/>
                <w:b/>
                <w:bCs/>
                <w:sz w:val="24"/>
              </w:rPr>
              <w:t>Pre-test mean</w:t>
            </w:r>
            <w:r>
              <w:rPr>
                <w:rFonts w:ascii="Times New Roman" w:hAnsi="Times New Roman" w:cs="Times New Roman"/>
                <w:b/>
                <w:bCs/>
                <w:sz w:val="24"/>
              </w:rPr>
              <w:t>（</w:t>
            </w:r>
            <w:r>
              <w:rPr>
                <w:rFonts w:ascii="Times New Roman" w:hAnsi="Times New Roman" w:cs="Times New Roman"/>
                <w:b/>
                <w:bCs/>
                <w:sz w:val="24"/>
              </w:rPr>
              <w:t>M±SD</w:t>
            </w:r>
            <w:r>
              <w:rPr>
                <w:rFonts w:ascii="Times New Roman" w:hAnsi="Times New Roman" w:cs="Times New Roman"/>
                <w:b/>
                <w:bCs/>
                <w:sz w:val="24"/>
              </w:rPr>
              <w:t>）</w:t>
            </w:r>
          </w:p>
        </w:tc>
        <w:tc>
          <w:tcPr>
            <w:tcW w:w="1431" w:type="pct"/>
            <w:hideMark/>
          </w:tcPr>
          <w:p w14:paraId="2CFB4C82" w14:textId="1CADD740" w:rsidR="0088156B" w:rsidRPr="0088156B" w:rsidRDefault="0088156B" w:rsidP="0088156B">
            <w:pPr>
              <w:spacing w:after="160" w:line="278" w:lineRule="auto"/>
              <w:rPr>
                <w:rFonts w:ascii="Times New Roman" w:hAnsi="Times New Roman" w:cs="Times New Roman"/>
                <w:b/>
                <w:bCs/>
                <w:sz w:val="24"/>
              </w:rPr>
            </w:pPr>
            <w:r>
              <w:rPr>
                <w:rFonts w:ascii="Times New Roman" w:hAnsi="Times New Roman" w:cs="Times New Roman"/>
                <w:b/>
                <w:bCs/>
                <w:sz w:val="24"/>
              </w:rPr>
              <w:t>Post-test mean</w:t>
            </w:r>
            <w:r>
              <w:rPr>
                <w:rFonts w:ascii="Times New Roman" w:hAnsi="Times New Roman" w:cs="Times New Roman"/>
                <w:b/>
                <w:bCs/>
                <w:sz w:val="24"/>
              </w:rPr>
              <w:t>（</w:t>
            </w:r>
            <w:r>
              <w:rPr>
                <w:rFonts w:ascii="Times New Roman" w:hAnsi="Times New Roman" w:cs="Times New Roman"/>
                <w:b/>
                <w:bCs/>
                <w:sz w:val="24"/>
              </w:rPr>
              <w:t>M±SD</w:t>
            </w:r>
            <w:r>
              <w:rPr>
                <w:rFonts w:ascii="Times New Roman" w:hAnsi="Times New Roman" w:cs="Times New Roman"/>
                <w:b/>
                <w:bCs/>
                <w:sz w:val="24"/>
              </w:rPr>
              <w:t>）</w:t>
            </w:r>
          </w:p>
        </w:tc>
        <w:tc>
          <w:tcPr>
            <w:tcW w:w="580" w:type="pct"/>
            <w:hideMark/>
          </w:tcPr>
          <w:p w14:paraId="3FB2D6D7" w14:textId="2E8E2A0E" w:rsidR="0088156B" w:rsidRPr="0088156B" w:rsidRDefault="0088156B" w:rsidP="0088156B">
            <w:pPr>
              <w:spacing w:after="160" w:line="278" w:lineRule="auto"/>
              <w:rPr>
                <w:rFonts w:ascii="Times New Roman" w:hAnsi="Times New Roman" w:cs="Times New Roman"/>
                <w:b/>
                <w:bCs/>
                <w:sz w:val="24"/>
              </w:rPr>
            </w:pPr>
            <w:r>
              <w:rPr>
                <w:rFonts w:ascii="Times New Roman" w:hAnsi="Times New Roman" w:cs="Times New Roman"/>
                <w:b/>
                <w:bCs/>
                <w:sz w:val="24"/>
              </w:rPr>
              <w:t>t-value</w:t>
            </w:r>
          </w:p>
        </w:tc>
        <w:tc>
          <w:tcPr>
            <w:tcW w:w="536" w:type="pct"/>
            <w:hideMark/>
          </w:tcPr>
          <w:p w14:paraId="4AE8D81D" w14:textId="2D6D47EC" w:rsidR="0088156B" w:rsidRPr="0088156B" w:rsidRDefault="0088156B" w:rsidP="0088156B">
            <w:pPr>
              <w:spacing w:after="160" w:line="278" w:lineRule="auto"/>
              <w:rPr>
                <w:rFonts w:ascii="Times New Roman" w:hAnsi="Times New Roman" w:cs="Times New Roman"/>
                <w:b/>
                <w:bCs/>
                <w:sz w:val="24"/>
              </w:rPr>
            </w:pPr>
            <w:r>
              <w:rPr>
                <w:rFonts w:ascii="Times New Roman" w:hAnsi="Times New Roman" w:cs="Times New Roman"/>
                <w:b/>
                <w:bCs/>
                <w:sz w:val="24"/>
              </w:rPr>
              <w:t>p-value</w:t>
            </w:r>
          </w:p>
        </w:tc>
      </w:tr>
      <w:tr w:rsidR="0088156B" w:rsidRPr="0088156B" w14:paraId="07E46AC0" w14:textId="77777777" w:rsidTr="0088156B">
        <w:tc>
          <w:tcPr>
            <w:tcW w:w="1081" w:type="pct"/>
            <w:hideMark/>
          </w:tcPr>
          <w:p w14:paraId="5BAE91F6" w14:textId="2CEE5E43" w:rsidR="0088156B" w:rsidRPr="0088156B" w:rsidRDefault="0088156B" w:rsidP="0088156B">
            <w:pPr>
              <w:spacing w:after="160" w:line="278" w:lineRule="auto"/>
              <w:rPr>
                <w:rFonts w:ascii="Times New Roman" w:hAnsi="Times New Roman" w:cs="Times New Roman"/>
                <w:sz w:val="24"/>
              </w:rPr>
            </w:pPr>
            <w:r>
              <w:rPr>
                <w:rFonts w:ascii="Times New Roman" w:hAnsi="Times New Roman" w:cs="Times New Roman"/>
                <w:sz w:val="24"/>
              </w:rPr>
              <w:t>Total score for physical activity</w:t>
            </w:r>
          </w:p>
        </w:tc>
        <w:tc>
          <w:tcPr>
            <w:tcW w:w="1263" w:type="pct"/>
            <w:hideMark/>
          </w:tcPr>
          <w:p w14:paraId="5322816D" w14:textId="00AD2899" w:rsidR="0088156B" w:rsidRPr="0088156B" w:rsidRDefault="0088156B" w:rsidP="0088156B">
            <w:pPr>
              <w:spacing w:after="160" w:line="278" w:lineRule="auto"/>
              <w:rPr>
                <w:rFonts w:ascii="Times New Roman" w:hAnsi="Times New Roman" w:cs="Times New Roman"/>
                <w:sz w:val="24"/>
              </w:rPr>
            </w:pPr>
            <w:r>
              <w:rPr>
                <w:rFonts w:ascii="Times New Roman" w:hAnsi="Times New Roman" w:cs="Times New Roman"/>
                <w:sz w:val="24"/>
              </w:rPr>
              <w:t>2</w:t>
            </w:r>
            <w:r w:rsidR="00CB190E">
              <w:rPr>
                <w:rFonts w:ascii="Times New Roman" w:hAnsi="Times New Roman" w:cs="Times New Roman" w:hint="eastAsia"/>
                <w:sz w:val="24"/>
              </w:rPr>
              <w:t>4.51</w:t>
            </w:r>
            <w:r>
              <w:rPr>
                <w:rFonts w:ascii="Times New Roman" w:hAnsi="Times New Roman" w:cs="Times New Roman"/>
                <w:sz w:val="24"/>
              </w:rPr>
              <w:t xml:space="preserve"> ± </w:t>
            </w:r>
            <w:r w:rsidR="00DE6D13">
              <w:rPr>
                <w:rFonts w:ascii="Times New Roman" w:hAnsi="Times New Roman" w:cs="Times New Roman" w:hint="eastAsia"/>
                <w:sz w:val="24"/>
              </w:rPr>
              <w:t>5.03</w:t>
            </w:r>
          </w:p>
        </w:tc>
        <w:tc>
          <w:tcPr>
            <w:tcW w:w="1431" w:type="pct"/>
            <w:hideMark/>
          </w:tcPr>
          <w:p w14:paraId="6DCC247C" w14:textId="03E6679D" w:rsidR="0088156B" w:rsidRPr="0088156B" w:rsidRDefault="0088156B" w:rsidP="0088156B">
            <w:pPr>
              <w:spacing w:after="160" w:line="278" w:lineRule="auto"/>
              <w:rPr>
                <w:rFonts w:ascii="Times New Roman" w:hAnsi="Times New Roman" w:cs="Times New Roman"/>
                <w:sz w:val="24"/>
              </w:rPr>
            </w:pPr>
            <w:r>
              <w:rPr>
                <w:rFonts w:ascii="Times New Roman" w:hAnsi="Times New Roman" w:cs="Times New Roman"/>
                <w:sz w:val="24"/>
              </w:rPr>
              <w:t>2</w:t>
            </w:r>
            <w:r w:rsidR="00DE6D13">
              <w:rPr>
                <w:rFonts w:ascii="Times New Roman" w:hAnsi="Times New Roman" w:cs="Times New Roman" w:hint="eastAsia"/>
                <w:sz w:val="24"/>
              </w:rPr>
              <w:t>5.63</w:t>
            </w:r>
            <w:r>
              <w:rPr>
                <w:rFonts w:ascii="Times New Roman" w:hAnsi="Times New Roman" w:cs="Times New Roman"/>
                <w:sz w:val="24"/>
              </w:rPr>
              <w:t xml:space="preserve"> ± </w:t>
            </w:r>
            <w:r w:rsidR="00DE6D13">
              <w:rPr>
                <w:rFonts w:ascii="Times New Roman" w:hAnsi="Times New Roman" w:cs="Times New Roman" w:hint="eastAsia"/>
                <w:sz w:val="24"/>
              </w:rPr>
              <w:t>5.58</w:t>
            </w:r>
          </w:p>
        </w:tc>
        <w:tc>
          <w:tcPr>
            <w:tcW w:w="580" w:type="pct"/>
            <w:hideMark/>
          </w:tcPr>
          <w:p w14:paraId="4BA0ACD8" w14:textId="585728F4" w:rsidR="0088156B" w:rsidRPr="0088156B" w:rsidRDefault="0088156B" w:rsidP="0088156B">
            <w:pPr>
              <w:spacing w:after="160" w:line="278" w:lineRule="auto"/>
              <w:rPr>
                <w:rFonts w:ascii="Times New Roman" w:hAnsi="Times New Roman" w:cs="Times New Roman"/>
                <w:sz w:val="24"/>
              </w:rPr>
            </w:pPr>
            <w:r>
              <w:rPr>
                <w:rFonts w:ascii="Times New Roman" w:hAnsi="Times New Roman" w:cs="Times New Roman"/>
                <w:sz w:val="24"/>
              </w:rPr>
              <w:t>-0.</w:t>
            </w:r>
            <w:r w:rsidR="00DE6D13">
              <w:rPr>
                <w:rFonts w:ascii="Times New Roman" w:hAnsi="Times New Roman" w:cs="Times New Roman" w:hint="eastAsia"/>
                <w:sz w:val="24"/>
              </w:rPr>
              <w:t>859</w:t>
            </w:r>
          </w:p>
        </w:tc>
        <w:tc>
          <w:tcPr>
            <w:tcW w:w="536" w:type="pct"/>
            <w:hideMark/>
          </w:tcPr>
          <w:p w14:paraId="6E13C7C9" w14:textId="57F0509E" w:rsidR="0088156B" w:rsidRPr="0088156B" w:rsidRDefault="0088156B" w:rsidP="0088156B">
            <w:pPr>
              <w:spacing w:after="160" w:line="278" w:lineRule="auto"/>
              <w:rPr>
                <w:rFonts w:ascii="Times New Roman" w:hAnsi="Times New Roman" w:cs="Times New Roman"/>
                <w:sz w:val="24"/>
              </w:rPr>
            </w:pPr>
            <w:r>
              <w:rPr>
                <w:rFonts w:ascii="Times New Roman" w:hAnsi="Times New Roman" w:cs="Times New Roman"/>
                <w:sz w:val="24"/>
              </w:rPr>
              <w:t>0.</w:t>
            </w:r>
            <w:r w:rsidR="00DE6D13">
              <w:rPr>
                <w:rFonts w:ascii="Times New Roman" w:hAnsi="Times New Roman" w:cs="Times New Roman" w:hint="eastAsia"/>
                <w:sz w:val="24"/>
              </w:rPr>
              <w:t>396</w:t>
            </w:r>
          </w:p>
        </w:tc>
      </w:tr>
    </w:tbl>
    <w:p w14:paraId="4D6FA713" w14:textId="23EBB03C" w:rsidR="00BF4180" w:rsidRDefault="00BF4180" w:rsidP="00572136">
      <w:pPr>
        <w:rPr>
          <w:rFonts w:ascii="Times New Roman" w:hAnsi="Times New Roman" w:cs="Times New Roman"/>
          <w:b/>
          <w:bCs/>
          <w:sz w:val="24"/>
        </w:rPr>
      </w:pPr>
      <w:r>
        <w:rPr>
          <w:rFonts w:ascii="Times New Roman" w:hAnsi="Times New Roman" w:cs="Times New Roman"/>
          <w:b/>
          <w:bCs/>
          <w:sz w:val="24"/>
        </w:rPr>
        <w:t>Note: p &gt; 0.05; the difference is not statistically significant.</w:t>
      </w:r>
    </w:p>
    <w:p w14:paraId="73AD6A0A" w14:textId="77777777" w:rsidR="008132CB" w:rsidRDefault="008132CB" w:rsidP="00572136">
      <w:pPr>
        <w:rPr>
          <w:rFonts w:ascii="Times New Roman" w:hAnsi="Times New Roman" w:cs="Times New Roman"/>
          <w:sz w:val="24"/>
        </w:rPr>
      </w:pPr>
    </w:p>
    <w:p w14:paraId="67FCD9F4" w14:textId="0EFF5004" w:rsidR="008132CB" w:rsidRPr="008132CB" w:rsidRDefault="00572136" w:rsidP="00572136">
      <w:pPr>
        <w:rPr>
          <w:rFonts w:ascii="Times New Roman" w:hAnsi="Times New Roman" w:cs="Times New Roman"/>
          <w:sz w:val="24"/>
        </w:rPr>
      </w:pPr>
      <w:proofErr w:type="spellStart"/>
      <w:r>
        <w:rPr>
          <w:rFonts w:ascii="Times New Roman" w:hAnsi="Times New Roman" w:cs="Times New Roman"/>
          <w:sz w:val="24"/>
        </w:rPr>
        <w:t>Programme</w:t>
      </w:r>
      <w:proofErr w:type="spellEnd"/>
      <w:r>
        <w:rPr>
          <w:rFonts w:ascii="Times New Roman" w:hAnsi="Times New Roman" w:cs="Times New Roman"/>
          <w:sz w:val="24"/>
        </w:rPr>
        <w:t xml:space="preserve"> Feedback</w:t>
      </w:r>
    </w:p>
    <w:p w14:paraId="143911E6" w14:textId="77777777" w:rsidR="00572136" w:rsidRPr="00572136" w:rsidRDefault="00572136" w:rsidP="00572136">
      <w:pPr>
        <w:rPr>
          <w:rFonts w:ascii="Times New Roman" w:hAnsi="Times New Roman" w:cs="Times New Roman"/>
          <w:sz w:val="24"/>
        </w:rPr>
      </w:pPr>
      <w:r>
        <w:rPr>
          <w:rFonts w:ascii="Times New Roman" w:hAnsi="Times New Roman" w:cs="Times New Roman"/>
          <w:sz w:val="24"/>
        </w:rPr>
        <w:t xml:space="preserve">The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feedback section is used to understand students’ subjective evaluations of their experience of the activities and the </w:t>
      </w:r>
      <w:proofErr w:type="spellStart"/>
      <w:r>
        <w:rPr>
          <w:rFonts w:ascii="Times New Roman" w:hAnsi="Times New Roman" w:cs="Times New Roman"/>
          <w:sz w:val="24"/>
        </w:rPr>
        <w:t>programme’s</w:t>
      </w:r>
      <w:proofErr w:type="spellEnd"/>
      <w:r>
        <w:rPr>
          <w:rFonts w:ascii="Times New Roman" w:hAnsi="Times New Roman" w:cs="Times New Roman"/>
          <w:sz w:val="24"/>
        </w:rPr>
        <w:t xml:space="preserve"> effectiveness. It comprises four items, primarily assessing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satisfaction, perceived stress </w:t>
      </w:r>
      <w:r>
        <w:rPr>
          <w:rFonts w:ascii="Times New Roman" w:hAnsi="Times New Roman" w:cs="Times New Roman"/>
          <w:sz w:val="24"/>
        </w:rPr>
        <w:lastRenderedPageBreak/>
        <w:t>relief, changes in interest in physical activity, and willingness to participate in the future.</w:t>
      </w:r>
    </w:p>
    <w:p w14:paraId="6C706597" w14:textId="77777777" w:rsidR="00572136" w:rsidRDefault="00572136" w:rsidP="00572136">
      <w:pPr>
        <w:rPr>
          <w:rFonts w:ascii="Times New Roman" w:hAnsi="Times New Roman" w:cs="Times New Roman"/>
          <w:sz w:val="24"/>
        </w:rPr>
      </w:pPr>
      <w:r>
        <w:rPr>
          <w:rFonts w:ascii="Times New Roman" w:hAnsi="Times New Roman" w:cs="Times New Roman"/>
          <w:sz w:val="24"/>
        </w:rPr>
        <w:t xml:space="preserve">Scoring </w:t>
      </w:r>
      <w:proofErr w:type="spellStart"/>
      <w:r>
        <w:rPr>
          <w:rFonts w:ascii="Times New Roman" w:hAnsi="Times New Roman" w:cs="Times New Roman"/>
          <w:sz w:val="24"/>
        </w:rPr>
        <w:t>utilises</w:t>
      </w:r>
      <w:proofErr w:type="spellEnd"/>
      <w:r>
        <w:rPr>
          <w:rFonts w:ascii="Times New Roman" w:hAnsi="Times New Roman" w:cs="Times New Roman"/>
          <w:sz w:val="24"/>
        </w:rPr>
        <w:t xml:space="preserve"> a five-point agreement scale, with higher scores indicating more positive student evaluations of the </w:t>
      </w:r>
      <w:proofErr w:type="spellStart"/>
      <w:r>
        <w:rPr>
          <w:rFonts w:ascii="Times New Roman" w:hAnsi="Times New Roman" w:cs="Times New Roman"/>
          <w:sz w:val="24"/>
        </w:rPr>
        <w:t>programme</w:t>
      </w:r>
      <w:proofErr w:type="spellEnd"/>
      <w:r>
        <w:rPr>
          <w:rFonts w:ascii="Times New Roman" w:hAnsi="Times New Roman" w:cs="Times New Roman"/>
          <w:sz w:val="24"/>
        </w:rPr>
        <w:t>.</w:t>
      </w:r>
    </w:p>
    <w:p w14:paraId="5372CAF2" w14:textId="260A30A3" w:rsidR="00CD7D7D" w:rsidRPr="00CD7D7D" w:rsidRDefault="00CD7D7D" w:rsidP="00CD7D7D">
      <w:pPr>
        <w:rPr>
          <w:rFonts w:ascii="Times New Roman" w:hAnsi="Times New Roman" w:cs="Times New Roman"/>
          <w:sz w:val="24"/>
        </w:rPr>
      </w:pPr>
      <w:r>
        <w:rPr>
          <w:rFonts w:ascii="Times New Roman" w:hAnsi="Times New Roman" w:cs="Times New Roman"/>
          <w:sz w:val="24"/>
        </w:rPr>
        <w:t>The study employed a 5-point Likert scale:</w:t>
      </w:r>
    </w:p>
    <w:p w14:paraId="75E08871" w14:textId="77777777" w:rsidR="00CD7D7D" w:rsidRPr="00CD7D7D" w:rsidRDefault="00CD7D7D" w:rsidP="00CD7D7D">
      <w:pPr>
        <w:rPr>
          <w:rFonts w:ascii="Times New Roman" w:hAnsi="Times New Roman" w:cs="Times New Roman"/>
          <w:sz w:val="24"/>
        </w:rPr>
      </w:pPr>
      <w:r>
        <w:rPr>
          <w:rFonts w:ascii="Times New Roman" w:hAnsi="Times New Roman" w:cs="Times New Roman"/>
          <w:sz w:val="24"/>
        </w:rPr>
        <w:t>Psychological stress section: 1 = Never, 5 = Often;</w:t>
      </w:r>
    </w:p>
    <w:p w14:paraId="41DF51C9" w14:textId="77777777" w:rsidR="00CD7D7D" w:rsidRPr="00CD7D7D" w:rsidRDefault="00CD7D7D" w:rsidP="00CD7D7D">
      <w:pPr>
        <w:rPr>
          <w:rFonts w:ascii="Times New Roman" w:hAnsi="Times New Roman" w:cs="Times New Roman"/>
          <w:sz w:val="24"/>
        </w:rPr>
      </w:pPr>
      <w:r>
        <w:rPr>
          <w:rFonts w:ascii="Times New Roman" w:hAnsi="Times New Roman" w:cs="Times New Roman"/>
          <w:sz w:val="24"/>
        </w:rPr>
        <w:t>Physical activity section: 1 = Very low, 5 = Very high;</w:t>
      </w:r>
    </w:p>
    <w:p w14:paraId="661ABD5B" w14:textId="6FF8AC69" w:rsidR="00CD7D7D" w:rsidRDefault="00CD7D7D" w:rsidP="00572136">
      <w:pPr>
        <w:rPr>
          <w:rFonts w:ascii="Times New Roman" w:hAnsi="Times New Roman" w:cs="Times New Roman"/>
          <w:sz w:val="24"/>
        </w:rPr>
      </w:pPr>
      <w:r>
        <w:rPr>
          <w:rFonts w:ascii="Times New Roman" w:hAnsi="Times New Roman" w:cs="Times New Roman"/>
          <w:sz w:val="24"/>
        </w:rPr>
        <w:t>Item feedback section: 1 = Strongly disagree, 5 = Strongly agree.</w:t>
      </w:r>
    </w:p>
    <w:p w14:paraId="56900A57" w14:textId="0BDB4232" w:rsidR="00CD7D7D" w:rsidRPr="00CD7D7D" w:rsidRDefault="00CD7D7D" w:rsidP="00572136">
      <w:pPr>
        <w:rPr>
          <w:rFonts w:ascii="Times New Roman" w:hAnsi="Times New Roman" w:cs="Times New Roman"/>
          <w:sz w:val="24"/>
        </w:rPr>
      </w:pPr>
      <w:r>
        <w:rPr>
          <w:rFonts w:ascii="Times New Roman" w:hAnsi="Times New Roman" w:cs="Times New Roman"/>
          <w:sz w:val="24"/>
        </w:rPr>
        <w:t xml:space="preserve">Please refer to Table </w:t>
      </w:r>
      <w:r>
        <w:rPr>
          <w:rFonts w:ascii="Times New Roman" w:hAnsi="Times New Roman" w:cs="Times New Roman" w:hint="eastAsia"/>
          <w:sz w:val="24"/>
        </w:rPr>
        <w:t>7</w:t>
      </w:r>
      <w:r>
        <w:rPr>
          <w:rFonts w:ascii="Times New Roman" w:hAnsi="Times New Roman" w:cs="Times New Roman"/>
          <w:sz w:val="24"/>
        </w:rPr>
        <w:t>for further details</w:t>
      </w:r>
      <w:r>
        <w:rPr>
          <w:rFonts w:ascii="Times New Roman" w:hAnsi="Times New Roman" w:cs="Times New Roman" w:hint="eastAsia"/>
          <w:sz w:val="24"/>
        </w:rPr>
        <w:t>.</w:t>
      </w:r>
    </w:p>
    <w:p w14:paraId="56F6711E" w14:textId="31B92839" w:rsidR="00CD7D7D" w:rsidRPr="00CD7D7D" w:rsidRDefault="00CD7D7D" w:rsidP="00CD7D7D">
      <w:pPr>
        <w:rPr>
          <w:rFonts w:ascii="Times New Roman" w:hAnsi="Times New Roman" w:cs="Times New Roman"/>
          <w:b/>
          <w:bCs/>
          <w:sz w:val="24"/>
        </w:rPr>
      </w:pPr>
      <w:r>
        <w:rPr>
          <w:rFonts w:ascii="Times New Roman" w:hAnsi="Times New Roman" w:cs="Times New Roman"/>
          <w:b/>
          <w:bCs/>
          <w:sz w:val="24"/>
        </w:rPr>
        <w:t>Table 7: Analysis of Project Satisfaction</w:t>
      </w:r>
    </w:p>
    <w:tbl>
      <w:tblPr>
        <w:tblStyle w:val="af1"/>
        <w:tblW w:w="5000" w:type="pct"/>
        <w:tblLook w:val="04A0" w:firstRow="1" w:lastRow="0" w:firstColumn="1" w:lastColumn="0" w:noHBand="0" w:noVBand="1"/>
      </w:tblPr>
      <w:tblGrid>
        <w:gridCol w:w="4869"/>
        <w:gridCol w:w="2474"/>
        <w:gridCol w:w="963"/>
      </w:tblGrid>
      <w:tr w:rsidR="00CD7D7D" w:rsidRPr="00CD7D7D" w14:paraId="45B1F96A" w14:textId="77777777" w:rsidTr="00CD7D7D">
        <w:trPr>
          <w:cnfStyle w:val="100000000000" w:firstRow="1" w:lastRow="0" w:firstColumn="0" w:lastColumn="0" w:oddVBand="0" w:evenVBand="0" w:oddHBand="0" w:evenHBand="0" w:firstRowFirstColumn="0" w:firstRowLastColumn="0" w:lastRowFirstColumn="0" w:lastRowLastColumn="0"/>
        </w:trPr>
        <w:tc>
          <w:tcPr>
            <w:tcW w:w="2947" w:type="pct"/>
            <w:hideMark/>
          </w:tcPr>
          <w:p w14:paraId="475E691C" w14:textId="4EF3B803" w:rsidR="00CD7D7D" w:rsidRPr="00CD7D7D" w:rsidRDefault="00CD7D7D" w:rsidP="00CD7D7D">
            <w:pPr>
              <w:spacing w:after="160" w:line="278" w:lineRule="auto"/>
              <w:rPr>
                <w:rFonts w:ascii="Times New Roman" w:hAnsi="Times New Roman" w:cs="Times New Roman"/>
                <w:b/>
                <w:bCs/>
                <w:sz w:val="24"/>
              </w:rPr>
            </w:pPr>
            <w:r>
              <w:rPr>
                <w:rFonts w:ascii="Times New Roman" w:hAnsi="Times New Roman" w:cs="Times New Roman" w:hint="eastAsia"/>
                <w:b/>
                <w:bCs/>
                <w:sz w:val="24"/>
              </w:rPr>
              <w:t>Project</w:t>
            </w:r>
          </w:p>
        </w:tc>
        <w:tc>
          <w:tcPr>
            <w:tcW w:w="1505" w:type="pct"/>
            <w:hideMark/>
          </w:tcPr>
          <w:p w14:paraId="0BF32F84" w14:textId="47455BF8" w:rsidR="00CD7D7D" w:rsidRPr="00CD7D7D" w:rsidRDefault="00CD7D7D" w:rsidP="00CD7D7D">
            <w:pPr>
              <w:spacing w:after="160" w:line="278" w:lineRule="auto"/>
              <w:rPr>
                <w:rFonts w:ascii="Times New Roman" w:hAnsi="Times New Roman" w:cs="Times New Roman"/>
                <w:b/>
                <w:bCs/>
                <w:sz w:val="24"/>
              </w:rPr>
            </w:pPr>
            <w:r>
              <w:rPr>
                <w:rFonts w:ascii="Times New Roman" w:hAnsi="Times New Roman" w:cs="Times New Roman"/>
                <w:b/>
                <w:bCs/>
                <w:sz w:val="24"/>
              </w:rPr>
              <w:t>Average score</w:t>
            </w:r>
            <w:r>
              <w:rPr>
                <w:rFonts w:ascii="Times New Roman" w:hAnsi="Times New Roman" w:cs="Times New Roman"/>
                <w:b/>
                <w:bCs/>
                <w:sz w:val="24"/>
              </w:rPr>
              <w:t>（</w:t>
            </w:r>
            <w:r>
              <w:rPr>
                <w:rFonts w:ascii="Times New Roman" w:hAnsi="Times New Roman" w:cs="Times New Roman"/>
                <w:b/>
                <w:bCs/>
                <w:sz w:val="24"/>
              </w:rPr>
              <w:t>M</w:t>
            </w:r>
            <w:r>
              <w:rPr>
                <w:rFonts w:ascii="Times New Roman" w:hAnsi="Times New Roman" w:cs="Times New Roman"/>
                <w:b/>
                <w:bCs/>
                <w:sz w:val="24"/>
              </w:rPr>
              <w:t>）</w:t>
            </w:r>
          </w:p>
        </w:tc>
        <w:tc>
          <w:tcPr>
            <w:tcW w:w="548" w:type="pct"/>
            <w:hideMark/>
          </w:tcPr>
          <w:p w14:paraId="0B72945A" w14:textId="5D0AC7C4" w:rsidR="00CD7D7D" w:rsidRPr="00CD7D7D" w:rsidRDefault="00CD7D7D" w:rsidP="00CD7D7D">
            <w:pPr>
              <w:spacing w:after="160" w:line="278" w:lineRule="auto"/>
              <w:rPr>
                <w:rFonts w:ascii="Times New Roman" w:hAnsi="Times New Roman" w:cs="Times New Roman"/>
                <w:b/>
                <w:bCs/>
                <w:sz w:val="24"/>
              </w:rPr>
            </w:pPr>
            <w:r>
              <w:rPr>
                <w:rFonts w:ascii="Times New Roman" w:hAnsi="Times New Roman" w:cs="Times New Roman"/>
                <w:b/>
                <w:bCs/>
                <w:sz w:val="24"/>
              </w:rPr>
              <w:t>Rating</w:t>
            </w:r>
          </w:p>
        </w:tc>
      </w:tr>
      <w:tr w:rsidR="00CD7D7D" w:rsidRPr="00CD7D7D" w14:paraId="2B553E73" w14:textId="77777777" w:rsidTr="00CD7D7D">
        <w:tc>
          <w:tcPr>
            <w:tcW w:w="2947" w:type="pct"/>
            <w:hideMark/>
          </w:tcPr>
          <w:p w14:paraId="57BA449A" w14:textId="69F6A4AD" w:rsidR="00CD7D7D" w:rsidRPr="00CD7D7D" w:rsidRDefault="00CD7D7D" w:rsidP="00CD7D7D">
            <w:pPr>
              <w:spacing w:after="160" w:line="278" w:lineRule="auto"/>
              <w:rPr>
                <w:rFonts w:ascii="Times New Roman" w:hAnsi="Times New Roman" w:cs="Times New Roman"/>
                <w:sz w:val="24"/>
              </w:rPr>
            </w:pPr>
            <w:r>
              <w:rPr>
                <w:rFonts w:ascii="Times New Roman" w:hAnsi="Times New Roman" w:cs="Times New Roman"/>
                <w:sz w:val="24"/>
              </w:rPr>
              <w:t>D1 The project is enjoyable</w:t>
            </w:r>
          </w:p>
        </w:tc>
        <w:tc>
          <w:tcPr>
            <w:tcW w:w="1505" w:type="pct"/>
            <w:hideMark/>
          </w:tcPr>
          <w:p w14:paraId="1FE6B3C5" w14:textId="77777777" w:rsidR="00CD7D7D" w:rsidRPr="00CD7D7D" w:rsidRDefault="00CD7D7D" w:rsidP="00CD7D7D">
            <w:pPr>
              <w:spacing w:after="160" w:line="278" w:lineRule="auto"/>
              <w:rPr>
                <w:rFonts w:ascii="Times New Roman" w:hAnsi="Times New Roman" w:cs="Times New Roman"/>
                <w:sz w:val="24"/>
              </w:rPr>
            </w:pPr>
            <w:r>
              <w:rPr>
                <w:rFonts w:ascii="Times New Roman" w:hAnsi="Times New Roman" w:cs="Times New Roman"/>
                <w:sz w:val="24"/>
              </w:rPr>
              <w:t>4.20</w:t>
            </w:r>
          </w:p>
        </w:tc>
        <w:tc>
          <w:tcPr>
            <w:tcW w:w="548" w:type="pct"/>
            <w:hideMark/>
          </w:tcPr>
          <w:p w14:paraId="708B4EA7" w14:textId="4B1B01EC" w:rsidR="00CD7D7D" w:rsidRPr="00CD7D7D" w:rsidRDefault="00CD7D7D" w:rsidP="00CD7D7D">
            <w:pPr>
              <w:spacing w:after="160" w:line="278" w:lineRule="auto"/>
              <w:rPr>
                <w:rFonts w:ascii="Times New Roman" w:hAnsi="Times New Roman" w:cs="Times New Roman"/>
                <w:sz w:val="24"/>
              </w:rPr>
            </w:pPr>
            <w:r>
              <w:rPr>
                <w:rFonts w:ascii="Times New Roman" w:hAnsi="Times New Roman" w:cs="Times New Roman"/>
                <w:sz w:val="24"/>
              </w:rPr>
              <w:t>Above average (4.0 out of 5.0)</w:t>
            </w:r>
          </w:p>
        </w:tc>
      </w:tr>
      <w:tr w:rsidR="00CD7D7D" w:rsidRPr="00CD7D7D" w14:paraId="4CF9A888" w14:textId="77777777" w:rsidTr="00CD7D7D">
        <w:tc>
          <w:tcPr>
            <w:tcW w:w="2947" w:type="pct"/>
            <w:hideMark/>
          </w:tcPr>
          <w:p w14:paraId="00499D45" w14:textId="29D74D8D" w:rsidR="00CD7D7D" w:rsidRPr="00CD7D7D" w:rsidRDefault="00CD7D7D" w:rsidP="00CD7D7D">
            <w:pPr>
              <w:spacing w:after="160" w:line="278" w:lineRule="auto"/>
              <w:rPr>
                <w:rFonts w:ascii="Times New Roman" w:hAnsi="Times New Roman" w:cs="Times New Roman"/>
                <w:sz w:val="24"/>
              </w:rPr>
            </w:pPr>
            <w:proofErr w:type="gramStart"/>
            <w:r>
              <w:rPr>
                <w:rFonts w:ascii="Times New Roman" w:hAnsi="Times New Roman" w:cs="Times New Roman"/>
                <w:sz w:val="24"/>
              </w:rPr>
              <w:t>D2</w:t>
            </w:r>
            <w:proofErr w:type="gramEnd"/>
            <w:r>
              <w:rPr>
                <w:rFonts w:ascii="Times New Roman" w:hAnsi="Times New Roman" w:cs="Times New Roman"/>
                <w:sz w:val="24"/>
              </w:rPr>
              <w:t xml:space="preserve"> It helps to relieve stress</w:t>
            </w:r>
          </w:p>
        </w:tc>
        <w:tc>
          <w:tcPr>
            <w:tcW w:w="1505" w:type="pct"/>
            <w:hideMark/>
          </w:tcPr>
          <w:p w14:paraId="23230B3A" w14:textId="77777777" w:rsidR="00CD7D7D" w:rsidRPr="00CD7D7D" w:rsidRDefault="00CD7D7D" w:rsidP="00CD7D7D">
            <w:pPr>
              <w:spacing w:after="160" w:line="278" w:lineRule="auto"/>
              <w:rPr>
                <w:rFonts w:ascii="Times New Roman" w:hAnsi="Times New Roman" w:cs="Times New Roman"/>
                <w:sz w:val="24"/>
              </w:rPr>
            </w:pPr>
            <w:r>
              <w:rPr>
                <w:rFonts w:ascii="Times New Roman" w:hAnsi="Times New Roman" w:cs="Times New Roman"/>
                <w:sz w:val="24"/>
              </w:rPr>
              <w:t>3.78</w:t>
            </w:r>
          </w:p>
        </w:tc>
        <w:tc>
          <w:tcPr>
            <w:tcW w:w="548" w:type="pct"/>
            <w:hideMark/>
          </w:tcPr>
          <w:p w14:paraId="12727B87" w14:textId="0C3576CC" w:rsidR="00CD7D7D" w:rsidRPr="00CD7D7D" w:rsidRDefault="00CD7D7D" w:rsidP="00CD7D7D">
            <w:pPr>
              <w:spacing w:after="160" w:line="278" w:lineRule="auto"/>
              <w:rPr>
                <w:rFonts w:ascii="Times New Roman" w:hAnsi="Times New Roman" w:cs="Times New Roman"/>
                <w:sz w:val="24"/>
              </w:rPr>
            </w:pPr>
            <w:r>
              <w:rPr>
                <w:rFonts w:ascii="Times New Roman" w:hAnsi="Times New Roman" w:cs="Times New Roman"/>
                <w:sz w:val="24"/>
              </w:rPr>
              <w:t>Above average (4.0 out of 5.0)</w:t>
            </w:r>
          </w:p>
        </w:tc>
      </w:tr>
      <w:tr w:rsidR="00CD7D7D" w:rsidRPr="00CD7D7D" w14:paraId="1FFA1687" w14:textId="77777777" w:rsidTr="00CD7D7D">
        <w:tc>
          <w:tcPr>
            <w:tcW w:w="2947" w:type="pct"/>
            <w:hideMark/>
          </w:tcPr>
          <w:p w14:paraId="20C355FB" w14:textId="559F762F" w:rsidR="00CD7D7D" w:rsidRPr="00CD7D7D" w:rsidRDefault="00CD7D7D" w:rsidP="00CD7D7D">
            <w:pPr>
              <w:spacing w:after="160" w:line="278" w:lineRule="auto"/>
              <w:rPr>
                <w:rFonts w:ascii="Times New Roman" w:hAnsi="Times New Roman" w:cs="Times New Roman"/>
                <w:sz w:val="24"/>
              </w:rPr>
            </w:pPr>
            <w:proofErr w:type="gramStart"/>
            <w:r>
              <w:rPr>
                <w:rFonts w:ascii="Times New Roman" w:hAnsi="Times New Roman" w:cs="Times New Roman"/>
                <w:sz w:val="24"/>
              </w:rPr>
              <w:t>D3</w:t>
            </w:r>
            <w:proofErr w:type="gramEnd"/>
            <w:r>
              <w:rPr>
                <w:rFonts w:ascii="Times New Roman" w:hAnsi="Times New Roman" w:cs="Times New Roman"/>
                <w:sz w:val="24"/>
              </w:rPr>
              <w:t xml:space="preserve"> It increases interest in sport</w:t>
            </w:r>
          </w:p>
        </w:tc>
        <w:tc>
          <w:tcPr>
            <w:tcW w:w="1505" w:type="pct"/>
            <w:hideMark/>
          </w:tcPr>
          <w:p w14:paraId="00C6393B" w14:textId="77777777" w:rsidR="00CD7D7D" w:rsidRPr="00CD7D7D" w:rsidRDefault="00CD7D7D" w:rsidP="00CD7D7D">
            <w:pPr>
              <w:spacing w:after="160" w:line="278" w:lineRule="auto"/>
              <w:rPr>
                <w:rFonts w:ascii="Times New Roman" w:hAnsi="Times New Roman" w:cs="Times New Roman"/>
                <w:sz w:val="24"/>
              </w:rPr>
            </w:pPr>
            <w:r>
              <w:rPr>
                <w:rFonts w:ascii="Times New Roman" w:hAnsi="Times New Roman" w:cs="Times New Roman"/>
                <w:sz w:val="24"/>
              </w:rPr>
              <w:t>3.83</w:t>
            </w:r>
          </w:p>
        </w:tc>
        <w:tc>
          <w:tcPr>
            <w:tcW w:w="548" w:type="pct"/>
            <w:hideMark/>
          </w:tcPr>
          <w:p w14:paraId="4F8E4501" w14:textId="48BEAC9E" w:rsidR="00CD7D7D" w:rsidRPr="00CD7D7D" w:rsidRDefault="00CD7D7D" w:rsidP="00CD7D7D">
            <w:pPr>
              <w:spacing w:after="160" w:line="278" w:lineRule="auto"/>
              <w:rPr>
                <w:rFonts w:ascii="Times New Roman" w:hAnsi="Times New Roman" w:cs="Times New Roman"/>
                <w:sz w:val="24"/>
              </w:rPr>
            </w:pPr>
            <w:r>
              <w:rPr>
                <w:rFonts w:ascii="Times New Roman" w:hAnsi="Times New Roman" w:cs="Times New Roman"/>
                <w:sz w:val="24"/>
              </w:rPr>
              <w:t>Above average (4.0 out of 5.0)</w:t>
            </w:r>
          </w:p>
        </w:tc>
      </w:tr>
      <w:tr w:rsidR="00CD7D7D" w:rsidRPr="00CD7D7D" w14:paraId="481FF060" w14:textId="77777777" w:rsidTr="00CD7D7D">
        <w:tc>
          <w:tcPr>
            <w:tcW w:w="2947" w:type="pct"/>
            <w:hideMark/>
          </w:tcPr>
          <w:p w14:paraId="583EEBD8" w14:textId="68ABDA89" w:rsidR="00CD7D7D" w:rsidRPr="00CD7D7D" w:rsidRDefault="00CD7D7D" w:rsidP="00CD7D7D">
            <w:pPr>
              <w:spacing w:after="160" w:line="278" w:lineRule="auto"/>
              <w:rPr>
                <w:rFonts w:ascii="Times New Roman" w:hAnsi="Times New Roman" w:cs="Times New Roman"/>
                <w:sz w:val="24"/>
              </w:rPr>
            </w:pPr>
            <w:r>
              <w:rPr>
                <w:rFonts w:ascii="Times New Roman" w:hAnsi="Times New Roman" w:cs="Times New Roman"/>
                <w:sz w:val="24"/>
              </w:rPr>
              <w:t>D4 Willingness to take part in similar activities again</w:t>
            </w:r>
          </w:p>
        </w:tc>
        <w:tc>
          <w:tcPr>
            <w:tcW w:w="1505" w:type="pct"/>
            <w:hideMark/>
          </w:tcPr>
          <w:p w14:paraId="00EA9D28" w14:textId="77777777" w:rsidR="00CD7D7D" w:rsidRPr="00CD7D7D" w:rsidRDefault="00CD7D7D" w:rsidP="00CD7D7D">
            <w:pPr>
              <w:spacing w:after="160" w:line="278" w:lineRule="auto"/>
              <w:rPr>
                <w:rFonts w:ascii="Times New Roman" w:hAnsi="Times New Roman" w:cs="Times New Roman"/>
                <w:sz w:val="24"/>
              </w:rPr>
            </w:pPr>
            <w:r>
              <w:rPr>
                <w:rFonts w:ascii="Times New Roman" w:hAnsi="Times New Roman" w:cs="Times New Roman"/>
                <w:sz w:val="24"/>
              </w:rPr>
              <w:t>3.90</w:t>
            </w:r>
          </w:p>
        </w:tc>
        <w:tc>
          <w:tcPr>
            <w:tcW w:w="548" w:type="pct"/>
            <w:hideMark/>
          </w:tcPr>
          <w:p w14:paraId="439BB949" w14:textId="6ACD87E3" w:rsidR="00CD7D7D" w:rsidRPr="00CD7D7D" w:rsidRDefault="00CD7D7D" w:rsidP="00CD7D7D">
            <w:pPr>
              <w:spacing w:after="160" w:line="278" w:lineRule="auto"/>
              <w:rPr>
                <w:rFonts w:ascii="Times New Roman" w:hAnsi="Times New Roman" w:cs="Times New Roman"/>
                <w:sz w:val="24"/>
              </w:rPr>
            </w:pPr>
            <w:r>
              <w:rPr>
                <w:rFonts w:ascii="Times New Roman" w:hAnsi="Times New Roman" w:cs="Times New Roman"/>
                <w:sz w:val="24"/>
              </w:rPr>
              <w:t>Above average (4.0 out of 5.0)</w:t>
            </w:r>
          </w:p>
        </w:tc>
      </w:tr>
    </w:tbl>
    <w:p w14:paraId="1DA29F10" w14:textId="4C0E97D6" w:rsidR="0081731F" w:rsidRPr="0081731F" w:rsidRDefault="00CD7D7D" w:rsidP="00572136">
      <w:pPr>
        <w:rPr>
          <w:rFonts w:ascii="Times New Roman" w:hAnsi="Times New Roman" w:cs="Times New Roman"/>
          <w:b/>
          <w:bCs/>
          <w:sz w:val="24"/>
        </w:rPr>
      </w:pPr>
      <w:r>
        <w:rPr>
          <w:rFonts w:ascii="Times New Roman" w:hAnsi="Times New Roman" w:cs="Times New Roman"/>
          <w:b/>
          <w:bCs/>
          <w:sz w:val="24"/>
        </w:rPr>
        <w:t>Note: A 5-point Likert scale is used; a higher score indicates a greater degree of agreement.</w:t>
      </w:r>
    </w:p>
    <w:p w14:paraId="5FB7C46A" w14:textId="1C734A14" w:rsidR="00572136" w:rsidRPr="00572136" w:rsidRDefault="00572136" w:rsidP="00572136">
      <w:pPr>
        <w:pStyle w:val="71e7dc79-1ff7-45e8-997d-0ebda3762b91"/>
        <w:rPr>
          <w:rFonts w:ascii="Times New Roman" w:hAnsi="Times New Roman"/>
        </w:rPr>
      </w:pPr>
      <w:r>
        <w:rPr>
          <w:rFonts w:ascii="Times New Roman" w:hAnsi="Times New Roman"/>
        </w:rPr>
        <w:lastRenderedPageBreak/>
        <w:t>2.5 Data Collection Procedure</w:t>
      </w:r>
    </w:p>
    <w:p w14:paraId="7CB4C853" w14:textId="77777777" w:rsidR="00572136" w:rsidRPr="00572136" w:rsidRDefault="00572136" w:rsidP="00572136">
      <w:pPr>
        <w:rPr>
          <w:rFonts w:ascii="Times New Roman" w:hAnsi="Times New Roman" w:cs="Times New Roman"/>
          <w:sz w:val="24"/>
        </w:rPr>
      </w:pPr>
      <w:r>
        <w:rPr>
          <w:rFonts w:ascii="Times New Roman" w:hAnsi="Times New Roman" w:cs="Times New Roman"/>
          <w:sz w:val="24"/>
        </w:rPr>
        <w:t xml:space="preserve">1. Data collection was carried out in accordance with a </w:t>
      </w:r>
      <w:proofErr w:type="spellStart"/>
      <w:r>
        <w:rPr>
          <w:rFonts w:ascii="Times New Roman" w:hAnsi="Times New Roman" w:cs="Times New Roman"/>
          <w:sz w:val="24"/>
        </w:rPr>
        <w:t>standardised</w:t>
      </w:r>
      <w:proofErr w:type="spellEnd"/>
      <w:r>
        <w:rPr>
          <w:rFonts w:ascii="Times New Roman" w:hAnsi="Times New Roman" w:cs="Times New Roman"/>
          <w:sz w:val="24"/>
        </w:rPr>
        <w:t xml:space="preserve"> procedure.</w:t>
      </w:r>
    </w:p>
    <w:p w14:paraId="3E7614E9" w14:textId="77777777" w:rsidR="00572136" w:rsidRPr="00572136" w:rsidRDefault="00572136" w:rsidP="00572136">
      <w:pPr>
        <w:rPr>
          <w:rFonts w:ascii="Times New Roman" w:hAnsi="Times New Roman" w:cs="Times New Roman"/>
          <w:sz w:val="24"/>
        </w:rPr>
      </w:pPr>
      <w:r>
        <w:rPr>
          <w:rFonts w:ascii="Times New Roman" w:hAnsi="Times New Roman" w:cs="Times New Roman"/>
          <w:sz w:val="24"/>
        </w:rPr>
        <w:t xml:space="preserve">2. A pre-test survey was conducted prior to the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to assess students’ initial stress levels and physical activity levels.</w:t>
      </w:r>
    </w:p>
    <w:p w14:paraId="530CF2C1" w14:textId="77777777" w:rsidR="00572136" w:rsidRPr="00572136" w:rsidRDefault="00572136" w:rsidP="00572136">
      <w:pPr>
        <w:rPr>
          <w:rFonts w:ascii="Times New Roman" w:hAnsi="Times New Roman" w:cs="Times New Roman"/>
          <w:sz w:val="24"/>
        </w:rPr>
      </w:pPr>
      <w:r>
        <w:rPr>
          <w:rFonts w:ascii="Times New Roman" w:hAnsi="Times New Roman" w:cs="Times New Roman"/>
          <w:sz w:val="24"/>
        </w:rPr>
        <w:t xml:space="preserve">3. Following the pre-test, students were </w:t>
      </w:r>
      <w:proofErr w:type="spellStart"/>
      <w:r>
        <w:rPr>
          <w:rFonts w:ascii="Times New Roman" w:hAnsi="Times New Roman" w:cs="Times New Roman"/>
          <w:sz w:val="24"/>
        </w:rPr>
        <w:t>organised</w:t>
      </w:r>
      <w:proofErr w:type="spellEnd"/>
      <w:r>
        <w:rPr>
          <w:rFonts w:ascii="Times New Roman" w:hAnsi="Times New Roman" w:cs="Times New Roman"/>
          <w:sz w:val="24"/>
        </w:rPr>
        <w:t xml:space="preserve"> to participate in the healthy lifestyle and mental health promotion </w:t>
      </w:r>
      <w:proofErr w:type="spellStart"/>
      <w:r>
        <w:rPr>
          <w:rFonts w:ascii="Times New Roman" w:hAnsi="Times New Roman" w:cs="Times New Roman"/>
          <w:sz w:val="24"/>
        </w:rPr>
        <w:t>programme</w:t>
      </w:r>
      <w:proofErr w:type="spellEnd"/>
      <w:r>
        <w:rPr>
          <w:rFonts w:ascii="Times New Roman" w:hAnsi="Times New Roman" w:cs="Times New Roman"/>
          <w:sz w:val="24"/>
        </w:rPr>
        <w:t>.</w:t>
      </w:r>
    </w:p>
    <w:p w14:paraId="32C9B439" w14:textId="77777777" w:rsidR="00572136" w:rsidRPr="00572136" w:rsidRDefault="00572136" w:rsidP="00572136">
      <w:pPr>
        <w:rPr>
          <w:rFonts w:ascii="Times New Roman" w:hAnsi="Times New Roman" w:cs="Times New Roman"/>
          <w:sz w:val="24"/>
        </w:rPr>
      </w:pPr>
      <w:r>
        <w:rPr>
          <w:rFonts w:ascii="Times New Roman" w:hAnsi="Times New Roman" w:cs="Times New Roman"/>
          <w:sz w:val="24"/>
        </w:rPr>
        <w:t xml:space="preserve">4. A post-test questionnaire was administered upon completion of the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to evaluate changes following its implementation.</w:t>
      </w:r>
    </w:p>
    <w:p w14:paraId="35D06B39" w14:textId="62139964" w:rsidR="00572136" w:rsidRPr="00572136" w:rsidRDefault="00572136" w:rsidP="00572136">
      <w:pPr>
        <w:rPr>
          <w:rFonts w:ascii="Times New Roman" w:hAnsi="Times New Roman" w:cs="Times New Roman"/>
          <w:sz w:val="24"/>
        </w:rPr>
      </w:pPr>
      <w:r>
        <w:rPr>
          <w:rFonts w:ascii="Times New Roman" w:hAnsi="Times New Roman" w:cs="Times New Roman"/>
          <w:sz w:val="24"/>
        </w:rPr>
        <w:t>5. All questionnaires were completed independently by the students and subsequently collated and coded by the researchers.</w:t>
      </w:r>
    </w:p>
    <w:p w14:paraId="17AE2713" w14:textId="77777777" w:rsidR="00572136" w:rsidRPr="00572136" w:rsidRDefault="00572136" w:rsidP="00572136">
      <w:pPr>
        <w:pStyle w:val="71e7dc79-1ff7-45e8-997d-0ebda3762b91"/>
        <w:rPr>
          <w:rFonts w:ascii="Times New Roman" w:hAnsi="Times New Roman"/>
        </w:rPr>
      </w:pPr>
      <w:r>
        <w:rPr>
          <w:rFonts w:ascii="Times New Roman" w:hAnsi="Times New Roman"/>
        </w:rPr>
        <w:t>2.6 Data Analysis</w:t>
      </w:r>
    </w:p>
    <w:p w14:paraId="0F1DD4AE" w14:textId="77777777" w:rsidR="00572136" w:rsidRPr="00572136" w:rsidRDefault="00572136" w:rsidP="00572136">
      <w:pPr>
        <w:rPr>
          <w:rFonts w:ascii="Times New Roman" w:hAnsi="Times New Roman" w:cs="Times New Roman"/>
          <w:sz w:val="24"/>
        </w:rPr>
      </w:pPr>
      <w:r>
        <w:rPr>
          <w:rFonts w:ascii="Times New Roman" w:hAnsi="Times New Roman" w:cs="Times New Roman"/>
          <w:sz w:val="24"/>
        </w:rPr>
        <w:t>Once the data has been collated, the statistical analysis phase begins.</w:t>
      </w:r>
    </w:p>
    <w:p w14:paraId="0674C359" w14:textId="77777777" w:rsidR="00572136" w:rsidRPr="00572136" w:rsidRDefault="00572136" w:rsidP="00572136">
      <w:pPr>
        <w:rPr>
          <w:rFonts w:ascii="Times New Roman" w:hAnsi="Times New Roman" w:cs="Times New Roman"/>
          <w:sz w:val="24"/>
        </w:rPr>
      </w:pPr>
      <w:r>
        <w:rPr>
          <w:rFonts w:ascii="Times New Roman" w:hAnsi="Times New Roman" w:cs="Times New Roman"/>
          <w:sz w:val="24"/>
        </w:rPr>
        <w:t xml:space="preserve">1. Descriptive statistical methods are first used to </w:t>
      </w:r>
      <w:proofErr w:type="spellStart"/>
      <w:r>
        <w:rPr>
          <w:rFonts w:ascii="Times New Roman" w:hAnsi="Times New Roman" w:cs="Times New Roman"/>
          <w:sz w:val="24"/>
        </w:rPr>
        <w:t>summarise</w:t>
      </w:r>
      <w:proofErr w:type="spellEnd"/>
      <w:r>
        <w:rPr>
          <w:rFonts w:ascii="Times New Roman" w:hAnsi="Times New Roman" w:cs="Times New Roman"/>
          <w:sz w:val="24"/>
        </w:rPr>
        <w:t xml:space="preserve"> the basic characteristics of the sample, including frequency, mean and standard deviation.</w:t>
      </w:r>
    </w:p>
    <w:p w14:paraId="4876E048" w14:textId="77777777" w:rsidR="00572136" w:rsidRPr="00572136" w:rsidRDefault="00572136" w:rsidP="00572136">
      <w:pPr>
        <w:rPr>
          <w:rFonts w:ascii="Times New Roman" w:hAnsi="Times New Roman" w:cs="Times New Roman"/>
          <w:sz w:val="24"/>
        </w:rPr>
      </w:pPr>
      <w:r>
        <w:rPr>
          <w:rFonts w:ascii="Times New Roman" w:hAnsi="Times New Roman" w:cs="Times New Roman"/>
          <w:sz w:val="24"/>
        </w:rPr>
        <w:t xml:space="preserve">2. Subsequently, changes in stress levels and physical activity levels between the pre- and post-tests are compared to evaluate the effectiveness of the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intervention.</w:t>
      </w:r>
    </w:p>
    <w:p w14:paraId="27C744FD" w14:textId="138717C8" w:rsidR="00572136" w:rsidRDefault="00572136" w:rsidP="00572136">
      <w:pPr>
        <w:rPr>
          <w:rFonts w:ascii="Times New Roman" w:hAnsi="Times New Roman" w:cs="Times New Roman"/>
          <w:sz w:val="24"/>
        </w:rPr>
      </w:pPr>
      <w:r>
        <w:rPr>
          <w:rFonts w:ascii="Times New Roman" w:hAnsi="Times New Roman" w:cs="Times New Roman"/>
          <w:sz w:val="24"/>
        </w:rPr>
        <w:t xml:space="preserve">3. The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feedback section is </w:t>
      </w:r>
      <w:proofErr w:type="spellStart"/>
      <w:r>
        <w:rPr>
          <w:rFonts w:ascii="Times New Roman" w:hAnsi="Times New Roman" w:cs="Times New Roman"/>
          <w:sz w:val="24"/>
        </w:rPr>
        <w:t>summarised</w:t>
      </w:r>
      <w:proofErr w:type="spellEnd"/>
      <w:r>
        <w:rPr>
          <w:rFonts w:ascii="Times New Roman" w:hAnsi="Times New Roman" w:cs="Times New Roman"/>
          <w:sz w:val="24"/>
        </w:rPr>
        <w:t xml:space="preserve"> using mean scores to reflect the students’ overall level of acceptance.</w:t>
      </w:r>
    </w:p>
    <w:p w14:paraId="1431F721" w14:textId="03DF48CF" w:rsidR="00AE433B" w:rsidRDefault="00AE433B" w:rsidP="00572136">
      <w:pPr>
        <w:rPr>
          <w:rFonts w:ascii="Times New Roman" w:hAnsi="Times New Roman" w:cs="Times New Roman"/>
          <w:sz w:val="24"/>
        </w:rPr>
      </w:pPr>
      <w:r w:rsidRPr="00AE433B">
        <w:rPr>
          <w:rFonts w:ascii="Times New Roman" w:hAnsi="Times New Roman" w:cs="Times New Roman"/>
          <w:sz w:val="24"/>
        </w:rPr>
        <w:t>Prior to the paired-sample t-test, the normality of difference scores was verified using the Shapiro-Wilk test for both stress (W = 0.979, p = 0.640) and physical activity (W = 0.976, p = 0.527), confirming that the parametric assumption was satisfied.</w:t>
      </w:r>
    </w:p>
    <w:p w14:paraId="75C9377D" w14:textId="77777777" w:rsidR="00AE433B" w:rsidRPr="00AE433B" w:rsidRDefault="00AE433B" w:rsidP="00AE433B">
      <w:pPr>
        <w:rPr>
          <w:rFonts w:ascii="Times New Roman" w:hAnsi="Times New Roman" w:cs="Times New Roman"/>
          <w:b/>
          <w:bCs/>
          <w:sz w:val="24"/>
        </w:rPr>
      </w:pPr>
      <w:r w:rsidRPr="00AE433B">
        <w:rPr>
          <w:rFonts w:ascii="Times New Roman" w:hAnsi="Times New Roman" w:cs="Times New Roman"/>
          <w:b/>
          <w:bCs/>
          <w:sz w:val="24"/>
        </w:rPr>
        <w:t>正态性检验（</w:t>
      </w:r>
      <w:r w:rsidRPr="00AE433B">
        <w:rPr>
          <w:rFonts w:ascii="Times New Roman" w:hAnsi="Times New Roman" w:cs="Times New Roman"/>
          <w:b/>
          <w:bCs/>
          <w:sz w:val="24"/>
        </w:rPr>
        <w:t>Shapiro-Wilk</w:t>
      </w:r>
      <w:r w:rsidRPr="00AE433B">
        <w:rPr>
          <w:rFonts w:ascii="Times New Roman" w:hAnsi="Times New Roman" w:cs="Times New Roman"/>
          <w:b/>
          <w:bCs/>
          <w:sz w:val="24"/>
        </w:rPr>
        <w:t>）</w:t>
      </w:r>
    </w:p>
    <w:tbl>
      <w:tblPr>
        <w:tblStyle w:val="af1"/>
        <w:tblW w:w="5000" w:type="pct"/>
        <w:tblLook w:val="04A0" w:firstRow="1" w:lastRow="0" w:firstColumn="1" w:lastColumn="0" w:noHBand="0" w:noVBand="1"/>
      </w:tblPr>
      <w:tblGrid>
        <w:gridCol w:w="2474"/>
        <w:gridCol w:w="1922"/>
        <w:gridCol w:w="1842"/>
        <w:gridCol w:w="2068"/>
      </w:tblGrid>
      <w:tr w:rsidR="00AE433B" w:rsidRPr="00AE433B" w14:paraId="607FD64C" w14:textId="77777777" w:rsidTr="00AE433B">
        <w:trPr>
          <w:cnfStyle w:val="100000000000" w:firstRow="1" w:lastRow="0" w:firstColumn="0" w:lastColumn="0" w:oddVBand="0" w:evenVBand="0" w:oddHBand="0" w:evenHBand="0" w:firstRowFirstColumn="0" w:firstRowLastColumn="0" w:lastRowFirstColumn="0" w:lastRowLastColumn="0"/>
        </w:trPr>
        <w:tc>
          <w:tcPr>
            <w:tcW w:w="1489" w:type="pct"/>
            <w:hideMark/>
          </w:tcPr>
          <w:p w14:paraId="4362AB73" w14:textId="2C4F87DB" w:rsidR="00AE433B" w:rsidRPr="00AE433B" w:rsidRDefault="00AE433B" w:rsidP="00AE433B">
            <w:pPr>
              <w:spacing w:after="160" w:line="278" w:lineRule="auto"/>
              <w:rPr>
                <w:rFonts w:ascii="Times New Roman" w:hAnsi="Times New Roman" w:cs="Times New Roman"/>
                <w:b/>
                <w:bCs/>
                <w:sz w:val="28"/>
                <w:szCs w:val="28"/>
              </w:rPr>
            </w:pPr>
            <w:r w:rsidRPr="00AE433B">
              <w:rPr>
                <w:rFonts w:ascii="Times New Roman" w:hAnsi="Times New Roman" w:cs="Times New Roman"/>
                <w:b/>
                <w:bCs/>
                <w:sz w:val="28"/>
                <w:szCs w:val="28"/>
              </w:rPr>
              <w:t>Variable</w:t>
            </w:r>
          </w:p>
        </w:tc>
        <w:tc>
          <w:tcPr>
            <w:tcW w:w="1157" w:type="pct"/>
            <w:hideMark/>
          </w:tcPr>
          <w:p w14:paraId="3B582A21" w14:textId="29E112C9" w:rsidR="00AE433B" w:rsidRPr="00AE433B" w:rsidRDefault="00AE433B" w:rsidP="00AE433B">
            <w:pPr>
              <w:spacing w:after="160" w:line="278" w:lineRule="auto"/>
              <w:rPr>
                <w:rFonts w:ascii="Times New Roman" w:hAnsi="Times New Roman" w:cs="Times New Roman"/>
                <w:b/>
                <w:bCs/>
                <w:sz w:val="28"/>
                <w:szCs w:val="28"/>
              </w:rPr>
            </w:pPr>
            <w:r w:rsidRPr="00AE433B">
              <w:rPr>
                <w:rFonts w:ascii="Times New Roman" w:hAnsi="Times New Roman" w:cs="Times New Roman"/>
                <w:b/>
                <w:bCs/>
                <w:sz w:val="28"/>
                <w:szCs w:val="28"/>
              </w:rPr>
              <w:t>w-value</w:t>
            </w:r>
          </w:p>
        </w:tc>
        <w:tc>
          <w:tcPr>
            <w:tcW w:w="1109" w:type="pct"/>
            <w:hideMark/>
          </w:tcPr>
          <w:p w14:paraId="4054F52D" w14:textId="2543A609" w:rsidR="00AE433B" w:rsidRPr="00AE433B" w:rsidRDefault="00AE433B" w:rsidP="00AE433B">
            <w:pPr>
              <w:spacing w:after="160" w:line="278" w:lineRule="auto"/>
              <w:rPr>
                <w:rFonts w:ascii="Times New Roman" w:hAnsi="Times New Roman" w:cs="Times New Roman"/>
                <w:b/>
                <w:bCs/>
                <w:sz w:val="28"/>
                <w:szCs w:val="28"/>
              </w:rPr>
            </w:pPr>
            <w:r w:rsidRPr="00AE433B">
              <w:rPr>
                <w:rFonts w:ascii="Times New Roman" w:hAnsi="Times New Roman" w:cs="Times New Roman" w:hint="eastAsia"/>
                <w:b/>
                <w:bCs/>
                <w:sz w:val="28"/>
                <w:szCs w:val="28"/>
              </w:rPr>
              <w:t>p-value</w:t>
            </w:r>
          </w:p>
        </w:tc>
        <w:tc>
          <w:tcPr>
            <w:tcW w:w="1245" w:type="pct"/>
            <w:hideMark/>
          </w:tcPr>
          <w:p w14:paraId="164E9A3D" w14:textId="47B7E955" w:rsidR="00AE433B" w:rsidRPr="00AE433B" w:rsidRDefault="00AE433B" w:rsidP="00AE433B">
            <w:pPr>
              <w:spacing w:after="160" w:line="278" w:lineRule="auto"/>
              <w:rPr>
                <w:rFonts w:ascii="Times New Roman" w:hAnsi="Times New Roman" w:cs="Times New Roman"/>
                <w:b/>
                <w:bCs/>
                <w:sz w:val="28"/>
                <w:szCs w:val="28"/>
              </w:rPr>
            </w:pPr>
            <w:r w:rsidRPr="00AE433B">
              <w:rPr>
                <w:rFonts w:ascii="Times New Roman" w:hAnsi="Times New Roman" w:cs="Times New Roman"/>
                <w:b/>
                <w:bCs/>
                <w:sz w:val="28"/>
                <w:szCs w:val="28"/>
              </w:rPr>
              <w:t>Conclusion</w:t>
            </w:r>
          </w:p>
        </w:tc>
      </w:tr>
      <w:tr w:rsidR="00AE433B" w:rsidRPr="00AE433B" w14:paraId="47098018" w14:textId="77777777" w:rsidTr="00AE433B">
        <w:tc>
          <w:tcPr>
            <w:tcW w:w="1489" w:type="pct"/>
            <w:hideMark/>
          </w:tcPr>
          <w:p w14:paraId="234D0E08" w14:textId="0726AB70" w:rsidR="00AE433B" w:rsidRPr="00AE433B" w:rsidRDefault="00AE433B" w:rsidP="00AE433B">
            <w:pPr>
              <w:spacing w:after="160" w:line="278" w:lineRule="auto"/>
              <w:rPr>
                <w:rFonts w:ascii="Times New Roman" w:hAnsi="Times New Roman" w:cs="Times New Roman"/>
                <w:sz w:val="24"/>
              </w:rPr>
            </w:pPr>
            <w:r w:rsidRPr="00AE433B">
              <w:rPr>
                <w:rFonts w:ascii="Times New Roman" w:hAnsi="Times New Roman" w:cs="Times New Roman"/>
                <w:sz w:val="24"/>
              </w:rPr>
              <w:t>pressure difference</w:t>
            </w:r>
          </w:p>
        </w:tc>
        <w:tc>
          <w:tcPr>
            <w:tcW w:w="1157" w:type="pct"/>
            <w:hideMark/>
          </w:tcPr>
          <w:p w14:paraId="5E201C60" w14:textId="77777777" w:rsidR="00AE433B" w:rsidRPr="00AE433B" w:rsidRDefault="00AE433B" w:rsidP="00AE433B">
            <w:pPr>
              <w:spacing w:after="160" w:line="278" w:lineRule="auto"/>
              <w:rPr>
                <w:rFonts w:ascii="Times New Roman" w:hAnsi="Times New Roman" w:cs="Times New Roman"/>
                <w:sz w:val="24"/>
              </w:rPr>
            </w:pPr>
            <w:r w:rsidRPr="00AE433B">
              <w:rPr>
                <w:rFonts w:ascii="Times New Roman" w:hAnsi="Times New Roman" w:cs="Times New Roman"/>
                <w:sz w:val="24"/>
              </w:rPr>
              <w:t>0.979</w:t>
            </w:r>
          </w:p>
        </w:tc>
        <w:tc>
          <w:tcPr>
            <w:tcW w:w="1109" w:type="pct"/>
            <w:hideMark/>
          </w:tcPr>
          <w:p w14:paraId="10ED760E" w14:textId="77777777" w:rsidR="00AE433B" w:rsidRPr="00AE433B" w:rsidRDefault="00AE433B" w:rsidP="00AE433B">
            <w:pPr>
              <w:spacing w:after="160" w:line="278" w:lineRule="auto"/>
              <w:rPr>
                <w:rFonts w:ascii="Times New Roman" w:hAnsi="Times New Roman" w:cs="Times New Roman"/>
                <w:sz w:val="24"/>
              </w:rPr>
            </w:pPr>
            <w:r w:rsidRPr="00AE433B">
              <w:rPr>
                <w:rFonts w:ascii="Times New Roman" w:hAnsi="Times New Roman" w:cs="Times New Roman"/>
                <w:sz w:val="24"/>
              </w:rPr>
              <w:t>0.640</w:t>
            </w:r>
          </w:p>
        </w:tc>
        <w:tc>
          <w:tcPr>
            <w:tcW w:w="1245" w:type="pct"/>
            <w:hideMark/>
          </w:tcPr>
          <w:p w14:paraId="00D6AF23" w14:textId="13A7F79E" w:rsidR="00AE433B" w:rsidRPr="00AE433B" w:rsidRDefault="00AE433B" w:rsidP="00AE433B">
            <w:pPr>
              <w:spacing w:after="160" w:line="278" w:lineRule="auto"/>
              <w:rPr>
                <w:rFonts w:ascii="Times New Roman" w:hAnsi="Times New Roman" w:cs="Times New Roman"/>
                <w:sz w:val="24"/>
              </w:rPr>
            </w:pPr>
            <w:r w:rsidRPr="00AE433B">
              <w:rPr>
                <w:rFonts w:ascii="Times New Roman" w:hAnsi="Times New Roman" w:cs="Times New Roman"/>
                <w:sz w:val="24"/>
              </w:rPr>
              <w:t>p &gt; 0.05</w:t>
            </w:r>
          </w:p>
        </w:tc>
      </w:tr>
      <w:tr w:rsidR="00AE433B" w:rsidRPr="00AE433B" w14:paraId="54BC68C1" w14:textId="77777777" w:rsidTr="00AE433B">
        <w:tc>
          <w:tcPr>
            <w:tcW w:w="1489" w:type="pct"/>
            <w:hideMark/>
          </w:tcPr>
          <w:p w14:paraId="52840344" w14:textId="2779CEC4" w:rsidR="00AE433B" w:rsidRPr="00AE433B" w:rsidRDefault="00AE433B" w:rsidP="00AE433B">
            <w:pPr>
              <w:spacing w:after="160" w:line="278" w:lineRule="auto"/>
              <w:rPr>
                <w:rFonts w:ascii="Times New Roman" w:hAnsi="Times New Roman" w:cs="Times New Roman"/>
                <w:sz w:val="24"/>
              </w:rPr>
            </w:pPr>
            <w:r w:rsidRPr="00AE433B">
              <w:rPr>
                <w:rFonts w:ascii="Times New Roman" w:hAnsi="Times New Roman" w:cs="Times New Roman"/>
                <w:sz w:val="24"/>
              </w:rPr>
              <w:t>Difference in physical activity</w:t>
            </w:r>
          </w:p>
        </w:tc>
        <w:tc>
          <w:tcPr>
            <w:tcW w:w="1157" w:type="pct"/>
            <w:hideMark/>
          </w:tcPr>
          <w:p w14:paraId="2D7E383F" w14:textId="77777777" w:rsidR="00AE433B" w:rsidRPr="00AE433B" w:rsidRDefault="00AE433B" w:rsidP="00AE433B">
            <w:pPr>
              <w:spacing w:after="160" w:line="278" w:lineRule="auto"/>
              <w:rPr>
                <w:rFonts w:ascii="Times New Roman" w:hAnsi="Times New Roman" w:cs="Times New Roman"/>
                <w:sz w:val="24"/>
              </w:rPr>
            </w:pPr>
            <w:r w:rsidRPr="00AE433B">
              <w:rPr>
                <w:rFonts w:ascii="Times New Roman" w:hAnsi="Times New Roman" w:cs="Times New Roman"/>
                <w:sz w:val="24"/>
              </w:rPr>
              <w:t>0.976</w:t>
            </w:r>
          </w:p>
        </w:tc>
        <w:tc>
          <w:tcPr>
            <w:tcW w:w="1109" w:type="pct"/>
            <w:hideMark/>
          </w:tcPr>
          <w:p w14:paraId="5E409BFB" w14:textId="77777777" w:rsidR="00AE433B" w:rsidRPr="00AE433B" w:rsidRDefault="00AE433B" w:rsidP="00AE433B">
            <w:pPr>
              <w:spacing w:after="160" w:line="278" w:lineRule="auto"/>
              <w:rPr>
                <w:rFonts w:ascii="Times New Roman" w:hAnsi="Times New Roman" w:cs="Times New Roman"/>
                <w:sz w:val="24"/>
              </w:rPr>
            </w:pPr>
            <w:r w:rsidRPr="00AE433B">
              <w:rPr>
                <w:rFonts w:ascii="Times New Roman" w:hAnsi="Times New Roman" w:cs="Times New Roman"/>
                <w:sz w:val="24"/>
              </w:rPr>
              <w:t>0.527</w:t>
            </w:r>
          </w:p>
        </w:tc>
        <w:tc>
          <w:tcPr>
            <w:tcW w:w="1245" w:type="pct"/>
            <w:hideMark/>
          </w:tcPr>
          <w:p w14:paraId="6FACD6E1" w14:textId="2DD33534" w:rsidR="00AE433B" w:rsidRPr="00AE433B" w:rsidRDefault="00AE433B" w:rsidP="00AE433B">
            <w:pPr>
              <w:spacing w:after="160" w:line="278" w:lineRule="auto"/>
              <w:rPr>
                <w:rFonts w:ascii="Times New Roman" w:hAnsi="Times New Roman" w:cs="Times New Roman"/>
                <w:sz w:val="24"/>
              </w:rPr>
            </w:pPr>
            <w:r w:rsidRPr="00AE433B">
              <w:rPr>
                <w:rFonts w:ascii="Times New Roman" w:hAnsi="Times New Roman" w:cs="Times New Roman"/>
                <w:sz w:val="24"/>
              </w:rPr>
              <w:t>p &gt; 0.05</w:t>
            </w:r>
          </w:p>
        </w:tc>
      </w:tr>
    </w:tbl>
    <w:p w14:paraId="60CD2C5D" w14:textId="55245EAD" w:rsidR="00890250" w:rsidRDefault="00890250" w:rsidP="00572136">
      <w:pPr>
        <w:rPr>
          <w:rFonts w:ascii="Times New Roman" w:hAnsi="Times New Roman" w:cs="Times New Roman"/>
          <w:sz w:val="24"/>
        </w:rPr>
      </w:pPr>
    </w:p>
    <w:p w14:paraId="655E8266" w14:textId="77777777" w:rsidR="0035037B" w:rsidRPr="0035037B" w:rsidRDefault="0035037B" w:rsidP="0035037B">
      <w:pPr>
        <w:pStyle w:val="21bc9c4b-6a32-43e5-beaa-fd2d792c5735"/>
        <w:rPr>
          <w:rFonts w:ascii="Times New Roman" w:hAnsi="Times New Roman"/>
        </w:rPr>
      </w:pPr>
      <w:r>
        <w:rPr>
          <w:rFonts w:ascii="Times New Roman" w:hAnsi="Times New Roman"/>
        </w:rPr>
        <w:lastRenderedPageBreak/>
        <w:t>3. Discussion</w:t>
      </w:r>
    </w:p>
    <w:p w14:paraId="75BD7B76" w14:textId="77777777" w:rsidR="0035037B" w:rsidRPr="0035037B" w:rsidRDefault="0035037B" w:rsidP="0035037B">
      <w:pPr>
        <w:rPr>
          <w:rFonts w:ascii="Times New Roman" w:hAnsi="Times New Roman" w:cs="Times New Roman"/>
          <w:sz w:val="24"/>
        </w:rPr>
      </w:pPr>
      <w:r>
        <w:rPr>
          <w:rFonts w:ascii="Times New Roman" w:hAnsi="Times New Roman" w:cs="Times New Roman"/>
          <w:sz w:val="24"/>
        </w:rPr>
        <w:t xml:space="preserve">This study investigated the effects of a healthy lifestyle and mental well-being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on psychological stress and physical activity levels among secondary school students, using a single-group pre–post intervention design. The results indicated that neither stress levels nor physical activity levels showed statistically significant changes following the intervention (p &gt; 0.05). These findings, whilst not confirming the </w:t>
      </w:r>
      <w:proofErr w:type="spellStart"/>
      <w:r>
        <w:rPr>
          <w:rFonts w:ascii="Times New Roman" w:hAnsi="Times New Roman" w:cs="Times New Roman"/>
          <w:sz w:val="24"/>
        </w:rPr>
        <w:t>programme's</w:t>
      </w:r>
      <w:proofErr w:type="spellEnd"/>
      <w:r>
        <w:rPr>
          <w:rFonts w:ascii="Times New Roman" w:hAnsi="Times New Roman" w:cs="Times New Roman"/>
          <w:sz w:val="24"/>
        </w:rPr>
        <w:t xml:space="preserve"> efficacy through statistical significance, nonetheless offer meaningful insights into the design and evaluation of school-based health promotion </w:t>
      </w:r>
      <w:proofErr w:type="spellStart"/>
      <w:r>
        <w:rPr>
          <w:rFonts w:ascii="Times New Roman" w:hAnsi="Times New Roman" w:cs="Times New Roman"/>
          <w:sz w:val="24"/>
        </w:rPr>
        <w:t>programmes</w:t>
      </w:r>
      <w:proofErr w:type="spellEnd"/>
      <w:r>
        <w:rPr>
          <w:rFonts w:ascii="Times New Roman" w:hAnsi="Times New Roman" w:cs="Times New Roman"/>
          <w:sz w:val="24"/>
        </w:rPr>
        <w:t>.</w:t>
      </w:r>
    </w:p>
    <w:p w14:paraId="01365A1A" w14:textId="77777777" w:rsidR="0035037B" w:rsidRPr="0035037B" w:rsidRDefault="0035037B" w:rsidP="0035037B">
      <w:pPr>
        <w:pStyle w:val="71e7dc79-1ff7-45e8-997d-0ebda3762b91"/>
        <w:rPr>
          <w:rFonts w:ascii="Times New Roman" w:hAnsi="Times New Roman"/>
        </w:rPr>
      </w:pPr>
      <w:r>
        <w:rPr>
          <w:rFonts w:ascii="Times New Roman" w:hAnsi="Times New Roman"/>
        </w:rPr>
        <w:t>3.1 Psychological Stress</w:t>
      </w:r>
    </w:p>
    <w:p w14:paraId="1D2B5138" w14:textId="77777777" w:rsidR="0035037B" w:rsidRPr="0035037B" w:rsidRDefault="0035037B" w:rsidP="0035037B">
      <w:pPr>
        <w:rPr>
          <w:rFonts w:ascii="Times New Roman" w:hAnsi="Times New Roman" w:cs="Times New Roman"/>
          <w:sz w:val="24"/>
        </w:rPr>
      </w:pPr>
      <w:r>
        <w:rPr>
          <w:rFonts w:ascii="Times New Roman" w:hAnsi="Times New Roman" w:cs="Times New Roman"/>
          <w:sz w:val="24"/>
        </w:rPr>
        <w:t>The pre-test mean stress score was 17.13 (SD = 4.25), placing the overall sample within the low-to-moderate stress range. Following the intervention, the mean score decreased marginally to 16.11 (SD = 3.98), though this change did not reach statistical significance (t = 1.38, p = 0.175). The distribution data further showed a modest shift: the number of students in the low-stress category increased from 17 to 20, whilst the moderate-stress group decreased from 25 to 21. Although these distributional changes lack inferential statistical support, they suggest a tentative trend toward reduced perceived stress.</w:t>
      </w:r>
    </w:p>
    <w:p w14:paraId="21D7868C" w14:textId="6D289D21" w:rsidR="0035037B" w:rsidRPr="0035037B" w:rsidRDefault="0035037B" w:rsidP="0035037B">
      <w:pPr>
        <w:rPr>
          <w:rFonts w:ascii="Times New Roman" w:hAnsi="Times New Roman" w:cs="Times New Roman"/>
          <w:sz w:val="24"/>
        </w:rPr>
      </w:pPr>
      <w:r>
        <w:rPr>
          <w:rFonts w:ascii="Times New Roman" w:hAnsi="Times New Roman" w:cs="Times New Roman"/>
          <w:sz w:val="24"/>
        </w:rPr>
        <w:t xml:space="preserve">Several factors may account for the absence of statistical significance. The intervention duration was relatively short, and stress reduction through lifestyle modification typically requires sustained </w:t>
      </w:r>
      <w:proofErr w:type="spellStart"/>
      <w:r>
        <w:rPr>
          <w:rFonts w:ascii="Times New Roman" w:hAnsi="Times New Roman" w:cs="Times New Roman"/>
          <w:sz w:val="24"/>
        </w:rPr>
        <w:t>behavioural</w:t>
      </w:r>
      <w:proofErr w:type="spellEnd"/>
      <w:r>
        <w:rPr>
          <w:rFonts w:ascii="Times New Roman" w:hAnsi="Times New Roman" w:cs="Times New Roman"/>
          <w:sz w:val="24"/>
        </w:rPr>
        <w:t xml:space="preserve"> change over an extended period.  noted that psychological interventions frequently require adequate exposure time before producing measurable effects, particularly for constructs such as perceived stress, which is influenced by multiple concurrent life factors. Additionally, the baseline stress levels of participants were already relatively low, creating a ceiling effect that limited the capacity for detectable improvement. Studies targeting populations with clinically elevated stress levels may be better positioned to observe significant post-intervention reductions (Pascoe et al., 2020)</w:t>
      </w:r>
      <w:r w:rsidR="00890250" w:rsidRPr="00890250">
        <w:rPr>
          <w:rFonts w:ascii="Times New Roman" w:hAnsi="Times New Roman" w:cs="Times New Roman"/>
          <w:sz w:val="24"/>
          <w:vertAlign w:val="superscript"/>
        </w:rPr>
        <w:fldChar w:fldCharType="begin"/>
      </w:r>
      <w:r w:rsidR="00890250" w:rsidRPr="00890250">
        <w:rPr>
          <w:rFonts w:ascii="Times New Roman" w:hAnsi="Times New Roman" w:cs="Times New Roman"/>
          <w:sz w:val="24"/>
          <w:vertAlign w:val="superscript"/>
        </w:rPr>
        <w:instrText xml:space="preserve"> REF _Ref230275809 \r \h </w:instrText>
      </w:r>
      <w:r w:rsidR="00890250">
        <w:rPr>
          <w:rFonts w:ascii="Times New Roman" w:hAnsi="Times New Roman" w:cs="Times New Roman"/>
          <w:sz w:val="24"/>
          <w:vertAlign w:val="superscript"/>
        </w:rPr>
        <w:instrText xml:space="preserve"> \* MERGEFORMAT </w:instrText>
      </w:r>
      <w:r w:rsidR="00890250" w:rsidRPr="00890250">
        <w:rPr>
          <w:rFonts w:ascii="Times New Roman" w:hAnsi="Times New Roman" w:cs="Times New Roman"/>
          <w:sz w:val="24"/>
          <w:vertAlign w:val="superscript"/>
        </w:rPr>
      </w:r>
      <w:r w:rsidR="00890250" w:rsidRPr="00890250">
        <w:rPr>
          <w:rFonts w:ascii="Times New Roman" w:hAnsi="Times New Roman" w:cs="Times New Roman"/>
          <w:sz w:val="24"/>
          <w:vertAlign w:val="superscript"/>
        </w:rPr>
        <w:fldChar w:fldCharType="separate"/>
      </w:r>
      <w:r w:rsidR="00890250" w:rsidRPr="00890250">
        <w:rPr>
          <w:rFonts w:ascii="Times New Roman" w:hAnsi="Times New Roman" w:cs="Times New Roman"/>
          <w:sz w:val="24"/>
          <w:vertAlign w:val="superscript"/>
        </w:rPr>
        <w:t>[2]</w:t>
      </w:r>
      <w:r w:rsidR="00890250" w:rsidRPr="00890250">
        <w:rPr>
          <w:rFonts w:ascii="Times New Roman" w:hAnsi="Times New Roman" w:cs="Times New Roman"/>
          <w:sz w:val="24"/>
          <w:vertAlign w:val="superscript"/>
        </w:rPr>
        <w:fldChar w:fldCharType="end"/>
      </w:r>
      <w:r>
        <w:rPr>
          <w:rFonts w:ascii="Times New Roman" w:hAnsi="Times New Roman" w:cs="Times New Roman"/>
          <w:sz w:val="24"/>
        </w:rPr>
        <w:t>.</w:t>
      </w:r>
    </w:p>
    <w:p w14:paraId="6451667C" w14:textId="77777777" w:rsidR="0035037B" w:rsidRPr="0035037B" w:rsidRDefault="0035037B" w:rsidP="0035037B">
      <w:pPr>
        <w:rPr>
          <w:rFonts w:ascii="Times New Roman" w:hAnsi="Times New Roman" w:cs="Times New Roman"/>
          <w:sz w:val="24"/>
        </w:rPr>
      </w:pPr>
      <w:r>
        <w:rPr>
          <w:rFonts w:ascii="Times New Roman" w:hAnsi="Times New Roman" w:cs="Times New Roman"/>
          <w:sz w:val="24"/>
        </w:rPr>
        <w:t xml:space="preserve">The relatively low stress levels observed at baseline may also reflect the specific school context in which the study was conducted. Secondary school students in structured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environments may experience temporarily reduced academic pressure, which could mask the intervention's impact. Future studies should consider controlling for concurrent academic demands and examination schedules when measuring stress outcomes.</w:t>
      </w:r>
    </w:p>
    <w:p w14:paraId="21D59F64" w14:textId="77777777" w:rsidR="0035037B" w:rsidRPr="0035037B" w:rsidRDefault="0035037B" w:rsidP="0035037B">
      <w:pPr>
        <w:pStyle w:val="71e7dc79-1ff7-45e8-997d-0ebda3762b91"/>
        <w:rPr>
          <w:rFonts w:ascii="Times New Roman" w:hAnsi="Times New Roman"/>
        </w:rPr>
      </w:pPr>
      <w:r>
        <w:rPr>
          <w:rFonts w:ascii="Times New Roman" w:hAnsi="Times New Roman"/>
        </w:rPr>
        <w:lastRenderedPageBreak/>
        <w:t>3.2 Physical Activity</w:t>
      </w:r>
    </w:p>
    <w:p w14:paraId="1B50968C" w14:textId="20538145" w:rsidR="0035037B" w:rsidRPr="0035037B" w:rsidRDefault="0035037B" w:rsidP="0035037B">
      <w:pPr>
        <w:rPr>
          <w:rFonts w:ascii="Times New Roman" w:hAnsi="Times New Roman" w:cs="Times New Roman"/>
          <w:sz w:val="24"/>
        </w:rPr>
      </w:pPr>
      <w:r>
        <w:rPr>
          <w:rFonts w:ascii="Times New Roman" w:hAnsi="Times New Roman" w:cs="Times New Roman"/>
          <w:sz w:val="24"/>
        </w:rPr>
        <w:t>Physical activity levels remained stable across the intervention period, with pre- and post-test means of 2</w:t>
      </w:r>
      <w:r w:rsidR="009750E1">
        <w:rPr>
          <w:rFonts w:ascii="Times New Roman" w:hAnsi="Times New Roman" w:cs="Times New Roman" w:hint="eastAsia"/>
          <w:sz w:val="24"/>
        </w:rPr>
        <w:t>4.51</w:t>
      </w:r>
      <w:r>
        <w:rPr>
          <w:rFonts w:ascii="Times New Roman" w:hAnsi="Times New Roman" w:cs="Times New Roman"/>
          <w:sz w:val="24"/>
        </w:rPr>
        <w:t xml:space="preserve"> (SD = 4.61) and 22.11 (SD = 4.54), respectively (t = −0.064, p = 0.949). The majority of students fell within the moderate physical activity range at both time points, and the distribution across low, moderate and high activity categories showed negligible change.</w:t>
      </w:r>
    </w:p>
    <w:p w14:paraId="7DAC3CD1" w14:textId="144B4947" w:rsidR="0035037B" w:rsidRPr="0035037B" w:rsidRDefault="0035037B" w:rsidP="0035037B">
      <w:pPr>
        <w:rPr>
          <w:rFonts w:ascii="Times New Roman" w:hAnsi="Times New Roman" w:cs="Times New Roman"/>
          <w:sz w:val="24"/>
        </w:rPr>
      </w:pPr>
      <w:r>
        <w:rPr>
          <w:rFonts w:ascii="Times New Roman" w:hAnsi="Times New Roman" w:cs="Times New Roman"/>
          <w:sz w:val="24"/>
        </w:rPr>
        <w:t>These results are consistent with prior research suggesting that short-term school-based physical activity interventions may not produce significant changes in self-reported activity levels (van Sluijs et al., 2007)</w:t>
      </w:r>
      <w:r w:rsidR="001800AC" w:rsidRPr="001800AC">
        <w:rPr>
          <w:rFonts w:ascii="Times New Roman" w:hAnsi="Times New Roman" w:cs="Times New Roman"/>
          <w:sz w:val="24"/>
          <w:vertAlign w:val="superscript"/>
        </w:rPr>
        <w:fldChar w:fldCharType="begin"/>
      </w:r>
      <w:r w:rsidR="001800AC" w:rsidRPr="001800AC">
        <w:rPr>
          <w:rFonts w:ascii="Times New Roman" w:hAnsi="Times New Roman" w:cs="Times New Roman"/>
          <w:sz w:val="24"/>
          <w:vertAlign w:val="superscript"/>
        </w:rPr>
        <w:instrText xml:space="preserve"> REF _Ref230375459 \r \h </w:instrText>
      </w:r>
      <w:r w:rsidR="001800AC">
        <w:rPr>
          <w:rFonts w:ascii="Times New Roman" w:hAnsi="Times New Roman" w:cs="Times New Roman"/>
          <w:sz w:val="24"/>
          <w:vertAlign w:val="superscript"/>
        </w:rPr>
        <w:instrText xml:space="preserve"> \* MERGEFORMAT </w:instrText>
      </w:r>
      <w:r w:rsidR="001800AC" w:rsidRPr="001800AC">
        <w:rPr>
          <w:rFonts w:ascii="Times New Roman" w:hAnsi="Times New Roman" w:cs="Times New Roman"/>
          <w:sz w:val="24"/>
          <w:vertAlign w:val="superscript"/>
        </w:rPr>
      </w:r>
      <w:r w:rsidR="001800AC" w:rsidRPr="001800AC">
        <w:rPr>
          <w:rFonts w:ascii="Times New Roman" w:hAnsi="Times New Roman" w:cs="Times New Roman"/>
          <w:sz w:val="24"/>
          <w:vertAlign w:val="superscript"/>
        </w:rPr>
        <w:fldChar w:fldCharType="separate"/>
      </w:r>
      <w:r w:rsidR="001800AC" w:rsidRPr="001800AC">
        <w:rPr>
          <w:rFonts w:ascii="Times New Roman" w:hAnsi="Times New Roman" w:cs="Times New Roman"/>
          <w:sz w:val="24"/>
          <w:vertAlign w:val="superscript"/>
        </w:rPr>
        <w:t>[14]</w:t>
      </w:r>
      <w:r w:rsidR="001800AC" w:rsidRPr="001800AC">
        <w:rPr>
          <w:rFonts w:ascii="Times New Roman" w:hAnsi="Times New Roman" w:cs="Times New Roman"/>
          <w:sz w:val="24"/>
          <w:vertAlign w:val="superscript"/>
        </w:rPr>
        <w:fldChar w:fldCharType="end"/>
      </w:r>
      <w:r>
        <w:rPr>
          <w:rFonts w:ascii="Times New Roman" w:hAnsi="Times New Roman" w:cs="Times New Roman"/>
          <w:sz w:val="24"/>
        </w:rPr>
        <w:t xml:space="preserve">. Physical activity </w:t>
      </w:r>
      <w:proofErr w:type="spellStart"/>
      <w:r>
        <w:rPr>
          <w:rFonts w:ascii="Times New Roman" w:hAnsi="Times New Roman" w:cs="Times New Roman"/>
          <w:sz w:val="24"/>
        </w:rPr>
        <w:t>behaviours</w:t>
      </w:r>
      <w:proofErr w:type="spellEnd"/>
      <w:r>
        <w:rPr>
          <w:rFonts w:ascii="Times New Roman" w:hAnsi="Times New Roman" w:cs="Times New Roman"/>
          <w:sz w:val="24"/>
        </w:rPr>
        <w:t xml:space="preserve"> are deeply embedded in daily routine and are shaped by factors beyond the school setting, including home environment, access to recreational facilities and parental support. A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delivered within a single school activity context may be insufficient to alter habitual activity patterns as captured by a weekly self-report instrument.</w:t>
      </w:r>
    </w:p>
    <w:p w14:paraId="53A61476" w14:textId="77777777" w:rsidR="0035037B" w:rsidRPr="0035037B" w:rsidRDefault="0035037B" w:rsidP="0035037B">
      <w:pPr>
        <w:rPr>
          <w:rFonts w:ascii="Times New Roman" w:hAnsi="Times New Roman" w:cs="Times New Roman"/>
          <w:sz w:val="24"/>
        </w:rPr>
      </w:pPr>
      <w:r>
        <w:rPr>
          <w:rFonts w:ascii="Times New Roman" w:hAnsi="Times New Roman" w:cs="Times New Roman"/>
          <w:sz w:val="24"/>
        </w:rPr>
        <w:t xml:space="preserve">The near-identical pre- and post-test scores also raise the possibility of a measurement ceiling: students who already engage in moderate physical activity may not perceive the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as markedly increasing their activity levels, even if discrete within-session activity increases occurred. Future studies may benefit from objective measurement tools such as accelerometers to capture actual activity changes more precisely.</w:t>
      </w:r>
    </w:p>
    <w:p w14:paraId="256BDA7F" w14:textId="77777777" w:rsidR="0035037B" w:rsidRPr="0035037B" w:rsidRDefault="0035037B" w:rsidP="0035037B">
      <w:pPr>
        <w:pStyle w:val="71e7dc79-1ff7-45e8-997d-0ebda3762b91"/>
        <w:rPr>
          <w:rFonts w:ascii="Times New Roman" w:hAnsi="Times New Roman"/>
        </w:rPr>
      </w:pPr>
      <w:r>
        <w:rPr>
          <w:rFonts w:ascii="Times New Roman" w:hAnsi="Times New Roman"/>
        </w:rPr>
        <w:t xml:space="preserve">3.3 </w:t>
      </w:r>
      <w:proofErr w:type="spellStart"/>
      <w:r>
        <w:rPr>
          <w:rFonts w:ascii="Times New Roman" w:hAnsi="Times New Roman"/>
        </w:rPr>
        <w:t>Programme</w:t>
      </w:r>
      <w:proofErr w:type="spellEnd"/>
      <w:r>
        <w:rPr>
          <w:rFonts w:ascii="Times New Roman" w:hAnsi="Times New Roman"/>
        </w:rPr>
        <w:t xml:space="preserve"> Acceptability and Subjective Outcomes</w:t>
      </w:r>
    </w:p>
    <w:p w14:paraId="35A9F5A1" w14:textId="77777777" w:rsidR="0035037B" w:rsidRPr="0035037B" w:rsidRDefault="0035037B" w:rsidP="0035037B">
      <w:pPr>
        <w:rPr>
          <w:rFonts w:ascii="Times New Roman" w:hAnsi="Times New Roman" w:cs="Times New Roman"/>
          <w:sz w:val="24"/>
        </w:rPr>
      </w:pPr>
      <w:r>
        <w:rPr>
          <w:rFonts w:ascii="Times New Roman" w:hAnsi="Times New Roman" w:cs="Times New Roman"/>
          <w:sz w:val="24"/>
        </w:rPr>
        <w:t xml:space="preserve">Despite the absence of significant objective changes,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feedback was consistently positive. Students rated enjoyment at 4.20 out of 5, with perceived stress relief (3.78), increased interest in physical activity (3.83) and willingness to participate in future similar </w:t>
      </w:r>
      <w:proofErr w:type="spellStart"/>
      <w:r>
        <w:rPr>
          <w:rFonts w:ascii="Times New Roman" w:hAnsi="Times New Roman" w:cs="Times New Roman"/>
          <w:sz w:val="24"/>
        </w:rPr>
        <w:t>programmes</w:t>
      </w:r>
      <w:proofErr w:type="spellEnd"/>
      <w:r>
        <w:rPr>
          <w:rFonts w:ascii="Times New Roman" w:hAnsi="Times New Roman" w:cs="Times New Roman"/>
          <w:sz w:val="24"/>
        </w:rPr>
        <w:t xml:space="preserve"> (3.90) all rated above the midpoint. These subjective evaluations suggest that participants found the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engaging and perceived its content as personally relevant.</w:t>
      </w:r>
    </w:p>
    <w:p w14:paraId="544103DE" w14:textId="724A013E" w:rsidR="0035037B" w:rsidRPr="0035037B" w:rsidRDefault="0035037B" w:rsidP="0035037B">
      <w:pPr>
        <w:rPr>
          <w:rFonts w:ascii="Times New Roman" w:hAnsi="Times New Roman" w:cs="Times New Roman"/>
          <w:sz w:val="24"/>
        </w:rPr>
      </w:pPr>
      <w:r>
        <w:rPr>
          <w:rFonts w:ascii="Times New Roman" w:hAnsi="Times New Roman" w:cs="Times New Roman"/>
          <w:sz w:val="24"/>
        </w:rPr>
        <w:t xml:space="preserve">High acceptability is a necessary precondition for </w:t>
      </w:r>
      <w:proofErr w:type="spellStart"/>
      <w:r>
        <w:rPr>
          <w:rFonts w:ascii="Times New Roman" w:hAnsi="Times New Roman" w:cs="Times New Roman"/>
          <w:sz w:val="24"/>
        </w:rPr>
        <w:t>behavioural</w:t>
      </w:r>
      <w:proofErr w:type="spellEnd"/>
      <w:r>
        <w:rPr>
          <w:rFonts w:ascii="Times New Roman" w:hAnsi="Times New Roman" w:cs="Times New Roman"/>
          <w:sz w:val="24"/>
        </w:rPr>
        <w:t xml:space="preserve"> change, even when short-term objective outcomes remain modest. The discrepancy between subjective satisfaction and objective measurement change is a commonly documented phenomenon in health promotion research and may reflect the insufficient duration of the current intervention rather than an absence of participant responsiveness (Michie et al., 2011)</w:t>
      </w:r>
      <w:r w:rsidR="00890250" w:rsidRPr="00890250">
        <w:rPr>
          <w:rFonts w:ascii="Times New Roman" w:hAnsi="Times New Roman" w:cs="Times New Roman"/>
          <w:sz w:val="24"/>
          <w:vertAlign w:val="superscript"/>
        </w:rPr>
        <w:fldChar w:fldCharType="begin"/>
      </w:r>
      <w:r w:rsidR="00890250" w:rsidRPr="00890250">
        <w:rPr>
          <w:rFonts w:ascii="Times New Roman" w:hAnsi="Times New Roman" w:cs="Times New Roman"/>
          <w:sz w:val="24"/>
          <w:vertAlign w:val="superscript"/>
        </w:rPr>
        <w:instrText xml:space="preserve"> REF _Ref230276118 \r \h </w:instrText>
      </w:r>
      <w:r w:rsidR="00890250">
        <w:rPr>
          <w:rFonts w:ascii="Times New Roman" w:hAnsi="Times New Roman" w:cs="Times New Roman"/>
          <w:sz w:val="24"/>
          <w:vertAlign w:val="superscript"/>
        </w:rPr>
        <w:instrText xml:space="preserve"> \* MERGEFORMAT </w:instrText>
      </w:r>
      <w:r w:rsidR="00890250" w:rsidRPr="00890250">
        <w:rPr>
          <w:rFonts w:ascii="Times New Roman" w:hAnsi="Times New Roman" w:cs="Times New Roman"/>
          <w:sz w:val="24"/>
          <w:vertAlign w:val="superscript"/>
        </w:rPr>
      </w:r>
      <w:r w:rsidR="00890250" w:rsidRPr="00890250">
        <w:rPr>
          <w:rFonts w:ascii="Times New Roman" w:hAnsi="Times New Roman" w:cs="Times New Roman"/>
          <w:sz w:val="24"/>
          <w:vertAlign w:val="superscript"/>
        </w:rPr>
        <w:fldChar w:fldCharType="separate"/>
      </w:r>
      <w:r w:rsidR="00890250" w:rsidRPr="00890250">
        <w:rPr>
          <w:rFonts w:ascii="Times New Roman" w:hAnsi="Times New Roman" w:cs="Times New Roman"/>
          <w:sz w:val="24"/>
          <w:vertAlign w:val="superscript"/>
        </w:rPr>
        <w:t>[17]</w:t>
      </w:r>
      <w:r w:rsidR="00890250" w:rsidRPr="00890250">
        <w:rPr>
          <w:rFonts w:ascii="Times New Roman" w:hAnsi="Times New Roman" w:cs="Times New Roman"/>
          <w:sz w:val="24"/>
          <w:vertAlign w:val="superscript"/>
        </w:rPr>
        <w:fldChar w:fldCharType="end"/>
      </w:r>
      <w:r>
        <w:rPr>
          <w:rFonts w:ascii="Times New Roman" w:hAnsi="Times New Roman" w:cs="Times New Roman"/>
          <w:sz w:val="24"/>
        </w:rPr>
        <w:t xml:space="preserve">. Students who report enjoyment and perceived benefit are more likely to sustain health-related </w:t>
      </w:r>
      <w:proofErr w:type="spellStart"/>
      <w:r>
        <w:rPr>
          <w:rFonts w:ascii="Times New Roman" w:hAnsi="Times New Roman" w:cs="Times New Roman"/>
          <w:sz w:val="24"/>
        </w:rPr>
        <w:t>behaviours</w:t>
      </w:r>
      <w:proofErr w:type="spellEnd"/>
      <w:r>
        <w:rPr>
          <w:rFonts w:ascii="Times New Roman" w:hAnsi="Times New Roman" w:cs="Times New Roman"/>
          <w:sz w:val="24"/>
        </w:rPr>
        <w:t xml:space="preserve"> independently, suggesting that the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may exert delayed effects not captured within the current measurement window.</w:t>
      </w:r>
    </w:p>
    <w:p w14:paraId="5D3E4871" w14:textId="77777777" w:rsidR="0035037B" w:rsidRPr="0035037B" w:rsidRDefault="0035037B" w:rsidP="0035037B">
      <w:pPr>
        <w:pStyle w:val="71e7dc79-1ff7-45e8-997d-0ebda3762b91"/>
        <w:rPr>
          <w:rFonts w:ascii="Times New Roman" w:hAnsi="Times New Roman"/>
        </w:rPr>
      </w:pPr>
      <w:r>
        <w:rPr>
          <w:rFonts w:ascii="Times New Roman" w:hAnsi="Times New Roman"/>
        </w:rPr>
        <w:lastRenderedPageBreak/>
        <w:t>3.4 Limitations</w:t>
      </w:r>
    </w:p>
    <w:p w14:paraId="396E0D5D" w14:textId="77777777" w:rsidR="0035037B" w:rsidRPr="0035037B" w:rsidRDefault="0035037B" w:rsidP="0035037B">
      <w:pPr>
        <w:rPr>
          <w:rFonts w:ascii="Times New Roman" w:hAnsi="Times New Roman" w:cs="Times New Roman"/>
          <w:sz w:val="24"/>
        </w:rPr>
      </w:pPr>
      <w:r>
        <w:rPr>
          <w:rFonts w:ascii="Times New Roman" w:hAnsi="Times New Roman" w:cs="Times New Roman"/>
          <w:sz w:val="24"/>
        </w:rPr>
        <w:t xml:space="preserve">Several limitations should be acknowledged. The absence of a control group represents the most significant methodological constraint, as observed pre-to-post changes cannot be unambiguously attributed to the intervention rather than maturation, Hawthorne effects or seasonal variation in activity patterns. The sample was drawn from a single school and was relatively small (n = 42), which limits both statistical power and the </w:t>
      </w:r>
      <w:proofErr w:type="spellStart"/>
      <w:r>
        <w:rPr>
          <w:rFonts w:ascii="Times New Roman" w:hAnsi="Times New Roman" w:cs="Times New Roman"/>
          <w:sz w:val="24"/>
        </w:rPr>
        <w:t>generalisability</w:t>
      </w:r>
      <w:proofErr w:type="spellEnd"/>
      <w:r>
        <w:rPr>
          <w:rFonts w:ascii="Times New Roman" w:hAnsi="Times New Roman" w:cs="Times New Roman"/>
          <w:sz w:val="24"/>
        </w:rPr>
        <w:t xml:space="preserve"> of findings. Self-report measures are subject to social desirability bias and recall inaccuracy, particularly for constructs such as physical activity frequency. The intervention duration was not reported in </w:t>
      </w:r>
      <w:proofErr w:type="spellStart"/>
      <w:r>
        <w:rPr>
          <w:rFonts w:ascii="Times New Roman" w:hAnsi="Times New Roman" w:cs="Times New Roman"/>
          <w:sz w:val="24"/>
        </w:rPr>
        <w:t>standardised</w:t>
      </w:r>
      <w:proofErr w:type="spellEnd"/>
      <w:r>
        <w:rPr>
          <w:rFonts w:ascii="Times New Roman" w:hAnsi="Times New Roman" w:cs="Times New Roman"/>
          <w:sz w:val="24"/>
        </w:rPr>
        <w:t xml:space="preserve"> units, making comparison with existing literature difficult. Future research should incorporate a waitlist or active control condition, increase sample size through multi-school recruitment and include objective physiological or accelerometry-based outcomes.</w:t>
      </w:r>
    </w:p>
    <w:p w14:paraId="0D208022" w14:textId="59F2BAD8" w:rsidR="00890250" w:rsidRPr="0035037B" w:rsidRDefault="00000000" w:rsidP="0035037B">
      <w:pPr>
        <w:rPr>
          <w:rFonts w:ascii="Times New Roman" w:hAnsi="Times New Roman" w:cs="Times New Roman"/>
          <w:sz w:val="24"/>
        </w:rPr>
      </w:pPr>
      <w:r>
        <w:rPr>
          <w:rFonts w:ascii="Times New Roman" w:hAnsi="Times New Roman" w:cs="Times New Roman"/>
          <w:sz w:val="24"/>
        </w:rPr>
        <w:pict w14:anchorId="250C567B">
          <v:rect id="_x0000_i1026" style="width:0;height:1.5pt" o:hralign="center" o:hrstd="t" o:hr="t" fillcolor="#a0a0a0" stroked="f"/>
        </w:pict>
      </w:r>
    </w:p>
    <w:p w14:paraId="7AB81D1A" w14:textId="77777777" w:rsidR="0035037B" w:rsidRPr="0035037B" w:rsidRDefault="0035037B" w:rsidP="0035037B">
      <w:pPr>
        <w:pStyle w:val="21bc9c4b-6a32-43e5-beaa-fd2d792c5735"/>
        <w:rPr>
          <w:rFonts w:ascii="Times New Roman" w:hAnsi="Times New Roman"/>
        </w:rPr>
      </w:pPr>
      <w:r>
        <w:rPr>
          <w:rFonts w:ascii="Times New Roman" w:hAnsi="Times New Roman"/>
        </w:rPr>
        <w:t>4. Conclusion</w:t>
      </w:r>
    </w:p>
    <w:p w14:paraId="04416510" w14:textId="77777777" w:rsidR="0035037B" w:rsidRPr="0035037B" w:rsidRDefault="0035037B" w:rsidP="0035037B">
      <w:pPr>
        <w:rPr>
          <w:rFonts w:ascii="Times New Roman" w:hAnsi="Times New Roman" w:cs="Times New Roman"/>
          <w:sz w:val="24"/>
        </w:rPr>
      </w:pPr>
      <w:r>
        <w:rPr>
          <w:rFonts w:ascii="Times New Roman" w:hAnsi="Times New Roman" w:cs="Times New Roman"/>
          <w:sz w:val="24"/>
        </w:rPr>
        <w:t xml:space="preserve">This study evaluated the short-term effects of a school-based healthy lifestyle and mental well-being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on psychological stress and physical activity among secondary school students. The paired-sample t-test results indicated no statistically significant changes in either outcome following the intervention. Pre-test stress levels were already relatively low, suggesting the sample was not </w:t>
      </w:r>
      <w:proofErr w:type="spellStart"/>
      <w:r>
        <w:rPr>
          <w:rFonts w:ascii="Times New Roman" w:hAnsi="Times New Roman" w:cs="Times New Roman"/>
          <w:sz w:val="24"/>
        </w:rPr>
        <w:t>characterised</w:t>
      </w:r>
      <w:proofErr w:type="spellEnd"/>
      <w:r>
        <w:rPr>
          <w:rFonts w:ascii="Times New Roman" w:hAnsi="Times New Roman" w:cs="Times New Roman"/>
          <w:sz w:val="24"/>
        </w:rPr>
        <w:t xml:space="preserve"> by elevated distress at baseline. Physical activity levels remained stable and predominantly moderate across both measurement points.</w:t>
      </w:r>
    </w:p>
    <w:p w14:paraId="5BCEB89B" w14:textId="77777777" w:rsidR="0035037B" w:rsidRPr="0035037B" w:rsidRDefault="0035037B" w:rsidP="0035037B">
      <w:pPr>
        <w:rPr>
          <w:rFonts w:ascii="Times New Roman" w:hAnsi="Times New Roman" w:cs="Times New Roman"/>
          <w:sz w:val="24"/>
        </w:rPr>
      </w:pPr>
      <w:r>
        <w:rPr>
          <w:rFonts w:ascii="Times New Roman" w:hAnsi="Times New Roman" w:cs="Times New Roman"/>
          <w:sz w:val="24"/>
        </w:rPr>
        <w:t xml:space="preserve">These findings do not negate the </w:t>
      </w:r>
      <w:proofErr w:type="spellStart"/>
      <w:r>
        <w:rPr>
          <w:rFonts w:ascii="Times New Roman" w:hAnsi="Times New Roman" w:cs="Times New Roman"/>
          <w:sz w:val="24"/>
        </w:rPr>
        <w:t>programme's</w:t>
      </w:r>
      <w:proofErr w:type="spellEnd"/>
      <w:r>
        <w:rPr>
          <w:rFonts w:ascii="Times New Roman" w:hAnsi="Times New Roman" w:cs="Times New Roman"/>
          <w:sz w:val="24"/>
        </w:rPr>
        <w:t xml:space="preserve"> potential value.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feedback data indicated consistently positive student evaluations, with high ratings for enjoyment, perceived stress relief and willingness to re-engage. This pattern of high acceptability alongside modest objective change is consistent with the inherent limitations of short-duration, single-group designs in health </w:t>
      </w:r>
      <w:proofErr w:type="spellStart"/>
      <w:r>
        <w:rPr>
          <w:rFonts w:ascii="Times New Roman" w:hAnsi="Times New Roman" w:cs="Times New Roman"/>
          <w:sz w:val="24"/>
        </w:rPr>
        <w:t>behaviour</w:t>
      </w:r>
      <w:proofErr w:type="spellEnd"/>
      <w:r>
        <w:rPr>
          <w:rFonts w:ascii="Times New Roman" w:hAnsi="Times New Roman" w:cs="Times New Roman"/>
          <w:sz w:val="24"/>
        </w:rPr>
        <w:t xml:space="preserve"> research.</w:t>
      </w:r>
    </w:p>
    <w:p w14:paraId="248CE914" w14:textId="77777777" w:rsidR="0035037B" w:rsidRPr="0035037B" w:rsidRDefault="0035037B" w:rsidP="0035037B">
      <w:pPr>
        <w:rPr>
          <w:rFonts w:ascii="Times New Roman" w:hAnsi="Times New Roman" w:cs="Times New Roman"/>
          <w:sz w:val="24"/>
        </w:rPr>
      </w:pPr>
      <w:r>
        <w:rPr>
          <w:rFonts w:ascii="Times New Roman" w:hAnsi="Times New Roman" w:cs="Times New Roman"/>
          <w:sz w:val="24"/>
        </w:rPr>
        <w:t xml:space="preserve">The study contributes to the growing body of literature on school-based health promotion by providing empirical data from a Malaysian secondary school context and highlighting the practical challenges of detecting short-term </w:t>
      </w:r>
      <w:proofErr w:type="spellStart"/>
      <w:r>
        <w:rPr>
          <w:rFonts w:ascii="Times New Roman" w:hAnsi="Times New Roman" w:cs="Times New Roman"/>
          <w:sz w:val="24"/>
        </w:rPr>
        <w:t>behavioural</w:t>
      </w:r>
      <w:proofErr w:type="spellEnd"/>
      <w:r>
        <w:rPr>
          <w:rFonts w:ascii="Times New Roman" w:hAnsi="Times New Roman" w:cs="Times New Roman"/>
          <w:sz w:val="24"/>
        </w:rPr>
        <w:t xml:space="preserve"> change through self-report instruments. The results underscore the need for </w:t>
      </w:r>
      <w:proofErr w:type="spellStart"/>
      <w:r>
        <w:rPr>
          <w:rFonts w:ascii="Times New Roman" w:hAnsi="Times New Roman" w:cs="Times New Roman"/>
          <w:sz w:val="24"/>
        </w:rPr>
        <w:t>programmes</w:t>
      </w:r>
      <w:proofErr w:type="spellEnd"/>
      <w:r>
        <w:rPr>
          <w:rFonts w:ascii="Times New Roman" w:hAnsi="Times New Roman" w:cs="Times New Roman"/>
          <w:sz w:val="24"/>
        </w:rPr>
        <w:t xml:space="preserve"> of sufficient duration to produce measurable effects and for evaluation designs capable of distinguishing intervention-related change from natural variation.</w:t>
      </w:r>
    </w:p>
    <w:p w14:paraId="4CD664C7" w14:textId="77777777" w:rsidR="0035037B" w:rsidRPr="0035037B" w:rsidRDefault="0035037B" w:rsidP="0035037B">
      <w:pPr>
        <w:rPr>
          <w:rFonts w:ascii="Times New Roman" w:hAnsi="Times New Roman" w:cs="Times New Roman"/>
          <w:sz w:val="24"/>
        </w:rPr>
      </w:pPr>
      <w:r>
        <w:rPr>
          <w:rFonts w:ascii="Times New Roman" w:hAnsi="Times New Roman" w:cs="Times New Roman"/>
          <w:sz w:val="24"/>
        </w:rPr>
        <w:t xml:space="preserve">Future research should adopt controlled designs, recruit larger and more diverse samples, extend the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across a full academic term and incorporate objective </w:t>
      </w:r>
      <w:r>
        <w:rPr>
          <w:rFonts w:ascii="Times New Roman" w:hAnsi="Times New Roman" w:cs="Times New Roman"/>
          <w:sz w:val="24"/>
        </w:rPr>
        <w:lastRenderedPageBreak/>
        <w:t xml:space="preserve">outcome measures alongside self-report instruments. Longitudinal follow-up assessment would also clarify whether the subjective improvements reported by students translate into sustained </w:t>
      </w:r>
      <w:proofErr w:type="spellStart"/>
      <w:r>
        <w:rPr>
          <w:rFonts w:ascii="Times New Roman" w:hAnsi="Times New Roman" w:cs="Times New Roman"/>
          <w:sz w:val="24"/>
        </w:rPr>
        <w:t>behavioural</w:t>
      </w:r>
      <w:proofErr w:type="spellEnd"/>
      <w:r>
        <w:rPr>
          <w:rFonts w:ascii="Times New Roman" w:hAnsi="Times New Roman" w:cs="Times New Roman"/>
          <w:sz w:val="24"/>
        </w:rPr>
        <w:t xml:space="preserve"> change over time. These refinements would strengthen the evidence base for comprehensive, school-based lifestyle and mental health interventions and inform their broader implementation in educational policy.</w:t>
      </w:r>
    </w:p>
    <w:p w14:paraId="62598F38" w14:textId="10A0E170" w:rsidR="00890250" w:rsidRDefault="003E24BB" w:rsidP="00572136">
      <w:pPr>
        <w:rPr>
          <w:rFonts w:ascii="Times New Roman" w:hAnsi="Times New Roman" w:cs="Times New Roman" w:hint="eastAsia"/>
          <w:sz w:val="24"/>
        </w:rPr>
      </w:pPr>
      <w:r>
        <w:rPr>
          <w:rFonts w:ascii="Times New Roman" w:hAnsi="Times New Roman" w:cs="Times New Roman"/>
          <w:sz w:val="24"/>
        </w:rPr>
        <w:pict w14:anchorId="2EA8E7F7">
          <v:rect id="_x0000_i1031" style="width:0;height:1.5pt" o:hralign="center" o:hrstd="t" o:hr="t" fillcolor="#a0a0a0" stroked="f"/>
        </w:pict>
      </w:r>
    </w:p>
    <w:p w14:paraId="23F8F557" w14:textId="52552629" w:rsidR="0035037B" w:rsidRDefault="0035037B" w:rsidP="0035037B">
      <w:pPr>
        <w:pStyle w:val="21bc9c4b-6a32-43e5-beaa-fd2d792c5735"/>
        <w:rPr>
          <w:rFonts w:hint="eastAsia"/>
        </w:rPr>
      </w:pPr>
      <w:r>
        <w:rPr>
          <w:rFonts w:hint="eastAsia"/>
        </w:rPr>
        <w:t xml:space="preserve">5. </w:t>
      </w:r>
      <w:r>
        <w:t>reference</w:t>
      </w:r>
    </w:p>
    <w:p w14:paraId="5AC87D65" w14:textId="209A43A9" w:rsidR="0035037B" w:rsidRPr="00E57B91" w:rsidRDefault="0035037B" w:rsidP="00E57B91">
      <w:pPr>
        <w:pStyle w:val="acbfdd8b-e11b-4d36-88ff-6049b138f862"/>
        <w:numPr>
          <w:ilvl w:val="0"/>
          <w:numId w:val="1"/>
        </w:numPr>
        <w:rPr>
          <w:rFonts w:ascii="Times New Roman" w:hAnsi="Times New Roman"/>
        </w:rPr>
      </w:pPr>
      <w:bookmarkStart w:id="0" w:name="_Ref230275848"/>
      <w:proofErr w:type="spellStart"/>
      <w:r>
        <w:rPr>
          <w:rFonts w:ascii="Times New Roman" w:hAnsi="Times New Roman"/>
        </w:rPr>
        <w:t>Sampasa-Kanyinga</w:t>
      </w:r>
      <w:proofErr w:type="spellEnd"/>
      <w:r>
        <w:rPr>
          <w:rFonts w:ascii="Times New Roman" w:hAnsi="Times New Roman"/>
        </w:rPr>
        <w:t>, H., Colman, I., Goldfield, G.S. </w:t>
      </w:r>
      <w:r>
        <w:rPr>
          <w:rFonts w:ascii="Times New Roman" w:hAnsi="Times New Roman"/>
          <w:i/>
          <w:iCs/>
        </w:rPr>
        <w:t>et al.</w:t>
      </w:r>
      <w:r>
        <w:rPr>
          <w:rFonts w:ascii="Times New Roman" w:hAnsi="Times New Roman"/>
        </w:rPr>
        <w:t> Combinations of physical activity, sedentary time, and sleep duration and their associations with depressive symptoms and other mental health problems in children and adolescents: a systematic review. </w:t>
      </w:r>
      <w:r>
        <w:rPr>
          <w:rFonts w:ascii="Times New Roman" w:hAnsi="Times New Roman"/>
          <w:i/>
          <w:iCs/>
        </w:rPr>
        <w:t xml:space="preserve">Int J </w:t>
      </w:r>
      <w:proofErr w:type="spellStart"/>
      <w:r>
        <w:rPr>
          <w:rFonts w:ascii="Times New Roman" w:hAnsi="Times New Roman"/>
          <w:i/>
          <w:iCs/>
        </w:rPr>
        <w:t>Behav</w:t>
      </w:r>
      <w:proofErr w:type="spellEnd"/>
      <w:r>
        <w:rPr>
          <w:rFonts w:ascii="Times New Roman" w:hAnsi="Times New Roman"/>
          <w:i/>
          <w:iCs/>
        </w:rPr>
        <w:t xml:space="preserve"> </w:t>
      </w:r>
      <w:proofErr w:type="spellStart"/>
      <w:r>
        <w:rPr>
          <w:rFonts w:ascii="Times New Roman" w:hAnsi="Times New Roman"/>
          <w:i/>
          <w:iCs/>
        </w:rPr>
        <w:t>Nutr</w:t>
      </w:r>
      <w:proofErr w:type="spellEnd"/>
      <w:r>
        <w:rPr>
          <w:rFonts w:ascii="Times New Roman" w:hAnsi="Times New Roman"/>
          <w:i/>
          <w:iCs/>
        </w:rPr>
        <w:t xml:space="preserve"> Phys Act</w:t>
      </w:r>
      <w:r>
        <w:rPr>
          <w:rFonts w:ascii="Times New Roman" w:hAnsi="Times New Roman"/>
        </w:rPr>
        <w:t> </w:t>
      </w:r>
      <w:r>
        <w:rPr>
          <w:rFonts w:ascii="Times New Roman" w:hAnsi="Times New Roman"/>
          <w:b/>
          <w:bCs/>
        </w:rPr>
        <w:t>17</w:t>
      </w:r>
      <w:r>
        <w:rPr>
          <w:rFonts w:ascii="Times New Roman" w:hAnsi="Times New Roman"/>
        </w:rPr>
        <w:t xml:space="preserve">, 72 (2020). </w:t>
      </w:r>
      <w:hyperlink r:id="rId8" w:history="1">
        <w:r>
          <w:rPr>
            <w:rStyle w:val="af3"/>
            <w:rFonts w:ascii="Times New Roman" w:hAnsi="Times New Roman"/>
          </w:rPr>
          <w:t>https://doi.org/10.1186/s12966-020-00976-x</w:t>
        </w:r>
      </w:hyperlink>
      <w:bookmarkEnd w:id="0"/>
    </w:p>
    <w:p w14:paraId="25661EA9" w14:textId="54958328" w:rsidR="0035037B" w:rsidRPr="00E57B91" w:rsidRDefault="0035037B" w:rsidP="00E57B91">
      <w:pPr>
        <w:pStyle w:val="acbfdd8b-e11b-4d36-88ff-6049b138f862"/>
        <w:numPr>
          <w:ilvl w:val="0"/>
          <w:numId w:val="1"/>
        </w:numPr>
        <w:rPr>
          <w:rFonts w:ascii="Times New Roman" w:hAnsi="Times New Roman"/>
        </w:rPr>
      </w:pPr>
      <w:bookmarkStart w:id="1" w:name="_Ref230275809"/>
      <w:r>
        <w:rPr>
          <w:rFonts w:ascii="Times New Roman" w:hAnsi="Times New Roman"/>
        </w:rPr>
        <w:t xml:space="preserve">Pascoe M, Bailey AP, </w:t>
      </w:r>
      <w:proofErr w:type="spellStart"/>
      <w:r>
        <w:rPr>
          <w:rFonts w:ascii="Times New Roman" w:hAnsi="Times New Roman"/>
        </w:rPr>
        <w:t>Craike</w:t>
      </w:r>
      <w:proofErr w:type="spellEnd"/>
      <w:r>
        <w:rPr>
          <w:rFonts w:ascii="Times New Roman" w:hAnsi="Times New Roman"/>
        </w:rPr>
        <w:t xml:space="preserve"> M, Carter T, Patten R, </w:t>
      </w:r>
      <w:proofErr w:type="spellStart"/>
      <w:r>
        <w:rPr>
          <w:rFonts w:ascii="Times New Roman" w:hAnsi="Times New Roman"/>
        </w:rPr>
        <w:t>Stepto</w:t>
      </w:r>
      <w:proofErr w:type="spellEnd"/>
      <w:r>
        <w:rPr>
          <w:rFonts w:ascii="Times New Roman" w:hAnsi="Times New Roman"/>
        </w:rPr>
        <w:t xml:space="preserve"> N, et al. Physical activity and exercise in youth mental health promotion: a scoping review. BMJ Open Sport &amp; Exercise Medicine. 2020;</w:t>
      </w:r>
      <w:proofErr w:type="gramStart"/>
      <w:r>
        <w:rPr>
          <w:rFonts w:ascii="Times New Roman" w:hAnsi="Times New Roman"/>
        </w:rPr>
        <w:t>6:e</w:t>
      </w:r>
      <w:proofErr w:type="gramEnd"/>
      <w:r>
        <w:rPr>
          <w:rFonts w:ascii="Times New Roman" w:hAnsi="Times New Roman"/>
        </w:rPr>
        <w:t xml:space="preserve">000677. </w:t>
      </w:r>
      <w:hyperlink r:id="rId9" w:history="1">
        <w:r>
          <w:rPr>
            <w:rStyle w:val="af3"/>
            <w:rFonts w:ascii="Times New Roman" w:hAnsi="Times New Roman"/>
          </w:rPr>
          <w:t>https://doi.org/10.1136/bmjsem-2019-000677</w:t>
        </w:r>
      </w:hyperlink>
      <w:bookmarkEnd w:id="1"/>
    </w:p>
    <w:p w14:paraId="26437657" w14:textId="0BE3EE1E" w:rsidR="0035037B" w:rsidRPr="00E57B91" w:rsidRDefault="0035037B" w:rsidP="00E57B91">
      <w:pPr>
        <w:pStyle w:val="acbfdd8b-e11b-4d36-88ff-6049b138f862"/>
        <w:numPr>
          <w:ilvl w:val="0"/>
          <w:numId w:val="1"/>
        </w:numPr>
        <w:rPr>
          <w:rFonts w:ascii="Times New Roman" w:hAnsi="Times New Roman"/>
        </w:rPr>
      </w:pPr>
      <w:bookmarkStart w:id="2" w:name="_Ref230275871"/>
      <w:r>
        <w:rPr>
          <w:rFonts w:ascii="Times New Roman" w:hAnsi="Times New Roman"/>
        </w:rPr>
        <w:t>Rodriguez-Ayllon, M., Cadenas-Sánchez, C., Estévez-López, F. </w:t>
      </w:r>
      <w:r>
        <w:rPr>
          <w:rFonts w:ascii="Times New Roman" w:hAnsi="Times New Roman"/>
          <w:i/>
          <w:iCs/>
        </w:rPr>
        <w:t>et al.</w:t>
      </w:r>
      <w:r>
        <w:rPr>
          <w:rFonts w:ascii="Times New Roman" w:hAnsi="Times New Roman"/>
        </w:rPr>
        <w:t> Role of Physical Activity and Sedentary Behavior in the Mental Health of Preschoolers, Children and Adolescents: A Systematic Review and Meta-Analysis. </w:t>
      </w:r>
      <w:r>
        <w:rPr>
          <w:rFonts w:ascii="Times New Roman" w:hAnsi="Times New Roman"/>
          <w:i/>
          <w:iCs/>
        </w:rPr>
        <w:t>Sports Med</w:t>
      </w:r>
      <w:r>
        <w:rPr>
          <w:rFonts w:ascii="Times New Roman" w:hAnsi="Times New Roman"/>
        </w:rPr>
        <w:t> </w:t>
      </w:r>
      <w:r>
        <w:rPr>
          <w:rFonts w:ascii="Times New Roman" w:hAnsi="Times New Roman"/>
          <w:b/>
          <w:bCs/>
        </w:rPr>
        <w:t>49</w:t>
      </w:r>
      <w:r>
        <w:rPr>
          <w:rFonts w:ascii="Times New Roman" w:hAnsi="Times New Roman"/>
        </w:rPr>
        <w:t xml:space="preserve">, 1383–1410 (2019). </w:t>
      </w:r>
      <w:hyperlink r:id="rId10" w:history="1">
        <w:r>
          <w:rPr>
            <w:rStyle w:val="af3"/>
            <w:rFonts w:ascii="Times New Roman" w:hAnsi="Times New Roman"/>
          </w:rPr>
          <w:t>https://doi.org/10.1007/s40279-019-01099-5</w:t>
        </w:r>
      </w:hyperlink>
      <w:bookmarkEnd w:id="2"/>
    </w:p>
    <w:p w14:paraId="0A3A7865" w14:textId="101ACEA7" w:rsidR="0035037B" w:rsidRPr="00E57B91" w:rsidRDefault="0035037B" w:rsidP="00E57B91">
      <w:pPr>
        <w:pStyle w:val="acbfdd8b-e11b-4d36-88ff-6049b138f862"/>
        <w:numPr>
          <w:ilvl w:val="0"/>
          <w:numId w:val="1"/>
        </w:numPr>
        <w:rPr>
          <w:rFonts w:ascii="Times New Roman" w:hAnsi="Times New Roman"/>
        </w:rPr>
      </w:pPr>
      <w:r>
        <w:rPr>
          <w:rFonts w:ascii="Times New Roman" w:hAnsi="Times New Roman"/>
        </w:rPr>
        <w:t xml:space="preserve">Biddle SJH, </w:t>
      </w:r>
      <w:proofErr w:type="spellStart"/>
      <w:r>
        <w:rPr>
          <w:rFonts w:ascii="Times New Roman" w:hAnsi="Times New Roman"/>
        </w:rPr>
        <w:t>Ciaccioni</w:t>
      </w:r>
      <w:proofErr w:type="spellEnd"/>
      <w:r>
        <w:rPr>
          <w:rFonts w:ascii="Times New Roman" w:hAnsi="Times New Roman"/>
        </w:rPr>
        <w:t xml:space="preserve"> S, Thomas G, Vergeer </w:t>
      </w:r>
      <w:proofErr w:type="spellStart"/>
      <w:proofErr w:type="gramStart"/>
      <w:r>
        <w:rPr>
          <w:rFonts w:ascii="Times New Roman" w:hAnsi="Times New Roman"/>
        </w:rPr>
        <w:t>I.</w:t>
      </w:r>
      <w:r>
        <w:rPr>
          <w:rFonts w:ascii="Times New Roman" w:hAnsi="Times New Roman"/>
          <w:b/>
          <w:bCs/>
        </w:rPr>
        <w:t>Physical</w:t>
      </w:r>
      <w:proofErr w:type="spellEnd"/>
      <w:proofErr w:type="gramEnd"/>
      <w:r>
        <w:rPr>
          <w:rFonts w:ascii="Times New Roman" w:hAnsi="Times New Roman"/>
          <w:b/>
          <w:bCs/>
        </w:rPr>
        <w:t xml:space="preserve"> activity and mental health in children and adolescents: An updated review of reviews and an analysis of </w:t>
      </w:r>
      <w:proofErr w:type="spellStart"/>
      <w:proofErr w:type="gramStart"/>
      <w:r>
        <w:rPr>
          <w:rFonts w:ascii="Times New Roman" w:hAnsi="Times New Roman"/>
          <w:b/>
          <w:bCs/>
        </w:rPr>
        <w:t>causality.</w:t>
      </w:r>
      <w:r>
        <w:rPr>
          <w:rFonts w:ascii="Times New Roman" w:hAnsi="Times New Roman"/>
          <w:i/>
          <w:iCs/>
        </w:rPr>
        <w:t>Psychology</w:t>
      </w:r>
      <w:proofErr w:type="spellEnd"/>
      <w:proofErr w:type="gramEnd"/>
      <w:r>
        <w:rPr>
          <w:rFonts w:ascii="Times New Roman" w:hAnsi="Times New Roman"/>
          <w:i/>
          <w:iCs/>
        </w:rPr>
        <w:t xml:space="preserve"> of Sport and Exercise.</w:t>
      </w:r>
      <w:r>
        <w:rPr>
          <w:rFonts w:ascii="Times New Roman" w:hAnsi="Times New Roman"/>
        </w:rPr>
        <w:t xml:space="preserve"> </w:t>
      </w:r>
      <w:proofErr w:type="gramStart"/>
      <w:r>
        <w:rPr>
          <w:rFonts w:ascii="Times New Roman" w:hAnsi="Times New Roman"/>
        </w:rPr>
        <w:t>2020;42:101797</w:t>
      </w:r>
      <w:proofErr w:type="gramEnd"/>
      <w:r>
        <w:rPr>
          <w:rFonts w:ascii="Times New Roman" w:hAnsi="Times New Roman"/>
        </w:rPr>
        <w:t>.</w:t>
      </w:r>
      <w:hyperlink r:id="rId11" w:history="1">
        <w:r>
          <w:rPr>
            <w:rStyle w:val="af3"/>
            <w:rFonts w:ascii="Times New Roman" w:hAnsi="Times New Roman"/>
          </w:rPr>
          <w:t>https://doi.org/10.1016/j.psychsport.2020.101797</w:t>
        </w:r>
      </w:hyperlink>
    </w:p>
    <w:p w14:paraId="745F7DFD" w14:textId="465CCA74" w:rsidR="0035037B" w:rsidRPr="00E57B91" w:rsidRDefault="0035037B" w:rsidP="00E57B91">
      <w:pPr>
        <w:pStyle w:val="acbfdd8b-e11b-4d36-88ff-6049b138f862"/>
        <w:numPr>
          <w:ilvl w:val="0"/>
          <w:numId w:val="1"/>
        </w:numPr>
        <w:rPr>
          <w:rFonts w:ascii="Times New Roman" w:hAnsi="Times New Roman"/>
        </w:rPr>
      </w:pPr>
      <w:proofErr w:type="spellStart"/>
      <w:r>
        <w:rPr>
          <w:rFonts w:ascii="Times New Roman" w:hAnsi="Times New Roman"/>
        </w:rPr>
        <w:t>Ciacchella</w:t>
      </w:r>
      <w:proofErr w:type="spellEnd"/>
      <w:r>
        <w:rPr>
          <w:rFonts w:ascii="Times New Roman" w:hAnsi="Times New Roman"/>
        </w:rPr>
        <w:t xml:space="preserve"> C, </w:t>
      </w:r>
      <w:proofErr w:type="spellStart"/>
      <w:r>
        <w:rPr>
          <w:rFonts w:ascii="Times New Roman" w:hAnsi="Times New Roman"/>
        </w:rPr>
        <w:t>Collacchi</w:t>
      </w:r>
      <w:proofErr w:type="spellEnd"/>
      <w:r>
        <w:rPr>
          <w:rFonts w:ascii="Times New Roman" w:hAnsi="Times New Roman"/>
        </w:rPr>
        <w:t xml:space="preserve"> B, Fiorillo A, et </w:t>
      </w:r>
      <w:proofErr w:type="spellStart"/>
      <w:proofErr w:type="gramStart"/>
      <w:r>
        <w:rPr>
          <w:rFonts w:ascii="Times New Roman" w:hAnsi="Times New Roman"/>
        </w:rPr>
        <w:t>al.</w:t>
      </w:r>
      <w:r>
        <w:rPr>
          <w:rFonts w:ascii="Times New Roman" w:hAnsi="Times New Roman"/>
          <w:b/>
          <w:bCs/>
        </w:rPr>
        <w:t>Impact</w:t>
      </w:r>
      <w:proofErr w:type="spellEnd"/>
      <w:proofErr w:type="gramEnd"/>
      <w:r>
        <w:rPr>
          <w:rFonts w:ascii="Times New Roman" w:hAnsi="Times New Roman"/>
          <w:b/>
          <w:bCs/>
        </w:rPr>
        <w:t xml:space="preserve"> of structured physical activity on youth’s mental health: A review of umbrella reviews.</w:t>
      </w:r>
    </w:p>
    <w:p w14:paraId="2BF7681C" w14:textId="76C2BC1E" w:rsidR="0035037B" w:rsidRPr="00E57B91" w:rsidRDefault="0035037B" w:rsidP="00E57B91">
      <w:pPr>
        <w:pStyle w:val="acbfdd8b-e11b-4d36-88ff-6049b138f862"/>
        <w:ind w:left="440"/>
        <w:rPr>
          <w:rFonts w:ascii="Times New Roman" w:hAnsi="Times New Roman"/>
        </w:rPr>
      </w:pPr>
      <w:r>
        <w:rPr>
          <w:rFonts w:ascii="Times New Roman" w:hAnsi="Times New Roman"/>
          <w:i/>
          <w:iCs/>
        </w:rPr>
        <w:t>International Journal of Social Psychiatry.</w:t>
      </w:r>
      <w:r>
        <w:rPr>
          <w:rFonts w:ascii="Times New Roman" w:hAnsi="Times New Roman"/>
        </w:rPr>
        <w:t>2025.</w:t>
      </w:r>
      <w:hyperlink r:id="rId12" w:history="1">
        <w:r>
          <w:rPr>
            <w:rStyle w:val="af3"/>
            <w:rFonts w:ascii="Times New Roman" w:hAnsi="Times New Roman"/>
          </w:rPr>
          <w:t>https://doi.org/10.1177/00207640251342425</w:t>
        </w:r>
      </w:hyperlink>
    </w:p>
    <w:p w14:paraId="05993AD5" w14:textId="4E7F12A5" w:rsidR="0035037B" w:rsidRPr="00E57B91" w:rsidRDefault="0035037B" w:rsidP="00E57B91">
      <w:pPr>
        <w:pStyle w:val="acbfdd8b-e11b-4d36-88ff-6049b138f862"/>
        <w:numPr>
          <w:ilvl w:val="0"/>
          <w:numId w:val="1"/>
        </w:numPr>
        <w:rPr>
          <w:rFonts w:ascii="Times New Roman" w:hAnsi="Times New Roman"/>
        </w:rPr>
      </w:pPr>
      <w:bookmarkStart w:id="3" w:name="_Ref230275905"/>
      <w:r>
        <w:rPr>
          <w:rFonts w:ascii="Times New Roman" w:hAnsi="Times New Roman"/>
        </w:rPr>
        <w:t xml:space="preserve">Lukács </w:t>
      </w:r>
      <w:proofErr w:type="spellStart"/>
      <w:proofErr w:type="gramStart"/>
      <w:r>
        <w:rPr>
          <w:rFonts w:ascii="Times New Roman" w:hAnsi="Times New Roman"/>
        </w:rPr>
        <w:t>A.</w:t>
      </w:r>
      <w:r>
        <w:rPr>
          <w:rFonts w:ascii="Times New Roman" w:hAnsi="Times New Roman"/>
          <w:b/>
          <w:bCs/>
        </w:rPr>
        <w:t>Sleep</w:t>
      </w:r>
      <w:proofErr w:type="spellEnd"/>
      <w:proofErr w:type="gramEnd"/>
      <w:r>
        <w:rPr>
          <w:rFonts w:ascii="Times New Roman" w:hAnsi="Times New Roman"/>
          <w:b/>
          <w:bCs/>
        </w:rPr>
        <w:t xml:space="preserve"> and mental health in adolescents: a review of recent systematic </w:t>
      </w:r>
      <w:proofErr w:type="spellStart"/>
      <w:proofErr w:type="gramStart"/>
      <w:r>
        <w:rPr>
          <w:rFonts w:ascii="Times New Roman" w:hAnsi="Times New Roman"/>
          <w:b/>
          <w:bCs/>
        </w:rPr>
        <w:t>reviews.</w:t>
      </w:r>
      <w:r>
        <w:rPr>
          <w:rFonts w:ascii="Times New Roman" w:hAnsi="Times New Roman"/>
          <w:i/>
          <w:iCs/>
        </w:rPr>
        <w:t>Journal</w:t>
      </w:r>
      <w:proofErr w:type="spellEnd"/>
      <w:proofErr w:type="gramEnd"/>
      <w:r>
        <w:rPr>
          <w:rFonts w:ascii="Times New Roman" w:hAnsi="Times New Roman"/>
          <w:i/>
          <w:iCs/>
        </w:rPr>
        <w:t xml:space="preserve"> for Health Sciences.</w:t>
      </w:r>
      <w:r>
        <w:rPr>
          <w:rFonts w:ascii="Times New Roman" w:hAnsi="Times New Roman"/>
        </w:rPr>
        <w:t xml:space="preserve"> 2025.</w:t>
      </w:r>
      <w:bookmarkEnd w:id="3"/>
    </w:p>
    <w:p w14:paraId="6272AAB5" w14:textId="31F3461F" w:rsidR="0035037B" w:rsidRPr="00E57B91" w:rsidRDefault="00E57B91" w:rsidP="00E57B91">
      <w:pPr>
        <w:pStyle w:val="acbfdd8b-e11b-4d36-88ff-6049b138f862"/>
        <w:ind w:left="440"/>
        <w:rPr>
          <w:rFonts w:ascii="Times New Roman" w:hAnsi="Times New Roman"/>
        </w:rPr>
      </w:pPr>
      <w:hyperlink r:id="rId13" w:history="1">
        <w:r>
          <w:rPr>
            <w:rStyle w:val="af3"/>
            <w:rFonts w:ascii="Times New Roman" w:hAnsi="Times New Roman"/>
          </w:rPr>
          <w:t>https://doi.org/10.32967/etk.2025.011</w:t>
        </w:r>
      </w:hyperlink>
    </w:p>
    <w:p w14:paraId="6CD7A1BC" w14:textId="0D98AEB7" w:rsidR="0035037B" w:rsidRPr="00E57B91" w:rsidRDefault="0035037B" w:rsidP="00E57B91">
      <w:pPr>
        <w:pStyle w:val="acbfdd8b-e11b-4d36-88ff-6049b138f862"/>
        <w:numPr>
          <w:ilvl w:val="0"/>
          <w:numId w:val="1"/>
        </w:numPr>
        <w:rPr>
          <w:rFonts w:ascii="Times New Roman" w:hAnsi="Times New Roman"/>
        </w:rPr>
      </w:pPr>
      <w:r>
        <w:rPr>
          <w:rFonts w:ascii="Times New Roman" w:hAnsi="Times New Roman"/>
        </w:rPr>
        <w:t xml:space="preserve">Cohen, J. (1988). </w:t>
      </w:r>
      <w:r>
        <w:rPr>
          <w:rFonts w:ascii="Times New Roman" w:hAnsi="Times New Roman"/>
          <w:i/>
          <w:iCs/>
        </w:rPr>
        <w:t>Statistical power analysis for the behavioral sciences</w:t>
      </w:r>
      <w:r>
        <w:rPr>
          <w:rFonts w:ascii="Times New Roman" w:hAnsi="Times New Roman"/>
        </w:rPr>
        <w:t xml:space="preserve"> (2nd ed.). Lawrence Erlbaum Associates.</w:t>
      </w:r>
    </w:p>
    <w:p w14:paraId="064BAC5F" w14:textId="04D623E5" w:rsidR="00E57B91" w:rsidRPr="00E57B91" w:rsidRDefault="00E57B91" w:rsidP="00E57B91">
      <w:pPr>
        <w:pStyle w:val="acbfdd8b-e11b-4d36-88ff-6049b138f862"/>
        <w:numPr>
          <w:ilvl w:val="0"/>
          <w:numId w:val="1"/>
        </w:numPr>
        <w:rPr>
          <w:rFonts w:ascii="Times New Roman" w:hAnsi="Times New Roman"/>
        </w:rPr>
      </w:pPr>
      <w:r>
        <w:rPr>
          <w:rFonts w:ascii="Times New Roman" w:hAnsi="Times New Roman"/>
        </w:rPr>
        <w:t xml:space="preserve">Stiglic N, Viner </w:t>
      </w:r>
      <w:proofErr w:type="spellStart"/>
      <w:proofErr w:type="gramStart"/>
      <w:r>
        <w:rPr>
          <w:rFonts w:ascii="Times New Roman" w:hAnsi="Times New Roman"/>
        </w:rPr>
        <w:t>RM.</w:t>
      </w:r>
      <w:r>
        <w:rPr>
          <w:rFonts w:ascii="Times New Roman" w:hAnsi="Times New Roman"/>
          <w:b/>
          <w:bCs/>
        </w:rPr>
        <w:t>Effects</w:t>
      </w:r>
      <w:proofErr w:type="spellEnd"/>
      <w:proofErr w:type="gramEnd"/>
      <w:r>
        <w:rPr>
          <w:rFonts w:ascii="Times New Roman" w:hAnsi="Times New Roman"/>
          <w:b/>
          <w:bCs/>
        </w:rPr>
        <w:t xml:space="preserve"> of screentime on the health and well-being of children and adolescents: a systematic review of </w:t>
      </w:r>
      <w:proofErr w:type="spellStart"/>
      <w:r>
        <w:rPr>
          <w:rFonts w:ascii="Times New Roman" w:hAnsi="Times New Roman"/>
          <w:b/>
          <w:bCs/>
        </w:rPr>
        <w:t>reviews.</w:t>
      </w:r>
      <w:r>
        <w:rPr>
          <w:rFonts w:ascii="Times New Roman" w:hAnsi="Times New Roman"/>
          <w:i/>
          <w:iCs/>
        </w:rPr>
        <w:t>BMJ</w:t>
      </w:r>
      <w:proofErr w:type="spellEnd"/>
      <w:r>
        <w:rPr>
          <w:rFonts w:ascii="Times New Roman" w:hAnsi="Times New Roman"/>
          <w:i/>
          <w:iCs/>
        </w:rPr>
        <w:t xml:space="preserve"> Open.</w:t>
      </w:r>
      <w:r>
        <w:rPr>
          <w:rFonts w:ascii="Times New Roman" w:hAnsi="Times New Roman"/>
        </w:rPr>
        <w:t xml:space="preserve"> 2021;</w:t>
      </w:r>
      <w:proofErr w:type="gramStart"/>
      <w:r>
        <w:rPr>
          <w:rFonts w:ascii="Times New Roman" w:hAnsi="Times New Roman"/>
        </w:rPr>
        <w:t>9:e</w:t>
      </w:r>
      <w:proofErr w:type="gramEnd"/>
      <w:r>
        <w:rPr>
          <w:rFonts w:ascii="Times New Roman" w:hAnsi="Times New Roman"/>
        </w:rPr>
        <w:t>023191.</w:t>
      </w:r>
      <w:hyperlink r:id="rId14" w:history="1">
        <w:r>
          <w:rPr>
            <w:rStyle w:val="af3"/>
            <w:rFonts w:ascii="Times New Roman" w:hAnsi="Times New Roman"/>
          </w:rPr>
          <w:t>https://doi.org/10.1136/bmjopen-2018-023191</w:t>
        </w:r>
      </w:hyperlink>
    </w:p>
    <w:p w14:paraId="3DB35E3F" w14:textId="5BBCB820" w:rsidR="00E57B91" w:rsidRPr="00E57B91" w:rsidRDefault="00E57B91" w:rsidP="00E57B91">
      <w:pPr>
        <w:pStyle w:val="acbfdd8b-e11b-4d36-88ff-6049b138f862"/>
        <w:numPr>
          <w:ilvl w:val="0"/>
          <w:numId w:val="1"/>
        </w:numPr>
        <w:rPr>
          <w:rFonts w:ascii="Times New Roman" w:hAnsi="Times New Roman"/>
        </w:rPr>
      </w:pPr>
      <w:bookmarkStart w:id="4" w:name="_Ref230275927"/>
      <w:r>
        <w:rPr>
          <w:rFonts w:ascii="Times New Roman" w:hAnsi="Times New Roman"/>
        </w:rPr>
        <w:lastRenderedPageBreak/>
        <w:t>Raeside, R., Jia, S.S., Todd, A. </w:t>
      </w:r>
      <w:r>
        <w:rPr>
          <w:rFonts w:ascii="Times New Roman" w:hAnsi="Times New Roman"/>
          <w:i/>
          <w:iCs/>
        </w:rPr>
        <w:t>et al.</w:t>
      </w:r>
      <w:r>
        <w:rPr>
          <w:rFonts w:ascii="Times New Roman" w:hAnsi="Times New Roman"/>
        </w:rPr>
        <w:t> Are Digital Health Interventions That Target Lifestyle Risk Behaviors Effective for Improving Mental Health and Wellbeing in Adolescents? A Systematic Review with Meta-analyses. </w:t>
      </w:r>
      <w:r>
        <w:rPr>
          <w:rFonts w:ascii="Times New Roman" w:hAnsi="Times New Roman"/>
          <w:i/>
          <w:iCs/>
        </w:rPr>
        <w:t>Adolescent Res Rev</w:t>
      </w:r>
      <w:r>
        <w:rPr>
          <w:rFonts w:ascii="Times New Roman" w:hAnsi="Times New Roman"/>
        </w:rPr>
        <w:t> </w:t>
      </w:r>
      <w:r>
        <w:rPr>
          <w:rFonts w:ascii="Times New Roman" w:hAnsi="Times New Roman"/>
          <w:b/>
          <w:bCs/>
        </w:rPr>
        <w:t>9</w:t>
      </w:r>
      <w:r>
        <w:rPr>
          <w:rFonts w:ascii="Times New Roman" w:hAnsi="Times New Roman"/>
        </w:rPr>
        <w:t xml:space="preserve">, 193–226 (2024). </w:t>
      </w:r>
      <w:hyperlink r:id="rId15" w:history="1">
        <w:r>
          <w:rPr>
            <w:rStyle w:val="af3"/>
            <w:rFonts w:ascii="Times New Roman" w:hAnsi="Times New Roman"/>
          </w:rPr>
          <w:t>https://doi.org/10.1007/s40894-023-00224-w</w:t>
        </w:r>
      </w:hyperlink>
      <w:bookmarkEnd w:id="4"/>
    </w:p>
    <w:p w14:paraId="01CC017D" w14:textId="124CBCC0" w:rsidR="00E57B91" w:rsidRPr="00E57B91" w:rsidRDefault="00E57B91" w:rsidP="00E57B91">
      <w:pPr>
        <w:pStyle w:val="acbfdd8b-e11b-4d36-88ff-6049b138f862"/>
        <w:numPr>
          <w:ilvl w:val="0"/>
          <w:numId w:val="1"/>
        </w:numPr>
        <w:rPr>
          <w:rFonts w:ascii="Times New Roman" w:hAnsi="Times New Roman"/>
        </w:rPr>
      </w:pPr>
      <w:bookmarkStart w:id="5" w:name="_Ref230275888"/>
      <w:r>
        <w:rPr>
          <w:rFonts w:ascii="Times New Roman" w:hAnsi="Times New Roman"/>
        </w:rPr>
        <w:t xml:space="preserve">O’Neil A, Quirk SE, Housden S, et </w:t>
      </w:r>
      <w:proofErr w:type="spellStart"/>
      <w:proofErr w:type="gramStart"/>
      <w:r>
        <w:rPr>
          <w:rFonts w:ascii="Times New Roman" w:hAnsi="Times New Roman"/>
        </w:rPr>
        <w:t>al.</w:t>
      </w:r>
      <w:r>
        <w:rPr>
          <w:rFonts w:ascii="Times New Roman" w:hAnsi="Times New Roman"/>
          <w:b/>
          <w:bCs/>
        </w:rPr>
        <w:t>Relationship</w:t>
      </w:r>
      <w:proofErr w:type="spellEnd"/>
      <w:proofErr w:type="gramEnd"/>
      <w:r>
        <w:rPr>
          <w:rFonts w:ascii="Times New Roman" w:hAnsi="Times New Roman"/>
          <w:b/>
          <w:bCs/>
        </w:rPr>
        <w:t xml:space="preserve"> between diet and mental health in children and adolescents: a systematic </w:t>
      </w:r>
      <w:proofErr w:type="spellStart"/>
      <w:proofErr w:type="gramStart"/>
      <w:r>
        <w:rPr>
          <w:rFonts w:ascii="Times New Roman" w:hAnsi="Times New Roman"/>
          <w:b/>
          <w:bCs/>
        </w:rPr>
        <w:t>review.</w:t>
      </w:r>
      <w:r>
        <w:rPr>
          <w:rFonts w:ascii="Times New Roman" w:hAnsi="Times New Roman"/>
          <w:i/>
          <w:iCs/>
        </w:rPr>
        <w:t>American</w:t>
      </w:r>
      <w:proofErr w:type="spellEnd"/>
      <w:proofErr w:type="gramEnd"/>
      <w:r>
        <w:rPr>
          <w:rFonts w:ascii="Times New Roman" w:hAnsi="Times New Roman"/>
          <w:i/>
          <w:iCs/>
        </w:rPr>
        <w:t xml:space="preserve"> Journal of Public Health.</w:t>
      </w:r>
      <w:r>
        <w:rPr>
          <w:rFonts w:ascii="Times New Roman" w:hAnsi="Times New Roman"/>
        </w:rPr>
        <w:t xml:space="preserve"> 2020.</w:t>
      </w:r>
      <w:hyperlink r:id="rId16" w:history="1">
        <w:r>
          <w:rPr>
            <w:rStyle w:val="af3"/>
            <w:rFonts w:ascii="Times New Roman" w:hAnsi="Times New Roman"/>
          </w:rPr>
          <w:t>https://doi.org/10.2105/AJPH.2014.302110</w:t>
        </w:r>
      </w:hyperlink>
      <w:bookmarkEnd w:id="5"/>
    </w:p>
    <w:p w14:paraId="2C98A323" w14:textId="4656539C" w:rsidR="00E57B91" w:rsidRPr="00E57B91" w:rsidRDefault="00E57B91" w:rsidP="00E57B91">
      <w:pPr>
        <w:pStyle w:val="acbfdd8b-e11b-4d36-88ff-6049b138f862"/>
        <w:numPr>
          <w:ilvl w:val="0"/>
          <w:numId w:val="1"/>
        </w:numPr>
        <w:rPr>
          <w:rFonts w:ascii="Times New Roman" w:hAnsi="Times New Roman"/>
        </w:rPr>
      </w:pPr>
      <w:bookmarkStart w:id="6" w:name="_Ref230275959"/>
      <w:proofErr w:type="spellStart"/>
      <w:r>
        <w:rPr>
          <w:rFonts w:ascii="Times New Roman" w:hAnsi="Times New Roman"/>
        </w:rPr>
        <w:t>Alosaimi</w:t>
      </w:r>
      <w:proofErr w:type="spellEnd"/>
      <w:r>
        <w:rPr>
          <w:rFonts w:ascii="Times New Roman" w:hAnsi="Times New Roman"/>
        </w:rPr>
        <w:t>, N., Sherar, L.B., Griffiths, P. </w:t>
      </w:r>
      <w:r>
        <w:rPr>
          <w:rFonts w:ascii="Times New Roman" w:hAnsi="Times New Roman"/>
          <w:i/>
          <w:iCs/>
        </w:rPr>
        <w:t>et al.</w:t>
      </w:r>
      <w:r>
        <w:rPr>
          <w:rFonts w:ascii="Times New Roman" w:hAnsi="Times New Roman"/>
        </w:rPr>
        <w:t xml:space="preserve"> Clustering of diet, physical activity and sedentary </w:t>
      </w:r>
      <w:proofErr w:type="spellStart"/>
      <w:r>
        <w:rPr>
          <w:rFonts w:ascii="Times New Roman" w:hAnsi="Times New Roman"/>
        </w:rPr>
        <w:t>behaviour</w:t>
      </w:r>
      <w:proofErr w:type="spellEnd"/>
      <w:r>
        <w:rPr>
          <w:rFonts w:ascii="Times New Roman" w:hAnsi="Times New Roman"/>
        </w:rPr>
        <w:t xml:space="preserve"> and related physical and mental health outcomes: a systematic review. </w:t>
      </w:r>
      <w:r>
        <w:rPr>
          <w:rFonts w:ascii="Times New Roman" w:hAnsi="Times New Roman"/>
          <w:i/>
          <w:iCs/>
        </w:rPr>
        <w:t>BMC Public Health</w:t>
      </w:r>
      <w:r>
        <w:rPr>
          <w:rFonts w:ascii="Times New Roman" w:hAnsi="Times New Roman"/>
        </w:rPr>
        <w:t> </w:t>
      </w:r>
      <w:r>
        <w:rPr>
          <w:rFonts w:ascii="Times New Roman" w:hAnsi="Times New Roman"/>
          <w:b/>
          <w:bCs/>
        </w:rPr>
        <w:t>23</w:t>
      </w:r>
      <w:r>
        <w:rPr>
          <w:rFonts w:ascii="Times New Roman" w:hAnsi="Times New Roman"/>
        </w:rPr>
        <w:t xml:space="preserve">, 1572 (2023). </w:t>
      </w:r>
      <w:hyperlink r:id="rId17" w:history="1">
        <w:r>
          <w:rPr>
            <w:rStyle w:val="af3"/>
            <w:rFonts w:ascii="Times New Roman" w:hAnsi="Times New Roman"/>
          </w:rPr>
          <w:t>https://doi.org/10.1186/s12889-023-16372-6</w:t>
        </w:r>
      </w:hyperlink>
      <w:bookmarkEnd w:id="6"/>
    </w:p>
    <w:p w14:paraId="0134270A" w14:textId="20FB2A3C" w:rsidR="00E57B91" w:rsidRPr="00E57B91" w:rsidRDefault="00E57B91" w:rsidP="00E57B91">
      <w:pPr>
        <w:pStyle w:val="acbfdd8b-e11b-4d36-88ff-6049b138f862"/>
        <w:numPr>
          <w:ilvl w:val="0"/>
          <w:numId w:val="1"/>
        </w:numPr>
        <w:rPr>
          <w:rFonts w:ascii="Times New Roman" w:hAnsi="Times New Roman"/>
        </w:rPr>
      </w:pPr>
      <w:r>
        <w:rPr>
          <w:rFonts w:ascii="Times New Roman" w:hAnsi="Times New Roman"/>
        </w:rPr>
        <w:t xml:space="preserve">Zhang, T., Lu, G. &amp; Wu, X.Y. Associations between physical activity, sedentary </w:t>
      </w:r>
      <w:proofErr w:type="spellStart"/>
      <w:r>
        <w:rPr>
          <w:rFonts w:ascii="Times New Roman" w:hAnsi="Times New Roman"/>
        </w:rPr>
        <w:t>behaviour</w:t>
      </w:r>
      <w:proofErr w:type="spellEnd"/>
      <w:r>
        <w:rPr>
          <w:rFonts w:ascii="Times New Roman" w:hAnsi="Times New Roman"/>
        </w:rPr>
        <w:t xml:space="preserve"> and self-rated health among the general population of children and adolescents: a systematic review and meta-analysis. </w:t>
      </w:r>
      <w:r>
        <w:rPr>
          <w:rFonts w:ascii="Times New Roman" w:hAnsi="Times New Roman"/>
          <w:i/>
          <w:iCs/>
        </w:rPr>
        <w:t>BMC Public Health</w:t>
      </w:r>
      <w:r>
        <w:rPr>
          <w:rFonts w:ascii="Times New Roman" w:hAnsi="Times New Roman"/>
        </w:rPr>
        <w:t> </w:t>
      </w:r>
      <w:r>
        <w:rPr>
          <w:rFonts w:ascii="Times New Roman" w:hAnsi="Times New Roman"/>
          <w:b/>
          <w:bCs/>
        </w:rPr>
        <w:t>20</w:t>
      </w:r>
      <w:r>
        <w:rPr>
          <w:rFonts w:ascii="Times New Roman" w:hAnsi="Times New Roman"/>
        </w:rPr>
        <w:t xml:space="preserve">, 1343 (2020). </w:t>
      </w:r>
      <w:hyperlink r:id="rId18" w:history="1">
        <w:r>
          <w:rPr>
            <w:rStyle w:val="af3"/>
            <w:rFonts w:ascii="Times New Roman" w:hAnsi="Times New Roman"/>
          </w:rPr>
          <w:t>https://doi.org/10.1186/s12889-020-09447-1</w:t>
        </w:r>
      </w:hyperlink>
    </w:p>
    <w:p w14:paraId="5D993403" w14:textId="180F66BF" w:rsidR="00E57B91" w:rsidRPr="00E57B91" w:rsidRDefault="00E57B91" w:rsidP="00E57B91">
      <w:pPr>
        <w:pStyle w:val="acbfdd8b-e11b-4d36-88ff-6049b138f862"/>
        <w:numPr>
          <w:ilvl w:val="0"/>
          <w:numId w:val="1"/>
        </w:numPr>
        <w:rPr>
          <w:rFonts w:ascii="Times New Roman" w:hAnsi="Times New Roman"/>
        </w:rPr>
      </w:pPr>
      <w:r>
        <w:rPr>
          <w:rFonts w:ascii="Times New Roman" w:hAnsi="Times New Roman"/>
        </w:rPr>
        <w:t xml:space="preserve">Patton GC, Sawyer SM, Santelli JS, et </w:t>
      </w:r>
      <w:proofErr w:type="spellStart"/>
      <w:proofErr w:type="gramStart"/>
      <w:r>
        <w:rPr>
          <w:rFonts w:ascii="Times New Roman" w:hAnsi="Times New Roman"/>
        </w:rPr>
        <w:t>al.</w:t>
      </w:r>
      <w:r>
        <w:rPr>
          <w:rFonts w:ascii="Times New Roman" w:hAnsi="Times New Roman"/>
          <w:b/>
          <w:bCs/>
        </w:rPr>
        <w:t>Our</w:t>
      </w:r>
      <w:proofErr w:type="spellEnd"/>
      <w:proofErr w:type="gramEnd"/>
      <w:r>
        <w:rPr>
          <w:rFonts w:ascii="Times New Roman" w:hAnsi="Times New Roman"/>
          <w:b/>
          <w:bCs/>
        </w:rPr>
        <w:t xml:space="preserve"> future: a Lancet commission on adolescent health and </w:t>
      </w:r>
      <w:proofErr w:type="spellStart"/>
      <w:proofErr w:type="gramStart"/>
      <w:r>
        <w:rPr>
          <w:rFonts w:ascii="Times New Roman" w:hAnsi="Times New Roman"/>
          <w:b/>
          <w:bCs/>
        </w:rPr>
        <w:t>wellbeing.</w:t>
      </w:r>
      <w:r>
        <w:rPr>
          <w:rFonts w:ascii="Times New Roman" w:hAnsi="Times New Roman"/>
          <w:i/>
          <w:iCs/>
        </w:rPr>
        <w:t>The</w:t>
      </w:r>
      <w:proofErr w:type="spellEnd"/>
      <w:proofErr w:type="gramEnd"/>
      <w:r>
        <w:rPr>
          <w:rFonts w:ascii="Times New Roman" w:hAnsi="Times New Roman"/>
          <w:i/>
          <w:iCs/>
        </w:rPr>
        <w:t xml:space="preserve"> Lancet.</w:t>
      </w:r>
      <w:r>
        <w:rPr>
          <w:rFonts w:ascii="Times New Roman" w:hAnsi="Times New Roman"/>
        </w:rPr>
        <w:t xml:space="preserve"> 2021.</w:t>
      </w:r>
      <w:hyperlink r:id="rId19" w:history="1">
        <w:r>
          <w:rPr>
            <w:rStyle w:val="af3"/>
            <w:rFonts w:ascii="Times New Roman" w:hAnsi="Times New Roman"/>
          </w:rPr>
          <w:t>https://doi.org/10.1016/S0140-6736(16)00579-1</w:t>
        </w:r>
      </w:hyperlink>
    </w:p>
    <w:p w14:paraId="78C248B1" w14:textId="14028F4A" w:rsidR="00E57B91" w:rsidRPr="00E57B91" w:rsidRDefault="00E57B91" w:rsidP="00E57B91">
      <w:pPr>
        <w:pStyle w:val="acbfdd8b-e11b-4d36-88ff-6049b138f862"/>
        <w:numPr>
          <w:ilvl w:val="0"/>
          <w:numId w:val="1"/>
        </w:numPr>
        <w:rPr>
          <w:rFonts w:ascii="Times New Roman" w:hAnsi="Times New Roman"/>
        </w:rPr>
      </w:pPr>
      <w:bookmarkStart w:id="7" w:name="_Ref230375459"/>
      <w:r>
        <w:rPr>
          <w:rFonts w:ascii="Times New Roman" w:hAnsi="Times New Roman"/>
        </w:rPr>
        <w:t xml:space="preserve">van Sluijs, E. M. F., McMinn, A. M., &amp; Griffin, S. J. (2007). Effectiveness of interventions to promote physical activity in children and adolescents: Systematic review of controlled trials. </w:t>
      </w:r>
      <w:r>
        <w:rPr>
          <w:rFonts w:ascii="Times New Roman" w:hAnsi="Times New Roman"/>
          <w:i/>
          <w:iCs/>
        </w:rPr>
        <w:t>BMJ</w:t>
      </w:r>
      <w:r>
        <w:rPr>
          <w:rFonts w:ascii="Times New Roman" w:hAnsi="Times New Roman"/>
        </w:rPr>
        <w:t>, 335(7622), 703. https://doi.org/10.1136/bmj.39320.843947.BE</w:t>
      </w:r>
      <w:bookmarkEnd w:id="7"/>
    </w:p>
    <w:p w14:paraId="1A000001" w14:textId="77777777" w:rsidR="00E57B91" w:rsidRPr="00E57B91" w:rsidRDefault="00E57B91" w:rsidP="00E57B91">
      <w:pPr>
        <w:pStyle w:val="acbfdd8b-e11b-4d36-88ff-6049b138f862"/>
        <w:numPr>
          <w:ilvl w:val="0"/>
          <w:numId w:val="1"/>
        </w:numPr>
        <w:rPr>
          <w:rFonts w:ascii="Times New Roman" w:hAnsi="Times New Roman"/>
        </w:rPr>
      </w:pPr>
      <w:bookmarkStart w:id="8" w:name="_Ref230275999"/>
      <w:r>
        <w:rPr>
          <w:rFonts w:ascii="Times New Roman" w:hAnsi="Times New Roman"/>
        </w:rPr>
        <w:t xml:space="preserve">Cohen, S., </w:t>
      </w:r>
      <w:proofErr w:type="spellStart"/>
      <w:r>
        <w:rPr>
          <w:rFonts w:ascii="Times New Roman" w:hAnsi="Times New Roman"/>
        </w:rPr>
        <w:t>Kamarck</w:t>
      </w:r>
      <w:proofErr w:type="spellEnd"/>
      <w:r>
        <w:rPr>
          <w:rFonts w:ascii="Times New Roman" w:hAnsi="Times New Roman"/>
        </w:rPr>
        <w:t xml:space="preserve">, T., &amp; Mermelstein, R. (1983). A global measure of perceived stress. </w:t>
      </w:r>
      <w:r>
        <w:rPr>
          <w:rFonts w:ascii="Times New Roman" w:hAnsi="Times New Roman"/>
          <w:i/>
          <w:iCs/>
        </w:rPr>
        <w:t>Journal of Health and Social Behavior</w:t>
      </w:r>
      <w:r>
        <w:rPr>
          <w:rFonts w:ascii="Times New Roman" w:hAnsi="Times New Roman"/>
        </w:rPr>
        <w:t>, 24(4), 385–396. https://doi.org/10.2307/2136404</w:t>
      </w:r>
      <w:bookmarkEnd w:id="8"/>
    </w:p>
    <w:p w14:paraId="1A000002" w14:textId="77777777" w:rsidR="00E57B91" w:rsidRPr="00E57B91" w:rsidRDefault="00E57B91" w:rsidP="00E57B91">
      <w:pPr>
        <w:pStyle w:val="acbfdd8b-e11b-4d36-88ff-6049b138f862"/>
        <w:numPr>
          <w:ilvl w:val="0"/>
          <w:numId w:val="1"/>
        </w:numPr>
        <w:rPr>
          <w:rFonts w:ascii="Times New Roman" w:hAnsi="Times New Roman"/>
        </w:rPr>
      </w:pPr>
      <w:bookmarkStart w:id="9" w:name="_Ref230420838"/>
      <w:r>
        <w:rPr>
          <w:rFonts w:ascii="Times New Roman" w:hAnsi="Times New Roman"/>
        </w:rPr>
        <w:t xml:space="preserve">Kowalski, K. C., Crocker, P. R. E., &amp; Donen, R. M. (2004). </w:t>
      </w:r>
      <w:r>
        <w:rPr>
          <w:rFonts w:ascii="Times New Roman" w:hAnsi="Times New Roman"/>
          <w:i/>
          <w:iCs/>
        </w:rPr>
        <w:t>The Physical Activity Questionnaire for Older Children (PAQ-C) and Adolescents (PAQ-A) Manual</w:t>
      </w:r>
      <w:r>
        <w:rPr>
          <w:rFonts w:ascii="Times New Roman" w:hAnsi="Times New Roman"/>
        </w:rPr>
        <w:t>. University of Saskatchewan.</w:t>
      </w:r>
      <w:bookmarkEnd w:id="9"/>
    </w:p>
    <w:p w14:paraId="1A000003" w14:textId="77777777" w:rsidR="00E57B91" w:rsidRPr="00E57B91" w:rsidRDefault="00E57B91" w:rsidP="00E57B91">
      <w:pPr>
        <w:pStyle w:val="acbfdd8b-e11b-4d36-88ff-6049b138f862"/>
        <w:numPr>
          <w:ilvl w:val="0"/>
          <w:numId w:val="1"/>
        </w:numPr>
        <w:rPr>
          <w:rFonts w:ascii="Times New Roman" w:hAnsi="Times New Roman"/>
        </w:rPr>
      </w:pPr>
      <w:bookmarkStart w:id="10" w:name="_Ref230276118"/>
      <w:r>
        <w:rPr>
          <w:rFonts w:ascii="Times New Roman" w:hAnsi="Times New Roman"/>
        </w:rPr>
        <w:t xml:space="preserve">Michie, S., van Stralen, M. M., &amp; West, R. (2011). The </w:t>
      </w:r>
      <w:proofErr w:type="spellStart"/>
      <w:r>
        <w:rPr>
          <w:rFonts w:ascii="Times New Roman" w:hAnsi="Times New Roman"/>
        </w:rPr>
        <w:t>behaviour</w:t>
      </w:r>
      <w:proofErr w:type="spellEnd"/>
      <w:r>
        <w:rPr>
          <w:rFonts w:ascii="Times New Roman" w:hAnsi="Times New Roman"/>
        </w:rPr>
        <w:t xml:space="preserve"> change wheel: A new method for </w:t>
      </w:r>
      <w:proofErr w:type="spellStart"/>
      <w:r>
        <w:rPr>
          <w:rFonts w:ascii="Times New Roman" w:hAnsi="Times New Roman"/>
        </w:rPr>
        <w:t>characterising</w:t>
      </w:r>
      <w:proofErr w:type="spellEnd"/>
      <w:r>
        <w:rPr>
          <w:rFonts w:ascii="Times New Roman" w:hAnsi="Times New Roman"/>
        </w:rPr>
        <w:t xml:space="preserve"> and designing </w:t>
      </w:r>
      <w:proofErr w:type="spellStart"/>
      <w:r>
        <w:rPr>
          <w:rFonts w:ascii="Times New Roman" w:hAnsi="Times New Roman"/>
        </w:rPr>
        <w:t>behaviour</w:t>
      </w:r>
      <w:proofErr w:type="spellEnd"/>
      <w:r>
        <w:rPr>
          <w:rFonts w:ascii="Times New Roman" w:hAnsi="Times New Roman"/>
        </w:rPr>
        <w:t xml:space="preserve"> change interventions. </w:t>
      </w:r>
      <w:r>
        <w:rPr>
          <w:rFonts w:ascii="Times New Roman" w:hAnsi="Times New Roman"/>
          <w:i/>
          <w:iCs/>
        </w:rPr>
        <w:t>Implementation Science</w:t>
      </w:r>
      <w:r>
        <w:rPr>
          <w:rFonts w:ascii="Times New Roman" w:hAnsi="Times New Roman"/>
        </w:rPr>
        <w:t>, 6(1), 42. https://doi.org/10.1186/1748-5908-6-42</w:t>
      </w:r>
      <w:bookmarkEnd w:id="10"/>
    </w:p>
    <w:p w14:paraId="61840B1A" w14:textId="28ACD4B4" w:rsidR="0035037B" w:rsidRPr="00B86B66" w:rsidRDefault="00E57B91" w:rsidP="0035037B">
      <w:pPr>
        <w:pStyle w:val="acbfdd8b-e11b-4d36-88ff-6049b138f862"/>
        <w:numPr>
          <w:ilvl w:val="0"/>
          <w:numId w:val="1"/>
        </w:numPr>
        <w:rPr>
          <w:rFonts w:ascii="Times New Roman" w:hAnsi="Times New Roman" w:hint="eastAsia"/>
        </w:rPr>
      </w:pPr>
      <w:bookmarkStart w:id="11" w:name="_Ref230611245"/>
      <w:r>
        <w:rPr>
          <w:rFonts w:ascii="Times New Roman" w:hAnsi="Times New Roman"/>
        </w:rPr>
        <w:t xml:space="preserve">World Health Organization. (2021). </w:t>
      </w:r>
      <w:r>
        <w:rPr>
          <w:rFonts w:ascii="Times New Roman" w:hAnsi="Times New Roman"/>
          <w:i/>
          <w:iCs/>
        </w:rPr>
        <w:t>Comprehensive mental health action plan 2013–2030</w:t>
      </w:r>
      <w:r>
        <w:rPr>
          <w:rFonts w:ascii="Times New Roman" w:hAnsi="Times New Roman"/>
        </w:rPr>
        <w:t>. WHO. https://www.who.int/publications/i/item/9789240031029</w:t>
      </w:r>
      <w:bookmarkEnd w:id="11"/>
    </w:p>
    <w:sectPr w:rsidR="0035037B" w:rsidRPr="00B86B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44296" w14:textId="77777777" w:rsidR="00724D99" w:rsidRDefault="00724D99" w:rsidP="00A07034">
      <w:pPr>
        <w:spacing w:after="0" w:line="240" w:lineRule="auto"/>
        <w:rPr>
          <w:rFonts w:hint="eastAsia"/>
        </w:rPr>
      </w:pPr>
      <w:r>
        <w:separator/>
      </w:r>
    </w:p>
  </w:endnote>
  <w:endnote w:type="continuationSeparator" w:id="0">
    <w:p w14:paraId="5D11334B" w14:textId="77777777" w:rsidR="00724D99" w:rsidRDefault="00724D99" w:rsidP="00A07034">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4F58D" w14:textId="77777777" w:rsidR="00724D99" w:rsidRDefault="00724D99" w:rsidP="00A07034">
      <w:pPr>
        <w:spacing w:after="0" w:line="240" w:lineRule="auto"/>
        <w:rPr>
          <w:rFonts w:hint="eastAsia"/>
        </w:rPr>
      </w:pPr>
      <w:r>
        <w:separator/>
      </w:r>
    </w:p>
  </w:footnote>
  <w:footnote w:type="continuationSeparator" w:id="0">
    <w:p w14:paraId="56FAC57F" w14:textId="77777777" w:rsidR="00724D99" w:rsidRDefault="00724D99" w:rsidP="00A07034">
      <w:pPr>
        <w:spacing w:after="0" w:line="240" w:lineRule="auto"/>
        <w:rPr>
          <w:rFonts w:hint="eastAsia"/>
        </w:rPr>
      </w:pPr>
      <w:r>
        <w:continuationSeparator/>
      </w:r>
    </w:p>
  </w:footnote>
  <w:footnote w:id="1">
    <w:p w14:paraId="4B0F082B" w14:textId="4030676F" w:rsidR="00A07034" w:rsidRPr="00A07034" w:rsidRDefault="00A07034">
      <w:pPr>
        <w:pStyle w:val="ae"/>
        <w:rPr>
          <w:rFonts w:hint="eastAsia"/>
        </w:rPr>
      </w:pPr>
      <w:r>
        <w:rPr>
          <w:rStyle w:val="af0"/>
          <w:rFonts w:hint="eastAsia"/>
        </w:rPr>
        <w:footnoteRef/>
      </w:r>
      <w:r w:rsidRPr="00A07034">
        <w:rPr>
          <w:rFonts w:hint="eastAsia"/>
        </w:rPr>
        <w:t xml:space="preserve"> </w:t>
      </w:r>
      <w:r w:rsidRPr="00A07034">
        <w:rPr>
          <w:rFonts w:ascii="Times New Roman" w:hAnsi="Times New Roman" w:cs="Times New Roman" w:hint="eastAsia"/>
        </w:rPr>
        <w:t xml:space="preserve">CUI TIANKUO </w:t>
      </w:r>
      <w:r w:rsidRPr="00A07034">
        <w:rPr>
          <w:rFonts w:ascii="Times New Roman" w:hAnsi="Times New Roman" w:cs="Times New Roman"/>
        </w:rPr>
        <w:t xml:space="preserve">Universiti </w:t>
      </w:r>
      <w:proofErr w:type="spellStart"/>
      <w:r w:rsidRPr="00A07034">
        <w:rPr>
          <w:rFonts w:ascii="Times New Roman" w:hAnsi="Times New Roman" w:cs="Times New Roman"/>
        </w:rPr>
        <w:t>Teknologi</w:t>
      </w:r>
      <w:proofErr w:type="spellEnd"/>
      <w:r w:rsidRPr="00A07034">
        <w:rPr>
          <w:rFonts w:ascii="Times New Roman" w:hAnsi="Times New Roman" w:cs="Times New Roman"/>
        </w:rPr>
        <w:t xml:space="preserve"> Malaysia</w:t>
      </w:r>
    </w:p>
  </w:footnote>
  <w:footnote w:id="2">
    <w:p w14:paraId="1246D3A2" w14:textId="134064F3" w:rsidR="00A07034" w:rsidRDefault="00A07034">
      <w:pPr>
        <w:pStyle w:val="ae"/>
        <w:rPr>
          <w:rFonts w:hint="eastAsia"/>
        </w:rPr>
      </w:pPr>
      <w:r>
        <w:rPr>
          <w:rStyle w:val="af0"/>
          <w:rFonts w:hint="eastAsia"/>
        </w:rPr>
        <w:footnoteRef/>
      </w:r>
      <w:r>
        <w:rPr>
          <w:rFonts w:hint="eastAsia"/>
        </w:rPr>
        <w:t xml:space="preserve"> </w:t>
      </w:r>
      <w:r w:rsidRPr="00A07034">
        <w:rPr>
          <w:rFonts w:ascii="Times New Roman" w:hAnsi="Times New Roman" w:cs="Times New Roman" w:hint="eastAsia"/>
        </w:rPr>
        <w:t xml:space="preserve">RAFIDAH BINTI ARIFFIN </w:t>
      </w:r>
      <w:r w:rsidRPr="00A07034">
        <w:rPr>
          <w:rFonts w:ascii="Times New Roman" w:hAnsi="Times New Roman" w:cs="Times New Roman"/>
        </w:rPr>
        <w:t xml:space="preserve">Universiti </w:t>
      </w:r>
      <w:proofErr w:type="spellStart"/>
      <w:r w:rsidRPr="00A07034">
        <w:rPr>
          <w:rFonts w:ascii="Times New Roman" w:hAnsi="Times New Roman" w:cs="Times New Roman"/>
        </w:rPr>
        <w:t>Teknologi</w:t>
      </w:r>
      <w:proofErr w:type="spellEnd"/>
      <w:r w:rsidRPr="00A07034">
        <w:rPr>
          <w:rFonts w:ascii="Times New Roman" w:hAnsi="Times New Roman" w:cs="Times New Roman"/>
        </w:rPr>
        <w:t xml:space="preserve"> Malaysia</w:t>
      </w:r>
    </w:p>
  </w:footnote>
  <w:footnote w:id="3">
    <w:p w14:paraId="368AE36D" w14:textId="555393B3" w:rsidR="00A07034" w:rsidRPr="00A07034" w:rsidRDefault="00A07034" w:rsidP="00A07034">
      <w:pPr>
        <w:rPr>
          <w:rFonts w:ascii="Times New Roman" w:hAnsi="Times New Roman" w:cs="Times New Roman"/>
          <w:sz w:val="24"/>
        </w:rPr>
      </w:pPr>
      <w:r>
        <w:rPr>
          <w:rStyle w:val="af0"/>
          <w:rFonts w:hint="eastAsia"/>
        </w:rPr>
        <w:footnoteRef/>
      </w:r>
      <w:r>
        <w:rPr>
          <w:rFonts w:hint="eastAsia"/>
        </w:rPr>
        <w:t xml:space="preserve"> </w:t>
      </w:r>
      <w:r w:rsidRPr="00A07034">
        <w:rPr>
          <w:rFonts w:ascii="Times New Roman" w:hAnsi="Times New Roman" w:cs="Times New Roman" w:hint="eastAsia"/>
          <w:sz w:val="18"/>
          <w:szCs w:val="18"/>
        </w:rPr>
        <w:t xml:space="preserve">MIZA SYAZWANI BINTI MAHAIDHAR </w:t>
      </w:r>
      <w:r w:rsidRPr="00A07034">
        <w:rPr>
          <w:rFonts w:ascii="Times New Roman" w:hAnsi="Times New Roman" w:cs="Times New Roman"/>
          <w:sz w:val="18"/>
          <w:szCs w:val="18"/>
        </w:rPr>
        <w:t xml:space="preserve">Universiti </w:t>
      </w:r>
      <w:proofErr w:type="spellStart"/>
      <w:r w:rsidRPr="00A07034">
        <w:rPr>
          <w:rFonts w:ascii="Times New Roman" w:hAnsi="Times New Roman" w:cs="Times New Roman"/>
          <w:sz w:val="18"/>
          <w:szCs w:val="18"/>
        </w:rPr>
        <w:t>Teknologi</w:t>
      </w:r>
      <w:proofErr w:type="spellEnd"/>
      <w:r w:rsidRPr="00A07034">
        <w:rPr>
          <w:rFonts w:ascii="Times New Roman" w:hAnsi="Times New Roman" w:cs="Times New Roman"/>
          <w:sz w:val="18"/>
          <w:szCs w:val="18"/>
        </w:rPr>
        <w:t xml:space="preserve"> Malaysia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97E63"/>
    <w:multiLevelType w:val="hybridMultilevel"/>
    <w:tmpl w:val="7B6E9ECE"/>
    <w:lvl w:ilvl="0" w:tplc="E40421A4">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776E08D5"/>
    <w:multiLevelType w:val="hybridMultilevel"/>
    <w:tmpl w:val="B99C0C38"/>
    <w:lvl w:ilvl="0" w:tplc="E40421A4">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837888443">
    <w:abstractNumId w:val="0"/>
  </w:num>
  <w:num w:numId="2" w16cid:durableId="475412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DCD"/>
    <w:rsid w:val="00012F62"/>
    <w:rsid w:val="000638EC"/>
    <w:rsid w:val="00102EC4"/>
    <w:rsid w:val="001800AC"/>
    <w:rsid w:val="001B3C03"/>
    <w:rsid w:val="00241E4D"/>
    <w:rsid w:val="00297BB1"/>
    <w:rsid w:val="002E7BF0"/>
    <w:rsid w:val="00331A47"/>
    <w:rsid w:val="0035037B"/>
    <w:rsid w:val="003B7530"/>
    <w:rsid w:val="003C1BD0"/>
    <w:rsid w:val="003E24BB"/>
    <w:rsid w:val="004163E0"/>
    <w:rsid w:val="00434441"/>
    <w:rsid w:val="004A2FEB"/>
    <w:rsid w:val="004C13D1"/>
    <w:rsid w:val="004F09C7"/>
    <w:rsid w:val="00522DCD"/>
    <w:rsid w:val="005435B6"/>
    <w:rsid w:val="00572136"/>
    <w:rsid w:val="00575875"/>
    <w:rsid w:val="00584A46"/>
    <w:rsid w:val="006B37F2"/>
    <w:rsid w:val="006C1755"/>
    <w:rsid w:val="006C1DB8"/>
    <w:rsid w:val="006E21AA"/>
    <w:rsid w:val="00724D99"/>
    <w:rsid w:val="007325CF"/>
    <w:rsid w:val="00753A57"/>
    <w:rsid w:val="008132CB"/>
    <w:rsid w:val="0081731F"/>
    <w:rsid w:val="008356BA"/>
    <w:rsid w:val="00852B6B"/>
    <w:rsid w:val="0088156B"/>
    <w:rsid w:val="00890250"/>
    <w:rsid w:val="008D1D44"/>
    <w:rsid w:val="008D6058"/>
    <w:rsid w:val="009750E1"/>
    <w:rsid w:val="009C219F"/>
    <w:rsid w:val="00A07034"/>
    <w:rsid w:val="00A32583"/>
    <w:rsid w:val="00AB1879"/>
    <w:rsid w:val="00AE433B"/>
    <w:rsid w:val="00B86B66"/>
    <w:rsid w:val="00B96BE6"/>
    <w:rsid w:val="00BE2ED4"/>
    <w:rsid w:val="00BF4180"/>
    <w:rsid w:val="00C81A60"/>
    <w:rsid w:val="00C87AB8"/>
    <w:rsid w:val="00CB190E"/>
    <w:rsid w:val="00CD7D7D"/>
    <w:rsid w:val="00DE6D13"/>
    <w:rsid w:val="00E57B91"/>
    <w:rsid w:val="00FA2DF5"/>
    <w:rsid w:val="00FF6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C2148D"/>
  <w15:chartTrackingRefBased/>
  <w15:docId w15:val="{BB22F537-62AD-4CF2-A37E-2D7E1D167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2DC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522DC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522DC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22DC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22DCD"/>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522DCD"/>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22D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2D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2D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2DC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522DC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rsid w:val="00522DC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22DCD"/>
    <w:rPr>
      <w:rFonts w:cstheme="majorBidi"/>
      <w:color w:val="0F4761" w:themeColor="accent1" w:themeShade="BF"/>
      <w:sz w:val="28"/>
      <w:szCs w:val="28"/>
    </w:rPr>
  </w:style>
  <w:style w:type="character" w:customStyle="1" w:styleId="50">
    <w:name w:val="标题 5 字符"/>
    <w:basedOn w:val="a0"/>
    <w:link w:val="5"/>
    <w:uiPriority w:val="9"/>
    <w:semiHidden/>
    <w:rsid w:val="00522DCD"/>
    <w:rPr>
      <w:rFonts w:cstheme="majorBidi"/>
      <w:color w:val="0F4761" w:themeColor="accent1" w:themeShade="BF"/>
      <w:sz w:val="24"/>
    </w:rPr>
  </w:style>
  <w:style w:type="character" w:customStyle="1" w:styleId="60">
    <w:name w:val="标题 6 字符"/>
    <w:basedOn w:val="a0"/>
    <w:link w:val="6"/>
    <w:uiPriority w:val="9"/>
    <w:semiHidden/>
    <w:rsid w:val="00522DCD"/>
    <w:rPr>
      <w:rFonts w:cstheme="majorBidi"/>
      <w:b/>
      <w:bCs/>
      <w:color w:val="0F4761" w:themeColor="accent1" w:themeShade="BF"/>
    </w:rPr>
  </w:style>
  <w:style w:type="character" w:customStyle="1" w:styleId="70">
    <w:name w:val="标题 7 字符"/>
    <w:basedOn w:val="a0"/>
    <w:link w:val="7"/>
    <w:uiPriority w:val="9"/>
    <w:semiHidden/>
    <w:rsid w:val="00522DCD"/>
    <w:rPr>
      <w:rFonts w:cstheme="majorBidi"/>
      <w:b/>
      <w:bCs/>
      <w:color w:val="595959" w:themeColor="text1" w:themeTint="A6"/>
    </w:rPr>
  </w:style>
  <w:style w:type="character" w:customStyle="1" w:styleId="80">
    <w:name w:val="标题 8 字符"/>
    <w:basedOn w:val="a0"/>
    <w:link w:val="8"/>
    <w:uiPriority w:val="9"/>
    <w:semiHidden/>
    <w:rsid w:val="00522DCD"/>
    <w:rPr>
      <w:rFonts w:cstheme="majorBidi"/>
      <w:color w:val="595959" w:themeColor="text1" w:themeTint="A6"/>
    </w:rPr>
  </w:style>
  <w:style w:type="character" w:customStyle="1" w:styleId="90">
    <w:name w:val="标题 9 字符"/>
    <w:basedOn w:val="a0"/>
    <w:link w:val="9"/>
    <w:uiPriority w:val="9"/>
    <w:semiHidden/>
    <w:rsid w:val="00522DCD"/>
    <w:rPr>
      <w:rFonts w:eastAsiaTheme="majorEastAsia" w:cstheme="majorBidi"/>
      <w:color w:val="595959" w:themeColor="text1" w:themeTint="A6"/>
    </w:rPr>
  </w:style>
  <w:style w:type="paragraph" w:styleId="a3">
    <w:name w:val="Title"/>
    <w:basedOn w:val="a"/>
    <w:next w:val="a"/>
    <w:link w:val="a4"/>
    <w:uiPriority w:val="10"/>
    <w:qFormat/>
    <w:rsid w:val="00522D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2D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2D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2D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2DCD"/>
    <w:pPr>
      <w:spacing w:before="160"/>
      <w:jc w:val="center"/>
    </w:pPr>
    <w:rPr>
      <w:i/>
      <w:iCs/>
      <w:color w:val="404040" w:themeColor="text1" w:themeTint="BF"/>
    </w:rPr>
  </w:style>
  <w:style w:type="character" w:customStyle="1" w:styleId="a8">
    <w:name w:val="引用 字符"/>
    <w:basedOn w:val="a0"/>
    <w:link w:val="a7"/>
    <w:uiPriority w:val="29"/>
    <w:rsid w:val="00522DCD"/>
    <w:rPr>
      <w:i/>
      <w:iCs/>
      <w:color w:val="404040" w:themeColor="text1" w:themeTint="BF"/>
    </w:rPr>
  </w:style>
  <w:style w:type="paragraph" w:styleId="a9">
    <w:name w:val="List Paragraph"/>
    <w:basedOn w:val="a"/>
    <w:uiPriority w:val="34"/>
    <w:qFormat/>
    <w:rsid w:val="00522DCD"/>
    <w:pPr>
      <w:ind w:left="720"/>
      <w:contextualSpacing/>
    </w:pPr>
  </w:style>
  <w:style w:type="character" w:styleId="aa">
    <w:name w:val="Intense Emphasis"/>
    <w:basedOn w:val="a0"/>
    <w:uiPriority w:val="21"/>
    <w:qFormat/>
    <w:rsid w:val="00522DCD"/>
    <w:rPr>
      <w:i/>
      <w:iCs/>
      <w:color w:val="0F4761" w:themeColor="accent1" w:themeShade="BF"/>
    </w:rPr>
  </w:style>
  <w:style w:type="paragraph" w:styleId="ab">
    <w:name w:val="Intense Quote"/>
    <w:basedOn w:val="a"/>
    <w:next w:val="a"/>
    <w:link w:val="ac"/>
    <w:uiPriority w:val="30"/>
    <w:qFormat/>
    <w:rsid w:val="00522D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22DCD"/>
    <w:rPr>
      <w:i/>
      <w:iCs/>
      <w:color w:val="0F4761" w:themeColor="accent1" w:themeShade="BF"/>
    </w:rPr>
  </w:style>
  <w:style w:type="character" w:styleId="ad">
    <w:name w:val="Intense Reference"/>
    <w:basedOn w:val="a0"/>
    <w:uiPriority w:val="32"/>
    <w:qFormat/>
    <w:rsid w:val="00522DCD"/>
    <w:rPr>
      <w:b/>
      <w:bCs/>
      <w:smallCaps/>
      <w:color w:val="0F4761" w:themeColor="accent1" w:themeShade="BF"/>
      <w:spacing w:val="5"/>
    </w:rPr>
  </w:style>
  <w:style w:type="paragraph" w:customStyle="1" w:styleId="21bc9c4b-6a32-43e5-beaa-fd2d792c5735">
    <w:name w:val="21bc9c4b-6a32-43e5-beaa-fd2d792c5735"/>
    <w:basedOn w:val="1"/>
    <w:next w:val="acbfdd8b-e11b-4d36-88ff-6049b138f862"/>
    <w:link w:val="21bc9c4b-6a32-43e5-beaa-fd2d792c57350"/>
    <w:rsid w:val="00572136"/>
    <w:pPr>
      <w:adjustRightInd w:val="0"/>
      <w:spacing w:before="0" w:after="0" w:line="288" w:lineRule="auto"/>
    </w:pPr>
    <w:rPr>
      <w:rFonts w:ascii="微软雅黑" w:eastAsia="微软雅黑" w:hAnsi="微软雅黑" w:cs="Times New Roman"/>
      <w:b/>
      <w:color w:val="000000"/>
      <w:sz w:val="32"/>
    </w:rPr>
  </w:style>
  <w:style w:type="character" w:customStyle="1" w:styleId="21bc9c4b-6a32-43e5-beaa-fd2d792c57350">
    <w:name w:val="21bc9c4b-6a32-43e5-beaa-fd2d792c5735 字符"/>
    <w:basedOn w:val="a0"/>
    <w:link w:val="21bc9c4b-6a32-43e5-beaa-fd2d792c5735"/>
    <w:rsid w:val="00572136"/>
    <w:rPr>
      <w:rFonts w:ascii="微软雅黑" w:eastAsia="微软雅黑" w:hAnsi="微软雅黑" w:cs="Times New Roman"/>
      <w:b/>
      <w:color w:val="000000"/>
      <w:sz w:val="32"/>
      <w:szCs w:val="48"/>
    </w:rPr>
  </w:style>
  <w:style w:type="paragraph" w:customStyle="1" w:styleId="acbfdd8b-e11b-4d36-88ff-6049b138f862">
    <w:name w:val="acbfdd8b-e11b-4d36-88ff-6049b138f862"/>
    <w:basedOn w:val="a"/>
    <w:link w:val="acbfdd8b-e11b-4d36-88ff-6049b138f8620"/>
    <w:rsid w:val="00572136"/>
    <w:pPr>
      <w:adjustRightInd w:val="0"/>
      <w:spacing w:after="0" w:line="288" w:lineRule="auto"/>
    </w:pPr>
    <w:rPr>
      <w:rFonts w:ascii="微软雅黑" w:eastAsia="微软雅黑" w:hAnsi="微软雅黑" w:cs="Times New Roman"/>
      <w:color w:val="000000"/>
    </w:rPr>
  </w:style>
  <w:style w:type="character" w:customStyle="1" w:styleId="acbfdd8b-e11b-4d36-88ff-6049b138f8620">
    <w:name w:val="acbfdd8b-e11b-4d36-88ff-6049b138f862 字符"/>
    <w:basedOn w:val="a0"/>
    <w:link w:val="acbfdd8b-e11b-4d36-88ff-6049b138f862"/>
    <w:rsid w:val="00572136"/>
    <w:rPr>
      <w:rFonts w:ascii="微软雅黑" w:eastAsia="微软雅黑" w:hAnsi="微软雅黑" w:cs="Times New Roman"/>
      <w:color w:val="000000"/>
    </w:rPr>
  </w:style>
  <w:style w:type="paragraph" w:customStyle="1" w:styleId="71e7dc79-1ff7-45e8-997d-0ebda3762b91">
    <w:name w:val="71e7dc79-1ff7-45e8-997d-0ebda3762b91"/>
    <w:basedOn w:val="2"/>
    <w:next w:val="acbfdd8b-e11b-4d36-88ff-6049b138f862"/>
    <w:link w:val="71e7dc79-1ff7-45e8-997d-0ebda3762b910"/>
    <w:rsid w:val="00572136"/>
    <w:pPr>
      <w:adjustRightInd w:val="0"/>
      <w:spacing w:before="0" w:after="0" w:line="288" w:lineRule="auto"/>
    </w:pPr>
    <w:rPr>
      <w:rFonts w:ascii="微软雅黑" w:eastAsia="微软雅黑" w:hAnsi="微软雅黑" w:cs="Times New Roman"/>
      <w:b/>
      <w:color w:val="000000"/>
      <w:sz w:val="28"/>
    </w:rPr>
  </w:style>
  <w:style w:type="character" w:customStyle="1" w:styleId="71e7dc79-1ff7-45e8-997d-0ebda3762b910">
    <w:name w:val="71e7dc79-1ff7-45e8-997d-0ebda3762b91 字符"/>
    <w:basedOn w:val="a0"/>
    <w:link w:val="71e7dc79-1ff7-45e8-997d-0ebda3762b91"/>
    <w:rsid w:val="00572136"/>
    <w:rPr>
      <w:rFonts w:ascii="微软雅黑" w:eastAsia="微软雅黑" w:hAnsi="微软雅黑" w:cs="Times New Roman"/>
      <w:b/>
      <w:color w:val="000000"/>
      <w:sz w:val="28"/>
      <w:szCs w:val="40"/>
    </w:rPr>
  </w:style>
  <w:style w:type="paragraph" w:styleId="ae">
    <w:name w:val="footnote text"/>
    <w:basedOn w:val="a"/>
    <w:link w:val="af"/>
    <w:uiPriority w:val="99"/>
    <w:semiHidden/>
    <w:unhideWhenUsed/>
    <w:rsid w:val="00A07034"/>
    <w:pPr>
      <w:snapToGrid w:val="0"/>
    </w:pPr>
    <w:rPr>
      <w:sz w:val="18"/>
      <w:szCs w:val="18"/>
    </w:rPr>
  </w:style>
  <w:style w:type="character" w:customStyle="1" w:styleId="af">
    <w:name w:val="脚注文本 字符"/>
    <w:basedOn w:val="a0"/>
    <w:link w:val="ae"/>
    <w:uiPriority w:val="99"/>
    <w:semiHidden/>
    <w:rsid w:val="00A07034"/>
    <w:rPr>
      <w:sz w:val="18"/>
      <w:szCs w:val="18"/>
    </w:rPr>
  </w:style>
  <w:style w:type="character" w:styleId="af0">
    <w:name w:val="footnote reference"/>
    <w:basedOn w:val="a0"/>
    <w:uiPriority w:val="99"/>
    <w:semiHidden/>
    <w:unhideWhenUsed/>
    <w:rsid w:val="00A07034"/>
    <w:rPr>
      <w:vertAlign w:val="superscript"/>
    </w:rPr>
  </w:style>
  <w:style w:type="table" w:customStyle="1" w:styleId="af1">
    <w:name w:val="三线表"/>
    <w:basedOn w:val="a1"/>
    <w:uiPriority w:val="99"/>
    <w:rsid w:val="00584A46"/>
    <w:pPr>
      <w:spacing w:after="0" w:line="240" w:lineRule="auto"/>
    </w:pPr>
    <w:tblPr>
      <w:tblBorders>
        <w:top w:val="single" w:sz="12" w:space="0" w:color="000000" w:themeColor="text1"/>
        <w:bottom w:val="single" w:sz="12" w:space="0" w:color="000000" w:themeColor="text1"/>
      </w:tblBorders>
    </w:tblPr>
    <w:tblStylePr w:type="firstRow">
      <w:tblPr/>
      <w:tcPr>
        <w:tcBorders>
          <w:bottom w:val="nil"/>
        </w:tcBorders>
      </w:tcPr>
    </w:tblStylePr>
  </w:style>
  <w:style w:type="table" w:styleId="af2">
    <w:name w:val="Table Grid"/>
    <w:basedOn w:val="a1"/>
    <w:uiPriority w:val="39"/>
    <w:rsid w:val="006E2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35037B"/>
    <w:rPr>
      <w:color w:val="467886" w:themeColor="hyperlink"/>
      <w:u w:val="single"/>
    </w:rPr>
  </w:style>
  <w:style w:type="character" w:styleId="af4">
    <w:name w:val="Unresolved Mention"/>
    <w:basedOn w:val="a0"/>
    <w:uiPriority w:val="99"/>
    <w:semiHidden/>
    <w:unhideWhenUsed/>
    <w:rsid w:val="0035037B"/>
    <w:rPr>
      <w:color w:val="605E5C"/>
      <w:shd w:val="clear" w:color="auto" w:fill="E1DFDD"/>
    </w:rPr>
  </w:style>
  <w:style w:type="paragraph" w:styleId="af5">
    <w:name w:val="Normal (Web)"/>
    <w:basedOn w:val="a"/>
    <w:uiPriority w:val="99"/>
    <w:semiHidden/>
    <w:unhideWhenUsed/>
    <w:rsid w:val="00852B6B"/>
    <w:rPr>
      <w:rFonts w:ascii="Times New Roman" w:hAnsi="Times New Roman" w:cs="Times New Roman"/>
      <w:sz w:val="24"/>
    </w:rPr>
  </w:style>
  <w:style w:type="paragraph" w:styleId="af6">
    <w:name w:val="header"/>
    <w:basedOn w:val="a"/>
    <w:link w:val="af7"/>
    <w:uiPriority w:val="99"/>
    <w:unhideWhenUsed/>
    <w:rsid w:val="0081731F"/>
    <w:pPr>
      <w:tabs>
        <w:tab w:val="center" w:pos="4153"/>
        <w:tab w:val="right" w:pos="8306"/>
      </w:tabs>
      <w:snapToGrid w:val="0"/>
      <w:spacing w:line="240" w:lineRule="auto"/>
      <w:jc w:val="center"/>
    </w:pPr>
    <w:rPr>
      <w:sz w:val="18"/>
      <w:szCs w:val="18"/>
    </w:rPr>
  </w:style>
  <w:style w:type="character" w:customStyle="1" w:styleId="af7">
    <w:name w:val="页眉 字符"/>
    <w:basedOn w:val="a0"/>
    <w:link w:val="af6"/>
    <w:uiPriority w:val="99"/>
    <w:rsid w:val="0081731F"/>
    <w:rPr>
      <w:sz w:val="18"/>
      <w:szCs w:val="18"/>
    </w:rPr>
  </w:style>
  <w:style w:type="paragraph" w:styleId="af8">
    <w:name w:val="footer"/>
    <w:basedOn w:val="a"/>
    <w:link w:val="af9"/>
    <w:uiPriority w:val="99"/>
    <w:unhideWhenUsed/>
    <w:rsid w:val="0081731F"/>
    <w:pPr>
      <w:tabs>
        <w:tab w:val="center" w:pos="4153"/>
        <w:tab w:val="right" w:pos="8306"/>
      </w:tabs>
      <w:snapToGrid w:val="0"/>
      <w:spacing w:line="240" w:lineRule="auto"/>
    </w:pPr>
    <w:rPr>
      <w:sz w:val="18"/>
      <w:szCs w:val="18"/>
    </w:rPr>
  </w:style>
  <w:style w:type="character" w:customStyle="1" w:styleId="af9">
    <w:name w:val="页脚 字符"/>
    <w:basedOn w:val="a0"/>
    <w:link w:val="af8"/>
    <w:uiPriority w:val="99"/>
    <w:rsid w:val="0081731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66-020-00976-x" TargetMode="External"/><Relationship Id="rId13" Type="http://schemas.openxmlformats.org/officeDocument/2006/relationships/hyperlink" Target="https://doi.org/10.32967/etk.2025.011" TargetMode="External"/><Relationship Id="rId18" Type="http://schemas.openxmlformats.org/officeDocument/2006/relationships/hyperlink" Target="https://doi.org/10.1186/s12889-020-09447-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177/00207640251342425" TargetMode="External"/><Relationship Id="rId17" Type="http://schemas.openxmlformats.org/officeDocument/2006/relationships/hyperlink" Target="https://doi.org/10.1186/s12889-023-16372-6" TargetMode="External"/><Relationship Id="rId2" Type="http://schemas.openxmlformats.org/officeDocument/2006/relationships/numbering" Target="numbering.xml"/><Relationship Id="rId16" Type="http://schemas.openxmlformats.org/officeDocument/2006/relationships/hyperlink" Target="https://doi.org/10.2105/AJPH.2014.30211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psychsport.2020.101797" TargetMode="External"/><Relationship Id="rId5" Type="http://schemas.openxmlformats.org/officeDocument/2006/relationships/webSettings" Target="webSettings.xml"/><Relationship Id="rId15" Type="http://schemas.openxmlformats.org/officeDocument/2006/relationships/hyperlink" Target="https://doi.org/10.1007/s40894-023-00224-w" TargetMode="External"/><Relationship Id="rId10" Type="http://schemas.openxmlformats.org/officeDocument/2006/relationships/hyperlink" Target="https://doi.org/10.1007/s40279-019-01099-5" TargetMode="External"/><Relationship Id="rId19" Type="http://schemas.openxmlformats.org/officeDocument/2006/relationships/hyperlink" Target="https://doi.org/10.1016/S0140-6736(16)00579-1" TargetMode="External"/><Relationship Id="rId4" Type="http://schemas.openxmlformats.org/officeDocument/2006/relationships/settings" Target="settings.xml"/><Relationship Id="rId9" Type="http://schemas.openxmlformats.org/officeDocument/2006/relationships/hyperlink" Target="https://doi.org/10.1136/bmjsem-2019-000677" TargetMode="External"/><Relationship Id="rId14" Type="http://schemas.openxmlformats.org/officeDocument/2006/relationships/hyperlink" Target="https://doi.org/10.1136/bmjopen-2018-02319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5EA2C-D884-4B79-A983-105F8844B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15</Pages>
  <Words>4137</Words>
  <Characters>25692</Characters>
  <Application>Microsoft Office Word</Application>
  <DocSecurity>0</DocSecurity>
  <Lines>583</Lines>
  <Paragraphs>295</Paragraphs>
  <ScaleCrop>false</ScaleCrop>
  <Company/>
  <LinksUpToDate>false</LinksUpToDate>
  <CharactersWithSpaces>29534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tiankuo cui</dc:creator>
  <cp:keywords/>
  <dc:description/>
  <cp:lastModifiedBy>tiankuo cui</cp:lastModifiedBy>
  <cp:revision>56</cp:revision>
  <cp:lastPrinted>2026-05-25T06:23:00Z</cp:lastPrinted>
  <dcterms:created xsi:type="dcterms:W3CDTF">2026-05-21T02:07:00Z</dcterms:created>
  <dcterms:modified xsi:type="dcterms:W3CDTF">2026-05-25T06:24:00Z</dcterms:modified>
</cp:coreProperties>
</file>