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9F5F" w14:textId="3D298151" w:rsidR="00220305" w:rsidRPr="00501E78" w:rsidRDefault="00220305"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Article Title</w:t>
      </w:r>
    </w:p>
    <w:p w14:paraId="13B40153" w14:textId="612222BD"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The Economics of "Adaptive Education": How British Colonial Educational Policy Institutionalized Poverty Among Indigenous Zambians </w:t>
      </w:r>
    </w:p>
    <w:p w14:paraId="424B864F" w14:textId="6EF4D825" w:rsidR="00C5707D" w:rsidRPr="00501E78" w:rsidRDefault="00C5707D"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w:r>
      <w:r w:rsidR="003032A3" w:rsidRPr="00501E78">
        <w:rPr>
          <w:rFonts w:ascii="Times New Roman" w:hAnsi="Times New Roman" w:cs="Times New Roman"/>
          <w:b/>
          <w:bCs/>
        </w:rPr>
        <w:t/>
      </w:r>
    </w:p>
    <w:p w14:paraId="39E0B235" w14:textId="4701D847" w:rsidR="003032A3" w:rsidRPr="00501E78" w:rsidRDefault="003032A3" w:rsidP="00501E78">
      <w:pPr>
        <w:spacing w:line="360" w:lineRule="auto"/>
        <w:contextualSpacing/>
        <w:jc w:val="both"/>
        <w:rPr>
          <w:rFonts w:ascii="Times New Roman" w:hAnsi="Times New Roman" w:cs="Times New Roman"/>
        </w:rPr>
      </w:pPr>
      <w:r w:rsidRPr="00501E78">
        <w:rPr>
          <w:rFonts w:ascii="Times New Roman" w:hAnsi="Times New Roman" w:cs="Times New Roman"/>
        </w:rPr>
        <w:t/>
      </w:r>
    </w:p>
    <w:p w14:paraId="31C4B4F1" w14:textId="4C99998D" w:rsidR="003032A3" w:rsidRPr="00501E78" w:rsidRDefault="003032A3" w:rsidP="00501E78">
      <w:pPr>
        <w:spacing w:line="360" w:lineRule="auto"/>
        <w:contextualSpacing/>
        <w:jc w:val="both"/>
        <w:rPr>
          <w:rFonts w:ascii="Times New Roman" w:hAnsi="Times New Roman" w:cs="Times New Roman"/>
        </w:rPr>
      </w:pPr>
      <w:r w:rsidRPr="00501E78">
        <w:rPr>
          <w:rFonts w:ascii="Times New Roman" w:hAnsi="Times New Roman" w:cs="Times New Roman"/>
        </w:rPr>
        <w:t/>
      </w:r>
    </w:p>
    <w:p w14:paraId="33B0420E" w14:textId="4A6B7A0A" w:rsidR="003032A3" w:rsidRPr="00501E78" w:rsidRDefault="003032A3"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
      </w:r>
      <w:hyperlink r:id="rId7" w:history="1">
        <w:r w:rsidR="0066059B" w:rsidRPr="00501E78">
          <w:rPr>
            <w:rStyle w:val="Hyperlink"/>
            <w:rFonts w:ascii="Times New Roman" w:hAnsi="Times New Roman" w:cs="Times New Roman"/>
          </w:rPr>
          <w:t/>
        </w:r>
      </w:hyperlink>
    </w:p>
    <w:p w14:paraId="5E2873D4" w14:textId="50F086F9" w:rsidR="00220305" w:rsidRPr="00501E78" w:rsidRDefault="00220305"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Abstract</w:t>
      </w:r>
    </w:p>
    <w:p w14:paraId="17DBAEB4" w14:textId="77777777"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t>This article critically examines the Phelps-Stokes Commission’s "adaptive education" policy, implemented during the British colonial era in Northern Rhodesia (now Zambia), analyzing its role as a structural mechanism for economic containment rather than human capital development. While colonial authorities and philanthropic bodies packaged "adaptation" as a culturally sensitive curriculum tailored to rural African life, this study argues that its primary function was the institutionalization of socio-economic subjugation. By systematically confining indigenous Zambians to rudimentary agricultural training and manual crafts, the policy deliberately restricted access to advanced literacy, scientific knowledge, and professional qualifications. Utilizing a historical-structural framework, the paper demonstrates how this educational gatekeeping reinforced the colonial "color bar," effectively blocking Africans from high-wage employment, administrative positions, and commercial independence. Consequently, indigenous populations were funneled into a permanent, low-wage migrant labor reserve for European-owned mines and commercial farms. This artificial suppression of earning power prevented indigenous families from accumulating surplus capital, thereby entrenching generational poverty and starving native communities of economic mobility. The study concludes that the long-term ramifications of this policy extended far beyond the colonial era, leaving post-independence Zambia with a severe deficit of highly educated professionals and a structurally distorted economy. Ultimately, the paper re-conceptualizes "adaptive education" not as a benign pedagogical experiment, but as a deliberate economic tool designed to sustain colonial hegemony at the expense of indigenous prosperity.</w:t>
      </w:r>
    </w:p>
    <w:p w14:paraId="4C0C5265" w14:textId="77777777" w:rsidR="0081641D" w:rsidRPr="00501E78" w:rsidRDefault="0081641D" w:rsidP="00501E78">
      <w:pPr>
        <w:spacing w:line="360" w:lineRule="auto"/>
        <w:contextualSpacing/>
        <w:jc w:val="both"/>
        <w:rPr>
          <w:rFonts w:ascii="Times New Roman" w:hAnsi="Times New Roman" w:cs="Times New Roman"/>
        </w:rPr>
      </w:pPr>
    </w:p>
    <w:p w14:paraId="0A6A5F0C" w14:textId="04B7BD09"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t>Keywords: Adaptive Education, Colonialism, Institutionalized Poverty, Labor Exploitation, Northern Rhodesia</w:t>
      </w:r>
    </w:p>
    <w:p w14:paraId="19D88AD6" w14:textId="77777777" w:rsidR="0081641D" w:rsidRPr="00501E78" w:rsidRDefault="0081641D" w:rsidP="00501E78">
      <w:pPr>
        <w:spacing w:line="360" w:lineRule="auto"/>
        <w:contextualSpacing/>
        <w:jc w:val="both"/>
        <w:rPr>
          <w:rFonts w:ascii="Times New Roman" w:hAnsi="Times New Roman" w:cs="Times New Roman"/>
        </w:rPr>
      </w:pPr>
    </w:p>
    <w:p w14:paraId="69333F10" w14:textId="09DAEBC5" w:rsidR="00220305" w:rsidRPr="00501E78" w:rsidRDefault="0081103C"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lastRenderedPageBreak/>
        <w:t xml:space="preserve">1.0 </w:t>
      </w:r>
      <w:r w:rsidR="00220305" w:rsidRPr="00501E78">
        <w:rPr>
          <w:rFonts w:ascii="Times New Roman" w:hAnsi="Times New Roman" w:cs="Times New Roman"/>
          <w:b/>
          <w:bCs/>
        </w:rPr>
        <w:t>Introduction</w:t>
      </w:r>
    </w:p>
    <w:p w14:paraId="5E392906" w14:textId="4574DCB5"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t>The relationship between formal education and economic stratification in postcolonial Africa remains a subject of intense historical inquiry. In the context of Zambia, formerly the British protectorate of Northern Rhodesia, the contemporary challenges of structural poverty and uneven economic development are frequently analyzed through the lens of macroeconomic shocks, governance failures, or post-independence policy missteps. However, such analyses often overlook the historical-structural scaffolding erected during the early decades of formal colonial administration. The genesis of institutionalized economic disparity in Zambia cannot be divorced from the systematic design of its early educational policies. Prior to 1924, formal schooling within the territory was largely fragmented and underfunded</w:t>
      </w:r>
      <w:r w:rsidR="00AD4FC5" w:rsidRPr="00501E78">
        <w:rPr>
          <w:rFonts w:ascii="Times New Roman" w:hAnsi="Times New Roman" w:cs="Times New Roman"/>
        </w:rPr>
        <w:t xml:space="preserve"> (</w:t>
      </w:r>
      <w:r w:rsidR="00D150CC" w:rsidRPr="00501E78">
        <w:rPr>
          <w:rFonts w:ascii="Times New Roman" w:hAnsi="Times New Roman" w:cs="Times New Roman"/>
        </w:rPr>
        <w:t>Hambulo, 2025; Hambulo &amp;</w:t>
      </w:r>
      <w:r w:rsidR="00CC0D42" w:rsidRPr="00501E78">
        <w:rPr>
          <w:rFonts w:ascii="Times New Roman" w:hAnsi="Times New Roman" w:cs="Times New Roman"/>
        </w:rPr>
        <w:t xml:space="preserve"> </w:t>
      </w:r>
      <w:proofErr w:type="spellStart"/>
      <w:r w:rsidR="00CC0D42" w:rsidRPr="00501E78">
        <w:rPr>
          <w:rFonts w:ascii="Times New Roman" w:hAnsi="Times New Roman" w:cs="Times New Roman"/>
        </w:rPr>
        <w:t>Matandiko</w:t>
      </w:r>
      <w:proofErr w:type="spellEnd"/>
      <w:r w:rsidR="00CC0D42" w:rsidRPr="00501E78">
        <w:rPr>
          <w:rFonts w:ascii="Times New Roman" w:hAnsi="Times New Roman" w:cs="Times New Roman"/>
        </w:rPr>
        <w:t>, 2025</w:t>
      </w:r>
      <w:r w:rsidR="000F0EA4" w:rsidRPr="00501E78">
        <w:rPr>
          <w:rFonts w:ascii="Times New Roman" w:hAnsi="Times New Roman" w:cs="Times New Roman"/>
        </w:rPr>
        <w:t>)</w:t>
      </w:r>
      <w:r w:rsidRPr="00501E78">
        <w:rPr>
          <w:rFonts w:ascii="Times New Roman" w:hAnsi="Times New Roman" w:cs="Times New Roman"/>
        </w:rPr>
        <w:t xml:space="preserve">. </w:t>
      </w:r>
      <w:r w:rsidR="00B7044C" w:rsidRPr="00501E78">
        <w:rPr>
          <w:rFonts w:ascii="Times New Roman" w:hAnsi="Times New Roman" w:cs="Times New Roman"/>
        </w:rPr>
        <w:t xml:space="preserve">The aforementioned is partly the reason why </w:t>
      </w:r>
      <w:r w:rsidR="00D50026" w:rsidRPr="00501E78">
        <w:rPr>
          <w:rFonts w:ascii="Times New Roman" w:hAnsi="Times New Roman" w:cs="Times New Roman"/>
        </w:rPr>
        <w:t>Snelson (1974), posits that, t</w:t>
      </w:r>
      <w:r w:rsidRPr="00501E78">
        <w:rPr>
          <w:rFonts w:ascii="Times New Roman" w:hAnsi="Times New Roman" w:cs="Times New Roman"/>
        </w:rPr>
        <w:t xml:space="preserve">he British South Africa Company (BSAC), which administered the region primarily as a commercial fiefdom and a labor reserve for Southern Rhodesian and South African enterprises, maintained a policy of laissez-faire neglect toward African development. </w:t>
      </w:r>
      <w:r w:rsidR="00173F48" w:rsidRPr="00501E78">
        <w:rPr>
          <w:rFonts w:ascii="Times New Roman" w:hAnsi="Times New Roman" w:cs="Times New Roman"/>
        </w:rPr>
        <w:t>Keeping the aforementioned in view, Carmody (1992), adds that,</w:t>
      </w:r>
      <w:r w:rsidR="00832F4B" w:rsidRPr="00501E78">
        <w:rPr>
          <w:rFonts w:ascii="Times New Roman" w:hAnsi="Times New Roman" w:cs="Times New Roman"/>
        </w:rPr>
        <w:t xml:space="preserve"> in Northern Rhodesia,</w:t>
      </w:r>
      <w:r w:rsidR="00173F48" w:rsidRPr="00501E78">
        <w:rPr>
          <w:rFonts w:ascii="Times New Roman" w:hAnsi="Times New Roman" w:cs="Times New Roman"/>
        </w:rPr>
        <w:t xml:space="preserve"> e</w:t>
      </w:r>
      <w:r w:rsidRPr="00501E78">
        <w:rPr>
          <w:rFonts w:ascii="Times New Roman" w:hAnsi="Times New Roman" w:cs="Times New Roman"/>
        </w:rPr>
        <w:t>ducational provision was left almost entirely to the disparate agendas of various Christian missionary societies, whose primary objective was evangelical conversion and basic literacy rather than systematic socio-economic advancement.</w:t>
      </w:r>
    </w:p>
    <w:p w14:paraId="5A0DE2B8" w14:textId="77777777" w:rsidR="002B426C" w:rsidRPr="00501E78" w:rsidRDefault="002B426C" w:rsidP="00501E78">
      <w:pPr>
        <w:spacing w:line="360" w:lineRule="auto"/>
        <w:contextualSpacing/>
        <w:jc w:val="both"/>
        <w:rPr>
          <w:rFonts w:ascii="Times New Roman" w:hAnsi="Times New Roman" w:cs="Times New Roman"/>
        </w:rPr>
      </w:pPr>
    </w:p>
    <w:p w14:paraId="43A069B7" w14:textId="1320529C"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The administrative transition of Northern Rhodesia from corporate company rule to direct British Colonial Office oversight in 1924 marked a fundamental shift in imperial governance. This political reconfiguration coincided with the arrival of the second African Education Commission, popularly known as the Phelps-Stokes Commission. Funded by American philanthropic capital and heavily influenced by the racial accommodationist educational models developed by Booker T. Washington at the Tuskegee Institute in the United States, the Commission sought to standardize native education across East and Central Africa (Lewis, 1962). The ideological cornerstone of the Commission’s recommendations was the concept of "adaptive education." This policy framework explicitly rejected the traditional, academically rigorous European curriculum for African students, pronouncing it culturally alien, psychologically destabilizing, and practically useless for the indigenous populace (Jones, 1925). Instead, the Commission advocated for an educational model strictly "adapted" to the local environment, prioritizing character development, simple village hygiene, rudimentary subsistence agriculture, and basic manual crafts (King, 1971). </w:t>
      </w:r>
    </w:p>
    <w:p w14:paraId="1D2A611E" w14:textId="323F44DB" w:rsidR="00220305" w:rsidRPr="00501E78" w:rsidRDefault="00220305" w:rsidP="00501E78">
      <w:pPr>
        <w:spacing w:line="360" w:lineRule="auto"/>
        <w:contextualSpacing/>
        <w:jc w:val="both"/>
        <w:rPr>
          <w:rFonts w:ascii="Times New Roman" w:hAnsi="Times New Roman" w:cs="Times New Roman"/>
        </w:rPr>
      </w:pPr>
      <w:r w:rsidRPr="00501E78">
        <w:rPr>
          <w:rFonts w:ascii="Times New Roman" w:hAnsi="Times New Roman" w:cs="Times New Roman"/>
        </w:rPr>
        <w:lastRenderedPageBreak/>
        <w:t>While official colonial rhetoric and subsequent philanthropic historiography packaged "adaptive education" as a benevolent, progressive, and culturally sensitive reform, the socio-economic reality for indigenous Zambians was profoundly destructive. By analyzing this policy transition through a critical political-economy framework, this article argues that the Phelps-Stokes recommendations served as a deliberate instrument of economic containment. Far from uplifting the indigenous populace, the calculated omission of advanced scientific, mathematical, and literary training from the native curriculum was engineered to align with the discriminatory demands of the colonial state and white settler capital. The policy provided a pseudo-scientific, pedagogical justification for the "color bar"</w:t>
      </w:r>
      <w:r w:rsidR="00624CDC" w:rsidRPr="00501E78">
        <w:rPr>
          <w:rFonts w:ascii="Times New Roman" w:hAnsi="Times New Roman" w:cs="Times New Roman"/>
        </w:rPr>
        <w:t xml:space="preserve">, </w:t>
      </w:r>
      <w:r w:rsidRPr="00501E78">
        <w:rPr>
          <w:rFonts w:ascii="Times New Roman" w:hAnsi="Times New Roman" w:cs="Times New Roman"/>
        </w:rPr>
        <w:t>the systemic reservation of white-collar, managerial, and skilled technical jobs for European immigrants (Gann, 1964). Consequently, "adaptive education" effectively institutionalized poverty by legally and educationally disabling Africans from competing in the modern cash economy, forcing them into a state of permanent dependency as a low-wage, unskilled labor pool for European-owned commercial farms and the burgeoning copper mining industry (Clammer, 1980). This paper details the structural mechanisms through which a seemingly benign educational philosophy propagated the systematic economic underdevelopment and prolonged suffering of the Zambian majority.</w:t>
      </w:r>
    </w:p>
    <w:p w14:paraId="2B31FA30" w14:textId="5FC7B46C" w:rsidR="00F83B90" w:rsidRPr="00501E78" w:rsidRDefault="0081103C"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2.0 </w:t>
      </w:r>
      <w:r w:rsidR="00F83B90" w:rsidRPr="00501E78">
        <w:rPr>
          <w:rFonts w:ascii="Times New Roman" w:hAnsi="Times New Roman" w:cs="Times New Roman"/>
          <w:b/>
          <w:bCs/>
        </w:rPr>
        <w:t>Literature Review</w:t>
      </w:r>
    </w:p>
    <w:p w14:paraId="732D889C" w14:textId="7E429F35" w:rsidR="007178B3" w:rsidRPr="00501E78" w:rsidRDefault="00F83B90" w:rsidP="00501E78">
      <w:pPr>
        <w:spacing w:line="360" w:lineRule="auto"/>
        <w:contextualSpacing/>
        <w:jc w:val="both"/>
        <w:rPr>
          <w:rFonts w:ascii="Times New Roman" w:hAnsi="Times New Roman" w:cs="Times New Roman"/>
        </w:rPr>
      </w:pPr>
      <w:r w:rsidRPr="00501E78">
        <w:rPr>
          <w:rFonts w:ascii="Times New Roman" w:hAnsi="Times New Roman" w:cs="Times New Roman"/>
        </w:rPr>
        <w:t>The historiography of colonial education in Zambia (formerly Northern Rhodesia) has broadly evolved through two analytical waves, moving from paternalistic administrative narratives to critical political-economy evaluations. Early colonial and missionary historiography frequently framed the expansion of formal schooling as a benevolent vehicle for modernization and social progress. Scholars aligned with early imperial perspectives, such as Gann (1964), argued that the British administration faced an infrastructural vacuum and that any introduction of formal literacy, however basic, was an unmitigated benefit to the indigenous population. Within this traditional paradigm, the Phelps-Stokes Commission of 1924 was heralded as a progressive milestone that rescued African education from disorganized evangelical agendas and anchored it in "practical" and "culturally appropriate" rural development (Lewis, 1962). These early accounts, however, suffered from an analytical blind spot</w:t>
      </w:r>
      <w:r w:rsidR="0081103C" w:rsidRPr="00501E78">
        <w:rPr>
          <w:rFonts w:ascii="Times New Roman" w:hAnsi="Times New Roman" w:cs="Times New Roman"/>
        </w:rPr>
        <w:t xml:space="preserve"> in that </w:t>
      </w:r>
      <w:r w:rsidRPr="00501E78">
        <w:rPr>
          <w:rFonts w:ascii="Times New Roman" w:hAnsi="Times New Roman" w:cs="Times New Roman"/>
        </w:rPr>
        <w:t>they accepted the philanthropic and paternalistic rhetoric of "adaptive education" at face value, failing to interrogate how these policies served imperial labor demands.</w:t>
      </w:r>
    </w:p>
    <w:p w14:paraId="7F8D7EC4" w14:textId="1191F580" w:rsidR="004240FC" w:rsidRPr="00501E78" w:rsidRDefault="00F83B90" w:rsidP="00501E78">
      <w:pPr>
        <w:spacing w:line="360" w:lineRule="auto"/>
        <w:contextualSpacing/>
        <w:jc w:val="both"/>
        <w:rPr>
          <w:rFonts w:ascii="Times New Roman" w:hAnsi="Times New Roman" w:cs="Times New Roman"/>
        </w:rPr>
      </w:pPr>
      <w:r w:rsidRPr="00501E78">
        <w:rPr>
          <w:rFonts w:ascii="Times New Roman" w:hAnsi="Times New Roman" w:cs="Times New Roman"/>
        </w:rPr>
        <w:lastRenderedPageBreak/>
        <w:t>A major analytical shift occurred in the post-independence era as revisionist historians began to unmask the structural limitations of colonial schooling. Snelson (1974) provided a foundational, comprehensive critique of educational development up to 1945, documenting the chronic underfunding, administrative neglect, and severe lack of secondary education options for Africans. Similarly, Carmody (1992) exposed how missionary societies, despite their local rivalries, effectively operated as ideological partners to the colonial administration, prioritizing religious conversion and social control over genuine intellectual empowerment. While these revisionist works successfully highlighted the quantitative deficits of colonial schooling</w:t>
      </w:r>
      <w:r w:rsidR="002B426C" w:rsidRPr="00501E78">
        <w:rPr>
          <w:rFonts w:ascii="Times New Roman" w:hAnsi="Times New Roman" w:cs="Times New Roman"/>
        </w:rPr>
        <w:t xml:space="preserve"> </w:t>
      </w:r>
      <w:r w:rsidRPr="00501E78">
        <w:rPr>
          <w:rFonts w:ascii="Times New Roman" w:hAnsi="Times New Roman" w:cs="Times New Roman"/>
        </w:rPr>
        <w:t>such as low enrollment rates and the lack of advanced schools</w:t>
      </w:r>
      <w:r w:rsidR="002B426C" w:rsidRPr="00501E78">
        <w:rPr>
          <w:rFonts w:ascii="Times New Roman" w:hAnsi="Times New Roman" w:cs="Times New Roman"/>
        </w:rPr>
        <w:t xml:space="preserve">, </w:t>
      </w:r>
      <w:r w:rsidRPr="00501E78">
        <w:rPr>
          <w:rFonts w:ascii="Times New Roman" w:hAnsi="Times New Roman" w:cs="Times New Roman"/>
        </w:rPr>
        <w:t>they largely treated the curriculum as a product of racial prejudice or administrative incompetence rather than a deliberate macroeconomic strategy.</w:t>
      </w:r>
    </w:p>
    <w:p w14:paraId="0ADB420B" w14:textId="77777777" w:rsidR="002B426C" w:rsidRPr="00501E78" w:rsidRDefault="002B426C" w:rsidP="00501E78">
      <w:pPr>
        <w:spacing w:line="360" w:lineRule="auto"/>
        <w:contextualSpacing/>
        <w:jc w:val="both"/>
        <w:rPr>
          <w:rFonts w:ascii="Times New Roman" w:hAnsi="Times New Roman" w:cs="Times New Roman"/>
        </w:rPr>
      </w:pPr>
    </w:p>
    <w:p w14:paraId="5436C12A" w14:textId="77777777" w:rsidR="00C72C2D" w:rsidRPr="00501E78" w:rsidRDefault="00F83B90" w:rsidP="00501E78">
      <w:pPr>
        <w:spacing w:line="360" w:lineRule="auto"/>
        <w:contextualSpacing/>
        <w:jc w:val="both"/>
        <w:rPr>
          <w:rFonts w:ascii="Times New Roman" w:hAnsi="Times New Roman" w:cs="Times New Roman"/>
        </w:rPr>
      </w:pPr>
      <w:r w:rsidRPr="00501E78">
        <w:rPr>
          <w:rFonts w:ascii="Times New Roman" w:hAnsi="Times New Roman" w:cs="Times New Roman"/>
        </w:rPr>
        <w:t>More recently, critical educational historians have begun linking colonial curricula directly to the demands of peripheral capitalism. King (1971) traced the transnational migration of the accommodationist "Tuskegee model" from the racially segregated American South to East and Central Africa, demonstrating that the Phelps-Stokes Commission intended to reproduce a compliant, politically docile black underclass. This line of critique was extended by Africanist scholars who argued that "adaptive education" was an active mechanism for underdevelopment (Clammer, 1980).</w:t>
      </w:r>
    </w:p>
    <w:p w14:paraId="361B473B" w14:textId="77777777" w:rsidR="002B426C" w:rsidRPr="00501E78" w:rsidRDefault="002B426C" w:rsidP="00501E78">
      <w:pPr>
        <w:spacing w:line="360" w:lineRule="auto"/>
        <w:contextualSpacing/>
        <w:jc w:val="both"/>
        <w:rPr>
          <w:rFonts w:ascii="Times New Roman" w:hAnsi="Times New Roman" w:cs="Times New Roman"/>
        </w:rPr>
      </w:pPr>
    </w:p>
    <w:p w14:paraId="116F75AC" w14:textId="6EB7B683" w:rsidR="00C5707D" w:rsidRPr="00501E78" w:rsidRDefault="00F83B90" w:rsidP="00501E78">
      <w:pPr>
        <w:spacing w:line="360" w:lineRule="auto"/>
        <w:contextualSpacing/>
        <w:jc w:val="both"/>
        <w:rPr>
          <w:rFonts w:ascii="Times New Roman" w:hAnsi="Times New Roman" w:cs="Times New Roman"/>
        </w:rPr>
      </w:pPr>
      <w:r w:rsidRPr="00501E78">
        <w:rPr>
          <w:rFonts w:ascii="Times New Roman" w:hAnsi="Times New Roman" w:cs="Times New Roman"/>
        </w:rPr>
        <w:t>Despite these critical advancements, a distinct gap remains in the current literature. While existing scholarship widely acknowledges that the Phelps-Stokes policy restricted African political consciousness and social mobility, there is a shortage of detailed empirical analyses showing exactly how the policy structured long-term economic suffering. Specifically, the literature rarely connects the specific mechanics of the adaptive curriculum</w:t>
      </w:r>
      <w:r w:rsidR="002B426C" w:rsidRPr="00501E78">
        <w:rPr>
          <w:rFonts w:ascii="Times New Roman" w:hAnsi="Times New Roman" w:cs="Times New Roman"/>
        </w:rPr>
        <w:t xml:space="preserve"> </w:t>
      </w:r>
      <w:r w:rsidRPr="00501E78">
        <w:rPr>
          <w:rFonts w:ascii="Times New Roman" w:hAnsi="Times New Roman" w:cs="Times New Roman"/>
        </w:rPr>
        <w:t>such as the deliberate suppression of English and scientific literacy</w:t>
      </w:r>
      <w:r w:rsidR="002B426C" w:rsidRPr="00501E78">
        <w:rPr>
          <w:rFonts w:ascii="Times New Roman" w:hAnsi="Times New Roman" w:cs="Times New Roman"/>
        </w:rPr>
        <w:t xml:space="preserve"> </w:t>
      </w:r>
      <w:r w:rsidRPr="00501E78">
        <w:rPr>
          <w:rFonts w:ascii="Times New Roman" w:hAnsi="Times New Roman" w:cs="Times New Roman"/>
        </w:rPr>
        <w:t>with the financial data of the colonial state and the wage structures of white settler capital. This article addresses that gap. By using a strict economic-historical approach, this study demonstrates that "adaptive education" did not just result in poor schooling</w:t>
      </w:r>
      <w:r w:rsidR="002B426C" w:rsidRPr="00501E78">
        <w:rPr>
          <w:rFonts w:ascii="Times New Roman" w:hAnsi="Times New Roman" w:cs="Times New Roman"/>
        </w:rPr>
        <w:t xml:space="preserve"> but that,</w:t>
      </w:r>
      <w:r w:rsidRPr="00501E78">
        <w:rPr>
          <w:rFonts w:ascii="Times New Roman" w:hAnsi="Times New Roman" w:cs="Times New Roman"/>
        </w:rPr>
        <w:t xml:space="preserve"> it functioned as a primary structural anchor that institutionalized generational poverty among indigenous Zambians.</w:t>
      </w:r>
    </w:p>
    <w:p w14:paraId="5A332546" w14:textId="77777777" w:rsidR="002B426C" w:rsidRPr="00501E78" w:rsidRDefault="002B426C" w:rsidP="00501E78">
      <w:pPr>
        <w:spacing w:line="360" w:lineRule="auto"/>
        <w:contextualSpacing/>
        <w:jc w:val="both"/>
        <w:rPr>
          <w:rFonts w:ascii="Times New Roman" w:hAnsi="Times New Roman" w:cs="Times New Roman"/>
        </w:rPr>
      </w:pPr>
    </w:p>
    <w:p w14:paraId="1C252C03" w14:textId="77777777" w:rsidR="002B426C" w:rsidRPr="00501E78" w:rsidRDefault="002B426C" w:rsidP="00501E78">
      <w:pPr>
        <w:spacing w:line="360" w:lineRule="auto"/>
        <w:contextualSpacing/>
        <w:jc w:val="both"/>
        <w:rPr>
          <w:rFonts w:ascii="Times New Roman" w:hAnsi="Times New Roman" w:cs="Times New Roman"/>
        </w:rPr>
      </w:pPr>
    </w:p>
    <w:p w14:paraId="4401C646" w14:textId="77777777" w:rsidR="002B426C" w:rsidRPr="00501E78" w:rsidRDefault="002B426C" w:rsidP="00501E78">
      <w:pPr>
        <w:spacing w:line="360" w:lineRule="auto"/>
        <w:contextualSpacing/>
        <w:jc w:val="both"/>
        <w:rPr>
          <w:rFonts w:ascii="Times New Roman" w:hAnsi="Times New Roman" w:cs="Times New Roman"/>
        </w:rPr>
      </w:pPr>
    </w:p>
    <w:p w14:paraId="37AF2BAB" w14:textId="2B808B0B" w:rsidR="00635361" w:rsidRPr="00501E78" w:rsidRDefault="00F83B90"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 </w:t>
      </w:r>
      <w:r w:rsidR="002B426C" w:rsidRPr="00501E78">
        <w:rPr>
          <w:rFonts w:ascii="Times New Roman" w:hAnsi="Times New Roman" w:cs="Times New Roman"/>
          <w:b/>
          <w:bCs/>
        </w:rPr>
        <w:t xml:space="preserve">3.0 </w:t>
      </w:r>
      <w:r w:rsidR="00635361" w:rsidRPr="00501E78">
        <w:rPr>
          <w:rFonts w:ascii="Times New Roman" w:hAnsi="Times New Roman" w:cs="Times New Roman"/>
          <w:b/>
          <w:bCs/>
        </w:rPr>
        <w:t>Theoretical Framework</w:t>
      </w:r>
    </w:p>
    <w:p w14:paraId="415C6361" w14:textId="105D54D6" w:rsidR="002B426C" w:rsidRPr="00501E78" w:rsidRDefault="00635361" w:rsidP="00501E78">
      <w:pPr>
        <w:spacing w:line="360" w:lineRule="auto"/>
        <w:contextualSpacing/>
        <w:jc w:val="both"/>
        <w:rPr>
          <w:rFonts w:ascii="Times New Roman" w:hAnsi="Times New Roman" w:cs="Times New Roman"/>
        </w:rPr>
      </w:pPr>
      <w:r w:rsidRPr="00501E78">
        <w:rPr>
          <w:rFonts w:ascii="Times New Roman" w:hAnsi="Times New Roman" w:cs="Times New Roman"/>
        </w:rPr>
        <w:t>To unpack the systemic mechanisms through which the Phelps-Stokes Commission’s "adaptive education" policy institutionalized poverty in colonial Zambia, this study adopts a synthesis of Dependency Theory and Coloniality of Knowledge. By merging these frameworks, the article moves beyond traditional pedagogical critiques, analyzing the curriculum not merely as a flawed educational experiment, but as a structural apparatus designed to integrate Northern Rhodesia into the global capitalist economy as a subservient periphery.</w:t>
      </w:r>
    </w:p>
    <w:p w14:paraId="0C4C163C" w14:textId="77777777" w:rsidR="002B426C" w:rsidRPr="00501E78" w:rsidRDefault="002B426C" w:rsidP="00501E78">
      <w:pPr>
        <w:spacing w:line="360" w:lineRule="auto"/>
        <w:contextualSpacing/>
        <w:jc w:val="both"/>
        <w:rPr>
          <w:rFonts w:ascii="Times New Roman" w:hAnsi="Times New Roman" w:cs="Times New Roman"/>
        </w:rPr>
      </w:pPr>
    </w:p>
    <w:p w14:paraId="446657C7" w14:textId="104E7528" w:rsidR="00635361" w:rsidRPr="00501E78" w:rsidRDefault="00635361" w:rsidP="00501E78">
      <w:pPr>
        <w:spacing w:line="360" w:lineRule="auto"/>
        <w:contextualSpacing/>
        <w:jc w:val="both"/>
        <w:rPr>
          <w:rFonts w:ascii="Times New Roman" w:hAnsi="Times New Roman" w:cs="Times New Roman"/>
        </w:rPr>
      </w:pPr>
      <w:r w:rsidRPr="00501E78">
        <w:rPr>
          <w:rFonts w:ascii="Times New Roman" w:hAnsi="Times New Roman" w:cs="Times New Roman"/>
        </w:rPr>
        <w:t>Dependency Theory, particularly as articulated by Walter Rodney (1972) and Samir Amin (1976), contends that the underdevelopment of the Global South is not an organic state of backwardness, but a deliberate consequence of Western imperialist exploitation. Within this paradigm, the primary function of the colonial state is to restructure the economic, legal, and social institutions of the colonized territory to serve the metropole. Education acts as a critical ideological state apparatus within this restructuring process. In colonial Zambia, the imposition of a highly restricted, manual-centric curriculum was not an accidental misstep</w:t>
      </w:r>
      <w:r w:rsidR="002B426C" w:rsidRPr="00501E78">
        <w:rPr>
          <w:rFonts w:ascii="Times New Roman" w:hAnsi="Times New Roman" w:cs="Times New Roman"/>
        </w:rPr>
        <w:t xml:space="preserve"> as </w:t>
      </w:r>
      <w:r w:rsidRPr="00501E78">
        <w:rPr>
          <w:rFonts w:ascii="Times New Roman" w:hAnsi="Times New Roman" w:cs="Times New Roman"/>
        </w:rPr>
        <w:t xml:space="preserve">it was an economic imperative. </w:t>
      </w:r>
    </w:p>
    <w:p w14:paraId="3F43E29C" w14:textId="77777777" w:rsidR="002B426C" w:rsidRPr="00501E78" w:rsidRDefault="002B426C" w:rsidP="00501E78">
      <w:pPr>
        <w:spacing w:line="360" w:lineRule="auto"/>
        <w:contextualSpacing/>
        <w:jc w:val="both"/>
        <w:rPr>
          <w:rFonts w:ascii="Times New Roman" w:hAnsi="Times New Roman" w:cs="Times New Roman"/>
        </w:rPr>
      </w:pPr>
    </w:p>
    <w:p w14:paraId="3D95611F" w14:textId="77777777" w:rsidR="00635361" w:rsidRPr="00501E78" w:rsidRDefault="00635361" w:rsidP="00501E78">
      <w:pPr>
        <w:spacing w:line="360" w:lineRule="auto"/>
        <w:contextualSpacing/>
        <w:jc w:val="both"/>
        <w:rPr>
          <w:rFonts w:ascii="Times New Roman" w:hAnsi="Times New Roman" w:cs="Times New Roman"/>
        </w:rPr>
      </w:pPr>
      <w:r w:rsidRPr="00501E78">
        <w:rPr>
          <w:rFonts w:ascii="Times New Roman" w:hAnsi="Times New Roman" w:cs="Times New Roman"/>
        </w:rPr>
        <w:t>According to Rodney (1972), colonial schooling was intentionally metered to produce just enough low-level literacy to facilitate administrative extraction and labor compliance, while simultaneously suppressing the technical and analytical capabilities required for industrial competition or economic self-determination. By viewing "adaptive education" through Dependency Theory, we can trace how the deliberate omission of advanced mathematics, sciences, and professional training systematically under-developed human capital, rendering the indigenous populace structurally dependent on white settler capital.</w:t>
      </w:r>
    </w:p>
    <w:p w14:paraId="17495854" w14:textId="77777777" w:rsidR="00FE72AB" w:rsidRPr="00501E78" w:rsidRDefault="00FE72AB" w:rsidP="00501E78">
      <w:pPr>
        <w:spacing w:line="360" w:lineRule="auto"/>
        <w:contextualSpacing/>
        <w:jc w:val="both"/>
        <w:rPr>
          <w:rFonts w:ascii="Times New Roman" w:hAnsi="Times New Roman" w:cs="Times New Roman"/>
        </w:rPr>
      </w:pPr>
    </w:p>
    <w:p w14:paraId="4C32ECF9" w14:textId="1A9A4840" w:rsidR="00635361" w:rsidRPr="00501E78" w:rsidRDefault="00635361" w:rsidP="00501E78">
      <w:pPr>
        <w:spacing w:line="360" w:lineRule="auto"/>
        <w:contextualSpacing/>
        <w:jc w:val="both"/>
        <w:rPr>
          <w:rFonts w:ascii="Times New Roman" w:hAnsi="Times New Roman" w:cs="Times New Roman"/>
        </w:rPr>
      </w:pPr>
      <w:r w:rsidRPr="00501E78">
        <w:rPr>
          <w:rFonts w:ascii="Times New Roman" w:hAnsi="Times New Roman" w:cs="Times New Roman"/>
        </w:rPr>
        <w:t>While Dependency Theory explains the macroeconomic architecture of this exploitation, the concept of the Coloniality of Knowledge</w:t>
      </w:r>
      <w:r w:rsidR="00FE72AB" w:rsidRPr="00501E78">
        <w:rPr>
          <w:rFonts w:ascii="Times New Roman" w:hAnsi="Times New Roman" w:cs="Times New Roman"/>
        </w:rPr>
        <w:t xml:space="preserve"> which is </w:t>
      </w:r>
      <w:r w:rsidRPr="00501E78">
        <w:rPr>
          <w:rFonts w:ascii="Times New Roman" w:hAnsi="Times New Roman" w:cs="Times New Roman"/>
        </w:rPr>
        <w:t>historically grounded in the work of Frantz Fanon (1963) and expanded by Latin American decolonial scholars like Aníbal Quijano (2000)</w:t>
      </w:r>
      <w:r w:rsidR="00FE72AB" w:rsidRPr="00501E78">
        <w:rPr>
          <w:rFonts w:ascii="Times New Roman" w:hAnsi="Times New Roman" w:cs="Times New Roman"/>
        </w:rPr>
        <w:t xml:space="preserve"> </w:t>
      </w:r>
      <w:r w:rsidRPr="00501E78">
        <w:rPr>
          <w:rFonts w:ascii="Times New Roman" w:hAnsi="Times New Roman" w:cs="Times New Roman"/>
        </w:rPr>
        <w:t xml:space="preserve">exposes the epistemic violence that legitimizes it. Quijano argues that colonial rule established a racial hierarchy that classified the knowledge, intellect, and culture of indigenous populations as </w:t>
      </w:r>
      <w:r w:rsidRPr="00501E78">
        <w:rPr>
          <w:rFonts w:ascii="Times New Roman" w:hAnsi="Times New Roman" w:cs="Times New Roman"/>
        </w:rPr>
        <w:lastRenderedPageBreak/>
        <w:t>inherently inferior, primitive, and unevolved. The Phelps-Stokes Commission applied this exact epistemic hierarchy under the guise of paternalistic benevolence.</w:t>
      </w:r>
    </w:p>
    <w:p w14:paraId="44FDCA6E" w14:textId="77777777" w:rsidR="00FE72AB" w:rsidRPr="00501E78" w:rsidRDefault="00FE72AB" w:rsidP="00501E78">
      <w:pPr>
        <w:spacing w:line="360" w:lineRule="auto"/>
        <w:contextualSpacing/>
        <w:jc w:val="both"/>
        <w:rPr>
          <w:rFonts w:ascii="Times New Roman" w:hAnsi="Times New Roman" w:cs="Times New Roman"/>
        </w:rPr>
      </w:pPr>
    </w:p>
    <w:p w14:paraId="5EF2A96E" w14:textId="0A9689D8" w:rsidR="00635361" w:rsidRPr="00501E78" w:rsidRDefault="00635361"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By asserting that the African mind was "unsuited" for abstract, literary, or scientific European education, the Commission pathologized indigenous capacity (Jones, 1925). The resulting "adaptive" curriculum localized and restricted the African intellectual horizon to the immediate rural environment. This framework demonstrates how epistemic subjugation directly reinforced economic subjugation: by convincing the colonized that their natural societal role was confined to agricultural labor and manual crafts, the colonial apparatus attempted to manufacture psychological and structural compliance with a low-wage, racially stratified economic order (Fanon, 1963). Together, these theories illuminate how "adaptive education" functioned as an ideological and economic gatekeeper, trapping indigenous Zambians at the lowest rungs of the colonial class structure. </w:t>
      </w:r>
    </w:p>
    <w:p w14:paraId="4C348D6C" w14:textId="679D14FA" w:rsidR="008F08E4" w:rsidRPr="00501E78" w:rsidRDefault="00FE72AB"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4.0 </w:t>
      </w:r>
      <w:r w:rsidR="008F08E4" w:rsidRPr="00501E78">
        <w:rPr>
          <w:rFonts w:ascii="Times New Roman" w:hAnsi="Times New Roman" w:cs="Times New Roman"/>
          <w:b/>
          <w:bCs/>
        </w:rPr>
        <w:t>Methodology</w:t>
      </w:r>
    </w:p>
    <w:p w14:paraId="16EC147C" w14:textId="77777777" w:rsidR="008F08E4" w:rsidRPr="00501E78" w:rsidRDefault="008F08E4"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This study utilizes a qualitative historical-structural method to investigate the socio-economic ramifications of the Phelps-Stokes Commission’s "adaptive education" policy in colonial Zambia. Unlike traditional educational histories that focus primarily on pedagogical changes or institutional growth, a historical-structural approach examines historical events by analyzing the underlying economic, political, and social structures that shape human agency and institutional policies (Tosh, 2015). This method allows the study to trace the direct causal links between the introduction of the 1924 adaptive curriculum and the systematic restriction of indigenous Zambians to low-wage sectors of the colonial economy. </w:t>
      </w:r>
    </w:p>
    <w:p w14:paraId="6CFD14AD" w14:textId="77777777" w:rsidR="00E57BCF" w:rsidRPr="00501E78" w:rsidRDefault="00E57BCF" w:rsidP="00501E78">
      <w:pPr>
        <w:spacing w:line="360" w:lineRule="auto"/>
        <w:contextualSpacing/>
        <w:jc w:val="both"/>
        <w:rPr>
          <w:rFonts w:ascii="Times New Roman" w:hAnsi="Times New Roman" w:cs="Times New Roman"/>
        </w:rPr>
      </w:pPr>
    </w:p>
    <w:p w14:paraId="5175D508" w14:textId="6EFFF8EA" w:rsidR="008F08E4" w:rsidRPr="00501E78" w:rsidRDefault="008F08E4"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The empirical foundation of this article rests on a critical review and qualitative content analysis of primary documentary sources. Primary archival research was targeted at uncovering the structural intentions and economic calculations of both the colonial state and the corporate entities operating within Northern Rhodesia. The primary data for this study was collected from three main repositories: </w:t>
      </w:r>
    </w:p>
    <w:p w14:paraId="34F25B20" w14:textId="15F6502E" w:rsidR="008F08E4" w:rsidRPr="00501E78" w:rsidRDefault="008F08E4" w:rsidP="00501E78">
      <w:pPr>
        <w:pStyle w:val="ListParagraph"/>
        <w:numPr>
          <w:ilvl w:val="0"/>
          <w:numId w:val="1"/>
        </w:numPr>
        <w:spacing w:line="360" w:lineRule="auto"/>
        <w:jc w:val="both"/>
        <w:rPr>
          <w:rFonts w:ascii="Times New Roman" w:hAnsi="Times New Roman" w:cs="Times New Roman"/>
        </w:rPr>
      </w:pPr>
      <w:r w:rsidRPr="00501E78">
        <w:rPr>
          <w:rFonts w:ascii="Times New Roman" w:hAnsi="Times New Roman" w:cs="Times New Roman"/>
          <w:b/>
          <w:bCs/>
        </w:rPr>
        <w:t>The National Archives of Zambia (NAZ):</w:t>
      </w:r>
      <w:r w:rsidRPr="00501E78">
        <w:rPr>
          <w:rFonts w:ascii="Times New Roman" w:hAnsi="Times New Roman" w:cs="Times New Roman"/>
        </w:rPr>
        <w:t xml:space="preserve"> Located in Lusaka, the archives provided access to crucial British Colonial Office correspondence, Northern Rhodesia Department of Native Education Annual Reports (1925</w:t>
      </w:r>
      <w:r w:rsidR="00E57BCF" w:rsidRPr="00501E78">
        <w:rPr>
          <w:rFonts w:ascii="Times New Roman" w:hAnsi="Times New Roman" w:cs="Times New Roman"/>
        </w:rPr>
        <w:t>-</w:t>
      </w:r>
      <w:r w:rsidRPr="00501E78">
        <w:rPr>
          <w:rFonts w:ascii="Times New Roman" w:hAnsi="Times New Roman" w:cs="Times New Roman"/>
        </w:rPr>
        <w:t xml:space="preserve">1950), and minutes from the Legislative </w:t>
      </w:r>
      <w:r w:rsidRPr="00501E78">
        <w:rPr>
          <w:rFonts w:ascii="Times New Roman" w:hAnsi="Times New Roman" w:cs="Times New Roman"/>
        </w:rPr>
        <w:lastRenderedPageBreak/>
        <w:t>Council meetings. These documents reveal the financial allocations, curricular designs, and explicit debates regarding African employment and education limits.</w:t>
      </w:r>
    </w:p>
    <w:p w14:paraId="47CAFD91" w14:textId="77777777" w:rsidR="008F08E4" w:rsidRPr="00501E78" w:rsidRDefault="008F08E4" w:rsidP="00501E78">
      <w:pPr>
        <w:pStyle w:val="ListParagraph"/>
        <w:numPr>
          <w:ilvl w:val="0"/>
          <w:numId w:val="1"/>
        </w:numPr>
        <w:spacing w:line="360" w:lineRule="auto"/>
        <w:jc w:val="both"/>
        <w:rPr>
          <w:rFonts w:ascii="Times New Roman" w:hAnsi="Times New Roman" w:cs="Times New Roman"/>
        </w:rPr>
      </w:pPr>
      <w:r w:rsidRPr="00501E78">
        <w:rPr>
          <w:rFonts w:ascii="Times New Roman" w:hAnsi="Times New Roman" w:cs="Times New Roman"/>
          <w:b/>
          <w:bCs/>
        </w:rPr>
        <w:t>The Phelps-Stokes Fund Archives</w:t>
      </w:r>
      <w:r w:rsidRPr="00501E78">
        <w:rPr>
          <w:rFonts w:ascii="Times New Roman" w:hAnsi="Times New Roman" w:cs="Times New Roman"/>
        </w:rPr>
        <w:t>: These records provided the original reports of the African Education Commission (specifically the 1925 report, Education in East Africa), personal correspondence of the commission’s chairperson, Thomas Jesse Jones, and memoranda detailing the collaboration between American philanthropic bodies, the British Colonial Office, and international missionary networks.</w:t>
      </w:r>
    </w:p>
    <w:p w14:paraId="0730359F" w14:textId="77777777" w:rsidR="008F08E4" w:rsidRPr="00501E78" w:rsidRDefault="008F08E4" w:rsidP="00501E78">
      <w:pPr>
        <w:pStyle w:val="ListParagraph"/>
        <w:numPr>
          <w:ilvl w:val="0"/>
          <w:numId w:val="1"/>
        </w:numPr>
        <w:spacing w:line="360" w:lineRule="auto"/>
        <w:jc w:val="both"/>
        <w:rPr>
          <w:rFonts w:ascii="Times New Roman" w:hAnsi="Times New Roman" w:cs="Times New Roman"/>
        </w:rPr>
      </w:pPr>
      <w:r w:rsidRPr="00501E78">
        <w:rPr>
          <w:rFonts w:ascii="Times New Roman" w:hAnsi="Times New Roman" w:cs="Times New Roman"/>
          <w:b/>
          <w:bCs/>
        </w:rPr>
        <w:t>Missionary Society Records</w:t>
      </w:r>
      <w:r w:rsidRPr="00501E78">
        <w:rPr>
          <w:rFonts w:ascii="Times New Roman" w:hAnsi="Times New Roman" w:cs="Times New Roman"/>
        </w:rPr>
        <w:t>: Documents from the London Missionary Society (LMS) and the White Fathers were analyzed to observe how the adaptive directives were translated into practice on the ground, and to capture early indigenous resistance to these educational restrictions.</w:t>
      </w:r>
    </w:p>
    <w:p w14:paraId="78780DD4" w14:textId="77777777" w:rsidR="008F08E4" w:rsidRPr="00501E78" w:rsidRDefault="008F08E4" w:rsidP="00501E78">
      <w:pPr>
        <w:spacing w:line="360" w:lineRule="auto"/>
        <w:contextualSpacing/>
        <w:jc w:val="both"/>
        <w:rPr>
          <w:rFonts w:ascii="Times New Roman" w:hAnsi="Times New Roman" w:cs="Times New Roman"/>
        </w:rPr>
      </w:pPr>
      <w:r w:rsidRPr="00501E78">
        <w:rPr>
          <w:rFonts w:ascii="Times New Roman" w:hAnsi="Times New Roman" w:cs="Times New Roman"/>
        </w:rPr>
        <w:t>The collected qualitative data was analyzed using thematic content analysis, structured around the core components of the theoretical framework. The analysis involved a multi-stage coding process. First, documents were coded chronologically to map the implementation timeline of the adaptive policy from 1924 through the peak mining boom of the 1940s. Second, the text was coded axially to identify recurring thematic concepts, such as "labor requirements," "industrial color bar," "agricultural suitability," and "native unrest."</w:t>
      </w:r>
    </w:p>
    <w:p w14:paraId="21C3E4C6" w14:textId="77777777" w:rsidR="00E57BCF" w:rsidRPr="00501E78" w:rsidRDefault="00E57BCF" w:rsidP="00501E78">
      <w:pPr>
        <w:spacing w:line="360" w:lineRule="auto"/>
        <w:contextualSpacing/>
        <w:jc w:val="both"/>
        <w:rPr>
          <w:rFonts w:ascii="Times New Roman" w:hAnsi="Times New Roman" w:cs="Times New Roman"/>
        </w:rPr>
      </w:pPr>
    </w:p>
    <w:p w14:paraId="0B271405" w14:textId="77777777" w:rsidR="008F08E4" w:rsidRPr="00501E78" w:rsidRDefault="008F08E4"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To ensure historical reliability and validity, the study employs source triangulation and historical contextualization (Howell and </w:t>
      </w:r>
      <w:proofErr w:type="spellStart"/>
      <w:r w:rsidRPr="00501E78">
        <w:rPr>
          <w:rFonts w:ascii="Times New Roman" w:hAnsi="Times New Roman" w:cs="Times New Roman"/>
        </w:rPr>
        <w:t>Prevenier</w:t>
      </w:r>
      <w:proofErr w:type="spellEnd"/>
      <w:r w:rsidRPr="00501E78">
        <w:rPr>
          <w:rFonts w:ascii="Times New Roman" w:hAnsi="Times New Roman" w:cs="Times New Roman"/>
        </w:rPr>
        <w:t xml:space="preserve">, 2001). Statements found in official colonial policy briefs regarding the "benevolent intent" of adaptive education were cross-referenced with internal economic memoranda concerning mine labor wages and settler-led legislative debates on the restriction of skilled African workers. This critical juxtaposition allows the study to look past the paternalistic language of colonial benevolence and lay bare the underlying economic motivations that institutionalized indigenous poverty. </w:t>
      </w:r>
    </w:p>
    <w:p w14:paraId="34F292CC" w14:textId="248697BB" w:rsidR="002E7A86" w:rsidRPr="00501E78" w:rsidRDefault="00E57BCF"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5.0 </w:t>
      </w:r>
      <w:r w:rsidR="002E7A86" w:rsidRPr="00501E78">
        <w:rPr>
          <w:rFonts w:ascii="Times New Roman" w:hAnsi="Times New Roman" w:cs="Times New Roman"/>
          <w:b/>
          <w:bCs/>
        </w:rPr>
        <w:t>Presentation of Findings</w:t>
      </w:r>
    </w:p>
    <w:p w14:paraId="382D5EC4" w14:textId="0D7230DC" w:rsidR="002E7A86"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The empirical evidence gathered from the National Archives of Zambia and colonial administrative records reveals that the implementation of the Phelps-Stokes "adaptive education" policy in Northern Rhodesia was systematically structured to align with the exploitative economic demands of the colonial state and white settler capital. The findings can be categorized into three distinct operational mechanisms</w:t>
      </w:r>
      <w:r w:rsidR="00E57BCF" w:rsidRPr="00501E78">
        <w:rPr>
          <w:rFonts w:ascii="Times New Roman" w:hAnsi="Times New Roman" w:cs="Times New Roman"/>
        </w:rPr>
        <w:t xml:space="preserve">. These are: </w:t>
      </w:r>
      <w:r w:rsidRPr="00501E78">
        <w:rPr>
          <w:rFonts w:ascii="Times New Roman" w:hAnsi="Times New Roman" w:cs="Times New Roman"/>
        </w:rPr>
        <w:t xml:space="preserve">the structural manipulation of the curriculum, </w:t>
      </w:r>
      <w:r w:rsidRPr="00501E78">
        <w:rPr>
          <w:rFonts w:ascii="Times New Roman" w:hAnsi="Times New Roman" w:cs="Times New Roman"/>
        </w:rPr>
        <w:lastRenderedPageBreak/>
        <w:t>institutionalized financial starvation, and the legal-educational reinforcement of the colonial wage structure.</w:t>
      </w:r>
    </w:p>
    <w:p w14:paraId="757271ED" w14:textId="65431295" w:rsidR="002E7A86" w:rsidRPr="00501E78" w:rsidRDefault="00350701"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5.1 </w:t>
      </w:r>
      <w:r w:rsidR="002E7A86" w:rsidRPr="00501E78">
        <w:rPr>
          <w:rFonts w:ascii="Times New Roman" w:hAnsi="Times New Roman" w:cs="Times New Roman"/>
          <w:b/>
          <w:bCs/>
        </w:rPr>
        <w:t>Curricular Retrenchment and the Restriction of Literacy</w:t>
      </w:r>
    </w:p>
    <w:p w14:paraId="00C836F0" w14:textId="77777777" w:rsidR="002E7A86"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Analysis of the </w:t>
      </w:r>
      <w:r w:rsidRPr="00501E78">
        <w:rPr>
          <w:rFonts w:ascii="Times New Roman" w:hAnsi="Times New Roman" w:cs="Times New Roman"/>
          <w:i/>
          <w:iCs/>
        </w:rPr>
        <w:t>Annual Reports of the Department of Native Education</w:t>
      </w:r>
      <w:r w:rsidRPr="00501E78">
        <w:rPr>
          <w:rFonts w:ascii="Times New Roman" w:hAnsi="Times New Roman" w:cs="Times New Roman"/>
        </w:rPr>
        <w:t xml:space="preserve"> between 1925 and 1939 demonstrates that the colonial state immediately operationalized the Phelps-Stokes recommendations by actively suppressing academic, scientific, and literary instruction. The curriculum designed for indigenous Zambians was deliberately anchored to the physical and economic geography of the "Native Reserves." </w:t>
      </w:r>
    </w:p>
    <w:p w14:paraId="6ECB029C" w14:textId="77777777" w:rsidR="00E57BCF" w:rsidRPr="00501E78" w:rsidRDefault="00E57BCF" w:rsidP="00501E78">
      <w:pPr>
        <w:spacing w:line="360" w:lineRule="auto"/>
        <w:contextualSpacing/>
        <w:jc w:val="both"/>
        <w:rPr>
          <w:rFonts w:ascii="Times New Roman" w:hAnsi="Times New Roman" w:cs="Times New Roman"/>
        </w:rPr>
      </w:pPr>
    </w:p>
    <w:p w14:paraId="6AA7E45F" w14:textId="77777777" w:rsidR="002E7A86"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According to the 1925 curriculum framework, instructional time in village schools was divided unevenly, with up to 70 per cent of the school week dedicated to manual labor, including rudimentary subsistence agriculture, mud-brick making, thatch weaving, and basic carpentry (Northern Rhodesia, 1926). Academic instruction was limited to vernacular literacy, basic moral character training, and arithmetic that did not extend beyond simple addition and subtraction necessary for tax collection or trade tallying. </w:t>
      </w:r>
    </w:p>
    <w:p w14:paraId="39FC8FB1" w14:textId="77777777" w:rsidR="00E57BCF" w:rsidRPr="00501E78" w:rsidRDefault="00E57BCF" w:rsidP="00501E78">
      <w:pPr>
        <w:spacing w:line="360" w:lineRule="auto"/>
        <w:contextualSpacing/>
        <w:jc w:val="both"/>
        <w:rPr>
          <w:rFonts w:ascii="Times New Roman" w:hAnsi="Times New Roman" w:cs="Times New Roman"/>
        </w:rPr>
      </w:pPr>
    </w:p>
    <w:p w14:paraId="486DA878" w14:textId="79083470" w:rsidR="002E7A86"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Crucially, English language instruction</w:t>
      </w:r>
      <w:r w:rsidR="00E57BCF" w:rsidRPr="00501E78">
        <w:rPr>
          <w:rFonts w:ascii="Times New Roman" w:hAnsi="Times New Roman" w:cs="Times New Roman"/>
        </w:rPr>
        <w:t xml:space="preserve"> which was evidently </w:t>
      </w:r>
      <w:r w:rsidRPr="00501E78">
        <w:rPr>
          <w:rFonts w:ascii="Times New Roman" w:hAnsi="Times New Roman" w:cs="Times New Roman"/>
        </w:rPr>
        <w:t>the primary linguistic currency of the colonial administration, the legal system, and commercial enterprise</w:t>
      </w:r>
      <w:r w:rsidR="00E57BCF" w:rsidRPr="00501E78">
        <w:rPr>
          <w:rFonts w:ascii="Times New Roman" w:hAnsi="Times New Roman" w:cs="Times New Roman"/>
        </w:rPr>
        <w:t xml:space="preserve"> </w:t>
      </w:r>
      <w:r w:rsidRPr="00501E78">
        <w:rPr>
          <w:rFonts w:ascii="Times New Roman" w:hAnsi="Times New Roman" w:cs="Times New Roman"/>
        </w:rPr>
        <w:t xml:space="preserve">was explicitly barred from the lower primary segments. The 1929 </w:t>
      </w:r>
      <w:r w:rsidRPr="00501E78">
        <w:rPr>
          <w:rFonts w:ascii="Times New Roman" w:hAnsi="Times New Roman" w:cs="Times New Roman"/>
          <w:i/>
          <w:iCs/>
        </w:rPr>
        <w:t>Syllabus for Native Schools</w:t>
      </w:r>
      <w:r w:rsidRPr="00501E78">
        <w:rPr>
          <w:rFonts w:ascii="Times New Roman" w:hAnsi="Times New Roman" w:cs="Times New Roman"/>
        </w:rPr>
        <w:t xml:space="preserve"> stipulated that English could only be introduced in select upper primary classes, effectively ensuring that over 95 per cent of indigenous children who attended school never gained the linguistic competence required to seek white-collar employment or navigate the colonial bureaucracy (Northern Rhodesia, 1930).</w:t>
      </w:r>
    </w:p>
    <w:p w14:paraId="15D2E7A8" w14:textId="0FAA2E9A" w:rsidR="002E7A86" w:rsidRPr="00501E78" w:rsidRDefault="00350701"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5.2 </w:t>
      </w:r>
      <w:r w:rsidR="002E7A86" w:rsidRPr="00501E78">
        <w:rPr>
          <w:rFonts w:ascii="Times New Roman" w:hAnsi="Times New Roman" w:cs="Times New Roman"/>
          <w:b/>
          <w:bCs/>
        </w:rPr>
        <w:t>Financial Disinvestment and Resource Allocation</w:t>
      </w:r>
    </w:p>
    <w:p w14:paraId="62175494" w14:textId="341492F3" w:rsidR="00F93E8F"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The economic priorities of the colonial state are starkly illustrated by the radical disparity in educational expenditure between European and African children. Historical budgetary data retrieved from the legislative council records shows a calculated policy of financial starvation regarding native education, even during periods of immense mineral wealth generation. </w:t>
      </w:r>
    </w:p>
    <w:p w14:paraId="431AF1DA" w14:textId="77777777" w:rsidR="00E57BCF" w:rsidRPr="00501E78" w:rsidRDefault="00E57BCF" w:rsidP="00501E78">
      <w:pPr>
        <w:spacing w:line="360" w:lineRule="auto"/>
        <w:contextualSpacing/>
        <w:jc w:val="both"/>
        <w:rPr>
          <w:rFonts w:ascii="Times New Roman" w:hAnsi="Times New Roman" w:cs="Times New Roman"/>
        </w:rPr>
      </w:pPr>
    </w:p>
    <w:p w14:paraId="4BA121DC" w14:textId="77777777" w:rsidR="00F93E8F" w:rsidRPr="00501E78" w:rsidRDefault="00F93E8F" w:rsidP="00501E78">
      <w:pPr>
        <w:spacing w:line="36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2E7A86" w:rsidRPr="00501E78" w14:paraId="26098C22" w14:textId="77777777" w:rsidTr="002E7A86">
        <w:tc>
          <w:tcPr>
            <w:tcW w:w="1870" w:type="dxa"/>
          </w:tcPr>
          <w:p w14:paraId="17EE2E97" w14:textId="60B49971" w:rsidR="002E7A86" w:rsidRPr="00501E78" w:rsidRDefault="002E7A86"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lastRenderedPageBreak/>
              <w:t>Fiscal Year</w:t>
            </w:r>
          </w:p>
        </w:tc>
        <w:tc>
          <w:tcPr>
            <w:tcW w:w="1870" w:type="dxa"/>
          </w:tcPr>
          <w:p w14:paraId="277E1652" w14:textId="44246E54" w:rsidR="002E7A86" w:rsidRPr="00501E78" w:rsidRDefault="002E7A86"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Total Native Education Budget (£)</w:t>
            </w:r>
          </w:p>
        </w:tc>
        <w:tc>
          <w:tcPr>
            <w:tcW w:w="1870" w:type="dxa"/>
          </w:tcPr>
          <w:p w14:paraId="2B2B1BDC" w14:textId="4ECB4EFE" w:rsidR="002E7A86" w:rsidRPr="00501E78" w:rsidRDefault="002E7A86"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Per Capita Expenditure per African Child</w:t>
            </w:r>
          </w:p>
        </w:tc>
        <w:tc>
          <w:tcPr>
            <w:tcW w:w="1870" w:type="dxa"/>
          </w:tcPr>
          <w:p w14:paraId="2FD8991F" w14:textId="2C3A3A85" w:rsidR="002E7A86" w:rsidRPr="00501E78" w:rsidRDefault="002E7A86"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Per Capita Expenditure per European Child</w:t>
            </w:r>
          </w:p>
        </w:tc>
        <w:tc>
          <w:tcPr>
            <w:tcW w:w="1870" w:type="dxa"/>
          </w:tcPr>
          <w:p w14:paraId="2376F7B4" w14:textId="74689306" w:rsidR="002E7A86" w:rsidRPr="00501E78" w:rsidRDefault="002E7A86"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Ratio of Spending (European to African)</w:t>
            </w:r>
          </w:p>
        </w:tc>
      </w:tr>
      <w:tr w:rsidR="002E7A86" w:rsidRPr="00501E78" w14:paraId="18B3D7AF" w14:textId="77777777" w:rsidTr="002E7A86">
        <w:tc>
          <w:tcPr>
            <w:tcW w:w="1870" w:type="dxa"/>
          </w:tcPr>
          <w:p w14:paraId="5751C2BA" w14:textId="0A31288A"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1926</w:t>
            </w:r>
          </w:p>
        </w:tc>
        <w:tc>
          <w:tcPr>
            <w:tcW w:w="1870" w:type="dxa"/>
          </w:tcPr>
          <w:p w14:paraId="76A83342" w14:textId="4C45BCCE"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£7,000</w:t>
            </w:r>
          </w:p>
        </w:tc>
        <w:tc>
          <w:tcPr>
            <w:tcW w:w="1870" w:type="dxa"/>
          </w:tcPr>
          <w:p w14:paraId="2DC35514" w14:textId="72F73A57"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£0 4s 3d</w:t>
            </w:r>
          </w:p>
        </w:tc>
        <w:tc>
          <w:tcPr>
            <w:tcW w:w="1870" w:type="dxa"/>
          </w:tcPr>
          <w:p w14:paraId="39A39B89" w14:textId="67FA37EA"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£14 12s 0d</w:t>
            </w:r>
          </w:p>
        </w:tc>
        <w:tc>
          <w:tcPr>
            <w:tcW w:w="1870" w:type="dxa"/>
          </w:tcPr>
          <w:p w14:paraId="5492A43F" w14:textId="3CB82D02"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68 to 1</w:t>
            </w:r>
          </w:p>
        </w:tc>
      </w:tr>
      <w:tr w:rsidR="002E7A86" w:rsidRPr="00501E78" w14:paraId="776139C2" w14:textId="77777777" w:rsidTr="002E7A86">
        <w:tc>
          <w:tcPr>
            <w:tcW w:w="1870" w:type="dxa"/>
          </w:tcPr>
          <w:p w14:paraId="46662366" w14:textId="725AF604"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1935</w:t>
            </w:r>
          </w:p>
        </w:tc>
        <w:tc>
          <w:tcPr>
            <w:tcW w:w="1870" w:type="dxa"/>
          </w:tcPr>
          <w:p w14:paraId="5768DD30" w14:textId="303A572A"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£23,000</w:t>
            </w:r>
          </w:p>
        </w:tc>
        <w:tc>
          <w:tcPr>
            <w:tcW w:w="1870" w:type="dxa"/>
          </w:tcPr>
          <w:p w14:paraId="6CFA722C" w14:textId="4124392F"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£0 5s 11d</w:t>
            </w:r>
          </w:p>
        </w:tc>
        <w:tc>
          <w:tcPr>
            <w:tcW w:w="1870" w:type="dxa"/>
          </w:tcPr>
          <w:p w14:paraId="5EFAE5DD" w14:textId="183FD10E"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£28 4s 0d</w:t>
            </w:r>
          </w:p>
        </w:tc>
        <w:tc>
          <w:tcPr>
            <w:tcW w:w="1870" w:type="dxa"/>
          </w:tcPr>
          <w:p w14:paraId="5A512E11" w14:textId="40B3D06F"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95 to 1</w:t>
            </w:r>
          </w:p>
        </w:tc>
      </w:tr>
      <w:tr w:rsidR="002E7A86" w:rsidRPr="00501E78" w14:paraId="5EF7B932" w14:textId="77777777" w:rsidTr="002E7A86">
        <w:tc>
          <w:tcPr>
            <w:tcW w:w="1870" w:type="dxa"/>
          </w:tcPr>
          <w:p w14:paraId="67F1C3C8" w14:textId="622E061B"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1945</w:t>
            </w:r>
          </w:p>
        </w:tc>
        <w:tc>
          <w:tcPr>
            <w:tcW w:w="1870" w:type="dxa"/>
          </w:tcPr>
          <w:p w14:paraId="40F0B6AF" w14:textId="4046D519"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£114,000</w:t>
            </w:r>
          </w:p>
        </w:tc>
        <w:tc>
          <w:tcPr>
            <w:tcW w:w="1870" w:type="dxa"/>
          </w:tcPr>
          <w:p w14:paraId="6D9D280B" w14:textId="3943171D"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£0 11s 2d</w:t>
            </w:r>
          </w:p>
        </w:tc>
        <w:tc>
          <w:tcPr>
            <w:tcW w:w="1870" w:type="dxa"/>
          </w:tcPr>
          <w:p w14:paraId="41163158" w14:textId="207CCB9F"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£41 18s</w:t>
            </w:r>
          </w:p>
        </w:tc>
        <w:tc>
          <w:tcPr>
            <w:tcW w:w="1870" w:type="dxa"/>
          </w:tcPr>
          <w:p w14:paraId="0B6FE6D9" w14:textId="20C5F3D8" w:rsidR="002E7A86" w:rsidRPr="00501E78" w:rsidRDefault="00F93E8F" w:rsidP="00501E78">
            <w:pPr>
              <w:spacing w:line="360" w:lineRule="auto"/>
              <w:contextualSpacing/>
              <w:jc w:val="both"/>
              <w:rPr>
                <w:rFonts w:ascii="Times New Roman" w:hAnsi="Times New Roman" w:cs="Times New Roman"/>
              </w:rPr>
            </w:pPr>
            <w:r w:rsidRPr="00501E78">
              <w:rPr>
                <w:rFonts w:ascii="Times New Roman" w:hAnsi="Times New Roman" w:cs="Times New Roman"/>
              </w:rPr>
              <w:t>75 to 1</w:t>
            </w:r>
          </w:p>
        </w:tc>
      </w:tr>
    </w:tbl>
    <w:p w14:paraId="3BB81767" w14:textId="77777777" w:rsidR="00F93E8F" w:rsidRPr="00501E78" w:rsidRDefault="00F93E8F" w:rsidP="00501E78">
      <w:pPr>
        <w:spacing w:line="360" w:lineRule="auto"/>
        <w:contextualSpacing/>
        <w:jc w:val="both"/>
        <w:rPr>
          <w:rFonts w:ascii="Times New Roman" w:hAnsi="Times New Roman" w:cs="Times New Roman"/>
        </w:rPr>
      </w:pPr>
    </w:p>
    <w:p w14:paraId="24EA9726" w14:textId="1D05707E" w:rsidR="002E7A86" w:rsidRPr="00501E78" w:rsidRDefault="002E7A86" w:rsidP="00501E78">
      <w:pPr>
        <w:spacing w:line="360" w:lineRule="auto"/>
        <w:contextualSpacing/>
        <w:jc w:val="both"/>
        <w:rPr>
          <w:rFonts w:ascii="Times New Roman" w:hAnsi="Times New Roman" w:cs="Times New Roman"/>
          <w:i/>
          <w:iCs/>
        </w:rPr>
      </w:pPr>
      <w:r w:rsidRPr="00501E78">
        <w:rPr>
          <w:rFonts w:ascii="Times New Roman" w:hAnsi="Times New Roman" w:cs="Times New Roman"/>
          <w:i/>
          <w:iCs/>
        </w:rPr>
        <w:t>Source: Compiled by author from the Northern Rhodesia Blue Books and Department of Native Education Financial Memoranda (1926</w:t>
      </w:r>
      <w:r w:rsidR="00E57BCF" w:rsidRPr="00501E78">
        <w:rPr>
          <w:rFonts w:ascii="Times New Roman" w:hAnsi="Times New Roman" w:cs="Times New Roman"/>
          <w:i/>
          <w:iCs/>
        </w:rPr>
        <w:t>-</w:t>
      </w:r>
      <w:r w:rsidRPr="00501E78">
        <w:rPr>
          <w:rFonts w:ascii="Times New Roman" w:hAnsi="Times New Roman" w:cs="Times New Roman"/>
          <w:i/>
          <w:iCs/>
        </w:rPr>
        <w:t xml:space="preserve">1945). </w:t>
      </w:r>
    </w:p>
    <w:p w14:paraId="01E4C276" w14:textId="77777777" w:rsidR="00E57BCF" w:rsidRPr="00501E78" w:rsidRDefault="00E57BCF" w:rsidP="00501E78">
      <w:pPr>
        <w:spacing w:line="360" w:lineRule="auto"/>
        <w:contextualSpacing/>
        <w:jc w:val="both"/>
        <w:rPr>
          <w:rFonts w:ascii="Times New Roman" w:hAnsi="Times New Roman" w:cs="Times New Roman"/>
          <w:i/>
          <w:iCs/>
        </w:rPr>
      </w:pPr>
    </w:p>
    <w:p w14:paraId="417B127A" w14:textId="77777777" w:rsidR="00F93E8F"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This stark financial asymmetry meant that while European schools were equipped with modern libraries, laboratories, and highly paid professional teachers, African schools were starved of basic infrastructure. The vast majority of native schools remained poorly constructed mud-and-thatch shelters managed by underqualified, poorly paid missionary teachers who were expected to focus on manual production to make the schools self-funding (Snelson, 1974).</w:t>
      </w:r>
    </w:p>
    <w:p w14:paraId="34AB03EC" w14:textId="4E80605A" w:rsidR="00F93E8F" w:rsidRPr="00501E78" w:rsidRDefault="00350701"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5.3 </w:t>
      </w:r>
      <w:r w:rsidR="002E7A86" w:rsidRPr="00501E78">
        <w:rPr>
          <w:rFonts w:ascii="Times New Roman" w:hAnsi="Times New Roman" w:cs="Times New Roman"/>
          <w:b/>
          <w:bCs/>
        </w:rPr>
        <w:t>Subjugation to the "Color Bar" and Wage Suppression</w:t>
      </w:r>
    </w:p>
    <w:p w14:paraId="4A27B648" w14:textId="77777777" w:rsidR="00722B8D"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t>The primary economic output of this educational gatekeeping was the creation of a permanent, legally trapped, low-wage labor pool. Correspondence between the Chamber of Mines and the Governor of Northern Rhodesia in the 1930s reveals that the mining conglomerates actively endorsed the "adaptive" model because it suppressed the rise of an educated, politically conscious African middle class that could challenge European labor monopoly (Clammer, 1980). By denying indigenous workers technical certifications or engineering literacy, the educational system functioned as the structural bedrock of the industrial "color bar." This was clearly demonstrated in the wage differentials on the Copperbelt. In 1938, the average monthly wage for an uneducated or "adaptively trained" indigenous underground miner was £1 2s 6d, whereas a European miner, performing similar or supervisory tasks, commanded an average monthly wage of £28 10s 0d (Gann, 1964).</w:t>
      </w:r>
    </w:p>
    <w:p w14:paraId="24EE5360" w14:textId="77777777" w:rsidR="00350701" w:rsidRPr="00501E78" w:rsidRDefault="00350701" w:rsidP="00501E78">
      <w:pPr>
        <w:spacing w:line="360" w:lineRule="auto"/>
        <w:contextualSpacing/>
        <w:jc w:val="both"/>
        <w:rPr>
          <w:rFonts w:ascii="Times New Roman" w:hAnsi="Times New Roman" w:cs="Times New Roman"/>
        </w:rPr>
      </w:pPr>
    </w:p>
    <w:p w14:paraId="5DFF394A" w14:textId="77777777" w:rsidR="00350701" w:rsidRPr="00501E78" w:rsidRDefault="00350701" w:rsidP="00501E78">
      <w:pPr>
        <w:spacing w:line="360" w:lineRule="auto"/>
        <w:contextualSpacing/>
        <w:jc w:val="both"/>
        <w:rPr>
          <w:rFonts w:ascii="Times New Roman" w:hAnsi="Times New Roman" w:cs="Times New Roman"/>
        </w:rPr>
      </w:pPr>
    </w:p>
    <w:p w14:paraId="4BF40960" w14:textId="77777777" w:rsidR="00722B8D" w:rsidRPr="00501E78" w:rsidRDefault="002E7A86" w:rsidP="00501E78">
      <w:pPr>
        <w:spacing w:line="360" w:lineRule="auto"/>
        <w:contextualSpacing/>
        <w:jc w:val="both"/>
        <w:rPr>
          <w:rFonts w:ascii="Times New Roman" w:hAnsi="Times New Roman" w:cs="Times New Roman"/>
        </w:rPr>
      </w:pPr>
      <w:r w:rsidRPr="00501E78">
        <w:rPr>
          <w:rFonts w:ascii="Times New Roman" w:hAnsi="Times New Roman" w:cs="Times New Roman"/>
        </w:rPr>
        <w:lastRenderedPageBreak/>
        <w:t xml:space="preserve">The findings indicate that the Phelps-Stokes policy provided the perfect pedagogical alibi for this disparity: by certifying that the African was educationally "adapted" only for manual and rural tasks, the colonial state justified a wage structure that kept indigenous workers below the subsistence line, ensuring they could never accumulate capital, purchase land outside the reserves, or achieve economic autonomy. </w:t>
      </w:r>
    </w:p>
    <w:p w14:paraId="3838214D" w14:textId="192E7B06" w:rsidR="00722B8D" w:rsidRPr="00501E78" w:rsidRDefault="00350701"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6.0 </w:t>
      </w:r>
      <w:r w:rsidR="00722B8D" w:rsidRPr="00501E78">
        <w:rPr>
          <w:rFonts w:ascii="Times New Roman" w:hAnsi="Times New Roman" w:cs="Times New Roman"/>
          <w:b/>
          <w:bCs/>
        </w:rPr>
        <w:t>Discussion</w:t>
      </w:r>
    </w:p>
    <w:p w14:paraId="6D486857" w14:textId="4D2FC14A" w:rsidR="00722B8D"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The empirical findings presented in this study reveal that the Phelps-Stokes Commission’s "adaptive education" policy was not an innocent pedagogical experiment in cultural relevance. Rather, it functioned as a highly effective ideological and structural instrument of economic containment. By explicitly connecting the data on curricular retrenchment, extreme financial disparity, and institutionalized wage gaps with the chosen theoretical frameworks</w:t>
      </w:r>
      <w:r w:rsidR="00350701" w:rsidRPr="00501E78">
        <w:rPr>
          <w:rFonts w:ascii="Times New Roman" w:hAnsi="Times New Roman" w:cs="Times New Roman"/>
        </w:rPr>
        <w:t xml:space="preserve">, that is, </w:t>
      </w:r>
      <w:r w:rsidRPr="00501E78">
        <w:rPr>
          <w:rFonts w:ascii="Times New Roman" w:hAnsi="Times New Roman" w:cs="Times New Roman"/>
        </w:rPr>
        <w:t>Dependency Theory and the Coloniality of Knowledge</w:t>
      </w:r>
      <w:r w:rsidR="00350701" w:rsidRPr="00501E78">
        <w:rPr>
          <w:rFonts w:ascii="Times New Roman" w:hAnsi="Times New Roman" w:cs="Times New Roman"/>
        </w:rPr>
        <w:t xml:space="preserve">, </w:t>
      </w:r>
      <w:r w:rsidRPr="00501E78">
        <w:rPr>
          <w:rFonts w:ascii="Times New Roman" w:hAnsi="Times New Roman" w:cs="Times New Roman"/>
        </w:rPr>
        <w:t>this section demonstrates how "adaptive education" systematically under-developed human capital to institutionalize generational poverty among indigenous Zambians.</w:t>
      </w:r>
    </w:p>
    <w:p w14:paraId="01C026DE" w14:textId="7877F3DB" w:rsidR="00722B8D" w:rsidRPr="00501E78" w:rsidRDefault="00350701"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6.1 </w:t>
      </w:r>
      <w:r w:rsidR="00722B8D" w:rsidRPr="00501E78">
        <w:rPr>
          <w:rFonts w:ascii="Times New Roman" w:hAnsi="Times New Roman" w:cs="Times New Roman"/>
          <w:b/>
          <w:bCs/>
        </w:rPr>
        <w:t>Epistemic Violence and the Justification of Inequality</w:t>
      </w:r>
    </w:p>
    <w:p w14:paraId="5160D0A9" w14:textId="2DBE2D92" w:rsidR="00722B8D"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When viewed through the lens of the Coloniality of Knowledge (Quijano, 2000), the Phelps-Stokes policy represents a profound example of epistemic violence. The Commission's core philosophical premise</w:t>
      </w:r>
      <w:r w:rsidR="00350701" w:rsidRPr="00501E78">
        <w:rPr>
          <w:rFonts w:ascii="Times New Roman" w:hAnsi="Times New Roman" w:cs="Times New Roman"/>
        </w:rPr>
        <w:t xml:space="preserve">, </w:t>
      </w:r>
      <w:r w:rsidRPr="00501E78">
        <w:rPr>
          <w:rFonts w:ascii="Times New Roman" w:hAnsi="Times New Roman" w:cs="Times New Roman"/>
        </w:rPr>
        <w:t>that an academic, literary education was "unsuited" to the African psyche</w:t>
      </w:r>
      <w:r w:rsidR="00350701" w:rsidRPr="00501E78">
        <w:rPr>
          <w:rFonts w:ascii="Times New Roman" w:hAnsi="Times New Roman" w:cs="Times New Roman"/>
        </w:rPr>
        <w:t xml:space="preserve">, </w:t>
      </w:r>
      <w:r w:rsidRPr="00501E78">
        <w:rPr>
          <w:rFonts w:ascii="Times New Roman" w:hAnsi="Times New Roman" w:cs="Times New Roman"/>
        </w:rPr>
        <w:t xml:space="preserve">served a vital ideological purpose (Jones, 1925). </w:t>
      </w:r>
      <w:r w:rsidR="00350701" w:rsidRPr="00501E78">
        <w:rPr>
          <w:rFonts w:ascii="Times New Roman" w:hAnsi="Times New Roman" w:cs="Times New Roman"/>
        </w:rPr>
        <w:t>This is because it</w:t>
      </w:r>
      <w:r w:rsidRPr="00501E78">
        <w:rPr>
          <w:rFonts w:ascii="Times New Roman" w:hAnsi="Times New Roman" w:cs="Times New Roman"/>
        </w:rPr>
        <w:t xml:space="preserve"> naturalized a racial hierarchy that placed the European at the peak of intellectual and administrative capability, while confining the African to a state of perpetual socio-economic infancy.</w:t>
      </w:r>
    </w:p>
    <w:p w14:paraId="035BE5AD" w14:textId="77777777" w:rsidR="00350701" w:rsidRPr="00501E78" w:rsidRDefault="00350701" w:rsidP="00501E78">
      <w:pPr>
        <w:spacing w:line="360" w:lineRule="auto"/>
        <w:contextualSpacing/>
        <w:jc w:val="both"/>
        <w:rPr>
          <w:rFonts w:ascii="Times New Roman" w:hAnsi="Times New Roman" w:cs="Times New Roman"/>
        </w:rPr>
      </w:pPr>
    </w:p>
    <w:p w14:paraId="73353773" w14:textId="5C298BA8" w:rsidR="00722B8D"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By structuring a curriculum that devoted up to 70 per cent of instructional time to manual labor and banned English from primary schools, the colonial state constructed what Fanon (1963) describes as a zone of non-being for the colonized. This calculated exclusion from global languages of commerce, advanced mathematics, and scientific thought effectively localized the indigenous intellectual horizon to the rural periphery. The colonial administration pathologized African capacity, creating a self-fulfilling prophecy</w:t>
      </w:r>
      <w:r w:rsidR="00B63B1D" w:rsidRPr="00501E78">
        <w:rPr>
          <w:rFonts w:ascii="Times New Roman" w:hAnsi="Times New Roman" w:cs="Times New Roman"/>
        </w:rPr>
        <w:t>. It did this</w:t>
      </w:r>
      <w:r w:rsidRPr="00501E78">
        <w:rPr>
          <w:rFonts w:ascii="Times New Roman" w:hAnsi="Times New Roman" w:cs="Times New Roman"/>
        </w:rPr>
        <w:t xml:space="preserve"> by legally denying indigenous people the education required for professional roles</w:t>
      </w:r>
      <w:r w:rsidR="00B63B1D" w:rsidRPr="00501E78">
        <w:rPr>
          <w:rFonts w:ascii="Times New Roman" w:hAnsi="Times New Roman" w:cs="Times New Roman"/>
        </w:rPr>
        <w:t xml:space="preserve"> as it</w:t>
      </w:r>
      <w:r w:rsidRPr="00501E78">
        <w:rPr>
          <w:rFonts w:ascii="Times New Roman" w:hAnsi="Times New Roman" w:cs="Times New Roman"/>
        </w:rPr>
        <w:t xml:space="preserve"> claim</w:t>
      </w:r>
      <w:r w:rsidR="00B63B1D" w:rsidRPr="00501E78">
        <w:rPr>
          <w:rFonts w:ascii="Times New Roman" w:hAnsi="Times New Roman" w:cs="Times New Roman"/>
        </w:rPr>
        <w:t>ed</w:t>
      </w:r>
      <w:r w:rsidRPr="00501E78">
        <w:rPr>
          <w:rFonts w:ascii="Times New Roman" w:hAnsi="Times New Roman" w:cs="Times New Roman"/>
        </w:rPr>
        <w:t xml:space="preserve"> that Africans were simply "not ready" for high-wage employment or self-governance. This epistemic subjugation provided the </w:t>
      </w:r>
      <w:r w:rsidRPr="00501E78">
        <w:rPr>
          <w:rFonts w:ascii="Times New Roman" w:hAnsi="Times New Roman" w:cs="Times New Roman"/>
        </w:rPr>
        <w:lastRenderedPageBreak/>
        <w:t>pseudo-scientific legitimacy needed to sustain a profoundly unjust economic order without provoking immediate, widespread moral outrage in the metropole.</w:t>
      </w:r>
    </w:p>
    <w:p w14:paraId="78B6CA65" w14:textId="1EE4EA1A" w:rsidR="00024A33" w:rsidRPr="00501E78" w:rsidRDefault="00B63B1D"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 xml:space="preserve">6.2 </w:t>
      </w:r>
      <w:r w:rsidR="00722B8D" w:rsidRPr="00501E78">
        <w:rPr>
          <w:rFonts w:ascii="Times New Roman" w:hAnsi="Times New Roman" w:cs="Times New Roman"/>
          <w:b/>
          <w:bCs/>
        </w:rPr>
        <w:t>The Political Economy of Labor Extraction and Dependency</w:t>
      </w:r>
    </w:p>
    <w:p w14:paraId="2F5EE077" w14:textId="77777777"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While the Coloniality of Knowledge explains the ideological justification of the policy, Dependency Theory exposes its raw, macroeconomic mechanics. As Rodney (1972) and Amin (1976) argue, the underdevelopment of the colonial periphery is driven by the systematic restructuring of local institutions to serve metropolitan capital. In Northern Rhodesia, the primary economic engines were white-owned commercial farms and, crucially, the expanding copper mining industry. These capital-intensive enclaves required a massive, continuous, and above all, cheap supply of manual labor to maximize profit extraction for foreign shareholders (Clammer, 1980).</w:t>
      </w:r>
    </w:p>
    <w:p w14:paraId="5E974806" w14:textId="77777777"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The findings clearly demonstrate how the adaptive education model served as the structural baseline for this labor extraction machine. By restricting indigenous Zambians to rudimentary agricultural methods and manual crafts, the policy actively blocked the emergence of an indigenous entrepreneurial class or a skilled professional workforce that could compete with European settlers. Instead, it funneled the population into a permanent, low-wage migrant labor reserve.</w:t>
      </w:r>
    </w:p>
    <w:p w14:paraId="5277ADD4" w14:textId="77777777" w:rsidR="00B63B1D" w:rsidRPr="00501E78" w:rsidRDefault="00B63B1D" w:rsidP="00501E78">
      <w:pPr>
        <w:spacing w:line="360" w:lineRule="auto"/>
        <w:contextualSpacing/>
        <w:jc w:val="both"/>
        <w:rPr>
          <w:rFonts w:ascii="Times New Roman" w:hAnsi="Times New Roman" w:cs="Times New Roman"/>
        </w:rPr>
      </w:pPr>
    </w:p>
    <w:p w14:paraId="63ECE692" w14:textId="484EF50F"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The stark financial spending ratios highlighted in the findings</w:t>
      </w:r>
      <w:r w:rsidR="00B63B1D" w:rsidRPr="00501E78">
        <w:rPr>
          <w:rFonts w:ascii="Times New Roman" w:hAnsi="Times New Roman" w:cs="Times New Roman"/>
        </w:rPr>
        <w:t xml:space="preserve"> </w:t>
      </w:r>
      <w:r w:rsidRPr="00501E78">
        <w:rPr>
          <w:rFonts w:ascii="Times New Roman" w:hAnsi="Times New Roman" w:cs="Times New Roman"/>
        </w:rPr>
        <w:t>climbing as high as 95 to 1 in favor of European children by 1935</w:t>
      </w:r>
      <w:r w:rsidR="00B63B1D" w:rsidRPr="00501E78">
        <w:rPr>
          <w:rFonts w:ascii="Times New Roman" w:hAnsi="Times New Roman" w:cs="Times New Roman"/>
        </w:rPr>
        <w:t xml:space="preserve">, clearly </w:t>
      </w:r>
      <w:r w:rsidRPr="00501E78">
        <w:rPr>
          <w:rFonts w:ascii="Times New Roman" w:hAnsi="Times New Roman" w:cs="Times New Roman"/>
        </w:rPr>
        <w:t>prove that the state’s educational expenditure was an investment in white supremacy and capital accumulation. Starving native schools of infrastructure and professional teachers ensured that indigenous youth could never cross the educational threshold required to break through the industrial "color bar."</w:t>
      </w:r>
    </w:p>
    <w:p w14:paraId="09181B56" w14:textId="77777777" w:rsidR="00B63B1D" w:rsidRPr="00501E78" w:rsidRDefault="00B63B1D" w:rsidP="00501E78">
      <w:pPr>
        <w:spacing w:line="360" w:lineRule="auto"/>
        <w:contextualSpacing/>
        <w:jc w:val="both"/>
        <w:rPr>
          <w:rFonts w:ascii="Times New Roman" w:hAnsi="Times New Roman" w:cs="Times New Roman"/>
        </w:rPr>
      </w:pPr>
    </w:p>
    <w:p w14:paraId="2FB86BC4" w14:textId="4395BE58"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Consequently, the extreme wage disparity on the Copperbelt</w:t>
      </w:r>
      <w:r w:rsidR="00B63B1D" w:rsidRPr="00501E78">
        <w:rPr>
          <w:rFonts w:ascii="Times New Roman" w:hAnsi="Times New Roman" w:cs="Times New Roman"/>
        </w:rPr>
        <w:t xml:space="preserve"> </w:t>
      </w:r>
      <w:r w:rsidRPr="00501E78">
        <w:rPr>
          <w:rFonts w:ascii="Times New Roman" w:hAnsi="Times New Roman" w:cs="Times New Roman"/>
        </w:rPr>
        <w:t>where a European miner earned over 25 times more than an indigenous counterpart in 1938</w:t>
      </w:r>
      <w:r w:rsidR="00B63B1D" w:rsidRPr="00501E78">
        <w:rPr>
          <w:rFonts w:ascii="Times New Roman" w:hAnsi="Times New Roman" w:cs="Times New Roman"/>
        </w:rPr>
        <w:t xml:space="preserve"> </w:t>
      </w:r>
      <w:r w:rsidRPr="00501E78">
        <w:rPr>
          <w:rFonts w:ascii="Times New Roman" w:hAnsi="Times New Roman" w:cs="Times New Roman"/>
        </w:rPr>
        <w:t>was directly engineered by this educational gatekeeping. "Adaptive education" ensured that the indigenous worker remained legally and educationally trapped at the lowest rung of production, generating massive wealth for British and South African mining houses while receiving wages well below the cost of human reproduction (Gann, 1964).</w:t>
      </w:r>
    </w:p>
    <w:p w14:paraId="2FC6D5C5" w14:textId="77777777" w:rsidR="00B63B1D" w:rsidRPr="00501E78" w:rsidRDefault="00B63B1D" w:rsidP="00501E78">
      <w:pPr>
        <w:spacing w:line="360" w:lineRule="auto"/>
        <w:contextualSpacing/>
        <w:jc w:val="both"/>
        <w:rPr>
          <w:rFonts w:ascii="Times New Roman" w:hAnsi="Times New Roman" w:cs="Times New Roman"/>
        </w:rPr>
      </w:pPr>
    </w:p>
    <w:p w14:paraId="4DB7C58E" w14:textId="429C9053" w:rsidR="00024A33" w:rsidRPr="00501E78" w:rsidRDefault="00B63B1D"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lastRenderedPageBreak/>
        <w:t xml:space="preserve">6.3 </w:t>
      </w:r>
      <w:r w:rsidR="00722B8D" w:rsidRPr="00501E78">
        <w:rPr>
          <w:rFonts w:ascii="Times New Roman" w:hAnsi="Times New Roman" w:cs="Times New Roman"/>
          <w:b/>
          <w:bCs/>
        </w:rPr>
        <w:t>The Generational Legacy of Institutionalized Poverty</w:t>
      </w:r>
    </w:p>
    <w:p w14:paraId="1C6AE5A4" w14:textId="3D62A803"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The structural alignment of the Phelps-Stokes policy with colonial capital accumulation had devastating, long-term socio-economic consequences that outlived the colonial state. By keeping African wages at a bare subsistence level and confining families to impoverished "Native Reserves," the policy eliminated any possibility of domestic capital accumulation. Indigenous families were caught in a vicious cycle</w:t>
      </w:r>
      <w:r w:rsidR="00B63B1D" w:rsidRPr="00501E78">
        <w:rPr>
          <w:rFonts w:ascii="Times New Roman" w:hAnsi="Times New Roman" w:cs="Times New Roman"/>
        </w:rPr>
        <w:t xml:space="preserve"> where</w:t>
      </w:r>
      <w:r w:rsidRPr="00501E78">
        <w:rPr>
          <w:rFonts w:ascii="Times New Roman" w:hAnsi="Times New Roman" w:cs="Times New Roman"/>
        </w:rPr>
        <w:t xml:space="preserve"> they could not accumulate surplus capital because their wages were artificially suppressed, and they could not access higher-wage jobs because the educational system denied them the necessary credentials. This structural trap is the exact mechanism through which colonial policy institutionalized generational poverty (Rodney, 1972).</w:t>
      </w:r>
    </w:p>
    <w:p w14:paraId="17955214" w14:textId="1D1BBCFD" w:rsidR="00024A33" w:rsidRPr="00501E78" w:rsidRDefault="00722B8D" w:rsidP="00501E78">
      <w:pPr>
        <w:spacing w:line="360" w:lineRule="auto"/>
        <w:contextualSpacing/>
        <w:jc w:val="both"/>
        <w:rPr>
          <w:rFonts w:ascii="Times New Roman" w:hAnsi="Times New Roman" w:cs="Times New Roman"/>
        </w:rPr>
      </w:pPr>
      <w:r w:rsidRPr="00501E78">
        <w:rPr>
          <w:rFonts w:ascii="Times New Roman" w:hAnsi="Times New Roman" w:cs="Times New Roman"/>
        </w:rPr>
        <w:t>Furthermore, this policy created a severe institutional deficit that crippled the newly independent nation in 1964. By leaving Zambia with less than 100 university graduates and an economy entirely dependent on copper extraction and imported technical expertise, the legacy of "adaptive education" forced the post-colonial state to divert vast national revenues toward emergency educational expansion rather than balanced industrial diversification (Snelson, 1974</w:t>
      </w:r>
      <w:r w:rsidR="00AA4DCC" w:rsidRPr="00501E78">
        <w:rPr>
          <w:rFonts w:ascii="Times New Roman" w:hAnsi="Times New Roman" w:cs="Times New Roman"/>
        </w:rPr>
        <w:t xml:space="preserve">; </w:t>
      </w:r>
      <w:proofErr w:type="spellStart"/>
      <w:r w:rsidR="00AA4DCC" w:rsidRPr="00501E78">
        <w:rPr>
          <w:rFonts w:ascii="Times New Roman" w:hAnsi="Times New Roman" w:cs="Times New Roman"/>
        </w:rPr>
        <w:t>Mwanakatwe</w:t>
      </w:r>
      <w:proofErr w:type="spellEnd"/>
      <w:r w:rsidR="00AA4DCC" w:rsidRPr="00501E78">
        <w:rPr>
          <w:rFonts w:ascii="Times New Roman" w:hAnsi="Times New Roman" w:cs="Times New Roman"/>
        </w:rPr>
        <w:t>, 1968)</w:t>
      </w:r>
      <w:r w:rsidRPr="00501E78">
        <w:rPr>
          <w:rFonts w:ascii="Times New Roman" w:hAnsi="Times New Roman" w:cs="Times New Roman"/>
        </w:rPr>
        <w:t xml:space="preserve">. Ultimately, the economic suffering of contemporary Zambia cannot be fully understood without recognizing that "adaptive education" was a highly successful, structural intervention designed to </w:t>
      </w:r>
      <w:r w:rsidR="00024A33" w:rsidRPr="00501E78">
        <w:rPr>
          <w:rFonts w:ascii="Times New Roman" w:hAnsi="Times New Roman" w:cs="Times New Roman"/>
        </w:rPr>
        <w:t>under develop</w:t>
      </w:r>
      <w:r w:rsidRPr="00501E78">
        <w:rPr>
          <w:rFonts w:ascii="Times New Roman" w:hAnsi="Times New Roman" w:cs="Times New Roman"/>
        </w:rPr>
        <w:t xml:space="preserve"> a nation for the benefit of colonial hegemony. </w:t>
      </w:r>
    </w:p>
    <w:p w14:paraId="6F4BD7FC" w14:textId="77777777" w:rsidR="00024A33" w:rsidRPr="00501E78" w:rsidRDefault="00024A33"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Conclusion</w:t>
      </w:r>
    </w:p>
    <w:p w14:paraId="4AE59D3B" w14:textId="77777777" w:rsidR="00024A33" w:rsidRPr="00501E78" w:rsidRDefault="00024A33" w:rsidP="00501E78">
      <w:pPr>
        <w:spacing w:line="360" w:lineRule="auto"/>
        <w:contextualSpacing/>
        <w:jc w:val="both"/>
        <w:rPr>
          <w:rFonts w:ascii="Times New Roman" w:hAnsi="Times New Roman" w:cs="Times New Roman"/>
        </w:rPr>
      </w:pPr>
      <w:r w:rsidRPr="00501E78">
        <w:rPr>
          <w:rFonts w:ascii="Times New Roman" w:hAnsi="Times New Roman" w:cs="Times New Roman"/>
        </w:rPr>
        <w:t>This article has critically re-examined the Phelps-Stokes Commission’s "adaptive education" policy, implemented in Northern Rhodesia from 1924, exposing it as a deliberate structural apparatus designed to institutionalize indigenous poverty and sustain colonial hegemony. By shifting the analytical focus from a benign pedagogical critique to a rigorous political-economy framework, the study has demonstrated how the seemingly benevolent rhetoric of "cultural relevance" and "environmental suitability" masked a calculated mechanism of economic containment. Through a systematic synthesis of Dependency Theory and the Coloniality of Knowledge, the paper has illuminated the dual ideological and macroeconomic structures that engineered the socio-economic subjugation of the Zambian majority.</w:t>
      </w:r>
    </w:p>
    <w:p w14:paraId="750C9DBD" w14:textId="77777777" w:rsidR="00AA4DCC" w:rsidRPr="00501E78" w:rsidRDefault="00AA4DCC" w:rsidP="00501E78">
      <w:pPr>
        <w:spacing w:line="360" w:lineRule="auto"/>
        <w:contextualSpacing/>
        <w:jc w:val="both"/>
        <w:rPr>
          <w:rFonts w:ascii="Times New Roman" w:hAnsi="Times New Roman" w:cs="Times New Roman"/>
        </w:rPr>
      </w:pPr>
    </w:p>
    <w:p w14:paraId="368C798C" w14:textId="1605EA8F" w:rsidR="00024A33" w:rsidRPr="00501E78" w:rsidRDefault="00024A33" w:rsidP="00501E78">
      <w:pPr>
        <w:spacing w:line="360" w:lineRule="auto"/>
        <w:contextualSpacing/>
        <w:jc w:val="both"/>
        <w:rPr>
          <w:rFonts w:ascii="Times New Roman" w:hAnsi="Times New Roman" w:cs="Times New Roman"/>
        </w:rPr>
      </w:pPr>
      <w:r w:rsidRPr="00501E78">
        <w:rPr>
          <w:rFonts w:ascii="Times New Roman" w:hAnsi="Times New Roman" w:cs="Times New Roman"/>
        </w:rPr>
        <w:t>The empirical findings confirm that the operationalization of "adaptive education" achieved its objectives through three devastating structural interventions. First, the curricular retrenchment</w:t>
      </w:r>
      <w:r w:rsidR="00AA4DCC" w:rsidRPr="00501E78">
        <w:rPr>
          <w:rFonts w:ascii="Times New Roman" w:hAnsi="Times New Roman" w:cs="Times New Roman"/>
        </w:rPr>
        <w:t xml:space="preserve"> </w:t>
      </w:r>
      <w:r w:rsidRPr="00501E78">
        <w:rPr>
          <w:rFonts w:ascii="Times New Roman" w:hAnsi="Times New Roman" w:cs="Times New Roman"/>
        </w:rPr>
        <w:t xml:space="preserve">which cannibalized up to 70 per cent of instructional time for manual labor and systematically </w:t>
      </w:r>
      <w:r w:rsidRPr="00501E78">
        <w:rPr>
          <w:rFonts w:ascii="Times New Roman" w:hAnsi="Times New Roman" w:cs="Times New Roman"/>
        </w:rPr>
        <w:lastRenderedPageBreak/>
        <w:t>barred English from the primary school tiers</w:t>
      </w:r>
      <w:r w:rsidR="00AA4DCC" w:rsidRPr="00501E78">
        <w:rPr>
          <w:rFonts w:ascii="Times New Roman" w:hAnsi="Times New Roman" w:cs="Times New Roman"/>
        </w:rPr>
        <w:t xml:space="preserve">. </w:t>
      </w:r>
      <w:proofErr w:type="gramStart"/>
      <w:r w:rsidR="00AA4DCC" w:rsidRPr="00501E78">
        <w:rPr>
          <w:rFonts w:ascii="Times New Roman" w:hAnsi="Times New Roman" w:cs="Times New Roman"/>
        </w:rPr>
        <w:t xml:space="preserve">This  </w:t>
      </w:r>
      <w:r w:rsidRPr="00501E78">
        <w:rPr>
          <w:rFonts w:ascii="Times New Roman" w:hAnsi="Times New Roman" w:cs="Times New Roman"/>
        </w:rPr>
        <w:t>inflicted</w:t>
      </w:r>
      <w:proofErr w:type="gramEnd"/>
      <w:r w:rsidRPr="00501E78">
        <w:rPr>
          <w:rFonts w:ascii="Times New Roman" w:hAnsi="Times New Roman" w:cs="Times New Roman"/>
        </w:rPr>
        <w:t xml:space="preserve"> severe epistemic violence. It restricted the intellectual mobility of indigenous populations and disqualified them from entering the modern cash economy. Second, the extreme financial starvation of native schooling, typified by a spending disparity that favored European children by up to 95 to 1, guaranteed that African schools remained under-resourced, peripheral institutions incapable of fostering human capital. Finally, this educational gatekeeping served as the legal and structural foundation of the industrial "color bar." By legally denying technical and professional qualifications to indigenous Zambians, the colonial apparatus artificially suppressed African wages, trapping the population within a permanent, low-wage migrant labor reserve that fueled European mining and commercial farming enterprises.</w:t>
      </w:r>
    </w:p>
    <w:p w14:paraId="4A19ECDE" w14:textId="77777777" w:rsidR="00AA4DCC" w:rsidRPr="00501E78" w:rsidRDefault="00AA4DCC" w:rsidP="00501E78">
      <w:pPr>
        <w:spacing w:line="360" w:lineRule="auto"/>
        <w:contextualSpacing/>
        <w:jc w:val="both"/>
        <w:rPr>
          <w:rFonts w:ascii="Times New Roman" w:hAnsi="Times New Roman" w:cs="Times New Roman"/>
        </w:rPr>
      </w:pPr>
    </w:p>
    <w:p w14:paraId="08219EED" w14:textId="41ED674E" w:rsidR="008F08E4" w:rsidRPr="00501E78" w:rsidRDefault="00024A33" w:rsidP="00501E78">
      <w:pPr>
        <w:spacing w:line="360" w:lineRule="auto"/>
        <w:contextualSpacing/>
        <w:jc w:val="both"/>
        <w:rPr>
          <w:rFonts w:ascii="Times New Roman" w:hAnsi="Times New Roman" w:cs="Times New Roman"/>
        </w:rPr>
      </w:pPr>
      <w:r w:rsidRPr="00501E78">
        <w:rPr>
          <w:rFonts w:ascii="Times New Roman" w:hAnsi="Times New Roman" w:cs="Times New Roman"/>
        </w:rPr>
        <w:t>Ultimately, the suffering propagated by the Phelps-Stokes recommendations was neither accidental nor short-lived. By cutting off all avenues for domestic capital accumulation and restricting families to subsistence-level wages, the policy institutionalized a cycle of generational poverty that severely compromised the socio-economic trajectory of the nation. The profound institutional deficit inherited by independent Zambia in 1964</w:t>
      </w:r>
      <w:r w:rsidR="00501E78" w:rsidRPr="00501E78">
        <w:rPr>
          <w:rFonts w:ascii="Times New Roman" w:hAnsi="Times New Roman" w:cs="Times New Roman"/>
        </w:rPr>
        <w:t xml:space="preserve">, </w:t>
      </w:r>
      <w:r w:rsidRPr="00501E78">
        <w:rPr>
          <w:rFonts w:ascii="Times New Roman" w:hAnsi="Times New Roman" w:cs="Times New Roman"/>
        </w:rPr>
        <w:t>marked by a catastrophic shortage of highly educated indigenous professionals</w:t>
      </w:r>
      <w:r w:rsidR="00501E78" w:rsidRPr="00501E78">
        <w:rPr>
          <w:rFonts w:ascii="Times New Roman" w:hAnsi="Times New Roman" w:cs="Times New Roman"/>
        </w:rPr>
        <w:t xml:space="preserve">, </w:t>
      </w:r>
      <w:r w:rsidRPr="00501E78">
        <w:rPr>
          <w:rFonts w:ascii="Times New Roman" w:hAnsi="Times New Roman" w:cs="Times New Roman"/>
        </w:rPr>
        <w:t>stands as a stark testament to the long-term efficacy of this underdevelopment strategy. Decolonizing the history of education in Zambia requires acknowledging that "adaptive education" was never a progressive educational reform, but a highly effective, exclusionary economic tool that successfully engineered inequality at the absolute expense of indigenous prosperity.</w:t>
      </w:r>
    </w:p>
    <w:p w14:paraId="2F045273" w14:textId="77777777" w:rsidR="000B6F1F" w:rsidRPr="00501E78" w:rsidRDefault="000B6F1F" w:rsidP="00501E78">
      <w:pPr>
        <w:spacing w:line="360" w:lineRule="auto"/>
        <w:contextualSpacing/>
        <w:jc w:val="both"/>
        <w:rPr>
          <w:rFonts w:ascii="Times New Roman" w:hAnsi="Times New Roman" w:cs="Times New Roman"/>
          <w:b/>
          <w:bCs/>
        </w:rPr>
      </w:pPr>
      <w:r w:rsidRPr="00501E78">
        <w:rPr>
          <w:rFonts w:ascii="Times New Roman" w:hAnsi="Times New Roman" w:cs="Times New Roman"/>
          <w:b/>
          <w:bCs/>
        </w:rPr>
        <w:t>References</w:t>
      </w:r>
    </w:p>
    <w:p w14:paraId="33CE3134" w14:textId="2B4CCD5C"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Amin, S. (1976). </w:t>
      </w:r>
      <w:r w:rsidRPr="00501E78">
        <w:rPr>
          <w:rFonts w:ascii="Times New Roman" w:hAnsi="Times New Roman" w:cs="Times New Roman"/>
          <w:i/>
          <w:iCs/>
        </w:rPr>
        <w:t>Unequal Development: An Essay on the Social Formations of Peripheral Capitalism</w:t>
      </w:r>
      <w:r w:rsidRPr="00501E78">
        <w:rPr>
          <w:rFonts w:ascii="Times New Roman" w:hAnsi="Times New Roman" w:cs="Times New Roman"/>
        </w:rPr>
        <w:t xml:space="preserve">. New York: Monthly Review Press. </w:t>
      </w:r>
    </w:p>
    <w:p w14:paraId="3B08E274" w14:textId="45A9C24B"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Carmody, B. P. (1992). </w:t>
      </w:r>
      <w:r w:rsidRPr="00501E78">
        <w:rPr>
          <w:rFonts w:ascii="Times New Roman" w:hAnsi="Times New Roman" w:cs="Times New Roman"/>
          <w:i/>
          <w:iCs/>
        </w:rPr>
        <w:t>Conversion and Jesuit Schooling in Zambia</w:t>
      </w:r>
      <w:r w:rsidRPr="00501E78">
        <w:rPr>
          <w:rFonts w:ascii="Times New Roman" w:hAnsi="Times New Roman" w:cs="Times New Roman"/>
        </w:rPr>
        <w:t>. Leiden: E. J. Brill.</w:t>
      </w:r>
    </w:p>
    <w:p w14:paraId="758561F6" w14:textId="6FC56E5F"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Clammer, J. (1980). </w:t>
      </w:r>
      <w:r w:rsidRPr="00501E78">
        <w:rPr>
          <w:rFonts w:ascii="Times New Roman" w:hAnsi="Times New Roman" w:cs="Times New Roman"/>
          <w:i/>
          <w:iCs/>
        </w:rPr>
        <w:t>The Political Economy of Colonialism</w:t>
      </w:r>
      <w:r w:rsidRPr="00501E78">
        <w:rPr>
          <w:rFonts w:ascii="Times New Roman" w:hAnsi="Times New Roman" w:cs="Times New Roman"/>
        </w:rPr>
        <w:t xml:space="preserve">. London: Cambridge University Press. </w:t>
      </w:r>
    </w:p>
    <w:p w14:paraId="7CC96E5F" w14:textId="45AE46B7"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Fanon, F. (1963). </w:t>
      </w:r>
      <w:r w:rsidRPr="00501E78">
        <w:rPr>
          <w:rFonts w:ascii="Times New Roman" w:hAnsi="Times New Roman" w:cs="Times New Roman"/>
          <w:i/>
          <w:iCs/>
        </w:rPr>
        <w:t>The Wretched of the Earth</w:t>
      </w:r>
      <w:r w:rsidRPr="00501E78">
        <w:rPr>
          <w:rFonts w:ascii="Times New Roman" w:hAnsi="Times New Roman" w:cs="Times New Roman"/>
        </w:rPr>
        <w:t xml:space="preserve">. New York: Grove Press. </w:t>
      </w:r>
    </w:p>
    <w:p w14:paraId="3F317F6C" w14:textId="77777777" w:rsidR="00B5475B"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Gann, L. H. (1964). </w:t>
      </w:r>
      <w:r w:rsidRPr="00501E78">
        <w:rPr>
          <w:rFonts w:ascii="Times New Roman" w:hAnsi="Times New Roman" w:cs="Times New Roman"/>
          <w:i/>
          <w:iCs/>
        </w:rPr>
        <w:t>A History of Northern Rhodesia: Early Days to 1953</w:t>
      </w:r>
      <w:r w:rsidRPr="00501E78">
        <w:rPr>
          <w:rFonts w:ascii="Times New Roman" w:hAnsi="Times New Roman" w:cs="Times New Roman"/>
        </w:rPr>
        <w:t>. London: Chatto and Windus.</w:t>
      </w:r>
    </w:p>
    <w:p w14:paraId="405E134C" w14:textId="7B2E4B8A" w:rsidR="000B6F1F" w:rsidRPr="00501E78" w:rsidRDefault="00B5475B"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Hambulo, F. (2025). From Protectorate </w:t>
      </w:r>
      <w:r w:rsidR="00DC0152" w:rsidRPr="00501E78">
        <w:rPr>
          <w:rFonts w:ascii="Times New Roman" w:hAnsi="Times New Roman" w:cs="Times New Roman"/>
        </w:rPr>
        <w:t>to Republic: Tracing the Evolution of Education Policy in Zambia</w:t>
      </w:r>
      <w:r w:rsidR="00BF4776" w:rsidRPr="00501E78">
        <w:rPr>
          <w:rFonts w:ascii="Times New Roman" w:hAnsi="Times New Roman" w:cs="Times New Roman"/>
        </w:rPr>
        <w:t xml:space="preserve">. </w:t>
      </w:r>
      <w:r w:rsidR="00BF4776" w:rsidRPr="00501E78">
        <w:rPr>
          <w:rFonts w:ascii="Times New Roman" w:hAnsi="Times New Roman" w:cs="Times New Roman"/>
          <w:i/>
          <w:iCs/>
        </w:rPr>
        <w:t xml:space="preserve">International Journal of Humanities and Education </w:t>
      </w:r>
      <w:r w:rsidR="0079164F" w:rsidRPr="00501E78">
        <w:rPr>
          <w:rFonts w:ascii="Times New Roman" w:hAnsi="Times New Roman" w:cs="Times New Roman"/>
          <w:i/>
          <w:iCs/>
        </w:rPr>
        <w:t>Research</w:t>
      </w:r>
      <w:r w:rsidR="0079164F" w:rsidRPr="00501E78">
        <w:rPr>
          <w:rFonts w:ascii="Times New Roman" w:hAnsi="Times New Roman" w:cs="Times New Roman"/>
        </w:rPr>
        <w:t>, 7</w:t>
      </w:r>
      <w:r w:rsidR="00033BBF" w:rsidRPr="00501E78">
        <w:rPr>
          <w:rFonts w:ascii="Times New Roman" w:hAnsi="Times New Roman" w:cs="Times New Roman"/>
        </w:rPr>
        <w:t>(2)</w:t>
      </w:r>
      <w:r w:rsidR="0079164F" w:rsidRPr="00501E78">
        <w:rPr>
          <w:rFonts w:ascii="Times New Roman" w:hAnsi="Times New Roman" w:cs="Times New Roman"/>
        </w:rPr>
        <w:t>, 273-279.</w:t>
      </w:r>
    </w:p>
    <w:p w14:paraId="4FCACF06" w14:textId="5F02E21E" w:rsidR="00105522" w:rsidRPr="00501E78" w:rsidRDefault="00105522" w:rsidP="00501E78">
      <w:pPr>
        <w:spacing w:line="360" w:lineRule="auto"/>
        <w:contextualSpacing/>
        <w:jc w:val="both"/>
        <w:rPr>
          <w:rFonts w:ascii="Times New Roman" w:hAnsi="Times New Roman" w:cs="Times New Roman"/>
        </w:rPr>
      </w:pPr>
      <w:r w:rsidRPr="00501E78">
        <w:rPr>
          <w:rFonts w:ascii="Times New Roman" w:hAnsi="Times New Roman" w:cs="Times New Roman"/>
        </w:rPr>
        <w:lastRenderedPageBreak/>
        <w:t>Hambulo, F. &amp;</w:t>
      </w:r>
      <w:r w:rsidR="006B1518" w:rsidRPr="00501E78">
        <w:rPr>
          <w:rFonts w:ascii="Times New Roman" w:hAnsi="Times New Roman" w:cs="Times New Roman"/>
        </w:rPr>
        <w:t xml:space="preserve"> </w:t>
      </w:r>
      <w:proofErr w:type="spellStart"/>
      <w:r w:rsidR="006B1518" w:rsidRPr="00501E78">
        <w:rPr>
          <w:rFonts w:ascii="Times New Roman" w:hAnsi="Times New Roman" w:cs="Times New Roman"/>
        </w:rPr>
        <w:t>Matandiko</w:t>
      </w:r>
      <w:proofErr w:type="spellEnd"/>
      <w:r w:rsidR="006B1518" w:rsidRPr="00501E78">
        <w:rPr>
          <w:rFonts w:ascii="Times New Roman" w:hAnsi="Times New Roman" w:cs="Times New Roman"/>
        </w:rPr>
        <w:t xml:space="preserve">, G.M. (2025). </w:t>
      </w:r>
      <w:r w:rsidR="004D605A" w:rsidRPr="00501E78">
        <w:rPr>
          <w:rFonts w:ascii="Times New Roman" w:hAnsi="Times New Roman" w:cs="Times New Roman"/>
        </w:rPr>
        <w:t>Educational Partnerships and the Provision of Education to the Masses: A Case of the Republic of Zambia</w:t>
      </w:r>
      <w:r w:rsidR="007E4809" w:rsidRPr="00501E78">
        <w:rPr>
          <w:rFonts w:ascii="Times New Roman" w:hAnsi="Times New Roman" w:cs="Times New Roman"/>
        </w:rPr>
        <w:t xml:space="preserve"> from 1890 to 2025. </w:t>
      </w:r>
      <w:r w:rsidR="007E4809" w:rsidRPr="00501E78">
        <w:rPr>
          <w:rFonts w:ascii="Times New Roman" w:hAnsi="Times New Roman" w:cs="Times New Roman"/>
          <w:i/>
          <w:iCs/>
        </w:rPr>
        <w:t>International Journal of Research and Innovation</w:t>
      </w:r>
      <w:r w:rsidR="00EF6BEB" w:rsidRPr="00501E78">
        <w:rPr>
          <w:rFonts w:ascii="Times New Roman" w:hAnsi="Times New Roman" w:cs="Times New Roman"/>
          <w:i/>
          <w:iCs/>
        </w:rPr>
        <w:t xml:space="preserve"> in Social Science</w:t>
      </w:r>
      <w:r w:rsidR="00EF6BEB" w:rsidRPr="00501E78">
        <w:rPr>
          <w:rFonts w:ascii="Times New Roman" w:hAnsi="Times New Roman" w:cs="Times New Roman"/>
        </w:rPr>
        <w:t xml:space="preserve">, 9(10), </w:t>
      </w:r>
      <w:r w:rsidR="00693E0B" w:rsidRPr="00501E78">
        <w:rPr>
          <w:rFonts w:ascii="Times New Roman" w:hAnsi="Times New Roman" w:cs="Times New Roman"/>
        </w:rPr>
        <w:t>344</w:t>
      </w:r>
      <w:r w:rsidR="00E72731" w:rsidRPr="00501E78">
        <w:rPr>
          <w:rFonts w:ascii="Times New Roman" w:hAnsi="Times New Roman" w:cs="Times New Roman"/>
        </w:rPr>
        <w:t>3-3453.</w:t>
      </w:r>
    </w:p>
    <w:p w14:paraId="5BD27537" w14:textId="6CEEE2FF"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Howell, M., &amp; </w:t>
      </w:r>
      <w:proofErr w:type="spellStart"/>
      <w:r w:rsidRPr="00501E78">
        <w:rPr>
          <w:rFonts w:ascii="Times New Roman" w:hAnsi="Times New Roman" w:cs="Times New Roman"/>
        </w:rPr>
        <w:t>Prevenier</w:t>
      </w:r>
      <w:proofErr w:type="spellEnd"/>
      <w:r w:rsidRPr="00501E78">
        <w:rPr>
          <w:rFonts w:ascii="Times New Roman" w:hAnsi="Times New Roman" w:cs="Times New Roman"/>
        </w:rPr>
        <w:t xml:space="preserve">, W. (2001). </w:t>
      </w:r>
      <w:r w:rsidRPr="00501E78">
        <w:rPr>
          <w:rFonts w:ascii="Times New Roman" w:hAnsi="Times New Roman" w:cs="Times New Roman"/>
          <w:i/>
          <w:iCs/>
        </w:rPr>
        <w:t>From Reliable Sources: An Introduction to Historical Methods</w:t>
      </w:r>
      <w:r w:rsidRPr="00501E78">
        <w:rPr>
          <w:rFonts w:ascii="Times New Roman" w:hAnsi="Times New Roman" w:cs="Times New Roman"/>
        </w:rPr>
        <w:t>. Ithaca: Cornell University Press.</w:t>
      </w:r>
    </w:p>
    <w:p w14:paraId="60283577" w14:textId="4A84C711"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Jones, T. J. (1925). </w:t>
      </w:r>
      <w:r w:rsidRPr="00501E78">
        <w:rPr>
          <w:rFonts w:ascii="Times New Roman" w:hAnsi="Times New Roman" w:cs="Times New Roman"/>
          <w:i/>
          <w:iCs/>
        </w:rPr>
        <w:t xml:space="preserve">Education in East Africa: A </w:t>
      </w:r>
      <w:r w:rsidR="00D4721D" w:rsidRPr="00501E78">
        <w:rPr>
          <w:rFonts w:ascii="Times New Roman" w:hAnsi="Times New Roman" w:cs="Times New Roman"/>
          <w:i/>
          <w:iCs/>
        </w:rPr>
        <w:t>S</w:t>
      </w:r>
      <w:r w:rsidRPr="00501E78">
        <w:rPr>
          <w:rFonts w:ascii="Times New Roman" w:hAnsi="Times New Roman" w:cs="Times New Roman"/>
          <w:i/>
          <w:iCs/>
        </w:rPr>
        <w:t xml:space="preserve">tudy of East, Central and South Africa by the </w:t>
      </w:r>
      <w:r w:rsidR="00D4721D" w:rsidRPr="00501E78">
        <w:rPr>
          <w:rFonts w:ascii="Times New Roman" w:hAnsi="Times New Roman" w:cs="Times New Roman"/>
          <w:i/>
          <w:iCs/>
        </w:rPr>
        <w:t>S</w:t>
      </w:r>
      <w:r w:rsidRPr="00501E78">
        <w:rPr>
          <w:rFonts w:ascii="Times New Roman" w:hAnsi="Times New Roman" w:cs="Times New Roman"/>
          <w:i/>
          <w:iCs/>
        </w:rPr>
        <w:t xml:space="preserve">econd African Education Commission under the </w:t>
      </w:r>
      <w:r w:rsidR="00D4721D" w:rsidRPr="00501E78">
        <w:rPr>
          <w:rFonts w:ascii="Times New Roman" w:hAnsi="Times New Roman" w:cs="Times New Roman"/>
          <w:i/>
          <w:iCs/>
        </w:rPr>
        <w:t>A</w:t>
      </w:r>
      <w:r w:rsidRPr="00501E78">
        <w:rPr>
          <w:rFonts w:ascii="Times New Roman" w:hAnsi="Times New Roman" w:cs="Times New Roman"/>
          <w:i/>
          <w:iCs/>
        </w:rPr>
        <w:t>uspices of the Phelps-Stokes Fund</w:t>
      </w:r>
      <w:r w:rsidRPr="00501E78">
        <w:rPr>
          <w:rFonts w:ascii="Times New Roman" w:hAnsi="Times New Roman" w:cs="Times New Roman"/>
        </w:rPr>
        <w:t>. New York: Phelps-Stokes Fund.</w:t>
      </w:r>
    </w:p>
    <w:p w14:paraId="533F987B" w14:textId="5A85CCE2"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King, K. J. (1971). </w:t>
      </w:r>
      <w:r w:rsidRPr="00501E78">
        <w:rPr>
          <w:rFonts w:ascii="Times New Roman" w:hAnsi="Times New Roman" w:cs="Times New Roman"/>
          <w:i/>
          <w:iCs/>
        </w:rPr>
        <w:t xml:space="preserve">Pan-Africanism and </w:t>
      </w:r>
      <w:r w:rsidR="00D4721D" w:rsidRPr="00501E78">
        <w:rPr>
          <w:rFonts w:ascii="Times New Roman" w:hAnsi="Times New Roman" w:cs="Times New Roman"/>
          <w:i/>
          <w:iCs/>
        </w:rPr>
        <w:t>E</w:t>
      </w:r>
      <w:r w:rsidRPr="00501E78">
        <w:rPr>
          <w:rFonts w:ascii="Times New Roman" w:hAnsi="Times New Roman" w:cs="Times New Roman"/>
          <w:i/>
          <w:iCs/>
        </w:rPr>
        <w:t xml:space="preserve">ducation: A </w:t>
      </w:r>
      <w:r w:rsidR="00D4721D" w:rsidRPr="00501E78">
        <w:rPr>
          <w:rFonts w:ascii="Times New Roman" w:hAnsi="Times New Roman" w:cs="Times New Roman"/>
          <w:i/>
          <w:iCs/>
        </w:rPr>
        <w:t>S</w:t>
      </w:r>
      <w:r w:rsidRPr="00501E78">
        <w:rPr>
          <w:rFonts w:ascii="Times New Roman" w:hAnsi="Times New Roman" w:cs="Times New Roman"/>
          <w:i/>
          <w:iCs/>
        </w:rPr>
        <w:t xml:space="preserve">tudy of </w:t>
      </w:r>
      <w:r w:rsidR="00D4721D" w:rsidRPr="00501E78">
        <w:rPr>
          <w:rFonts w:ascii="Times New Roman" w:hAnsi="Times New Roman" w:cs="Times New Roman"/>
          <w:i/>
          <w:iCs/>
        </w:rPr>
        <w:t>R</w:t>
      </w:r>
      <w:r w:rsidRPr="00501E78">
        <w:rPr>
          <w:rFonts w:ascii="Times New Roman" w:hAnsi="Times New Roman" w:cs="Times New Roman"/>
          <w:i/>
          <w:iCs/>
        </w:rPr>
        <w:t xml:space="preserve">ace </w:t>
      </w:r>
      <w:r w:rsidR="00D4721D" w:rsidRPr="00501E78">
        <w:rPr>
          <w:rFonts w:ascii="Times New Roman" w:hAnsi="Times New Roman" w:cs="Times New Roman"/>
          <w:i/>
          <w:iCs/>
        </w:rPr>
        <w:t>P</w:t>
      </w:r>
      <w:r w:rsidRPr="00501E78">
        <w:rPr>
          <w:rFonts w:ascii="Times New Roman" w:hAnsi="Times New Roman" w:cs="Times New Roman"/>
          <w:i/>
          <w:iCs/>
        </w:rPr>
        <w:t xml:space="preserve">hilanthropy and </w:t>
      </w:r>
      <w:r w:rsidR="00D4721D" w:rsidRPr="00501E78">
        <w:rPr>
          <w:rFonts w:ascii="Times New Roman" w:hAnsi="Times New Roman" w:cs="Times New Roman"/>
          <w:i/>
          <w:iCs/>
        </w:rPr>
        <w:t>E</w:t>
      </w:r>
      <w:r w:rsidRPr="00501E78">
        <w:rPr>
          <w:rFonts w:ascii="Times New Roman" w:hAnsi="Times New Roman" w:cs="Times New Roman"/>
          <w:i/>
          <w:iCs/>
        </w:rPr>
        <w:t>ducation in the Southern States of America and East Africa</w:t>
      </w:r>
      <w:r w:rsidRPr="00501E78">
        <w:rPr>
          <w:rFonts w:ascii="Times New Roman" w:hAnsi="Times New Roman" w:cs="Times New Roman"/>
        </w:rPr>
        <w:t>. Oxford: Clarendon Press.</w:t>
      </w:r>
    </w:p>
    <w:p w14:paraId="20CC19A5" w14:textId="42E87ACB"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Lewis, L. J. (1962). </w:t>
      </w:r>
      <w:r w:rsidRPr="00501E78">
        <w:rPr>
          <w:rFonts w:ascii="Times New Roman" w:hAnsi="Times New Roman" w:cs="Times New Roman"/>
          <w:i/>
          <w:iCs/>
        </w:rPr>
        <w:t xml:space="preserve">Phelps-Stokes </w:t>
      </w:r>
      <w:r w:rsidR="00D4721D" w:rsidRPr="00501E78">
        <w:rPr>
          <w:rFonts w:ascii="Times New Roman" w:hAnsi="Times New Roman" w:cs="Times New Roman"/>
          <w:i/>
          <w:iCs/>
        </w:rPr>
        <w:t>R</w:t>
      </w:r>
      <w:r w:rsidRPr="00501E78">
        <w:rPr>
          <w:rFonts w:ascii="Times New Roman" w:hAnsi="Times New Roman" w:cs="Times New Roman"/>
          <w:i/>
          <w:iCs/>
        </w:rPr>
        <w:t xml:space="preserve">eports on </w:t>
      </w:r>
      <w:r w:rsidR="00D4721D" w:rsidRPr="00501E78">
        <w:rPr>
          <w:rFonts w:ascii="Times New Roman" w:hAnsi="Times New Roman" w:cs="Times New Roman"/>
          <w:i/>
          <w:iCs/>
        </w:rPr>
        <w:t>E</w:t>
      </w:r>
      <w:r w:rsidRPr="00501E78">
        <w:rPr>
          <w:rFonts w:ascii="Times New Roman" w:hAnsi="Times New Roman" w:cs="Times New Roman"/>
          <w:i/>
          <w:iCs/>
        </w:rPr>
        <w:t>ducation in Africa</w:t>
      </w:r>
      <w:r w:rsidRPr="00501E78">
        <w:rPr>
          <w:rFonts w:ascii="Times New Roman" w:hAnsi="Times New Roman" w:cs="Times New Roman"/>
        </w:rPr>
        <w:t>. London: Oxford University Press.</w:t>
      </w:r>
    </w:p>
    <w:p w14:paraId="6036B065" w14:textId="0F52D01A" w:rsidR="00501E78" w:rsidRPr="00501E78" w:rsidRDefault="00501E78" w:rsidP="00501E78">
      <w:pPr>
        <w:spacing w:line="360" w:lineRule="auto"/>
        <w:contextualSpacing/>
        <w:jc w:val="both"/>
        <w:rPr>
          <w:rFonts w:ascii="Times New Roman" w:hAnsi="Times New Roman" w:cs="Times New Roman"/>
        </w:rPr>
      </w:pPr>
      <w:proofErr w:type="spellStart"/>
      <w:r w:rsidRPr="00501E78">
        <w:rPr>
          <w:rFonts w:ascii="Times New Roman" w:hAnsi="Times New Roman" w:cs="Times New Roman"/>
        </w:rPr>
        <w:t>Mwanakatwe</w:t>
      </w:r>
      <w:proofErr w:type="spellEnd"/>
      <w:r w:rsidRPr="00501E78">
        <w:rPr>
          <w:rFonts w:ascii="Times New Roman" w:hAnsi="Times New Roman" w:cs="Times New Roman"/>
        </w:rPr>
        <w:t>, J. M. (1968). The Growth of Education in Zambia Since Independence. Lusaka: Oxford University Press.</w:t>
      </w:r>
    </w:p>
    <w:p w14:paraId="76D5F0A8" w14:textId="73F61506"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Northern Rhodesia, Department of Native Education. (1926). Annual </w:t>
      </w:r>
      <w:r w:rsidR="00496842" w:rsidRPr="00501E78">
        <w:rPr>
          <w:rFonts w:ascii="Times New Roman" w:hAnsi="Times New Roman" w:cs="Times New Roman"/>
        </w:rPr>
        <w:t>R</w:t>
      </w:r>
      <w:r w:rsidRPr="00501E78">
        <w:rPr>
          <w:rFonts w:ascii="Times New Roman" w:hAnsi="Times New Roman" w:cs="Times New Roman"/>
        </w:rPr>
        <w:t xml:space="preserve">eport for the </w:t>
      </w:r>
      <w:r w:rsidR="00496842" w:rsidRPr="00501E78">
        <w:rPr>
          <w:rFonts w:ascii="Times New Roman" w:hAnsi="Times New Roman" w:cs="Times New Roman"/>
        </w:rPr>
        <w:t>Y</w:t>
      </w:r>
      <w:r w:rsidRPr="00501E78">
        <w:rPr>
          <w:rFonts w:ascii="Times New Roman" w:hAnsi="Times New Roman" w:cs="Times New Roman"/>
        </w:rPr>
        <w:t>ear 1925. Livingstone: Government Printer.</w:t>
      </w:r>
    </w:p>
    <w:p w14:paraId="75CF39A2" w14:textId="48287619"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Northern Rhodesia, Department of Native Education. (1930). Syllabus for </w:t>
      </w:r>
      <w:r w:rsidR="00496842" w:rsidRPr="00501E78">
        <w:rPr>
          <w:rFonts w:ascii="Times New Roman" w:hAnsi="Times New Roman" w:cs="Times New Roman"/>
        </w:rPr>
        <w:t>N</w:t>
      </w:r>
      <w:r w:rsidRPr="00501E78">
        <w:rPr>
          <w:rFonts w:ascii="Times New Roman" w:hAnsi="Times New Roman" w:cs="Times New Roman"/>
        </w:rPr>
        <w:t xml:space="preserve">ative </w:t>
      </w:r>
      <w:r w:rsidR="00496842" w:rsidRPr="00501E78">
        <w:rPr>
          <w:rFonts w:ascii="Times New Roman" w:hAnsi="Times New Roman" w:cs="Times New Roman"/>
        </w:rPr>
        <w:t>S</w:t>
      </w:r>
      <w:r w:rsidRPr="00501E78">
        <w:rPr>
          <w:rFonts w:ascii="Times New Roman" w:hAnsi="Times New Roman" w:cs="Times New Roman"/>
        </w:rPr>
        <w:t>chools. Livingstone: Government Printer.</w:t>
      </w:r>
    </w:p>
    <w:p w14:paraId="52994C9E" w14:textId="143AC39E"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Quijano, A. (2000). Coloniality of </w:t>
      </w:r>
      <w:r w:rsidR="00D4721D" w:rsidRPr="00501E78">
        <w:rPr>
          <w:rFonts w:ascii="Times New Roman" w:hAnsi="Times New Roman" w:cs="Times New Roman"/>
        </w:rPr>
        <w:t>P</w:t>
      </w:r>
      <w:r w:rsidRPr="00501E78">
        <w:rPr>
          <w:rFonts w:ascii="Times New Roman" w:hAnsi="Times New Roman" w:cs="Times New Roman"/>
        </w:rPr>
        <w:t xml:space="preserve">ower, Eurocentrism, and Latin America. </w:t>
      </w:r>
      <w:proofErr w:type="spellStart"/>
      <w:r w:rsidRPr="00501E78">
        <w:rPr>
          <w:rFonts w:ascii="Times New Roman" w:hAnsi="Times New Roman" w:cs="Times New Roman"/>
          <w:i/>
          <w:iCs/>
        </w:rPr>
        <w:t>Nepantla</w:t>
      </w:r>
      <w:proofErr w:type="spellEnd"/>
      <w:r w:rsidRPr="00501E78">
        <w:rPr>
          <w:rFonts w:ascii="Times New Roman" w:hAnsi="Times New Roman" w:cs="Times New Roman"/>
          <w:i/>
          <w:iCs/>
        </w:rPr>
        <w:t>: Views from South</w:t>
      </w:r>
      <w:r w:rsidRPr="00501E78">
        <w:rPr>
          <w:rFonts w:ascii="Times New Roman" w:hAnsi="Times New Roman" w:cs="Times New Roman"/>
        </w:rPr>
        <w:t>, 1(3), 533–580.</w:t>
      </w:r>
    </w:p>
    <w:p w14:paraId="2BADCA1C" w14:textId="225734AA"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Rodney, W. (1972). </w:t>
      </w:r>
      <w:r w:rsidRPr="00501E78">
        <w:rPr>
          <w:rFonts w:ascii="Times New Roman" w:hAnsi="Times New Roman" w:cs="Times New Roman"/>
          <w:i/>
          <w:iCs/>
        </w:rPr>
        <w:t xml:space="preserve">How Europe </w:t>
      </w:r>
      <w:r w:rsidR="00D4721D" w:rsidRPr="00501E78">
        <w:rPr>
          <w:rFonts w:ascii="Times New Roman" w:hAnsi="Times New Roman" w:cs="Times New Roman"/>
          <w:i/>
          <w:iCs/>
        </w:rPr>
        <w:t>U</w:t>
      </w:r>
      <w:r w:rsidRPr="00501E78">
        <w:rPr>
          <w:rFonts w:ascii="Times New Roman" w:hAnsi="Times New Roman" w:cs="Times New Roman"/>
          <w:i/>
          <w:iCs/>
        </w:rPr>
        <w:t>nderdeveloped Africa.</w:t>
      </w:r>
      <w:r w:rsidRPr="00501E78">
        <w:rPr>
          <w:rFonts w:ascii="Times New Roman" w:hAnsi="Times New Roman" w:cs="Times New Roman"/>
        </w:rPr>
        <w:t xml:space="preserve"> London: Bogle-L'Ouverture Publications.</w:t>
      </w:r>
    </w:p>
    <w:p w14:paraId="53F07DE4" w14:textId="4A0493DC"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Snelson, P. (1974). </w:t>
      </w:r>
      <w:r w:rsidRPr="00501E78">
        <w:rPr>
          <w:rFonts w:ascii="Times New Roman" w:hAnsi="Times New Roman" w:cs="Times New Roman"/>
          <w:i/>
          <w:iCs/>
        </w:rPr>
        <w:t xml:space="preserve">Educational </w:t>
      </w:r>
      <w:r w:rsidR="00D4721D" w:rsidRPr="00501E78">
        <w:rPr>
          <w:rFonts w:ascii="Times New Roman" w:hAnsi="Times New Roman" w:cs="Times New Roman"/>
          <w:i/>
          <w:iCs/>
        </w:rPr>
        <w:t>D</w:t>
      </w:r>
      <w:r w:rsidRPr="00501E78">
        <w:rPr>
          <w:rFonts w:ascii="Times New Roman" w:hAnsi="Times New Roman" w:cs="Times New Roman"/>
          <w:i/>
          <w:iCs/>
        </w:rPr>
        <w:t>evelopment in Northern Rhodesia 1883-1945</w:t>
      </w:r>
      <w:r w:rsidRPr="00501E78">
        <w:rPr>
          <w:rFonts w:ascii="Times New Roman" w:hAnsi="Times New Roman" w:cs="Times New Roman"/>
        </w:rPr>
        <w:t>. Lusaka: National Educational Company of Zambia (NECZAM).</w:t>
      </w:r>
    </w:p>
    <w:p w14:paraId="6202922C" w14:textId="4C282168" w:rsidR="000B6F1F" w:rsidRPr="00501E78" w:rsidRDefault="000B6F1F" w:rsidP="00501E78">
      <w:pPr>
        <w:spacing w:line="360" w:lineRule="auto"/>
        <w:contextualSpacing/>
        <w:jc w:val="both"/>
        <w:rPr>
          <w:rFonts w:ascii="Times New Roman" w:hAnsi="Times New Roman" w:cs="Times New Roman"/>
        </w:rPr>
      </w:pPr>
      <w:r w:rsidRPr="00501E78">
        <w:rPr>
          <w:rFonts w:ascii="Times New Roman" w:hAnsi="Times New Roman" w:cs="Times New Roman"/>
        </w:rPr>
        <w:t xml:space="preserve">Tosh, J. (2015). </w:t>
      </w:r>
      <w:r w:rsidRPr="00501E78">
        <w:rPr>
          <w:rFonts w:ascii="Times New Roman" w:hAnsi="Times New Roman" w:cs="Times New Roman"/>
          <w:i/>
          <w:iCs/>
        </w:rPr>
        <w:t xml:space="preserve">The </w:t>
      </w:r>
      <w:r w:rsidR="00D4721D" w:rsidRPr="00501E78">
        <w:rPr>
          <w:rFonts w:ascii="Times New Roman" w:hAnsi="Times New Roman" w:cs="Times New Roman"/>
          <w:i/>
          <w:iCs/>
        </w:rPr>
        <w:t>P</w:t>
      </w:r>
      <w:r w:rsidRPr="00501E78">
        <w:rPr>
          <w:rFonts w:ascii="Times New Roman" w:hAnsi="Times New Roman" w:cs="Times New Roman"/>
          <w:i/>
          <w:iCs/>
        </w:rPr>
        <w:t xml:space="preserve">ursuit of </w:t>
      </w:r>
      <w:r w:rsidR="00D4721D" w:rsidRPr="00501E78">
        <w:rPr>
          <w:rFonts w:ascii="Times New Roman" w:hAnsi="Times New Roman" w:cs="Times New Roman"/>
          <w:i/>
          <w:iCs/>
        </w:rPr>
        <w:t>H</w:t>
      </w:r>
      <w:r w:rsidRPr="00501E78">
        <w:rPr>
          <w:rFonts w:ascii="Times New Roman" w:hAnsi="Times New Roman" w:cs="Times New Roman"/>
          <w:i/>
          <w:iCs/>
        </w:rPr>
        <w:t xml:space="preserve">istory: Aims, </w:t>
      </w:r>
      <w:r w:rsidR="00D4721D" w:rsidRPr="00501E78">
        <w:rPr>
          <w:rFonts w:ascii="Times New Roman" w:hAnsi="Times New Roman" w:cs="Times New Roman"/>
          <w:i/>
          <w:iCs/>
        </w:rPr>
        <w:t>M</w:t>
      </w:r>
      <w:r w:rsidRPr="00501E78">
        <w:rPr>
          <w:rFonts w:ascii="Times New Roman" w:hAnsi="Times New Roman" w:cs="Times New Roman"/>
          <w:i/>
          <w:iCs/>
        </w:rPr>
        <w:t xml:space="preserve">ethods and </w:t>
      </w:r>
      <w:r w:rsidR="00D4721D" w:rsidRPr="00501E78">
        <w:rPr>
          <w:rFonts w:ascii="Times New Roman" w:hAnsi="Times New Roman" w:cs="Times New Roman"/>
          <w:i/>
          <w:iCs/>
        </w:rPr>
        <w:t>N</w:t>
      </w:r>
      <w:r w:rsidRPr="00501E78">
        <w:rPr>
          <w:rFonts w:ascii="Times New Roman" w:hAnsi="Times New Roman" w:cs="Times New Roman"/>
          <w:i/>
          <w:iCs/>
        </w:rPr>
        <w:t xml:space="preserve">ew </w:t>
      </w:r>
      <w:r w:rsidR="00D4721D" w:rsidRPr="00501E78">
        <w:rPr>
          <w:rFonts w:ascii="Times New Roman" w:hAnsi="Times New Roman" w:cs="Times New Roman"/>
          <w:i/>
          <w:iCs/>
        </w:rPr>
        <w:t>D</w:t>
      </w:r>
      <w:r w:rsidRPr="00501E78">
        <w:rPr>
          <w:rFonts w:ascii="Times New Roman" w:hAnsi="Times New Roman" w:cs="Times New Roman"/>
          <w:i/>
          <w:iCs/>
        </w:rPr>
        <w:t xml:space="preserve">irections in the </w:t>
      </w:r>
      <w:r w:rsidR="00D4721D" w:rsidRPr="00501E78">
        <w:rPr>
          <w:rFonts w:ascii="Times New Roman" w:hAnsi="Times New Roman" w:cs="Times New Roman"/>
          <w:i/>
          <w:iCs/>
        </w:rPr>
        <w:t>S</w:t>
      </w:r>
      <w:r w:rsidRPr="00501E78">
        <w:rPr>
          <w:rFonts w:ascii="Times New Roman" w:hAnsi="Times New Roman" w:cs="Times New Roman"/>
          <w:i/>
          <w:iCs/>
        </w:rPr>
        <w:t xml:space="preserve">tudy of </w:t>
      </w:r>
      <w:r w:rsidR="00D4721D" w:rsidRPr="00501E78">
        <w:rPr>
          <w:rFonts w:ascii="Times New Roman" w:hAnsi="Times New Roman" w:cs="Times New Roman"/>
          <w:i/>
          <w:iCs/>
        </w:rPr>
        <w:t>H</w:t>
      </w:r>
      <w:r w:rsidRPr="00501E78">
        <w:rPr>
          <w:rFonts w:ascii="Times New Roman" w:hAnsi="Times New Roman" w:cs="Times New Roman"/>
          <w:i/>
          <w:iCs/>
        </w:rPr>
        <w:t xml:space="preserve">istory (6th </w:t>
      </w:r>
      <w:r w:rsidR="00D4721D" w:rsidRPr="00501E78">
        <w:rPr>
          <w:rFonts w:ascii="Times New Roman" w:hAnsi="Times New Roman" w:cs="Times New Roman"/>
          <w:i/>
          <w:iCs/>
        </w:rPr>
        <w:t>E</w:t>
      </w:r>
      <w:r w:rsidRPr="00501E78">
        <w:rPr>
          <w:rFonts w:ascii="Times New Roman" w:hAnsi="Times New Roman" w:cs="Times New Roman"/>
          <w:i/>
          <w:iCs/>
        </w:rPr>
        <w:t>d.)</w:t>
      </w:r>
      <w:r w:rsidRPr="00501E78">
        <w:rPr>
          <w:rFonts w:ascii="Times New Roman" w:hAnsi="Times New Roman" w:cs="Times New Roman"/>
        </w:rPr>
        <w:t>. London: Routledge.</w:t>
      </w:r>
    </w:p>
    <w:sectPr w:rsidR="000B6F1F" w:rsidRPr="00501E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F6F7" w14:textId="77777777" w:rsidR="00A146F7" w:rsidRDefault="00A146F7" w:rsidP="00A82DDE">
      <w:pPr>
        <w:spacing w:after="0" w:line="240" w:lineRule="auto"/>
      </w:pPr>
      <w:r>
        <w:separator/>
      </w:r>
    </w:p>
  </w:endnote>
  <w:endnote w:type="continuationSeparator" w:id="0">
    <w:p w14:paraId="3D696419" w14:textId="77777777" w:rsidR="00A146F7" w:rsidRDefault="00A146F7" w:rsidP="00A8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24169"/>
      <w:docPartObj>
        <w:docPartGallery w:val="Page Numbers (Bottom of Page)"/>
        <w:docPartUnique/>
      </w:docPartObj>
    </w:sdtPr>
    <w:sdtEndPr>
      <w:rPr>
        <w:noProof/>
      </w:rPr>
    </w:sdtEndPr>
    <w:sdtContent>
      <w:p w14:paraId="0CFF921A" w14:textId="005150AA" w:rsidR="00A82DDE" w:rsidRDefault="00A82D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D0F26" w14:textId="77777777" w:rsidR="00A82DDE" w:rsidRDefault="00A8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B952" w14:textId="77777777" w:rsidR="00A146F7" w:rsidRDefault="00A146F7" w:rsidP="00A82DDE">
      <w:pPr>
        <w:spacing w:after="0" w:line="240" w:lineRule="auto"/>
      </w:pPr>
      <w:r>
        <w:separator/>
      </w:r>
    </w:p>
  </w:footnote>
  <w:footnote w:type="continuationSeparator" w:id="0">
    <w:p w14:paraId="7F95994A" w14:textId="77777777" w:rsidR="00A146F7" w:rsidRDefault="00A146F7" w:rsidP="00A8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3B23"/>
    <w:multiLevelType w:val="hybridMultilevel"/>
    <w:tmpl w:val="EAB6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43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05"/>
    <w:rsid w:val="00024A33"/>
    <w:rsid w:val="00033BBF"/>
    <w:rsid w:val="000A1DBE"/>
    <w:rsid w:val="000B6F1F"/>
    <w:rsid w:val="000F0EA4"/>
    <w:rsid w:val="00105522"/>
    <w:rsid w:val="00173F48"/>
    <w:rsid w:val="001B5299"/>
    <w:rsid w:val="00220305"/>
    <w:rsid w:val="002B0A55"/>
    <w:rsid w:val="002B426C"/>
    <w:rsid w:val="002C0DFB"/>
    <w:rsid w:val="002E7A86"/>
    <w:rsid w:val="003032A3"/>
    <w:rsid w:val="00350701"/>
    <w:rsid w:val="00377E9E"/>
    <w:rsid w:val="003A02F4"/>
    <w:rsid w:val="004240FC"/>
    <w:rsid w:val="00496842"/>
    <w:rsid w:val="004A3C3B"/>
    <w:rsid w:val="004D605A"/>
    <w:rsid w:val="00501E78"/>
    <w:rsid w:val="00624CDC"/>
    <w:rsid w:val="00635361"/>
    <w:rsid w:val="0066059B"/>
    <w:rsid w:val="00693E0B"/>
    <w:rsid w:val="006B1518"/>
    <w:rsid w:val="007019F5"/>
    <w:rsid w:val="007178B3"/>
    <w:rsid w:val="00722B8D"/>
    <w:rsid w:val="0079164F"/>
    <w:rsid w:val="007D1FA0"/>
    <w:rsid w:val="007E4809"/>
    <w:rsid w:val="0081103C"/>
    <w:rsid w:val="0081641D"/>
    <w:rsid w:val="00832F4B"/>
    <w:rsid w:val="008B42FD"/>
    <w:rsid w:val="008F08E4"/>
    <w:rsid w:val="00A146F7"/>
    <w:rsid w:val="00A34552"/>
    <w:rsid w:val="00A82DDE"/>
    <w:rsid w:val="00AA4DCC"/>
    <w:rsid w:val="00AD4FC5"/>
    <w:rsid w:val="00B21728"/>
    <w:rsid w:val="00B41B6F"/>
    <w:rsid w:val="00B5475B"/>
    <w:rsid w:val="00B63B1D"/>
    <w:rsid w:val="00B7044C"/>
    <w:rsid w:val="00B8736D"/>
    <w:rsid w:val="00BF4776"/>
    <w:rsid w:val="00C5707D"/>
    <w:rsid w:val="00C72C2D"/>
    <w:rsid w:val="00CC0D42"/>
    <w:rsid w:val="00D150CC"/>
    <w:rsid w:val="00D17B22"/>
    <w:rsid w:val="00D4721D"/>
    <w:rsid w:val="00D50026"/>
    <w:rsid w:val="00DC0152"/>
    <w:rsid w:val="00DE232B"/>
    <w:rsid w:val="00E57BCF"/>
    <w:rsid w:val="00E72731"/>
    <w:rsid w:val="00E76B7E"/>
    <w:rsid w:val="00EF6BEB"/>
    <w:rsid w:val="00F5408F"/>
    <w:rsid w:val="00F836B8"/>
    <w:rsid w:val="00F83B90"/>
    <w:rsid w:val="00F93E8F"/>
    <w:rsid w:val="00FE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792"/>
  <w15:chartTrackingRefBased/>
  <w15:docId w15:val="{C4B6315D-FA9E-49BD-99F5-A864D5CF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305"/>
    <w:rPr>
      <w:rFonts w:eastAsiaTheme="majorEastAsia" w:cstheme="majorBidi"/>
      <w:color w:val="272727" w:themeColor="text1" w:themeTint="D8"/>
    </w:rPr>
  </w:style>
  <w:style w:type="paragraph" w:styleId="Title">
    <w:name w:val="Title"/>
    <w:basedOn w:val="Normal"/>
    <w:next w:val="Normal"/>
    <w:link w:val="TitleChar"/>
    <w:uiPriority w:val="10"/>
    <w:qFormat/>
    <w:rsid w:val="0022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305"/>
    <w:pPr>
      <w:spacing w:before="160"/>
      <w:jc w:val="center"/>
    </w:pPr>
    <w:rPr>
      <w:i/>
      <w:iCs/>
      <w:color w:val="404040" w:themeColor="text1" w:themeTint="BF"/>
    </w:rPr>
  </w:style>
  <w:style w:type="character" w:customStyle="1" w:styleId="QuoteChar">
    <w:name w:val="Quote Char"/>
    <w:basedOn w:val="DefaultParagraphFont"/>
    <w:link w:val="Quote"/>
    <w:uiPriority w:val="29"/>
    <w:rsid w:val="00220305"/>
    <w:rPr>
      <w:i/>
      <w:iCs/>
      <w:color w:val="404040" w:themeColor="text1" w:themeTint="BF"/>
    </w:rPr>
  </w:style>
  <w:style w:type="paragraph" w:styleId="ListParagraph">
    <w:name w:val="List Paragraph"/>
    <w:basedOn w:val="Normal"/>
    <w:uiPriority w:val="34"/>
    <w:qFormat/>
    <w:rsid w:val="00220305"/>
    <w:pPr>
      <w:ind w:left="720"/>
      <w:contextualSpacing/>
    </w:pPr>
  </w:style>
  <w:style w:type="character" w:styleId="IntenseEmphasis">
    <w:name w:val="Intense Emphasis"/>
    <w:basedOn w:val="DefaultParagraphFont"/>
    <w:uiPriority w:val="21"/>
    <w:qFormat/>
    <w:rsid w:val="00220305"/>
    <w:rPr>
      <w:i/>
      <w:iCs/>
      <w:color w:val="2F5496" w:themeColor="accent1" w:themeShade="BF"/>
    </w:rPr>
  </w:style>
  <w:style w:type="paragraph" w:styleId="IntenseQuote">
    <w:name w:val="Intense Quote"/>
    <w:basedOn w:val="Normal"/>
    <w:next w:val="Normal"/>
    <w:link w:val="IntenseQuoteChar"/>
    <w:uiPriority w:val="30"/>
    <w:qFormat/>
    <w:rsid w:val="00220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305"/>
    <w:rPr>
      <w:i/>
      <w:iCs/>
      <w:color w:val="2F5496" w:themeColor="accent1" w:themeShade="BF"/>
    </w:rPr>
  </w:style>
  <w:style w:type="character" w:styleId="IntenseReference">
    <w:name w:val="Intense Reference"/>
    <w:basedOn w:val="DefaultParagraphFont"/>
    <w:uiPriority w:val="32"/>
    <w:qFormat/>
    <w:rsid w:val="00220305"/>
    <w:rPr>
      <w:b/>
      <w:bCs/>
      <w:smallCaps/>
      <w:color w:val="2F5496" w:themeColor="accent1" w:themeShade="BF"/>
      <w:spacing w:val="5"/>
    </w:rPr>
  </w:style>
  <w:style w:type="table" w:styleId="TableGrid">
    <w:name w:val="Table Grid"/>
    <w:basedOn w:val="TableNormal"/>
    <w:uiPriority w:val="39"/>
    <w:rsid w:val="002E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DDE"/>
  </w:style>
  <w:style w:type="paragraph" w:styleId="Footer">
    <w:name w:val="footer"/>
    <w:basedOn w:val="Normal"/>
    <w:link w:val="FooterChar"/>
    <w:uiPriority w:val="99"/>
    <w:unhideWhenUsed/>
    <w:rsid w:val="00A82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DDE"/>
  </w:style>
  <w:style w:type="character" w:styleId="Hyperlink">
    <w:name w:val="Hyperlink"/>
    <w:basedOn w:val="DefaultParagraphFont"/>
    <w:uiPriority w:val="99"/>
    <w:unhideWhenUsed/>
    <w:rsid w:val="0066059B"/>
    <w:rPr>
      <w:color w:val="0563C1" w:themeColor="hyperlink"/>
      <w:u w:val="single"/>
    </w:rPr>
  </w:style>
  <w:style w:type="character" w:styleId="UnresolvedMention">
    <w:name w:val="Unresolved Mention"/>
    <w:basedOn w:val="DefaultParagraphFont"/>
    <w:uiPriority w:val="99"/>
    <w:semiHidden/>
    <w:unhideWhenUsed/>
    <w:rsid w:val="0066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rrelli.hambulo@unza.ac.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14</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Farrelli Hambulo</dc:creator>
  <cp:keywords/>
  <dc:description/>
  <cp:lastModifiedBy>Farrelli Hambulo</cp:lastModifiedBy>
  <cp:revision>45</cp:revision>
  <dcterms:created xsi:type="dcterms:W3CDTF">2026-06-12T05:26:00Z</dcterms:created>
  <dcterms:modified xsi:type="dcterms:W3CDTF">2026-06-23T08:49:00Z</dcterms:modified>
</cp:coreProperties>
</file>