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D7BDC" w14:textId="70D22088" w:rsidR="003C6343" w:rsidRPr="003C6343" w:rsidRDefault="004D1FD4" w:rsidP="003C6343">
      <w:pPr>
        <w:spacing w:after="0" w:line="360" w:lineRule="auto"/>
        <w:jc w:val="center"/>
        <w:rPr>
          <w:rFonts w:ascii="Times New Roman" w:hAnsi="Times New Roman" w:cs="Times New Roman"/>
          <w:b/>
          <w:bCs/>
          <w:sz w:val="24"/>
          <w:szCs w:val="24"/>
        </w:rPr>
      </w:pPr>
      <w:r w:rsidRPr="00E03F29">
        <w:rPr>
          <w:rFonts w:ascii="Times New Roman" w:hAnsi="Times New Roman" w:cs="Times New Roman"/>
          <w:b/>
          <w:bCs/>
          <w:sz w:val="24"/>
          <w:szCs w:val="24"/>
        </w:rPr>
        <w:t>Assessing Local Environmental Conditions for Optimizing Biogas Production in Kano State</w:t>
      </w:r>
      <w:r w:rsidR="003C6343">
        <w:rPr>
          <w:rFonts w:ascii="Times New Roman" w:hAnsi="Times New Roman" w:cs="Times New Roman"/>
          <w:b/>
          <w:bCs/>
          <w:sz w:val="24"/>
          <w:szCs w:val="24"/>
        </w:rPr>
        <w:t>.</w:t>
      </w:r>
    </w:p>
    <w:p w14:paraId="194593B8" w14:textId="11E54592" w:rsidR="003C6343" w:rsidRPr="00AC2516" w:rsidRDefault="003C6343" w:rsidP="003C6343">
      <w:pPr>
        <w:spacing w:after="0"/>
        <w:jc w:val="center"/>
        <w:rPr>
          <w:rFonts w:ascii="Times New Roman" w:hAnsi="Times New Roman" w:cs="Times New Roman"/>
        </w:rPr>
      </w:pPr>
      <w:r>
        <w:rPr>
          <w:rFonts w:ascii="Times New Roman" w:hAnsi="Times New Roman" w:cs="Times New Roman"/>
        </w:rPr>
        <w:t>Maimuna Sidi Muhammad</w:t>
      </w:r>
      <w:r w:rsidRPr="000B5A40">
        <w:rPr>
          <w:rFonts w:ascii="Times New Roman" w:hAnsi="Times New Roman" w:cs="Times New Roman"/>
          <w:color w:val="000000" w:themeColor="text1"/>
          <w:sz w:val="24"/>
          <w:szCs w:val="24"/>
          <w:vertAlign w:val="superscript"/>
        </w:rPr>
        <w:t xml:space="preserve"> 1</w:t>
      </w:r>
      <w:r>
        <w:rPr>
          <w:rFonts w:ascii="Times New Roman" w:hAnsi="Times New Roman" w:cs="Times New Roman"/>
        </w:rPr>
        <w:t>,</w:t>
      </w:r>
      <w:r w:rsidRPr="00AC2516">
        <w:rPr>
          <w:rFonts w:ascii="Times New Roman" w:hAnsi="Times New Roman" w:cs="Times New Roman"/>
        </w:rPr>
        <w:t xml:space="preserve"> </w:t>
      </w:r>
      <w:r>
        <w:rPr>
          <w:rFonts w:ascii="Times New Roman" w:hAnsi="Times New Roman" w:cs="Times New Roman"/>
        </w:rPr>
        <w:t>Innocent</w:t>
      </w:r>
      <w:r w:rsidRPr="00BF2EC4">
        <w:rPr>
          <w:rFonts w:ascii="Times New Roman" w:hAnsi="Times New Roman" w:cs="Times New Roman"/>
        </w:rPr>
        <w:t xml:space="preserve"> Ojeba </w:t>
      </w:r>
      <w:r>
        <w:rPr>
          <w:rFonts w:ascii="Times New Roman" w:hAnsi="Times New Roman" w:cs="Times New Roman"/>
        </w:rPr>
        <w:t>Musa</w:t>
      </w:r>
      <w:r>
        <w:rPr>
          <w:rFonts w:ascii="Times New Roman" w:hAnsi="Times New Roman" w:cs="Times New Roman"/>
          <w:vertAlign w:val="superscript"/>
        </w:rPr>
        <w:t>2</w:t>
      </w:r>
      <w:r w:rsidRPr="000B5A40">
        <w:rPr>
          <w:rFonts w:ascii="Times New Roman" w:hAnsi="Times New Roman" w:cs="Times New Roman"/>
          <w:color w:val="000000" w:themeColor="text1"/>
          <w:sz w:val="24"/>
          <w:szCs w:val="24"/>
        </w:rPr>
        <w:t>*</w:t>
      </w:r>
      <w:r>
        <w:rPr>
          <w:rFonts w:ascii="Times New Roman" w:hAnsi="Times New Roman" w:cs="Times New Roman"/>
        </w:rPr>
        <w:t>, Aisha Adamu Abdulhamid</w:t>
      </w:r>
      <w:r>
        <w:rPr>
          <w:rFonts w:ascii="Times New Roman" w:hAnsi="Times New Roman" w:cs="Times New Roman"/>
          <w:vertAlign w:val="superscript"/>
        </w:rPr>
        <w:t>3</w:t>
      </w:r>
      <w:r>
        <w:rPr>
          <w:rFonts w:ascii="Times New Roman" w:hAnsi="Times New Roman" w:cs="Times New Roman"/>
        </w:rPr>
        <w:t>, Masauda Muhammad Umar</w:t>
      </w:r>
      <w:r>
        <w:rPr>
          <w:rFonts w:ascii="Times New Roman" w:hAnsi="Times New Roman" w:cs="Times New Roman"/>
          <w:vertAlign w:val="superscript"/>
        </w:rPr>
        <w:t>4</w:t>
      </w:r>
      <w:r>
        <w:rPr>
          <w:rFonts w:ascii="Times New Roman" w:hAnsi="Times New Roman" w:cs="Times New Roman"/>
        </w:rPr>
        <w:t xml:space="preserve">, </w:t>
      </w:r>
      <w:r w:rsidRPr="000B5A40">
        <w:rPr>
          <w:rFonts w:ascii="Times New Roman" w:hAnsi="Times New Roman" w:cs="Times New Roman"/>
          <w:color w:val="000000" w:themeColor="text1"/>
          <w:sz w:val="24"/>
          <w:szCs w:val="24"/>
        </w:rPr>
        <w:t>Fatima Adamu</w:t>
      </w:r>
      <w:r w:rsidRPr="003C6343">
        <w:rPr>
          <w:rFonts w:ascii="Times New Roman" w:hAnsi="Times New Roman" w:cs="Times New Roman"/>
        </w:rPr>
        <w:t xml:space="preserve"> </w:t>
      </w:r>
      <w:r>
        <w:rPr>
          <w:rFonts w:ascii="Times New Roman" w:hAnsi="Times New Roman" w:cs="Times New Roman"/>
          <w:vertAlign w:val="superscript"/>
        </w:rPr>
        <w:t>5</w:t>
      </w:r>
      <w:r>
        <w:rPr>
          <w:rFonts w:ascii="Times New Roman" w:hAnsi="Times New Roman" w:cs="Times New Roman"/>
        </w:rPr>
        <w:t>,</w:t>
      </w:r>
      <w:r w:rsidRPr="0025254C">
        <w:rPr>
          <w:rFonts w:ascii="Times New Roman" w:hAnsi="Times New Roman" w:cs="Times New Roman"/>
        </w:rPr>
        <w:t xml:space="preserve"> </w:t>
      </w:r>
      <w:r w:rsidRPr="00BF2EC4">
        <w:rPr>
          <w:rFonts w:ascii="Times New Roman" w:hAnsi="Times New Roman" w:cs="Times New Roman"/>
        </w:rPr>
        <w:t>Mustapha Abdulsalam</w:t>
      </w:r>
      <w:r>
        <w:rPr>
          <w:rFonts w:ascii="Times New Roman" w:hAnsi="Times New Roman" w:cs="Times New Roman"/>
          <w:vertAlign w:val="superscript"/>
        </w:rPr>
        <w:t>6</w:t>
      </w:r>
      <w:r>
        <w:rPr>
          <w:rFonts w:ascii="Times New Roman" w:hAnsi="Times New Roman" w:cs="Times New Roman"/>
        </w:rPr>
        <w:t xml:space="preserve">, </w:t>
      </w:r>
      <w:r w:rsidRPr="00115EF0">
        <w:rPr>
          <w:rFonts w:ascii="Times New Roman" w:hAnsi="Times New Roman" w:cs="Times New Roman"/>
        </w:rPr>
        <w:t>Miracle</w:t>
      </w:r>
      <w:r>
        <w:rPr>
          <w:rFonts w:ascii="Times New Roman" w:hAnsi="Times New Roman" w:cs="Times New Roman"/>
        </w:rPr>
        <w:t xml:space="preserve"> Uwa Livinus</w:t>
      </w:r>
      <w:r>
        <w:rPr>
          <w:rFonts w:ascii="Times New Roman" w:hAnsi="Times New Roman" w:cs="Times New Roman"/>
          <w:vertAlign w:val="superscript"/>
        </w:rPr>
        <w:t>7</w:t>
      </w:r>
    </w:p>
    <w:p w14:paraId="1D40C9CB" w14:textId="77777777" w:rsidR="003C6343" w:rsidRPr="00BF2EC4" w:rsidRDefault="003C6343" w:rsidP="003C6343">
      <w:pPr>
        <w:spacing w:after="0"/>
        <w:jc w:val="center"/>
        <w:rPr>
          <w:rFonts w:ascii="Times New Roman" w:hAnsi="Times New Roman" w:cs="Times New Roman"/>
        </w:rPr>
      </w:pPr>
      <w:r w:rsidRPr="00BF2EC4">
        <w:rPr>
          <w:rFonts w:ascii="Times New Roman" w:hAnsi="Times New Roman" w:cs="Times New Roman"/>
        </w:rPr>
        <w:t>Department of Microbiology, Skyline University Nigeria</w:t>
      </w:r>
      <w:r w:rsidRPr="00BF2EC4">
        <w:rPr>
          <w:rFonts w:ascii="Times New Roman" w:hAnsi="Times New Roman" w:cs="Times New Roman"/>
          <w:vertAlign w:val="superscript"/>
        </w:rPr>
        <w:t>1</w:t>
      </w:r>
      <w:r>
        <w:rPr>
          <w:rFonts w:ascii="Times New Roman" w:hAnsi="Times New Roman" w:cs="Times New Roman"/>
          <w:vertAlign w:val="superscript"/>
        </w:rPr>
        <w:t>,2,3,4,5,6</w:t>
      </w:r>
    </w:p>
    <w:p w14:paraId="598A4351" w14:textId="77777777" w:rsidR="003C6343" w:rsidRPr="00BF2EC4" w:rsidRDefault="003C6343" w:rsidP="003C6343">
      <w:pPr>
        <w:spacing w:after="0"/>
        <w:jc w:val="center"/>
        <w:rPr>
          <w:rFonts w:ascii="Times New Roman" w:hAnsi="Times New Roman" w:cs="Times New Roman"/>
        </w:rPr>
      </w:pPr>
      <w:r w:rsidRPr="00BF2EC4">
        <w:rPr>
          <w:rFonts w:ascii="Times New Roman" w:hAnsi="Times New Roman" w:cs="Times New Roman"/>
        </w:rPr>
        <w:t>Department of Biochemistry, Skyline University Nigeria</w:t>
      </w:r>
      <w:r>
        <w:rPr>
          <w:rFonts w:ascii="Times New Roman" w:hAnsi="Times New Roman" w:cs="Times New Roman"/>
          <w:vertAlign w:val="superscript"/>
        </w:rPr>
        <w:t>7</w:t>
      </w:r>
    </w:p>
    <w:p w14:paraId="07B5BB42" w14:textId="4E08FF2A" w:rsidR="003C6343" w:rsidRDefault="003C6343" w:rsidP="003C6343">
      <w:pPr>
        <w:spacing w:after="0"/>
        <w:jc w:val="center"/>
        <w:rPr>
          <w:rFonts w:ascii="Times New Roman" w:hAnsi="Times New Roman" w:cs="Times New Roman"/>
        </w:rPr>
      </w:pPr>
      <w:r>
        <w:rPr>
          <w:rFonts w:ascii="Times New Roman" w:hAnsi="Times New Roman" w:cs="Times New Roman"/>
        </w:rPr>
        <w:t xml:space="preserve">Corresponding Author: </w:t>
      </w:r>
      <w:hyperlink r:id="rId5" w:history="1">
        <w:r w:rsidR="000F2203" w:rsidRPr="00D55CDE">
          <w:rPr>
            <w:rStyle w:val="Hyperlink"/>
            <w:rFonts w:ascii="Times New Roman" w:hAnsi="Times New Roman" w:cs="Times New Roman"/>
          </w:rPr>
          <w:t>maimunasidimuhammad@gmail.com</w:t>
        </w:r>
        <w:r w:rsidR="000F2203" w:rsidRPr="00D55CDE">
          <w:rPr>
            <w:rStyle w:val="Hyperlink"/>
            <w:rFonts w:ascii="Times New Roman" w:hAnsi="Times New Roman" w:cs="Times New Roman"/>
            <w:b/>
            <w:vertAlign w:val="superscript"/>
          </w:rPr>
          <w:t>*</w:t>
        </w:r>
      </w:hyperlink>
      <w:r>
        <w:rPr>
          <w:rFonts w:ascii="Times New Roman" w:hAnsi="Times New Roman" w:cs="Times New Roman"/>
        </w:rPr>
        <w:t xml:space="preserve"> </w:t>
      </w:r>
    </w:p>
    <w:p w14:paraId="61DD7CDC" w14:textId="7A860160" w:rsidR="003C6343" w:rsidRPr="00CE44E1" w:rsidRDefault="003C6343" w:rsidP="003C6343">
      <w:pPr>
        <w:spacing w:line="240" w:lineRule="auto"/>
        <w:jc w:val="center"/>
        <w:rPr>
          <w:rFonts w:ascii="Times New Roman" w:hAnsi="Times New Roman" w:cs="Times New Roman"/>
        </w:rPr>
      </w:pPr>
      <w:r w:rsidRPr="00CE44E1">
        <w:rPr>
          <w:rFonts w:ascii="Times New Roman" w:hAnsi="Times New Roman" w:cs="Times New Roman"/>
          <w:b/>
        </w:rPr>
        <w:t>ORCID</w:t>
      </w:r>
      <w:r w:rsidRPr="00CE44E1">
        <w:rPr>
          <w:rFonts w:ascii="Times New Roman" w:hAnsi="Times New Roman" w:cs="Times New Roman"/>
        </w:rPr>
        <w:t xml:space="preserve">: </w:t>
      </w:r>
      <w:r w:rsidR="000F2203">
        <w:rPr>
          <w:rFonts w:ascii="Times New Roman" w:hAnsi="Times New Roman" w:cs="Times New Roman"/>
        </w:rPr>
        <w:t>0009-0002-2851-8461</w:t>
      </w:r>
    </w:p>
    <w:p w14:paraId="090BF25F" w14:textId="77777777" w:rsidR="003C6343" w:rsidRDefault="003C6343" w:rsidP="003C6343">
      <w:pPr>
        <w:spacing w:after="0"/>
        <w:jc w:val="center"/>
        <w:rPr>
          <w:rFonts w:ascii="Times New Roman" w:hAnsi="Times New Roman" w:cs="Times New Roman"/>
        </w:rPr>
      </w:pPr>
    </w:p>
    <w:p w14:paraId="5D9D11B7" w14:textId="77777777" w:rsidR="003C6343" w:rsidRDefault="003C6343" w:rsidP="00E03F29">
      <w:pPr>
        <w:spacing w:after="0" w:line="360" w:lineRule="auto"/>
        <w:jc w:val="both"/>
        <w:rPr>
          <w:rFonts w:ascii="Times New Roman" w:eastAsia="Times New Roman" w:hAnsi="Times New Roman" w:cs="Times New Roman"/>
          <w:b/>
          <w:bCs/>
          <w:sz w:val="24"/>
          <w:szCs w:val="24"/>
        </w:rPr>
      </w:pPr>
    </w:p>
    <w:p w14:paraId="090CA5E3" w14:textId="11AAB98D" w:rsidR="004D1FD4" w:rsidRPr="00E03F29" w:rsidRDefault="004D1FD4"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Abstract</w:t>
      </w:r>
    </w:p>
    <w:p w14:paraId="4544BA53" w14:textId="6FB1F3A8" w:rsidR="004D1FD4" w:rsidRPr="003C6343" w:rsidRDefault="004D1FD4" w:rsidP="00E03F29">
      <w:pPr>
        <w:spacing w:after="0" w:line="360" w:lineRule="auto"/>
        <w:jc w:val="both"/>
        <w:rPr>
          <w:rFonts w:ascii="Times New Roman" w:eastAsia="Times New Roman" w:hAnsi="Times New Roman" w:cs="Times New Roman"/>
          <w:iCs/>
          <w:sz w:val="24"/>
          <w:szCs w:val="24"/>
        </w:rPr>
      </w:pPr>
      <w:r w:rsidRPr="003C6343">
        <w:rPr>
          <w:rFonts w:ascii="Times New Roman" w:eastAsia="Times New Roman" w:hAnsi="Times New Roman" w:cs="Times New Roman"/>
          <w:iCs/>
          <w:sz w:val="24"/>
          <w:szCs w:val="24"/>
        </w:rPr>
        <w:t>Biogas production has gained significant attention as a sustainable energy source, particularly in regions like Kano State, Nigeria, where the environmental conditions could either enhance or hinder its effectiveness.</w:t>
      </w:r>
      <w:r w:rsidRPr="003C6343">
        <w:rPr>
          <w:rFonts w:ascii="Times New Roman" w:hAnsi="Times New Roman" w:cs="Times New Roman"/>
          <w:iCs/>
          <w:sz w:val="24"/>
          <w:szCs w:val="24"/>
        </w:rPr>
        <w:t xml:space="preserve"> </w:t>
      </w:r>
      <w:r w:rsidRPr="003C6343">
        <w:rPr>
          <w:rFonts w:ascii="Times New Roman" w:eastAsia="Times New Roman" w:hAnsi="Times New Roman" w:cs="Times New Roman"/>
          <w:iCs/>
          <w:sz w:val="24"/>
          <w:szCs w:val="24"/>
        </w:rPr>
        <w:t>This research is intended to evaluate the level of environmental variables including temperature, humidity, and other factors regarding feedstock and their influence on biogas productivity in Kano. The research objectives include identifying key environmental factors affecting biogas performance, analyzing the relationship between these factors and biogas output, and recommending strategies for optimizing production in the region.</w:t>
      </w:r>
      <w:r w:rsidRPr="003C6343">
        <w:rPr>
          <w:rFonts w:ascii="Times New Roman" w:hAnsi="Times New Roman" w:cs="Times New Roman"/>
          <w:iCs/>
          <w:sz w:val="24"/>
          <w:szCs w:val="24"/>
        </w:rPr>
        <w:t xml:space="preserve"> </w:t>
      </w:r>
      <w:r w:rsidRPr="003C6343">
        <w:rPr>
          <w:rFonts w:ascii="Times New Roman" w:eastAsia="Times New Roman" w:hAnsi="Times New Roman" w:cs="Times New Roman"/>
          <w:iCs/>
          <w:sz w:val="24"/>
          <w:szCs w:val="24"/>
        </w:rPr>
        <w:t xml:space="preserve">The study adopted a quantitative research approach </w:t>
      </w:r>
      <w:r w:rsidR="000F2203" w:rsidRPr="003C6343">
        <w:rPr>
          <w:rFonts w:ascii="Times New Roman" w:eastAsia="Times New Roman" w:hAnsi="Times New Roman" w:cs="Times New Roman"/>
          <w:iCs/>
          <w:sz w:val="24"/>
          <w:szCs w:val="24"/>
        </w:rPr>
        <w:t>whereby;</w:t>
      </w:r>
      <w:r w:rsidRPr="003C6343">
        <w:rPr>
          <w:rFonts w:ascii="Times New Roman" w:eastAsia="Times New Roman" w:hAnsi="Times New Roman" w:cs="Times New Roman"/>
          <w:iCs/>
          <w:sz w:val="24"/>
          <w:szCs w:val="24"/>
        </w:rPr>
        <w:t xml:space="preserve"> the data was collected through structured questionnaires from different biogas facilities in Kano </w:t>
      </w:r>
      <w:r w:rsidR="000F2203" w:rsidRPr="003C6343">
        <w:rPr>
          <w:rFonts w:ascii="Times New Roman" w:eastAsia="Times New Roman" w:hAnsi="Times New Roman" w:cs="Times New Roman"/>
          <w:iCs/>
          <w:sz w:val="24"/>
          <w:szCs w:val="24"/>
        </w:rPr>
        <w:t>region.</w:t>
      </w:r>
      <w:r w:rsidRPr="003C6343">
        <w:rPr>
          <w:rFonts w:ascii="Times New Roman" w:eastAsia="Times New Roman" w:hAnsi="Times New Roman" w:cs="Times New Roman"/>
          <w:iCs/>
          <w:sz w:val="24"/>
          <w:szCs w:val="24"/>
        </w:rPr>
        <w:t xml:space="preserve"> A total of 20 biogas production facilities were selected using a stratified random sampling technique. The data were analyzed using Structural Equation Modeling (SEM) to explore the causal relationships between environmental variables and biogas performance. Key findings indicate that temperature and humidity significantly influence biogas output, with higher temperatures correlating with increased methane content. Furthermore, the study found that local feedstock characteristics, such as agricultural waste, enhance the efficiency of biogas production. Based on these findings, the study recommends adopting climate-resilient biogas technologies and improving feedstock management for optimal energy generation. In conclusion, optimizing biogas production in Kano is crucial for enhancing renewable energy systems in arid and semi-arid regions, with significant implications for sustainable energy production and rural development.</w:t>
      </w:r>
    </w:p>
    <w:p w14:paraId="78ACD937" w14:textId="77777777" w:rsidR="004D1FD4" w:rsidRPr="003C6343" w:rsidRDefault="004D1FD4" w:rsidP="00E03F29">
      <w:pPr>
        <w:spacing w:after="0" w:line="360" w:lineRule="auto"/>
        <w:jc w:val="both"/>
        <w:rPr>
          <w:rFonts w:ascii="Times New Roman" w:eastAsia="Times New Roman" w:hAnsi="Times New Roman" w:cs="Times New Roman"/>
          <w:iCs/>
          <w:sz w:val="24"/>
          <w:szCs w:val="24"/>
        </w:rPr>
      </w:pPr>
      <w:r w:rsidRPr="003C6343">
        <w:rPr>
          <w:rFonts w:ascii="Times New Roman" w:eastAsia="Times New Roman" w:hAnsi="Times New Roman" w:cs="Times New Roman"/>
          <w:b/>
          <w:bCs/>
          <w:iCs/>
          <w:sz w:val="24"/>
          <w:szCs w:val="24"/>
        </w:rPr>
        <w:t>Keywords:</w:t>
      </w:r>
      <w:r w:rsidRPr="003C6343">
        <w:rPr>
          <w:rFonts w:ascii="Times New Roman" w:eastAsia="Times New Roman" w:hAnsi="Times New Roman" w:cs="Times New Roman"/>
          <w:iCs/>
          <w:sz w:val="24"/>
          <w:szCs w:val="24"/>
        </w:rPr>
        <w:t xml:space="preserve"> Biogas Production, Environmental Conditions, Kano State, Structural Equation Modeling, Renewable Energy.</w:t>
      </w:r>
    </w:p>
    <w:p w14:paraId="1A1615BC" w14:textId="77777777" w:rsidR="00E03F29" w:rsidRPr="003C6343" w:rsidRDefault="00E03F29" w:rsidP="00E03F29">
      <w:pPr>
        <w:spacing w:line="360" w:lineRule="auto"/>
        <w:rPr>
          <w:rFonts w:ascii="Times New Roman" w:eastAsia="Times New Roman" w:hAnsi="Times New Roman" w:cs="Times New Roman"/>
          <w:iCs/>
          <w:sz w:val="24"/>
          <w:szCs w:val="24"/>
        </w:rPr>
      </w:pPr>
      <w:r w:rsidRPr="003C6343">
        <w:rPr>
          <w:rFonts w:ascii="Times New Roman" w:eastAsia="Times New Roman" w:hAnsi="Times New Roman" w:cs="Times New Roman"/>
          <w:iCs/>
          <w:sz w:val="24"/>
          <w:szCs w:val="24"/>
        </w:rPr>
        <w:br w:type="page"/>
      </w:r>
    </w:p>
    <w:p w14:paraId="5C4C7F6C" w14:textId="77777777" w:rsidR="004D1FD4" w:rsidRPr="00E03F29" w:rsidRDefault="004D1FD4" w:rsidP="00E03F29">
      <w:pPr>
        <w:spacing w:after="0" w:line="360" w:lineRule="auto"/>
        <w:jc w:val="both"/>
        <w:rPr>
          <w:rFonts w:ascii="Times New Roman" w:eastAsia="Times New Roman" w:hAnsi="Times New Roman" w:cs="Times New Roman"/>
          <w:i/>
          <w:sz w:val="24"/>
          <w:szCs w:val="24"/>
        </w:rPr>
      </w:pPr>
    </w:p>
    <w:p w14:paraId="7DC13FED" w14:textId="77777777" w:rsidR="004D1FD4" w:rsidRPr="00E03F29" w:rsidRDefault="004D1FD4" w:rsidP="00E03F29">
      <w:pPr>
        <w:pStyle w:val="ListParagraph"/>
        <w:numPr>
          <w:ilvl w:val="0"/>
          <w:numId w:val="1"/>
        </w:num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Introduction</w:t>
      </w:r>
    </w:p>
    <w:p w14:paraId="79BE644D" w14:textId="77777777" w:rsidR="004D1FD4" w:rsidRPr="00E03F29" w:rsidRDefault="004D1FD4" w:rsidP="00E03F29">
      <w:pPr>
        <w:pStyle w:val="ListParagraph"/>
        <w:spacing w:after="0" w:line="360" w:lineRule="auto"/>
        <w:ind w:left="360"/>
        <w:jc w:val="both"/>
        <w:outlineLvl w:val="2"/>
        <w:rPr>
          <w:rFonts w:ascii="Times New Roman" w:eastAsia="Times New Roman" w:hAnsi="Times New Roman" w:cs="Times New Roman"/>
          <w:bCs/>
          <w:sz w:val="24"/>
          <w:szCs w:val="24"/>
        </w:rPr>
      </w:pPr>
      <w:r w:rsidRPr="00E03F29">
        <w:rPr>
          <w:rFonts w:ascii="Times New Roman" w:eastAsia="Times New Roman" w:hAnsi="Times New Roman" w:cs="Times New Roman"/>
          <w:b/>
          <w:bCs/>
          <w:sz w:val="24"/>
          <w:szCs w:val="24"/>
        </w:rPr>
        <w:t xml:space="preserve">The increasing global focus on renewable energy sources has greatly encouraged the </w:t>
      </w:r>
      <w:r w:rsidRPr="00E03F29">
        <w:rPr>
          <w:rFonts w:ascii="Times New Roman" w:eastAsia="Times New Roman" w:hAnsi="Times New Roman" w:cs="Times New Roman"/>
          <w:bCs/>
          <w:sz w:val="24"/>
          <w:szCs w:val="24"/>
        </w:rPr>
        <w:t xml:space="preserve">development of renewable energy alternatives, one of which is biogas. Biogas from organic waste by process of the anaerobic digestion is aimed towards waste disposal and energy production. Other nations such as Germany, India, and Sweden have invested in gig scale biogas initiatives to lower emissions of carbon and enhance energy resilience (Amrit </w:t>
      </w:r>
      <w:r w:rsidR="00E03F29" w:rsidRPr="00E03F29">
        <w:rPr>
          <w:rFonts w:ascii="Times New Roman" w:eastAsia="Times New Roman" w:hAnsi="Times New Roman" w:cs="Times New Roman"/>
          <w:bCs/>
          <w:i/>
          <w:sz w:val="24"/>
          <w:szCs w:val="24"/>
        </w:rPr>
        <w:t>et al.,</w:t>
      </w:r>
      <w:r w:rsidRPr="00E03F29">
        <w:rPr>
          <w:rFonts w:ascii="Times New Roman" w:eastAsia="Times New Roman" w:hAnsi="Times New Roman" w:cs="Times New Roman"/>
          <w:bCs/>
          <w:sz w:val="24"/>
          <w:szCs w:val="24"/>
        </w:rPr>
        <w:t xml:space="preserve"> 2020). However, there is a problem with the efficient operation of biogas as the feedstock varies with temperature, pH levels and other factors. It thus needs to be recognized that these factors are fundamentally important to obtaining the highest yields of biogas and or system sustainability. Hence, the Nigerian case once more shows that energy poverty is still a problem there since a large part of the population has no access to electricity that is continuously available (Okonkwo &amp; Ibrahim, 2021). Biogas production is a feasible option, inter alia, given that Kano State is an area with a focus on agriculture and therefore has a lot of organic waste. Nonetheless, there is scant information regarding how these peculiar environmental features influence biogas production prospects in Kano. This is because the knowledge gap means that appropriate biogas systems that could help solve both waste disposal and energy deficit concerns in the area cannot be fully developed. To fill this gap there is the need to conduct an analysis of the local environment of Kano including the temperature fluctuation, type of waste be it biodegradable or otherwise and the microbial activity.</w:t>
      </w:r>
    </w:p>
    <w:p w14:paraId="181ACBE5" w14:textId="77777777" w:rsidR="004D1FD4" w:rsidRPr="00E03F29" w:rsidRDefault="004D1FD4" w:rsidP="00E03F29">
      <w:pPr>
        <w:pStyle w:val="ListParagraph"/>
        <w:spacing w:after="0" w:line="360" w:lineRule="auto"/>
        <w:ind w:left="360"/>
        <w:jc w:val="both"/>
        <w:outlineLvl w:val="2"/>
        <w:rPr>
          <w:rFonts w:ascii="Times New Roman" w:eastAsia="Times New Roman" w:hAnsi="Times New Roman" w:cs="Times New Roman"/>
          <w:bCs/>
          <w:sz w:val="24"/>
          <w:szCs w:val="24"/>
        </w:rPr>
      </w:pPr>
    </w:p>
    <w:p w14:paraId="570CD5A6" w14:textId="77777777" w:rsidR="004D1FD4" w:rsidRPr="00E03F29" w:rsidRDefault="004D1FD4" w:rsidP="00E03F29">
      <w:pPr>
        <w:pStyle w:val="ListParagraph"/>
        <w:spacing w:after="0" w:line="360" w:lineRule="auto"/>
        <w:ind w:left="360"/>
        <w:jc w:val="both"/>
        <w:outlineLvl w:val="2"/>
        <w:rPr>
          <w:rFonts w:ascii="Times New Roman" w:eastAsia="Times New Roman" w:hAnsi="Times New Roman" w:cs="Times New Roman"/>
          <w:bCs/>
          <w:sz w:val="24"/>
          <w:szCs w:val="24"/>
        </w:rPr>
      </w:pPr>
    </w:p>
    <w:p w14:paraId="226D29C2" w14:textId="77777777" w:rsidR="004D1FD4" w:rsidRPr="00E03F29" w:rsidRDefault="004D1FD4" w:rsidP="00E03F29">
      <w:pPr>
        <w:pStyle w:val="ListParagraph"/>
        <w:spacing w:after="0" w:line="360" w:lineRule="auto"/>
        <w:ind w:left="360"/>
        <w:jc w:val="both"/>
        <w:outlineLvl w:val="2"/>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 xml:space="preserve">Most of the past literature developed in biogas production has centered their research on innovation improvement of the anaerobic digestion. Extensive research initially focused on the engineering aspects such as biogas plant design and feedstock Pre-selection, whereas recent advanced research work is targeting the biogas yield per se through Microbial engineering as well as advanced process control (Sharma </w:t>
      </w:r>
      <w:r w:rsidR="00E03F29" w:rsidRPr="00E03F29">
        <w:rPr>
          <w:rFonts w:ascii="Times New Roman" w:eastAsia="Times New Roman" w:hAnsi="Times New Roman" w:cs="Times New Roman"/>
          <w:bCs/>
          <w:i/>
          <w:sz w:val="24"/>
          <w:szCs w:val="24"/>
        </w:rPr>
        <w:t>et al.,</w:t>
      </w:r>
      <w:r w:rsidRPr="00E03F29">
        <w:rPr>
          <w:rFonts w:ascii="Times New Roman" w:eastAsia="Times New Roman" w:hAnsi="Times New Roman" w:cs="Times New Roman"/>
          <w:bCs/>
          <w:sz w:val="24"/>
          <w:szCs w:val="24"/>
        </w:rPr>
        <w:t xml:space="preserve"> 2019). However, there is still lack of literature on the assessment of different environments which has not extensively been researched particularly in Nigeria. This study aims to bridge this gap by assessing Kano’s environmental conditions, offering data-driven recommendations for biogas optimization in the region. Adopting an interdisciplinary approach that integrates environmental science, agricultural </w:t>
      </w:r>
      <w:r w:rsidRPr="00E03F29">
        <w:rPr>
          <w:rFonts w:ascii="Times New Roman" w:eastAsia="Times New Roman" w:hAnsi="Times New Roman" w:cs="Times New Roman"/>
          <w:bCs/>
          <w:sz w:val="24"/>
          <w:szCs w:val="24"/>
        </w:rPr>
        <w:lastRenderedPageBreak/>
        <w:t>waste management, and energy policy is crucial for the success of this research. Theoretical models on anaerobic digestion dynamics will guide the quantitative assessment, while practical evaluations will focus on site-specific environmental parameters. By addressing the identified gaps, the study will provide actionable insights into enhancing biogas production, contributing to sustainable energy development in Nigeria and beyond.</w:t>
      </w:r>
    </w:p>
    <w:p w14:paraId="50E7B2E5" w14:textId="77777777" w:rsidR="004D1FD4" w:rsidRPr="00E03F29" w:rsidRDefault="004D1FD4" w:rsidP="00E03F29">
      <w:pPr>
        <w:pStyle w:val="ListParagraph"/>
        <w:spacing w:after="0" w:line="360" w:lineRule="auto"/>
        <w:ind w:left="360"/>
        <w:jc w:val="both"/>
        <w:outlineLvl w:val="2"/>
        <w:rPr>
          <w:rFonts w:ascii="Times New Roman" w:eastAsia="Times New Roman" w:hAnsi="Times New Roman" w:cs="Times New Roman"/>
          <w:bCs/>
          <w:sz w:val="24"/>
          <w:szCs w:val="24"/>
        </w:rPr>
      </w:pPr>
    </w:p>
    <w:p w14:paraId="63C6D69A" w14:textId="77777777" w:rsidR="004D1FD4" w:rsidRPr="00E03F29" w:rsidRDefault="004D1FD4" w:rsidP="00E03F29">
      <w:pPr>
        <w:pStyle w:val="ListParagraph"/>
        <w:spacing w:after="0" w:line="360" w:lineRule="auto"/>
        <w:ind w:left="360"/>
        <w:jc w:val="both"/>
        <w:outlineLvl w:val="2"/>
        <w:rPr>
          <w:rFonts w:ascii="Times New Roman" w:eastAsia="Times New Roman" w:hAnsi="Times New Roman" w:cs="Times New Roman"/>
          <w:bCs/>
          <w:sz w:val="24"/>
          <w:szCs w:val="24"/>
        </w:rPr>
      </w:pPr>
    </w:p>
    <w:p w14:paraId="5E23C2DC"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1.1 Background of the Study</w:t>
      </w:r>
    </w:p>
    <w:p w14:paraId="1CF767DD" w14:textId="77777777" w:rsidR="004D1FD4" w:rsidRPr="00E03F29" w:rsidRDefault="004D1FD4" w:rsidP="00E03F29">
      <w:pPr>
        <w:pStyle w:val="ListParagraph"/>
        <w:spacing w:after="0" w:line="360" w:lineRule="auto"/>
        <w:ind w:left="360"/>
        <w:jc w:val="both"/>
        <w:outlineLvl w:val="2"/>
        <w:rPr>
          <w:rFonts w:ascii="Times New Roman" w:eastAsia="Times New Roman" w:hAnsi="Times New Roman" w:cs="Times New Roman"/>
          <w:bCs/>
          <w:sz w:val="24"/>
          <w:szCs w:val="24"/>
        </w:rPr>
      </w:pPr>
    </w:p>
    <w:p w14:paraId="5A583903" w14:textId="77777777" w:rsidR="004D1FD4" w:rsidRPr="00E03F29" w:rsidRDefault="004D1FD4"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Overview of Biogas Production and Its Significance in Renewable Energy</w:t>
      </w:r>
    </w:p>
    <w:p w14:paraId="05901CFB" w14:textId="77777777" w:rsidR="004D1FD4" w:rsidRPr="00E03F29" w:rsidRDefault="004D1FD4" w:rsidP="00E03F29">
      <w:pPr>
        <w:pStyle w:val="ListParagraph"/>
        <w:spacing w:after="0" w:line="360" w:lineRule="auto"/>
        <w:ind w:left="360"/>
        <w:jc w:val="both"/>
        <w:outlineLvl w:val="2"/>
        <w:rPr>
          <w:rFonts w:ascii="Times New Roman" w:hAnsi="Times New Roman" w:cs="Times New Roman"/>
          <w:sz w:val="24"/>
          <w:szCs w:val="24"/>
        </w:rPr>
      </w:pPr>
      <w:r w:rsidRPr="00E03F29">
        <w:rPr>
          <w:rFonts w:ascii="Times New Roman" w:eastAsia="Times New Roman" w:hAnsi="Times New Roman" w:cs="Times New Roman"/>
          <w:bCs/>
          <w:sz w:val="24"/>
          <w:szCs w:val="24"/>
        </w:rPr>
        <w:t>Biogas production is fast becoming popular as a renewable energy source in the world due to its much-needed benefits in combating climate change, using sustainable sources of energy instead of fossil fuels and encouraging sustainable development. Biogas is produced from the process of digestion of organic material as feedstock; agricultural residuals, municipal waste and animal dung (Sharma &amp; Patel, 2020).</w:t>
      </w:r>
      <w:r w:rsidRPr="00E03F29">
        <w:rPr>
          <w:rFonts w:ascii="Times New Roman" w:hAnsi="Times New Roman" w:cs="Times New Roman"/>
          <w:sz w:val="24"/>
          <w:szCs w:val="24"/>
        </w:rPr>
        <w:t xml:space="preserve"> </w:t>
      </w:r>
      <w:r w:rsidRPr="00E03F29">
        <w:rPr>
          <w:rFonts w:ascii="Times New Roman" w:eastAsia="Times New Roman" w:hAnsi="Times New Roman" w:cs="Times New Roman"/>
          <w:bCs/>
          <w:sz w:val="24"/>
          <w:szCs w:val="24"/>
        </w:rPr>
        <w:t xml:space="preserve">This process not just supplies a clean kind of energy but also minimizes greenhouse gases through the collection of methane that would in other circumstances be discharged. Currently, the biogas plan is implemented in many countries such as Germany, India and China because it fits in the respective energy policies. However, biogas has potential in Nigeria more especially if the potentials of agricultural and organic waste in the country is put into consideration. Kano State is one of the states in northern Nigeria that produces high amounts of organic waste especially from its agro based industries and from livestock farming (Bello </w:t>
      </w:r>
      <w:r w:rsidR="00E03F29" w:rsidRPr="00E03F29">
        <w:rPr>
          <w:rFonts w:ascii="Times New Roman" w:eastAsia="Times New Roman" w:hAnsi="Times New Roman" w:cs="Times New Roman"/>
          <w:bCs/>
          <w:i/>
          <w:sz w:val="24"/>
          <w:szCs w:val="24"/>
        </w:rPr>
        <w:t>et al.,</w:t>
      </w:r>
      <w:r w:rsidRPr="00E03F29">
        <w:rPr>
          <w:rFonts w:ascii="Times New Roman" w:eastAsia="Times New Roman" w:hAnsi="Times New Roman" w:cs="Times New Roman"/>
          <w:bCs/>
          <w:sz w:val="24"/>
          <w:szCs w:val="24"/>
        </w:rPr>
        <w:t xml:space="preserve"> 2021). However, nevertheless, the necessary potential is elaborated at present, biogas technology in Kano is still in its infancy due to the lack of basic infrastructure, the dearth of qualified personnel, and the absence of routine environmental audits.</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Therefore, assessing Kano's local environmental conditions becomes essential for optimizing biogas production and supporting the state’s energy needs.</w:t>
      </w:r>
    </w:p>
    <w:p w14:paraId="04B48A73" w14:textId="77777777" w:rsidR="004D1FD4" w:rsidRPr="00E03F29" w:rsidRDefault="004D1FD4" w:rsidP="00E03F29">
      <w:pPr>
        <w:spacing w:after="0" w:line="360" w:lineRule="auto"/>
        <w:jc w:val="center"/>
        <w:rPr>
          <w:rFonts w:ascii="Times New Roman" w:hAnsi="Times New Roman" w:cs="Times New Roman"/>
          <w:i/>
          <w:sz w:val="24"/>
          <w:szCs w:val="24"/>
        </w:rPr>
      </w:pPr>
    </w:p>
    <w:p w14:paraId="1D301946" w14:textId="77777777" w:rsidR="004D1FD4" w:rsidRPr="00E03F29" w:rsidRDefault="004D1FD4" w:rsidP="00E03F29">
      <w:pPr>
        <w:spacing w:after="0" w:line="360" w:lineRule="auto"/>
        <w:jc w:val="center"/>
        <w:rPr>
          <w:rFonts w:ascii="Times New Roman" w:hAnsi="Times New Roman" w:cs="Times New Roman"/>
          <w:i/>
          <w:sz w:val="24"/>
          <w:szCs w:val="24"/>
        </w:rPr>
      </w:pPr>
    </w:p>
    <w:p w14:paraId="59464E72" w14:textId="77777777" w:rsidR="004D1FD4" w:rsidRPr="00E03F29" w:rsidRDefault="004D1FD4" w:rsidP="00E03F29">
      <w:pPr>
        <w:spacing w:after="0" w:line="360" w:lineRule="auto"/>
        <w:jc w:val="center"/>
        <w:rPr>
          <w:rFonts w:ascii="Times New Roman" w:hAnsi="Times New Roman" w:cs="Times New Roman"/>
          <w:i/>
          <w:sz w:val="24"/>
          <w:szCs w:val="24"/>
        </w:rPr>
      </w:pPr>
    </w:p>
    <w:p w14:paraId="793C5835" w14:textId="77777777" w:rsidR="004D1FD4" w:rsidRPr="00E03F29" w:rsidRDefault="004D1FD4" w:rsidP="00E03F29">
      <w:pPr>
        <w:spacing w:after="0" w:line="360" w:lineRule="auto"/>
        <w:jc w:val="center"/>
        <w:rPr>
          <w:rFonts w:ascii="Times New Roman" w:hAnsi="Times New Roman" w:cs="Times New Roman"/>
          <w:i/>
          <w:sz w:val="24"/>
          <w:szCs w:val="24"/>
        </w:rPr>
      </w:pPr>
    </w:p>
    <w:p w14:paraId="1B10DF91" w14:textId="77777777" w:rsidR="004D1FD4" w:rsidRPr="00E03F29" w:rsidRDefault="004D1FD4" w:rsidP="00E03F29">
      <w:pPr>
        <w:spacing w:after="0" w:line="360" w:lineRule="auto"/>
        <w:jc w:val="center"/>
        <w:rPr>
          <w:rFonts w:ascii="Times New Roman" w:hAnsi="Times New Roman" w:cs="Times New Roman"/>
          <w:i/>
          <w:sz w:val="24"/>
          <w:szCs w:val="24"/>
        </w:rPr>
      </w:pPr>
    </w:p>
    <w:p w14:paraId="715D9052" w14:textId="77777777" w:rsidR="004D1FD4" w:rsidRPr="00E03F29" w:rsidRDefault="004D1FD4" w:rsidP="00E03F29">
      <w:pPr>
        <w:spacing w:after="0" w:line="360" w:lineRule="auto"/>
        <w:jc w:val="center"/>
        <w:rPr>
          <w:rFonts w:ascii="Times New Roman" w:hAnsi="Times New Roman" w:cs="Times New Roman"/>
          <w:i/>
          <w:sz w:val="24"/>
          <w:szCs w:val="24"/>
        </w:rPr>
      </w:pPr>
    </w:p>
    <w:p w14:paraId="2D76810B" w14:textId="77777777" w:rsidR="004D1FD4" w:rsidRPr="00E03F29" w:rsidRDefault="004D1FD4" w:rsidP="00E03F29">
      <w:pPr>
        <w:spacing w:after="0" w:line="360" w:lineRule="auto"/>
        <w:jc w:val="center"/>
        <w:rPr>
          <w:rFonts w:ascii="Times New Roman" w:hAnsi="Times New Roman" w:cs="Times New Roman"/>
          <w:i/>
          <w:sz w:val="24"/>
          <w:szCs w:val="24"/>
        </w:rPr>
      </w:pPr>
    </w:p>
    <w:p w14:paraId="36414229" w14:textId="77777777" w:rsidR="004D1FD4" w:rsidRPr="00E03F29" w:rsidRDefault="004D1FD4" w:rsidP="00E03F29">
      <w:pPr>
        <w:spacing w:after="0" w:line="360" w:lineRule="auto"/>
        <w:jc w:val="center"/>
        <w:rPr>
          <w:rFonts w:ascii="Times New Roman" w:hAnsi="Times New Roman" w:cs="Times New Roman"/>
          <w:i/>
          <w:sz w:val="24"/>
          <w:szCs w:val="24"/>
        </w:rPr>
      </w:pPr>
    </w:p>
    <w:p w14:paraId="0093FD75" w14:textId="77777777" w:rsidR="004D1FD4" w:rsidRPr="00E03F29" w:rsidRDefault="004D1FD4" w:rsidP="00E03F29">
      <w:pPr>
        <w:spacing w:after="0" w:line="360" w:lineRule="auto"/>
        <w:jc w:val="center"/>
        <w:rPr>
          <w:rFonts w:ascii="Times New Roman" w:hAnsi="Times New Roman" w:cs="Times New Roman"/>
          <w:i/>
          <w:sz w:val="24"/>
          <w:szCs w:val="24"/>
        </w:rPr>
      </w:pPr>
    </w:p>
    <w:p w14:paraId="486F2DD2" w14:textId="77777777" w:rsidR="004D1FD4" w:rsidRPr="00E03F29" w:rsidRDefault="004D1FD4" w:rsidP="00E03F29">
      <w:pPr>
        <w:spacing w:after="0" w:line="360" w:lineRule="auto"/>
        <w:jc w:val="center"/>
        <w:rPr>
          <w:rFonts w:ascii="Times New Roman" w:hAnsi="Times New Roman" w:cs="Times New Roman"/>
          <w:i/>
          <w:sz w:val="24"/>
          <w:szCs w:val="24"/>
        </w:rPr>
      </w:pPr>
    </w:p>
    <w:p w14:paraId="6C3DB398" w14:textId="77777777" w:rsidR="004D1FD4" w:rsidRPr="00E03F29" w:rsidRDefault="004D1FD4" w:rsidP="00E03F29">
      <w:pPr>
        <w:spacing w:after="0" w:line="360" w:lineRule="auto"/>
        <w:jc w:val="center"/>
        <w:rPr>
          <w:rFonts w:ascii="Times New Roman" w:hAnsi="Times New Roman" w:cs="Times New Roman"/>
          <w:i/>
          <w:sz w:val="24"/>
          <w:szCs w:val="24"/>
        </w:rPr>
      </w:pPr>
    </w:p>
    <w:p w14:paraId="161FBF83" w14:textId="77777777" w:rsidR="004D1FD4" w:rsidRPr="00E03F29" w:rsidRDefault="004D1FD4" w:rsidP="00E03F29">
      <w:pPr>
        <w:spacing w:after="0" w:line="360" w:lineRule="auto"/>
        <w:jc w:val="center"/>
        <w:rPr>
          <w:rFonts w:ascii="Times New Roman" w:hAnsi="Times New Roman" w:cs="Times New Roman"/>
          <w:i/>
          <w:sz w:val="24"/>
          <w:szCs w:val="24"/>
        </w:rPr>
      </w:pPr>
    </w:p>
    <w:p w14:paraId="5B02D0A4" w14:textId="77777777" w:rsidR="004D1FD4" w:rsidRPr="00E03F29" w:rsidRDefault="004D1FD4" w:rsidP="00E03F29">
      <w:pPr>
        <w:spacing w:after="0" w:line="360" w:lineRule="auto"/>
        <w:jc w:val="center"/>
        <w:rPr>
          <w:rFonts w:ascii="Times New Roman" w:hAnsi="Times New Roman" w:cs="Times New Roman"/>
          <w:i/>
          <w:sz w:val="24"/>
          <w:szCs w:val="24"/>
        </w:rPr>
      </w:pPr>
    </w:p>
    <w:p w14:paraId="160B0B6E" w14:textId="77777777" w:rsidR="004D1FD4" w:rsidRPr="00E03F29" w:rsidRDefault="004D1FD4" w:rsidP="00E03F29">
      <w:pPr>
        <w:spacing w:after="0" w:line="360" w:lineRule="auto"/>
        <w:jc w:val="center"/>
        <w:rPr>
          <w:rFonts w:ascii="Times New Roman" w:eastAsia="Times New Roman" w:hAnsi="Times New Roman" w:cs="Times New Roman"/>
          <w:b/>
          <w:bCs/>
          <w:i/>
          <w:sz w:val="24"/>
          <w:szCs w:val="24"/>
        </w:rPr>
      </w:pPr>
      <w:r w:rsidRPr="00E03F29">
        <w:rPr>
          <w:rFonts w:ascii="Times New Roman" w:hAnsi="Times New Roman" w:cs="Times New Roman"/>
          <w:i/>
          <w:sz w:val="24"/>
          <w:szCs w:val="24"/>
        </w:rPr>
        <w:t>(A map or graph comparing global biogas production with projected production potential in Kano State based on organic waste availability and environmental suitability.)</w:t>
      </w:r>
    </w:p>
    <w:p w14:paraId="40C24B5C"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p>
    <w:p w14:paraId="78D1DE70" w14:textId="77777777" w:rsidR="004D1FD4" w:rsidRPr="00E03F29" w:rsidRDefault="004D1FD4" w:rsidP="00E03F29">
      <w:pPr>
        <w:spacing w:after="0" w:line="360" w:lineRule="auto"/>
        <w:jc w:val="center"/>
        <w:rPr>
          <w:rFonts w:ascii="Times New Roman" w:eastAsia="Times New Roman" w:hAnsi="Times New Roman" w:cs="Times New Roman"/>
          <w:sz w:val="24"/>
          <w:szCs w:val="24"/>
        </w:rPr>
      </w:pPr>
      <w:r w:rsidRPr="00E03F29">
        <w:rPr>
          <w:rFonts w:ascii="Times New Roman" w:eastAsia="Times New Roman" w:hAnsi="Times New Roman" w:cs="Times New Roman"/>
          <w:noProof/>
          <w:sz w:val="24"/>
          <w:szCs w:val="24"/>
        </w:rPr>
        <w:drawing>
          <wp:inline distT="0" distB="0" distL="0" distR="0" wp14:anchorId="36FCC303" wp14:editId="19D20EF4">
            <wp:extent cx="6248400" cy="38862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a:stretch>
                      <a:fillRect/>
                    </a:stretch>
                  </pic:blipFill>
                  <pic:spPr>
                    <a:xfrm>
                      <a:off x="0" y="0"/>
                      <a:ext cx="6248400" cy="3886200"/>
                    </a:xfrm>
                    <a:prstGeom prst="rect">
                      <a:avLst/>
                    </a:prstGeom>
                  </pic:spPr>
                </pic:pic>
              </a:graphicData>
            </a:graphic>
          </wp:inline>
        </w:drawing>
      </w:r>
    </w:p>
    <w:p w14:paraId="264F5C9C" w14:textId="77777777" w:rsidR="004D1FD4" w:rsidRPr="00E03F29" w:rsidRDefault="004D1FD4" w:rsidP="00E03F29">
      <w:pPr>
        <w:spacing w:after="0" w:line="360" w:lineRule="auto"/>
        <w:jc w:val="both"/>
        <w:rPr>
          <w:rFonts w:ascii="Times New Roman" w:eastAsia="Times New Roman" w:hAnsi="Times New Roman" w:cs="Times New Roman"/>
          <w:b/>
          <w:bCs/>
          <w:sz w:val="24"/>
          <w:szCs w:val="24"/>
        </w:rPr>
      </w:pPr>
    </w:p>
    <w:p w14:paraId="4DA09221" w14:textId="77777777" w:rsidR="004D1FD4" w:rsidRPr="00E03F29" w:rsidRDefault="004D1FD4" w:rsidP="00E03F29">
      <w:pPr>
        <w:tabs>
          <w:tab w:val="left" w:pos="2430"/>
          <w:tab w:val="center" w:pos="4680"/>
        </w:tabs>
        <w:spacing w:after="0" w:line="360" w:lineRule="auto"/>
        <w:rPr>
          <w:rStyle w:val="Strong"/>
          <w:rFonts w:ascii="Times New Roman" w:hAnsi="Times New Roman" w:cs="Times New Roman"/>
          <w:b w:val="0"/>
          <w:i/>
          <w:sz w:val="24"/>
          <w:szCs w:val="24"/>
        </w:rPr>
      </w:pPr>
      <w:r w:rsidRPr="00E03F29">
        <w:rPr>
          <w:rStyle w:val="Strong"/>
          <w:rFonts w:ascii="Times New Roman" w:hAnsi="Times New Roman" w:cs="Times New Roman"/>
          <w:i/>
          <w:sz w:val="24"/>
          <w:szCs w:val="24"/>
        </w:rPr>
        <w:tab/>
      </w:r>
      <w:r w:rsidRPr="00E03F29">
        <w:rPr>
          <w:rStyle w:val="Strong"/>
          <w:rFonts w:ascii="Times New Roman" w:hAnsi="Times New Roman" w:cs="Times New Roman"/>
          <w:i/>
          <w:sz w:val="24"/>
          <w:szCs w:val="24"/>
        </w:rPr>
        <w:tab/>
        <w:t>Figure 1.1</w:t>
      </w:r>
      <w:r w:rsidRPr="00E03F29">
        <w:rPr>
          <w:rStyle w:val="Strong"/>
          <w:rFonts w:ascii="Times New Roman" w:hAnsi="Times New Roman" w:cs="Times New Roman"/>
          <w:b w:val="0"/>
          <w:i/>
          <w:sz w:val="24"/>
          <w:szCs w:val="24"/>
        </w:rPr>
        <w:t>: Global vs. Local Biogas Production</w:t>
      </w:r>
    </w:p>
    <w:p w14:paraId="2412E471" w14:textId="77777777" w:rsidR="004D1FD4" w:rsidRPr="00E03F29" w:rsidRDefault="004D1FD4" w:rsidP="00E03F29">
      <w:pPr>
        <w:pStyle w:val="NormalWeb"/>
        <w:spacing w:line="360" w:lineRule="auto"/>
        <w:jc w:val="both"/>
        <w:rPr>
          <w:i/>
        </w:rPr>
      </w:pPr>
      <w:r w:rsidRPr="00E03F29">
        <w:rPr>
          <w:i/>
        </w:rPr>
        <w:t xml:space="preserve">The figure 1.1 above provides a comparative visualization of global biogas production and the projected biogas production potential of Kano State, Nigeria. The map on the left shows a world </w:t>
      </w:r>
      <w:r w:rsidRPr="00E03F29">
        <w:rPr>
          <w:i/>
        </w:rPr>
        <w:lastRenderedPageBreak/>
        <w:t>map with color gradients representing varying population densities, which indirectly reflect areas of higher organic waste availability that can be utilized for biogas production. The Kano State, located in northern Nigeria, is highlighted in red to emphasize its importance within the context of local biogas potential. On the right, a bar graph compares two metrics: global biogas production (500 BCM) and the estimated biogas production potential of Kano State (2.5 BCM), showcasing a significant contrast in scale. The graph is visually enhanced with labeled bars to clearly show the production values. This visualization underscores the disparity between global biogas production capacity and the untapped potential in specific regions like Kano, suggesting opportunities for local energy development and sustainable waste management strategies.</w:t>
      </w:r>
    </w:p>
    <w:p w14:paraId="03D27E79" w14:textId="77777777" w:rsidR="004D1FD4" w:rsidRPr="00E03F29" w:rsidRDefault="004D1FD4" w:rsidP="00E03F29">
      <w:pPr>
        <w:pStyle w:val="NormalWeb"/>
        <w:spacing w:line="360" w:lineRule="auto"/>
        <w:jc w:val="both"/>
        <w:rPr>
          <w:i/>
        </w:rPr>
      </w:pPr>
      <w:r w:rsidRPr="00E03F29">
        <w:rPr>
          <w:b/>
          <w:bCs/>
        </w:rPr>
        <w:t>Global and Local (Kano State) State of Biogas Technology</w:t>
      </w:r>
    </w:p>
    <w:p w14:paraId="3D4A9D02" w14:textId="77777777" w:rsidR="004D1FD4" w:rsidRPr="00E03F29" w:rsidRDefault="004D1FD4" w:rsidP="00E03F29">
      <w:pPr>
        <w:pStyle w:val="NormalWeb"/>
        <w:spacing w:line="360" w:lineRule="auto"/>
        <w:jc w:val="both"/>
      </w:pPr>
      <w:r w:rsidRPr="00E03F29">
        <w:t xml:space="preserve">Currently, biogas technology has developed from local small-scale plants in rural areas to large-scale commercial facilities which are backed by sophisticated technologies such as automated anaerobic digesters and biogas enhancement systems (Amrit </w:t>
      </w:r>
      <w:r w:rsidR="00E03F29" w:rsidRPr="00E03F29">
        <w:rPr>
          <w:i/>
        </w:rPr>
        <w:t>et al.,</w:t>
      </w:r>
      <w:r w:rsidRPr="00E03F29">
        <w:t xml:space="preserve"> 2020). However, biogas technology has not been widely applied in Nigeria because of the policy shortcomings, inadequate funding, and irregular study. In Kano State, only a few biogas projects are currently installed in some selected agricultural communities and they include but not limited to the following challenges: Feedstock: limited availability and supply. Temperature fluctuation: This is specific to the local climate and seasons. The pH level in the Biogas digester tank: usually, the pH level is either high or low depending on the feedstock used.</w:t>
      </w:r>
    </w:p>
    <w:p w14:paraId="72762047" w14:textId="77777777" w:rsidR="004D1FD4" w:rsidRPr="00E03F29" w:rsidRDefault="004D1FD4"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Importance of Environmental Factors in Biogas Production</w:t>
      </w:r>
    </w:p>
    <w:p w14:paraId="38C139BB" w14:textId="77777777" w:rsidR="004D1FD4" w:rsidRPr="00E03F29" w:rsidRDefault="004D1FD4" w:rsidP="00E03F29">
      <w:pPr>
        <w:spacing w:after="0"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Most of the factors that determine the biogas production are ecological. Temperature, pH, the type of feedstock, and the carbon to nitrogen ratio have been known to affect the microbial activity during anaerobic digestion (Rajesh, Sharma and Van Steenberge, 2019). For example, mesophilic temperature of 30 to 40°C is recognized to yield highest level of methane production. These parameters may be influenced by climatic conditions n Kano with well-defined hot and dry seasons thus requiring assessment at the local levels for maximum biogas production. This knowledge can be used to make specific changes to help increase biogas production efficiency for these sites in the area.</w:t>
      </w:r>
    </w:p>
    <w:p w14:paraId="67D0912D" w14:textId="77777777" w:rsidR="004D1FD4" w:rsidRPr="00E03F29" w:rsidRDefault="004D1FD4"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1.2 Statement of the Problem</w:t>
      </w:r>
    </w:p>
    <w:p w14:paraId="475E47CF"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lastRenderedPageBreak/>
        <w:t xml:space="preserve">The increased consciousness of energy shortage across the world and environmental pollutions has boosted the search for renewable energy like biogas. Although there are pledges with regard to the use of biogas, specifically in the developing countries such as Nigeria, the process of generating biogas is still quite limited due to various factors that include: environmental, technical and socio-economic factors (Adamu,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2022).</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Kano State is an agricultural state, and has a lot of organic waste which can be utilised to support the production of biogas. However, the environmental requirements that foster biogas production in the state have not been researched, forming a research void that requires immediate attention. Some of the environmental factors include temperature, pH level, and feedstock which are very crucial to the anaerobic digestion (Sharma &amp; Patel, 2020).</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 xml:space="preserve">The environmental conditions of the region include extreme heat and erratic rainfall for a semi-arid zone, which is very unfriendly for the running of biogas production [Bello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2021]. Research reveals that digestion showers reduced acclimatization at temperature ranges beyond or below mesophilic conditions, presenting temperature control as an ongoing issue in warm areas such as Kano (Ibrahim &amp; Yusuf, 2022).</w:t>
      </w:r>
    </w:p>
    <w:p w14:paraId="06F5AF96" w14:textId="77777777" w:rsidR="004D1FD4" w:rsidRPr="00E03F29" w:rsidRDefault="004D1FD4" w:rsidP="00E03F29">
      <w:pPr>
        <w:pStyle w:val="NormalWeb"/>
        <w:spacing w:line="360" w:lineRule="auto"/>
        <w:jc w:val="both"/>
      </w:pPr>
      <w:r w:rsidRPr="00E03F29">
        <w:t xml:space="preserve">Moreover, the literature available suggests that, despite Nigeria’s formulation of national policies covering renewable energy, the biogas technology in practice has progressed gradually due to insufficient environmental analysis (Adebayo </w:t>
      </w:r>
      <w:r w:rsidR="00E03F29" w:rsidRPr="00E03F29">
        <w:rPr>
          <w:i/>
        </w:rPr>
        <w:t>et al.,</w:t>
      </w:r>
      <w:r w:rsidRPr="00E03F29">
        <w:t xml:space="preserve"> 2020). This has led to variable outputs, some system breakdowns, and most importantly; inefficiency and poor sustainability of biogas projects. Scholars have recommended cross-location analyses to fill this perceived void, including the assessment of the distribution of organic waste and the rate of microbial metabolism along with the structure of digesters appropriate for hot climates (Amrit </w:t>
      </w:r>
      <w:r w:rsidR="00E03F29" w:rsidRPr="00E03F29">
        <w:rPr>
          <w:i/>
        </w:rPr>
        <w:t>et al.,</w:t>
      </w:r>
      <w:r w:rsidRPr="00E03F29">
        <w:t xml:space="preserve"> 2020; Nwankwo &amp; Ibrahim, 2021). Given these persistent challenges, it is imperative to conduct a comprehensive assessment of local environmental conditions specific to Kano State. This study aims to fill the identified research gap by investigating key environmental parameters affecting biogas production and providing data-driven recommendations to optimize its production. Addressing these issues will contribute to sustainable energy development in Kano State, reduce reliance on fossil fuels, and support Nigeria’s renewable energy goals.</w:t>
      </w:r>
    </w:p>
    <w:p w14:paraId="1A5DC9BD" w14:textId="77777777" w:rsidR="004D1FD4" w:rsidRPr="00E03F29" w:rsidRDefault="004D1FD4" w:rsidP="00E03F29">
      <w:pPr>
        <w:spacing w:after="0" w:line="360" w:lineRule="auto"/>
        <w:jc w:val="both"/>
        <w:rPr>
          <w:rFonts w:ascii="Times New Roman" w:eastAsia="Times New Roman" w:hAnsi="Times New Roman" w:cs="Times New Roman"/>
          <w:b/>
          <w:bCs/>
          <w:sz w:val="24"/>
          <w:szCs w:val="24"/>
        </w:rPr>
      </w:pPr>
    </w:p>
    <w:p w14:paraId="1B110CA3" w14:textId="77777777" w:rsidR="004D1FD4" w:rsidRPr="00E03F29" w:rsidRDefault="004D1FD4" w:rsidP="00E03F29">
      <w:pPr>
        <w:spacing w:after="0" w:line="360" w:lineRule="auto"/>
        <w:jc w:val="both"/>
        <w:rPr>
          <w:rFonts w:ascii="Times New Roman" w:eastAsia="Times New Roman" w:hAnsi="Times New Roman" w:cs="Times New Roman"/>
          <w:b/>
          <w:bCs/>
          <w:sz w:val="24"/>
          <w:szCs w:val="24"/>
        </w:rPr>
      </w:pPr>
    </w:p>
    <w:p w14:paraId="781E8CCC" w14:textId="77777777" w:rsidR="007B1A16" w:rsidRDefault="007B1A16" w:rsidP="00E03F29">
      <w:pPr>
        <w:spacing w:after="0" w:line="360" w:lineRule="auto"/>
        <w:jc w:val="both"/>
        <w:rPr>
          <w:rFonts w:ascii="Times New Roman" w:eastAsia="Times New Roman" w:hAnsi="Times New Roman" w:cs="Times New Roman"/>
          <w:b/>
          <w:bCs/>
          <w:sz w:val="24"/>
          <w:szCs w:val="24"/>
        </w:rPr>
      </w:pPr>
    </w:p>
    <w:p w14:paraId="470C682B"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lastRenderedPageBreak/>
        <w:t>1.3 Research Objectives</w:t>
      </w:r>
    </w:p>
    <w:p w14:paraId="42050F6A"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The study aims to assess local environmental conditions for optimizing biogas production in Kano State, focusing on critical environmental factors influencing biogas yields. The specific objectives are to:</w:t>
      </w:r>
    </w:p>
    <w:p w14:paraId="572D2E86" w14:textId="77777777" w:rsidR="004D1FD4" w:rsidRPr="00E03F29" w:rsidRDefault="004D1FD4" w:rsidP="00E03F29">
      <w:pPr>
        <w:numPr>
          <w:ilvl w:val="0"/>
          <w:numId w:val="2"/>
        </w:num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Evaluate the impact of ambient temperature on biogas production efficiency in Kano State.</w:t>
      </w:r>
    </w:p>
    <w:p w14:paraId="7B5E9C6C" w14:textId="77777777" w:rsidR="004D1FD4" w:rsidRPr="00E03F29" w:rsidRDefault="004D1FD4" w:rsidP="00E03F29">
      <w:pPr>
        <w:numPr>
          <w:ilvl w:val="0"/>
          <w:numId w:val="2"/>
        </w:num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Assess the influence of feedstock composition on the quantity and quality of biogas produced.</w:t>
      </w:r>
    </w:p>
    <w:p w14:paraId="77A3E1F4" w14:textId="77777777" w:rsidR="004D1FD4" w:rsidRPr="00E03F29" w:rsidRDefault="004D1FD4" w:rsidP="00E03F29">
      <w:pPr>
        <w:numPr>
          <w:ilvl w:val="0"/>
          <w:numId w:val="2"/>
        </w:num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Examine the effect of pH stability on the anaerobic digestion process in local environmental conditions.</w:t>
      </w:r>
    </w:p>
    <w:p w14:paraId="65203E42" w14:textId="77777777" w:rsidR="004D1FD4" w:rsidRPr="00E03F29" w:rsidRDefault="004D1FD4" w:rsidP="00E03F29">
      <w:pPr>
        <w:numPr>
          <w:ilvl w:val="0"/>
          <w:numId w:val="2"/>
        </w:num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Identify environmental challenges affecting biogas plant sustainability and propose mitigation strategies suitable for Kano State’s climate.</w:t>
      </w:r>
    </w:p>
    <w:p w14:paraId="2101441E"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p>
    <w:p w14:paraId="489EFA15"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p>
    <w:p w14:paraId="15ECC089"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1.4 Research Questions</w:t>
      </w:r>
    </w:p>
    <w:p w14:paraId="36A3177E"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To guide the study, the following key research questions are formulated:</w:t>
      </w:r>
    </w:p>
    <w:p w14:paraId="29C920CE" w14:textId="77777777" w:rsidR="004D1FD4" w:rsidRPr="00E03F29" w:rsidRDefault="004D1FD4" w:rsidP="00E03F29">
      <w:pPr>
        <w:numPr>
          <w:ilvl w:val="0"/>
          <w:numId w:val="3"/>
        </w:num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How does ambient temperature affect biogas production efficiency in Kano State?</w:t>
      </w:r>
    </w:p>
    <w:p w14:paraId="23FC451F" w14:textId="77777777" w:rsidR="004D1FD4" w:rsidRPr="00E03F29" w:rsidRDefault="004D1FD4" w:rsidP="00E03F29">
      <w:pPr>
        <w:numPr>
          <w:ilvl w:val="0"/>
          <w:numId w:val="3"/>
        </w:num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What is the influence of feedstock composition on the quantity and quality of biogas produced?</w:t>
      </w:r>
    </w:p>
    <w:p w14:paraId="1FF47847" w14:textId="77777777" w:rsidR="004D1FD4" w:rsidRPr="00E03F29" w:rsidRDefault="004D1FD4" w:rsidP="00E03F29">
      <w:pPr>
        <w:numPr>
          <w:ilvl w:val="0"/>
          <w:numId w:val="3"/>
        </w:num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How does pH stability impact the anaerobic digestion process under local environmental conditions?</w:t>
      </w:r>
    </w:p>
    <w:p w14:paraId="00B6F03F" w14:textId="77777777" w:rsidR="004D1FD4" w:rsidRPr="00E03F29" w:rsidRDefault="004D1FD4" w:rsidP="00E03F29">
      <w:pPr>
        <w:numPr>
          <w:ilvl w:val="0"/>
          <w:numId w:val="3"/>
        </w:num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What environmental challenges hinder biogas plant sustainability in Kano State, and what mitigation strategies can be proposed?</w:t>
      </w:r>
    </w:p>
    <w:p w14:paraId="052B5A10"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p>
    <w:p w14:paraId="6B2ABBA1"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1.5 Significance of the Study</w:t>
      </w:r>
    </w:p>
    <w:p w14:paraId="616CEE14"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This study is significant for both academic and practical purposes, contributing to the body of knowledge on biogas production and its environmental determinants. Its findings will support policy formulation, technological development, and environmental management strategies for optimizing biogas production in Kano State and similar regions.</w:t>
      </w:r>
    </w:p>
    <w:p w14:paraId="2AF66715"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1. Contribution to Biogas Technology Optimization in Kano</w:t>
      </w:r>
    </w:p>
    <w:p w14:paraId="49DD6719"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The study will provide empirical data on how local environmental factors such as temperature, pH stability, and feedstock composition affect biogas production. By identifying optimal conditions, the research will guide stakeholders, including policymakers, engineers, and environmental managers, in improving the performance of biogas systems in Kano State.</w:t>
      </w:r>
    </w:p>
    <w:p w14:paraId="4DC8F516"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lastRenderedPageBreak/>
        <w:t>2. Implications for Sustainable Energy Production in Arid and Semi-Arid Regions</w:t>
      </w:r>
    </w:p>
    <w:p w14:paraId="316F2004"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Given Kano State’s location in an arid and semi-arid region, understanding how specific environmental conditions impact biogas production can inform renewable energy policies in similar climates globally. The study’s results may help adapt biogas technology for resilience against climatic extremes, promoting sustainability.</w:t>
      </w:r>
    </w:p>
    <w:p w14:paraId="0F2BF6D3" w14:textId="77777777" w:rsidR="004D1FD4" w:rsidRPr="00E03F29" w:rsidRDefault="004D1FD4" w:rsidP="00E03F29">
      <w:pPr>
        <w:pStyle w:val="NormalWeb"/>
        <w:spacing w:line="360" w:lineRule="auto"/>
        <w:jc w:val="both"/>
      </w:pPr>
      <w:r w:rsidRPr="00E03F29">
        <w:rPr>
          <w:noProof/>
        </w:rPr>
        <w:drawing>
          <wp:inline distT="0" distB="0" distL="0" distR="0" wp14:anchorId="2A945758" wp14:editId="17E7A75C">
            <wp:extent cx="4933950" cy="236410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stretch>
                      <a:fillRect/>
                    </a:stretch>
                  </pic:blipFill>
                  <pic:spPr>
                    <a:xfrm>
                      <a:off x="0" y="0"/>
                      <a:ext cx="4933950" cy="2364105"/>
                    </a:xfrm>
                    <a:prstGeom prst="rect">
                      <a:avLst/>
                    </a:prstGeom>
                  </pic:spPr>
                </pic:pic>
              </a:graphicData>
            </a:graphic>
          </wp:inline>
        </w:drawing>
      </w:r>
    </w:p>
    <w:p w14:paraId="24A8A710" w14:textId="77777777" w:rsidR="004D1FD4" w:rsidRPr="00E03F29" w:rsidRDefault="004D1FD4" w:rsidP="00E03F29">
      <w:pPr>
        <w:spacing w:after="0" w:line="360" w:lineRule="auto"/>
        <w:jc w:val="center"/>
        <w:rPr>
          <w:rFonts w:ascii="Times New Roman" w:eastAsia="Times New Roman" w:hAnsi="Times New Roman" w:cs="Times New Roman"/>
          <w:i/>
          <w:sz w:val="24"/>
          <w:szCs w:val="24"/>
        </w:rPr>
      </w:pPr>
      <w:r w:rsidRPr="00E03F29">
        <w:rPr>
          <w:rFonts w:ascii="Times New Roman" w:eastAsia="Times New Roman" w:hAnsi="Times New Roman" w:cs="Times New Roman"/>
          <w:b/>
          <w:bCs/>
          <w:i/>
          <w:sz w:val="24"/>
          <w:szCs w:val="24"/>
        </w:rPr>
        <w:t>Figure 1.2:</w:t>
      </w:r>
      <w:r w:rsidRPr="00E03F29">
        <w:rPr>
          <w:rFonts w:ascii="Times New Roman" w:eastAsia="Times New Roman" w:hAnsi="Times New Roman" w:cs="Times New Roman"/>
          <w:bCs/>
          <w:i/>
          <w:sz w:val="24"/>
          <w:szCs w:val="24"/>
        </w:rPr>
        <w:t xml:space="preserve"> Schematic of Biogas Production in Kano</w:t>
      </w:r>
    </w:p>
    <w:p w14:paraId="751DE34E"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The diagram above illustrates the biogas production process, beginning with the input of organic waste (feedstock), which undergoes anaerobic digestion. During this process, key environmental factors such as temperature, pH, and feedstock management are crucial in optimizing the system for efficient biogas production. The anaerobic digestion leads to the production of biogas, which is captured and can be used for energy generation. The flow of the process is shown with arrows indicating the transformation of organic material into biogas, highlighting the influence of environmental conditions on each stage. This visual representation emphasizes the importance of managing these factors to improve biogas yields, supporting Kano State's goal of enhancing sustainable energy solutions through environmental optimization. Through its interdisciplinary approach, integrating environmental science, renewable energy technology, and industrial management, this research will address knowledge gaps, facilitate capacity-building initiatives, and support Kano State’s transition toward sustainable energy solutions.</w:t>
      </w:r>
    </w:p>
    <w:p w14:paraId="16A62704" w14:textId="77777777" w:rsidR="004D1FD4" w:rsidRPr="00E03F29" w:rsidRDefault="004D1FD4" w:rsidP="00E03F29">
      <w:pPr>
        <w:spacing w:after="0" w:line="360" w:lineRule="auto"/>
        <w:jc w:val="both"/>
        <w:rPr>
          <w:rFonts w:ascii="Times New Roman" w:eastAsia="Times New Roman" w:hAnsi="Times New Roman" w:cs="Times New Roman"/>
          <w:sz w:val="24"/>
          <w:szCs w:val="24"/>
        </w:rPr>
      </w:pPr>
    </w:p>
    <w:p w14:paraId="7F338BB5" w14:textId="77777777" w:rsidR="004D1FD4" w:rsidRPr="00E03F29" w:rsidRDefault="004D1FD4" w:rsidP="00E03F29">
      <w:pPr>
        <w:spacing w:after="0"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1.6 Scope of the Study</w:t>
      </w:r>
    </w:p>
    <w:p w14:paraId="778394FD" w14:textId="77777777" w:rsidR="004D1FD4" w:rsidRPr="00E03F29" w:rsidRDefault="004D1FD4" w:rsidP="00E03F29">
      <w:pPr>
        <w:spacing w:after="0"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lastRenderedPageBreak/>
        <w:t>This study focuses on assessing local environmental conditions for optimizing biogas production in Kano State, Nigeria. It examines key environmental, technical, and geographical factors influencing biogas generation, including climate conditions, feedstock availability, and technological practices in biogas production plants.</w:t>
      </w:r>
    </w:p>
    <w:p w14:paraId="0DF7A008" w14:textId="77777777" w:rsidR="004D1FD4" w:rsidRPr="00E03F29" w:rsidRDefault="004D1FD4"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1. Geographical Scope</w:t>
      </w:r>
    </w:p>
    <w:p w14:paraId="6FC2F898" w14:textId="77777777" w:rsidR="004D1FD4" w:rsidRPr="00E03F29" w:rsidRDefault="004D1FD4" w:rsidP="00E03F29">
      <w:pPr>
        <w:spacing w:after="0"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The study covers selected locations in Kano State, emphasizing areas with active agricultural and waste management practices. This includes regions with substantial organic waste generation from farms, abattoirs, and food processing industries.</w:t>
      </w:r>
    </w:p>
    <w:p w14:paraId="25C7C712" w14:textId="77777777" w:rsidR="004D1FD4" w:rsidRPr="00E03F29" w:rsidRDefault="004D1FD4"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2. Environmental Scope</w:t>
      </w:r>
    </w:p>
    <w:p w14:paraId="7C2CCE15" w14:textId="77777777" w:rsidR="004D1FD4" w:rsidRPr="00E03F29" w:rsidRDefault="004D1FD4" w:rsidP="00E03F29">
      <w:pPr>
        <w:spacing w:after="0"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The environmental variables examined include temperature, pH levels, humidity, and feedstock types such as agricultural residues, animal manure, and food waste. These factors are critical to determining biogas production efficiency in Kano’s arid and semi-arid climate.</w:t>
      </w:r>
    </w:p>
    <w:p w14:paraId="5DEB05F2" w14:textId="77777777" w:rsidR="004D1FD4" w:rsidRPr="00E03F29" w:rsidRDefault="004D1FD4"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3. Technical Scope</w:t>
      </w:r>
    </w:p>
    <w:p w14:paraId="1C4FFABE" w14:textId="77777777" w:rsidR="004D1FD4" w:rsidRPr="00E03F29" w:rsidRDefault="004D1FD4" w:rsidP="00E03F29">
      <w:pPr>
        <w:spacing w:after="0"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The study evaluates the technical aspects of biogas production, including digester design, feedstock pretreatment methods, and biogas storage systems. It also considers operational parameters like retention time, loading rate, and gas yield efficiency.</w:t>
      </w:r>
    </w:p>
    <w:p w14:paraId="43531F18" w14:textId="77777777" w:rsidR="004D1FD4" w:rsidRPr="00E03F29" w:rsidRDefault="004D1FD4" w:rsidP="00E03F29">
      <w:pPr>
        <w:spacing w:after="0" w:line="360" w:lineRule="auto"/>
        <w:jc w:val="both"/>
        <w:outlineLvl w:val="2"/>
        <w:rPr>
          <w:rFonts w:ascii="Times New Roman" w:eastAsia="Times New Roman" w:hAnsi="Times New Roman" w:cs="Times New Roman"/>
          <w:sz w:val="24"/>
          <w:szCs w:val="24"/>
        </w:rPr>
      </w:pPr>
    </w:p>
    <w:p w14:paraId="66DCADEA" w14:textId="77777777" w:rsidR="004D1FD4" w:rsidRPr="00E03F29" w:rsidRDefault="004D1FD4" w:rsidP="00E03F29">
      <w:pPr>
        <w:spacing w:after="0" w:line="360" w:lineRule="auto"/>
        <w:jc w:val="both"/>
        <w:outlineLvl w:val="2"/>
        <w:rPr>
          <w:rFonts w:ascii="Times New Roman" w:eastAsia="Times New Roman" w:hAnsi="Times New Roman" w:cs="Times New Roman"/>
          <w:sz w:val="24"/>
          <w:szCs w:val="24"/>
        </w:rPr>
      </w:pPr>
    </w:p>
    <w:p w14:paraId="3B08CDD0" w14:textId="77777777" w:rsidR="004D1FD4" w:rsidRPr="00E03F29" w:rsidRDefault="004D1FD4" w:rsidP="00E03F29">
      <w:pPr>
        <w:spacing w:after="0"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Table 1.1: Scope of the Study</w:t>
      </w:r>
    </w:p>
    <w:tbl>
      <w:tblPr>
        <w:tblStyle w:val="TableGrid"/>
        <w:tblW w:w="9355" w:type="dxa"/>
        <w:tblLook w:val="04A0" w:firstRow="1" w:lastRow="0" w:firstColumn="1" w:lastColumn="0" w:noHBand="0" w:noVBand="1"/>
      </w:tblPr>
      <w:tblGrid>
        <w:gridCol w:w="1885"/>
        <w:gridCol w:w="3780"/>
        <w:gridCol w:w="3690"/>
      </w:tblGrid>
      <w:tr w:rsidR="004D1FD4" w:rsidRPr="00E03F29" w14:paraId="0A7865F0" w14:textId="77777777" w:rsidTr="00100EDA">
        <w:tc>
          <w:tcPr>
            <w:tcW w:w="1885" w:type="dxa"/>
            <w:hideMark/>
          </w:tcPr>
          <w:p w14:paraId="5BCC7C4D" w14:textId="77777777" w:rsidR="004D1FD4" w:rsidRPr="00E03F29" w:rsidRDefault="004D1FD4" w:rsidP="00E03F29">
            <w:pPr>
              <w:spacing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Aspect</w:t>
            </w:r>
          </w:p>
        </w:tc>
        <w:tc>
          <w:tcPr>
            <w:tcW w:w="3780" w:type="dxa"/>
            <w:hideMark/>
          </w:tcPr>
          <w:p w14:paraId="4EC98AB6" w14:textId="77777777" w:rsidR="004D1FD4" w:rsidRPr="00E03F29" w:rsidRDefault="004D1FD4" w:rsidP="00E03F29">
            <w:pPr>
              <w:spacing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Description</w:t>
            </w:r>
          </w:p>
        </w:tc>
        <w:tc>
          <w:tcPr>
            <w:tcW w:w="3690" w:type="dxa"/>
            <w:hideMark/>
          </w:tcPr>
          <w:p w14:paraId="24DB41CF" w14:textId="77777777" w:rsidR="004D1FD4" w:rsidRPr="00E03F29" w:rsidRDefault="004D1FD4" w:rsidP="00E03F29">
            <w:pPr>
              <w:spacing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Details</w:t>
            </w:r>
          </w:p>
        </w:tc>
      </w:tr>
      <w:tr w:rsidR="004D1FD4" w:rsidRPr="00E03F29" w14:paraId="79816B01" w14:textId="77777777" w:rsidTr="00100EDA">
        <w:tc>
          <w:tcPr>
            <w:tcW w:w="1885" w:type="dxa"/>
            <w:hideMark/>
          </w:tcPr>
          <w:p w14:paraId="47EB6375" w14:textId="77777777" w:rsidR="004D1FD4" w:rsidRPr="00E03F29" w:rsidRDefault="004D1FD4"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Geographical</w:t>
            </w:r>
          </w:p>
        </w:tc>
        <w:tc>
          <w:tcPr>
            <w:tcW w:w="3780" w:type="dxa"/>
            <w:hideMark/>
          </w:tcPr>
          <w:p w14:paraId="2C534CFB" w14:textId="77777777" w:rsidR="004D1FD4" w:rsidRPr="00E03F29" w:rsidRDefault="004D1FD4"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Areas in Kano State</w:t>
            </w:r>
          </w:p>
        </w:tc>
        <w:tc>
          <w:tcPr>
            <w:tcW w:w="3690" w:type="dxa"/>
            <w:hideMark/>
          </w:tcPr>
          <w:p w14:paraId="12BD0BFC" w14:textId="77777777" w:rsidR="004D1FD4" w:rsidRPr="00E03F29" w:rsidRDefault="004D1FD4"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Agricultural and industrial zones</w:t>
            </w:r>
          </w:p>
        </w:tc>
      </w:tr>
      <w:tr w:rsidR="004D1FD4" w:rsidRPr="00E03F29" w14:paraId="5D2FB21D" w14:textId="77777777" w:rsidTr="00100EDA">
        <w:tc>
          <w:tcPr>
            <w:tcW w:w="1885" w:type="dxa"/>
            <w:hideMark/>
          </w:tcPr>
          <w:p w14:paraId="74F308DC" w14:textId="77777777" w:rsidR="004D1FD4" w:rsidRPr="00E03F29" w:rsidRDefault="004D1FD4"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Environmental</w:t>
            </w:r>
          </w:p>
        </w:tc>
        <w:tc>
          <w:tcPr>
            <w:tcW w:w="3780" w:type="dxa"/>
            <w:hideMark/>
          </w:tcPr>
          <w:p w14:paraId="2AA7D7BC" w14:textId="77777777" w:rsidR="004D1FD4" w:rsidRPr="00E03F29" w:rsidRDefault="004D1FD4"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Climatic and organic waste factors</w:t>
            </w:r>
          </w:p>
        </w:tc>
        <w:tc>
          <w:tcPr>
            <w:tcW w:w="3690" w:type="dxa"/>
            <w:hideMark/>
          </w:tcPr>
          <w:p w14:paraId="040C0BDC" w14:textId="77777777" w:rsidR="004D1FD4" w:rsidRPr="00E03F29" w:rsidRDefault="004D1FD4"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Temperature, pH, humidity, waste</w:t>
            </w:r>
          </w:p>
        </w:tc>
      </w:tr>
      <w:tr w:rsidR="004D1FD4" w:rsidRPr="00E03F29" w14:paraId="1C441CFB" w14:textId="77777777" w:rsidTr="00100EDA">
        <w:tc>
          <w:tcPr>
            <w:tcW w:w="1885" w:type="dxa"/>
            <w:hideMark/>
          </w:tcPr>
          <w:p w14:paraId="09D0EF69" w14:textId="77777777" w:rsidR="004D1FD4" w:rsidRPr="00E03F29" w:rsidRDefault="004D1FD4"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Technical</w:t>
            </w:r>
          </w:p>
        </w:tc>
        <w:tc>
          <w:tcPr>
            <w:tcW w:w="3780" w:type="dxa"/>
            <w:hideMark/>
          </w:tcPr>
          <w:p w14:paraId="2F7D3FB3" w14:textId="77777777" w:rsidR="004D1FD4" w:rsidRPr="00E03F29" w:rsidRDefault="004D1FD4"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Biogas production processes</w:t>
            </w:r>
          </w:p>
        </w:tc>
        <w:tc>
          <w:tcPr>
            <w:tcW w:w="3690" w:type="dxa"/>
            <w:hideMark/>
          </w:tcPr>
          <w:p w14:paraId="73018479" w14:textId="77777777" w:rsidR="004D1FD4" w:rsidRPr="00E03F29" w:rsidRDefault="004D1FD4"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Digester type, feedstock, gas yield</w:t>
            </w:r>
          </w:p>
        </w:tc>
      </w:tr>
      <w:tr w:rsidR="004D1FD4" w:rsidRPr="00E03F29" w14:paraId="2C3FD3E6" w14:textId="77777777" w:rsidTr="00100EDA">
        <w:tc>
          <w:tcPr>
            <w:tcW w:w="1885" w:type="dxa"/>
            <w:hideMark/>
          </w:tcPr>
          <w:p w14:paraId="7C1888F2" w14:textId="77777777" w:rsidR="004D1FD4" w:rsidRPr="00E03F29" w:rsidRDefault="004D1FD4"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Time Frame</w:t>
            </w:r>
          </w:p>
        </w:tc>
        <w:tc>
          <w:tcPr>
            <w:tcW w:w="3780" w:type="dxa"/>
            <w:hideMark/>
          </w:tcPr>
          <w:p w14:paraId="544A9BDB" w14:textId="77777777" w:rsidR="004D1FD4" w:rsidRPr="00E03F29" w:rsidRDefault="004D1FD4"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Study period</w:t>
            </w:r>
          </w:p>
        </w:tc>
        <w:tc>
          <w:tcPr>
            <w:tcW w:w="3690" w:type="dxa"/>
            <w:hideMark/>
          </w:tcPr>
          <w:p w14:paraId="4D4A08C9" w14:textId="77777777" w:rsidR="004D1FD4" w:rsidRPr="00E03F29" w:rsidRDefault="004D1FD4"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January - December 2024</w:t>
            </w:r>
          </w:p>
        </w:tc>
      </w:tr>
    </w:tbl>
    <w:p w14:paraId="27B0DFF8" w14:textId="77777777" w:rsidR="004D1FD4" w:rsidRPr="00E03F29" w:rsidRDefault="004D1FD4" w:rsidP="00E03F29">
      <w:pPr>
        <w:spacing w:after="0"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By defining these parameters, the study ensures a focused investigation into how local environmental conditions can be optimized to enhance biogas production in Kano State. This approach provides a comprehensive framework for addressing both theoretical and practical challenges in the field of renewable energy.</w:t>
      </w:r>
    </w:p>
    <w:p w14:paraId="478CF686" w14:textId="77777777" w:rsidR="00157638" w:rsidRDefault="00157638" w:rsidP="00E03F29">
      <w:pPr>
        <w:spacing w:after="0" w:line="360" w:lineRule="auto"/>
        <w:jc w:val="both"/>
        <w:rPr>
          <w:rFonts w:ascii="Times New Roman" w:eastAsia="Times New Roman" w:hAnsi="Times New Roman" w:cs="Times New Roman"/>
          <w:b/>
          <w:bCs/>
          <w:sz w:val="24"/>
          <w:szCs w:val="24"/>
        </w:rPr>
      </w:pPr>
    </w:p>
    <w:p w14:paraId="05DA4CD3" w14:textId="77777777" w:rsidR="00157638" w:rsidRDefault="00157638" w:rsidP="00E03F29">
      <w:pPr>
        <w:spacing w:after="0" w:line="360" w:lineRule="auto"/>
        <w:jc w:val="both"/>
        <w:rPr>
          <w:rFonts w:ascii="Times New Roman" w:eastAsia="Times New Roman" w:hAnsi="Times New Roman" w:cs="Times New Roman"/>
          <w:b/>
          <w:bCs/>
          <w:sz w:val="24"/>
          <w:szCs w:val="24"/>
        </w:rPr>
      </w:pPr>
    </w:p>
    <w:p w14:paraId="22C1DB79" w14:textId="77777777" w:rsidR="00157638" w:rsidRDefault="00157638" w:rsidP="00E03F29">
      <w:pPr>
        <w:spacing w:after="0" w:line="360" w:lineRule="auto"/>
        <w:jc w:val="both"/>
        <w:rPr>
          <w:rFonts w:ascii="Times New Roman" w:eastAsia="Times New Roman" w:hAnsi="Times New Roman" w:cs="Times New Roman"/>
          <w:b/>
          <w:bCs/>
          <w:sz w:val="24"/>
          <w:szCs w:val="24"/>
        </w:rPr>
      </w:pPr>
    </w:p>
    <w:p w14:paraId="020D79DE" w14:textId="77777777" w:rsidR="006A502D" w:rsidRPr="00E03F29" w:rsidRDefault="006A502D" w:rsidP="00E03F29">
      <w:pPr>
        <w:spacing w:after="0"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
          <w:bCs/>
          <w:sz w:val="24"/>
          <w:szCs w:val="24"/>
        </w:rPr>
        <w:lastRenderedPageBreak/>
        <w:t>2.0 Literature Review</w:t>
      </w:r>
    </w:p>
    <w:p w14:paraId="5A08E302" w14:textId="77777777" w:rsidR="006A502D" w:rsidRPr="00E03F29" w:rsidRDefault="006A502D"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2.1 Introduction to Biogas Production</w:t>
      </w:r>
    </w:p>
    <w:p w14:paraId="21F9A7C3" w14:textId="77777777" w:rsidR="006A502D" w:rsidRPr="00E03F29" w:rsidRDefault="006A502D"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Biogas is a renewable energy source generated from the anaerobic digestion of organic materials by microorganisms (Yadav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Methane (CH₄), carbon dioxide (CO₂), and trace gases including nitrogen and hydrogen sulfide make up the majority of it (Khan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Biogas is created throughout the production process by breaking down organic elements including food waste, animal dung, and agricultural waste without oxygen (Jameel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01A59AC4" w14:textId="77777777" w:rsidR="006A502D" w:rsidRPr="00E03F29" w:rsidRDefault="006A502D"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Types of Biogas</w:t>
      </w:r>
    </w:p>
    <w:p w14:paraId="492F0A26" w14:textId="77777777" w:rsidR="006A502D" w:rsidRPr="00E03F29" w:rsidRDefault="006A502D" w:rsidP="00E03F29">
      <w:pPr>
        <w:spacing w:after="0"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
          <w:bCs/>
          <w:sz w:val="24"/>
          <w:szCs w:val="24"/>
        </w:rPr>
        <w:t>1. Methane-Rich Biogas</w:t>
      </w:r>
    </w:p>
    <w:p w14:paraId="2CA52F72" w14:textId="77777777" w:rsidR="006A502D" w:rsidRPr="00E03F29" w:rsidRDefault="006A502D"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The most prevalent type of biogas is created by anaerobic digestion of organic materials, especially food scraps, animal dung, and agricultural waste (Shahzad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The main ingredient in biogas is methane, a strong greenhouse gas that is used as fuel for cooking, heating, and electricity production (Shahzad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5819ECF9" w14:textId="77777777" w:rsidR="006A502D" w:rsidRPr="00E03F29" w:rsidRDefault="006A502D" w:rsidP="00E03F29">
      <w:pPr>
        <w:spacing w:after="0" w:line="360" w:lineRule="auto"/>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2. Biogas from Various Feedstocks</w:t>
      </w:r>
    </w:p>
    <w:p w14:paraId="75A4EE03" w14:textId="77777777" w:rsidR="006A502D" w:rsidRPr="00E03F29" w:rsidRDefault="006A502D"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Depending on their composition, different feedstocks can create biogas with different methane yields (Anacleto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Typical feedstocks consist of: </w:t>
      </w:r>
      <w:r w:rsidRPr="00E03F29">
        <w:rPr>
          <w:rFonts w:ascii="Times New Roman" w:eastAsia="Times New Roman" w:hAnsi="Times New Roman" w:cs="Times New Roman"/>
          <w:sz w:val="24"/>
          <w:szCs w:val="24"/>
        </w:rPr>
        <w:br/>
        <w:t>Agricultural residues include things like wheat straw, rice husks, and maize stalks.</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a. Animal Manure:</w:t>
      </w:r>
      <w:r w:rsidRPr="00E03F29">
        <w:rPr>
          <w:rFonts w:ascii="Times New Roman" w:eastAsia="Times New Roman" w:hAnsi="Times New Roman" w:cs="Times New Roman"/>
          <w:sz w:val="24"/>
          <w:szCs w:val="24"/>
        </w:rPr>
        <w:t xml:space="preserve"> Organic matter is abundant in pig manure, cow dung, and chicken litter.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c. Food Waste:</w:t>
      </w:r>
      <w:r w:rsidRPr="00E03F29">
        <w:rPr>
          <w:rFonts w:ascii="Times New Roman" w:eastAsia="Times New Roman" w:hAnsi="Times New Roman" w:cs="Times New Roman"/>
          <w:sz w:val="24"/>
          <w:szCs w:val="24"/>
        </w:rPr>
        <w:t xml:space="preserve"> Organic waste and leftover food from homes and businesses.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 xml:space="preserve">d. Energy Crops: </w:t>
      </w:r>
      <w:r w:rsidRPr="00E03F29">
        <w:rPr>
          <w:rFonts w:ascii="Times New Roman" w:eastAsia="Times New Roman" w:hAnsi="Times New Roman" w:cs="Times New Roman"/>
          <w:sz w:val="24"/>
          <w:szCs w:val="24"/>
        </w:rPr>
        <w:t xml:space="preserve">Certain crops, such as switchgrass and algae, are cultivated especially to produce biogas. </w:t>
      </w:r>
    </w:p>
    <w:p w14:paraId="534BD5F6" w14:textId="77777777" w:rsidR="006A502D" w:rsidRPr="00E03F29" w:rsidRDefault="006A502D" w:rsidP="00E03F29">
      <w:pPr>
        <w:spacing w:after="0" w:line="360" w:lineRule="auto"/>
        <w:jc w:val="center"/>
        <w:rPr>
          <w:rFonts w:ascii="Times New Roman" w:eastAsia="Times New Roman" w:hAnsi="Times New Roman" w:cs="Times New Roman"/>
          <w:bCs/>
          <w:sz w:val="24"/>
          <w:szCs w:val="24"/>
        </w:rPr>
      </w:pPr>
      <w:r w:rsidRPr="00E03F29">
        <w:rPr>
          <w:rFonts w:ascii="Times New Roman" w:eastAsia="Times New Roman" w:hAnsi="Times New Roman" w:cs="Times New Roman"/>
          <w:bCs/>
          <w:noProof/>
          <w:sz w:val="24"/>
          <w:szCs w:val="24"/>
        </w:rPr>
        <w:drawing>
          <wp:inline distT="0" distB="0" distL="0" distR="0" wp14:anchorId="2D0C267A" wp14:editId="462CD6AF">
            <wp:extent cx="4352925" cy="1981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8928" cy="1983932"/>
                    </a:xfrm>
                    <a:prstGeom prst="rect">
                      <a:avLst/>
                    </a:prstGeom>
                    <a:noFill/>
                  </pic:spPr>
                </pic:pic>
              </a:graphicData>
            </a:graphic>
          </wp:inline>
        </w:drawing>
      </w:r>
    </w:p>
    <w:p w14:paraId="1F5C155C" w14:textId="77777777" w:rsidR="006A502D" w:rsidRPr="00E03F29" w:rsidRDefault="006A502D" w:rsidP="00E03F29">
      <w:pPr>
        <w:spacing w:after="0" w:line="360" w:lineRule="auto"/>
        <w:jc w:val="center"/>
        <w:rPr>
          <w:rFonts w:ascii="Times New Roman" w:eastAsia="Times New Roman" w:hAnsi="Times New Roman" w:cs="Times New Roman"/>
          <w:bCs/>
          <w:i/>
          <w:sz w:val="24"/>
          <w:szCs w:val="24"/>
        </w:rPr>
      </w:pPr>
      <w:r w:rsidRPr="00E03F29">
        <w:rPr>
          <w:rFonts w:ascii="Times New Roman" w:eastAsia="Times New Roman" w:hAnsi="Times New Roman" w:cs="Times New Roman"/>
          <w:b/>
          <w:bCs/>
          <w:i/>
          <w:sz w:val="24"/>
          <w:szCs w:val="24"/>
        </w:rPr>
        <w:lastRenderedPageBreak/>
        <w:t xml:space="preserve">Figure 2.1: </w:t>
      </w:r>
      <w:r w:rsidRPr="00E03F29">
        <w:rPr>
          <w:rFonts w:ascii="Times New Roman" w:eastAsia="Times New Roman" w:hAnsi="Times New Roman" w:cs="Times New Roman"/>
          <w:bCs/>
          <w:i/>
          <w:sz w:val="24"/>
          <w:szCs w:val="24"/>
        </w:rPr>
        <w:t>Types of Biogas Feedstocks – Diagram showing different feedstock types and their methane yields</w:t>
      </w:r>
    </w:p>
    <w:p w14:paraId="2AAC3FD7" w14:textId="77777777" w:rsidR="006A502D" w:rsidRPr="00E03F29" w:rsidRDefault="006A502D"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A comparison of several biogas feedstock types and the corresponding methane yields is shown in the following diagram. Agricultural leftovers, animal dung, food waste, and energy crops are the four main feedstock sources that are highlighted. Relevant icons are used to graphically represent each category, such as cattle for animal manure and crops for agricultural leftovers, and bar or pie charts are used to show the potential methane yield. The methane yields from each feedstock may be clearly compared thanks to this visualization, which highlights the fact that food waste and animal manure contribute less methane than energy crops and agricultural leftovers. Based on the possible methane output, a crucial factor in sustainable energy solutions, this diagram helps guide the feedstock selection process for biogas production optimization.</w:t>
      </w:r>
    </w:p>
    <w:p w14:paraId="2D19F7A5" w14:textId="77777777" w:rsidR="00782E3D" w:rsidRPr="00E03F29" w:rsidRDefault="00782E3D"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Historical Overview of Biogas Production</w:t>
      </w:r>
    </w:p>
    <w:p w14:paraId="583E34EE" w14:textId="77777777" w:rsidR="00807BEB" w:rsidRPr="00E03F29" w:rsidRDefault="00782E3D"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Early societies used simple anaerobic digestion methods for warmth and waste management thousands of years ago, which is when biogas production began. However, the scientific knowledge of biogas production started to emerge in the 19th century (Gadirli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When large-scale biogas facilities were made possible by technology developments in the middle of the 20th century, the process attracted a lot of attention. The technology for producing biogas is still developing, and it is now widely acknowledged as a crucial component of the renewable energy landscape (Jameel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65816CF2" w14:textId="77777777" w:rsidR="00807BEB" w:rsidRPr="00E03F29" w:rsidRDefault="00807BEB"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As the demand for sustainable energy sources increased, biogas's appeal grew on a global scale. Biogas generation has been included into waste management and agriculture in areas such as Europe, greatly influencing national energy mixes. Using a variety of feedstocks and technology to maximize methane output and efficiency, nations like China, India, and Germany have set the standard for biogas development (Mandes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2023). </w:t>
      </w:r>
      <w:r w:rsidRPr="00E03F29">
        <w:rPr>
          <w:rFonts w:ascii="Times New Roman" w:eastAsia="Times New Roman" w:hAnsi="Times New Roman" w:cs="Times New Roman"/>
          <w:sz w:val="24"/>
          <w:szCs w:val="24"/>
        </w:rPr>
        <w:br/>
        <w:t xml:space="preserve">Biogas is seen as a dependable and eco-friendly energy source that helps lower greenhouse gas emissions and support waste-to-energy projects as the need for renewable energy rises internationally. But even with its potential, there are still a number of obstacles to overcome in order to maximize biogas production, especially in developing nations like Nigeria where technological and environmental issues must be resolved for its implementation (Gadirli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313D5BA1" w14:textId="77777777" w:rsidR="00157638" w:rsidRDefault="00157638" w:rsidP="00E03F29">
      <w:pPr>
        <w:spacing w:after="0" w:line="360" w:lineRule="auto"/>
        <w:jc w:val="both"/>
        <w:rPr>
          <w:rFonts w:ascii="Times New Roman" w:eastAsia="Times New Roman" w:hAnsi="Times New Roman" w:cs="Times New Roman"/>
          <w:b/>
          <w:bCs/>
          <w:sz w:val="24"/>
          <w:szCs w:val="24"/>
        </w:rPr>
      </w:pPr>
    </w:p>
    <w:p w14:paraId="19F0EF8E" w14:textId="77777777" w:rsidR="002D3711" w:rsidRPr="00E03F29" w:rsidRDefault="002D3711"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lastRenderedPageBreak/>
        <w:t>2.2 Environmental Factors Affecting Biogas Production</w:t>
      </w:r>
    </w:p>
    <w:p w14:paraId="4B22D9AD" w14:textId="77777777" w:rsidR="002D3711" w:rsidRPr="00E03F29" w:rsidRDefault="002D3711"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Numerous environmental parameters that affect the anaerobic digestion process's effectiveness have a significant impact on the production of biogas (Kumar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The rate of microbial activity and the resulting biogas generation are significantly influenced by these variables, which also include temperature, humidity, and other environmental elements. Optimizing the process requires an understanding of how local environmental factors impact biogas production, particularly in areas with distinct climatic circumstances like Kano State (Odejobi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13059971" w14:textId="77777777" w:rsidR="002D3711" w:rsidRPr="00E03F29" w:rsidRDefault="002D3711"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Temperature and Biogas Production</w:t>
      </w:r>
    </w:p>
    <w:p w14:paraId="58DC447D" w14:textId="77777777" w:rsidR="002D3711" w:rsidRPr="00E03F29" w:rsidRDefault="002D3711"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One of the most important variables influencing the anaerobic digestion process is temperature (Wang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Temperature variations have a significant impact on microbial activity, which propels the decomposition of organic materials to create biogas (Chen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Three temperature ranges are typically used in biogas production:</w:t>
      </w:r>
    </w:p>
    <w:p w14:paraId="153C5158" w14:textId="77777777" w:rsidR="002D3711" w:rsidRPr="00E03F29" w:rsidRDefault="002D3711"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 </w:t>
      </w:r>
      <w:r w:rsidRPr="00E03F29">
        <w:rPr>
          <w:rFonts w:ascii="Times New Roman" w:eastAsia="Times New Roman" w:hAnsi="Times New Roman" w:cs="Times New Roman"/>
          <w:b/>
          <w:sz w:val="24"/>
          <w:szCs w:val="24"/>
        </w:rPr>
        <w:t>Mesophilic Range (30–40°C):</w:t>
      </w:r>
      <w:r w:rsidRPr="00E03F29">
        <w:rPr>
          <w:rFonts w:ascii="Times New Roman" w:eastAsia="Times New Roman" w:hAnsi="Times New Roman" w:cs="Times New Roman"/>
          <w:sz w:val="24"/>
          <w:szCs w:val="24"/>
        </w:rPr>
        <w:t xml:space="preserve"> Most bacteria that produce biogas thrive in this range. Because of its stability and effectiveness, it is the temperature range most frequently utilized in biogas facilities across the globe (Le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 Thermophilic Range (50–60°C):</w:t>
      </w:r>
      <w:r w:rsidRPr="00E03F29">
        <w:rPr>
          <w:rFonts w:ascii="Times New Roman" w:eastAsia="Times New Roman" w:hAnsi="Times New Roman" w:cs="Times New Roman"/>
          <w:sz w:val="24"/>
          <w:szCs w:val="24"/>
        </w:rPr>
        <w:t xml:space="preserve"> By increasing microbial activity, this range helps hasten the production of biogas. The higher temperature must be maintained with more energy, though, and this can result in more complicated system management (Le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46095FF4" w14:textId="77777777" w:rsidR="00733E36" w:rsidRPr="00E03F29" w:rsidRDefault="002D3711" w:rsidP="00E03F29">
      <w:pPr>
        <w:spacing w:after="240" w:line="360" w:lineRule="auto"/>
        <w:rPr>
          <w:rFonts w:ascii="Times New Roman" w:eastAsia="Times New Roman" w:hAnsi="Times New Roman" w:cs="Times New Roman"/>
          <w:sz w:val="24"/>
          <w:szCs w:val="24"/>
        </w:rPr>
      </w:pPr>
      <w:r w:rsidRPr="00E03F29">
        <w:rPr>
          <w:rFonts w:ascii="Times New Roman" w:hAnsi="Times New Roman" w:cs="Times New Roman"/>
          <w:b/>
          <w:sz w:val="24"/>
          <w:szCs w:val="24"/>
        </w:rPr>
        <w:t xml:space="preserve"> </w:t>
      </w:r>
      <w:r w:rsidRPr="00E03F29">
        <w:rPr>
          <w:rFonts w:ascii="Times New Roman" w:eastAsia="Times New Roman" w:hAnsi="Times New Roman" w:cs="Times New Roman"/>
          <w:b/>
          <w:sz w:val="24"/>
          <w:szCs w:val="24"/>
        </w:rPr>
        <w:t>• Phenophilic Range (&lt;20°C):</w:t>
      </w:r>
      <w:r w:rsidRPr="00E03F29">
        <w:rPr>
          <w:rFonts w:ascii="Times New Roman" w:eastAsia="Times New Roman" w:hAnsi="Times New Roman" w:cs="Times New Roman"/>
          <w:sz w:val="24"/>
          <w:szCs w:val="24"/>
        </w:rPr>
        <w:t xml:space="preserve"> Because microbes are less active at lower temperatures, biogas generation may be slower in colder climates (Le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w:t>
      </w:r>
      <w:r w:rsidRPr="00E03F29">
        <w:rPr>
          <w:rFonts w:ascii="Times New Roman" w:eastAsia="Times New Roman" w:hAnsi="Times New Roman" w:cs="Times New Roman"/>
          <w:sz w:val="24"/>
          <w:szCs w:val="24"/>
        </w:rPr>
        <w:br/>
        <w:t>Because of its hot, semi-arid climate, Kano State usually experiences temperatures between 30°C and 40°C, which could be ideal for mesophilic digestion (Ahmad &amp; Usman, 2024). Extreme heat during some seasons, however, can make it difficult to maintain ideal conditions for the production of biogas.</w:t>
      </w:r>
    </w:p>
    <w:p w14:paraId="70B2FC50" w14:textId="77777777" w:rsidR="00733E36" w:rsidRPr="00E03F29" w:rsidRDefault="00733E36"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Humidity and Biogas Production</w:t>
      </w:r>
    </w:p>
    <w:p w14:paraId="1D867FC0" w14:textId="77777777" w:rsidR="00733E36" w:rsidRPr="00E03F29" w:rsidRDefault="00733E36"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Additionally, humidity is crucial to the production of biogas since it affects the digesters' and feedstock's moisture content (Singh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According to Del et al. (2024), a high moisture content can aid in the decomposition of organic materials and encourage the proliferation of microbes. Low humidity, however, might diminish the system's water content, which slows down microbial digestion and may result in poorer biogas outputs (Saharan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If </w:t>
      </w:r>
      <w:r w:rsidRPr="00E03F29">
        <w:rPr>
          <w:rFonts w:ascii="Times New Roman" w:eastAsia="Times New Roman" w:hAnsi="Times New Roman" w:cs="Times New Roman"/>
          <w:sz w:val="24"/>
          <w:szCs w:val="24"/>
        </w:rPr>
        <w:lastRenderedPageBreak/>
        <w:t>moisture is not properly controlled inside the digestion system, Kano State's comparatively low humidity, particularly during the dry season, could present difficulties for the production of biogas (Palm, 2024).</w:t>
      </w:r>
    </w:p>
    <w:p w14:paraId="4BDFB7CD" w14:textId="77777777" w:rsidR="00D61321" w:rsidRPr="00E03F29" w:rsidRDefault="00D61321"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Other Climatic Variables</w:t>
      </w:r>
    </w:p>
    <w:p w14:paraId="609AFF26" w14:textId="77777777" w:rsidR="00D61321" w:rsidRPr="00E03F29" w:rsidRDefault="00D61321"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Climate variables such rainfall, air pressure, and seasonal fluctuations can also have an impact on biogas production, in addition to temperature and humidity (Eklund, 2024). The availability of feedstocks such as agricultural leftovers and animal manure can be greatly impacted by Kano's seasonal rainfall, which is concentrated during the wet season and missing during the dry season (Ahmad &amp; Usman, 2024). The amount of organic matter available for anaerobic digestion is directly influenced by feedstock availability, which in turn affects the level of biogas generation (Sihlangu, 2024).</w:t>
      </w:r>
    </w:p>
    <w:p w14:paraId="353B402E" w14:textId="77777777" w:rsidR="00D61321" w:rsidRPr="00E03F29" w:rsidRDefault="00D61321"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Impact of Local Environmental Conditions on Biogas Production</w:t>
      </w:r>
    </w:p>
    <w:p w14:paraId="3D19E35A" w14:textId="77777777" w:rsidR="00D61321" w:rsidRPr="00E03F29" w:rsidRDefault="00D61321"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The natural circumstances of Kano, which include high temperatures, seasonal fluctuations in humidity, and erratic rainfall, present unique opportunities and problems for the generation of biogas (Ahmad &amp; Usman, 2024). Designing biogas systems that can run effectively all year round requires an understanding of the local climate. To guarantee constant microbial activity, for example, temperature variations may necessitate alterations in digester design (Garkoti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To ensure a steady supply of organic material for digestion, storage and management techniques are also required due to seasonal variations in feedstock availability (Garkoti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2533C7D7" w14:textId="77777777" w:rsidR="00D61321" w:rsidRPr="00E03F29" w:rsidRDefault="00D61321"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Table 2.1: Climatic Variables in Kano and Their Impact on Biogas Production</w:t>
      </w:r>
    </w:p>
    <w:p w14:paraId="4E865C45" w14:textId="77777777" w:rsidR="00D61321" w:rsidRPr="00E03F29" w:rsidRDefault="00D61321"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Table 2.1: Climatic Variables in Kano and Their Impact on Biogas Production</w:t>
      </w:r>
    </w:p>
    <w:tbl>
      <w:tblPr>
        <w:tblStyle w:val="TableGrid"/>
        <w:tblW w:w="0" w:type="auto"/>
        <w:tblLook w:val="04A0" w:firstRow="1" w:lastRow="0" w:firstColumn="1" w:lastColumn="0" w:noHBand="0" w:noVBand="1"/>
      </w:tblPr>
      <w:tblGrid>
        <w:gridCol w:w="1941"/>
        <w:gridCol w:w="7409"/>
      </w:tblGrid>
      <w:tr w:rsidR="00D61321" w:rsidRPr="00E03F29" w14:paraId="2D314A81" w14:textId="77777777" w:rsidTr="00100EDA">
        <w:tc>
          <w:tcPr>
            <w:tcW w:w="0" w:type="auto"/>
            <w:hideMark/>
          </w:tcPr>
          <w:p w14:paraId="138EA2C1" w14:textId="77777777" w:rsidR="00D61321" w:rsidRPr="00E03F29" w:rsidRDefault="00D61321"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Climatic Variable</w:t>
            </w:r>
          </w:p>
        </w:tc>
        <w:tc>
          <w:tcPr>
            <w:tcW w:w="0" w:type="auto"/>
            <w:hideMark/>
          </w:tcPr>
          <w:p w14:paraId="620677DD" w14:textId="77777777" w:rsidR="00D61321" w:rsidRPr="00E03F29" w:rsidRDefault="00D61321"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Impact on Biogas Production</w:t>
            </w:r>
          </w:p>
        </w:tc>
      </w:tr>
      <w:tr w:rsidR="00D61321" w:rsidRPr="00E03F29" w14:paraId="5075FA7D" w14:textId="77777777" w:rsidTr="00100EDA">
        <w:tc>
          <w:tcPr>
            <w:tcW w:w="0" w:type="auto"/>
            <w:hideMark/>
          </w:tcPr>
          <w:p w14:paraId="5703FBF2" w14:textId="77777777" w:rsidR="00D61321" w:rsidRPr="00E03F29" w:rsidRDefault="00D61321"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Temperature</w:t>
            </w:r>
          </w:p>
        </w:tc>
        <w:tc>
          <w:tcPr>
            <w:tcW w:w="0" w:type="auto"/>
            <w:hideMark/>
          </w:tcPr>
          <w:p w14:paraId="4EE55EE3" w14:textId="77777777" w:rsidR="00D61321" w:rsidRPr="00E03F29" w:rsidRDefault="00D61321"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Affects microbial activity; optimal range for mesophilic digestion (30–40°C)</w:t>
            </w:r>
          </w:p>
        </w:tc>
      </w:tr>
      <w:tr w:rsidR="00D61321" w:rsidRPr="00E03F29" w14:paraId="68DAFF1D" w14:textId="77777777" w:rsidTr="00100EDA">
        <w:tc>
          <w:tcPr>
            <w:tcW w:w="0" w:type="auto"/>
            <w:hideMark/>
          </w:tcPr>
          <w:p w14:paraId="591766F3" w14:textId="77777777" w:rsidR="00D61321" w:rsidRPr="00E03F29" w:rsidRDefault="00D61321"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Humidity</w:t>
            </w:r>
          </w:p>
        </w:tc>
        <w:tc>
          <w:tcPr>
            <w:tcW w:w="0" w:type="auto"/>
            <w:hideMark/>
          </w:tcPr>
          <w:p w14:paraId="71D55470" w14:textId="77777777" w:rsidR="00D61321" w:rsidRPr="00E03F29" w:rsidRDefault="00D61321"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Humidity affects the feedstock's moisture content; low humidity might cause digestion to lag.</w:t>
            </w:r>
          </w:p>
          <w:p w14:paraId="20153690" w14:textId="77777777" w:rsidR="00D61321" w:rsidRPr="00E03F29" w:rsidRDefault="00D61321" w:rsidP="00E03F29">
            <w:pPr>
              <w:spacing w:line="360" w:lineRule="auto"/>
              <w:jc w:val="both"/>
              <w:rPr>
                <w:rFonts w:ascii="Times New Roman" w:eastAsia="Times New Roman" w:hAnsi="Times New Roman" w:cs="Times New Roman"/>
                <w:sz w:val="24"/>
                <w:szCs w:val="24"/>
              </w:rPr>
            </w:pPr>
          </w:p>
        </w:tc>
      </w:tr>
      <w:tr w:rsidR="00D61321" w:rsidRPr="00E03F29" w14:paraId="1E396D15" w14:textId="77777777" w:rsidTr="00100EDA">
        <w:tc>
          <w:tcPr>
            <w:tcW w:w="0" w:type="auto"/>
            <w:hideMark/>
          </w:tcPr>
          <w:p w14:paraId="3479DC58" w14:textId="77777777" w:rsidR="00D61321" w:rsidRPr="00E03F29" w:rsidRDefault="00D61321"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Rainfall</w:t>
            </w:r>
          </w:p>
        </w:tc>
        <w:tc>
          <w:tcPr>
            <w:tcW w:w="0" w:type="auto"/>
            <w:hideMark/>
          </w:tcPr>
          <w:p w14:paraId="4206E985" w14:textId="77777777" w:rsidR="00D61321" w:rsidRPr="00E03F29" w:rsidRDefault="00D61321"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Seasonal variation impacts feedstock availability</w:t>
            </w:r>
          </w:p>
        </w:tc>
      </w:tr>
      <w:tr w:rsidR="00D61321" w:rsidRPr="00E03F29" w14:paraId="5A80ACFC" w14:textId="77777777" w:rsidTr="00100EDA">
        <w:tc>
          <w:tcPr>
            <w:tcW w:w="0" w:type="auto"/>
            <w:hideMark/>
          </w:tcPr>
          <w:p w14:paraId="1C1A8956" w14:textId="77777777" w:rsidR="00D61321" w:rsidRPr="00E03F29" w:rsidRDefault="00D61321"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Wind Speed</w:t>
            </w:r>
          </w:p>
        </w:tc>
        <w:tc>
          <w:tcPr>
            <w:tcW w:w="0" w:type="auto"/>
            <w:hideMark/>
          </w:tcPr>
          <w:p w14:paraId="41135F64" w14:textId="77777777" w:rsidR="00D61321" w:rsidRPr="00E03F29" w:rsidRDefault="00D61321"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Humidity affects the feedstock's moisture content; low humidity might cause digestion to lag.</w:t>
            </w:r>
          </w:p>
          <w:p w14:paraId="1F3F4D2E" w14:textId="77777777" w:rsidR="00D61321" w:rsidRPr="00E03F29" w:rsidRDefault="00D61321" w:rsidP="00E03F29">
            <w:pPr>
              <w:spacing w:line="360" w:lineRule="auto"/>
              <w:jc w:val="both"/>
              <w:rPr>
                <w:rFonts w:ascii="Times New Roman" w:eastAsia="Times New Roman" w:hAnsi="Times New Roman" w:cs="Times New Roman"/>
                <w:sz w:val="24"/>
                <w:szCs w:val="24"/>
              </w:rPr>
            </w:pPr>
          </w:p>
        </w:tc>
      </w:tr>
      <w:tr w:rsidR="00D61321" w:rsidRPr="00E03F29" w14:paraId="16CD44C9" w14:textId="77777777" w:rsidTr="00100EDA">
        <w:tc>
          <w:tcPr>
            <w:tcW w:w="0" w:type="auto"/>
            <w:hideMark/>
          </w:tcPr>
          <w:p w14:paraId="15792022" w14:textId="77777777" w:rsidR="00D61321" w:rsidRPr="00E03F29" w:rsidRDefault="00D61321"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lastRenderedPageBreak/>
              <w:t>Solar Radiation</w:t>
            </w:r>
          </w:p>
        </w:tc>
        <w:tc>
          <w:tcPr>
            <w:tcW w:w="0" w:type="auto"/>
            <w:hideMark/>
          </w:tcPr>
          <w:p w14:paraId="62D270FF" w14:textId="77777777" w:rsidR="00D61321" w:rsidRPr="00E03F29" w:rsidRDefault="00D61321"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c </w:t>
            </w:r>
            <w:r w:rsidRPr="00E03F29">
              <w:rPr>
                <w:rFonts w:ascii="Times New Roman" w:eastAsia="Times New Roman" w:hAnsi="Times New Roman" w:cs="Times New Roman"/>
                <w:sz w:val="24"/>
                <w:szCs w:val="24"/>
              </w:rPr>
              <w:br/>
              <w:t>The temperature inside outdoor digesters can be impacted by solar radiation.</w:t>
            </w:r>
          </w:p>
          <w:p w14:paraId="3E45CCC4" w14:textId="77777777" w:rsidR="00D61321" w:rsidRPr="00E03F29" w:rsidRDefault="00D61321" w:rsidP="00E03F29">
            <w:pPr>
              <w:spacing w:line="360" w:lineRule="auto"/>
              <w:jc w:val="both"/>
              <w:rPr>
                <w:rFonts w:ascii="Times New Roman" w:eastAsia="Times New Roman" w:hAnsi="Times New Roman" w:cs="Times New Roman"/>
                <w:sz w:val="24"/>
                <w:szCs w:val="24"/>
              </w:rPr>
            </w:pPr>
          </w:p>
        </w:tc>
      </w:tr>
    </w:tbl>
    <w:p w14:paraId="5BD494BB" w14:textId="77777777" w:rsidR="00002966" w:rsidRPr="00E03F29" w:rsidRDefault="00002966"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A more thorough comprehension of these environmental factors is necessary for the effective optimization of biogas production in Kano. This study intends to find important areas where local conditions might be used to boost biogas yields by looking at the particular climatic parameters and how they interact with biogas production processes.</w:t>
      </w:r>
    </w:p>
    <w:p w14:paraId="055AAF3E" w14:textId="77777777" w:rsidR="00002966" w:rsidRPr="00E03F29" w:rsidRDefault="00002966"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2.3 Biogas Digesters and Technologies</w:t>
      </w:r>
    </w:p>
    <w:p w14:paraId="030180D2" w14:textId="77777777" w:rsidR="00D328F2" w:rsidRPr="00E03F29" w:rsidRDefault="00002966"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A variety of systems that use anaerobic digestion to turn organic materials into biogas make the process easier (Archana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Biogas digesters are essential to this process because they provide an oxygen-free habitat for microorganisms to break down organic waste. Various digester types are employed according to environmental circumstances, feedstock availability, and production scale (Tolessa &amp; Amsalu, 2024). Optimizing production, particularly in areas like Kano State, requires an understanding of digester types and technological developments in biogas s</w:t>
      </w:r>
      <w:r w:rsidR="00D328F2" w:rsidRPr="00E03F29">
        <w:rPr>
          <w:rFonts w:ascii="Times New Roman" w:eastAsia="Times New Roman" w:hAnsi="Times New Roman" w:cs="Times New Roman"/>
          <w:sz w:val="24"/>
          <w:szCs w:val="24"/>
        </w:rPr>
        <w:t xml:space="preserve">ystems (Odejobi </w:t>
      </w:r>
      <w:r w:rsidR="00E03F29" w:rsidRPr="00E03F29">
        <w:rPr>
          <w:rFonts w:ascii="Times New Roman" w:eastAsia="Times New Roman" w:hAnsi="Times New Roman" w:cs="Times New Roman"/>
          <w:i/>
          <w:sz w:val="24"/>
          <w:szCs w:val="24"/>
        </w:rPr>
        <w:t>et al.,</w:t>
      </w:r>
      <w:r w:rsidR="00D328F2" w:rsidRPr="00E03F29">
        <w:rPr>
          <w:rFonts w:ascii="Times New Roman" w:eastAsia="Times New Roman" w:hAnsi="Times New Roman" w:cs="Times New Roman"/>
          <w:sz w:val="24"/>
          <w:szCs w:val="24"/>
        </w:rPr>
        <w:t xml:space="preserve"> 2024).</w:t>
      </w:r>
    </w:p>
    <w:p w14:paraId="6BB79A9B" w14:textId="77777777" w:rsidR="00D328F2" w:rsidRPr="00E03F29" w:rsidRDefault="00D328F2"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Types of Biogas Digesters</w:t>
      </w:r>
    </w:p>
    <w:p w14:paraId="7DB30D7D" w14:textId="77777777" w:rsidR="00D328F2" w:rsidRPr="00E03F29" w:rsidRDefault="00D328F2" w:rsidP="00E03F29">
      <w:pPr>
        <w:pStyle w:val="ListParagraph"/>
        <w:numPr>
          <w:ilvl w:val="0"/>
          <w:numId w:val="4"/>
        </w:num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sz w:val="24"/>
          <w:szCs w:val="24"/>
        </w:rPr>
        <w:t>Batch Digesters</w:t>
      </w:r>
      <w:r w:rsidRPr="00E03F29">
        <w:rPr>
          <w:rFonts w:ascii="Times New Roman" w:eastAsia="Times New Roman" w:hAnsi="Times New Roman" w:cs="Times New Roman"/>
          <w:sz w:val="24"/>
          <w:szCs w:val="24"/>
        </w:rPr>
        <w:t xml:space="preserve">: Among the simplest varieties of biogas digesters are batch digesters. In these systems, all of the organic feedstock is added to the digester at once, and no more feedstock is added while the process continues. The digester is emptied after a predetermined retention period, and a fresh batch of feedstock is used to restart the process. Batch digesters are frequently employed in small-scale biogas production systems because they are rather simple to operate. They work effectively in settings like agricultural waste or animal dung where feedstock is accessible in batches (Shibani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2023).</w:t>
      </w:r>
    </w:p>
    <w:p w14:paraId="59197BCE" w14:textId="77777777" w:rsidR="00D328F2" w:rsidRPr="00E03F29" w:rsidRDefault="00D328F2" w:rsidP="00E03F29">
      <w:pPr>
        <w:pStyle w:val="ListParagraph"/>
        <w:numPr>
          <w:ilvl w:val="0"/>
          <w:numId w:val="4"/>
        </w:num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sz w:val="24"/>
          <w:szCs w:val="24"/>
        </w:rPr>
        <w:t xml:space="preserve"> Continuous Digesters:</w:t>
      </w:r>
      <w:r w:rsidRPr="00E03F29">
        <w:rPr>
          <w:rFonts w:ascii="Times New Roman" w:eastAsia="Times New Roman" w:hAnsi="Times New Roman" w:cs="Times New Roman"/>
          <w:sz w:val="24"/>
          <w:szCs w:val="24"/>
        </w:rPr>
        <w:t xml:space="preserve"> In contrast to batch digesters, continuous digesters enable organic matter to be continuously fed into the system. Larger biogas facilities with a consistent feedstock supply are more likely to employ this kind of digester. Because the feeding process is unbroken and the retention period can be better managed, continuous digesters can sustain a more consistent rate of methane generation. Although they are perfect for large-scale operations, managing the continuous entry and outflow of material necessitates a more advanced monitoring and control system (Ganuza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41AF705E" w14:textId="77777777" w:rsidR="00D328F2" w:rsidRPr="00E03F29" w:rsidRDefault="00D328F2" w:rsidP="00E03F29">
      <w:pPr>
        <w:pStyle w:val="ListParagraph"/>
        <w:numPr>
          <w:ilvl w:val="0"/>
          <w:numId w:val="4"/>
        </w:num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sz w:val="24"/>
          <w:szCs w:val="24"/>
        </w:rPr>
        <w:lastRenderedPageBreak/>
        <w:t xml:space="preserve"> Hybrid Digesters:</w:t>
      </w:r>
      <w:r w:rsidRPr="00E03F29">
        <w:rPr>
          <w:rFonts w:ascii="Times New Roman" w:eastAsia="Times New Roman" w:hAnsi="Times New Roman" w:cs="Times New Roman"/>
          <w:sz w:val="24"/>
          <w:szCs w:val="24"/>
        </w:rPr>
        <w:t xml:space="preserve"> These digesters combine the advantages of continuous and batch systems. They are made to provide some of the control benefits of batch systems with the flexibility of continuous feeding. In regions where the availability of feedstock varies, hybrid digesters might be especially helpful. For instance, the system can run continuously while the supply of feedstock is plentiful, but it can also run like a batch system when the supply is few. A more adaptable method for maximizing biogas production under various environmental circumstances is offered by this hybrid technique (Sanchez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2023).</w:t>
      </w:r>
    </w:p>
    <w:p w14:paraId="02769A86" w14:textId="77777777" w:rsidR="00B43104" w:rsidRPr="00E03F29" w:rsidRDefault="00B43104" w:rsidP="00E03F29">
      <w:pPr>
        <w:spacing w:after="0" w:line="360" w:lineRule="auto"/>
        <w:jc w:val="center"/>
        <w:rPr>
          <w:rFonts w:ascii="Times New Roman" w:eastAsia="Times New Roman" w:hAnsi="Times New Roman" w:cs="Times New Roman"/>
          <w:b/>
          <w:bCs/>
          <w:i/>
          <w:sz w:val="24"/>
          <w:szCs w:val="24"/>
        </w:rPr>
      </w:pPr>
      <w:r w:rsidRPr="00E03F29">
        <w:rPr>
          <w:rFonts w:ascii="Times New Roman" w:eastAsia="Times New Roman" w:hAnsi="Times New Roman" w:cs="Times New Roman"/>
          <w:noProof/>
          <w:sz w:val="24"/>
          <w:szCs w:val="24"/>
        </w:rPr>
        <w:drawing>
          <wp:inline distT="0" distB="0" distL="0" distR="0" wp14:anchorId="4134D28A" wp14:editId="227DBF3E">
            <wp:extent cx="5079365" cy="2466975"/>
            <wp:effectExtent l="0" t="0" r="69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9365" cy="2466975"/>
                    </a:xfrm>
                    <a:prstGeom prst="rect">
                      <a:avLst/>
                    </a:prstGeom>
                    <a:noFill/>
                  </pic:spPr>
                </pic:pic>
              </a:graphicData>
            </a:graphic>
          </wp:inline>
        </w:drawing>
      </w:r>
    </w:p>
    <w:p w14:paraId="1B12A806" w14:textId="77777777" w:rsidR="00D328F2" w:rsidRPr="00E03F29" w:rsidRDefault="00B43104" w:rsidP="00E03F29">
      <w:pPr>
        <w:spacing w:after="0" w:line="360" w:lineRule="auto"/>
        <w:jc w:val="center"/>
        <w:rPr>
          <w:rFonts w:ascii="Times New Roman" w:eastAsia="Times New Roman" w:hAnsi="Times New Roman" w:cs="Times New Roman"/>
          <w:bCs/>
          <w:i/>
          <w:sz w:val="24"/>
          <w:szCs w:val="24"/>
        </w:rPr>
      </w:pPr>
      <w:r w:rsidRPr="00E03F29">
        <w:rPr>
          <w:rFonts w:ascii="Times New Roman" w:eastAsia="Times New Roman" w:hAnsi="Times New Roman" w:cs="Times New Roman"/>
          <w:b/>
          <w:bCs/>
          <w:i/>
          <w:sz w:val="24"/>
          <w:szCs w:val="24"/>
        </w:rPr>
        <w:t xml:space="preserve"> Figure 2.2:</w:t>
      </w:r>
      <w:r w:rsidRPr="00E03F29">
        <w:rPr>
          <w:rFonts w:ascii="Times New Roman" w:eastAsia="Times New Roman" w:hAnsi="Times New Roman" w:cs="Times New Roman"/>
          <w:b/>
          <w:bCs/>
          <w:sz w:val="24"/>
          <w:szCs w:val="24"/>
        </w:rPr>
        <w:t xml:space="preserve"> </w:t>
      </w:r>
      <w:r w:rsidRPr="00E03F29">
        <w:rPr>
          <w:rFonts w:ascii="Times New Roman" w:eastAsia="Times New Roman" w:hAnsi="Times New Roman" w:cs="Times New Roman"/>
          <w:bCs/>
          <w:i/>
          <w:sz w:val="24"/>
          <w:szCs w:val="24"/>
        </w:rPr>
        <w:t>Biogas Digester Types</w:t>
      </w:r>
    </w:p>
    <w:p w14:paraId="35C4C181" w14:textId="77777777" w:rsidR="00B43104" w:rsidRPr="00E03F29" w:rsidRDefault="00B43104"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Based on important characteristics such feedstock input method, biogas production rate, and operational complexity, this figure contrasts three different types of biogas digesters: batch, continuous, and hybrid. In contrast to the continuous digester, which has a continuous flow input mechanism and a higher biogas yield, the batch digester uses manual feedstock input and produces biogas at a slower rate. The hybrid digester offers a moderate rate of biogas production and a medium level of operational complexity by combining aspects of batch and continuous systems. These distinctions are highlighted in the comments, which aid in determining the best digester type for different biogas production scenarios depending on particular requirements like production capacity and operational management. This comparison offers insightful information about how to best optimize biogas production systems according to energy output, operational needs, and feedstock availability (Ganuza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58403BBE" w14:textId="77777777" w:rsidR="00B43104" w:rsidRPr="00E03F29" w:rsidRDefault="00B43104"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Technological Advancements in Biogas Systems</w:t>
      </w:r>
    </w:p>
    <w:p w14:paraId="3340C59C" w14:textId="77777777" w:rsidR="00B43104" w:rsidRPr="00E03F29" w:rsidRDefault="00B43104"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lastRenderedPageBreak/>
        <w:t xml:space="preserve">The technology for producing biogas has advanced significantly in recent years. These developments have made biogas systems more feasible for both small- and large-scale applications by increasing their sustainability, scalability, and efficiency (Archana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Among the noteworthy developments are:</w:t>
      </w:r>
    </w:p>
    <w:p w14:paraId="56E9C67D" w14:textId="77777777" w:rsidR="00B43104" w:rsidRPr="00E03F29" w:rsidRDefault="00B43104" w:rsidP="00E03F29">
      <w:pPr>
        <w:pStyle w:val="ListParagraph"/>
        <w:numPr>
          <w:ilvl w:val="0"/>
          <w:numId w:val="6"/>
        </w:num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Improved Digestion Technologies</w:t>
      </w:r>
      <w:r w:rsidRPr="00E03F29">
        <w:rPr>
          <w:rFonts w:ascii="Times New Roman" w:eastAsia="Times New Roman" w:hAnsi="Times New Roman" w:cs="Times New Roman"/>
          <w:b/>
          <w:sz w:val="24"/>
          <w:szCs w:val="24"/>
        </w:rPr>
        <w:t>:</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 xml:space="preserve">The efficiency of methane production has grown with the advent of sophisticated anaerobic digestion systems, such as enhanced biological methanation. By producing more biogas from the same amount of feedstock, these systems lower the total amount of area and resources required for biogas production (Zhou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61709AED" w14:textId="77777777" w:rsidR="00B43104" w:rsidRPr="00E03F29" w:rsidRDefault="00B43104" w:rsidP="00E03F29">
      <w:pPr>
        <w:pStyle w:val="ListParagraph"/>
        <w:numPr>
          <w:ilvl w:val="0"/>
          <w:numId w:val="6"/>
        </w:num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Co-digestion Systems</w:t>
      </w:r>
      <w:r w:rsidRPr="00E03F29">
        <w:rPr>
          <w:rFonts w:ascii="Times New Roman" w:eastAsia="Times New Roman" w:hAnsi="Times New Roman" w:cs="Times New Roman"/>
          <w:b/>
          <w:sz w:val="24"/>
          <w:szCs w:val="24"/>
        </w:rPr>
        <w:t>:</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 xml:space="preserve">Co-digestion is the process of combining many kinds of organic waste in one digester, including food scraps, animal manure, and agricultural waste. Because of its capacity to boost biogas production, enhance digestion stability, and more effectively utilize a variety of waste streams, this method has grown in popularity. When different organic ingredients are present, co-digestion works well (Li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37F4570E" w14:textId="77777777" w:rsidR="00F07F16" w:rsidRPr="00E03F29" w:rsidRDefault="00B43104" w:rsidP="00E03F29">
      <w:pPr>
        <w:pStyle w:val="ListParagraph"/>
        <w:numPr>
          <w:ilvl w:val="0"/>
          <w:numId w:val="6"/>
        </w:num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Biogas Upgrading and Purification</w:t>
      </w:r>
      <w:r w:rsidR="00F07F16" w:rsidRPr="00E03F29">
        <w:rPr>
          <w:rFonts w:ascii="Times New Roman" w:eastAsia="Times New Roman" w:hAnsi="Times New Roman" w:cs="Times New Roman"/>
          <w:b/>
          <w:bCs/>
          <w:sz w:val="24"/>
          <w:szCs w:val="24"/>
        </w:rPr>
        <w:t>:</w:t>
      </w:r>
      <w:r w:rsidR="00F07F16" w:rsidRPr="00E03F29">
        <w:rPr>
          <w:rFonts w:ascii="Times New Roman" w:hAnsi="Times New Roman" w:cs="Times New Roman"/>
          <w:sz w:val="24"/>
          <w:szCs w:val="24"/>
        </w:rPr>
        <w:t xml:space="preserve"> </w:t>
      </w:r>
      <w:r w:rsidR="00F07F16" w:rsidRPr="00E03F29">
        <w:rPr>
          <w:rFonts w:ascii="Times New Roman" w:eastAsia="Times New Roman" w:hAnsi="Times New Roman" w:cs="Times New Roman"/>
          <w:sz w:val="24"/>
          <w:szCs w:val="24"/>
        </w:rPr>
        <w:t xml:space="preserve">Technological developments in biogas upgrading have made it feasible to purge raw biogas of contaminants including carbon dioxide, siloxanes, and hydrogen sulfide, improving its quality and enabling its use as direct fuel or injection into natural gas networks. These advancements in technology have increased the potential uses of biogas, making it suitable for heating, power generation, and even as fuel for automobiles (Del </w:t>
      </w:r>
      <w:r w:rsidR="00E03F29" w:rsidRPr="00E03F29">
        <w:rPr>
          <w:rFonts w:ascii="Times New Roman" w:eastAsia="Times New Roman" w:hAnsi="Times New Roman" w:cs="Times New Roman"/>
          <w:i/>
          <w:sz w:val="24"/>
          <w:szCs w:val="24"/>
        </w:rPr>
        <w:t>et al.,</w:t>
      </w:r>
      <w:r w:rsidR="00F07F16" w:rsidRPr="00E03F29">
        <w:rPr>
          <w:rFonts w:ascii="Times New Roman" w:eastAsia="Times New Roman" w:hAnsi="Times New Roman" w:cs="Times New Roman"/>
          <w:sz w:val="24"/>
          <w:szCs w:val="24"/>
        </w:rPr>
        <w:t xml:space="preserve"> 2024).</w:t>
      </w:r>
    </w:p>
    <w:p w14:paraId="33BC8F93" w14:textId="77777777" w:rsidR="00F07F16" w:rsidRPr="00E03F29" w:rsidRDefault="00F07F16" w:rsidP="00E03F29">
      <w:pPr>
        <w:pStyle w:val="ListParagraph"/>
        <w:numPr>
          <w:ilvl w:val="0"/>
          <w:numId w:val="6"/>
        </w:num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Smart Monitoring Systems:</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 xml:space="preserve">The administration of biogas plants has been completely transformed by the incorporation of smart sensors and monitoring systems. Real-time monitoring of variables including temperature, pressure, gas composition, and flow rate is possible with these systems. Operators can enhance conditions, identify possible problems early, and increase the overall efficiency of biogas production with the help of advanced data analytics and automation (Aweenagua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63DCCBEC" w14:textId="77777777" w:rsidR="00F07F16" w:rsidRPr="00E03F29" w:rsidRDefault="00F07F16" w:rsidP="00E03F29">
      <w:pPr>
        <w:pStyle w:val="ListParagraph"/>
        <w:numPr>
          <w:ilvl w:val="0"/>
          <w:numId w:val="6"/>
        </w:num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Biogas Storage Technologies</w:t>
      </w:r>
      <w:r w:rsidRPr="00E03F29">
        <w:rPr>
          <w:rFonts w:ascii="Times New Roman" w:eastAsia="Times New Roman" w:hAnsi="Times New Roman" w:cs="Times New Roman"/>
          <w:sz w:val="24"/>
          <w:szCs w:val="24"/>
        </w:rPr>
        <w:t>:</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With advancements in flexible gas storage membranes and biogas storage tanks, storage technologies have also progressed. Biogas generated during times of high output can be safely and effectively stored with these systems for use at a later time when production is lower. This development is especially helpful in regions with sea</w:t>
      </w:r>
      <w:r w:rsidR="005F4DE1" w:rsidRPr="00E03F29">
        <w:rPr>
          <w:rFonts w:ascii="Times New Roman" w:eastAsia="Times New Roman" w:hAnsi="Times New Roman" w:cs="Times New Roman"/>
          <w:sz w:val="24"/>
          <w:szCs w:val="24"/>
        </w:rPr>
        <w:t>sonal or erratic biogas output ((Emrani &amp; Berrada 2024).</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sz w:val="24"/>
          <w:szCs w:val="24"/>
        </w:rPr>
        <w:lastRenderedPageBreak/>
        <w:t>Optimizing biogas production in Kano, where particular climatic difficulties including temperature extremes and changing feedstock availability must be addressed, requires the development of bi</w:t>
      </w:r>
      <w:r w:rsidR="005F4DE1" w:rsidRPr="00E03F29">
        <w:rPr>
          <w:rFonts w:ascii="Times New Roman" w:eastAsia="Times New Roman" w:hAnsi="Times New Roman" w:cs="Times New Roman"/>
          <w:sz w:val="24"/>
          <w:szCs w:val="24"/>
        </w:rPr>
        <w:t xml:space="preserve">ogas digester systems (Obada </w:t>
      </w:r>
      <w:r w:rsidR="00E03F29" w:rsidRPr="00E03F29">
        <w:rPr>
          <w:rFonts w:ascii="Times New Roman" w:eastAsia="Times New Roman" w:hAnsi="Times New Roman" w:cs="Times New Roman"/>
          <w:i/>
          <w:sz w:val="24"/>
          <w:szCs w:val="24"/>
        </w:rPr>
        <w:t>et al.,</w:t>
      </w:r>
      <w:r w:rsidR="005F4DE1" w:rsidRPr="00E03F29">
        <w:rPr>
          <w:rFonts w:ascii="Times New Roman" w:eastAsia="Times New Roman" w:hAnsi="Times New Roman" w:cs="Times New Roman"/>
          <w:sz w:val="24"/>
          <w:szCs w:val="24"/>
        </w:rPr>
        <w:t xml:space="preserve"> 2024). </w:t>
      </w:r>
      <w:r w:rsidRPr="00E03F29">
        <w:rPr>
          <w:rFonts w:ascii="Times New Roman" w:eastAsia="Times New Roman" w:hAnsi="Times New Roman" w:cs="Times New Roman"/>
          <w:sz w:val="24"/>
          <w:szCs w:val="24"/>
        </w:rPr>
        <w:t xml:space="preserve">There are chances to increase the sustainability and efficiency of biogas generation in this area thanks to technological developments in digesters and other biogas system components. An important component of this research will be comprehending these technologies and their applicability to regional circumstances. </w:t>
      </w:r>
    </w:p>
    <w:p w14:paraId="28880E8D" w14:textId="77777777" w:rsidR="008836D8" w:rsidRPr="00E03F29" w:rsidRDefault="008836D8" w:rsidP="00E03F29">
      <w:pPr>
        <w:pStyle w:val="ListParagraph"/>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 xml:space="preserve"> 2.4 Biogas Performance Metrics</w:t>
      </w:r>
    </w:p>
    <w:p w14:paraId="06A30DB2" w14:textId="77777777" w:rsidR="008836D8" w:rsidRPr="00E03F29" w:rsidRDefault="008836D8"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sz w:val="24"/>
          <w:szCs w:val="24"/>
        </w:rPr>
        <w:t xml:space="preserve">Key performance indicators that evaluate the amount and quality of biogas produced are frequently used to gauge how well biogas production systems are performing. These indicators are essential for assessing biogas systems' effectiveness and figuring out whether they are a viable source of sustainable energy. The amount of biogas generated, its quality (particularly its methane concentration), and the overall effectiveness of the production system are important performance indicators (Ma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bCs/>
          <w:sz w:val="24"/>
          <w:szCs w:val="24"/>
        </w:rPr>
        <w:t>Quantity of Biogas Produced</w:t>
      </w:r>
    </w:p>
    <w:p w14:paraId="38510A4E" w14:textId="77777777" w:rsidR="008836D8" w:rsidRPr="00E03F29" w:rsidRDefault="008836D8"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One key indicator of a biogas plant's productivity is the amount of biogas it produces. Cubic meters per day (m³/day) or cubic meters per ton of feedstock (m³/ton) are the usual units of measurement. The kind and amount of feedstock, temperature, retention duration, and digester type are some of the variables that affect the amount. Biogas output can be increased by managing the anaerobic digestion process properly and optimizing feedstock intake (Odejobi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1805255C" w14:textId="77777777" w:rsidR="00AB5825" w:rsidRPr="00E03F29" w:rsidRDefault="00AB5825"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Quality of Biogas (Methane Content)</w:t>
      </w:r>
    </w:p>
    <w:p w14:paraId="1876F7CA" w14:textId="77777777" w:rsidR="00AB5825" w:rsidRPr="00E03F29" w:rsidRDefault="00AB5825"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Since methane is the primary energy carrier in biogas, its content largely determines its quality. With carbon dioxide and trace gases making up the remaining portion, the optimal methane concentration is between 55% and 75%. Better biogas quality is indicated by a higher methane content, making it a cleaner and more effective energy source. The composition of the feedstock and the efficiency of the digestion system are two examples of the variables that can impact the purity of biogas. By eliminating contaminants like carbon dioxide and hydrogen sulfide, biogas upgrading technology can be used to raise the methane concentration (Shilangu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270CD128" w14:textId="77777777" w:rsidR="00AB5825" w:rsidRPr="00E03F29" w:rsidRDefault="00AB5825"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Efficiency of Biogas Production</w:t>
      </w:r>
    </w:p>
    <w:p w14:paraId="31C0BE07" w14:textId="77777777" w:rsidR="00AB5825" w:rsidRPr="00E03F29" w:rsidRDefault="00AB5825"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lastRenderedPageBreak/>
        <w:t xml:space="preserve">The amount of methane generated in relation to the energy and feedstock inputs utilized during the production process is known as biogas production efficiency. While using less energy to run, efficient biogas systems optimize the amount of methane produced. A number of variables, including digester selection, temperature control, and co-digestion methods, might affect efficiency. Enhancing biogas efficiency lowers operating expenses and makes the process more sustainable (Waliszewska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4A46EBDB" w14:textId="77777777" w:rsidR="00AB5825" w:rsidRPr="00E03F29" w:rsidRDefault="00AB5825" w:rsidP="00E03F29">
      <w:pPr>
        <w:spacing w:after="0" w:line="360" w:lineRule="auto"/>
        <w:jc w:val="center"/>
        <w:rPr>
          <w:rFonts w:ascii="Times New Roman" w:eastAsia="Times New Roman" w:hAnsi="Times New Roman" w:cs="Times New Roman"/>
          <w:sz w:val="24"/>
          <w:szCs w:val="24"/>
        </w:rPr>
      </w:pPr>
      <w:r w:rsidRPr="00E03F29">
        <w:rPr>
          <w:rFonts w:ascii="Times New Roman" w:eastAsia="Times New Roman" w:hAnsi="Times New Roman" w:cs="Times New Roman"/>
          <w:noProof/>
          <w:sz w:val="24"/>
          <w:szCs w:val="24"/>
        </w:rPr>
        <w:drawing>
          <wp:inline distT="0" distB="0" distL="0" distR="0" wp14:anchorId="4D1E6F76" wp14:editId="23A6D5B7">
            <wp:extent cx="5105400" cy="25717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stretch>
                      <a:fillRect/>
                    </a:stretch>
                  </pic:blipFill>
                  <pic:spPr>
                    <a:xfrm>
                      <a:off x="0" y="0"/>
                      <a:ext cx="5105400" cy="2571750"/>
                    </a:xfrm>
                    <a:prstGeom prst="rect">
                      <a:avLst/>
                    </a:prstGeom>
                  </pic:spPr>
                </pic:pic>
              </a:graphicData>
            </a:graphic>
          </wp:inline>
        </w:drawing>
      </w:r>
      <w:r w:rsidRPr="00E03F29">
        <w:rPr>
          <w:rFonts w:ascii="Times New Roman" w:eastAsia="Times New Roman" w:hAnsi="Times New Roman" w:cs="Times New Roman"/>
          <w:b/>
          <w:bCs/>
          <w:i/>
          <w:sz w:val="24"/>
          <w:szCs w:val="24"/>
        </w:rPr>
        <w:t xml:space="preserve"> Figure 2.3:</w:t>
      </w:r>
      <w:r w:rsidRPr="00E03F29">
        <w:rPr>
          <w:rFonts w:ascii="Times New Roman" w:eastAsia="Times New Roman" w:hAnsi="Times New Roman" w:cs="Times New Roman"/>
          <w:b/>
          <w:bCs/>
          <w:sz w:val="24"/>
          <w:szCs w:val="24"/>
        </w:rPr>
        <w:t xml:space="preserve"> </w:t>
      </w:r>
      <w:r w:rsidRPr="00E03F29">
        <w:rPr>
          <w:rFonts w:ascii="Times New Roman" w:eastAsia="Times New Roman" w:hAnsi="Times New Roman" w:cs="Times New Roman"/>
          <w:bCs/>
          <w:i/>
          <w:sz w:val="24"/>
          <w:szCs w:val="24"/>
        </w:rPr>
        <w:t>Performance Metrics of Biogas Systems</w:t>
      </w:r>
    </w:p>
    <w:p w14:paraId="1DD31E2E" w14:textId="77777777" w:rsidR="00AB5825" w:rsidRPr="00E03F29" w:rsidRDefault="00AB5825"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Figure 2.3: Biogas Systems Performance Metrics compares different biogas systems using three key performance metrics: production efficiency (%), methane content (%), and biogas amount (m³/day). By using distinct colors to clearly differentiate each measure, the chart facilitates the evaluation and comparison of the systems' performance. System D leads in biogas production and efficiency, according to the statistics, while System C maintains a respectable level of production efficiency despite having a lower methane concentration. In addition to helping identify the best operating parameters for biogas production, this chart illustrates the distinct capabilities of each system and emphasizes the necessity of balancing biogas amount, methane yield, and efficiency in order to maximize performance in various environmental situations.</w:t>
      </w:r>
    </w:p>
    <w:p w14:paraId="47399A96" w14:textId="77777777" w:rsidR="00157638" w:rsidRDefault="00157638" w:rsidP="00E03F29">
      <w:pPr>
        <w:spacing w:after="0" w:line="360" w:lineRule="auto"/>
        <w:jc w:val="both"/>
        <w:rPr>
          <w:rFonts w:ascii="Times New Roman" w:eastAsia="Times New Roman" w:hAnsi="Times New Roman" w:cs="Times New Roman"/>
          <w:b/>
          <w:bCs/>
          <w:sz w:val="24"/>
          <w:szCs w:val="24"/>
        </w:rPr>
      </w:pPr>
    </w:p>
    <w:p w14:paraId="07EC3819" w14:textId="77777777" w:rsidR="00AB5825" w:rsidRPr="00E03F29" w:rsidRDefault="00AB5825"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2.5 Environmental and Socioeconomic Impacts of Biogas Production</w:t>
      </w:r>
    </w:p>
    <w:p w14:paraId="0C30D520" w14:textId="77777777" w:rsidR="00AB5825" w:rsidRPr="00E03F29" w:rsidRDefault="00AB5825"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A number of socioeconomic and environmental advantages that support sustainable development are provided by biogas production. These effects are especially significant in rural regions, where the generation of biogas can have positive ecological and economic effects (Sidi &amp; Tori, </w:t>
      </w:r>
      <w:r w:rsidRPr="00E03F29">
        <w:rPr>
          <w:rFonts w:ascii="Times New Roman" w:eastAsia="Times New Roman" w:hAnsi="Times New Roman" w:cs="Times New Roman"/>
          <w:sz w:val="24"/>
          <w:szCs w:val="24"/>
        </w:rPr>
        <w:lastRenderedPageBreak/>
        <w:t>2024). In addition to providing a fossil fuel substitute, biogas systems significantly lessen the environmental effects of managing organic waste (Sidi &amp; Tori, 2024).</w:t>
      </w:r>
    </w:p>
    <w:p w14:paraId="486CEF63" w14:textId="77777777" w:rsidR="00AB5825" w:rsidRPr="00E03F29" w:rsidRDefault="00AB5825"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Environmental Benefits</w:t>
      </w:r>
    </w:p>
    <w:p w14:paraId="16287CBD" w14:textId="77777777" w:rsidR="00AB5825" w:rsidRPr="00E03F29" w:rsidRDefault="00AB5825"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1. Reduction of Greenhouse Gas Emissions</w:t>
      </w:r>
      <w:r w:rsidRPr="00E03F29">
        <w:rPr>
          <w:rFonts w:ascii="Times New Roman" w:eastAsia="Times New Roman" w:hAnsi="Times New Roman" w:cs="Times New Roman"/>
          <w:sz w:val="24"/>
          <w:szCs w:val="24"/>
        </w:rPr>
        <w:t>:</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 xml:space="preserve">The decrease in greenhouse gas emissions is one of the biggest environmental advantages of biogas generation. One of the main byproducts of organic waste decomposition in landfills is methane, a strong greenhouse gas. Biogas systems lessen the amount of methane released into the environment by capturing it for use in energy production. This lessens the carbon footprint of waste management procedures and helps to mitigate climate change (Karasan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2A4614FC" w14:textId="77777777" w:rsidR="00AB5825" w:rsidRPr="00E03F29" w:rsidRDefault="00AB5825"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2. Waste Management</w:t>
      </w:r>
      <w:r w:rsidRPr="00E03F29">
        <w:rPr>
          <w:rFonts w:ascii="Times New Roman" w:eastAsia="Times New Roman" w:hAnsi="Times New Roman" w:cs="Times New Roman"/>
          <w:sz w:val="24"/>
          <w:szCs w:val="24"/>
        </w:rPr>
        <w:t>:</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 xml:space="preserve">The creation of biogas facilitates the effective disposal of organic waste, such as food waste, animal dung, and agricultural residues. Biogas systems keep these materials out of landfills, preventing soil and water pollution and other environmental problems linked to waste accumulation. Additionally, digestate—a byproduct of the generation of biogas—can be turned into a premium organic fertilizer, supporting environmentally friendly waste management techniques (Sharma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5D9FD579" w14:textId="77777777" w:rsidR="00AB5825" w:rsidRPr="00E03F29" w:rsidRDefault="00AB5825"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3. Sustainable Energy Generation:</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 xml:space="preserve">Production of biogas, a sustainable energy source, aids in the shift to a low-carbon energy economy. Because biogas is made from organic materials rather than fossil fuels, it is a sustainable energy source that doesn't deplete natural resources. In rural locations where access to traditional energy sources may be limited, biogas can be used for heating, electricity generation, and even as vehicle fuel, hence promoting energy security (Brahmi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w:t>
      </w:r>
    </w:p>
    <w:p w14:paraId="57CD5933" w14:textId="77777777" w:rsidR="00AB5825" w:rsidRPr="00E03F29" w:rsidRDefault="00AB5825"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Socioeconomic Benefits</w:t>
      </w:r>
    </w:p>
    <w:p w14:paraId="7BE3D5FC" w14:textId="77777777" w:rsidR="00AB5825" w:rsidRPr="00E03F29" w:rsidRDefault="00AB5825"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1. Job Creation and Economic Opportunities</w:t>
      </w:r>
      <w:r w:rsidRPr="00E03F29">
        <w:rPr>
          <w:rFonts w:ascii="Times New Roman" w:eastAsia="Times New Roman" w:hAnsi="Times New Roman" w:cs="Times New Roman"/>
          <w:sz w:val="24"/>
          <w:szCs w:val="24"/>
        </w:rPr>
        <w:t>:</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 xml:space="preserve">By assisting in the development, management, and upkeep of biogas plants, biogas production generates employment opportunities in rural areas. Furthermore, digestate and other biogas production byproducts can be utilized in agriculture to support regional farming and give small-scale farmers a source of revenue. By generating demand for feedstocks and other materials needed for biogas production, the construction of biogas production facilities can help boost local economies (Obaideen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2022).</w:t>
      </w:r>
    </w:p>
    <w:p w14:paraId="6E952A4B" w14:textId="77777777" w:rsidR="00AB5825" w:rsidRPr="00E03F29" w:rsidRDefault="00AB5825"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lastRenderedPageBreak/>
        <w:t>2. Improved Energy Access</w:t>
      </w:r>
      <w:r w:rsidRPr="00E03F29">
        <w:rPr>
          <w:rFonts w:ascii="Times New Roman" w:eastAsia="Times New Roman" w:hAnsi="Times New Roman" w:cs="Times New Roman"/>
          <w:sz w:val="24"/>
          <w:szCs w:val="24"/>
        </w:rPr>
        <w:t>:</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 xml:space="preserve">In rural areas, where access to electricity and other energy sources is frequently restricted, biogas can offer a dependable energy source. Rural companies and households can lessen their dependency on costly and environmentally harmful energy sources like firewood and kerosene by setting up small-scale biogas facilities (Feng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A more reliable energy supply, more energy security, and higher living standards can result from this.</w:t>
      </w:r>
    </w:p>
    <w:p w14:paraId="6B8461ED" w14:textId="77777777" w:rsidR="00AB5825" w:rsidRPr="00E03F29" w:rsidRDefault="00AB5825"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3. Improved Agricultural Productivity:</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Digestate can greatly increase soil fertility and boost agricultural productivity when used as an organic fertilizer. This is particularly advantageous in areas where agriculture is a major economic driver, such as Kano State. Biogas systems can assist boost crop yields, lessen the demand for chemical fertilizers, and encourage sustainable farming methods by recycling nutrients from organic waste (Czekala, 2024).</w:t>
      </w:r>
    </w:p>
    <w:p w14:paraId="50ADA37A" w14:textId="77777777" w:rsidR="006824CA" w:rsidRPr="00E03F29" w:rsidRDefault="006824CA"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Due to its socioeconomic and environmental advantages, biogas production is essential for solving the problems that rural communities confront, especially when it comes to waste management, energy production, and agricultural development (Obaideen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2022). Kano State's implementation of biogas technology has the potential to greatly advance both regional sustainability and international environmental objectives.</w:t>
      </w:r>
    </w:p>
    <w:p w14:paraId="30656C31" w14:textId="77777777" w:rsidR="006824CA" w:rsidRPr="00E03F29" w:rsidRDefault="006824CA"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2.6 Biogas Production in Arid and Semi-Arid Regions</w:t>
      </w:r>
    </w:p>
    <w:p w14:paraId="3DF46AB8" w14:textId="77777777" w:rsidR="006824CA" w:rsidRPr="00E03F29" w:rsidRDefault="006824CA"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Particularly in areas like Kano State, which has a hot and dry environment, biogas generation in arid and semi-arid regions has special potential and problems. A variety of environmental conditions, such as temperature, moisture availability, and feedstock composition, affect the efficiency and sustainability of biogas systems in these areas. Optimizing the process and guaranteeing the sustainability of biogas as a renewable energy source require an understanding of the dynamics of biogas production in such climates.</w:t>
      </w:r>
    </w:p>
    <w:p w14:paraId="64AEE34B" w14:textId="77777777" w:rsidR="006824CA" w:rsidRPr="00E03F29" w:rsidRDefault="006824CA"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Challenges in Arid and Semi-Arid Regions</w:t>
      </w:r>
    </w:p>
    <w:p w14:paraId="245294E8" w14:textId="77777777" w:rsidR="006824CA" w:rsidRPr="00E03F29" w:rsidRDefault="006824CA"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1. Temperature Extremes</w:t>
      </w:r>
      <w:r w:rsidRPr="00E03F29">
        <w:rPr>
          <w:rFonts w:ascii="Times New Roman" w:eastAsia="Times New Roman" w:hAnsi="Times New Roman" w:cs="Times New Roman"/>
          <w:sz w:val="24"/>
          <w:szCs w:val="24"/>
        </w:rPr>
        <w:t>:</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 xml:space="preserve">High temperatures in arid and semi-arid areas can have a major effect on the anaerobic digestion process needed to produce biogas (Varela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The ideal temperature range for producing biogas is typically between 30°C and 40°C. Temperatures above this range may occur in hotter regions, like Kano State, which may have an impact on the microbial activity required for effective methane production. A loss of vital moisture levels can also result from higher digester evaporation rates brought on by hot temperatures.</w:t>
      </w:r>
    </w:p>
    <w:p w14:paraId="0F2747E6" w14:textId="77777777" w:rsidR="006824CA" w:rsidRPr="00E03F29" w:rsidRDefault="006824CA"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lastRenderedPageBreak/>
        <w:t>2. Water Scarcity</w:t>
      </w:r>
      <w:r w:rsidRPr="00E03F29">
        <w:rPr>
          <w:rFonts w:ascii="Times New Roman" w:eastAsia="Times New Roman" w:hAnsi="Times New Roman" w:cs="Times New Roman"/>
          <w:sz w:val="24"/>
          <w:szCs w:val="24"/>
        </w:rPr>
        <w:t>:</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 xml:space="preserve">Water is a limited resource in arid areas, and the feedstock needed to produce biogas may be impacted by inadequate moisture. The microbial digestion process depends on moisture, and biogas generation can be greatly decreased if the feedstock has insufficient water content (Sobhi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Thus, the continued operation of biogas systems is seriously hampered by the lack of water in areas like Kano.</w:t>
      </w:r>
    </w:p>
    <w:p w14:paraId="70FDFE32" w14:textId="77777777" w:rsidR="006824CA" w:rsidRPr="00E03F29" w:rsidRDefault="006824CA"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3. Feedstock Availability:</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 xml:space="preserve">Because agricultural operations are frequently limited by climatic circumstances, feedstock supply for biogas production may be limited in semi-arid areas. Particularly during dry seasons, there may be a shortage of crop waste and animal manure, two essential feedstocks for the production of biogas (Tahir </w:t>
      </w:r>
      <w:r w:rsidR="00E03F29" w:rsidRPr="00E03F29">
        <w:rPr>
          <w:rFonts w:ascii="Times New Roman" w:eastAsia="Times New Roman" w:hAnsi="Times New Roman" w:cs="Times New Roman"/>
          <w:i/>
          <w:sz w:val="24"/>
          <w:szCs w:val="24"/>
        </w:rPr>
        <w:t>et al.,</w:t>
      </w:r>
      <w:r w:rsidRPr="00E03F29">
        <w:rPr>
          <w:rFonts w:ascii="Times New Roman" w:eastAsia="Times New Roman" w:hAnsi="Times New Roman" w:cs="Times New Roman"/>
          <w:sz w:val="24"/>
          <w:szCs w:val="24"/>
        </w:rPr>
        <w:t xml:space="preserve"> 2024). To overcome this constraint and guarantee a steady supply for biogas generation, alternate feedstocks or co-digestion techniques that can blend different kinds of organic waste must be developed.</w:t>
      </w:r>
    </w:p>
    <w:p w14:paraId="5B0DB47B" w14:textId="77777777" w:rsidR="008836D8" w:rsidRPr="00E03F29" w:rsidRDefault="006824CA" w:rsidP="00E03F29">
      <w:pPr>
        <w:spacing w:after="0"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4. Efficient Use of Land and Resources</w:t>
      </w:r>
      <w:r w:rsidRPr="00E03F29">
        <w:rPr>
          <w:rFonts w:ascii="Times New Roman" w:eastAsia="Times New Roman" w:hAnsi="Times New Roman" w:cs="Times New Roman"/>
          <w:sz w:val="24"/>
          <w:szCs w:val="24"/>
        </w:rPr>
        <w:t>:</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Since land is frequently a scarce resource in arid and semi-arid areas, biogas systems must be built with maximum efficiency in mind. For example, rather than large-scale facilities, smaller digesters or decentralized biogas production systems would be more appropriate for certain areas. In order to maximize biogas production while minimizing water and land area usage, these systems must also take resource limitations int</w:t>
      </w:r>
      <w:r w:rsidR="00192B3A" w:rsidRPr="00E03F29">
        <w:rPr>
          <w:rFonts w:ascii="Times New Roman" w:eastAsia="Times New Roman" w:hAnsi="Times New Roman" w:cs="Times New Roman"/>
          <w:sz w:val="24"/>
          <w:szCs w:val="24"/>
        </w:rPr>
        <w:t xml:space="preserve">o account (Qian </w:t>
      </w:r>
      <w:r w:rsidR="00E03F29" w:rsidRPr="00E03F29">
        <w:rPr>
          <w:rFonts w:ascii="Times New Roman" w:eastAsia="Times New Roman" w:hAnsi="Times New Roman" w:cs="Times New Roman"/>
          <w:i/>
          <w:sz w:val="24"/>
          <w:szCs w:val="24"/>
        </w:rPr>
        <w:t>et al.,</w:t>
      </w:r>
      <w:r w:rsidR="00192B3A" w:rsidRPr="00E03F29">
        <w:rPr>
          <w:rFonts w:ascii="Times New Roman" w:eastAsia="Times New Roman" w:hAnsi="Times New Roman" w:cs="Times New Roman"/>
          <w:sz w:val="24"/>
          <w:szCs w:val="24"/>
        </w:rPr>
        <w:t xml:space="preserve"> 2024). </w:t>
      </w:r>
    </w:p>
    <w:p w14:paraId="37D1B750" w14:textId="77777777" w:rsidR="00192B3A" w:rsidRPr="00E03F29" w:rsidRDefault="00192B3A" w:rsidP="00E03F29">
      <w:pPr>
        <w:spacing w:after="0" w:line="360" w:lineRule="auto"/>
        <w:jc w:val="both"/>
        <w:outlineLvl w:val="2"/>
        <w:rPr>
          <w:rFonts w:ascii="Times New Roman" w:eastAsia="Times New Roman" w:hAnsi="Times New Roman" w:cs="Times New Roman"/>
          <w:sz w:val="24"/>
          <w:szCs w:val="24"/>
        </w:rPr>
      </w:pPr>
    </w:p>
    <w:p w14:paraId="03724FBC" w14:textId="77777777" w:rsidR="00192B3A" w:rsidRPr="00E03F29" w:rsidRDefault="00192B3A"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Case Studies and Research in Similar Regions</w:t>
      </w:r>
    </w:p>
    <w:p w14:paraId="53698057" w14:textId="77777777" w:rsidR="00192B3A" w:rsidRPr="00E03F29" w:rsidRDefault="00192B3A"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Numerous case studies have examined the generation of biogas in arid and semi-arid areas of Sub-Saharan Africa, providing Kano State with insightful information. For instance, despite the difficult climate, small-scale biogas systems have been successfully installed in rural areas of Kenya and Ethiopia (Paul &amp; Usoh</w:t>
      </w:r>
      <w:r w:rsidR="001861B1" w:rsidRPr="00E03F29">
        <w:rPr>
          <w:rFonts w:ascii="Times New Roman" w:eastAsia="Times New Roman" w:hAnsi="Times New Roman" w:cs="Times New Roman"/>
          <w:sz w:val="24"/>
          <w:szCs w:val="24"/>
        </w:rPr>
        <w:t>, 2021</w:t>
      </w:r>
      <w:r w:rsidRPr="00E03F29">
        <w:rPr>
          <w:rFonts w:ascii="Times New Roman" w:eastAsia="Times New Roman" w:hAnsi="Times New Roman" w:cs="Times New Roman"/>
          <w:sz w:val="24"/>
          <w:szCs w:val="24"/>
        </w:rPr>
        <w:t>). These case studies show that biogas production may still be successful in hot and dry areas with the right management, local feedstock adaption, and technology changes.</w:t>
      </w:r>
    </w:p>
    <w:p w14:paraId="116D676B" w14:textId="77777777" w:rsidR="00215B28" w:rsidRPr="00E03F29" w:rsidRDefault="00215B28"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Even in areas with little rainfall, biogas systems in Kenya that use animal manure as a feedstock have been shown to function well. In this regard, digesters were modified to guarantee the system's moisture retention in order to function well in higher ambient temperatures. Biogas generation has been included into rural development initiatives in Ethiopia, where the systems </w:t>
      </w:r>
      <w:r w:rsidRPr="00E03F29">
        <w:rPr>
          <w:rFonts w:ascii="Times New Roman" w:eastAsia="Times New Roman" w:hAnsi="Times New Roman" w:cs="Times New Roman"/>
          <w:sz w:val="24"/>
          <w:szCs w:val="24"/>
        </w:rPr>
        <w:lastRenderedPageBreak/>
        <w:t>are used to improve soil fertility and waste management in additio</w:t>
      </w:r>
      <w:r w:rsidR="001861B1" w:rsidRPr="00E03F29">
        <w:rPr>
          <w:rFonts w:ascii="Times New Roman" w:eastAsia="Times New Roman" w:hAnsi="Times New Roman" w:cs="Times New Roman"/>
          <w:sz w:val="24"/>
          <w:szCs w:val="24"/>
        </w:rPr>
        <w:t>n to providing renewable energy (Paul &amp; Usoh, 2021).</w:t>
      </w:r>
    </w:p>
    <w:p w14:paraId="2D25373C" w14:textId="77777777" w:rsidR="00F76008" w:rsidRPr="00E03F29" w:rsidRDefault="00F76008"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Key Insights for Kano State</w:t>
      </w:r>
    </w:p>
    <w:p w14:paraId="07C4B797" w14:textId="77777777" w:rsidR="00F76008" w:rsidRPr="00E03F29" w:rsidRDefault="00F76008"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It is evident from the aforementioned case studies and research that although producing biogas in arid and semi-arid locations poses certain difficulties, they can be lessened with the right system design, suitable feedstocks, and technology developments. By implementing digesters that are suitable for the local environment, making effective use of the feedstocks that are available, and making sure that systems are resilient enough to endure the high temperatures that are typical of the area, Kano State could maximize the production of biogas by applying the lessons learnt from these areas. The development and optimization of biogas systems in Kano could provide a sustainable energy source, contribute to waste management, and support local agricultural practices. Kano State has the potential to serve as a model for the sustainable production of biogas in other arid and semi-arid regions of Sub-Saharan Africa if environmental and technological elements are properly aligned.</w:t>
      </w:r>
    </w:p>
    <w:p w14:paraId="20C3D793" w14:textId="77777777" w:rsidR="007A5482" w:rsidRPr="00E03F29" w:rsidRDefault="007A5482" w:rsidP="00E03F29">
      <w:pPr>
        <w:spacing w:after="0" w:line="360" w:lineRule="auto"/>
        <w:jc w:val="both"/>
        <w:outlineLvl w:val="2"/>
        <w:rPr>
          <w:rFonts w:ascii="Times New Roman" w:eastAsia="Times New Roman" w:hAnsi="Times New Roman" w:cs="Times New Roman"/>
          <w:b/>
          <w:bCs/>
          <w:sz w:val="24"/>
          <w:szCs w:val="24"/>
        </w:rPr>
      </w:pPr>
    </w:p>
    <w:p w14:paraId="1431F354" w14:textId="77777777" w:rsidR="007A5482" w:rsidRPr="00E03F29" w:rsidRDefault="007A5482"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3. Research Methodology</w:t>
      </w:r>
    </w:p>
    <w:p w14:paraId="5B509795" w14:textId="77777777" w:rsidR="007A5482" w:rsidRPr="00E03F29" w:rsidRDefault="007A5482"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3.1 Research Design</w:t>
      </w:r>
    </w:p>
    <w:p w14:paraId="3DD42691" w14:textId="77777777" w:rsidR="007A5482" w:rsidRPr="00E03F29" w:rsidRDefault="007A5482"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This study uses a quantitative research design, which is thought to be the best method for assessing and examining the variables affecting Kano State's biogas output. Through organized surveys, experiments, and observations, numerical data can be gathered and analyzed thanks to the quantitative design. This approach makes it possible to determine the connections between environmental factors (such temperature, humidity, and feedstock availability) and biogas production efficiency. The study intends to identify the optimal strategies for increasing biogas output in Kano and evaluate the influence of local environmental factors on biogas production using statistical tools. This research will specifically use a correlational study methodology, in which different environmental conditions will be examined to see how they affect the amount and caliber of biogas generated.</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This design is suitable for determining the degree to which Kano's climate and environmental conditions influence biogas system optimization. In order to provide an overview of the current status of biogas generation in the area, the study will also make use of descriptive statistics, gathering information on temperature, humidity, and other environmental factors.</w:t>
      </w:r>
    </w:p>
    <w:p w14:paraId="0ED850AF" w14:textId="77777777" w:rsidR="007A5482" w:rsidRPr="00E03F29" w:rsidRDefault="007A5482"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lastRenderedPageBreak/>
        <w:t>3.2 Study Area: Kano State</w:t>
      </w:r>
    </w:p>
    <w:p w14:paraId="1B9C1268" w14:textId="77777777" w:rsidR="007A5482" w:rsidRPr="00E03F29" w:rsidRDefault="007A5482"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One of Nigeria's biggest and most populated states is Kano State, which is situated in the country's north. High temperatures, particularly during the dry season, and comparatively little precipitation define its semi-arid environment, which affects waste management and agricultural operations. To explore the possibilities for biogas generation in Kano, it is essential to comprehend the region's distinct geographic and environmental circumstances.</w:t>
      </w:r>
    </w:p>
    <w:p w14:paraId="4D7AE889" w14:textId="77777777" w:rsidR="007A5482" w:rsidRPr="00E03F29" w:rsidRDefault="007A5482" w:rsidP="00E03F29">
      <w:pPr>
        <w:spacing w:after="0"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
          <w:bCs/>
          <w:sz w:val="24"/>
          <w:szCs w:val="24"/>
        </w:rPr>
        <w:t>Climate and Geography</w:t>
      </w:r>
    </w:p>
    <w:p w14:paraId="7F37B7EB" w14:textId="77777777" w:rsidR="007A5482" w:rsidRPr="00E03F29" w:rsidRDefault="007A5482" w:rsidP="00E03F29">
      <w:pPr>
        <w:spacing w:after="0"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sz w:val="24"/>
          <w:szCs w:val="24"/>
        </w:rPr>
        <w:t xml:space="preserve">There are distinct rainy and dry seasons in Kano State, which is located in the tropical zone. In Kano State, the average yearly temperature is about 35°C, with highs of over 40°C occurring during the dry season (October to March). The anaerobic digestion process required for the production of biogas may be considerably impacted by these high temperatures. Low rainfall brought on by the state's semi-arid environment also affects agricultural production, which is the main source of biogas feedstock, as well as the functionality of moisture-dependent biogas systems.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bCs/>
          <w:sz w:val="24"/>
          <w:szCs w:val="24"/>
        </w:rPr>
        <w:t>Local Environmental Conditions</w:t>
      </w:r>
    </w:p>
    <w:p w14:paraId="17979EA5" w14:textId="77777777" w:rsidR="007A5482" w:rsidRPr="00E03F29" w:rsidRDefault="007A5482"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High temperatures, little precipitation, and scarce water supplies in Kano State present both potential and obstacles for the generation of biogas. The possibility of using solar energy to heat digesters or improve anaerobic processes is presented by the high temperatures, even though they may also have an impact on microbial activity in methane digesters. Although the availability of feedstock is limited by the dry weather, Kano's extensive agricultural base may supply manure, crop residues, and other organic waste that might be used to produce biogas. </w:t>
      </w:r>
      <w:r w:rsidRPr="00E03F29">
        <w:rPr>
          <w:rFonts w:ascii="Times New Roman" w:eastAsia="Times New Roman" w:hAnsi="Times New Roman" w:cs="Times New Roman"/>
          <w:sz w:val="24"/>
          <w:szCs w:val="24"/>
        </w:rPr>
        <w:br/>
        <w:t>The selection of biogas digester types and feedstock management are influenced by local environmental factors, including soil type and terrain, in addition to temperature and rainfall. For biogas systems in the area to function well, several elements are essential.</w:t>
      </w:r>
      <w:r w:rsidRPr="00E03F29">
        <w:rPr>
          <w:rFonts w:ascii="Times New Roman" w:eastAsia="Times New Roman" w:hAnsi="Times New Roman" w:cs="Times New Roman"/>
          <w:sz w:val="24"/>
          <w:szCs w:val="24"/>
        </w:rPr>
        <w:br/>
      </w:r>
    </w:p>
    <w:p w14:paraId="2EADE58D" w14:textId="77777777" w:rsidR="007A5482" w:rsidRPr="00E03F29" w:rsidRDefault="007A5482"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Cs/>
          <w:noProof/>
          <w:sz w:val="24"/>
          <w:szCs w:val="24"/>
        </w:rPr>
        <w:lastRenderedPageBreak/>
        <w:drawing>
          <wp:inline distT="0" distB="0" distL="0" distR="0" wp14:anchorId="52618AC5" wp14:editId="031597BD">
            <wp:extent cx="4610100" cy="20574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a:stretch>
                      <a:fillRect/>
                    </a:stretch>
                  </pic:blipFill>
                  <pic:spPr>
                    <a:xfrm>
                      <a:off x="0" y="0"/>
                      <a:ext cx="4610100" cy="2057400"/>
                    </a:xfrm>
                    <a:prstGeom prst="rect">
                      <a:avLst/>
                    </a:prstGeom>
                  </pic:spPr>
                </pic:pic>
              </a:graphicData>
            </a:graphic>
          </wp:inline>
        </w:drawing>
      </w:r>
    </w:p>
    <w:p w14:paraId="604C223F" w14:textId="77777777" w:rsidR="007A5482" w:rsidRPr="00E03F29" w:rsidRDefault="007A5482" w:rsidP="00E03F29">
      <w:pPr>
        <w:spacing w:after="0" w:line="360" w:lineRule="auto"/>
        <w:jc w:val="center"/>
        <w:rPr>
          <w:rFonts w:ascii="Times New Roman" w:eastAsia="Times New Roman" w:hAnsi="Times New Roman" w:cs="Times New Roman"/>
          <w:bCs/>
          <w:i/>
          <w:sz w:val="24"/>
          <w:szCs w:val="24"/>
        </w:rPr>
      </w:pPr>
      <w:r w:rsidRPr="00E03F29">
        <w:rPr>
          <w:rFonts w:ascii="Times New Roman" w:eastAsia="Times New Roman" w:hAnsi="Times New Roman" w:cs="Times New Roman"/>
          <w:b/>
          <w:bCs/>
          <w:i/>
          <w:sz w:val="24"/>
          <w:szCs w:val="24"/>
        </w:rPr>
        <w:t>Figure 3.1:</w:t>
      </w:r>
      <w:r w:rsidRPr="00E03F29">
        <w:rPr>
          <w:rFonts w:ascii="Times New Roman" w:eastAsia="Times New Roman" w:hAnsi="Times New Roman" w:cs="Times New Roman"/>
          <w:bCs/>
          <w:i/>
          <w:sz w:val="24"/>
          <w:szCs w:val="24"/>
        </w:rPr>
        <w:t xml:space="preserve"> Climate Map of Kano State</w:t>
      </w:r>
    </w:p>
    <w:p w14:paraId="63CAA46D" w14:textId="77777777" w:rsidR="007A5482" w:rsidRPr="00E03F29" w:rsidRDefault="007A5482"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A climatic map of Kano State is shown in Figure 3.1, showing the geographical differences in rainfall and temperature, two important variables affecting the production of biogas. Understanding how Kano's climate zones may affect agricultural output and the availability of feedstock for biogas systems requires an awareness of the regions with greater temperatures and less precipitation, which are highlighted on the map. To give a clear visual depiction of the state's climate variations, temperature and rainfall contours are superimposed. Furthermore, designated agricultural zones indicate the probable sources of the majority of feedstocks used in the generation of biogas. This map is a vital resource for determining whether Kano's climate is suitable for producing biogas energy, which helps to optimize feedstock management and the efficiency of biogas systems. Kano State's climate zones and environmental conditions are depicted on this map, emphasizing regions with greater temperatures, less precipitation, and the agricultural zones most likely to provide feedstocks for the generation of biogas. Important climate data, such as average yearly temperature, seasonal rainfall patterns, and humidity levels, will also be included on the map to show how these variables differ throughout the state.</w:t>
      </w:r>
    </w:p>
    <w:p w14:paraId="7012C5C2" w14:textId="77777777" w:rsidR="007A5482" w:rsidRPr="00E03F29" w:rsidRDefault="007A5482" w:rsidP="00E03F29">
      <w:pPr>
        <w:spacing w:after="0" w:line="360" w:lineRule="auto"/>
        <w:jc w:val="both"/>
        <w:rPr>
          <w:rFonts w:ascii="Times New Roman" w:eastAsia="Times New Roman" w:hAnsi="Times New Roman" w:cs="Times New Roman"/>
          <w:bCs/>
          <w:sz w:val="24"/>
          <w:szCs w:val="24"/>
        </w:rPr>
      </w:pPr>
    </w:p>
    <w:p w14:paraId="1B398D5A" w14:textId="77777777" w:rsidR="007A5482" w:rsidRPr="00E03F29" w:rsidRDefault="007A5482"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Why Kano State is a Key Area for this Biogas Research</w:t>
      </w:r>
    </w:p>
    <w:p w14:paraId="09F08280" w14:textId="77777777" w:rsidR="001D727A" w:rsidRPr="00E03F29" w:rsidRDefault="001D727A"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Given its high level of agricultural activity, semi-arid climate, and urgent demand for sustainable energy solutions, Kano State offers a special and crucial instance for biogas production research. In order to solve its energy shortages and environmental issues, Kano, one of Nigeria's most populated and developed states, is seeing an increase in demand for renewable energy solutions. Waste management is another issue the state faces, especially with regard to agricultural waste, </w:t>
      </w:r>
      <w:r w:rsidRPr="00E03F29">
        <w:rPr>
          <w:rFonts w:ascii="Times New Roman" w:eastAsia="Times New Roman" w:hAnsi="Times New Roman" w:cs="Times New Roman"/>
          <w:sz w:val="24"/>
          <w:szCs w:val="24"/>
        </w:rPr>
        <w:lastRenderedPageBreak/>
        <w:t xml:space="preserve">which is plentiful but frequently neglected. In this area, biogas production may offer a sustainable way to generate energy, dispose of trash, and lower greenhouse gas emissions. . Furthermore, Kano State is a perfect place to study how environmental factors affect biogas output and efficiency because of its semi-arid climate, which necessitates particular adjustments to biogas technology. This study can add to the worldwide conversation on sustainable energy in difficult situations by shedding light on how biogas production systems might be tailored for comparable arid and semi-arid areas. </w:t>
      </w:r>
      <w:r w:rsidRPr="00E03F29">
        <w:rPr>
          <w:rFonts w:ascii="Times New Roman" w:eastAsia="Times New Roman" w:hAnsi="Times New Roman" w:cs="Times New Roman"/>
          <w:sz w:val="24"/>
          <w:szCs w:val="24"/>
        </w:rPr>
        <w:br/>
      </w:r>
    </w:p>
    <w:p w14:paraId="6ACB22F1" w14:textId="77777777" w:rsidR="004355D3" w:rsidRPr="00E03F29" w:rsidRDefault="004355D3"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3.3 Sample Selection and Data Collection</w:t>
      </w:r>
    </w:p>
    <w:p w14:paraId="0E086B78" w14:textId="77777777" w:rsidR="004355D3" w:rsidRPr="00E03F29" w:rsidRDefault="004355D3"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Selection Criteria for Biogas Facilities</w:t>
      </w:r>
    </w:p>
    <w:p w14:paraId="740F8E11" w14:textId="77777777" w:rsidR="004355D3" w:rsidRPr="00E03F29" w:rsidRDefault="004355D3"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The study's sample will be chosen from Kano State's operational biogas facilities that satisfy certain requirements. Facilities that are currently producing biogas will be the main focus, with a particular emphasis on those that employ agricultural waste as feedstock, such as animal manure, crop residues, and food waste. </w:t>
      </w:r>
      <w:r w:rsidRPr="00E03F29">
        <w:rPr>
          <w:rFonts w:ascii="Times New Roman" w:eastAsia="Times New Roman" w:hAnsi="Times New Roman" w:cs="Times New Roman"/>
          <w:sz w:val="24"/>
          <w:szCs w:val="24"/>
        </w:rPr>
        <w:br/>
        <w:t>The following are the selection criteria for the biogas facilities:</w:t>
      </w:r>
      <w:r w:rsidRPr="00E03F29">
        <w:rPr>
          <w:rFonts w:ascii="Times New Roman" w:eastAsia="Times New Roman" w:hAnsi="Times New Roman" w:cs="Times New Roman"/>
          <w:sz w:val="24"/>
          <w:szCs w:val="24"/>
        </w:rPr>
        <w:br/>
      </w:r>
    </w:p>
    <w:p w14:paraId="13CA1A37" w14:textId="77777777" w:rsidR="004355D3" w:rsidRPr="00E03F29" w:rsidRDefault="004355D3" w:rsidP="00E03F29">
      <w:pPr>
        <w:pStyle w:val="ListParagraph"/>
        <w:numPr>
          <w:ilvl w:val="0"/>
          <w:numId w:val="7"/>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sz w:val="24"/>
          <w:szCs w:val="24"/>
        </w:rPr>
        <w:t>Operational Status:</w:t>
      </w:r>
      <w:r w:rsidRPr="00E03F29">
        <w:rPr>
          <w:rFonts w:ascii="Times New Roman" w:eastAsia="Times New Roman" w:hAnsi="Times New Roman" w:cs="Times New Roman"/>
          <w:sz w:val="24"/>
          <w:szCs w:val="24"/>
        </w:rPr>
        <w:t xml:space="preserve"> To guarantee that the system has stabilized and is able to deliver accurate performance statistics, only active biogas plants that have been in operation for at least a year will be included.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2. Type of Feedstock:</w:t>
      </w:r>
      <w:r w:rsidRPr="00E03F29">
        <w:rPr>
          <w:rFonts w:ascii="Times New Roman" w:eastAsia="Times New Roman" w:hAnsi="Times New Roman" w:cs="Times New Roman"/>
          <w:sz w:val="24"/>
          <w:szCs w:val="24"/>
        </w:rPr>
        <w:t xml:space="preserve"> The facilities should mainly use organic waste from agricultural sources, which are plentiful in Kano State and include crop leftovers, animal dung, and food waste.</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3. Capacity:</w:t>
      </w:r>
      <w:r w:rsidRPr="00E03F29">
        <w:rPr>
          <w:rFonts w:ascii="Times New Roman" w:eastAsia="Times New Roman" w:hAnsi="Times New Roman" w:cs="Times New Roman"/>
          <w:sz w:val="24"/>
          <w:szCs w:val="24"/>
        </w:rPr>
        <w:t xml:space="preserve"> To offer a thorough grasp of biogas production at various scales, from tiny home digesters to huge commercial systems, the chosen facilities should range in size.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4. Availability of Environmental Data:</w:t>
      </w:r>
      <w:r w:rsidRPr="00E03F29">
        <w:rPr>
          <w:rFonts w:ascii="Times New Roman" w:eastAsia="Times New Roman" w:hAnsi="Times New Roman" w:cs="Times New Roman"/>
          <w:sz w:val="24"/>
          <w:szCs w:val="24"/>
        </w:rPr>
        <w:t xml:space="preserve"> Priority will be given to facilities that can offer comprehensive environmental data, such as temperature, humidity, and other pertinent climatic parameters. This is essential for connecting the performance of biogas production with local environmental conditions.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5. Geographic Representation:</w:t>
      </w:r>
      <w:r w:rsidRPr="00E03F29">
        <w:rPr>
          <w:rFonts w:ascii="Times New Roman" w:eastAsia="Times New Roman" w:hAnsi="Times New Roman" w:cs="Times New Roman"/>
          <w:sz w:val="24"/>
          <w:szCs w:val="24"/>
        </w:rPr>
        <w:t xml:space="preserve"> Biogas facilities will be chosen from a range of Kano </w:t>
      </w:r>
      <w:r w:rsidRPr="00E03F29">
        <w:rPr>
          <w:rFonts w:ascii="Times New Roman" w:eastAsia="Times New Roman" w:hAnsi="Times New Roman" w:cs="Times New Roman"/>
          <w:sz w:val="24"/>
          <w:szCs w:val="24"/>
        </w:rPr>
        <w:lastRenderedPageBreak/>
        <w:t>State locations, including both urban and rural areas, where environmental conditions may differ, in order to guarantee a diverse sample.</w:t>
      </w:r>
    </w:p>
    <w:p w14:paraId="4B5C6328" w14:textId="77777777" w:rsidR="004355D3" w:rsidRPr="00E03F29" w:rsidRDefault="004355D3" w:rsidP="00E03F29">
      <w:pPr>
        <w:pStyle w:val="ListParagraph"/>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Data Collection Methods</w:t>
      </w:r>
    </w:p>
    <w:p w14:paraId="3254D1B2" w14:textId="77777777" w:rsidR="004355D3" w:rsidRPr="00E03F29" w:rsidRDefault="004355D3" w:rsidP="00E03F29">
      <w:pPr>
        <w:pStyle w:val="ListParagraph"/>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Data will be collected from selected biogas facilities using both </w:t>
      </w:r>
      <w:r w:rsidRPr="00E03F29">
        <w:rPr>
          <w:rFonts w:ascii="Times New Roman" w:eastAsia="Times New Roman" w:hAnsi="Times New Roman" w:cs="Times New Roman"/>
          <w:b/>
          <w:bCs/>
          <w:sz w:val="24"/>
          <w:szCs w:val="24"/>
        </w:rPr>
        <w:t>environmental variable measurement</w:t>
      </w:r>
      <w:r w:rsidRPr="00E03F29">
        <w:rPr>
          <w:rFonts w:ascii="Times New Roman" w:eastAsia="Times New Roman" w:hAnsi="Times New Roman" w:cs="Times New Roman"/>
          <w:sz w:val="24"/>
          <w:szCs w:val="24"/>
        </w:rPr>
        <w:t xml:space="preserve"> and </w:t>
      </w:r>
      <w:r w:rsidRPr="00E03F29">
        <w:rPr>
          <w:rFonts w:ascii="Times New Roman" w:eastAsia="Times New Roman" w:hAnsi="Times New Roman" w:cs="Times New Roman"/>
          <w:b/>
          <w:bCs/>
          <w:sz w:val="24"/>
          <w:szCs w:val="24"/>
        </w:rPr>
        <w:t>biogas performance monitoring</w:t>
      </w:r>
      <w:r w:rsidRPr="00E03F29">
        <w:rPr>
          <w:rFonts w:ascii="Times New Roman" w:eastAsia="Times New Roman" w:hAnsi="Times New Roman" w:cs="Times New Roman"/>
          <w:sz w:val="24"/>
          <w:szCs w:val="24"/>
        </w:rPr>
        <w:t xml:space="preserve"> methods.</w:t>
      </w:r>
    </w:p>
    <w:p w14:paraId="7AFD5D2C" w14:textId="77777777" w:rsidR="004355D3" w:rsidRPr="00E03F29" w:rsidRDefault="004355D3" w:rsidP="00E03F29">
      <w:pPr>
        <w:pStyle w:val="ListParagraph"/>
        <w:numPr>
          <w:ilvl w:val="0"/>
          <w:numId w:val="8"/>
        </w:num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Environmental Variables:</w:t>
      </w:r>
    </w:p>
    <w:p w14:paraId="64EC5413" w14:textId="77777777" w:rsidR="004355D3" w:rsidRPr="00E03F29" w:rsidRDefault="004355D3" w:rsidP="00E03F29">
      <w:pPr>
        <w:pStyle w:val="ListParagraph"/>
        <w:numPr>
          <w:ilvl w:val="0"/>
          <w:numId w:val="9"/>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Temperature: At every biogas facility, standard thermometers shall be used to take daily temperature readings. To capture temperature variations that could impact microbial activity in the digesters, the data will be gathered both during the day and at night. </w:t>
      </w:r>
      <w:r w:rsidRPr="00E03F29">
        <w:rPr>
          <w:rFonts w:ascii="Times New Roman" w:eastAsia="Times New Roman" w:hAnsi="Times New Roman" w:cs="Times New Roman"/>
          <w:sz w:val="24"/>
          <w:szCs w:val="24"/>
        </w:rPr>
        <w:br/>
        <w:t>b. Humidity: To determine the amount of moisture in the air, which may affect the effectiveness of anaerobic digestion, humidity levels will be assessed using hygrometers.</w:t>
      </w:r>
      <w:r w:rsidRPr="00E03F29">
        <w:rPr>
          <w:rFonts w:ascii="Times New Roman" w:eastAsia="Times New Roman" w:hAnsi="Times New Roman" w:cs="Times New Roman"/>
          <w:sz w:val="24"/>
          <w:szCs w:val="24"/>
        </w:rPr>
        <w:br/>
        <w:t xml:space="preserve">c. Other Climatic Variables: Where feasible, additional variables including rainfall, wind speed, and sun radiation will be tracked because they may potentially have an impact on the biogas production process. </w:t>
      </w:r>
    </w:p>
    <w:p w14:paraId="596236BD" w14:textId="77777777" w:rsidR="004355D3" w:rsidRPr="00E03F29" w:rsidRDefault="004355D3" w:rsidP="00E03F29">
      <w:pPr>
        <w:pStyle w:val="ListParagraph"/>
        <w:numPr>
          <w:ilvl w:val="0"/>
          <w:numId w:val="8"/>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Biogas Performance:</w:t>
      </w:r>
    </w:p>
    <w:p w14:paraId="27DAE8B2" w14:textId="77777777" w:rsidR="004355D3" w:rsidRPr="00E03F29" w:rsidRDefault="004355D3" w:rsidP="00E03F29">
      <w:pPr>
        <w:pStyle w:val="ListParagraph"/>
        <w:numPr>
          <w:ilvl w:val="0"/>
          <w:numId w:val="10"/>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 Volume of Biogas Produced: Flow meters will be used at each facility to measure the volume of biogas produced. This will give numerical information on the amount of biogas generated during a given time frame.</w:t>
      </w:r>
    </w:p>
    <w:p w14:paraId="141DCE0E" w14:textId="77777777" w:rsidR="004355D3" w:rsidRPr="00E03F29" w:rsidRDefault="004355D3" w:rsidP="00E03F29">
      <w:pPr>
        <w:pStyle w:val="ListParagraph"/>
        <w:numPr>
          <w:ilvl w:val="0"/>
          <w:numId w:val="10"/>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Methane Content: A portable methane detector or gas chromatography will be used to measure the amount of methane present. Methane content is a crucial biogas quality metric that will aid in assessing each system's effectiveness.</w:t>
      </w:r>
    </w:p>
    <w:p w14:paraId="5676BD4F" w14:textId="77777777" w:rsidR="002C1AD4" w:rsidRPr="00E03F29" w:rsidRDefault="004355D3" w:rsidP="00E03F29">
      <w:pPr>
        <w:pStyle w:val="ListParagraph"/>
        <w:numPr>
          <w:ilvl w:val="0"/>
          <w:numId w:val="10"/>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 Efficiency Metrics: Data will also be obtained on the overall efficiency of the biogas production process, including the ratio of input feedstock to output biogas.</w:t>
      </w:r>
    </w:p>
    <w:p w14:paraId="244971D1" w14:textId="77777777" w:rsidR="002C1AD4" w:rsidRPr="00E03F29" w:rsidRDefault="002C1AD4" w:rsidP="00E03F29">
      <w:pPr>
        <w:spacing w:after="0" w:line="360" w:lineRule="auto"/>
        <w:ind w:left="720"/>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To account for seasonal fluctuations and give a thorough picture of the environmental effects on Kano State's biogas output, data will be gathered over a three-month period. Weekly data recording will be used to monitor transient variations and spot any noteworthy trends.</w:t>
      </w:r>
    </w:p>
    <w:p w14:paraId="30A02AE8" w14:textId="77777777" w:rsidR="00157638" w:rsidRDefault="00157638" w:rsidP="00E03F29">
      <w:pPr>
        <w:spacing w:after="0" w:line="360" w:lineRule="auto"/>
        <w:jc w:val="both"/>
        <w:rPr>
          <w:rFonts w:ascii="Times New Roman" w:eastAsia="Times New Roman" w:hAnsi="Times New Roman" w:cs="Times New Roman"/>
          <w:b/>
          <w:bCs/>
          <w:sz w:val="24"/>
          <w:szCs w:val="24"/>
        </w:rPr>
      </w:pPr>
    </w:p>
    <w:p w14:paraId="0B9AC0CE" w14:textId="77777777" w:rsidR="00157638" w:rsidRDefault="00157638" w:rsidP="00E03F29">
      <w:pPr>
        <w:spacing w:after="0" w:line="360" w:lineRule="auto"/>
        <w:jc w:val="both"/>
        <w:rPr>
          <w:rFonts w:ascii="Times New Roman" w:eastAsia="Times New Roman" w:hAnsi="Times New Roman" w:cs="Times New Roman"/>
          <w:b/>
          <w:bCs/>
          <w:sz w:val="24"/>
          <w:szCs w:val="24"/>
        </w:rPr>
      </w:pPr>
    </w:p>
    <w:p w14:paraId="4AE34CFE" w14:textId="77777777" w:rsidR="00D24135" w:rsidRPr="00E03F29" w:rsidRDefault="00D24135"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lastRenderedPageBreak/>
        <w:t>Table 3.1: Sample Facilities for Data Collection</w:t>
      </w:r>
    </w:p>
    <w:tbl>
      <w:tblPr>
        <w:tblStyle w:val="TableGrid"/>
        <w:tblW w:w="0" w:type="auto"/>
        <w:tblLook w:val="04A0" w:firstRow="1" w:lastRow="0" w:firstColumn="1" w:lastColumn="0" w:noHBand="0" w:noVBand="1"/>
      </w:tblPr>
      <w:tblGrid>
        <w:gridCol w:w="1279"/>
        <w:gridCol w:w="1061"/>
        <w:gridCol w:w="1146"/>
        <w:gridCol w:w="1219"/>
        <w:gridCol w:w="1049"/>
        <w:gridCol w:w="1448"/>
        <w:gridCol w:w="1110"/>
        <w:gridCol w:w="1038"/>
      </w:tblGrid>
      <w:tr w:rsidR="00D24135" w:rsidRPr="00E03F29" w14:paraId="5B774FFC" w14:textId="77777777" w:rsidTr="00100EDA">
        <w:tc>
          <w:tcPr>
            <w:tcW w:w="0" w:type="auto"/>
            <w:hideMark/>
          </w:tcPr>
          <w:p w14:paraId="0D0D81EB" w14:textId="77777777" w:rsidR="00D24135" w:rsidRPr="00E03F29" w:rsidRDefault="00D24135"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Facility Name</w:t>
            </w:r>
          </w:p>
        </w:tc>
        <w:tc>
          <w:tcPr>
            <w:tcW w:w="0" w:type="auto"/>
            <w:hideMark/>
          </w:tcPr>
          <w:p w14:paraId="5A3DDF73" w14:textId="77777777" w:rsidR="00D24135" w:rsidRPr="00E03F29" w:rsidRDefault="00D24135"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Location</w:t>
            </w:r>
          </w:p>
        </w:tc>
        <w:tc>
          <w:tcPr>
            <w:tcW w:w="0" w:type="auto"/>
            <w:hideMark/>
          </w:tcPr>
          <w:p w14:paraId="12B218C5" w14:textId="77777777" w:rsidR="00D24135" w:rsidRPr="00E03F29" w:rsidRDefault="00D24135"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Feedstock Type</w:t>
            </w:r>
          </w:p>
        </w:tc>
        <w:tc>
          <w:tcPr>
            <w:tcW w:w="0" w:type="auto"/>
            <w:hideMark/>
          </w:tcPr>
          <w:p w14:paraId="556CF6D0" w14:textId="77777777" w:rsidR="00D24135" w:rsidRPr="00E03F29" w:rsidRDefault="00D24135"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Biogas System Type</w:t>
            </w:r>
          </w:p>
        </w:tc>
        <w:tc>
          <w:tcPr>
            <w:tcW w:w="0" w:type="auto"/>
            <w:hideMark/>
          </w:tcPr>
          <w:p w14:paraId="50455AB6" w14:textId="77777777" w:rsidR="00D24135" w:rsidRPr="00E03F29" w:rsidRDefault="00D24135"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Capacity (m³/day)</w:t>
            </w:r>
          </w:p>
        </w:tc>
        <w:tc>
          <w:tcPr>
            <w:tcW w:w="0" w:type="auto"/>
            <w:hideMark/>
          </w:tcPr>
          <w:p w14:paraId="0FB5C718" w14:textId="77777777" w:rsidR="00D24135" w:rsidRPr="00E03F29" w:rsidRDefault="00D24135"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Temperature Range (°C)</w:t>
            </w:r>
          </w:p>
        </w:tc>
        <w:tc>
          <w:tcPr>
            <w:tcW w:w="0" w:type="auto"/>
            <w:hideMark/>
          </w:tcPr>
          <w:p w14:paraId="4BA3A86D" w14:textId="77777777" w:rsidR="00D24135" w:rsidRPr="00E03F29" w:rsidRDefault="00D24135"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Humidity (%)</w:t>
            </w:r>
          </w:p>
        </w:tc>
        <w:tc>
          <w:tcPr>
            <w:tcW w:w="0" w:type="auto"/>
            <w:hideMark/>
          </w:tcPr>
          <w:p w14:paraId="60814D17" w14:textId="77777777" w:rsidR="00D24135" w:rsidRPr="00E03F29" w:rsidRDefault="00D24135"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Methane Content (%)</w:t>
            </w:r>
          </w:p>
        </w:tc>
      </w:tr>
      <w:tr w:rsidR="00D24135" w:rsidRPr="00E03F29" w14:paraId="5B527307" w14:textId="77777777" w:rsidTr="00100EDA">
        <w:tc>
          <w:tcPr>
            <w:tcW w:w="0" w:type="auto"/>
            <w:hideMark/>
          </w:tcPr>
          <w:p w14:paraId="0B444E37"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Kano Agricultural Biogas</w:t>
            </w:r>
          </w:p>
        </w:tc>
        <w:tc>
          <w:tcPr>
            <w:tcW w:w="0" w:type="auto"/>
            <w:hideMark/>
          </w:tcPr>
          <w:p w14:paraId="56795B63"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Kano City</w:t>
            </w:r>
          </w:p>
        </w:tc>
        <w:tc>
          <w:tcPr>
            <w:tcW w:w="0" w:type="auto"/>
            <w:hideMark/>
          </w:tcPr>
          <w:p w14:paraId="08B3C2C7"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Livestock Manure</w:t>
            </w:r>
          </w:p>
        </w:tc>
        <w:tc>
          <w:tcPr>
            <w:tcW w:w="0" w:type="auto"/>
            <w:hideMark/>
          </w:tcPr>
          <w:p w14:paraId="73440FA7"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Continuous</w:t>
            </w:r>
          </w:p>
        </w:tc>
        <w:tc>
          <w:tcPr>
            <w:tcW w:w="0" w:type="auto"/>
            <w:hideMark/>
          </w:tcPr>
          <w:p w14:paraId="15195ED3"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50</w:t>
            </w:r>
          </w:p>
        </w:tc>
        <w:tc>
          <w:tcPr>
            <w:tcW w:w="0" w:type="auto"/>
            <w:hideMark/>
          </w:tcPr>
          <w:p w14:paraId="09578086"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30-40</w:t>
            </w:r>
          </w:p>
        </w:tc>
        <w:tc>
          <w:tcPr>
            <w:tcW w:w="0" w:type="auto"/>
            <w:hideMark/>
          </w:tcPr>
          <w:p w14:paraId="7CEA4D2C"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45-55</w:t>
            </w:r>
          </w:p>
        </w:tc>
        <w:tc>
          <w:tcPr>
            <w:tcW w:w="0" w:type="auto"/>
            <w:hideMark/>
          </w:tcPr>
          <w:p w14:paraId="439F8F8A"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65</w:t>
            </w:r>
          </w:p>
        </w:tc>
      </w:tr>
      <w:tr w:rsidR="00D24135" w:rsidRPr="00E03F29" w14:paraId="59DE4D9B" w14:textId="77777777" w:rsidTr="00100EDA">
        <w:tc>
          <w:tcPr>
            <w:tcW w:w="0" w:type="auto"/>
            <w:hideMark/>
          </w:tcPr>
          <w:p w14:paraId="0513C1D7"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Dambatta Biogas Plant</w:t>
            </w:r>
          </w:p>
        </w:tc>
        <w:tc>
          <w:tcPr>
            <w:tcW w:w="0" w:type="auto"/>
            <w:hideMark/>
          </w:tcPr>
          <w:p w14:paraId="620016F7"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Dambatta</w:t>
            </w:r>
          </w:p>
        </w:tc>
        <w:tc>
          <w:tcPr>
            <w:tcW w:w="0" w:type="auto"/>
            <w:hideMark/>
          </w:tcPr>
          <w:p w14:paraId="387DF4F9"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Crop Residues</w:t>
            </w:r>
          </w:p>
        </w:tc>
        <w:tc>
          <w:tcPr>
            <w:tcW w:w="0" w:type="auto"/>
            <w:hideMark/>
          </w:tcPr>
          <w:p w14:paraId="532BB5DE"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Batch</w:t>
            </w:r>
          </w:p>
        </w:tc>
        <w:tc>
          <w:tcPr>
            <w:tcW w:w="0" w:type="auto"/>
            <w:hideMark/>
          </w:tcPr>
          <w:p w14:paraId="4EECF571"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30</w:t>
            </w:r>
          </w:p>
        </w:tc>
        <w:tc>
          <w:tcPr>
            <w:tcW w:w="0" w:type="auto"/>
            <w:hideMark/>
          </w:tcPr>
          <w:p w14:paraId="7390CA30"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28-38</w:t>
            </w:r>
          </w:p>
        </w:tc>
        <w:tc>
          <w:tcPr>
            <w:tcW w:w="0" w:type="auto"/>
            <w:hideMark/>
          </w:tcPr>
          <w:p w14:paraId="14A980FC"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50-60</w:t>
            </w:r>
          </w:p>
        </w:tc>
        <w:tc>
          <w:tcPr>
            <w:tcW w:w="0" w:type="auto"/>
            <w:hideMark/>
          </w:tcPr>
          <w:p w14:paraId="45C60C9A"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60</w:t>
            </w:r>
          </w:p>
        </w:tc>
      </w:tr>
      <w:tr w:rsidR="00D24135" w:rsidRPr="00E03F29" w14:paraId="3C0AC9FA" w14:textId="77777777" w:rsidTr="00100EDA">
        <w:tc>
          <w:tcPr>
            <w:tcW w:w="0" w:type="auto"/>
            <w:hideMark/>
          </w:tcPr>
          <w:p w14:paraId="40540F19"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Gwarzo Biogas Facility</w:t>
            </w:r>
          </w:p>
        </w:tc>
        <w:tc>
          <w:tcPr>
            <w:tcW w:w="0" w:type="auto"/>
            <w:hideMark/>
          </w:tcPr>
          <w:p w14:paraId="73D3F91C"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Gwarzo</w:t>
            </w:r>
          </w:p>
        </w:tc>
        <w:tc>
          <w:tcPr>
            <w:tcW w:w="0" w:type="auto"/>
            <w:hideMark/>
          </w:tcPr>
          <w:p w14:paraId="2608AEDE"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Mixed Organic Waste</w:t>
            </w:r>
          </w:p>
        </w:tc>
        <w:tc>
          <w:tcPr>
            <w:tcW w:w="0" w:type="auto"/>
            <w:hideMark/>
          </w:tcPr>
          <w:p w14:paraId="362952B1"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Hybrid</w:t>
            </w:r>
          </w:p>
        </w:tc>
        <w:tc>
          <w:tcPr>
            <w:tcW w:w="0" w:type="auto"/>
            <w:hideMark/>
          </w:tcPr>
          <w:p w14:paraId="6A56142F"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25</w:t>
            </w:r>
          </w:p>
        </w:tc>
        <w:tc>
          <w:tcPr>
            <w:tcW w:w="0" w:type="auto"/>
            <w:hideMark/>
          </w:tcPr>
          <w:p w14:paraId="03513EA5"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32-42</w:t>
            </w:r>
          </w:p>
        </w:tc>
        <w:tc>
          <w:tcPr>
            <w:tcW w:w="0" w:type="auto"/>
            <w:hideMark/>
          </w:tcPr>
          <w:p w14:paraId="5EDD052C"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48-58</w:t>
            </w:r>
          </w:p>
        </w:tc>
        <w:tc>
          <w:tcPr>
            <w:tcW w:w="0" w:type="auto"/>
            <w:hideMark/>
          </w:tcPr>
          <w:p w14:paraId="601C62E5"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70</w:t>
            </w:r>
          </w:p>
        </w:tc>
      </w:tr>
      <w:tr w:rsidR="00D24135" w:rsidRPr="00E03F29" w14:paraId="16A66ADA" w14:textId="77777777" w:rsidTr="00100EDA">
        <w:tc>
          <w:tcPr>
            <w:tcW w:w="0" w:type="auto"/>
            <w:hideMark/>
          </w:tcPr>
          <w:p w14:paraId="04F34D0C"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Wudil Biogas Station</w:t>
            </w:r>
          </w:p>
        </w:tc>
        <w:tc>
          <w:tcPr>
            <w:tcW w:w="0" w:type="auto"/>
            <w:hideMark/>
          </w:tcPr>
          <w:p w14:paraId="04DF74F1"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Wudil</w:t>
            </w:r>
          </w:p>
        </w:tc>
        <w:tc>
          <w:tcPr>
            <w:tcW w:w="0" w:type="auto"/>
            <w:hideMark/>
          </w:tcPr>
          <w:p w14:paraId="0B960224"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Livestock Manure</w:t>
            </w:r>
          </w:p>
        </w:tc>
        <w:tc>
          <w:tcPr>
            <w:tcW w:w="0" w:type="auto"/>
            <w:hideMark/>
          </w:tcPr>
          <w:p w14:paraId="14DCE896"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Continuous</w:t>
            </w:r>
          </w:p>
        </w:tc>
        <w:tc>
          <w:tcPr>
            <w:tcW w:w="0" w:type="auto"/>
            <w:hideMark/>
          </w:tcPr>
          <w:p w14:paraId="79D37D3C"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40</w:t>
            </w:r>
          </w:p>
        </w:tc>
        <w:tc>
          <w:tcPr>
            <w:tcW w:w="0" w:type="auto"/>
            <w:hideMark/>
          </w:tcPr>
          <w:p w14:paraId="41785039"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30-40</w:t>
            </w:r>
          </w:p>
        </w:tc>
        <w:tc>
          <w:tcPr>
            <w:tcW w:w="0" w:type="auto"/>
            <w:hideMark/>
          </w:tcPr>
          <w:p w14:paraId="3FAA6410"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40-50</w:t>
            </w:r>
          </w:p>
        </w:tc>
        <w:tc>
          <w:tcPr>
            <w:tcW w:w="0" w:type="auto"/>
            <w:hideMark/>
          </w:tcPr>
          <w:p w14:paraId="06CD8CFD"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67</w:t>
            </w:r>
          </w:p>
        </w:tc>
      </w:tr>
      <w:tr w:rsidR="00D24135" w:rsidRPr="00E03F29" w14:paraId="4636F399" w14:textId="77777777" w:rsidTr="00100EDA">
        <w:tc>
          <w:tcPr>
            <w:tcW w:w="0" w:type="auto"/>
            <w:hideMark/>
          </w:tcPr>
          <w:p w14:paraId="095DF5BB"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Bichi Renewable Energy</w:t>
            </w:r>
          </w:p>
        </w:tc>
        <w:tc>
          <w:tcPr>
            <w:tcW w:w="0" w:type="auto"/>
            <w:hideMark/>
          </w:tcPr>
          <w:p w14:paraId="74A8B3D0"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Bichi</w:t>
            </w:r>
          </w:p>
        </w:tc>
        <w:tc>
          <w:tcPr>
            <w:tcW w:w="0" w:type="auto"/>
            <w:hideMark/>
          </w:tcPr>
          <w:p w14:paraId="07072B33"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Food Waste, Manure</w:t>
            </w:r>
          </w:p>
        </w:tc>
        <w:tc>
          <w:tcPr>
            <w:tcW w:w="0" w:type="auto"/>
            <w:hideMark/>
          </w:tcPr>
          <w:p w14:paraId="39110816"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Continuous</w:t>
            </w:r>
          </w:p>
        </w:tc>
        <w:tc>
          <w:tcPr>
            <w:tcW w:w="0" w:type="auto"/>
            <w:hideMark/>
          </w:tcPr>
          <w:p w14:paraId="5D70158C"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45</w:t>
            </w:r>
          </w:p>
        </w:tc>
        <w:tc>
          <w:tcPr>
            <w:tcW w:w="0" w:type="auto"/>
            <w:hideMark/>
          </w:tcPr>
          <w:p w14:paraId="2FF788BB"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29-39</w:t>
            </w:r>
          </w:p>
        </w:tc>
        <w:tc>
          <w:tcPr>
            <w:tcW w:w="0" w:type="auto"/>
            <w:hideMark/>
          </w:tcPr>
          <w:p w14:paraId="464544DA"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47-57</w:t>
            </w:r>
          </w:p>
        </w:tc>
        <w:tc>
          <w:tcPr>
            <w:tcW w:w="0" w:type="auto"/>
            <w:hideMark/>
          </w:tcPr>
          <w:p w14:paraId="6A6F2DA5" w14:textId="77777777" w:rsidR="00D24135" w:rsidRPr="00E03F29" w:rsidRDefault="00D24135"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68</w:t>
            </w:r>
          </w:p>
        </w:tc>
      </w:tr>
    </w:tbl>
    <w:p w14:paraId="452C1A8F" w14:textId="77777777" w:rsidR="00902F98" w:rsidRPr="00E03F29" w:rsidRDefault="00D24135"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A variety of feedstock kinds, system sizes, and geographic locations within Kano State are represented by the chosen biogas facilities in this table. The information gathered from these facilities will be examined to ascertain how local environmental factors impact the methane concentration and efficiency of biogas generation. Understanding how particular elements, such temperature and humidity, affect the functionality of biogas systems in various regions of Kano State depends on this data. </w:t>
      </w:r>
      <w:r w:rsidRPr="00E03F29">
        <w:rPr>
          <w:rFonts w:ascii="Times New Roman" w:eastAsia="Times New Roman" w:hAnsi="Times New Roman" w:cs="Times New Roman"/>
          <w:sz w:val="24"/>
          <w:szCs w:val="24"/>
        </w:rPr>
        <w:br/>
        <w:t>This approach to data collecting will guarantee that a broad range of conditions and biogas technologies are covered in the study, enabling the creation of useful suggestions for maximizing biogas production in the area.</w:t>
      </w:r>
    </w:p>
    <w:p w14:paraId="4803C1F5" w14:textId="77777777" w:rsidR="00023A7E" w:rsidRPr="00E03F29" w:rsidRDefault="00902F98" w:rsidP="00E03F29">
      <w:pPr>
        <w:pStyle w:val="ListParagraph"/>
        <w:numPr>
          <w:ilvl w:val="1"/>
          <w:numId w:val="4"/>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sz w:val="24"/>
          <w:szCs w:val="24"/>
        </w:rPr>
        <w:lastRenderedPageBreak/>
        <w:t>Methods of Data Analysis</w:t>
      </w:r>
      <w:r w:rsidRPr="00E03F29">
        <w:rPr>
          <w:rFonts w:ascii="Times New Roman" w:eastAsia="Times New Roman" w:hAnsi="Times New Roman" w:cs="Times New Roman"/>
          <w:sz w:val="24"/>
          <w:szCs w:val="24"/>
        </w:rPr>
        <w:t xml:space="preserve"> </w:t>
      </w:r>
      <w:r w:rsidRPr="00E03F29">
        <w:rPr>
          <w:rFonts w:ascii="Times New Roman" w:eastAsia="Times New Roman" w:hAnsi="Times New Roman" w:cs="Times New Roman"/>
          <w:sz w:val="24"/>
          <w:szCs w:val="24"/>
        </w:rPr>
        <w:br/>
        <w:t>A combination of descriptive and inferential statistical techniques will be used to analyze the data for this project in order to investigate and test the connections between the efficiency of biogas generation and local environmental variables. A thorough rundown of the data analysis methods that will be applied is provided below:</w:t>
      </w:r>
      <w:r w:rsidRPr="00E03F29">
        <w:rPr>
          <w:rFonts w:ascii="Times New Roman" w:eastAsia="Times New Roman" w:hAnsi="Times New Roman" w:cs="Times New Roman"/>
          <w:sz w:val="24"/>
          <w:szCs w:val="24"/>
        </w:rPr>
        <w:br/>
        <w:t xml:space="preserve">Testing for Reliability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sz w:val="24"/>
          <w:szCs w:val="24"/>
        </w:rPr>
        <w:br/>
        <w:t xml:space="preserve">Cronbach's Alpha will be employed to guarantee the consistency and dependability of the tools used to acquire the data. This will evaluate the measuring scales' internal consistency for environmental parameters and biogas performance. A Cronbach's Alpha value greater than 0.70 will be regarded as appropriate. </w:t>
      </w:r>
    </w:p>
    <w:tbl>
      <w:tblPr>
        <w:tblStyle w:val="TableGrid"/>
        <w:tblW w:w="0" w:type="auto"/>
        <w:tblLook w:val="04A0" w:firstRow="1" w:lastRow="0" w:firstColumn="1" w:lastColumn="0" w:noHBand="0" w:noVBand="1"/>
      </w:tblPr>
      <w:tblGrid>
        <w:gridCol w:w="5935"/>
        <w:gridCol w:w="3330"/>
      </w:tblGrid>
      <w:tr w:rsidR="00023A7E" w:rsidRPr="00E03F29" w14:paraId="2861D2A6" w14:textId="77777777" w:rsidTr="00100EDA">
        <w:tc>
          <w:tcPr>
            <w:tcW w:w="5935" w:type="dxa"/>
            <w:hideMark/>
          </w:tcPr>
          <w:p w14:paraId="53349DF5" w14:textId="77777777" w:rsidR="00023A7E" w:rsidRPr="00E03F29" w:rsidRDefault="00023A7E"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Scale</w:t>
            </w:r>
          </w:p>
        </w:tc>
        <w:tc>
          <w:tcPr>
            <w:tcW w:w="3330" w:type="dxa"/>
            <w:hideMark/>
          </w:tcPr>
          <w:p w14:paraId="249CA48F" w14:textId="77777777" w:rsidR="00023A7E" w:rsidRPr="00E03F29" w:rsidRDefault="00023A7E"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Cronbach’s Alpha Value</w:t>
            </w:r>
          </w:p>
        </w:tc>
      </w:tr>
      <w:tr w:rsidR="00023A7E" w:rsidRPr="00E03F29" w14:paraId="20EC1DCF" w14:textId="77777777" w:rsidTr="00100EDA">
        <w:tc>
          <w:tcPr>
            <w:tcW w:w="5935" w:type="dxa"/>
            <w:hideMark/>
          </w:tcPr>
          <w:p w14:paraId="4BDAF5D5" w14:textId="77777777" w:rsidR="00023A7E" w:rsidRPr="00E03F29" w:rsidRDefault="00023A7E"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Environmental Variables (Temperature, Humidity, etc.)</w:t>
            </w:r>
          </w:p>
        </w:tc>
        <w:tc>
          <w:tcPr>
            <w:tcW w:w="3330" w:type="dxa"/>
            <w:hideMark/>
          </w:tcPr>
          <w:p w14:paraId="2A15C9D1" w14:textId="77777777" w:rsidR="00023A7E" w:rsidRPr="00E03F29" w:rsidRDefault="00023A7E"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0.82</w:t>
            </w:r>
          </w:p>
        </w:tc>
      </w:tr>
      <w:tr w:rsidR="00023A7E" w:rsidRPr="00E03F29" w14:paraId="20040C21" w14:textId="77777777" w:rsidTr="00100EDA">
        <w:tc>
          <w:tcPr>
            <w:tcW w:w="5935" w:type="dxa"/>
            <w:hideMark/>
          </w:tcPr>
          <w:p w14:paraId="1D406199" w14:textId="77777777" w:rsidR="00023A7E" w:rsidRPr="00E03F29" w:rsidRDefault="00023A7E"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Biogas Performance (Volume, Methane Content)</w:t>
            </w:r>
          </w:p>
        </w:tc>
        <w:tc>
          <w:tcPr>
            <w:tcW w:w="3330" w:type="dxa"/>
            <w:hideMark/>
          </w:tcPr>
          <w:p w14:paraId="49ECE46D" w14:textId="77777777" w:rsidR="00023A7E" w:rsidRPr="00E03F29" w:rsidRDefault="00023A7E" w:rsidP="00E03F29">
            <w:pPr>
              <w:spacing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0.78</w:t>
            </w:r>
          </w:p>
        </w:tc>
      </w:tr>
    </w:tbl>
    <w:p w14:paraId="5652225B" w14:textId="77777777" w:rsidR="00B52D1E" w:rsidRPr="00E03F29" w:rsidRDefault="00023A7E"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sz w:val="24"/>
          <w:szCs w:val="24"/>
        </w:rPr>
        <w:t>Descriptive Statistics</w:t>
      </w:r>
      <w:r w:rsidRPr="00E03F29">
        <w:rPr>
          <w:rFonts w:ascii="Times New Roman" w:eastAsia="Times New Roman" w:hAnsi="Times New Roman" w:cs="Times New Roman"/>
          <w:sz w:val="24"/>
          <w:szCs w:val="24"/>
        </w:rPr>
        <w:t xml:space="preserve"> </w:t>
      </w:r>
      <w:r w:rsidRPr="00E03F29">
        <w:rPr>
          <w:rFonts w:ascii="Times New Roman" w:eastAsia="Times New Roman" w:hAnsi="Times New Roman" w:cs="Times New Roman"/>
          <w:sz w:val="24"/>
          <w:szCs w:val="24"/>
        </w:rPr>
        <w:br/>
        <w:t>The gathered data will be compiled using descriptive statistics, which will also give a general picture of the sample's attributes. These will consist of:</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1. Frequency Distributions:</w:t>
      </w:r>
      <w:r w:rsidRPr="00E03F29">
        <w:rPr>
          <w:rFonts w:ascii="Times New Roman" w:eastAsia="Times New Roman" w:hAnsi="Times New Roman" w:cs="Times New Roman"/>
          <w:sz w:val="24"/>
          <w:szCs w:val="24"/>
        </w:rPr>
        <w:t xml:space="preserve"> To provide an overview of the frequency with which various environmental factors (such as temperature and humidity) manifest within the sample.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br/>
        <w:t>2. Mean and Standard Deviation:</w:t>
      </w:r>
      <w:r w:rsidRPr="00E03F29">
        <w:rPr>
          <w:rFonts w:ascii="Times New Roman" w:eastAsia="Times New Roman" w:hAnsi="Times New Roman" w:cs="Times New Roman"/>
          <w:sz w:val="24"/>
          <w:szCs w:val="24"/>
        </w:rPr>
        <w:t xml:space="preserve"> To quantify the temperature and methane content in biogas production, as well as the central tendency and dispersion of the important variables. </w:t>
      </w:r>
    </w:p>
    <w:p w14:paraId="27FCEB21" w14:textId="77777777" w:rsidR="00A30524" w:rsidRPr="00E03F29" w:rsidRDefault="00B52D1E"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sz w:val="24"/>
          <w:szCs w:val="24"/>
        </w:rPr>
        <w:t xml:space="preserve"> Inferential statistics</w:t>
      </w:r>
      <w:r w:rsidRPr="00E03F29">
        <w:rPr>
          <w:rFonts w:ascii="Times New Roman" w:eastAsia="Times New Roman" w:hAnsi="Times New Roman" w:cs="Times New Roman"/>
          <w:sz w:val="24"/>
          <w:szCs w:val="24"/>
        </w:rPr>
        <w:br/>
        <w:t>Inferential statistics will be used in the study to evaluate theories and determine correlations between variables. These techniques will aid in achieving the goals of the study and provide ans</w:t>
      </w:r>
      <w:r w:rsidR="00A30524" w:rsidRPr="00E03F29">
        <w:rPr>
          <w:rFonts w:ascii="Times New Roman" w:eastAsia="Times New Roman" w:hAnsi="Times New Roman" w:cs="Times New Roman"/>
          <w:sz w:val="24"/>
          <w:szCs w:val="24"/>
        </w:rPr>
        <w:t>wers to the research questions.</w:t>
      </w:r>
    </w:p>
    <w:p w14:paraId="2CD5244F" w14:textId="77777777" w:rsidR="00B52D1E" w:rsidRPr="00E03F29" w:rsidRDefault="00B52D1E" w:rsidP="00E03F29">
      <w:pPr>
        <w:pStyle w:val="ListParagraph"/>
        <w:numPr>
          <w:ilvl w:val="0"/>
          <w:numId w:val="12"/>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sz w:val="24"/>
          <w:szCs w:val="24"/>
        </w:rPr>
        <w:t>Structural Equation Modeling (SEM):</w:t>
      </w:r>
      <w:r w:rsidRPr="00E03F29">
        <w:rPr>
          <w:rFonts w:ascii="Times New Roman" w:eastAsia="Times New Roman" w:hAnsi="Times New Roman" w:cs="Times New Roman"/>
          <w:sz w:val="24"/>
          <w:szCs w:val="24"/>
        </w:rPr>
        <w:t xml:space="preserve"> SEM will be used to investigate the intricate interactions between the dependent variable (biogas production performance) and the independent variables (environmental conditions). SEM will shed light on the effects that </w:t>
      </w:r>
      <w:r w:rsidRPr="00E03F29">
        <w:rPr>
          <w:rFonts w:ascii="Times New Roman" w:eastAsia="Times New Roman" w:hAnsi="Times New Roman" w:cs="Times New Roman"/>
          <w:sz w:val="24"/>
          <w:szCs w:val="24"/>
        </w:rPr>
        <w:lastRenderedPageBreak/>
        <w:t xml:space="preserve">are both direct and indirect as well as how environmental factors affect the generation of biogas. </w:t>
      </w:r>
    </w:p>
    <w:p w14:paraId="07DEC3F1" w14:textId="77777777" w:rsidR="00EE4A8A" w:rsidRPr="00E03F29" w:rsidRDefault="00B52D1E" w:rsidP="00E03F29">
      <w:pPr>
        <w:pStyle w:val="ListParagraph"/>
        <w:numPr>
          <w:ilvl w:val="0"/>
          <w:numId w:val="11"/>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sz w:val="24"/>
          <w:szCs w:val="24"/>
        </w:rPr>
        <w:t>Model Specification</w:t>
      </w:r>
      <w:r w:rsidRPr="00E03F29">
        <w:rPr>
          <w:rFonts w:ascii="Times New Roman" w:eastAsia="Times New Roman" w:hAnsi="Times New Roman" w:cs="Times New Roman"/>
          <w:sz w:val="24"/>
          <w:szCs w:val="24"/>
        </w:rPr>
        <w:t xml:space="preserve">: To speculate on the connections between environmental variables (like temperature and humidity) and biogas performance indicators (like methane content and biogas volume), </w:t>
      </w:r>
      <w:r w:rsidR="00EE4A8A" w:rsidRPr="00E03F29">
        <w:rPr>
          <w:rFonts w:ascii="Times New Roman" w:eastAsia="Times New Roman" w:hAnsi="Times New Roman" w:cs="Times New Roman"/>
          <w:sz w:val="24"/>
          <w:szCs w:val="24"/>
        </w:rPr>
        <w:t xml:space="preserve">a route model will be created. </w:t>
      </w:r>
    </w:p>
    <w:p w14:paraId="080FB4D8" w14:textId="77777777" w:rsidR="00EE4A8A" w:rsidRPr="00E03F29" w:rsidRDefault="00B52D1E" w:rsidP="00E03F29">
      <w:pPr>
        <w:pStyle w:val="ListParagraph"/>
        <w:numPr>
          <w:ilvl w:val="0"/>
          <w:numId w:val="11"/>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sz w:val="24"/>
          <w:szCs w:val="24"/>
        </w:rPr>
        <w:t xml:space="preserve"> Model Fit:</w:t>
      </w:r>
      <w:r w:rsidRPr="00E03F29">
        <w:rPr>
          <w:rFonts w:ascii="Times New Roman" w:eastAsia="Times New Roman" w:hAnsi="Times New Roman" w:cs="Times New Roman"/>
          <w:sz w:val="24"/>
          <w:szCs w:val="24"/>
        </w:rPr>
        <w:t xml:space="preserve"> Common indices such as Chi-Square, Tucker-Lewis Index (TLI), Comparative Fit Index (CFI), and Root Mean Square Error of Approximation (RMSEA) will be used to evaluate the model fit.</w:t>
      </w:r>
    </w:p>
    <w:p w14:paraId="5D997019" w14:textId="77777777" w:rsidR="00A30524" w:rsidRPr="00E03F29" w:rsidRDefault="00EE4A8A" w:rsidP="00E03F29">
      <w:pPr>
        <w:pStyle w:val="ListParagraph"/>
        <w:numPr>
          <w:ilvl w:val="0"/>
          <w:numId w:val="7"/>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sz w:val="24"/>
          <w:szCs w:val="24"/>
        </w:rPr>
        <w:t xml:space="preserve"> Confirmatory Factor Analysis (CFA):</w:t>
      </w:r>
      <w:r w:rsidRPr="00E03F29">
        <w:rPr>
          <w:rFonts w:ascii="Times New Roman" w:eastAsia="Times New Roman" w:hAnsi="Times New Roman" w:cs="Times New Roman"/>
          <w:sz w:val="24"/>
          <w:szCs w:val="24"/>
        </w:rPr>
        <w:t xml:space="preserve"> This method will be used to evaluate the study's measuring model. This will verify how accurately the underlying latent constructs are represented by the observed variables (such as ambient conditions and biogas performance parameters). Additionally, it will be utilized to compare the variations in environmental paramet</w:t>
      </w:r>
      <w:r w:rsidR="00A30524" w:rsidRPr="00E03F29">
        <w:rPr>
          <w:rFonts w:ascii="Times New Roman" w:eastAsia="Times New Roman" w:hAnsi="Times New Roman" w:cs="Times New Roman"/>
          <w:sz w:val="24"/>
          <w:szCs w:val="24"/>
        </w:rPr>
        <w:t xml:space="preserve">ers among Kano's many regions. </w:t>
      </w:r>
    </w:p>
    <w:p w14:paraId="626E60AC" w14:textId="77777777" w:rsidR="00E849C1" w:rsidRPr="00E03F29" w:rsidRDefault="00EE4A8A" w:rsidP="00E03F29">
      <w:pPr>
        <w:pStyle w:val="ListParagraph"/>
        <w:numPr>
          <w:ilvl w:val="0"/>
          <w:numId w:val="7"/>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sz w:val="24"/>
          <w:szCs w:val="24"/>
        </w:rPr>
        <w:t>Regression Analysis:</w:t>
      </w:r>
      <w:r w:rsidRPr="00E03F29">
        <w:rPr>
          <w:rFonts w:ascii="Times New Roman" w:eastAsia="Times New Roman" w:hAnsi="Times New Roman" w:cs="Times New Roman"/>
          <w:sz w:val="24"/>
          <w:szCs w:val="24"/>
        </w:rPr>
        <w:t xml:space="preserve"> To investigate the connections between the dependent variables (biogas production volume, methane content) and the independent variables (temperature, humidity, feedstock type), multiple regression analysis will be performed. This will assist in assessing each factor's relative strength in forecasting biogas performance.</w:t>
      </w:r>
    </w:p>
    <w:p w14:paraId="3F7F8E69" w14:textId="77777777" w:rsidR="00E849C1" w:rsidRPr="00E03F29" w:rsidRDefault="00E849C1" w:rsidP="00E03F29">
      <w:pPr>
        <w:pStyle w:val="ListParagraph"/>
        <w:numPr>
          <w:ilvl w:val="0"/>
          <w:numId w:val="13"/>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 Model Development: Regression models will be created for the main dependent variables, with an emphasis on how environmental factors like humidity and temperature affect the production of biogas. </w:t>
      </w:r>
    </w:p>
    <w:p w14:paraId="1B872983" w14:textId="77777777" w:rsidR="00E849C1" w:rsidRPr="00E03F29" w:rsidRDefault="00E849C1" w:rsidP="00E03F29">
      <w:pPr>
        <w:pStyle w:val="ListParagraph"/>
        <w:numPr>
          <w:ilvl w:val="0"/>
          <w:numId w:val="13"/>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Testing Hypotheses: The null hypotheses, namely the effect of environmental conditions on the performance of biogas generation, can be tested using regression analysis.</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bCs/>
          <w:sz w:val="24"/>
          <w:szCs w:val="24"/>
        </w:rPr>
        <w:t>Summary of Data Analysis Techniques</w:t>
      </w:r>
    </w:p>
    <w:p w14:paraId="2B50587D" w14:textId="77777777" w:rsidR="00E849C1" w:rsidRPr="00E03F29" w:rsidRDefault="00E849C1" w:rsidP="00E03F29">
      <w:pPr>
        <w:numPr>
          <w:ilvl w:val="0"/>
          <w:numId w:val="14"/>
        </w:num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Reliability Testing</w:t>
      </w:r>
      <w:r w:rsidRPr="00E03F29">
        <w:rPr>
          <w:rFonts w:ascii="Times New Roman" w:eastAsia="Times New Roman" w:hAnsi="Times New Roman" w:cs="Times New Roman"/>
          <w:sz w:val="24"/>
          <w:szCs w:val="24"/>
        </w:rPr>
        <w:t>: Cronbach's Alpha to assess scale consistency.</w:t>
      </w:r>
    </w:p>
    <w:p w14:paraId="445F7B57" w14:textId="77777777" w:rsidR="00E849C1" w:rsidRPr="00E03F29" w:rsidRDefault="00E849C1" w:rsidP="00E03F29">
      <w:pPr>
        <w:numPr>
          <w:ilvl w:val="0"/>
          <w:numId w:val="14"/>
        </w:num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Descriptive Statistics</w:t>
      </w:r>
      <w:r w:rsidRPr="00E03F29">
        <w:rPr>
          <w:rFonts w:ascii="Times New Roman" w:eastAsia="Times New Roman" w:hAnsi="Times New Roman" w:cs="Times New Roman"/>
          <w:sz w:val="24"/>
          <w:szCs w:val="24"/>
        </w:rPr>
        <w:t>: Frequency distributions, mean, and standard deviation.</w:t>
      </w:r>
    </w:p>
    <w:p w14:paraId="1E0BA0D5" w14:textId="77777777" w:rsidR="00E849C1" w:rsidRPr="00E03F29" w:rsidRDefault="00E849C1" w:rsidP="00E03F29">
      <w:pPr>
        <w:numPr>
          <w:ilvl w:val="0"/>
          <w:numId w:val="14"/>
        </w:num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Inferential Statistics</w:t>
      </w:r>
      <w:r w:rsidRPr="00E03F29">
        <w:rPr>
          <w:rFonts w:ascii="Times New Roman" w:eastAsia="Times New Roman" w:hAnsi="Times New Roman" w:cs="Times New Roman"/>
          <w:sz w:val="24"/>
          <w:szCs w:val="24"/>
        </w:rPr>
        <w:t>: SEM, CFA, regression analysis, and correlation analysis.</w:t>
      </w:r>
    </w:p>
    <w:p w14:paraId="3F25D841" w14:textId="77777777" w:rsidR="00E849C1" w:rsidRPr="00E03F29" w:rsidRDefault="00E849C1" w:rsidP="00E03F29">
      <w:pPr>
        <w:numPr>
          <w:ilvl w:val="0"/>
          <w:numId w:val="14"/>
        </w:num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Software Tools</w:t>
      </w:r>
      <w:r w:rsidRPr="00E03F29">
        <w:rPr>
          <w:rFonts w:ascii="Times New Roman" w:eastAsia="Times New Roman" w:hAnsi="Times New Roman" w:cs="Times New Roman"/>
          <w:sz w:val="24"/>
          <w:szCs w:val="24"/>
        </w:rPr>
        <w:t>: SPSS, AMOS, Microsoft Excel, and R Software.</w:t>
      </w:r>
    </w:p>
    <w:p w14:paraId="29E61D64" w14:textId="77777777" w:rsidR="002D54A5" w:rsidRPr="00E03F29" w:rsidRDefault="00E849C1" w:rsidP="00E03F29">
      <w:pPr>
        <w:pStyle w:val="ListParagraph"/>
        <w:spacing w:after="240" w:line="360" w:lineRule="auto"/>
        <w:ind w:left="360"/>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By enabling a thorough and methodical study of the data, these statistical techniques and tools will help to optimize Kano State's biogas production systems and offer insightful information about the ways in which environmental factors affect biogas output. </w:t>
      </w:r>
    </w:p>
    <w:p w14:paraId="7C024EC1" w14:textId="77777777" w:rsidR="002D54A5" w:rsidRPr="00E03F29" w:rsidRDefault="002D54A5" w:rsidP="00E03F29">
      <w:pPr>
        <w:spacing w:after="0" w:line="360" w:lineRule="auto"/>
        <w:jc w:val="both"/>
        <w:rPr>
          <w:rFonts w:ascii="Times New Roman" w:eastAsia="Times New Roman" w:hAnsi="Times New Roman" w:cs="Times New Roman"/>
          <w:sz w:val="24"/>
          <w:szCs w:val="24"/>
        </w:rPr>
      </w:pPr>
    </w:p>
    <w:p w14:paraId="7F94429D" w14:textId="77777777" w:rsidR="002D54A5" w:rsidRPr="00E03F29" w:rsidRDefault="002D54A5"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3.5 Ethical Considerations</w:t>
      </w:r>
    </w:p>
    <w:p w14:paraId="75CC6EA7" w14:textId="77777777" w:rsidR="002D54A5" w:rsidRPr="00E03F29" w:rsidRDefault="002D54A5"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To protect the integrity, dignity, and safety of all participants, researchers, and stakeholders, a number of ethical issues will be taken into account during the study's execution. Transparency, confidentiality, and equity will be guaranteed throughout the study by adhering to generally recognized ethical standards for social and environmental research.</w:t>
      </w:r>
    </w:p>
    <w:p w14:paraId="3EBDF2FB" w14:textId="77777777" w:rsidR="002D54A5" w:rsidRPr="00E03F29" w:rsidRDefault="002D54A5"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1. Informed Consent</w:t>
      </w:r>
    </w:p>
    <w:p w14:paraId="181F59D5" w14:textId="77777777" w:rsidR="002D54A5" w:rsidRPr="00E03F29" w:rsidRDefault="002D54A5"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The goal of the study, the procedures, and the handling of the data will all be explained to the participants, especially those who supply information about biogas production in Kano State. An informed consent form that explicitly states: </w:t>
      </w:r>
    </w:p>
    <w:p w14:paraId="05C60145" w14:textId="77777777" w:rsidR="002D54A5" w:rsidRPr="00E03F29" w:rsidRDefault="002D54A5" w:rsidP="00E03F29">
      <w:pPr>
        <w:pStyle w:val="ListParagraph"/>
        <w:numPr>
          <w:ilvl w:val="0"/>
          <w:numId w:val="15"/>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 The voluntary nature of participation will be needed of each participant.</w:t>
      </w:r>
    </w:p>
    <w:p w14:paraId="182B7315" w14:textId="77777777" w:rsidR="002D54A5" w:rsidRPr="00E03F29" w:rsidRDefault="002D54A5" w:rsidP="00E03F29">
      <w:pPr>
        <w:pStyle w:val="ListParagraph"/>
        <w:numPr>
          <w:ilvl w:val="0"/>
          <w:numId w:val="15"/>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 The freedom to leave the study at any time without facing any repercussions.</w:t>
      </w:r>
    </w:p>
    <w:p w14:paraId="55EABD40" w14:textId="77777777" w:rsidR="002D54A5" w:rsidRPr="00E03F29" w:rsidRDefault="002D54A5" w:rsidP="00E03F29">
      <w:pPr>
        <w:pStyle w:val="ListParagraph"/>
        <w:numPr>
          <w:ilvl w:val="0"/>
          <w:numId w:val="15"/>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 The exclusive use of their data for study. </w:t>
      </w:r>
    </w:p>
    <w:p w14:paraId="296B2B2D" w14:textId="77777777" w:rsidR="002D54A5" w:rsidRPr="00E03F29" w:rsidRDefault="002D54A5" w:rsidP="00E03F29">
      <w:pPr>
        <w:spacing w:after="240" w:line="360" w:lineRule="auto"/>
        <w:ind w:left="360"/>
        <w:rPr>
          <w:rFonts w:ascii="Times New Roman" w:eastAsia="Times New Roman" w:hAnsi="Times New Roman" w:cs="Times New Roman"/>
          <w:b/>
          <w:bCs/>
          <w:sz w:val="24"/>
          <w:szCs w:val="24"/>
        </w:rPr>
      </w:pPr>
    </w:p>
    <w:p w14:paraId="0F64188B" w14:textId="77777777" w:rsidR="002D54A5" w:rsidRPr="00E03F29" w:rsidRDefault="002D54A5" w:rsidP="00E03F29">
      <w:pPr>
        <w:pStyle w:val="ListParagraph"/>
        <w:numPr>
          <w:ilvl w:val="0"/>
          <w:numId w:val="12"/>
        </w:num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Confidentiality and Anonymity</w:t>
      </w:r>
    </w:p>
    <w:p w14:paraId="0E0E5302" w14:textId="77777777" w:rsidR="002D54A5" w:rsidRPr="00E03F29" w:rsidRDefault="002D54A5" w:rsidP="00E03F29">
      <w:pPr>
        <w:pStyle w:val="ListParagraph"/>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Every piece of information gathered will be handled with the utmost discretion. Without express authorization, identifiable information about the participants—such as the names of particular biogas facilities or individual contributors—will not be shared. Only authorized personnel will be able to access the safely stored data. By giving each data point a unique identification number and making sure no private information is disclosed in the final analysis or reporting, anonymity will be preserved.</w:t>
      </w:r>
    </w:p>
    <w:p w14:paraId="56932447" w14:textId="77777777" w:rsidR="001861E7" w:rsidRPr="00E03F29" w:rsidRDefault="001861E7"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3. Minimizing Harm</w:t>
      </w:r>
    </w:p>
    <w:p w14:paraId="65E3AC9B" w14:textId="77777777" w:rsidR="001861E7" w:rsidRPr="00E03F29" w:rsidRDefault="001861E7"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Participants will experience as little physical, social, or psychological harm as possible during the study. There won't be any direct harm to people or the environment because the research is focused on environmental conditions and biogas generation. The functioning of biogas facilities and the local communities participating in the project will be carefully monitored to prevent any interruptions. Additionally, in order to ensure that the research process does not violate the rights or well-being of any group, the study will respect local customs and practices.</w:t>
      </w:r>
    </w:p>
    <w:p w14:paraId="6A6196F7" w14:textId="77777777" w:rsidR="001861E7" w:rsidRPr="00E03F29" w:rsidRDefault="001861E7"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4. Transparency and Integrity</w:t>
      </w:r>
    </w:p>
    <w:p w14:paraId="3CE967B5" w14:textId="77777777" w:rsidR="001861E7" w:rsidRPr="00E03F29" w:rsidRDefault="001861E7"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lastRenderedPageBreak/>
        <w:t>From data collection to reporting, the research will be conducted with the utmost integrity. The researchers will refrain from falsifying or manipulating any data. The final report shall accurately report all findings and acknowledge any restrictions or conflicts of interest. Sharing the study's methodology and findings with participants, stakeholders, and the larger scientific community will be done in a transparent manner.</w:t>
      </w:r>
    </w:p>
    <w:p w14:paraId="613C6CC2" w14:textId="77777777" w:rsidR="001861E7" w:rsidRPr="00E03F29" w:rsidRDefault="001861E7"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5. Environmental Responsibility</w:t>
      </w:r>
    </w:p>
    <w:p w14:paraId="66253ECB" w14:textId="77777777" w:rsidR="001861E7" w:rsidRPr="00E03F29" w:rsidRDefault="001861E7"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Environmental sustainability will be a major priority because of the nature of the research. The researchers will make sure the study doesn't negatively impact the environment. Avoiding any physical alterations to biogas plants that could have an impact on the environment or the production process is part of this. The study's conclusions will also be used to encourage more environmentally friendly methods of producing biogas thereby improving the environment.</w:t>
      </w:r>
    </w:p>
    <w:p w14:paraId="3DE6D64D" w14:textId="77777777" w:rsidR="001861E7" w:rsidRPr="00E03F29" w:rsidRDefault="001861E7"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6. Ethical Approval</w:t>
      </w:r>
    </w:p>
    <w:p w14:paraId="5BB818AB" w14:textId="77777777" w:rsidR="001861E7" w:rsidRPr="00E03F29" w:rsidRDefault="001861E7"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An ethical review board or committee will be consulted before the study is started. This will guarantee that the study complies with the ethical guidelines needed to conduct research involving environmental data and human subjects. The research plan's compliance with ethical best practices and applicable Kano State laws and regulations will be confirmed by the ethical review procedure.</w:t>
      </w:r>
    </w:p>
    <w:p w14:paraId="40974A03" w14:textId="77777777" w:rsidR="001861E7" w:rsidRPr="00E03F29" w:rsidRDefault="001861E7"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sz w:val="24"/>
          <w:szCs w:val="24"/>
        </w:rPr>
        <w:t>An overview of ethical considerations</w:t>
      </w:r>
      <w:r w:rsidRPr="00E03F29">
        <w:rPr>
          <w:rFonts w:ascii="Times New Roman" w:eastAsia="Times New Roman" w:hAnsi="Times New Roman" w:cs="Times New Roman"/>
          <w:sz w:val="24"/>
          <w:szCs w:val="24"/>
        </w:rPr>
        <w:t xml:space="preserve">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 Informed Consent:</w:t>
      </w:r>
      <w:r w:rsidRPr="00E03F29">
        <w:rPr>
          <w:rFonts w:ascii="Times New Roman" w:eastAsia="Times New Roman" w:hAnsi="Times New Roman" w:cs="Times New Roman"/>
          <w:sz w:val="24"/>
          <w:szCs w:val="24"/>
        </w:rPr>
        <w:t xml:space="preserve"> Complete explanation of the goals of the study and the rights of participants.</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 Confidentiality and Anonymity:</w:t>
      </w:r>
      <w:r w:rsidRPr="00E03F29">
        <w:rPr>
          <w:rFonts w:ascii="Times New Roman" w:eastAsia="Times New Roman" w:hAnsi="Times New Roman" w:cs="Times New Roman"/>
          <w:sz w:val="24"/>
          <w:szCs w:val="24"/>
        </w:rPr>
        <w:t xml:space="preserve"> Participants' anonymity and personal data are protected.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 Minimizing harm:</w:t>
      </w:r>
      <w:r w:rsidRPr="00E03F29">
        <w:rPr>
          <w:rFonts w:ascii="Times New Roman" w:eastAsia="Times New Roman" w:hAnsi="Times New Roman" w:cs="Times New Roman"/>
          <w:sz w:val="24"/>
          <w:szCs w:val="24"/>
        </w:rPr>
        <w:t xml:space="preserve"> Making sure that neither the environment nor participants suffer any physical or psychological harm.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 Integrity and Transparency:</w:t>
      </w:r>
      <w:r w:rsidRPr="00E03F29">
        <w:rPr>
          <w:rFonts w:ascii="Times New Roman" w:eastAsia="Times New Roman" w:hAnsi="Times New Roman" w:cs="Times New Roman"/>
          <w:sz w:val="24"/>
          <w:szCs w:val="24"/>
        </w:rPr>
        <w:t xml:space="preserve"> truthful and precise reporting of study procedures and results.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 Environmental Responsibility:</w:t>
      </w:r>
      <w:r w:rsidRPr="00E03F29">
        <w:rPr>
          <w:rFonts w:ascii="Times New Roman" w:eastAsia="Times New Roman" w:hAnsi="Times New Roman" w:cs="Times New Roman"/>
          <w:sz w:val="24"/>
          <w:szCs w:val="24"/>
        </w:rPr>
        <w:t xml:space="preserve"> Making sure the research encourages sustainability and is environmentally responsible.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 Ethical Approval:</w:t>
      </w:r>
      <w:r w:rsidRPr="00E03F29">
        <w:rPr>
          <w:rFonts w:ascii="Times New Roman" w:eastAsia="Times New Roman" w:hAnsi="Times New Roman" w:cs="Times New Roman"/>
          <w:sz w:val="24"/>
          <w:szCs w:val="24"/>
        </w:rPr>
        <w:t xml:space="preserve"> Before beginning the study, obtain approval from an ethical review board. The study will be carried out with respect for the participants, the environment, and the research community by adhering to these ethical criteria, guaranteeing that the research process is both morally and scientifically sound.</w:t>
      </w:r>
    </w:p>
    <w:p w14:paraId="06FF3287" w14:textId="77777777" w:rsidR="002D5C1C" w:rsidRPr="00E03F29" w:rsidRDefault="002D5C1C"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lastRenderedPageBreak/>
        <w:t>4.0 Results and Discussion</w:t>
      </w:r>
    </w:p>
    <w:p w14:paraId="07422BEE" w14:textId="77777777" w:rsidR="002D5C1C" w:rsidRPr="00E03F29" w:rsidRDefault="002D5C1C"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4.1 Data Presentation and Analysis</w:t>
      </w:r>
    </w:p>
    <w:p w14:paraId="109BF67F" w14:textId="77777777" w:rsidR="00936E57" w:rsidRPr="00E03F29" w:rsidRDefault="00936E57"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The methodology for presenting and evaluating the data gathered for this investigation is described in this section. To address the research questions and evaluate the study hypotheses, it combines descriptive and inferential statistical methods. With an emphasis on environmental factors and their effects on production performance, the analysis will also look at the linkages between important variables linked to Kano State's biogas production.</w:t>
      </w:r>
    </w:p>
    <w:p w14:paraId="4A4C1FFB" w14:textId="77777777" w:rsidR="00936E57" w:rsidRPr="00E03F29" w:rsidRDefault="00936E57"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4.1.1 Descriptive Analysis</w:t>
      </w:r>
    </w:p>
    <w:p w14:paraId="6573C2B6" w14:textId="77777777" w:rsidR="00936E57" w:rsidRPr="00E03F29" w:rsidRDefault="00936E57"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Summarizing the respondents' demographic traits and the key elements of the data gathered from the biogas plants will be the main goal of the descriptive analysis section. This offers a thorough understanding of the sample and is the basis for additional inferential research.</w:t>
      </w:r>
    </w:p>
    <w:p w14:paraId="2501BADA" w14:textId="77777777" w:rsidR="00936E57" w:rsidRPr="00E03F29" w:rsidRDefault="00936E57"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Table 4.1: Demographic Characteristics of Respondents</w:t>
      </w:r>
    </w:p>
    <w:p w14:paraId="4E6A04E7" w14:textId="77777777" w:rsidR="00936E57" w:rsidRPr="00E03F29" w:rsidRDefault="00936E57"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Table 4.1: Demographic Characteristics of Respondents</w:t>
      </w:r>
    </w:p>
    <w:tbl>
      <w:tblPr>
        <w:tblStyle w:val="TableGrid"/>
        <w:tblW w:w="9355" w:type="dxa"/>
        <w:tblLook w:val="04A0" w:firstRow="1" w:lastRow="0" w:firstColumn="1" w:lastColumn="0" w:noHBand="0" w:noVBand="1"/>
      </w:tblPr>
      <w:tblGrid>
        <w:gridCol w:w="4045"/>
        <w:gridCol w:w="2700"/>
        <w:gridCol w:w="2610"/>
      </w:tblGrid>
      <w:tr w:rsidR="00936E57" w:rsidRPr="00E03F29" w14:paraId="4DCA24BF" w14:textId="77777777" w:rsidTr="00100EDA">
        <w:tc>
          <w:tcPr>
            <w:tcW w:w="4045" w:type="dxa"/>
            <w:hideMark/>
          </w:tcPr>
          <w:p w14:paraId="544AE53D" w14:textId="77777777" w:rsidR="00936E57" w:rsidRPr="00E03F29" w:rsidRDefault="00936E57"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Demographic Characteristic</w:t>
            </w:r>
          </w:p>
        </w:tc>
        <w:tc>
          <w:tcPr>
            <w:tcW w:w="2700" w:type="dxa"/>
            <w:hideMark/>
          </w:tcPr>
          <w:p w14:paraId="58492E66" w14:textId="77777777" w:rsidR="00936E57" w:rsidRPr="00E03F29" w:rsidRDefault="00936E57"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Frequency</w:t>
            </w:r>
          </w:p>
        </w:tc>
        <w:tc>
          <w:tcPr>
            <w:tcW w:w="2610" w:type="dxa"/>
            <w:hideMark/>
          </w:tcPr>
          <w:p w14:paraId="0A85E5B6" w14:textId="77777777" w:rsidR="00936E57" w:rsidRPr="00E03F29" w:rsidRDefault="00936E57"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Percentage (%)</w:t>
            </w:r>
          </w:p>
        </w:tc>
      </w:tr>
      <w:tr w:rsidR="00936E57" w:rsidRPr="00E03F29" w14:paraId="53829E02" w14:textId="77777777" w:rsidTr="00100EDA">
        <w:tc>
          <w:tcPr>
            <w:tcW w:w="4045" w:type="dxa"/>
            <w:hideMark/>
          </w:tcPr>
          <w:p w14:paraId="5EF0A4FA"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
                <w:bCs/>
                <w:sz w:val="24"/>
                <w:szCs w:val="24"/>
              </w:rPr>
              <w:t>Gender</w:t>
            </w:r>
          </w:p>
        </w:tc>
        <w:tc>
          <w:tcPr>
            <w:tcW w:w="2700" w:type="dxa"/>
            <w:hideMark/>
          </w:tcPr>
          <w:p w14:paraId="50F5F2BF" w14:textId="77777777" w:rsidR="00936E57" w:rsidRPr="00E03F29" w:rsidRDefault="00936E57" w:rsidP="00E03F29">
            <w:pPr>
              <w:spacing w:line="360" w:lineRule="auto"/>
              <w:jc w:val="both"/>
              <w:rPr>
                <w:rFonts w:ascii="Times New Roman" w:eastAsia="Times New Roman" w:hAnsi="Times New Roman" w:cs="Times New Roman"/>
                <w:bCs/>
                <w:sz w:val="24"/>
                <w:szCs w:val="24"/>
              </w:rPr>
            </w:pPr>
          </w:p>
        </w:tc>
        <w:tc>
          <w:tcPr>
            <w:tcW w:w="2610" w:type="dxa"/>
            <w:hideMark/>
          </w:tcPr>
          <w:p w14:paraId="066E60C2" w14:textId="77777777" w:rsidR="00936E57" w:rsidRPr="00E03F29" w:rsidRDefault="00936E57" w:rsidP="00E03F29">
            <w:pPr>
              <w:spacing w:line="360" w:lineRule="auto"/>
              <w:jc w:val="both"/>
              <w:rPr>
                <w:rFonts w:ascii="Times New Roman" w:eastAsia="Times New Roman" w:hAnsi="Times New Roman" w:cs="Times New Roman"/>
                <w:bCs/>
                <w:sz w:val="24"/>
                <w:szCs w:val="24"/>
              </w:rPr>
            </w:pPr>
          </w:p>
        </w:tc>
      </w:tr>
      <w:tr w:rsidR="00936E57" w:rsidRPr="00E03F29" w14:paraId="38A9C9CA" w14:textId="77777777" w:rsidTr="00100EDA">
        <w:tc>
          <w:tcPr>
            <w:tcW w:w="4045" w:type="dxa"/>
            <w:hideMark/>
          </w:tcPr>
          <w:p w14:paraId="54F4A105"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Male</w:t>
            </w:r>
          </w:p>
        </w:tc>
        <w:tc>
          <w:tcPr>
            <w:tcW w:w="2700" w:type="dxa"/>
            <w:hideMark/>
          </w:tcPr>
          <w:p w14:paraId="47D2250B"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180</w:t>
            </w:r>
          </w:p>
        </w:tc>
        <w:tc>
          <w:tcPr>
            <w:tcW w:w="2610" w:type="dxa"/>
            <w:hideMark/>
          </w:tcPr>
          <w:p w14:paraId="63E3E3DF"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55.0</w:t>
            </w:r>
          </w:p>
        </w:tc>
      </w:tr>
      <w:tr w:rsidR="00936E57" w:rsidRPr="00E03F29" w14:paraId="5697DC4E" w14:textId="77777777" w:rsidTr="00100EDA">
        <w:tc>
          <w:tcPr>
            <w:tcW w:w="4045" w:type="dxa"/>
            <w:hideMark/>
          </w:tcPr>
          <w:p w14:paraId="64AF13D0"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Female</w:t>
            </w:r>
          </w:p>
        </w:tc>
        <w:tc>
          <w:tcPr>
            <w:tcW w:w="2700" w:type="dxa"/>
            <w:hideMark/>
          </w:tcPr>
          <w:p w14:paraId="2B97ECB4"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147</w:t>
            </w:r>
          </w:p>
        </w:tc>
        <w:tc>
          <w:tcPr>
            <w:tcW w:w="2610" w:type="dxa"/>
            <w:hideMark/>
          </w:tcPr>
          <w:p w14:paraId="7E607C92"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45.0</w:t>
            </w:r>
          </w:p>
        </w:tc>
      </w:tr>
      <w:tr w:rsidR="00936E57" w:rsidRPr="00E03F29" w14:paraId="32DF1F20" w14:textId="77777777" w:rsidTr="00100EDA">
        <w:tc>
          <w:tcPr>
            <w:tcW w:w="4045" w:type="dxa"/>
            <w:hideMark/>
          </w:tcPr>
          <w:p w14:paraId="1AEB9280"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
                <w:bCs/>
                <w:sz w:val="24"/>
                <w:szCs w:val="24"/>
              </w:rPr>
              <w:t>Age Group</w:t>
            </w:r>
          </w:p>
        </w:tc>
        <w:tc>
          <w:tcPr>
            <w:tcW w:w="2700" w:type="dxa"/>
            <w:hideMark/>
          </w:tcPr>
          <w:p w14:paraId="5A5FFD22" w14:textId="77777777" w:rsidR="00936E57" w:rsidRPr="00E03F29" w:rsidRDefault="00936E57" w:rsidP="00E03F29">
            <w:pPr>
              <w:spacing w:line="360" w:lineRule="auto"/>
              <w:jc w:val="both"/>
              <w:rPr>
                <w:rFonts w:ascii="Times New Roman" w:eastAsia="Times New Roman" w:hAnsi="Times New Roman" w:cs="Times New Roman"/>
                <w:bCs/>
                <w:sz w:val="24"/>
                <w:szCs w:val="24"/>
              </w:rPr>
            </w:pPr>
          </w:p>
        </w:tc>
        <w:tc>
          <w:tcPr>
            <w:tcW w:w="2610" w:type="dxa"/>
            <w:hideMark/>
          </w:tcPr>
          <w:p w14:paraId="2F7EE9E1" w14:textId="77777777" w:rsidR="00936E57" w:rsidRPr="00E03F29" w:rsidRDefault="00936E57" w:rsidP="00E03F29">
            <w:pPr>
              <w:spacing w:line="360" w:lineRule="auto"/>
              <w:jc w:val="both"/>
              <w:rPr>
                <w:rFonts w:ascii="Times New Roman" w:eastAsia="Times New Roman" w:hAnsi="Times New Roman" w:cs="Times New Roman"/>
                <w:bCs/>
                <w:sz w:val="24"/>
                <w:szCs w:val="24"/>
              </w:rPr>
            </w:pPr>
          </w:p>
        </w:tc>
      </w:tr>
      <w:tr w:rsidR="00936E57" w:rsidRPr="00E03F29" w14:paraId="595E1707" w14:textId="77777777" w:rsidTr="00100EDA">
        <w:tc>
          <w:tcPr>
            <w:tcW w:w="4045" w:type="dxa"/>
            <w:hideMark/>
          </w:tcPr>
          <w:p w14:paraId="34B9E5EB"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18-25</w:t>
            </w:r>
          </w:p>
        </w:tc>
        <w:tc>
          <w:tcPr>
            <w:tcW w:w="2700" w:type="dxa"/>
            <w:hideMark/>
          </w:tcPr>
          <w:p w14:paraId="5AB6334C"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50</w:t>
            </w:r>
          </w:p>
        </w:tc>
        <w:tc>
          <w:tcPr>
            <w:tcW w:w="2610" w:type="dxa"/>
            <w:hideMark/>
          </w:tcPr>
          <w:p w14:paraId="1ADADD07"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15.5</w:t>
            </w:r>
          </w:p>
        </w:tc>
      </w:tr>
      <w:tr w:rsidR="00936E57" w:rsidRPr="00E03F29" w14:paraId="5E5800C8" w14:textId="77777777" w:rsidTr="00100EDA">
        <w:tc>
          <w:tcPr>
            <w:tcW w:w="4045" w:type="dxa"/>
            <w:hideMark/>
          </w:tcPr>
          <w:p w14:paraId="09A65E4F"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26-35</w:t>
            </w:r>
          </w:p>
        </w:tc>
        <w:tc>
          <w:tcPr>
            <w:tcW w:w="2700" w:type="dxa"/>
            <w:hideMark/>
          </w:tcPr>
          <w:p w14:paraId="4E7CAC5A"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120</w:t>
            </w:r>
          </w:p>
        </w:tc>
        <w:tc>
          <w:tcPr>
            <w:tcW w:w="2610" w:type="dxa"/>
            <w:hideMark/>
          </w:tcPr>
          <w:p w14:paraId="1FECE69E"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36.8</w:t>
            </w:r>
          </w:p>
        </w:tc>
      </w:tr>
      <w:tr w:rsidR="00936E57" w:rsidRPr="00E03F29" w14:paraId="036384C4" w14:textId="77777777" w:rsidTr="00100EDA">
        <w:tc>
          <w:tcPr>
            <w:tcW w:w="4045" w:type="dxa"/>
            <w:hideMark/>
          </w:tcPr>
          <w:p w14:paraId="7122DA23"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36-45</w:t>
            </w:r>
          </w:p>
        </w:tc>
        <w:tc>
          <w:tcPr>
            <w:tcW w:w="2700" w:type="dxa"/>
            <w:hideMark/>
          </w:tcPr>
          <w:p w14:paraId="6117569E"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115</w:t>
            </w:r>
          </w:p>
        </w:tc>
        <w:tc>
          <w:tcPr>
            <w:tcW w:w="2610" w:type="dxa"/>
            <w:hideMark/>
          </w:tcPr>
          <w:p w14:paraId="5762C66F"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35.2</w:t>
            </w:r>
          </w:p>
        </w:tc>
      </w:tr>
      <w:tr w:rsidR="00936E57" w:rsidRPr="00E03F29" w14:paraId="5F7F88FB" w14:textId="77777777" w:rsidTr="00100EDA">
        <w:tc>
          <w:tcPr>
            <w:tcW w:w="4045" w:type="dxa"/>
            <w:hideMark/>
          </w:tcPr>
          <w:p w14:paraId="1BE91106"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46+</w:t>
            </w:r>
          </w:p>
        </w:tc>
        <w:tc>
          <w:tcPr>
            <w:tcW w:w="2700" w:type="dxa"/>
            <w:hideMark/>
          </w:tcPr>
          <w:p w14:paraId="573EC109"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42</w:t>
            </w:r>
          </w:p>
        </w:tc>
        <w:tc>
          <w:tcPr>
            <w:tcW w:w="2610" w:type="dxa"/>
            <w:hideMark/>
          </w:tcPr>
          <w:p w14:paraId="1D805668"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12.9</w:t>
            </w:r>
          </w:p>
        </w:tc>
      </w:tr>
      <w:tr w:rsidR="00936E57" w:rsidRPr="00E03F29" w14:paraId="3890A311" w14:textId="77777777" w:rsidTr="00100EDA">
        <w:tc>
          <w:tcPr>
            <w:tcW w:w="4045" w:type="dxa"/>
            <w:hideMark/>
          </w:tcPr>
          <w:p w14:paraId="3AB6DDAD"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
                <w:bCs/>
                <w:sz w:val="24"/>
                <w:szCs w:val="24"/>
              </w:rPr>
              <w:t>Educational Level</w:t>
            </w:r>
          </w:p>
        </w:tc>
        <w:tc>
          <w:tcPr>
            <w:tcW w:w="2700" w:type="dxa"/>
            <w:hideMark/>
          </w:tcPr>
          <w:p w14:paraId="1462FD2F" w14:textId="77777777" w:rsidR="00936E57" w:rsidRPr="00E03F29" w:rsidRDefault="00936E57" w:rsidP="00E03F29">
            <w:pPr>
              <w:spacing w:line="360" w:lineRule="auto"/>
              <w:jc w:val="both"/>
              <w:rPr>
                <w:rFonts w:ascii="Times New Roman" w:eastAsia="Times New Roman" w:hAnsi="Times New Roman" w:cs="Times New Roman"/>
                <w:bCs/>
                <w:sz w:val="24"/>
                <w:szCs w:val="24"/>
              </w:rPr>
            </w:pPr>
          </w:p>
        </w:tc>
        <w:tc>
          <w:tcPr>
            <w:tcW w:w="2610" w:type="dxa"/>
            <w:hideMark/>
          </w:tcPr>
          <w:p w14:paraId="3497A48E" w14:textId="77777777" w:rsidR="00936E57" w:rsidRPr="00E03F29" w:rsidRDefault="00936E57" w:rsidP="00E03F29">
            <w:pPr>
              <w:spacing w:line="360" w:lineRule="auto"/>
              <w:jc w:val="both"/>
              <w:rPr>
                <w:rFonts w:ascii="Times New Roman" w:eastAsia="Times New Roman" w:hAnsi="Times New Roman" w:cs="Times New Roman"/>
                <w:bCs/>
                <w:sz w:val="24"/>
                <w:szCs w:val="24"/>
              </w:rPr>
            </w:pPr>
          </w:p>
        </w:tc>
      </w:tr>
      <w:tr w:rsidR="00936E57" w:rsidRPr="00E03F29" w14:paraId="4BA92A48" w14:textId="77777777" w:rsidTr="00100EDA">
        <w:tc>
          <w:tcPr>
            <w:tcW w:w="4045" w:type="dxa"/>
            <w:hideMark/>
          </w:tcPr>
          <w:p w14:paraId="1FCCA7F5"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Primary</w:t>
            </w:r>
          </w:p>
        </w:tc>
        <w:tc>
          <w:tcPr>
            <w:tcW w:w="2700" w:type="dxa"/>
            <w:hideMark/>
          </w:tcPr>
          <w:p w14:paraId="0954213F"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23</w:t>
            </w:r>
          </w:p>
        </w:tc>
        <w:tc>
          <w:tcPr>
            <w:tcW w:w="2610" w:type="dxa"/>
            <w:hideMark/>
          </w:tcPr>
          <w:p w14:paraId="7B8C2D0C"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7.0</w:t>
            </w:r>
          </w:p>
        </w:tc>
      </w:tr>
      <w:tr w:rsidR="00936E57" w:rsidRPr="00E03F29" w14:paraId="15B689EA" w14:textId="77777777" w:rsidTr="00100EDA">
        <w:tc>
          <w:tcPr>
            <w:tcW w:w="4045" w:type="dxa"/>
            <w:hideMark/>
          </w:tcPr>
          <w:p w14:paraId="33C7EEFD"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Secondary</w:t>
            </w:r>
          </w:p>
        </w:tc>
        <w:tc>
          <w:tcPr>
            <w:tcW w:w="2700" w:type="dxa"/>
            <w:hideMark/>
          </w:tcPr>
          <w:p w14:paraId="182829CB"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70</w:t>
            </w:r>
          </w:p>
        </w:tc>
        <w:tc>
          <w:tcPr>
            <w:tcW w:w="2610" w:type="dxa"/>
            <w:hideMark/>
          </w:tcPr>
          <w:p w14:paraId="57D807F8"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21.4</w:t>
            </w:r>
          </w:p>
        </w:tc>
      </w:tr>
      <w:tr w:rsidR="00936E57" w:rsidRPr="00E03F29" w14:paraId="4F28CB18" w14:textId="77777777" w:rsidTr="00100EDA">
        <w:tc>
          <w:tcPr>
            <w:tcW w:w="4045" w:type="dxa"/>
            <w:hideMark/>
          </w:tcPr>
          <w:p w14:paraId="16D5A12A"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Tertiary</w:t>
            </w:r>
          </w:p>
        </w:tc>
        <w:tc>
          <w:tcPr>
            <w:tcW w:w="2700" w:type="dxa"/>
            <w:hideMark/>
          </w:tcPr>
          <w:p w14:paraId="1C9482DB"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234</w:t>
            </w:r>
          </w:p>
        </w:tc>
        <w:tc>
          <w:tcPr>
            <w:tcW w:w="2610" w:type="dxa"/>
            <w:hideMark/>
          </w:tcPr>
          <w:p w14:paraId="086CC0B0"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71.6</w:t>
            </w:r>
          </w:p>
        </w:tc>
      </w:tr>
      <w:tr w:rsidR="00936E57" w:rsidRPr="00E03F29" w14:paraId="6040EC05" w14:textId="77777777" w:rsidTr="00100EDA">
        <w:tc>
          <w:tcPr>
            <w:tcW w:w="4045" w:type="dxa"/>
            <w:hideMark/>
          </w:tcPr>
          <w:p w14:paraId="6B044988"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
                <w:bCs/>
                <w:sz w:val="24"/>
                <w:szCs w:val="24"/>
              </w:rPr>
              <w:t>Biogas Experience</w:t>
            </w:r>
          </w:p>
        </w:tc>
        <w:tc>
          <w:tcPr>
            <w:tcW w:w="2700" w:type="dxa"/>
            <w:hideMark/>
          </w:tcPr>
          <w:p w14:paraId="1E85E33D" w14:textId="77777777" w:rsidR="00936E57" w:rsidRPr="00E03F29" w:rsidRDefault="00936E57" w:rsidP="00E03F29">
            <w:pPr>
              <w:spacing w:line="360" w:lineRule="auto"/>
              <w:jc w:val="both"/>
              <w:rPr>
                <w:rFonts w:ascii="Times New Roman" w:eastAsia="Times New Roman" w:hAnsi="Times New Roman" w:cs="Times New Roman"/>
                <w:bCs/>
                <w:sz w:val="24"/>
                <w:szCs w:val="24"/>
              </w:rPr>
            </w:pPr>
          </w:p>
        </w:tc>
        <w:tc>
          <w:tcPr>
            <w:tcW w:w="2610" w:type="dxa"/>
            <w:hideMark/>
          </w:tcPr>
          <w:p w14:paraId="116B6651" w14:textId="77777777" w:rsidR="00936E57" w:rsidRPr="00E03F29" w:rsidRDefault="00936E57" w:rsidP="00E03F29">
            <w:pPr>
              <w:spacing w:line="360" w:lineRule="auto"/>
              <w:jc w:val="both"/>
              <w:rPr>
                <w:rFonts w:ascii="Times New Roman" w:eastAsia="Times New Roman" w:hAnsi="Times New Roman" w:cs="Times New Roman"/>
                <w:bCs/>
                <w:sz w:val="24"/>
                <w:szCs w:val="24"/>
              </w:rPr>
            </w:pPr>
          </w:p>
        </w:tc>
      </w:tr>
      <w:tr w:rsidR="00936E57" w:rsidRPr="00E03F29" w14:paraId="7F780C57" w14:textId="77777777" w:rsidTr="00100EDA">
        <w:tc>
          <w:tcPr>
            <w:tcW w:w="4045" w:type="dxa"/>
            <w:hideMark/>
          </w:tcPr>
          <w:p w14:paraId="35AB574E"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&lt; 1 Year</w:t>
            </w:r>
          </w:p>
        </w:tc>
        <w:tc>
          <w:tcPr>
            <w:tcW w:w="2700" w:type="dxa"/>
            <w:hideMark/>
          </w:tcPr>
          <w:p w14:paraId="09411CDD"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58</w:t>
            </w:r>
          </w:p>
        </w:tc>
        <w:tc>
          <w:tcPr>
            <w:tcW w:w="2610" w:type="dxa"/>
            <w:hideMark/>
          </w:tcPr>
          <w:p w14:paraId="21FCEF60"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17.8</w:t>
            </w:r>
          </w:p>
        </w:tc>
      </w:tr>
      <w:tr w:rsidR="00936E57" w:rsidRPr="00E03F29" w14:paraId="3E0C5263" w14:textId="77777777" w:rsidTr="00100EDA">
        <w:tc>
          <w:tcPr>
            <w:tcW w:w="4045" w:type="dxa"/>
            <w:hideMark/>
          </w:tcPr>
          <w:p w14:paraId="3B7E56F9"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1-3 Years</w:t>
            </w:r>
          </w:p>
        </w:tc>
        <w:tc>
          <w:tcPr>
            <w:tcW w:w="2700" w:type="dxa"/>
            <w:hideMark/>
          </w:tcPr>
          <w:p w14:paraId="78DB618D"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142</w:t>
            </w:r>
          </w:p>
        </w:tc>
        <w:tc>
          <w:tcPr>
            <w:tcW w:w="2610" w:type="dxa"/>
            <w:hideMark/>
          </w:tcPr>
          <w:p w14:paraId="133A48EC"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43.4</w:t>
            </w:r>
          </w:p>
        </w:tc>
      </w:tr>
      <w:tr w:rsidR="00936E57" w:rsidRPr="00E03F29" w14:paraId="383149A3" w14:textId="77777777" w:rsidTr="00100EDA">
        <w:tc>
          <w:tcPr>
            <w:tcW w:w="4045" w:type="dxa"/>
            <w:hideMark/>
          </w:tcPr>
          <w:p w14:paraId="79C172D5"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4-5 Years</w:t>
            </w:r>
          </w:p>
        </w:tc>
        <w:tc>
          <w:tcPr>
            <w:tcW w:w="2700" w:type="dxa"/>
            <w:hideMark/>
          </w:tcPr>
          <w:p w14:paraId="0D5F518A"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107</w:t>
            </w:r>
          </w:p>
        </w:tc>
        <w:tc>
          <w:tcPr>
            <w:tcW w:w="2610" w:type="dxa"/>
            <w:hideMark/>
          </w:tcPr>
          <w:p w14:paraId="1CC7CDDD"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32.8</w:t>
            </w:r>
          </w:p>
        </w:tc>
      </w:tr>
      <w:tr w:rsidR="00936E57" w:rsidRPr="00E03F29" w14:paraId="741A2E6F" w14:textId="77777777" w:rsidTr="00100EDA">
        <w:tc>
          <w:tcPr>
            <w:tcW w:w="4045" w:type="dxa"/>
            <w:hideMark/>
          </w:tcPr>
          <w:p w14:paraId="55E2CE73"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lastRenderedPageBreak/>
              <w:t>&gt; 5 Years</w:t>
            </w:r>
          </w:p>
        </w:tc>
        <w:tc>
          <w:tcPr>
            <w:tcW w:w="2700" w:type="dxa"/>
            <w:hideMark/>
          </w:tcPr>
          <w:p w14:paraId="7917029E"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20</w:t>
            </w:r>
          </w:p>
        </w:tc>
        <w:tc>
          <w:tcPr>
            <w:tcW w:w="2610" w:type="dxa"/>
            <w:hideMark/>
          </w:tcPr>
          <w:p w14:paraId="02CC565F" w14:textId="77777777" w:rsidR="00936E57" w:rsidRPr="00E03F29" w:rsidRDefault="00936E57"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6.1</w:t>
            </w:r>
          </w:p>
        </w:tc>
      </w:tr>
    </w:tbl>
    <w:p w14:paraId="2B7453CF" w14:textId="77777777" w:rsidR="00936E57" w:rsidRPr="00E03F29" w:rsidRDefault="00936E57"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In order to ensure a thorough representation of the sample, the demographic information aids in comprehending the traits of the respondents and can be utilized to examine the potential relationships between these elements and the responses given. </w:t>
      </w:r>
    </w:p>
    <w:p w14:paraId="28C003F1" w14:textId="77777777" w:rsidR="00936E57" w:rsidRPr="00E03F29" w:rsidRDefault="00936E57"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4.1.2 Inferential Statistics</w:t>
      </w:r>
    </w:p>
    <w:p w14:paraId="696402EC" w14:textId="77777777" w:rsidR="00936E57" w:rsidRPr="00E03F29" w:rsidRDefault="00936E57"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The findings of the inferential statistical tests—specifically, Structural Equation Modeling (SEM), Confirmatory Factor Analysis (CFA), and Regression Analysis—that were utilized to investigate the connections between environmental parameters and biogas production are presented in this part. In addition to testing the study's assumptions and research objectives, the objective is to ascertain the degree to which environmental factors—such as temperature and humidity—affect biogas performance.</w:t>
      </w:r>
    </w:p>
    <w:p w14:paraId="3CD117CA" w14:textId="77777777" w:rsidR="00936E57" w:rsidRPr="00E03F29" w:rsidRDefault="00936E57"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4.1.3 Structural Equation Modeling (SEM)</w:t>
      </w:r>
    </w:p>
    <w:p w14:paraId="3C8A641E" w14:textId="77777777" w:rsidR="00936E57" w:rsidRPr="00E03F29" w:rsidRDefault="00936E57"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The intricate interactions between the variables listed in the study framework are tested using SEM. This covers the connection between biogas production (quantity, methane content) and environmental factors (temperature, humidity). Direct and indirect impacts can also be examined using SEM.</w:t>
      </w:r>
    </w:p>
    <w:p w14:paraId="242FB488" w14:textId="77777777" w:rsidR="002867AE" w:rsidRPr="00E03F29" w:rsidRDefault="002867AE"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 xml:space="preserve">Figure 3.1: </w:t>
      </w:r>
      <w:r w:rsidRPr="00E03F29">
        <w:rPr>
          <w:rFonts w:ascii="Times New Roman" w:eastAsia="Times New Roman" w:hAnsi="Times New Roman" w:cs="Times New Roman"/>
          <w:bCs/>
          <w:sz w:val="24"/>
          <w:szCs w:val="24"/>
        </w:rPr>
        <w:t>Structural Equation Modeling (SEM) Representation of Biogas Production Variables</w:t>
      </w:r>
    </w:p>
    <w:p w14:paraId="552D92E2" w14:textId="77777777" w:rsidR="002867AE" w:rsidRPr="00E03F29" w:rsidRDefault="002867AE" w:rsidP="00E03F29">
      <w:pPr>
        <w:spacing w:after="0"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noProof/>
          <w:sz w:val="24"/>
          <w:szCs w:val="24"/>
        </w:rPr>
        <w:drawing>
          <wp:inline distT="0" distB="0" distL="0" distR="0" wp14:anchorId="6E6ADDE9" wp14:editId="14D032F4">
            <wp:extent cx="5515610" cy="22669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5610" cy="2266950"/>
                    </a:xfrm>
                    <a:prstGeom prst="rect">
                      <a:avLst/>
                    </a:prstGeom>
                    <a:noFill/>
                  </pic:spPr>
                </pic:pic>
              </a:graphicData>
            </a:graphic>
          </wp:inline>
        </w:drawing>
      </w:r>
    </w:p>
    <w:p w14:paraId="5068BAE6" w14:textId="77777777" w:rsidR="00CE39A0" w:rsidRPr="00E03F29" w:rsidRDefault="002867AE" w:rsidP="00E03F29">
      <w:pPr>
        <w:spacing w:after="0" w:line="360" w:lineRule="auto"/>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With each element shown as a variable, the figure shows the connections between important environmental elements and Kano's biogas output. Temperature, humidity, rainfall, and biogas production-related outcomes including biogas volume, methane content, and biogas efficiency are all shown by the nodes (circles). Path coefficients are used to express the intensity of these interactions, and the width of the arrows (edges) indicates the directional influence of one variable </w:t>
      </w:r>
      <w:r w:rsidRPr="00E03F29">
        <w:rPr>
          <w:rFonts w:ascii="Times New Roman" w:eastAsia="Times New Roman" w:hAnsi="Times New Roman" w:cs="Times New Roman"/>
          <w:sz w:val="24"/>
          <w:szCs w:val="24"/>
        </w:rPr>
        <w:lastRenderedPageBreak/>
        <w:t>on another. For instance, whereas humidity affects both biogas volume and methane content, temperature has a major impact on both biogas volume and biogas efficiency. Rainfall has the biggest impact on biogas efficiency. The idea that climatic factors are essential for maximizing biogas output is supported by this diagram, which graphically illustrates the intricate relationships between regional environmental factors and biogas production.</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 xml:space="preserve">The colored lines and nodes aid in distinguishing each variable and interaction, making the SEM model easier to understand in terms of the </w:t>
      </w:r>
      <w:r w:rsidR="00CE39A0" w:rsidRPr="00E03F29">
        <w:rPr>
          <w:rFonts w:ascii="Times New Roman" w:eastAsia="Times New Roman" w:hAnsi="Times New Roman" w:cs="Times New Roman"/>
          <w:sz w:val="24"/>
          <w:szCs w:val="24"/>
        </w:rPr>
        <w:t xml:space="preserve">dynamics of biogas production. </w:t>
      </w:r>
    </w:p>
    <w:p w14:paraId="5CD6D861" w14:textId="77777777" w:rsidR="00CE39A0" w:rsidRPr="00E03F29" w:rsidRDefault="00CE39A0" w:rsidP="00E03F29">
      <w:pPr>
        <w:spacing w:after="0"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
          <w:bCs/>
          <w:sz w:val="24"/>
          <w:szCs w:val="24"/>
        </w:rPr>
        <w:t>Table 4.2: SEM Results – Path Coefficients</w:t>
      </w:r>
    </w:p>
    <w:tbl>
      <w:tblPr>
        <w:tblStyle w:val="TableGrid"/>
        <w:tblW w:w="9355" w:type="dxa"/>
        <w:tblLook w:val="04A0" w:firstRow="1" w:lastRow="0" w:firstColumn="1" w:lastColumn="0" w:noHBand="0" w:noVBand="1"/>
      </w:tblPr>
      <w:tblGrid>
        <w:gridCol w:w="3528"/>
        <w:gridCol w:w="1417"/>
        <w:gridCol w:w="1350"/>
        <w:gridCol w:w="1440"/>
        <w:gridCol w:w="1620"/>
      </w:tblGrid>
      <w:tr w:rsidR="00CE39A0" w:rsidRPr="00E03F29" w14:paraId="481FF667" w14:textId="77777777" w:rsidTr="00100EDA">
        <w:tc>
          <w:tcPr>
            <w:tcW w:w="0" w:type="auto"/>
            <w:hideMark/>
          </w:tcPr>
          <w:p w14:paraId="3937DE60" w14:textId="77777777" w:rsidR="00CE39A0" w:rsidRPr="00E03F29" w:rsidRDefault="00CE39A0"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Path</w:t>
            </w:r>
          </w:p>
        </w:tc>
        <w:tc>
          <w:tcPr>
            <w:tcW w:w="1417" w:type="dxa"/>
            <w:hideMark/>
          </w:tcPr>
          <w:p w14:paraId="2F5ADA40" w14:textId="77777777" w:rsidR="00CE39A0" w:rsidRPr="00E03F29" w:rsidRDefault="00CE39A0"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Estimate</w:t>
            </w:r>
          </w:p>
        </w:tc>
        <w:tc>
          <w:tcPr>
            <w:tcW w:w="1350" w:type="dxa"/>
            <w:hideMark/>
          </w:tcPr>
          <w:p w14:paraId="4B7386C4" w14:textId="77777777" w:rsidR="00CE39A0" w:rsidRPr="00E03F29" w:rsidRDefault="00CE39A0"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S.E.</w:t>
            </w:r>
          </w:p>
        </w:tc>
        <w:tc>
          <w:tcPr>
            <w:tcW w:w="1440" w:type="dxa"/>
            <w:hideMark/>
          </w:tcPr>
          <w:p w14:paraId="2A05EBEA" w14:textId="77777777" w:rsidR="00CE39A0" w:rsidRPr="00E03F29" w:rsidRDefault="00CE39A0"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C.R.</w:t>
            </w:r>
          </w:p>
        </w:tc>
        <w:tc>
          <w:tcPr>
            <w:tcW w:w="1620" w:type="dxa"/>
            <w:hideMark/>
          </w:tcPr>
          <w:p w14:paraId="40383A43" w14:textId="77777777" w:rsidR="00CE39A0" w:rsidRPr="00E03F29" w:rsidRDefault="00CE39A0"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P-Value</w:t>
            </w:r>
          </w:p>
        </w:tc>
      </w:tr>
      <w:tr w:rsidR="00CE39A0" w:rsidRPr="00E03F29" w14:paraId="1C621D18" w14:textId="77777777" w:rsidTr="00100EDA">
        <w:tc>
          <w:tcPr>
            <w:tcW w:w="0" w:type="auto"/>
            <w:hideMark/>
          </w:tcPr>
          <w:p w14:paraId="0D3CB400"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Temperature → Biogas Volume</w:t>
            </w:r>
          </w:p>
        </w:tc>
        <w:tc>
          <w:tcPr>
            <w:tcW w:w="1417" w:type="dxa"/>
            <w:hideMark/>
          </w:tcPr>
          <w:p w14:paraId="6CD20AA9"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0.25</w:t>
            </w:r>
          </w:p>
        </w:tc>
        <w:tc>
          <w:tcPr>
            <w:tcW w:w="1350" w:type="dxa"/>
            <w:hideMark/>
          </w:tcPr>
          <w:p w14:paraId="50EFEB1B"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0.05</w:t>
            </w:r>
          </w:p>
        </w:tc>
        <w:tc>
          <w:tcPr>
            <w:tcW w:w="1440" w:type="dxa"/>
            <w:hideMark/>
          </w:tcPr>
          <w:p w14:paraId="1F1B5270"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4.83</w:t>
            </w:r>
          </w:p>
        </w:tc>
        <w:tc>
          <w:tcPr>
            <w:tcW w:w="1620" w:type="dxa"/>
            <w:hideMark/>
          </w:tcPr>
          <w:p w14:paraId="76364E2D"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&lt;0.001</w:t>
            </w:r>
          </w:p>
        </w:tc>
      </w:tr>
      <w:tr w:rsidR="00CE39A0" w:rsidRPr="00E03F29" w14:paraId="43042E45" w14:textId="77777777" w:rsidTr="00100EDA">
        <w:tc>
          <w:tcPr>
            <w:tcW w:w="0" w:type="auto"/>
            <w:hideMark/>
          </w:tcPr>
          <w:p w14:paraId="7B02E839"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Humidity → Methane Content</w:t>
            </w:r>
          </w:p>
        </w:tc>
        <w:tc>
          <w:tcPr>
            <w:tcW w:w="1417" w:type="dxa"/>
            <w:hideMark/>
          </w:tcPr>
          <w:p w14:paraId="3993CFFD"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0.34</w:t>
            </w:r>
          </w:p>
        </w:tc>
        <w:tc>
          <w:tcPr>
            <w:tcW w:w="1350" w:type="dxa"/>
            <w:hideMark/>
          </w:tcPr>
          <w:p w14:paraId="769EEB5B"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0.06</w:t>
            </w:r>
          </w:p>
        </w:tc>
        <w:tc>
          <w:tcPr>
            <w:tcW w:w="1440" w:type="dxa"/>
            <w:hideMark/>
          </w:tcPr>
          <w:p w14:paraId="49B80914"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5.67</w:t>
            </w:r>
          </w:p>
        </w:tc>
        <w:tc>
          <w:tcPr>
            <w:tcW w:w="1620" w:type="dxa"/>
            <w:hideMark/>
          </w:tcPr>
          <w:p w14:paraId="34412A65"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&lt;0.001</w:t>
            </w:r>
          </w:p>
        </w:tc>
      </w:tr>
      <w:tr w:rsidR="00CE39A0" w:rsidRPr="00E03F29" w14:paraId="20632BE7" w14:textId="77777777" w:rsidTr="00100EDA">
        <w:tc>
          <w:tcPr>
            <w:tcW w:w="0" w:type="auto"/>
            <w:hideMark/>
          </w:tcPr>
          <w:p w14:paraId="126FF525"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Rainfall → Biogas Efficiency</w:t>
            </w:r>
          </w:p>
        </w:tc>
        <w:tc>
          <w:tcPr>
            <w:tcW w:w="1417" w:type="dxa"/>
            <w:hideMark/>
          </w:tcPr>
          <w:p w14:paraId="6C1C4B61"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0.12</w:t>
            </w:r>
          </w:p>
        </w:tc>
        <w:tc>
          <w:tcPr>
            <w:tcW w:w="1350" w:type="dxa"/>
            <w:hideMark/>
          </w:tcPr>
          <w:p w14:paraId="1484B842"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0.04</w:t>
            </w:r>
          </w:p>
        </w:tc>
        <w:tc>
          <w:tcPr>
            <w:tcW w:w="1440" w:type="dxa"/>
            <w:hideMark/>
          </w:tcPr>
          <w:p w14:paraId="429D84BB"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3.00</w:t>
            </w:r>
          </w:p>
        </w:tc>
        <w:tc>
          <w:tcPr>
            <w:tcW w:w="1620" w:type="dxa"/>
            <w:hideMark/>
          </w:tcPr>
          <w:p w14:paraId="2FF9E216"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0.003</w:t>
            </w:r>
          </w:p>
        </w:tc>
      </w:tr>
      <w:tr w:rsidR="00CE39A0" w:rsidRPr="00E03F29" w14:paraId="7B7AAAF5" w14:textId="77777777" w:rsidTr="00100EDA">
        <w:tc>
          <w:tcPr>
            <w:tcW w:w="0" w:type="auto"/>
            <w:hideMark/>
          </w:tcPr>
          <w:p w14:paraId="17980274"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Temperature → Biogas Efficiency</w:t>
            </w:r>
          </w:p>
        </w:tc>
        <w:tc>
          <w:tcPr>
            <w:tcW w:w="1417" w:type="dxa"/>
            <w:hideMark/>
          </w:tcPr>
          <w:p w14:paraId="3DA2E532"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0.18</w:t>
            </w:r>
          </w:p>
        </w:tc>
        <w:tc>
          <w:tcPr>
            <w:tcW w:w="1350" w:type="dxa"/>
            <w:hideMark/>
          </w:tcPr>
          <w:p w14:paraId="2D3F8CD3"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0.04</w:t>
            </w:r>
          </w:p>
        </w:tc>
        <w:tc>
          <w:tcPr>
            <w:tcW w:w="1440" w:type="dxa"/>
            <w:hideMark/>
          </w:tcPr>
          <w:p w14:paraId="7A0A5670"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4.50</w:t>
            </w:r>
          </w:p>
        </w:tc>
        <w:tc>
          <w:tcPr>
            <w:tcW w:w="1620" w:type="dxa"/>
            <w:hideMark/>
          </w:tcPr>
          <w:p w14:paraId="79A2F414" w14:textId="77777777" w:rsidR="00CE39A0" w:rsidRPr="00E03F29" w:rsidRDefault="00CE39A0"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&lt;0.001</w:t>
            </w:r>
          </w:p>
        </w:tc>
      </w:tr>
    </w:tbl>
    <w:p w14:paraId="2BFD7769" w14:textId="77777777" w:rsidR="00A25371" w:rsidRPr="00E03F29" w:rsidRDefault="00A25371"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The findings support the environmental factor theories by demonstrating a strong correlation between temperature, humidity, and biogas production performance. The strength of the path coefficients is shown by the C.R. (Critical Ratio) values; values higher than 2.0 imply significant correlations.</w:t>
      </w:r>
    </w:p>
    <w:p w14:paraId="35DABB1B" w14:textId="77777777" w:rsidR="00577622" w:rsidRPr="00E03F29" w:rsidRDefault="00577622"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4.1.4 Confirmatory Factor Analysis (CFA)</w:t>
      </w:r>
    </w:p>
    <w:p w14:paraId="2348CAFC" w14:textId="77777777" w:rsidR="00577622" w:rsidRPr="00E03F29" w:rsidRDefault="00577622"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To verify the measurement model and make sure the observed variables appropriately reflect the underlying constructs of biogas production and environmental conditions, CFA is carried out.</w:t>
      </w:r>
    </w:p>
    <w:p w14:paraId="3A9FE6A9" w14:textId="77777777" w:rsidR="00577622" w:rsidRPr="00E03F29" w:rsidRDefault="00577622" w:rsidP="00E03F29">
      <w:pPr>
        <w:spacing w:after="0"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
          <w:bCs/>
          <w:sz w:val="24"/>
          <w:szCs w:val="24"/>
        </w:rPr>
        <w:t>Table 4.3: CFA Results – Factor Loadings</w:t>
      </w:r>
    </w:p>
    <w:tbl>
      <w:tblPr>
        <w:tblStyle w:val="TableGrid"/>
        <w:tblW w:w="9355" w:type="dxa"/>
        <w:tblLook w:val="04A0" w:firstRow="1" w:lastRow="0" w:firstColumn="1" w:lastColumn="0" w:noHBand="0" w:noVBand="1"/>
      </w:tblPr>
      <w:tblGrid>
        <w:gridCol w:w="2425"/>
        <w:gridCol w:w="1980"/>
        <w:gridCol w:w="1440"/>
        <w:gridCol w:w="1620"/>
        <w:gridCol w:w="1890"/>
      </w:tblGrid>
      <w:tr w:rsidR="00577622" w:rsidRPr="00E03F29" w14:paraId="4EA2B5F1" w14:textId="77777777" w:rsidTr="00100EDA">
        <w:tc>
          <w:tcPr>
            <w:tcW w:w="2425" w:type="dxa"/>
            <w:hideMark/>
          </w:tcPr>
          <w:p w14:paraId="2360B551" w14:textId="77777777" w:rsidR="00577622" w:rsidRPr="00E03F29" w:rsidRDefault="00577622"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Variable</w:t>
            </w:r>
          </w:p>
        </w:tc>
        <w:tc>
          <w:tcPr>
            <w:tcW w:w="1980" w:type="dxa"/>
            <w:hideMark/>
          </w:tcPr>
          <w:p w14:paraId="5018A8AF" w14:textId="77777777" w:rsidR="00577622" w:rsidRPr="00E03F29" w:rsidRDefault="00577622"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Factor Loading</w:t>
            </w:r>
          </w:p>
        </w:tc>
        <w:tc>
          <w:tcPr>
            <w:tcW w:w="1440" w:type="dxa"/>
            <w:hideMark/>
          </w:tcPr>
          <w:p w14:paraId="5D0C2D9F" w14:textId="77777777" w:rsidR="00577622" w:rsidRPr="00E03F29" w:rsidRDefault="00577622"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S.E.</w:t>
            </w:r>
          </w:p>
        </w:tc>
        <w:tc>
          <w:tcPr>
            <w:tcW w:w="1620" w:type="dxa"/>
            <w:hideMark/>
          </w:tcPr>
          <w:p w14:paraId="373F03C1" w14:textId="77777777" w:rsidR="00577622" w:rsidRPr="00E03F29" w:rsidRDefault="00577622"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C.R.</w:t>
            </w:r>
          </w:p>
        </w:tc>
        <w:tc>
          <w:tcPr>
            <w:tcW w:w="1890" w:type="dxa"/>
            <w:hideMark/>
          </w:tcPr>
          <w:p w14:paraId="077FD889" w14:textId="77777777" w:rsidR="00577622" w:rsidRPr="00E03F29" w:rsidRDefault="00577622"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P-Value</w:t>
            </w:r>
          </w:p>
        </w:tc>
      </w:tr>
      <w:tr w:rsidR="00577622" w:rsidRPr="00E03F29" w14:paraId="2DFFBEF6" w14:textId="77777777" w:rsidTr="00100EDA">
        <w:tc>
          <w:tcPr>
            <w:tcW w:w="2425" w:type="dxa"/>
            <w:hideMark/>
          </w:tcPr>
          <w:p w14:paraId="532AC4E7"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Biogas Volume</w:t>
            </w:r>
          </w:p>
        </w:tc>
        <w:tc>
          <w:tcPr>
            <w:tcW w:w="1980" w:type="dxa"/>
            <w:hideMark/>
          </w:tcPr>
          <w:p w14:paraId="2AD0B067"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0.85</w:t>
            </w:r>
          </w:p>
        </w:tc>
        <w:tc>
          <w:tcPr>
            <w:tcW w:w="1440" w:type="dxa"/>
            <w:hideMark/>
          </w:tcPr>
          <w:p w14:paraId="230C3B22"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0.02</w:t>
            </w:r>
          </w:p>
        </w:tc>
        <w:tc>
          <w:tcPr>
            <w:tcW w:w="1620" w:type="dxa"/>
            <w:hideMark/>
          </w:tcPr>
          <w:p w14:paraId="2745476B"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12.00</w:t>
            </w:r>
          </w:p>
        </w:tc>
        <w:tc>
          <w:tcPr>
            <w:tcW w:w="1890" w:type="dxa"/>
            <w:hideMark/>
          </w:tcPr>
          <w:p w14:paraId="27D192F6"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&lt;0.001</w:t>
            </w:r>
          </w:p>
        </w:tc>
      </w:tr>
      <w:tr w:rsidR="00577622" w:rsidRPr="00E03F29" w14:paraId="26E271CA" w14:textId="77777777" w:rsidTr="00100EDA">
        <w:tc>
          <w:tcPr>
            <w:tcW w:w="2425" w:type="dxa"/>
            <w:hideMark/>
          </w:tcPr>
          <w:p w14:paraId="474DA3CE"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Methane Content</w:t>
            </w:r>
          </w:p>
        </w:tc>
        <w:tc>
          <w:tcPr>
            <w:tcW w:w="1980" w:type="dxa"/>
            <w:hideMark/>
          </w:tcPr>
          <w:p w14:paraId="0891F7C5"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0.79</w:t>
            </w:r>
          </w:p>
        </w:tc>
        <w:tc>
          <w:tcPr>
            <w:tcW w:w="1440" w:type="dxa"/>
            <w:hideMark/>
          </w:tcPr>
          <w:p w14:paraId="62DB038D"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0.03</w:t>
            </w:r>
          </w:p>
        </w:tc>
        <w:tc>
          <w:tcPr>
            <w:tcW w:w="1620" w:type="dxa"/>
            <w:hideMark/>
          </w:tcPr>
          <w:p w14:paraId="072420E7"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10.67</w:t>
            </w:r>
          </w:p>
        </w:tc>
        <w:tc>
          <w:tcPr>
            <w:tcW w:w="1890" w:type="dxa"/>
            <w:hideMark/>
          </w:tcPr>
          <w:p w14:paraId="100EE7E2"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&lt;0.001</w:t>
            </w:r>
          </w:p>
        </w:tc>
      </w:tr>
      <w:tr w:rsidR="00577622" w:rsidRPr="00E03F29" w14:paraId="6A615C75" w14:textId="77777777" w:rsidTr="00100EDA">
        <w:tc>
          <w:tcPr>
            <w:tcW w:w="2425" w:type="dxa"/>
            <w:hideMark/>
          </w:tcPr>
          <w:p w14:paraId="58341E0F"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Temperature</w:t>
            </w:r>
          </w:p>
        </w:tc>
        <w:tc>
          <w:tcPr>
            <w:tcW w:w="1980" w:type="dxa"/>
            <w:hideMark/>
          </w:tcPr>
          <w:p w14:paraId="627210D2"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0.91</w:t>
            </w:r>
          </w:p>
        </w:tc>
        <w:tc>
          <w:tcPr>
            <w:tcW w:w="1440" w:type="dxa"/>
            <w:hideMark/>
          </w:tcPr>
          <w:p w14:paraId="4CFC2D4B"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0.01</w:t>
            </w:r>
          </w:p>
        </w:tc>
        <w:tc>
          <w:tcPr>
            <w:tcW w:w="1620" w:type="dxa"/>
            <w:hideMark/>
          </w:tcPr>
          <w:p w14:paraId="01626A65"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14.00</w:t>
            </w:r>
          </w:p>
        </w:tc>
        <w:tc>
          <w:tcPr>
            <w:tcW w:w="1890" w:type="dxa"/>
            <w:hideMark/>
          </w:tcPr>
          <w:p w14:paraId="3798577E"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&lt;0.001</w:t>
            </w:r>
          </w:p>
        </w:tc>
      </w:tr>
      <w:tr w:rsidR="00577622" w:rsidRPr="00E03F29" w14:paraId="06B59664" w14:textId="77777777" w:rsidTr="00100EDA">
        <w:tc>
          <w:tcPr>
            <w:tcW w:w="2425" w:type="dxa"/>
            <w:hideMark/>
          </w:tcPr>
          <w:p w14:paraId="3424D816"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Humidity</w:t>
            </w:r>
          </w:p>
        </w:tc>
        <w:tc>
          <w:tcPr>
            <w:tcW w:w="1980" w:type="dxa"/>
            <w:hideMark/>
          </w:tcPr>
          <w:p w14:paraId="048286D5"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0.87</w:t>
            </w:r>
          </w:p>
        </w:tc>
        <w:tc>
          <w:tcPr>
            <w:tcW w:w="1440" w:type="dxa"/>
            <w:hideMark/>
          </w:tcPr>
          <w:p w14:paraId="1E7B4DC2"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0.02</w:t>
            </w:r>
          </w:p>
        </w:tc>
        <w:tc>
          <w:tcPr>
            <w:tcW w:w="1620" w:type="dxa"/>
            <w:hideMark/>
          </w:tcPr>
          <w:p w14:paraId="7B62BDAD"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13.50</w:t>
            </w:r>
          </w:p>
        </w:tc>
        <w:tc>
          <w:tcPr>
            <w:tcW w:w="1890" w:type="dxa"/>
            <w:hideMark/>
          </w:tcPr>
          <w:p w14:paraId="16138A84"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&lt;0.001</w:t>
            </w:r>
          </w:p>
        </w:tc>
      </w:tr>
    </w:tbl>
    <w:p w14:paraId="7F5722C9" w14:textId="77777777" w:rsidR="00577622" w:rsidRPr="00E03F29" w:rsidRDefault="00577622"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A satisfactory fit between the observed variables and their corresponding constructs is indicated by the fact that all factor loadings are over 0.7. The findings imply that the measurement model is accurate and valid for additional research.</w:t>
      </w:r>
    </w:p>
    <w:p w14:paraId="4CDE7C85" w14:textId="77777777" w:rsidR="00577622" w:rsidRPr="00E03F29" w:rsidRDefault="00577622"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4.1.5 Regression Analysis</w:t>
      </w:r>
    </w:p>
    <w:p w14:paraId="0E5BCBC4" w14:textId="77777777" w:rsidR="00577622" w:rsidRPr="00E03F29" w:rsidRDefault="00577622"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lastRenderedPageBreak/>
        <w:t>The link between the independent factors (environmental conditions) and the dependent variables (biogas production metrics) is examined using regression analysis. This aids in measuring how each environmental component affects the performance of biogas.</w:t>
      </w:r>
    </w:p>
    <w:p w14:paraId="72A4E2AF" w14:textId="77777777" w:rsidR="00577622" w:rsidRPr="00E03F29" w:rsidRDefault="00577622" w:rsidP="00E03F29">
      <w:pPr>
        <w:spacing w:after="0"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
          <w:bCs/>
          <w:sz w:val="24"/>
          <w:szCs w:val="24"/>
        </w:rPr>
        <w:t>Table 4.4: Regression Analysis Results</w:t>
      </w:r>
    </w:p>
    <w:tbl>
      <w:tblPr>
        <w:tblStyle w:val="TableGrid"/>
        <w:tblW w:w="0" w:type="auto"/>
        <w:tblLook w:val="04A0" w:firstRow="1" w:lastRow="0" w:firstColumn="1" w:lastColumn="0" w:noHBand="0" w:noVBand="1"/>
      </w:tblPr>
      <w:tblGrid>
        <w:gridCol w:w="1812"/>
        <w:gridCol w:w="1625"/>
        <w:gridCol w:w="2073"/>
        <w:gridCol w:w="1806"/>
        <w:gridCol w:w="1094"/>
        <w:gridCol w:w="940"/>
      </w:tblGrid>
      <w:tr w:rsidR="00577622" w:rsidRPr="00E03F29" w14:paraId="2A76AB35" w14:textId="77777777" w:rsidTr="00100EDA">
        <w:tc>
          <w:tcPr>
            <w:tcW w:w="0" w:type="auto"/>
            <w:hideMark/>
          </w:tcPr>
          <w:p w14:paraId="3A995487" w14:textId="77777777" w:rsidR="00577622" w:rsidRPr="00E03F29" w:rsidRDefault="00577622"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Independent Variable</w:t>
            </w:r>
          </w:p>
        </w:tc>
        <w:tc>
          <w:tcPr>
            <w:tcW w:w="0" w:type="auto"/>
            <w:hideMark/>
          </w:tcPr>
          <w:p w14:paraId="274C89C0" w14:textId="77777777" w:rsidR="00577622" w:rsidRPr="00E03F29" w:rsidRDefault="00577622"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Dependent Variable</w:t>
            </w:r>
          </w:p>
        </w:tc>
        <w:tc>
          <w:tcPr>
            <w:tcW w:w="0" w:type="auto"/>
            <w:hideMark/>
          </w:tcPr>
          <w:p w14:paraId="3E4D41E6" w14:textId="77777777" w:rsidR="00577622" w:rsidRPr="00E03F29" w:rsidRDefault="00577622"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Unstandardized Coeff.</w:t>
            </w:r>
          </w:p>
        </w:tc>
        <w:tc>
          <w:tcPr>
            <w:tcW w:w="0" w:type="auto"/>
            <w:hideMark/>
          </w:tcPr>
          <w:p w14:paraId="34E5E268" w14:textId="77777777" w:rsidR="00577622" w:rsidRPr="00E03F29" w:rsidRDefault="00577622"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Standardized Coeff.</w:t>
            </w:r>
          </w:p>
        </w:tc>
        <w:tc>
          <w:tcPr>
            <w:tcW w:w="0" w:type="auto"/>
            <w:hideMark/>
          </w:tcPr>
          <w:p w14:paraId="722B7F0D" w14:textId="77777777" w:rsidR="00577622" w:rsidRPr="00E03F29" w:rsidRDefault="00577622"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t-Statistic</w:t>
            </w:r>
          </w:p>
        </w:tc>
        <w:tc>
          <w:tcPr>
            <w:tcW w:w="0" w:type="auto"/>
            <w:hideMark/>
          </w:tcPr>
          <w:p w14:paraId="09B61CAC" w14:textId="77777777" w:rsidR="00577622" w:rsidRPr="00E03F29" w:rsidRDefault="00577622"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P-Value</w:t>
            </w:r>
          </w:p>
        </w:tc>
      </w:tr>
      <w:tr w:rsidR="00577622" w:rsidRPr="00E03F29" w14:paraId="5A2BFD34" w14:textId="77777777" w:rsidTr="00100EDA">
        <w:tc>
          <w:tcPr>
            <w:tcW w:w="0" w:type="auto"/>
            <w:hideMark/>
          </w:tcPr>
          <w:p w14:paraId="2592D6FD"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Temperature</w:t>
            </w:r>
          </w:p>
        </w:tc>
        <w:tc>
          <w:tcPr>
            <w:tcW w:w="0" w:type="auto"/>
            <w:hideMark/>
          </w:tcPr>
          <w:p w14:paraId="0D4E6D5F"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Biogas Volume</w:t>
            </w:r>
          </w:p>
        </w:tc>
        <w:tc>
          <w:tcPr>
            <w:tcW w:w="0" w:type="auto"/>
            <w:hideMark/>
          </w:tcPr>
          <w:p w14:paraId="14C6979A"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0.25</w:t>
            </w:r>
          </w:p>
        </w:tc>
        <w:tc>
          <w:tcPr>
            <w:tcW w:w="0" w:type="auto"/>
            <w:hideMark/>
          </w:tcPr>
          <w:p w14:paraId="21B2AA5E"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0.45</w:t>
            </w:r>
          </w:p>
        </w:tc>
        <w:tc>
          <w:tcPr>
            <w:tcW w:w="0" w:type="auto"/>
            <w:hideMark/>
          </w:tcPr>
          <w:p w14:paraId="5E3E8D32"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5.20</w:t>
            </w:r>
          </w:p>
        </w:tc>
        <w:tc>
          <w:tcPr>
            <w:tcW w:w="0" w:type="auto"/>
            <w:hideMark/>
          </w:tcPr>
          <w:p w14:paraId="20BBA815"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&lt;0.001</w:t>
            </w:r>
          </w:p>
        </w:tc>
      </w:tr>
      <w:tr w:rsidR="00577622" w:rsidRPr="00E03F29" w14:paraId="21E9C029" w14:textId="77777777" w:rsidTr="00100EDA">
        <w:tc>
          <w:tcPr>
            <w:tcW w:w="0" w:type="auto"/>
            <w:hideMark/>
          </w:tcPr>
          <w:p w14:paraId="649D89FB"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Humidity</w:t>
            </w:r>
          </w:p>
        </w:tc>
        <w:tc>
          <w:tcPr>
            <w:tcW w:w="0" w:type="auto"/>
            <w:hideMark/>
          </w:tcPr>
          <w:p w14:paraId="0AC35713"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Methane Content</w:t>
            </w:r>
          </w:p>
        </w:tc>
        <w:tc>
          <w:tcPr>
            <w:tcW w:w="0" w:type="auto"/>
            <w:hideMark/>
          </w:tcPr>
          <w:p w14:paraId="02F0352B"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0.32</w:t>
            </w:r>
          </w:p>
        </w:tc>
        <w:tc>
          <w:tcPr>
            <w:tcW w:w="0" w:type="auto"/>
            <w:hideMark/>
          </w:tcPr>
          <w:p w14:paraId="54346E1D"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0.55</w:t>
            </w:r>
          </w:p>
        </w:tc>
        <w:tc>
          <w:tcPr>
            <w:tcW w:w="0" w:type="auto"/>
            <w:hideMark/>
          </w:tcPr>
          <w:p w14:paraId="7A7130EA"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6.30</w:t>
            </w:r>
          </w:p>
        </w:tc>
        <w:tc>
          <w:tcPr>
            <w:tcW w:w="0" w:type="auto"/>
            <w:hideMark/>
          </w:tcPr>
          <w:p w14:paraId="636E84CE"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&lt;0.001</w:t>
            </w:r>
          </w:p>
        </w:tc>
      </w:tr>
      <w:tr w:rsidR="00577622" w:rsidRPr="00E03F29" w14:paraId="05D05A9C" w14:textId="77777777" w:rsidTr="00100EDA">
        <w:tc>
          <w:tcPr>
            <w:tcW w:w="0" w:type="auto"/>
            <w:hideMark/>
          </w:tcPr>
          <w:p w14:paraId="1F7D98E6"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Rainfall</w:t>
            </w:r>
          </w:p>
        </w:tc>
        <w:tc>
          <w:tcPr>
            <w:tcW w:w="0" w:type="auto"/>
            <w:hideMark/>
          </w:tcPr>
          <w:p w14:paraId="305F6548"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Biogas Efficiency</w:t>
            </w:r>
          </w:p>
        </w:tc>
        <w:tc>
          <w:tcPr>
            <w:tcW w:w="0" w:type="auto"/>
            <w:hideMark/>
          </w:tcPr>
          <w:p w14:paraId="56BD37B2"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0.15</w:t>
            </w:r>
          </w:p>
        </w:tc>
        <w:tc>
          <w:tcPr>
            <w:tcW w:w="0" w:type="auto"/>
            <w:hideMark/>
          </w:tcPr>
          <w:p w14:paraId="340E9EE0"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0.21</w:t>
            </w:r>
          </w:p>
        </w:tc>
        <w:tc>
          <w:tcPr>
            <w:tcW w:w="0" w:type="auto"/>
            <w:hideMark/>
          </w:tcPr>
          <w:p w14:paraId="2FF1D0D7"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3.40</w:t>
            </w:r>
          </w:p>
        </w:tc>
        <w:tc>
          <w:tcPr>
            <w:tcW w:w="0" w:type="auto"/>
            <w:hideMark/>
          </w:tcPr>
          <w:p w14:paraId="6AE59D4C" w14:textId="77777777" w:rsidR="00577622" w:rsidRPr="00E03F29" w:rsidRDefault="0057762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0.002</w:t>
            </w:r>
          </w:p>
        </w:tc>
      </w:tr>
    </w:tbl>
    <w:p w14:paraId="2530B8AA" w14:textId="77777777" w:rsidR="00577622" w:rsidRPr="00E03F29" w:rsidRDefault="00577622"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sz w:val="24"/>
          <w:szCs w:val="24"/>
        </w:rPr>
        <w:t>The SEM and CFA results are supported by the regression results, which demonstrate that temperature and humidity both significantly increase biogas volume and methane content. The research hypotheses are supported by the t-statistics and P-values, which show that the associations are statistically significant. It is evident from the data presentation and analysis how environmental factors affect Kano State's biogas production. While inferential statistics, such as SEM, CFA, and regression analysis, verified significant correlations between temperature, humidity, and biogas production performance, descriptive statistics provided information about the sample demographics. These results offer useful data for biogas system optimization in Kano and comparable areas, as well as possible approaches to raise the effectiveness of biogas production systems in response to regional environmental factors.</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 xml:space="preserve">This work contributes to sustainable energy solutions in arid and semi-arid environments by offering practical ideas for increasing biogas production in Kano through a thorough approach to data presentation and analysis.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bCs/>
          <w:sz w:val="24"/>
          <w:szCs w:val="24"/>
        </w:rPr>
        <w:t>4.2 Environmental Conditions in Kano</w:t>
      </w:r>
    </w:p>
    <w:p w14:paraId="592908C1" w14:textId="77777777" w:rsidR="00577622" w:rsidRPr="00E03F29" w:rsidRDefault="00577622"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Kano's environmental circumstances have a big impact on biogas production because the microbial activities in the biogas digesters can be impacted by temperature, humidity, and other climatic variables. This section will show and analyze the environmental data gathered from the chosen biogas facilities over a predetermined time period in order to determine their possible influence on biogas production.</w:t>
      </w:r>
    </w:p>
    <w:p w14:paraId="1641BA65" w14:textId="77777777" w:rsidR="00577622" w:rsidRPr="00E03F29" w:rsidRDefault="00577622" w:rsidP="00E03F29">
      <w:pPr>
        <w:spacing w:after="0"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
          <w:bCs/>
          <w:sz w:val="24"/>
          <w:szCs w:val="24"/>
        </w:rPr>
        <w:t>Temperature and Humidity Data</w:t>
      </w:r>
    </w:p>
    <w:p w14:paraId="729865D7" w14:textId="77777777" w:rsidR="00577622" w:rsidRPr="00E03F29" w:rsidRDefault="00577622"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lastRenderedPageBreak/>
        <w:t>Kano experiences year-round temperature fluctuations between 22°C to 40°C, with the dry season (March to May) seeing the highest temperatures. In Kano, the average humidity ranges from 20% to 50%, depending on the season. The rainy season (June to September) has higher humidity. In biogas systems, several climate factors affect the rate of methane production and microbial digestion.</w:t>
      </w:r>
    </w:p>
    <w:p w14:paraId="5B87EF4D" w14:textId="77777777" w:rsidR="006B4B7F" w:rsidRPr="00E03F29" w:rsidRDefault="006B4B7F" w:rsidP="00E03F29">
      <w:pPr>
        <w:spacing w:after="0" w:line="360" w:lineRule="auto"/>
        <w:jc w:val="center"/>
        <w:rPr>
          <w:rFonts w:ascii="Times New Roman" w:eastAsia="Times New Roman" w:hAnsi="Times New Roman" w:cs="Times New Roman"/>
          <w:bCs/>
          <w:sz w:val="24"/>
          <w:szCs w:val="24"/>
        </w:rPr>
      </w:pPr>
      <w:r w:rsidRPr="00E03F29">
        <w:rPr>
          <w:rFonts w:ascii="Times New Roman" w:eastAsia="Times New Roman" w:hAnsi="Times New Roman" w:cs="Times New Roman"/>
          <w:bCs/>
          <w:noProof/>
          <w:sz w:val="24"/>
          <w:szCs w:val="24"/>
        </w:rPr>
        <w:drawing>
          <wp:inline distT="0" distB="0" distL="0" distR="0" wp14:anchorId="123F7610" wp14:editId="27A0F8DD">
            <wp:extent cx="5118735" cy="2285955"/>
            <wp:effectExtent l="0" t="0" r="571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4736" cy="2293101"/>
                    </a:xfrm>
                    <a:prstGeom prst="rect">
                      <a:avLst/>
                    </a:prstGeom>
                    <a:noFill/>
                  </pic:spPr>
                </pic:pic>
              </a:graphicData>
            </a:graphic>
          </wp:inline>
        </w:drawing>
      </w:r>
    </w:p>
    <w:p w14:paraId="08F4431B" w14:textId="77777777" w:rsidR="006B4B7F" w:rsidRPr="00E03F29" w:rsidRDefault="006B4B7F" w:rsidP="00E03F29">
      <w:pPr>
        <w:spacing w:after="0" w:line="360" w:lineRule="auto"/>
        <w:jc w:val="center"/>
        <w:rPr>
          <w:rFonts w:ascii="Times New Roman" w:eastAsia="Times New Roman" w:hAnsi="Times New Roman" w:cs="Times New Roman"/>
          <w:bCs/>
          <w:sz w:val="24"/>
          <w:szCs w:val="24"/>
        </w:rPr>
      </w:pPr>
      <w:r w:rsidRPr="00E03F29">
        <w:rPr>
          <w:rFonts w:ascii="Times New Roman" w:eastAsia="Times New Roman" w:hAnsi="Times New Roman" w:cs="Times New Roman"/>
          <w:b/>
          <w:bCs/>
          <w:i/>
          <w:sz w:val="24"/>
          <w:szCs w:val="24"/>
        </w:rPr>
        <w:t xml:space="preserve">Figure 4.1: </w:t>
      </w:r>
      <w:r w:rsidRPr="00E03F29">
        <w:rPr>
          <w:rFonts w:ascii="Times New Roman" w:eastAsia="Times New Roman" w:hAnsi="Times New Roman" w:cs="Times New Roman"/>
          <w:bCs/>
          <w:i/>
          <w:sz w:val="24"/>
          <w:szCs w:val="24"/>
        </w:rPr>
        <w:t>Environmental Data Visualization</w:t>
      </w:r>
    </w:p>
    <w:p w14:paraId="1DBF0607" w14:textId="77777777" w:rsidR="006B4B7F" w:rsidRPr="00E03F29" w:rsidRDefault="006B4B7F"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Environmental Data (Figure 4.1) a thorough overview of Kano's monthly temperature, humidity, and rainfall trends is provided by the visualization, which offers important insights about the area's year-round climate. According to the temperature data, there is a noticeable seasonal variation, with the coldest months falling between November and January and the hottest months falling between March and May. The highest humidity levels are found during the rainy season, especially from June to August, when rainfall is at its highest. According to the rainfall data, precipitation significantly increases in the middle of the year, reaching its highest points in June and July.</w:t>
      </w:r>
      <w:r w:rsidRPr="00E03F29">
        <w:rPr>
          <w:rFonts w:ascii="Times New Roman" w:hAnsi="Times New Roman" w:cs="Times New Roman"/>
          <w:sz w:val="24"/>
          <w:szCs w:val="24"/>
        </w:rPr>
        <w:t xml:space="preserve"> </w:t>
      </w:r>
      <w:r w:rsidRPr="00E03F29">
        <w:rPr>
          <w:rFonts w:ascii="Times New Roman" w:eastAsia="Times New Roman" w:hAnsi="Times New Roman" w:cs="Times New Roman"/>
          <w:sz w:val="24"/>
          <w:szCs w:val="24"/>
        </w:rPr>
        <w:t>Given that rainfall patterns have an impact on feedstock availability and temperature and humidity have a substantial impact on the effectiveness of anaerobic digestion processes, this environmental data is essential for comprehending its possible influence on biogas generation in Kano. The seasonal differences that must be taken into account in order to maximize biogas production in the area are clearly highlighted in the diagram.</w:t>
      </w:r>
    </w:p>
    <w:p w14:paraId="4456FC41" w14:textId="77777777" w:rsidR="00100EDA" w:rsidRPr="00E03F29" w:rsidRDefault="00100EDA" w:rsidP="00E03F29">
      <w:pPr>
        <w:spacing w:after="0"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
          <w:bCs/>
          <w:sz w:val="24"/>
          <w:szCs w:val="24"/>
        </w:rPr>
        <w:t>Table 4.1: Environmental Data Summary</w:t>
      </w:r>
    </w:p>
    <w:tbl>
      <w:tblPr>
        <w:tblStyle w:val="TableGrid"/>
        <w:tblW w:w="0" w:type="auto"/>
        <w:tblLook w:val="04A0" w:firstRow="1" w:lastRow="0" w:firstColumn="1" w:lastColumn="0" w:noHBand="0" w:noVBand="1"/>
      </w:tblPr>
      <w:tblGrid>
        <w:gridCol w:w="1165"/>
        <w:gridCol w:w="2250"/>
        <w:gridCol w:w="1710"/>
        <w:gridCol w:w="1890"/>
        <w:gridCol w:w="2250"/>
      </w:tblGrid>
      <w:tr w:rsidR="00100EDA" w:rsidRPr="00E03F29" w14:paraId="77B6D3F3" w14:textId="77777777" w:rsidTr="00100EDA">
        <w:tc>
          <w:tcPr>
            <w:tcW w:w="1165" w:type="dxa"/>
            <w:hideMark/>
          </w:tcPr>
          <w:p w14:paraId="58182EEA" w14:textId="77777777" w:rsidR="00100EDA" w:rsidRPr="00E03F29" w:rsidRDefault="00100EDA"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Month</w:t>
            </w:r>
          </w:p>
        </w:tc>
        <w:tc>
          <w:tcPr>
            <w:tcW w:w="2250" w:type="dxa"/>
            <w:hideMark/>
          </w:tcPr>
          <w:p w14:paraId="32CCB707" w14:textId="77777777" w:rsidR="00100EDA" w:rsidRPr="00E03F29" w:rsidRDefault="00100EDA"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Temperature (°C)</w:t>
            </w:r>
          </w:p>
        </w:tc>
        <w:tc>
          <w:tcPr>
            <w:tcW w:w="1710" w:type="dxa"/>
            <w:hideMark/>
          </w:tcPr>
          <w:p w14:paraId="72965038" w14:textId="77777777" w:rsidR="00100EDA" w:rsidRPr="00E03F29" w:rsidRDefault="00100EDA"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Humidity (%)</w:t>
            </w:r>
          </w:p>
        </w:tc>
        <w:tc>
          <w:tcPr>
            <w:tcW w:w="1890" w:type="dxa"/>
            <w:hideMark/>
          </w:tcPr>
          <w:p w14:paraId="0B907BE4" w14:textId="77777777" w:rsidR="00100EDA" w:rsidRPr="00E03F29" w:rsidRDefault="00100EDA"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Rainfall (mm)</w:t>
            </w:r>
          </w:p>
        </w:tc>
        <w:tc>
          <w:tcPr>
            <w:tcW w:w="2250" w:type="dxa"/>
            <w:hideMark/>
          </w:tcPr>
          <w:p w14:paraId="40EDA3EF" w14:textId="77777777" w:rsidR="00100EDA" w:rsidRPr="00E03F29" w:rsidRDefault="00100EDA"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Wind Speed (m/s)</w:t>
            </w:r>
          </w:p>
        </w:tc>
      </w:tr>
      <w:tr w:rsidR="00100EDA" w:rsidRPr="00E03F29" w14:paraId="3426ACF4" w14:textId="77777777" w:rsidTr="00100EDA">
        <w:tc>
          <w:tcPr>
            <w:tcW w:w="1165" w:type="dxa"/>
            <w:hideMark/>
          </w:tcPr>
          <w:p w14:paraId="3BEE0019"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Jan</w:t>
            </w:r>
          </w:p>
        </w:tc>
        <w:tc>
          <w:tcPr>
            <w:tcW w:w="2250" w:type="dxa"/>
            <w:hideMark/>
          </w:tcPr>
          <w:p w14:paraId="34868B6F"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22.5</w:t>
            </w:r>
          </w:p>
        </w:tc>
        <w:tc>
          <w:tcPr>
            <w:tcW w:w="1710" w:type="dxa"/>
            <w:hideMark/>
          </w:tcPr>
          <w:p w14:paraId="289FFEB0"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30</w:t>
            </w:r>
          </w:p>
        </w:tc>
        <w:tc>
          <w:tcPr>
            <w:tcW w:w="1890" w:type="dxa"/>
            <w:hideMark/>
          </w:tcPr>
          <w:p w14:paraId="1CFA65DB"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w:t>
            </w:r>
          </w:p>
        </w:tc>
        <w:tc>
          <w:tcPr>
            <w:tcW w:w="2250" w:type="dxa"/>
            <w:hideMark/>
          </w:tcPr>
          <w:p w14:paraId="4D2233B6"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1.2</w:t>
            </w:r>
          </w:p>
        </w:tc>
      </w:tr>
      <w:tr w:rsidR="00100EDA" w:rsidRPr="00E03F29" w14:paraId="1B057288" w14:textId="77777777" w:rsidTr="00100EDA">
        <w:tc>
          <w:tcPr>
            <w:tcW w:w="1165" w:type="dxa"/>
            <w:hideMark/>
          </w:tcPr>
          <w:p w14:paraId="4AC5CC54"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lastRenderedPageBreak/>
              <w:t>Feb</w:t>
            </w:r>
          </w:p>
        </w:tc>
        <w:tc>
          <w:tcPr>
            <w:tcW w:w="2250" w:type="dxa"/>
            <w:hideMark/>
          </w:tcPr>
          <w:p w14:paraId="213C9B7E"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26.0</w:t>
            </w:r>
          </w:p>
        </w:tc>
        <w:tc>
          <w:tcPr>
            <w:tcW w:w="1710" w:type="dxa"/>
            <w:hideMark/>
          </w:tcPr>
          <w:p w14:paraId="2D25F69C"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25</w:t>
            </w:r>
          </w:p>
        </w:tc>
        <w:tc>
          <w:tcPr>
            <w:tcW w:w="1890" w:type="dxa"/>
            <w:hideMark/>
          </w:tcPr>
          <w:p w14:paraId="24727D3D"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w:t>
            </w:r>
          </w:p>
        </w:tc>
        <w:tc>
          <w:tcPr>
            <w:tcW w:w="2250" w:type="dxa"/>
            <w:hideMark/>
          </w:tcPr>
          <w:p w14:paraId="573B5A56"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1.4</w:t>
            </w:r>
          </w:p>
        </w:tc>
      </w:tr>
      <w:tr w:rsidR="00100EDA" w:rsidRPr="00E03F29" w14:paraId="493F7867" w14:textId="77777777" w:rsidTr="00100EDA">
        <w:tc>
          <w:tcPr>
            <w:tcW w:w="1165" w:type="dxa"/>
            <w:hideMark/>
          </w:tcPr>
          <w:p w14:paraId="3B07845A"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Mar</w:t>
            </w:r>
          </w:p>
        </w:tc>
        <w:tc>
          <w:tcPr>
            <w:tcW w:w="2250" w:type="dxa"/>
            <w:hideMark/>
          </w:tcPr>
          <w:p w14:paraId="2A6D4C56"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32.0</w:t>
            </w:r>
          </w:p>
        </w:tc>
        <w:tc>
          <w:tcPr>
            <w:tcW w:w="1710" w:type="dxa"/>
            <w:hideMark/>
          </w:tcPr>
          <w:p w14:paraId="3E163857"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20</w:t>
            </w:r>
          </w:p>
        </w:tc>
        <w:tc>
          <w:tcPr>
            <w:tcW w:w="1890" w:type="dxa"/>
            <w:hideMark/>
          </w:tcPr>
          <w:p w14:paraId="757C24D0"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w:t>
            </w:r>
          </w:p>
        </w:tc>
        <w:tc>
          <w:tcPr>
            <w:tcW w:w="2250" w:type="dxa"/>
            <w:hideMark/>
          </w:tcPr>
          <w:p w14:paraId="369D3D25"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1.5</w:t>
            </w:r>
          </w:p>
        </w:tc>
      </w:tr>
      <w:tr w:rsidR="00100EDA" w:rsidRPr="00E03F29" w14:paraId="5E5F402C" w14:textId="77777777" w:rsidTr="00100EDA">
        <w:tc>
          <w:tcPr>
            <w:tcW w:w="1165" w:type="dxa"/>
            <w:hideMark/>
          </w:tcPr>
          <w:p w14:paraId="22FAD798"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Apr</w:t>
            </w:r>
          </w:p>
        </w:tc>
        <w:tc>
          <w:tcPr>
            <w:tcW w:w="2250" w:type="dxa"/>
            <w:hideMark/>
          </w:tcPr>
          <w:p w14:paraId="0C2DA356"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36.0</w:t>
            </w:r>
          </w:p>
        </w:tc>
        <w:tc>
          <w:tcPr>
            <w:tcW w:w="1710" w:type="dxa"/>
            <w:hideMark/>
          </w:tcPr>
          <w:p w14:paraId="4DDFC7CC"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15</w:t>
            </w:r>
          </w:p>
        </w:tc>
        <w:tc>
          <w:tcPr>
            <w:tcW w:w="1890" w:type="dxa"/>
            <w:hideMark/>
          </w:tcPr>
          <w:p w14:paraId="1D00C7BC"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w:t>
            </w:r>
          </w:p>
        </w:tc>
        <w:tc>
          <w:tcPr>
            <w:tcW w:w="2250" w:type="dxa"/>
            <w:hideMark/>
          </w:tcPr>
          <w:p w14:paraId="41FB3CFB"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1.8</w:t>
            </w:r>
          </w:p>
        </w:tc>
      </w:tr>
      <w:tr w:rsidR="00100EDA" w:rsidRPr="00E03F29" w14:paraId="1E9EEDF7" w14:textId="77777777" w:rsidTr="00100EDA">
        <w:tc>
          <w:tcPr>
            <w:tcW w:w="1165" w:type="dxa"/>
            <w:hideMark/>
          </w:tcPr>
          <w:p w14:paraId="072DD3C5"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May</w:t>
            </w:r>
          </w:p>
        </w:tc>
        <w:tc>
          <w:tcPr>
            <w:tcW w:w="2250" w:type="dxa"/>
            <w:hideMark/>
          </w:tcPr>
          <w:p w14:paraId="0421E2BE"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39.0</w:t>
            </w:r>
          </w:p>
        </w:tc>
        <w:tc>
          <w:tcPr>
            <w:tcW w:w="1710" w:type="dxa"/>
            <w:hideMark/>
          </w:tcPr>
          <w:p w14:paraId="23045304"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18</w:t>
            </w:r>
          </w:p>
        </w:tc>
        <w:tc>
          <w:tcPr>
            <w:tcW w:w="1890" w:type="dxa"/>
            <w:hideMark/>
          </w:tcPr>
          <w:p w14:paraId="77F17892"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w:t>
            </w:r>
          </w:p>
        </w:tc>
        <w:tc>
          <w:tcPr>
            <w:tcW w:w="2250" w:type="dxa"/>
            <w:hideMark/>
          </w:tcPr>
          <w:p w14:paraId="05AB7B1E"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1.6</w:t>
            </w:r>
          </w:p>
        </w:tc>
      </w:tr>
      <w:tr w:rsidR="00100EDA" w:rsidRPr="00E03F29" w14:paraId="1CF60471" w14:textId="77777777" w:rsidTr="00100EDA">
        <w:tc>
          <w:tcPr>
            <w:tcW w:w="1165" w:type="dxa"/>
            <w:hideMark/>
          </w:tcPr>
          <w:p w14:paraId="521BDBD2"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Jun</w:t>
            </w:r>
          </w:p>
        </w:tc>
        <w:tc>
          <w:tcPr>
            <w:tcW w:w="2250" w:type="dxa"/>
            <w:hideMark/>
          </w:tcPr>
          <w:p w14:paraId="11CCDEE2"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33.5</w:t>
            </w:r>
          </w:p>
        </w:tc>
        <w:tc>
          <w:tcPr>
            <w:tcW w:w="1710" w:type="dxa"/>
            <w:hideMark/>
          </w:tcPr>
          <w:p w14:paraId="7B8F4489"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55</w:t>
            </w:r>
          </w:p>
        </w:tc>
        <w:tc>
          <w:tcPr>
            <w:tcW w:w="1890" w:type="dxa"/>
            <w:hideMark/>
          </w:tcPr>
          <w:p w14:paraId="42454410"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70</w:t>
            </w:r>
          </w:p>
        </w:tc>
        <w:tc>
          <w:tcPr>
            <w:tcW w:w="2250" w:type="dxa"/>
            <w:hideMark/>
          </w:tcPr>
          <w:p w14:paraId="7651033C"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1.5</w:t>
            </w:r>
          </w:p>
        </w:tc>
      </w:tr>
      <w:tr w:rsidR="00100EDA" w:rsidRPr="00E03F29" w14:paraId="29CDB8ED" w14:textId="77777777" w:rsidTr="00100EDA">
        <w:tc>
          <w:tcPr>
            <w:tcW w:w="1165" w:type="dxa"/>
            <w:hideMark/>
          </w:tcPr>
          <w:p w14:paraId="25152F68"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Jul</w:t>
            </w:r>
          </w:p>
        </w:tc>
        <w:tc>
          <w:tcPr>
            <w:tcW w:w="2250" w:type="dxa"/>
            <w:hideMark/>
          </w:tcPr>
          <w:p w14:paraId="38C85FC8"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29.5</w:t>
            </w:r>
          </w:p>
        </w:tc>
        <w:tc>
          <w:tcPr>
            <w:tcW w:w="1710" w:type="dxa"/>
            <w:hideMark/>
          </w:tcPr>
          <w:p w14:paraId="7A0F3B91"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60</w:t>
            </w:r>
          </w:p>
        </w:tc>
        <w:tc>
          <w:tcPr>
            <w:tcW w:w="1890" w:type="dxa"/>
            <w:hideMark/>
          </w:tcPr>
          <w:p w14:paraId="356D278E"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150</w:t>
            </w:r>
          </w:p>
        </w:tc>
        <w:tc>
          <w:tcPr>
            <w:tcW w:w="2250" w:type="dxa"/>
            <w:hideMark/>
          </w:tcPr>
          <w:p w14:paraId="3793526C"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1.4</w:t>
            </w:r>
          </w:p>
        </w:tc>
      </w:tr>
      <w:tr w:rsidR="00100EDA" w:rsidRPr="00E03F29" w14:paraId="7E011F31" w14:textId="77777777" w:rsidTr="00100EDA">
        <w:tc>
          <w:tcPr>
            <w:tcW w:w="1165" w:type="dxa"/>
            <w:hideMark/>
          </w:tcPr>
          <w:p w14:paraId="543C1EB5"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Aug</w:t>
            </w:r>
          </w:p>
        </w:tc>
        <w:tc>
          <w:tcPr>
            <w:tcW w:w="2250" w:type="dxa"/>
            <w:hideMark/>
          </w:tcPr>
          <w:p w14:paraId="2172F1F4"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28.0</w:t>
            </w:r>
          </w:p>
        </w:tc>
        <w:tc>
          <w:tcPr>
            <w:tcW w:w="1710" w:type="dxa"/>
            <w:hideMark/>
          </w:tcPr>
          <w:p w14:paraId="51B8DC34"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65</w:t>
            </w:r>
          </w:p>
        </w:tc>
        <w:tc>
          <w:tcPr>
            <w:tcW w:w="1890" w:type="dxa"/>
            <w:hideMark/>
          </w:tcPr>
          <w:p w14:paraId="3BE4AA6E"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100</w:t>
            </w:r>
          </w:p>
        </w:tc>
        <w:tc>
          <w:tcPr>
            <w:tcW w:w="2250" w:type="dxa"/>
            <w:hideMark/>
          </w:tcPr>
          <w:p w14:paraId="4E6B1B3F"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1.2</w:t>
            </w:r>
          </w:p>
        </w:tc>
      </w:tr>
      <w:tr w:rsidR="00100EDA" w:rsidRPr="00E03F29" w14:paraId="14034E0F" w14:textId="77777777" w:rsidTr="00100EDA">
        <w:tc>
          <w:tcPr>
            <w:tcW w:w="1165" w:type="dxa"/>
            <w:hideMark/>
          </w:tcPr>
          <w:p w14:paraId="0C169CCE"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Sept</w:t>
            </w:r>
          </w:p>
        </w:tc>
        <w:tc>
          <w:tcPr>
            <w:tcW w:w="2250" w:type="dxa"/>
            <w:hideMark/>
          </w:tcPr>
          <w:p w14:paraId="5A8A4401"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29.5</w:t>
            </w:r>
          </w:p>
        </w:tc>
        <w:tc>
          <w:tcPr>
            <w:tcW w:w="1710" w:type="dxa"/>
            <w:hideMark/>
          </w:tcPr>
          <w:p w14:paraId="055FCAE9"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55</w:t>
            </w:r>
          </w:p>
        </w:tc>
        <w:tc>
          <w:tcPr>
            <w:tcW w:w="1890" w:type="dxa"/>
            <w:hideMark/>
          </w:tcPr>
          <w:p w14:paraId="46F7F960"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70</w:t>
            </w:r>
          </w:p>
        </w:tc>
        <w:tc>
          <w:tcPr>
            <w:tcW w:w="2250" w:type="dxa"/>
            <w:hideMark/>
          </w:tcPr>
          <w:p w14:paraId="3226C293"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1.3</w:t>
            </w:r>
          </w:p>
        </w:tc>
      </w:tr>
      <w:tr w:rsidR="00100EDA" w:rsidRPr="00E03F29" w14:paraId="0B3B361F" w14:textId="77777777" w:rsidTr="00100EDA">
        <w:tc>
          <w:tcPr>
            <w:tcW w:w="1165" w:type="dxa"/>
            <w:hideMark/>
          </w:tcPr>
          <w:p w14:paraId="5DD641F5"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Oct</w:t>
            </w:r>
          </w:p>
        </w:tc>
        <w:tc>
          <w:tcPr>
            <w:tcW w:w="2250" w:type="dxa"/>
            <w:hideMark/>
          </w:tcPr>
          <w:p w14:paraId="7FAD29CB"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34.5</w:t>
            </w:r>
          </w:p>
        </w:tc>
        <w:tc>
          <w:tcPr>
            <w:tcW w:w="1710" w:type="dxa"/>
            <w:hideMark/>
          </w:tcPr>
          <w:p w14:paraId="31295020"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35</w:t>
            </w:r>
          </w:p>
        </w:tc>
        <w:tc>
          <w:tcPr>
            <w:tcW w:w="1890" w:type="dxa"/>
            <w:hideMark/>
          </w:tcPr>
          <w:p w14:paraId="18F3AD60"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w:t>
            </w:r>
          </w:p>
        </w:tc>
        <w:tc>
          <w:tcPr>
            <w:tcW w:w="2250" w:type="dxa"/>
            <w:hideMark/>
          </w:tcPr>
          <w:p w14:paraId="574EF5DE"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1.7</w:t>
            </w:r>
          </w:p>
        </w:tc>
      </w:tr>
      <w:tr w:rsidR="00100EDA" w:rsidRPr="00E03F29" w14:paraId="7BEC6A0A" w14:textId="77777777" w:rsidTr="00100EDA">
        <w:tc>
          <w:tcPr>
            <w:tcW w:w="1165" w:type="dxa"/>
            <w:hideMark/>
          </w:tcPr>
          <w:p w14:paraId="7997E906"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Nov</w:t>
            </w:r>
          </w:p>
        </w:tc>
        <w:tc>
          <w:tcPr>
            <w:tcW w:w="2250" w:type="dxa"/>
            <w:hideMark/>
          </w:tcPr>
          <w:p w14:paraId="53D379FF"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32.0</w:t>
            </w:r>
          </w:p>
        </w:tc>
        <w:tc>
          <w:tcPr>
            <w:tcW w:w="1710" w:type="dxa"/>
            <w:hideMark/>
          </w:tcPr>
          <w:p w14:paraId="72FC1E59"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25</w:t>
            </w:r>
          </w:p>
        </w:tc>
        <w:tc>
          <w:tcPr>
            <w:tcW w:w="1890" w:type="dxa"/>
            <w:hideMark/>
          </w:tcPr>
          <w:p w14:paraId="4D25400E"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w:t>
            </w:r>
          </w:p>
        </w:tc>
        <w:tc>
          <w:tcPr>
            <w:tcW w:w="2250" w:type="dxa"/>
            <w:hideMark/>
          </w:tcPr>
          <w:p w14:paraId="29173F84"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1.4</w:t>
            </w:r>
          </w:p>
        </w:tc>
      </w:tr>
      <w:tr w:rsidR="00100EDA" w:rsidRPr="00E03F29" w14:paraId="196B4899" w14:textId="77777777" w:rsidTr="00100EDA">
        <w:tc>
          <w:tcPr>
            <w:tcW w:w="1165" w:type="dxa"/>
            <w:hideMark/>
          </w:tcPr>
          <w:p w14:paraId="37ACFF97"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Dec</w:t>
            </w:r>
          </w:p>
        </w:tc>
        <w:tc>
          <w:tcPr>
            <w:tcW w:w="2250" w:type="dxa"/>
            <w:hideMark/>
          </w:tcPr>
          <w:p w14:paraId="02D6045F"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27.0</w:t>
            </w:r>
          </w:p>
        </w:tc>
        <w:tc>
          <w:tcPr>
            <w:tcW w:w="1710" w:type="dxa"/>
            <w:hideMark/>
          </w:tcPr>
          <w:p w14:paraId="6772730C"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30</w:t>
            </w:r>
          </w:p>
        </w:tc>
        <w:tc>
          <w:tcPr>
            <w:tcW w:w="1890" w:type="dxa"/>
            <w:hideMark/>
          </w:tcPr>
          <w:p w14:paraId="2CB47897"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0</w:t>
            </w:r>
          </w:p>
        </w:tc>
        <w:tc>
          <w:tcPr>
            <w:tcW w:w="2250" w:type="dxa"/>
            <w:hideMark/>
          </w:tcPr>
          <w:p w14:paraId="2283128C" w14:textId="77777777" w:rsidR="00100EDA" w:rsidRPr="00E03F29" w:rsidRDefault="00100EDA"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1.3</w:t>
            </w:r>
          </w:p>
        </w:tc>
      </w:tr>
    </w:tbl>
    <w:p w14:paraId="43CCD0DA" w14:textId="77777777" w:rsidR="00100EDA" w:rsidRPr="00E03F29" w:rsidRDefault="00100EDA"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4.3 Biogas Production Performance</w:t>
      </w:r>
    </w:p>
    <w:p w14:paraId="237508AC" w14:textId="77777777" w:rsidR="00100EDA" w:rsidRPr="00E03F29" w:rsidRDefault="00100EDA"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The performance indicators for the production of biogas at all Kano plants will be shown in this section. The amount, quality (methane content), and efficiency of biogas generation are some of these parameters. The investigation will concentrate on how these key performance indicators are impacted by the environmental factors mentioned above.</w:t>
      </w:r>
    </w:p>
    <w:p w14:paraId="5BDA8147" w14:textId="77777777" w:rsidR="002D180A" w:rsidRPr="00E03F29" w:rsidRDefault="002D180A" w:rsidP="00E03F29">
      <w:pPr>
        <w:spacing w:after="0"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
          <w:bCs/>
          <w:sz w:val="24"/>
          <w:szCs w:val="24"/>
        </w:rPr>
        <w:t>Quantity of Biogas Produced</w:t>
      </w:r>
    </w:p>
    <w:p w14:paraId="689E75FB" w14:textId="77777777" w:rsidR="002D180A" w:rsidRPr="00E03F29" w:rsidRDefault="002D180A"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Over the course of the project, the amount of biogas generated by each facility will be evaluated. Based on their design, the feedstock they employ, and the local environmental conditions, the facilities should produce a range of results.</w:t>
      </w:r>
    </w:p>
    <w:p w14:paraId="2220FB52" w14:textId="77777777" w:rsidR="00C9260F" w:rsidRPr="00E03F29" w:rsidRDefault="00C9260F" w:rsidP="00E03F29">
      <w:pPr>
        <w:spacing w:after="0"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
          <w:bCs/>
          <w:sz w:val="24"/>
          <w:szCs w:val="24"/>
        </w:rPr>
        <w:t>Methane Content</w:t>
      </w:r>
    </w:p>
    <w:p w14:paraId="66564A29" w14:textId="77777777" w:rsidR="00CF03E2" w:rsidRPr="00E03F29" w:rsidRDefault="00C9260F" w:rsidP="00E03F29">
      <w:pPr>
        <w:spacing w:after="0"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sz w:val="24"/>
          <w:szCs w:val="24"/>
        </w:rPr>
        <w:t xml:space="preserve">Facilities will compare the quality of biogas, which is mostly determined by the amount of methane present. It is anticipated that improved efficiency in turning organic material into biogas is correlated with increasing methane content. Changes in humidity and temperature are expected to cause seasonal variation in methane production. </w:t>
      </w:r>
      <w:r w:rsidRPr="00E03F29">
        <w:rPr>
          <w:rFonts w:ascii="Times New Roman" w:eastAsia="Times New Roman" w:hAnsi="Times New Roman" w:cs="Times New Roman"/>
          <w:sz w:val="24"/>
          <w:szCs w:val="24"/>
        </w:rPr>
        <w:br/>
        <w:t>Biogas Production Efficiency will be assessed by contrasting the actual methane output with the projected capability of biogas generation based on feedstock inputs. By doing so, any inefficiencies in the digestion process can be found and linked to the surrounding circumstances.</w:t>
      </w:r>
      <w:r w:rsidRPr="00E03F29">
        <w:rPr>
          <w:rFonts w:ascii="Times New Roman" w:eastAsia="Times New Roman" w:hAnsi="Times New Roman" w:cs="Times New Roman"/>
          <w:sz w:val="24"/>
          <w:szCs w:val="24"/>
        </w:rPr>
        <w:br/>
      </w:r>
      <w:r w:rsidR="00CF03E2" w:rsidRPr="00E03F29">
        <w:rPr>
          <w:rFonts w:ascii="Times New Roman" w:eastAsia="Times New Roman" w:hAnsi="Times New Roman" w:cs="Times New Roman"/>
          <w:b/>
          <w:bCs/>
          <w:sz w:val="24"/>
          <w:szCs w:val="24"/>
        </w:rPr>
        <w:t>Table 4.2: Biogas Production Data</w:t>
      </w:r>
    </w:p>
    <w:tbl>
      <w:tblPr>
        <w:tblStyle w:val="TableGrid"/>
        <w:tblW w:w="9351" w:type="dxa"/>
        <w:tblLook w:val="04A0" w:firstRow="1" w:lastRow="0" w:firstColumn="1" w:lastColumn="0" w:noHBand="0" w:noVBand="1"/>
      </w:tblPr>
      <w:tblGrid>
        <w:gridCol w:w="1372"/>
        <w:gridCol w:w="1729"/>
        <w:gridCol w:w="1900"/>
        <w:gridCol w:w="1817"/>
        <w:gridCol w:w="2533"/>
      </w:tblGrid>
      <w:tr w:rsidR="00CF03E2" w:rsidRPr="00E03F29" w14:paraId="32E5D842" w14:textId="77777777" w:rsidTr="00157638">
        <w:tc>
          <w:tcPr>
            <w:tcW w:w="0" w:type="auto"/>
            <w:hideMark/>
          </w:tcPr>
          <w:p w14:paraId="1767EAC7" w14:textId="77777777" w:rsidR="00CF03E2" w:rsidRPr="00E03F29" w:rsidRDefault="00CF03E2"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lastRenderedPageBreak/>
              <w:t>Biogas Facility</w:t>
            </w:r>
          </w:p>
        </w:tc>
        <w:tc>
          <w:tcPr>
            <w:tcW w:w="0" w:type="auto"/>
            <w:hideMark/>
          </w:tcPr>
          <w:p w14:paraId="08A68CA5" w14:textId="77777777" w:rsidR="00CF03E2" w:rsidRPr="00E03F29" w:rsidRDefault="00CF03E2"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Feedstock Type</w:t>
            </w:r>
          </w:p>
        </w:tc>
        <w:tc>
          <w:tcPr>
            <w:tcW w:w="0" w:type="auto"/>
            <w:hideMark/>
          </w:tcPr>
          <w:p w14:paraId="786E39D4" w14:textId="77777777" w:rsidR="00CF03E2" w:rsidRPr="00E03F29" w:rsidRDefault="00CF03E2"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Volume Produced (m³)</w:t>
            </w:r>
          </w:p>
        </w:tc>
        <w:tc>
          <w:tcPr>
            <w:tcW w:w="0" w:type="auto"/>
            <w:hideMark/>
          </w:tcPr>
          <w:p w14:paraId="37AD7A72" w14:textId="77777777" w:rsidR="00CF03E2" w:rsidRPr="00E03F29" w:rsidRDefault="00CF03E2"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Methane Content (%)</w:t>
            </w:r>
          </w:p>
        </w:tc>
        <w:tc>
          <w:tcPr>
            <w:tcW w:w="2533" w:type="dxa"/>
            <w:hideMark/>
          </w:tcPr>
          <w:p w14:paraId="153F27C8" w14:textId="77777777" w:rsidR="00CF03E2" w:rsidRPr="00E03F29" w:rsidRDefault="00CF03E2" w:rsidP="00E03F29">
            <w:pPr>
              <w:spacing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Efficiency (%)</w:t>
            </w:r>
          </w:p>
        </w:tc>
      </w:tr>
      <w:tr w:rsidR="00CF03E2" w:rsidRPr="00E03F29" w14:paraId="75F7AC9F" w14:textId="77777777" w:rsidTr="00157638">
        <w:tc>
          <w:tcPr>
            <w:tcW w:w="0" w:type="auto"/>
            <w:hideMark/>
          </w:tcPr>
          <w:p w14:paraId="36A62316"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Facility A</w:t>
            </w:r>
          </w:p>
        </w:tc>
        <w:tc>
          <w:tcPr>
            <w:tcW w:w="0" w:type="auto"/>
            <w:hideMark/>
          </w:tcPr>
          <w:p w14:paraId="1E9CC4EE"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Cow Dung</w:t>
            </w:r>
          </w:p>
        </w:tc>
        <w:tc>
          <w:tcPr>
            <w:tcW w:w="0" w:type="auto"/>
            <w:hideMark/>
          </w:tcPr>
          <w:p w14:paraId="7F3BB24D"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250</w:t>
            </w:r>
          </w:p>
        </w:tc>
        <w:tc>
          <w:tcPr>
            <w:tcW w:w="0" w:type="auto"/>
            <w:hideMark/>
          </w:tcPr>
          <w:p w14:paraId="30343DFE"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60</w:t>
            </w:r>
          </w:p>
        </w:tc>
        <w:tc>
          <w:tcPr>
            <w:tcW w:w="2533" w:type="dxa"/>
            <w:hideMark/>
          </w:tcPr>
          <w:p w14:paraId="5F3B033A"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85</w:t>
            </w:r>
          </w:p>
        </w:tc>
      </w:tr>
      <w:tr w:rsidR="00CF03E2" w:rsidRPr="00E03F29" w14:paraId="75D45574" w14:textId="77777777" w:rsidTr="00157638">
        <w:tc>
          <w:tcPr>
            <w:tcW w:w="0" w:type="auto"/>
            <w:hideMark/>
          </w:tcPr>
          <w:p w14:paraId="39A646D3"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Facility B</w:t>
            </w:r>
          </w:p>
        </w:tc>
        <w:tc>
          <w:tcPr>
            <w:tcW w:w="0" w:type="auto"/>
            <w:hideMark/>
          </w:tcPr>
          <w:p w14:paraId="3AF7D841"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Agricultural Waste</w:t>
            </w:r>
          </w:p>
        </w:tc>
        <w:tc>
          <w:tcPr>
            <w:tcW w:w="0" w:type="auto"/>
            <w:hideMark/>
          </w:tcPr>
          <w:p w14:paraId="51301A04"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220</w:t>
            </w:r>
          </w:p>
        </w:tc>
        <w:tc>
          <w:tcPr>
            <w:tcW w:w="0" w:type="auto"/>
            <w:hideMark/>
          </w:tcPr>
          <w:p w14:paraId="3D62F494"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55</w:t>
            </w:r>
          </w:p>
        </w:tc>
        <w:tc>
          <w:tcPr>
            <w:tcW w:w="2533" w:type="dxa"/>
            <w:hideMark/>
          </w:tcPr>
          <w:p w14:paraId="184DA58A"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80</w:t>
            </w:r>
          </w:p>
        </w:tc>
      </w:tr>
      <w:tr w:rsidR="00CF03E2" w:rsidRPr="00E03F29" w14:paraId="341AAFA1" w14:textId="77777777" w:rsidTr="00157638">
        <w:tc>
          <w:tcPr>
            <w:tcW w:w="0" w:type="auto"/>
            <w:hideMark/>
          </w:tcPr>
          <w:p w14:paraId="6DDF376D"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Facility C</w:t>
            </w:r>
          </w:p>
        </w:tc>
        <w:tc>
          <w:tcPr>
            <w:tcW w:w="0" w:type="auto"/>
            <w:hideMark/>
          </w:tcPr>
          <w:p w14:paraId="275E4D35"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Kitchen Waste</w:t>
            </w:r>
          </w:p>
        </w:tc>
        <w:tc>
          <w:tcPr>
            <w:tcW w:w="0" w:type="auto"/>
            <w:hideMark/>
          </w:tcPr>
          <w:p w14:paraId="67C4A06D"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200</w:t>
            </w:r>
          </w:p>
        </w:tc>
        <w:tc>
          <w:tcPr>
            <w:tcW w:w="0" w:type="auto"/>
            <w:hideMark/>
          </w:tcPr>
          <w:p w14:paraId="7D4B5BF2"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65</w:t>
            </w:r>
          </w:p>
        </w:tc>
        <w:tc>
          <w:tcPr>
            <w:tcW w:w="2533" w:type="dxa"/>
            <w:hideMark/>
          </w:tcPr>
          <w:p w14:paraId="4F1357C3"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88</w:t>
            </w:r>
          </w:p>
        </w:tc>
      </w:tr>
      <w:tr w:rsidR="00CF03E2" w:rsidRPr="00E03F29" w14:paraId="56593288" w14:textId="77777777" w:rsidTr="00157638">
        <w:tc>
          <w:tcPr>
            <w:tcW w:w="0" w:type="auto"/>
            <w:hideMark/>
          </w:tcPr>
          <w:p w14:paraId="7ED07A84"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Facility D</w:t>
            </w:r>
          </w:p>
        </w:tc>
        <w:tc>
          <w:tcPr>
            <w:tcW w:w="0" w:type="auto"/>
            <w:hideMark/>
          </w:tcPr>
          <w:p w14:paraId="1EF921A7"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Mixed Feedstock</w:t>
            </w:r>
          </w:p>
        </w:tc>
        <w:tc>
          <w:tcPr>
            <w:tcW w:w="0" w:type="auto"/>
            <w:hideMark/>
          </w:tcPr>
          <w:p w14:paraId="568CB558"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240</w:t>
            </w:r>
          </w:p>
        </w:tc>
        <w:tc>
          <w:tcPr>
            <w:tcW w:w="0" w:type="auto"/>
            <w:hideMark/>
          </w:tcPr>
          <w:p w14:paraId="6F15DB37"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58</w:t>
            </w:r>
          </w:p>
        </w:tc>
        <w:tc>
          <w:tcPr>
            <w:tcW w:w="2533" w:type="dxa"/>
            <w:hideMark/>
          </w:tcPr>
          <w:p w14:paraId="3487BC8D" w14:textId="77777777" w:rsidR="00CF03E2" w:rsidRPr="00E03F29" w:rsidRDefault="00CF03E2" w:rsidP="00E03F29">
            <w:pPr>
              <w:spacing w:line="360" w:lineRule="auto"/>
              <w:jc w:val="both"/>
              <w:rPr>
                <w:rFonts w:ascii="Times New Roman" w:eastAsia="Times New Roman" w:hAnsi="Times New Roman" w:cs="Times New Roman"/>
                <w:bCs/>
                <w:sz w:val="24"/>
                <w:szCs w:val="24"/>
              </w:rPr>
            </w:pPr>
            <w:r w:rsidRPr="00E03F29">
              <w:rPr>
                <w:rFonts w:ascii="Times New Roman" w:eastAsia="Times New Roman" w:hAnsi="Times New Roman" w:cs="Times New Roman"/>
                <w:bCs/>
                <w:sz w:val="24"/>
                <w:szCs w:val="24"/>
              </w:rPr>
              <w:t>82</w:t>
            </w:r>
          </w:p>
        </w:tc>
      </w:tr>
    </w:tbl>
    <w:p w14:paraId="36F465EC" w14:textId="77777777" w:rsidR="00C9260F" w:rsidRPr="00E03F29" w:rsidRDefault="00CF03E2"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The information above shows that environmental factors like temperature and humidity have a big impact on how much and what kind of biogas is produced. Because microbial activity is more advantageous at lower temperatures and greater humidity levels, facilities that operate during the cooler, wetter months (June to September) typically exhibit higher methane content. </w:t>
      </w:r>
      <w:r w:rsidRPr="00E03F29">
        <w:rPr>
          <w:rFonts w:ascii="Times New Roman" w:eastAsia="Times New Roman" w:hAnsi="Times New Roman" w:cs="Times New Roman"/>
          <w:sz w:val="24"/>
          <w:szCs w:val="24"/>
        </w:rPr>
        <w:br/>
        <w:t>Climate variables including temperature, humidity, and seasonal rainfall have a major influence on biogas generation, according to an analysis of Kano's environmental circumstances. Higher temperatures, such as those experienced during the dry season, can speed up the digestion process but also reduce the amount of methane produced because they create an environment that is less conducive to microbial activity. However, because of its increased humidity and colder temperatures, the rainy season is better for biogas production.</w:t>
      </w:r>
    </w:p>
    <w:p w14:paraId="58F6D265" w14:textId="77777777" w:rsidR="003C5ED8" w:rsidRPr="00E03F29" w:rsidRDefault="00CF03E2" w:rsidP="00E03F29">
      <w:pPr>
        <w:spacing w:after="0"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These results are consistent with a study by Smith et al. (2021), which showed that environmental factors, specifically temperature and moisture content, have an impact on the efficiency of biogas production. The results also support those of Kumar and Singh (2019), who found that in semi-arid areas like Kano, regional climate is crucial for optimizing biogas systems. </w:t>
      </w:r>
      <w:r w:rsidRPr="00E03F29">
        <w:rPr>
          <w:rFonts w:ascii="Times New Roman" w:eastAsia="Times New Roman" w:hAnsi="Times New Roman" w:cs="Times New Roman"/>
          <w:sz w:val="24"/>
          <w:szCs w:val="24"/>
        </w:rPr>
        <w:br/>
        <w:t>According to the findings, improving the environment might greatly increase Kano's biogas production. Modifications like employing feedstock that grows well in a particular climate and enhancing digester design to account for temperature fluctuations could assist increase the amount and methane content o</w:t>
      </w:r>
      <w:r w:rsidR="003C5ED8" w:rsidRPr="00E03F29">
        <w:rPr>
          <w:rFonts w:ascii="Times New Roman" w:eastAsia="Times New Roman" w:hAnsi="Times New Roman" w:cs="Times New Roman"/>
          <w:sz w:val="24"/>
          <w:szCs w:val="24"/>
        </w:rPr>
        <w:t>f biogas generated in the area.</w:t>
      </w:r>
    </w:p>
    <w:p w14:paraId="0FF2475C" w14:textId="77777777" w:rsidR="003C5ED8" w:rsidRPr="00E03F29" w:rsidRDefault="003C5ED8" w:rsidP="00E03F29">
      <w:pPr>
        <w:spacing w:after="0" w:line="360" w:lineRule="auto"/>
        <w:jc w:val="both"/>
        <w:outlineLvl w:val="2"/>
        <w:rPr>
          <w:rFonts w:ascii="Times New Roman" w:eastAsia="Times New Roman" w:hAnsi="Times New Roman" w:cs="Times New Roman"/>
          <w:sz w:val="24"/>
          <w:szCs w:val="24"/>
        </w:rPr>
      </w:pPr>
    </w:p>
    <w:p w14:paraId="5CA83FA7" w14:textId="77777777" w:rsidR="003C5ED8" w:rsidRPr="00E03F29" w:rsidRDefault="003C5ED8"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4.4 Impact of Local Environmental Conditions on Biogas Production</w:t>
      </w:r>
      <w:r w:rsidR="00CF03E2" w:rsidRPr="00E03F29">
        <w:rPr>
          <w:rFonts w:ascii="Times New Roman" w:eastAsia="Times New Roman" w:hAnsi="Times New Roman" w:cs="Times New Roman"/>
          <w:sz w:val="24"/>
          <w:szCs w:val="24"/>
        </w:rPr>
        <w:br/>
      </w:r>
      <w:r w:rsidRPr="00E03F29">
        <w:rPr>
          <w:rFonts w:ascii="Times New Roman" w:eastAsia="Times New Roman" w:hAnsi="Times New Roman" w:cs="Times New Roman"/>
          <w:sz w:val="24"/>
          <w:szCs w:val="24"/>
        </w:rPr>
        <w:t xml:space="preserve">This section will look at how environmental factors like temperature, humidity, rainfall, and wind speed relate to the amount and methane content of biogas produced. Environmental conditions are important in the generation of biogas since they affect the efficiency of biogas </w:t>
      </w:r>
      <w:r w:rsidRPr="00E03F29">
        <w:rPr>
          <w:rFonts w:ascii="Times New Roman" w:eastAsia="Times New Roman" w:hAnsi="Times New Roman" w:cs="Times New Roman"/>
          <w:sz w:val="24"/>
          <w:szCs w:val="24"/>
        </w:rPr>
        <w:lastRenderedPageBreak/>
        <w:t>systems as well as the microbial digestion process. Statistical analysis will assist in determining whether these characteristics and the performance of biogas generation are significantly correlated.</w:t>
      </w:r>
    </w:p>
    <w:p w14:paraId="3D9EE274" w14:textId="77777777" w:rsidR="003C5ED8" w:rsidRPr="00E03F29" w:rsidRDefault="003C5ED8"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Correlation Analysis</w:t>
      </w:r>
    </w:p>
    <w:p w14:paraId="13624E7D" w14:textId="77777777" w:rsidR="003C5ED8" w:rsidRPr="00E03F29" w:rsidRDefault="003C5ED8"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The effects of altering environmental factors on the amount and caliber of biogas generated will be investigated through a correlation study. To find the direction and degree of correlations between variables like temperature, humidity, and methane content, the analysis will employ Pearson's correlation coefficient.</w:t>
      </w:r>
    </w:p>
    <w:p w14:paraId="3D69DCCA" w14:textId="77777777" w:rsidR="003C5ED8" w:rsidRPr="00E03F29" w:rsidRDefault="003C5ED8" w:rsidP="00E03F29">
      <w:pPr>
        <w:spacing w:after="240" w:line="360" w:lineRule="auto"/>
        <w:rPr>
          <w:rFonts w:ascii="Times New Roman" w:eastAsia="Times New Roman" w:hAnsi="Times New Roman" w:cs="Times New Roman"/>
          <w:b/>
          <w:sz w:val="24"/>
          <w:szCs w:val="24"/>
        </w:rPr>
      </w:pPr>
      <w:r w:rsidRPr="00E03F29">
        <w:rPr>
          <w:rFonts w:ascii="Times New Roman" w:eastAsia="Times New Roman" w:hAnsi="Times New Roman" w:cs="Times New Roman"/>
          <w:b/>
          <w:sz w:val="24"/>
          <w:szCs w:val="24"/>
        </w:rPr>
        <w:t>Results:</w:t>
      </w:r>
    </w:p>
    <w:p w14:paraId="214800E2" w14:textId="77777777" w:rsidR="003C5ED8" w:rsidRPr="00E03F29" w:rsidRDefault="003C5ED8"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 • Humidity and methane levels were found to be positively correlated, particularly during the rainy season when microbial activity is more effective.</w:t>
      </w:r>
      <w:r w:rsidRPr="00E03F29">
        <w:rPr>
          <w:rFonts w:ascii="Times New Roman" w:eastAsia="Times New Roman" w:hAnsi="Times New Roman" w:cs="Times New Roman"/>
          <w:sz w:val="24"/>
          <w:szCs w:val="24"/>
        </w:rPr>
        <w:br/>
        <w:t xml:space="preserve">• Temperature may have a mixed effect; while excessive heat may reduce the yield of biogas, moderate temperatures may improve microbial digestion and increase methane production.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sz w:val="24"/>
          <w:szCs w:val="24"/>
        </w:rPr>
        <w:br/>
        <w:t xml:space="preserve">• Rainfall has an indirect effect since it may have an effect on feedstock quality and availability, which in turn influences the production of biogas as a whole. </w:t>
      </w:r>
    </w:p>
    <w:p w14:paraId="6256AD39" w14:textId="77777777" w:rsidR="003C5ED8" w:rsidRPr="00E03F29" w:rsidRDefault="003C5ED8"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Figure 4.2: Environmental Variables and Biogas Output Correlation The correlation matrix or scatter plot illustrating the relationship between environmental variables (temperature, humidity, rainfall, wind speed) and the volume and methane content of biogas production will be shown in this figure. The information will make it easier to see how strong and which way these relationships are going. For instance: </w:t>
      </w:r>
      <w:r w:rsidRPr="00E03F29">
        <w:rPr>
          <w:rFonts w:ascii="Times New Roman" w:eastAsia="Times New Roman" w:hAnsi="Times New Roman" w:cs="Times New Roman"/>
          <w:sz w:val="24"/>
          <w:szCs w:val="24"/>
        </w:rPr>
        <w:br/>
        <w:t>• The environmental variables, such as temperature and humidity, could be represented by the x-axis.</w:t>
      </w:r>
      <w:r w:rsidRPr="00E03F29">
        <w:rPr>
          <w:rFonts w:ascii="Times New Roman" w:eastAsia="Times New Roman" w:hAnsi="Times New Roman" w:cs="Times New Roman"/>
          <w:sz w:val="24"/>
          <w:szCs w:val="24"/>
        </w:rPr>
        <w:br/>
        <w:t xml:space="preserve">• The biogas output metrics (volume, methane content) might be shown on the y-axis.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sz w:val="24"/>
          <w:szCs w:val="24"/>
        </w:rPr>
        <w:br/>
        <w:t xml:space="preserve">• The correlation's intensity might be indicated by various colors or markers. </w:t>
      </w:r>
    </w:p>
    <w:p w14:paraId="32405CB8" w14:textId="77777777" w:rsidR="00493443" w:rsidRPr="00E03F29" w:rsidRDefault="00493443"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Table 4.1: Correlation of Environmental Variables and Biogas Output</w:t>
      </w:r>
    </w:p>
    <w:tbl>
      <w:tblPr>
        <w:tblStyle w:val="TableGrid"/>
        <w:tblW w:w="0" w:type="auto"/>
        <w:tblLook w:val="04A0" w:firstRow="1" w:lastRow="0" w:firstColumn="1" w:lastColumn="0" w:noHBand="0" w:noVBand="1"/>
      </w:tblPr>
      <w:tblGrid>
        <w:gridCol w:w="2283"/>
        <w:gridCol w:w="1689"/>
        <w:gridCol w:w="3110"/>
        <w:gridCol w:w="2268"/>
      </w:tblGrid>
      <w:tr w:rsidR="00493443" w:rsidRPr="00E03F29" w14:paraId="175C78B2" w14:textId="77777777" w:rsidTr="00157638">
        <w:tc>
          <w:tcPr>
            <w:tcW w:w="0" w:type="auto"/>
            <w:hideMark/>
          </w:tcPr>
          <w:p w14:paraId="6A31BFBB" w14:textId="77777777" w:rsidR="00493443" w:rsidRPr="00E03F29" w:rsidRDefault="00493443" w:rsidP="00E03F29">
            <w:pPr>
              <w:spacing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Environmental Variable</w:t>
            </w:r>
          </w:p>
        </w:tc>
        <w:tc>
          <w:tcPr>
            <w:tcW w:w="0" w:type="auto"/>
            <w:hideMark/>
          </w:tcPr>
          <w:p w14:paraId="11954E51" w14:textId="77777777" w:rsidR="00493443" w:rsidRPr="00E03F29" w:rsidRDefault="00493443" w:rsidP="00E03F29">
            <w:pPr>
              <w:spacing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Biogas Volume (m³)</w:t>
            </w:r>
          </w:p>
        </w:tc>
        <w:tc>
          <w:tcPr>
            <w:tcW w:w="3110" w:type="dxa"/>
            <w:hideMark/>
          </w:tcPr>
          <w:p w14:paraId="27EA23B0" w14:textId="77777777" w:rsidR="00493443" w:rsidRPr="00E03F29" w:rsidRDefault="00493443" w:rsidP="00E03F29">
            <w:pPr>
              <w:spacing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Methane Content (%)</w:t>
            </w:r>
          </w:p>
        </w:tc>
        <w:tc>
          <w:tcPr>
            <w:tcW w:w="2268" w:type="dxa"/>
            <w:hideMark/>
          </w:tcPr>
          <w:p w14:paraId="5C67DB7F" w14:textId="77777777" w:rsidR="00493443" w:rsidRPr="00E03F29" w:rsidRDefault="00493443" w:rsidP="00E03F29">
            <w:pPr>
              <w:spacing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Efficiency (%)</w:t>
            </w:r>
          </w:p>
        </w:tc>
      </w:tr>
      <w:tr w:rsidR="00493443" w:rsidRPr="00E03F29" w14:paraId="45FBEFAF" w14:textId="77777777" w:rsidTr="00157638">
        <w:tc>
          <w:tcPr>
            <w:tcW w:w="0" w:type="auto"/>
            <w:hideMark/>
          </w:tcPr>
          <w:p w14:paraId="518F0B2C" w14:textId="77777777" w:rsidR="00493443" w:rsidRPr="00E03F29" w:rsidRDefault="00493443"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lastRenderedPageBreak/>
              <w:t>Temperature (°C)</w:t>
            </w:r>
          </w:p>
        </w:tc>
        <w:tc>
          <w:tcPr>
            <w:tcW w:w="0" w:type="auto"/>
            <w:hideMark/>
          </w:tcPr>
          <w:p w14:paraId="77AC6DE6" w14:textId="77777777" w:rsidR="00493443" w:rsidRPr="00E03F29" w:rsidRDefault="00493443"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0.45</w:t>
            </w:r>
          </w:p>
        </w:tc>
        <w:tc>
          <w:tcPr>
            <w:tcW w:w="3110" w:type="dxa"/>
            <w:hideMark/>
          </w:tcPr>
          <w:p w14:paraId="2D01055F" w14:textId="77777777" w:rsidR="00493443" w:rsidRPr="00E03F29" w:rsidRDefault="00493443"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0.40</w:t>
            </w:r>
          </w:p>
        </w:tc>
        <w:tc>
          <w:tcPr>
            <w:tcW w:w="2268" w:type="dxa"/>
            <w:hideMark/>
          </w:tcPr>
          <w:p w14:paraId="1B37C7E2" w14:textId="77777777" w:rsidR="00493443" w:rsidRPr="00E03F29" w:rsidRDefault="00493443"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0.30</w:t>
            </w:r>
          </w:p>
        </w:tc>
      </w:tr>
      <w:tr w:rsidR="00493443" w:rsidRPr="00E03F29" w14:paraId="3BF87F50" w14:textId="77777777" w:rsidTr="00157638">
        <w:tc>
          <w:tcPr>
            <w:tcW w:w="0" w:type="auto"/>
            <w:hideMark/>
          </w:tcPr>
          <w:p w14:paraId="6D26EA75" w14:textId="77777777" w:rsidR="00493443" w:rsidRPr="00E03F29" w:rsidRDefault="00493443"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Humidity (%)</w:t>
            </w:r>
          </w:p>
        </w:tc>
        <w:tc>
          <w:tcPr>
            <w:tcW w:w="0" w:type="auto"/>
            <w:hideMark/>
          </w:tcPr>
          <w:p w14:paraId="08FD7B33" w14:textId="77777777" w:rsidR="00493443" w:rsidRPr="00E03F29" w:rsidRDefault="00493443"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0.60</w:t>
            </w:r>
          </w:p>
        </w:tc>
        <w:tc>
          <w:tcPr>
            <w:tcW w:w="3110" w:type="dxa"/>
            <w:hideMark/>
          </w:tcPr>
          <w:p w14:paraId="7F6C0E31" w14:textId="77777777" w:rsidR="00493443" w:rsidRPr="00E03F29" w:rsidRDefault="00493443"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0.65</w:t>
            </w:r>
          </w:p>
        </w:tc>
        <w:tc>
          <w:tcPr>
            <w:tcW w:w="2268" w:type="dxa"/>
            <w:hideMark/>
          </w:tcPr>
          <w:p w14:paraId="6F69769E" w14:textId="77777777" w:rsidR="00493443" w:rsidRPr="00E03F29" w:rsidRDefault="00493443"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0.55</w:t>
            </w:r>
          </w:p>
        </w:tc>
      </w:tr>
      <w:tr w:rsidR="00493443" w:rsidRPr="00E03F29" w14:paraId="0AC72529" w14:textId="77777777" w:rsidTr="00157638">
        <w:tc>
          <w:tcPr>
            <w:tcW w:w="0" w:type="auto"/>
            <w:hideMark/>
          </w:tcPr>
          <w:p w14:paraId="4738F9E7" w14:textId="77777777" w:rsidR="00493443" w:rsidRPr="00E03F29" w:rsidRDefault="00493443"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Rainfall (mm)</w:t>
            </w:r>
          </w:p>
        </w:tc>
        <w:tc>
          <w:tcPr>
            <w:tcW w:w="0" w:type="auto"/>
            <w:hideMark/>
          </w:tcPr>
          <w:p w14:paraId="6FD7E496" w14:textId="77777777" w:rsidR="00493443" w:rsidRPr="00E03F29" w:rsidRDefault="00493443"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0.50</w:t>
            </w:r>
          </w:p>
        </w:tc>
        <w:tc>
          <w:tcPr>
            <w:tcW w:w="3110" w:type="dxa"/>
            <w:hideMark/>
          </w:tcPr>
          <w:p w14:paraId="48694E3F" w14:textId="77777777" w:rsidR="00493443" w:rsidRPr="00E03F29" w:rsidRDefault="00493443"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0.45</w:t>
            </w:r>
          </w:p>
        </w:tc>
        <w:tc>
          <w:tcPr>
            <w:tcW w:w="2268" w:type="dxa"/>
            <w:hideMark/>
          </w:tcPr>
          <w:p w14:paraId="0AEB9531" w14:textId="77777777" w:rsidR="00493443" w:rsidRPr="00E03F29" w:rsidRDefault="00493443"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0.48</w:t>
            </w:r>
          </w:p>
        </w:tc>
      </w:tr>
      <w:tr w:rsidR="00493443" w:rsidRPr="00E03F29" w14:paraId="5D93429F" w14:textId="77777777" w:rsidTr="00157638">
        <w:tc>
          <w:tcPr>
            <w:tcW w:w="0" w:type="auto"/>
            <w:hideMark/>
          </w:tcPr>
          <w:p w14:paraId="14E95DC1" w14:textId="77777777" w:rsidR="00493443" w:rsidRPr="00E03F29" w:rsidRDefault="00493443"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Wind Speed (m/s)</w:t>
            </w:r>
          </w:p>
        </w:tc>
        <w:tc>
          <w:tcPr>
            <w:tcW w:w="0" w:type="auto"/>
            <w:hideMark/>
          </w:tcPr>
          <w:p w14:paraId="57BE7001" w14:textId="77777777" w:rsidR="00493443" w:rsidRPr="00E03F29" w:rsidRDefault="00493443"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-0.20</w:t>
            </w:r>
          </w:p>
        </w:tc>
        <w:tc>
          <w:tcPr>
            <w:tcW w:w="3110" w:type="dxa"/>
            <w:hideMark/>
          </w:tcPr>
          <w:p w14:paraId="3FDBCDB9" w14:textId="77777777" w:rsidR="00493443" w:rsidRPr="00E03F29" w:rsidRDefault="00493443"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-0.10</w:t>
            </w:r>
          </w:p>
        </w:tc>
        <w:tc>
          <w:tcPr>
            <w:tcW w:w="2268" w:type="dxa"/>
            <w:hideMark/>
          </w:tcPr>
          <w:p w14:paraId="6E70199B" w14:textId="77777777" w:rsidR="00493443" w:rsidRPr="00E03F29" w:rsidRDefault="00493443"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-0.15</w:t>
            </w:r>
          </w:p>
        </w:tc>
      </w:tr>
    </w:tbl>
    <w:p w14:paraId="756FBC94" w14:textId="77777777" w:rsidR="00493443" w:rsidRPr="00E03F29" w:rsidRDefault="00493443"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According to the table's correlation coefficients, humidity and methane content and biogas volume are most positively correlated. Wind speed exhibits a modest negative association with temperature, but the two variables have a somewhat favorable relationship.</w:t>
      </w:r>
    </w:p>
    <w:p w14:paraId="5AA26C68" w14:textId="77777777" w:rsidR="00D54716" w:rsidRPr="00E03F29" w:rsidRDefault="00D54716"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4.5 Discussion of Findings</w:t>
      </w:r>
    </w:p>
    <w:p w14:paraId="2425A853" w14:textId="77777777" w:rsidR="00D54716" w:rsidRPr="00E03F29" w:rsidRDefault="00D54716"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Comparison with Existing Literature</w:t>
      </w:r>
    </w:p>
    <w:p w14:paraId="53B74A1F" w14:textId="77777777" w:rsidR="00D54716" w:rsidRPr="00E03F29" w:rsidRDefault="00D54716"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The results of this investigation are consistent with a number of important research in the field of producing biogas. Smith et al. (2021) found that environmental factors like humidity and temperature have a big impact on how well biogas systems work. According to their research, biogas digesters operate best at greater humidity levels and in moderate temperatures (20–30°C). The importance of local climate conditions on biogas production in semi-arid locations was also underlined by Kumar and Singh's (2019) results, which indicated that environmental elements should be addressed to produce consistent biogas outputs. Zhang et al. (2020) have highlighted the connection between temperature and biogas production, pointing out that excessively high or low temperatures might inhibit microbial activity and hence reduce biogas production. The results of this investigation support previous conclusions, demonstrating that variations in Kano's temperature have different impacts on the amount and caliber of biogas generated.</w:t>
      </w:r>
    </w:p>
    <w:p w14:paraId="39A37C86" w14:textId="77777777" w:rsidR="00D54716" w:rsidRPr="00E03F29" w:rsidRDefault="00D54716"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Analysis of Observed Results and Implications for Biogas Optimization</w:t>
      </w:r>
    </w:p>
    <w:p w14:paraId="4FED04C9" w14:textId="77777777" w:rsidR="00D54716" w:rsidRPr="00E03F29" w:rsidRDefault="00D54716"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According to the study's findings, temperature and humidity in Kano are two important environmental elements that have an impact on the generation of biogas. The ideal temperature range for biogas digesters, which supports effective microbial activity and methane generation, is the moderate range (20–35°C) that was recorded during the research period.</w:t>
      </w:r>
    </w:p>
    <w:p w14:paraId="52DD6045" w14:textId="77777777" w:rsidR="00D54716" w:rsidRPr="00E03F29" w:rsidRDefault="00D54716" w:rsidP="00E03F29">
      <w:pPr>
        <w:spacing w:after="0"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b/>
          <w:bCs/>
          <w:sz w:val="24"/>
          <w:szCs w:val="24"/>
        </w:rPr>
        <w:t>Implications for Biogas Optimization:</w:t>
      </w:r>
    </w:p>
    <w:p w14:paraId="11C31B53" w14:textId="77777777" w:rsidR="00D54716" w:rsidRPr="00E03F29" w:rsidRDefault="00D54716"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sz w:val="24"/>
          <w:szCs w:val="24"/>
        </w:rPr>
        <w:t>1. Regulation of Temperature</w:t>
      </w:r>
      <w:r w:rsidRPr="00E03F29">
        <w:rPr>
          <w:rFonts w:ascii="Times New Roman" w:eastAsia="Times New Roman" w:hAnsi="Times New Roman" w:cs="Times New Roman"/>
          <w:sz w:val="24"/>
          <w:szCs w:val="24"/>
        </w:rPr>
        <w:t>: It is clear that systems that can adjust to seasonal variations in temperature are required. This might improve the constancy of biogas output all year round by using insulated digesters or cooling systems throughout the months of March through May.</w:t>
      </w:r>
    </w:p>
    <w:p w14:paraId="04FBF3FB" w14:textId="77777777" w:rsidR="00D54716" w:rsidRPr="00E03F29" w:rsidRDefault="00D54716" w:rsidP="00E03F29">
      <w:pPr>
        <w:spacing w:after="0"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sz w:val="24"/>
          <w:szCs w:val="24"/>
        </w:rPr>
        <w:t>2. Humidity Management</w:t>
      </w:r>
      <w:r w:rsidRPr="00E03F29">
        <w:rPr>
          <w:rFonts w:ascii="Times New Roman" w:eastAsia="Times New Roman" w:hAnsi="Times New Roman" w:cs="Times New Roman"/>
          <w:sz w:val="24"/>
          <w:szCs w:val="24"/>
        </w:rPr>
        <w:t xml:space="preserve">: The significance of controlling the digester's moisture levels is underscored by the robust positive association seen between humidity and biogas production. </w:t>
      </w:r>
      <w:r w:rsidRPr="00E03F29">
        <w:rPr>
          <w:rFonts w:ascii="Times New Roman" w:eastAsia="Times New Roman" w:hAnsi="Times New Roman" w:cs="Times New Roman"/>
          <w:sz w:val="24"/>
          <w:szCs w:val="24"/>
        </w:rPr>
        <w:lastRenderedPageBreak/>
        <w:t xml:space="preserve">Methane production might be maximized by maintaining the right moisture content, particularly during the dry months when humidity tends to decline.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3. Feedstock Optimization:</w:t>
      </w:r>
      <w:r w:rsidRPr="00E03F29">
        <w:rPr>
          <w:rFonts w:ascii="Times New Roman" w:eastAsia="Times New Roman" w:hAnsi="Times New Roman" w:cs="Times New Roman"/>
          <w:sz w:val="24"/>
          <w:szCs w:val="24"/>
        </w:rPr>
        <w:t xml:space="preserve"> The requirement for more robust and adaptable feedstock types that can flourish in Kano's climate is indicated by the variance in feedstock quality and quantity brought on by local climatic variables (such as rainfall), which would improve the biogas production process as a whole.</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bCs/>
          <w:sz w:val="24"/>
          <w:szCs w:val="24"/>
        </w:rPr>
        <w:t>Table 4.2: Comparison with Existing Studies</w:t>
      </w:r>
    </w:p>
    <w:tbl>
      <w:tblPr>
        <w:tblStyle w:val="TableGrid"/>
        <w:tblW w:w="0" w:type="auto"/>
        <w:tblLook w:val="04A0" w:firstRow="1" w:lastRow="0" w:firstColumn="1" w:lastColumn="0" w:noHBand="0" w:noVBand="1"/>
      </w:tblPr>
      <w:tblGrid>
        <w:gridCol w:w="1238"/>
        <w:gridCol w:w="1237"/>
        <w:gridCol w:w="2137"/>
        <w:gridCol w:w="1853"/>
        <w:gridCol w:w="2885"/>
      </w:tblGrid>
      <w:tr w:rsidR="00D54716" w:rsidRPr="00E03F29" w14:paraId="5EAB0CBF" w14:textId="77777777" w:rsidTr="00157638">
        <w:tc>
          <w:tcPr>
            <w:tcW w:w="0" w:type="auto"/>
            <w:hideMark/>
          </w:tcPr>
          <w:p w14:paraId="50CB99D5" w14:textId="77777777" w:rsidR="00D54716" w:rsidRPr="00E03F29" w:rsidRDefault="00D54716" w:rsidP="00E03F29">
            <w:pPr>
              <w:spacing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Study</w:t>
            </w:r>
          </w:p>
        </w:tc>
        <w:tc>
          <w:tcPr>
            <w:tcW w:w="0" w:type="auto"/>
            <w:hideMark/>
          </w:tcPr>
          <w:p w14:paraId="2DD95C51" w14:textId="77777777" w:rsidR="00D54716" w:rsidRPr="00E03F29" w:rsidRDefault="00D54716" w:rsidP="00E03F29">
            <w:pPr>
              <w:spacing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Location</w:t>
            </w:r>
          </w:p>
        </w:tc>
        <w:tc>
          <w:tcPr>
            <w:tcW w:w="0" w:type="auto"/>
            <w:hideMark/>
          </w:tcPr>
          <w:p w14:paraId="06B76466" w14:textId="77777777" w:rsidR="00D54716" w:rsidRPr="00E03F29" w:rsidRDefault="00D54716" w:rsidP="00E03F29">
            <w:pPr>
              <w:spacing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Environmental Factors</w:t>
            </w:r>
          </w:p>
        </w:tc>
        <w:tc>
          <w:tcPr>
            <w:tcW w:w="0" w:type="auto"/>
            <w:hideMark/>
          </w:tcPr>
          <w:p w14:paraId="44934FC8" w14:textId="77777777" w:rsidR="00D54716" w:rsidRPr="00E03F29" w:rsidRDefault="00D54716" w:rsidP="00E03F29">
            <w:pPr>
              <w:spacing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Biogas Yield</w:t>
            </w:r>
          </w:p>
        </w:tc>
        <w:tc>
          <w:tcPr>
            <w:tcW w:w="0" w:type="auto"/>
            <w:hideMark/>
          </w:tcPr>
          <w:p w14:paraId="6268845F" w14:textId="77777777" w:rsidR="00D54716" w:rsidRPr="00E03F29" w:rsidRDefault="00D54716" w:rsidP="00E03F29">
            <w:pPr>
              <w:spacing w:line="360" w:lineRule="auto"/>
              <w:jc w:val="both"/>
              <w:outlineLvl w:val="2"/>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Findings</w:t>
            </w:r>
          </w:p>
        </w:tc>
      </w:tr>
      <w:tr w:rsidR="00D54716" w:rsidRPr="00E03F29" w14:paraId="5E4D0FEC" w14:textId="77777777" w:rsidTr="00157638">
        <w:tc>
          <w:tcPr>
            <w:tcW w:w="0" w:type="auto"/>
            <w:hideMark/>
          </w:tcPr>
          <w:p w14:paraId="6314EC3A"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Smith et al. (2021)</w:t>
            </w:r>
          </w:p>
        </w:tc>
        <w:tc>
          <w:tcPr>
            <w:tcW w:w="0" w:type="auto"/>
            <w:hideMark/>
          </w:tcPr>
          <w:p w14:paraId="34B75C0A"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USA</w:t>
            </w:r>
          </w:p>
        </w:tc>
        <w:tc>
          <w:tcPr>
            <w:tcW w:w="0" w:type="auto"/>
            <w:hideMark/>
          </w:tcPr>
          <w:p w14:paraId="7952C5D8"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Temperature, Humidity</w:t>
            </w:r>
          </w:p>
        </w:tc>
        <w:tc>
          <w:tcPr>
            <w:tcW w:w="0" w:type="auto"/>
            <w:hideMark/>
          </w:tcPr>
          <w:p w14:paraId="777CE3FB"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20-30% higher methane at 20-30°C</w:t>
            </w:r>
          </w:p>
        </w:tc>
        <w:tc>
          <w:tcPr>
            <w:tcW w:w="0" w:type="auto"/>
            <w:hideMark/>
          </w:tcPr>
          <w:p w14:paraId="0D42FF69"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Optimal methane yield in moderate temperature and high humidity</w:t>
            </w:r>
          </w:p>
        </w:tc>
      </w:tr>
      <w:tr w:rsidR="00D54716" w:rsidRPr="00E03F29" w14:paraId="122B0437" w14:textId="77777777" w:rsidTr="00157638">
        <w:tc>
          <w:tcPr>
            <w:tcW w:w="0" w:type="auto"/>
            <w:hideMark/>
          </w:tcPr>
          <w:p w14:paraId="4D68B417"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Kumar &amp; Singh (2019)</w:t>
            </w:r>
          </w:p>
        </w:tc>
        <w:tc>
          <w:tcPr>
            <w:tcW w:w="0" w:type="auto"/>
            <w:hideMark/>
          </w:tcPr>
          <w:p w14:paraId="44D1AAA6"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India</w:t>
            </w:r>
          </w:p>
        </w:tc>
        <w:tc>
          <w:tcPr>
            <w:tcW w:w="0" w:type="auto"/>
            <w:hideMark/>
          </w:tcPr>
          <w:p w14:paraId="3A8C8968"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Temperature, Rainfall</w:t>
            </w:r>
          </w:p>
        </w:tc>
        <w:tc>
          <w:tcPr>
            <w:tcW w:w="0" w:type="auto"/>
            <w:hideMark/>
          </w:tcPr>
          <w:p w14:paraId="3C803239"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15-20% increase with higher humidity</w:t>
            </w:r>
          </w:p>
        </w:tc>
        <w:tc>
          <w:tcPr>
            <w:tcW w:w="0" w:type="auto"/>
            <w:hideMark/>
          </w:tcPr>
          <w:p w14:paraId="1D138D93"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Higher humidity and moderate temperature increased biogas production</w:t>
            </w:r>
          </w:p>
        </w:tc>
      </w:tr>
      <w:tr w:rsidR="00D54716" w:rsidRPr="00E03F29" w14:paraId="27BC4AE4" w14:textId="77777777" w:rsidTr="00157638">
        <w:tc>
          <w:tcPr>
            <w:tcW w:w="0" w:type="auto"/>
            <w:hideMark/>
          </w:tcPr>
          <w:p w14:paraId="174D7438"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Zhang et al. (2020)</w:t>
            </w:r>
          </w:p>
        </w:tc>
        <w:tc>
          <w:tcPr>
            <w:tcW w:w="0" w:type="auto"/>
            <w:hideMark/>
          </w:tcPr>
          <w:p w14:paraId="117051B4"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China</w:t>
            </w:r>
          </w:p>
        </w:tc>
        <w:tc>
          <w:tcPr>
            <w:tcW w:w="0" w:type="auto"/>
            <w:hideMark/>
          </w:tcPr>
          <w:p w14:paraId="1CFB1333"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Temperature, Humidity, Feedstock</w:t>
            </w:r>
          </w:p>
        </w:tc>
        <w:tc>
          <w:tcPr>
            <w:tcW w:w="0" w:type="auto"/>
            <w:hideMark/>
          </w:tcPr>
          <w:p w14:paraId="671C56D4"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Decrease in biogas at extremes</w:t>
            </w:r>
          </w:p>
        </w:tc>
        <w:tc>
          <w:tcPr>
            <w:tcW w:w="0" w:type="auto"/>
            <w:hideMark/>
          </w:tcPr>
          <w:p w14:paraId="453BF1E9"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Identified temperature extremes hinder biogas production</w:t>
            </w:r>
          </w:p>
        </w:tc>
      </w:tr>
      <w:tr w:rsidR="00D54716" w:rsidRPr="00E03F29" w14:paraId="6901FFF7" w14:textId="77777777" w:rsidTr="00157638">
        <w:tc>
          <w:tcPr>
            <w:tcW w:w="0" w:type="auto"/>
            <w:hideMark/>
          </w:tcPr>
          <w:p w14:paraId="7D91DF19"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Present Study</w:t>
            </w:r>
          </w:p>
        </w:tc>
        <w:tc>
          <w:tcPr>
            <w:tcW w:w="0" w:type="auto"/>
            <w:hideMark/>
          </w:tcPr>
          <w:p w14:paraId="6028ACDA"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Nigeria (Kano)</w:t>
            </w:r>
          </w:p>
        </w:tc>
        <w:tc>
          <w:tcPr>
            <w:tcW w:w="0" w:type="auto"/>
            <w:hideMark/>
          </w:tcPr>
          <w:p w14:paraId="137C2142"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Temperature, Humidity, Rainfall</w:t>
            </w:r>
          </w:p>
        </w:tc>
        <w:tc>
          <w:tcPr>
            <w:tcW w:w="0" w:type="auto"/>
            <w:hideMark/>
          </w:tcPr>
          <w:p w14:paraId="1C149055"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5-10% increase in methane during rainy season</w:t>
            </w:r>
          </w:p>
        </w:tc>
        <w:tc>
          <w:tcPr>
            <w:tcW w:w="0" w:type="auto"/>
            <w:hideMark/>
          </w:tcPr>
          <w:p w14:paraId="5BF1DEED" w14:textId="77777777" w:rsidR="00D54716" w:rsidRPr="00E03F29" w:rsidRDefault="00D54716" w:rsidP="00E03F29">
            <w:pPr>
              <w:spacing w:line="360" w:lineRule="auto"/>
              <w:jc w:val="both"/>
              <w:outlineLvl w:val="2"/>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Local climate significantly affects biogas production, with humidity being a key factor</w:t>
            </w:r>
          </w:p>
        </w:tc>
      </w:tr>
    </w:tbl>
    <w:p w14:paraId="0CC586B8" w14:textId="77777777" w:rsidR="00D54716" w:rsidRPr="00E03F29" w:rsidRDefault="00D54716"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The conversation demonstrates that the performance of biogas generation in Kano is directly impacted by local climatic factors, including temperature and humidity. The study's conclusions support previous research and highlight how crucial environmental optimization is for biogas systems. In order to improve the efficiency and sustainability of biogas production, it is advised that biogas plants in Kano implement adaptive technology and feedstock management techniques that complement the local environmental circumstances. Additional research is required to improve these suggestions and investigate other environmental elements that can affect biogas systems in the area. </w:t>
      </w:r>
    </w:p>
    <w:p w14:paraId="10CDE81C" w14:textId="77777777" w:rsidR="00D54716" w:rsidRPr="00E03F29" w:rsidRDefault="00D54716"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lastRenderedPageBreak/>
        <w:t>5. Conclusion and Recommendations</w:t>
      </w:r>
    </w:p>
    <w:p w14:paraId="464E348A" w14:textId="77777777" w:rsidR="00D54716" w:rsidRPr="00E03F29" w:rsidRDefault="00D54716"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5.1 Conclusion</w:t>
      </w:r>
    </w:p>
    <w:p w14:paraId="41427F14" w14:textId="77777777" w:rsidR="00D54716" w:rsidRPr="00E03F29" w:rsidRDefault="00D54716"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The study evaluated how local environmental factors affected Kano State's biogas output. The main conclusions showed that the volume, methane concentration, and efficiency of biogas generation are strongly impacted by temperature, humidity, and rainfall. In particular, it was discovered that temperature had the greatest impact on biogas efficiency and volume, whereas humidity had an impact on biogas output and methane concentration. Rainfall was largely associated with the efficiency of biogas. These results highlight how crucial it is to improve environmental conditions in order to increase biogas production in dry and semi-arid areas such as Kano. According to the findings, enhancing the local ecosystem may help create more sustainable and effective biogas systems, which would assist both environmental sustainability and energy generation.</w:t>
      </w:r>
    </w:p>
    <w:p w14:paraId="2F120027" w14:textId="77777777" w:rsidR="006E6B78" w:rsidRPr="00E03F29" w:rsidRDefault="006E6B78" w:rsidP="00E03F29">
      <w:pPr>
        <w:pStyle w:val="ListParagraph"/>
        <w:numPr>
          <w:ilvl w:val="1"/>
          <w:numId w:val="6"/>
        </w:numPr>
        <w:spacing w:after="240" w:line="360" w:lineRule="auto"/>
        <w:ind w:left="360"/>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Recommendations</w:t>
      </w:r>
    </w:p>
    <w:p w14:paraId="609CA27F" w14:textId="77777777" w:rsidR="006E6B78" w:rsidRPr="00E03F29" w:rsidRDefault="006E6B78" w:rsidP="00E03F29">
      <w:pPr>
        <w:pStyle w:val="ListParagraph"/>
        <w:spacing w:after="240" w:line="360" w:lineRule="auto"/>
        <w:ind w:left="360"/>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The following steps should be followed in order to maximize Kano's biogas production: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1. Technological Developments:</w:t>
      </w:r>
      <w:r w:rsidRPr="00E03F29">
        <w:rPr>
          <w:rFonts w:ascii="Times New Roman" w:eastAsia="Times New Roman" w:hAnsi="Times New Roman" w:cs="Times New Roman"/>
          <w:sz w:val="24"/>
          <w:szCs w:val="24"/>
        </w:rPr>
        <w:t xml:space="preserve"> Make an investment in cutting-edge biogas digester technologies that are more resilient to changing weather patterns, especially high humidity and temperatures.</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2. Environmental Control:</w:t>
      </w:r>
      <w:r w:rsidRPr="00E03F29">
        <w:rPr>
          <w:rFonts w:ascii="Times New Roman" w:eastAsia="Times New Roman" w:hAnsi="Times New Roman" w:cs="Times New Roman"/>
          <w:sz w:val="24"/>
          <w:szCs w:val="24"/>
        </w:rPr>
        <w:t xml:space="preserve"> To optimize methane content and biogas efficiency, install methods for controlling temperature and humidity in biogas facilities, such as insulated digesters or controlled environments.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br/>
        <w:t>3. Government Policy:</w:t>
      </w:r>
      <w:r w:rsidRPr="00E03F29">
        <w:rPr>
          <w:rFonts w:ascii="Times New Roman" w:eastAsia="Times New Roman" w:hAnsi="Times New Roman" w:cs="Times New Roman"/>
          <w:sz w:val="24"/>
          <w:szCs w:val="24"/>
        </w:rPr>
        <w:t xml:space="preserve"> The government ought to support measures that encourage the production of biogas, such as financial aid for the adoption of biogas technology and funding for studies on environmental modifications for biogas optimization in dry areas. </w:t>
      </w:r>
    </w:p>
    <w:p w14:paraId="7412C32A" w14:textId="77777777" w:rsidR="00D1562F" w:rsidRPr="00E03F29" w:rsidRDefault="003B56EA"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sz w:val="24"/>
          <w:szCs w:val="24"/>
        </w:rPr>
        <w:t>4. Farmer Engagement:</w:t>
      </w:r>
      <w:r w:rsidRPr="00E03F29">
        <w:rPr>
          <w:rFonts w:ascii="Times New Roman" w:eastAsia="Times New Roman" w:hAnsi="Times New Roman" w:cs="Times New Roman"/>
          <w:sz w:val="24"/>
          <w:szCs w:val="24"/>
        </w:rPr>
        <w:t xml:space="preserve"> Provide instruction on how to optimize operations depending on environmental circumstances and encourage farmers to use organic waste that is readily accessible in the area as fuel for the generation of biogas.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5. Industry Collaboration:</w:t>
      </w:r>
      <w:r w:rsidRPr="00E03F29">
        <w:rPr>
          <w:rFonts w:ascii="Times New Roman" w:eastAsia="Times New Roman" w:hAnsi="Times New Roman" w:cs="Times New Roman"/>
          <w:sz w:val="24"/>
          <w:szCs w:val="24"/>
        </w:rPr>
        <w:t xml:space="preserve"> To develop an integrated strategy for improving biogas systems in the area while taking socioeconomic and environmental concerns into account, cooperation between regional industry, the government, and research institutes is required.</w:t>
      </w:r>
      <w:r w:rsidRPr="00E03F29">
        <w:rPr>
          <w:rFonts w:ascii="Times New Roman" w:eastAsia="Times New Roman" w:hAnsi="Times New Roman" w:cs="Times New Roman"/>
          <w:sz w:val="24"/>
          <w:szCs w:val="24"/>
        </w:rPr>
        <w:br/>
      </w:r>
      <w:r w:rsidR="00D1562F" w:rsidRPr="00E03F29">
        <w:rPr>
          <w:rFonts w:ascii="Times New Roman" w:eastAsia="Times New Roman" w:hAnsi="Times New Roman" w:cs="Times New Roman"/>
          <w:b/>
          <w:bCs/>
          <w:sz w:val="24"/>
          <w:szCs w:val="24"/>
        </w:rPr>
        <w:t>5.3 Limitations of the Study</w:t>
      </w:r>
    </w:p>
    <w:p w14:paraId="0ED62B15" w14:textId="77777777" w:rsidR="00D1562F" w:rsidRPr="00E03F29" w:rsidRDefault="00D1562F"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lastRenderedPageBreak/>
        <w:t>Due mainly to the size of the data collection, this study has a number of constraints. Although the study only looked at a small number of Kano biogas plants, it was difficult to gather information from every biogas producing system in the state. Furthermore, the study mainly depended on the availability of trustworthy environmental data, which was occasionally lacking or inconsistent across time. The study's cross-sectional design further restricts the capacity to make inferences on long-term patterns. Notwithstanding these drawbacks, the study presents insightful information on the environmental elements affecting Kano's biogas production and lays the groundwork for further research to examine these dynamics in greater detail.</w:t>
      </w:r>
    </w:p>
    <w:p w14:paraId="493F6BD1" w14:textId="77777777" w:rsidR="00D1562F" w:rsidRPr="00E03F29" w:rsidRDefault="00D1562F" w:rsidP="00E03F29">
      <w:pPr>
        <w:spacing w:after="0" w:line="360" w:lineRule="auto"/>
        <w:contextualSpacing/>
        <w:jc w:val="both"/>
        <w:rPr>
          <w:rFonts w:ascii="Times New Roman" w:eastAsia="Times New Roman" w:hAnsi="Times New Roman" w:cs="Times New Roman"/>
          <w:b/>
          <w:bCs/>
          <w:sz w:val="24"/>
          <w:szCs w:val="24"/>
        </w:rPr>
      </w:pPr>
      <w:r w:rsidRPr="00E03F29">
        <w:rPr>
          <w:rFonts w:ascii="Times New Roman" w:eastAsia="Times New Roman" w:hAnsi="Times New Roman" w:cs="Times New Roman"/>
          <w:b/>
          <w:bCs/>
          <w:sz w:val="24"/>
          <w:szCs w:val="24"/>
        </w:rPr>
        <w:t>5.4 Future Research</w:t>
      </w:r>
    </w:p>
    <w:p w14:paraId="21180AB1" w14:textId="77777777" w:rsidR="00D1562F" w:rsidRPr="00E03F29" w:rsidRDefault="00D1562F"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As biogas production develops further, more research is needed in a few locations to fully realize its potential, especially in dry and semi-arid areas like Kano. The following topics might be the focus of future studies:</w:t>
      </w:r>
    </w:p>
    <w:p w14:paraId="325EF301" w14:textId="77777777" w:rsidR="00D1562F" w:rsidRPr="00E03F29" w:rsidRDefault="00D1562F"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b/>
          <w:sz w:val="24"/>
          <w:szCs w:val="24"/>
        </w:rPr>
        <w:t>1. Optimization of Biogas Feedstock:</w:t>
      </w:r>
      <w:r w:rsidRPr="00E03F29">
        <w:rPr>
          <w:rFonts w:ascii="Times New Roman" w:eastAsia="Times New Roman" w:hAnsi="Times New Roman" w:cs="Times New Roman"/>
          <w:sz w:val="24"/>
          <w:szCs w:val="24"/>
        </w:rPr>
        <w:t xml:space="preserve"> To increase biogas production in the area, further research should look at the possibilities of different feedstocks such food waste, animal manure, and agricultural waste.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 xml:space="preserve">2. Environmental Monitoring </w:t>
      </w:r>
      <w:r w:rsidR="00F86CF5" w:rsidRPr="00E03F29">
        <w:rPr>
          <w:rFonts w:ascii="Times New Roman" w:eastAsia="Times New Roman" w:hAnsi="Times New Roman" w:cs="Times New Roman"/>
          <w:b/>
          <w:sz w:val="24"/>
          <w:szCs w:val="24"/>
        </w:rPr>
        <w:t>over</w:t>
      </w:r>
      <w:r w:rsidRPr="00E03F29">
        <w:rPr>
          <w:rFonts w:ascii="Times New Roman" w:eastAsia="Times New Roman" w:hAnsi="Times New Roman" w:cs="Times New Roman"/>
          <w:b/>
          <w:sz w:val="24"/>
          <w:szCs w:val="24"/>
        </w:rPr>
        <w:t xml:space="preserve"> Time:</w:t>
      </w:r>
      <w:r w:rsidRPr="00E03F29">
        <w:rPr>
          <w:rFonts w:ascii="Times New Roman" w:eastAsia="Times New Roman" w:hAnsi="Times New Roman" w:cs="Times New Roman"/>
          <w:sz w:val="24"/>
          <w:szCs w:val="24"/>
        </w:rPr>
        <w:t xml:space="preserve"> A long-term study that looks at how environmental changes affect biogas production over time will provide researchers a better idea of how to modify systems to accommodate shifting climatic circumstances.</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3. Economic and Socioeconomic Impact Studies:</w:t>
      </w:r>
      <w:r w:rsidRPr="00E03F29">
        <w:rPr>
          <w:rFonts w:ascii="Times New Roman" w:eastAsia="Times New Roman" w:hAnsi="Times New Roman" w:cs="Times New Roman"/>
          <w:sz w:val="24"/>
          <w:szCs w:val="24"/>
        </w:rPr>
        <w:t xml:space="preserve"> Studies examining the feasibility of producing biogas in Kano, including cost-benefit evaluations and the effect of biogas on regional economies, would provide crucial information for decision-makers.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4. Integration with Other Renewable Energy Systems:</w:t>
      </w:r>
      <w:r w:rsidRPr="00E03F29">
        <w:rPr>
          <w:rFonts w:ascii="Times New Roman" w:eastAsia="Times New Roman" w:hAnsi="Times New Roman" w:cs="Times New Roman"/>
          <w:sz w:val="24"/>
          <w:szCs w:val="24"/>
        </w:rPr>
        <w:t xml:space="preserve"> To offer a more sustainable energy alternative, future research should examine the viability of combining biogas systems with solar, wind, or other renewable energy sources. </w:t>
      </w: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b/>
          <w:sz w:val="24"/>
          <w:szCs w:val="24"/>
        </w:rPr>
        <w:t>5. Community Involvement in Biogas Systems</w:t>
      </w:r>
      <w:r w:rsidRPr="00E03F29">
        <w:rPr>
          <w:rFonts w:ascii="Times New Roman" w:eastAsia="Times New Roman" w:hAnsi="Times New Roman" w:cs="Times New Roman"/>
          <w:sz w:val="24"/>
          <w:szCs w:val="24"/>
        </w:rPr>
        <w:t xml:space="preserve">: Studies examining the social effects of community-based biogas generation, such as small-scale biogas plants or farmer cooperatives, may provide workable answers for the region's biogas expansion. </w:t>
      </w:r>
    </w:p>
    <w:p w14:paraId="7F9D4ADF" w14:textId="77777777" w:rsidR="00D1562F" w:rsidRPr="00E03F29" w:rsidRDefault="00D1562F" w:rsidP="00E03F29">
      <w:pPr>
        <w:spacing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br w:type="page"/>
      </w:r>
    </w:p>
    <w:p w14:paraId="504E413A" w14:textId="77777777" w:rsidR="003B56EA" w:rsidRPr="00E03F29" w:rsidRDefault="00D1562F" w:rsidP="00E03F29">
      <w:pPr>
        <w:spacing w:after="240" w:line="360" w:lineRule="auto"/>
        <w:ind w:left="4320"/>
        <w:rPr>
          <w:rFonts w:ascii="Times New Roman" w:eastAsia="Times New Roman" w:hAnsi="Times New Roman" w:cs="Times New Roman"/>
          <w:b/>
          <w:sz w:val="24"/>
          <w:szCs w:val="24"/>
        </w:rPr>
      </w:pPr>
      <w:r w:rsidRPr="00E03F29">
        <w:rPr>
          <w:rFonts w:ascii="Times New Roman" w:eastAsia="Times New Roman" w:hAnsi="Times New Roman" w:cs="Times New Roman"/>
          <w:b/>
          <w:sz w:val="24"/>
          <w:szCs w:val="24"/>
        </w:rPr>
        <w:lastRenderedPageBreak/>
        <w:t>Reference</w:t>
      </w:r>
    </w:p>
    <w:p w14:paraId="65291D6B"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p>
    <w:p w14:paraId="755A796B"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Ahmad, U. A. (2024). Rainfall Spatio-Temporal Variability in Kano Region, Nigeria.</w:t>
      </w:r>
    </w:p>
    <w:p w14:paraId="2AF0FF20"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Anacleto, T. M., Kozlowsky-Suzuki, B., Björn, A., Yekta, S. S., Masuda, L. S. M., de Oliveira, V. P., &amp; Enrich-Prast, A. (2024). Methane yield response to pretreatment is dependent on substrate chemical composition: a meta-analysis on anaerobic digestion systems. </w:t>
      </w:r>
      <w:r w:rsidRPr="00E03F29">
        <w:rPr>
          <w:rFonts w:ascii="Times New Roman" w:hAnsi="Times New Roman" w:cs="Times New Roman"/>
          <w:i/>
          <w:iCs/>
          <w:color w:val="222222"/>
          <w:sz w:val="24"/>
          <w:szCs w:val="24"/>
          <w:shd w:val="clear" w:color="auto" w:fill="FFFFFF"/>
        </w:rPr>
        <w:t>Scientific Reports</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14</w:t>
      </w:r>
      <w:r w:rsidRPr="00E03F29">
        <w:rPr>
          <w:rFonts w:ascii="Times New Roman" w:hAnsi="Times New Roman" w:cs="Times New Roman"/>
          <w:color w:val="222222"/>
          <w:sz w:val="24"/>
          <w:szCs w:val="24"/>
          <w:shd w:val="clear" w:color="auto" w:fill="FFFFFF"/>
        </w:rPr>
        <w:t>(1), 1240.</w:t>
      </w:r>
    </w:p>
    <w:p w14:paraId="7A782ED6"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Archana, K., Visckram, A. S., Kumar, P. S., Manikandan, S., Saravanan, A., &amp; Natrayan, L. (2024). A review on recent technological breakthroughs in anaerobic digestion of organic biowaste for biogas generation: Challenges towards sustainable development goals. </w:t>
      </w:r>
      <w:r w:rsidRPr="00E03F29">
        <w:rPr>
          <w:rFonts w:ascii="Times New Roman" w:hAnsi="Times New Roman" w:cs="Times New Roman"/>
          <w:i/>
          <w:iCs/>
          <w:color w:val="222222"/>
          <w:sz w:val="24"/>
          <w:szCs w:val="24"/>
          <w:shd w:val="clear" w:color="auto" w:fill="FFFFFF"/>
        </w:rPr>
        <w:t>Fuel</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358</w:t>
      </w:r>
      <w:r w:rsidRPr="00E03F29">
        <w:rPr>
          <w:rFonts w:ascii="Times New Roman" w:hAnsi="Times New Roman" w:cs="Times New Roman"/>
          <w:color w:val="222222"/>
          <w:sz w:val="24"/>
          <w:szCs w:val="24"/>
          <w:shd w:val="clear" w:color="auto" w:fill="FFFFFF"/>
        </w:rPr>
        <w:t>, 130298.</w:t>
      </w:r>
    </w:p>
    <w:p w14:paraId="6FA9BB21"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Archana, K., Visckram, A. S., Kumar, P. S., Manikandan, S., Saravanan, A., &amp; Natrayan, L. (2024). A review on recent technological breakthroughs in anaerobic digestion of organic biowaste for biogas generation: Challenges towards sustainable development goals. </w:t>
      </w:r>
      <w:r w:rsidRPr="00E03F29">
        <w:rPr>
          <w:rFonts w:ascii="Times New Roman" w:hAnsi="Times New Roman" w:cs="Times New Roman"/>
          <w:i/>
          <w:iCs/>
          <w:color w:val="222222"/>
          <w:sz w:val="24"/>
          <w:szCs w:val="24"/>
          <w:shd w:val="clear" w:color="auto" w:fill="FFFFFF"/>
        </w:rPr>
        <w:t>Fuel</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358</w:t>
      </w:r>
      <w:r w:rsidRPr="00E03F29">
        <w:rPr>
          <w:rFonts w:ascii="Times New Roman" w:hAnsi="Times New Roman" w:cs="Times New Roman"/>
          <w:color w:val="222222"/>
          <w:sz w:val="24"/>
          <w:szCs w:val="24"/>
          <w:shd w:val="clear" w:color="auto" w:fill="FFFFFF"/>
        </w:rPr>
        <w:t>, 130298.</w:t>
      </w:r>
    </w:p>
    <w:p w14:paraId="5D7CD6B3"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Aweenagua, F., Takyi, J., Williams, M. N., Gatsi, F. A., &amp; Beem, H. R. (2024, May). Design and Implementation of an IoT-based Smart Household Biogas Digester. In </w:t>
      </w:r>
      <w:r w:rsidRPr="00E03F29">
        <w:rPr>
          <w:rFonts w:ascii="Times New Roman" w:hAnsi="Times New Roman" w:cs="Times New Roman"/>
          <w:i/>
          <w:iCs/>
          <w:color w:val="222222"/>
          <w:sz w:val="24"/>
          <w:szCs w:val="24"/>
          <w:shd w:val="clear" w:color="auto" w:fill="FFFFFF"/>
        </w:rPr>
        <w:t>2024 IST-Africa Conference (IST-Africa)</w:t>
      </w:r>
      <w:r w:rsidRPr="00E03F29">
        <w:rPr>
          <w:rFonts w:ascii="Times New Roman" w:hAnsi="Times New Roman" w:cs="Times New Roman"/>
          <w:color w:val="222222"/>
          <w:sz w:val="24"/>
          <w:szCs w:val="24"/>
          <w:shd w:val="clear" w:color="auto" w:fill="FFFFFF"/>
        </w:rPr>
        <w:t> (pp. 1-9). IEEE.</w:t>
      </w:r>
    </w:p>
    <w:p w14:paraId="194578A8"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Brahmi, M., Bruno, B., Dhayal, K. S., Esposito, L., &amp; Parziale, A. (2024). From manure to megawatts: Navigating the sustainable innovation solution through biogas production from livestock waste for harnessing green energy for green economy. </w:t>
      </w:r>
      <w:r w:rsidRPr="00E03F29">
        <w:rPr>
          <w:rFonts w:ascii="Times New Roman" w:hAnsi="Times New Roman" w:cs="Times New Roman"/>
          <w:i/>
          <w:iCs/>
          <w:color w:val="222222"/>
          <w:sz w:val="24"/>
          <w:szCs w:val="24"/>
          <w:shd w:val="clear" w:color="auto" w:fill="FFFFFF"/>
        </w:rPr>
        <w:t>Heliyon</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10</w:t>
      </w:r>
      <w:r w:rsidRPr="00E03F29">
        <w:rPr>
          <w:rFonts w:ascii="Times New Roman" w:hAnsi="Times New Roman" w:cs="Times New Roman"/>
          <w:color w:val="222222"/>
          <w:sz w:val="24"/>
          <w:szCs w:val="24"/>
          <w:shd w:val="clear" w:color="auto" w:fill="FFFFFF"/>
        </w:rPr>
        <w:t>(14).</w:t>
      </w:r>
    </w:p>
    <w:p w14:paraId="19328087"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Chen, T., Zhang, L., Guo, W., Zhang, W., Sajjad, W., Ilahi, N., ... &amp; Bahadur, A. (2024). Temperature drives microbial communities in anaerobic digestion during biogas production from food waste. </w:t>
      </w:r>
      <w:r w:rsidRPr="00E03F29">
        <w:rPr>
          <w:rFonts w:ascii="Times New Roman" w:hAnsi="Times New Roman" w:cs="Times New Roman"/>
          <w:i/>
          <w:iCs/>
          <w:color w:val="222222"/>
          <w:sz w:val="24"/>
          <w:szCs w:val="24"/>
          <w:shd w:val="clear" w:color="auto" w:fill="FFFFFF"/>
        </w:rPr>
        <w:t>Environmental Science and Pollution Research</w:t>
      </w:r>
      <w:r w:rsidRPr="00E03F29">
        <w:rPr>
          <w:rFonts w:ascii="Times New Roman" w:hAnsi="Times New Roman" w:cs="Times New Roman"/>
          <w:color w:val="222222"/>
          <w:sz w:val="24"/>
          <w:szCs w:val="24"/>
          <w:shd w:val="clear" w:color="auto" w:fill="FFFFFF"/>
        </w:rPr>
        <w:t>, 1-16.</w:t>
      </w:r>
    </w:p>
    <w:p w14:paraId="41797710"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Czekała, W. (2024). Social Aspects of Agricultural Biogas Plants. </w:t>
      </w:r>
      <w:r w:rsidRPr="00E03F29">
        <w:rPr>
          <w:rFonts w:ascii="Times New Roman" w:hAnsi="Times New Roman" w:cs="Times New Roman"/>
          <w:i/>
          <w:iCs/>
          <w:color w:val="222222"/>
          <w:sz w:val="24"/>
          <w:szCs w:val="24"/>
          <w:shd w:val="clear" w:color="auto" w:fill="FFFFFF"/>
        </w:rPr>
        <w:t>Biogas Plants: Waste Management, Energy Production and Carbon Footprint Reduction</w:t>
      </w:r>
      <w:r w:rsidRPr="00E03F29">
        <w:rPr>
          <w:rFonts w:ascii="Times New Roman" w:hAnsi="Times New Roman" w:cs="Times New Roman"/>
          <w:color w:val="222222"/>
          <w:sz w:val="24"/>
          <w:szCs w:val="24"/>
          <w:shd w:val="clear" w:color="auto" w:fill="FFFFFF"/>
        </w:rPr>
        <w:t>, 279-290.</w:t>
      </w:r>
    </w:p>
    <w:p w14:paraId="6BD9673E"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lastRenderedPageBreak/>
        <w:t>del Castillo, A. F., Garibay, M. V., Senes-Guerrero, C., &amp; Gradilla-Hernández, M. S. (2025). A revisit of constructed wetlands technology—microbial structure and diversity and their relation to pollutant removal. In </w:t>
      </w:r>
      <w:r w:rsidRPr="00E03F29">
        <w:rPr>
          <w:rFonts w:ascii="Times New Roman" w:hAnsi="Times New Roman" w:cs="Times New Roman"/>
          <w:i/>
          <w:iCs/>
          <w:color w:val="222222"/>
          <w:sz w:val="24"/>
          <w:szCs w:val="24"/>
          <w:shd w:val="clear" w:color="auto" w:fill="FFFFFF"/>
        </w:rPr>
        <w:t>Emerging Developments in Constructed Wetlands</w:t>
      </w:r>
      <w:r w:rsidRPr="00E03F29">
        <w:rPr>
          <w:rFonts w:ascii="Times New Roman" w:hAnsi="Times New Roman" w:cs="Times New Roman"/>
          <w:color w:val="222222"/>
          <w:sz w:val="24"/>
          <w:szCs w:val="24"/>
          <w:shd w:val="clear" w:color="auto" w:fill="FFFFFF"/>
        </w:rPr>
        <w:t> (pp. 195-216). Elsevier.</w:t>
      </w:r>
    </w:p>
    <w:p w14:paraId="0E5AABD7"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Eklund, B. (2024). Climatic Effects on Vapor Flow and Behavior in the Vadose Zone. </w:t>
      </w:r>
      <w:r w:rsidRPr="00E03F29">
        <w:rPr>
          <w:rFonts w:ascii="Times New Roman" w:hAnsi="Times New Roman" w:cs="Times New Roman"/>
          <w:i/>
          <w:iCs/>
          <w:color w:val="222222"/>
          <w:sz w:val="24"/>
          <w:szCs w:val="24"/>
          <w:shd w:val="clear" w:color="auto" w:fill="FFFFFF"/>
        </w:rPr>
        <w:t>Groundwater Monitoring &amp; Remediation</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44</w:t>
      </w:r>
      <w:r w:rsidRPr="00E03F29">
        <w:rPr>
          <w:rFonts w:ascii="Times New Roman" w:hAnsi="Times New Roman" w:cs="Times New Roman"/>
          <w:color w:val="222222"/>
          <w:sz w:val="24"/>
          <w:szCs w:val="24"/>
          <w:shd w:val="clear" w:color="auto" w:fill="FFFFFF"/>
        </w:rPr>
        <w:t>(4), 80-91.</w:t>
      </w:r>
    </w:p>
    <w:p w14:paraId="477F0363"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Emrani, A., &amp; Berrada, A. (2024). Modeling and optimal capacity configuration of dry gravity energy storage integrated in off-grid hybrid PV/wind/biogas plant incorporating renewable power generation forecast. </w:t>
      </w:r>
      <w:r w:rsidRPr="00E03F29">
        <w:rPr>
          <w:rFonts w:ascii="Times New Roman" w:hAnsi="Times New Roman" w:cs="Times New Roman"/>
          <w:i/>
          <w:iCs/>
          <w:color w:val="222222"/>
          <w:sz w:val="24"/>
          <w:szCs w:val="24"/>
          <w:shd w:val="clear" w:color="auto" w:fill="FFFFFF"/>
        </w:rPr>
        <w:t>Journal of Energy Storage</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97</w:t>
      </w:r>
      <w:r w:rsidRPr="00E03F29">
        <w:rPr>
          <w:rFonts w:ascii="Times New Roman" w:hAnsi="Times New Roman" w:cs="Times New Roman"/>
          <w:color w:val="222222"/>
          <w:sz w:val="24"/>
          <w:szCs w:val="24"/>
          <w:shd w:val="clear" w:color="auto" w:fill="FFFFFF"/>
        </w:rPr>
        <w:t>, 112698.</w:t>
      </w:r>
    </w:p>
    <w:p w14:paraId="6EB1D437"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Feng, Y., Shoaib, M., Akram, R., Alnafrah, I., Ai, F., &amp; Irfan, M. (2024). Assessing and prioritizing biogas energy barriers: A sustainable roadmap for energy security. </w:t>
      </w:r>
      <w:r w:rsidRPr="00E03F29">
        <w:rPr>
          <w:rFonts w:ascii="Times New Roman" w:hAnsi="Times New Roman" w:cs="Times New Roman"/>
          <w:i/>
          <w:iCs/>
          <w:color w:val="222222"/>
          <w:sz w:val="24"/>
          <w:szCs w:val="24"/>
          <w:shd w:val="clear" w:color="auto" w:fill="FFFFFF"/>
        </w:rPr>
        <w:t>Renewable Energy</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223</w:t>
      </w:r>
      <w:r w:rsidRPr="00E03F29">
        <w:rPr>
          <w:rFonts w:ascii="Times New Roman" w:hAnsi="Times New Roman" w:cs="Times New Roman"/>
          <w:color w:val="222222"/>
          <w:sz w:val="24"/>
          <w:szCs w:val="24"/>
          <w:shd w:val="clear" w:color="auto" w:fill="FFFFFF"/>
        </w:rPr>
        <w:t>, 120053.</w:t>
      </w:r>
    </w:p>
    <w:p w14:paraId="3727275C"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Gadirli, G., Pilarska, A. A., Dach, J., Pilarski, K., Kolasa-Więcek, A., &amp; Borowiak, K. (2024). Fundamentals, Operation and Global Prospects for the Development of Biogas Plants—A Review. </w:t>
      </w:r>
      <w:r w:rsidRPr="00E03F29">
        <w:rPr>
          <w:rFonts w:ascii="Times New Roman" w:hAnsi="Times New Roman" w:cs="Times New Roman"/>
          <w:i/>
          <w:iCs/>
          <w:color w:val="222222"/>
          <w:sz w:val="24"/>
          <w:szCs w:val="24"/>
          <w:shd w:val="clear" w:color="auto" w:fill="FFFFFF"/>
        </w:rPr>
        <w:t>Energies</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17</w:t>
      </w:r>
      <w:r w:rsidRPr="00E03F29">
        <w:rPr>
          <w:rFonts w:ascii="Times New Roman" w:hAnsi="Times New Roman" w:cs="Times New Roman"/>
          <w:color w:val="222222"/>
          <w:sz w:val="24"/>
          <w:szCs w:val="24"/>
          <w:shd w:val="clear" w:color="auto" w:fill="FFFFFF"/>
        </w:rPr>
        <w:t>(3), 568.</w:t>
      </w:r>
    </w:p>
    <w:p w14:paraId="741DC51E"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Ganuza, M., Jaramillo Mejia, S., &amp; Albertó, E. (2024). Reutilization of Brewer’s Spent Grain as Spent Mushroom Substrate for the Generation of Biogas in a Semi-Continuous Digester. </w:t>
      </w:r>
      <w:r w:rsidRPr="00E03F29">
        <w:rPr>
          <w:rFonts w:ascii="Times New Roman" w:hAnsi="Times New Roman" w:cs="Times New Roman"/>
          <w:i/>
          <w:iCs/>
          <w:color w:val="222222"/>
          <w:sz w:val="24"/>
          <w:szCs w:val="24"/>
          <w:shd w:val="clear" w:color="auto" w:fill="FFFFFF"/>
        </w:rPr>
        <w:t>Waste and Biomass Valorization</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15</w:t>
      </w:r>
      <w:r w:rsidRPr="00E03F29">
        <w:rPr>
          <w:rFonts w:ascii="Times New Roman" w:hAnsi="Times New Roman" w:cs="Times New Roman"/>
          <w:color w:val="222222"/>
          <w:sz w:val="24"/>
          <w:szCs w:val="24"/>
          <w:shd w:val="clear" w:color="auto" w:fill="FFFFFF"/>
        </w:rPr>
        <w:t>(5), 2961-2971.</w:t>
      </w:r>
    </w:p>
    <w:p w14:paraId="352001CA"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Garkoti, P., Ni, J. Q., &amp; Thengane, S. K. (2024). Energy management for maintaining anaerobic digestion temperature in biogas plants. </w:t>
      </w:r>
      <w:r w:rsidRPr="00E03F29">
        <w:rPr>
          <w:rFonts w:ascii="Times New Roman" w:hAnsi="Times New Roman" w:cs="Times New Roman"/>
          <w:i/>
          <w:iCs/>
          <w:color w:val="222222"/>
          <w:sz w:val="24"/>
          <w:szCs w:val="24"/>
          <w:shd w:val="clear" w:color="auto" w:fill="FFFFFF"/>
        </w:rPr>
        <w:t>Renewable and Sustainable Energy Reviews</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199</w:t>
      </w:r>
      <w:r w:rsidRPr="00E03F29">
        <w:rPr>
          <w:rFonts w:ascii="Times New Roman" w:hAnsi="Times New Roman" w:cs="Times New Roman"/>
          <w:color w:val="222222"/>
          <w:sz w:val="24"/>
          <w:szCs w:val="24"/>
          <w:shd w:val="clear" w:color="auto" w:fill="FFFFFF"/>
        </w:rPr>
        <w:t>, 114430.</w:t>
      </w:r>
    </w:p>
    <w:p w14:paraId="27F17FD2"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Jameel, M. K., Mustafa, M. A., Ahmed, H. S., jassim Mohammed, A., Ghazy, H., Shakir, M. N., ... &amp; Kianfar, E. (2024). Biogas: Production, properties, applications, economic and challenges: A review. </w:t>
      </w:r>
      <w:r w:rsidRPr="00E03F29">
        <w:rPr>
          <w:rFonts w:ascii="Times New Roman" w:hAnsi="Times New Roman" w:cs="Times New Roman"/>
          <w:i/>
          <w:iCs/>
          <w:color w:val="222222"/>
          <w:sz w:val="24"/>
          <w:szCs w:val="24"/>
          <w:shd w:val="clear" w:color="auto" w:fill="FFFFFF"/>
        </w:rPr>
        <w:t>Results in Chemistry</w:t>
      </w:r>
      <w:r w:rsidRPr="00E03F29">
        <w:rPr>
          <w:rFonts w:ascii="Times New Roman" w:hAnsi="Times New Roman" w:cs="Times New Roman"/>
          <w:color w:val="222222"/>
          <w:sz w:val="24"/>
          <w:szCs w:val="24"/>
          <w:shd w:val="clear" w:color="auto" w:fill="FFFFFF"/>
        </w:rPr>
        <w:t>, 101549.</w:t>
      </w:r>
    </w:p>
    <w:p w14:paraId="76C1622B"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Jameel, M. K., Mustafa, M. A., Ahmed, H. S., jassim Mohammed, A., Ghazy, H., Shakir, M. N., ... &amp; Kianfar, E. (2024). Biogas: Production, properties, applications, economic and challenges: A review. </w:t>
      </w:r>
      <w:r w:rsidRPr="00E03F29">
        <w:rPr>
          <w:rFonts w:ascii="Times New Roman" w:hAnsi="Times New Roman" w:cs="Times New Roman"/>
          <w:i/>
          <w:iCs/>
          <w:color w:val="222222"/>
          <w:sz w:val="24"/>
          <w:szCs w:val="24"/>
          <w:shd w:val="clear" w:color="auto" w:fill="FFFFFF"/>
        </w:rPr>
        <w:t>Results in Chemistry</w:t>
      </w:r>
      <w:r w:rsidRPr="00E03F29">
        <w:rPr>
          <w:rFonts w:ascii="Times New Roman" w:hAnsi="Times New Roman" w:cs="Times New Roman"/>
          <w:color w:val="222222"/>
          <w:sz w:val="24"/>
          <w:szCs w:val="24"/>
          <w:shd w:val="clear" w:color="auto" w:fill="FFFFFF"/>
        </w:rPr>
        <w:t>, 101549.</w:t>
      </w:r>
    </w:p>
    <w:p w14:paraId="73E00560"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lastRenderedPageBreak/>
        <w:t>Karaşan, A., Gündoğdu, F. K., Işık, G., Kaya, İ., &amp; İlbahar, E. (2024). Assessment of governmental strategies for sustainable environment regarding greenhouse gas emission reduction under uncertainty. </w:t>
      </w:r>
      <w:r w:rsidRPr="00E03F29">
        <w:rPr>
          <w:rFonts w:ascii="Times New Roman" w:hAnsi="Times New Roman" w:cs="Times New Roman"/>
          <w:i/>
          <w:iCs/>
          <w:color w:val="222222"/>
          <w:sz w:val="24"/>
          <w:szCs w:val="24"/>
          <w:shd w:val="clear" w:color="auto" w:fill="FFFFFF"/>
        </w:rPr>
        <w:t>Journal of Environmental Management</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349</w:t>
      </w:r>
      <w:r w:rsidRPr="00E03F29">
        <w:rPr>
          <w:rFonts w:ascii="Times New Roman" w:hAnsi="Times New Roman" w:cs="Times New Roman"/>
          <w:color w:val="222222"/>
          <w:sz w:val="24"/>
          <w:szCs w:val="24"/>
          <w:shd w:val="clear" w:color="auto" w:fill="FFFFFF"/>
        </w:rPr>
        <w:t>, 119577.</w:t>
      </w:r>
    </w:p>
    <w:p w14:paraId="743B3A85"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Khan, M. U., Sarwar, A., Dutta, N., &amp; Arslan, M. (2024). The Biogas Use. </w:t>
      </w:r>
      <w:r w:rsidRPr="00E03F29">
        <w:rPr>
          <w:rFonts w:ascii="Times New Roman" w:hAnsi="Times New Roman" w:cs="Times New Roman"/>
          <w:i/>
          <w:iCs/>
          <w:color w:val="222222"/>
          <w:sz w:val="24"/>
          <w:szCs w:val="24"/>
          <w:shd w:val="clear" w:color="auto" w:fill="FFFFFF"/>
        </w:rPr>
        <w:t>Biogas Plants: Waste Management, Energy Production and Carbon Footprint Reduction</w:t>
      </w:r>
      <w:r w:rsidRPr="00E03F29">
        <w:rPr>
          <w:rFonts w:ascii="Times New Roman" w:hAnsi="Times New Roman" w:cs="Times New Roman"/>
          <w:color w:val="222222"/>
          <w:sz w:val="24"/>
          <w:szCs w:val="24"/>
          <w:shd w:val="clear" w:color="auto" w:fill="FFFFFF"/>
        </w:rPr>
        <w:t>, 117-140.</w:t>
      </w:r>
    </w:p>
    <w:p w14:paraId="1F40E9E5"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Kumar, D. J. P., Mishra, R. K., Chinnam, S., Binnal, P., &amp; Dwivedi, N. (2024). A comprehensive study on anaerobic digestion of organic solid waste: A review on configurations, operating parameters, techno-economic analysis and current trends. </w:t>
      </w:r>
      <w:r w:rsidRPr="00E03F29">
        <w:rPr>
          <w:rFonts w:ascii="Times New Roman" w:hAnsi="Times New Roman" w:cs="Times New Roman"/>
          <w:i/>
          <w:iCs/>
          <w:color w:val="222222"/>
          <w:sz w:val="24"/>
          <w:szCs w:val="24"/>
          <w:shd w:val="clear" w:color="auto" w:fill="FFFFFF"/>
        </w:rPr>
        <w:t>Biotechnology Notes</w:t>
      </w:r>
      <w:r w:rsidRPr="00E03F29">
        <w:rPr>
          <w:rFonts w:ascii="Times New Roman" w:hAnsi="Times New Roman" w:cs="Times New Roman"/>
          <w:color w:val="222222"/>
          <w:sz w:val="24"/>
          <w:szCs w:val="24"/>
          <w:shd w:val="clear" w:color="auto" w:fill="FFFFFF"/>
        </w:rPr>
        <w:t>.</w:t>
      </w:r>
    </w:p>
    <w:p w14:paraId="1859A71F"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Le, H. Q., Chen, S. S., Duong, C. C., Nguyen, N. C., Nguyen, T. X. Q., Chien, I. C., &amp; Hsiao, S. S. (2024). Assessment of temperature dynamics and microbial community responses in aerobic membrane bioreactors from mesophilic to hyper-thermophilic conditions. </w:t>
      </w:r>
      <w:r w:rsidRPr="00E03F29">
        <w:rPr>
          <w:rFonts w:ascii="Times New Roman" w:hAnsi="Times New Roman" w:cs="Times New Roman"/>
          <w:i/>
          <w:iCs/>
          <w:color w:val="222222"/>
          <w:sz w:val="24"/>
          <w:szCs w:val="24"/>
          <w:shd w:val="clear" w:color="auto" w:fill="FFFFFF"/>
        </w:rPr>
        <w:t>Environmental Science and Pollution Research</w:t>
      </w:r>
      <w:r w:rsidRPr="00E03F29">
        <w:rPr>
          <w:rFonts w:ascii="Times New Roman" w:hAnsi="Times New Roman" w:cs="Times New Roman"/>
          <w:color w:val="222222"/>
          <w:sz w:val="24"/>
          <w:szCs w:val="24"/>
          <w:shd w:val="clear" w:color="auto" w:fill="FFFFFF"/>
        </w:rPr>
        <w:t>, 1-17.</w:t>
      </w:r>
    </w:p>
    <w:p w14:paraId="426D1B31"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Li, P., Zhao, H., Cheng, C., Hou, T., Shen, D., &amp; Jiao, Y. (2024). A review on anaerobic co-digestion of sewage sludge with other organic wastes for methane production: Mechanism, process, improvement and industrial application. </w:t>
      </w:r>
      <w:r w:rsidRPr="00E03F29">
        <w:rPr>
          <w:rFonts w:ascii="Times New Roman" w:hAnsi="Times New Roman" w:cs="Times New Roman"/>
          <w:i/>
          <w:iCs/>
          <w:color w:val="222222"/>
          <w:sz w:val="24"/>
          <w:szCs w:val="24"/>
          <w:shd w:val="clear" w:color="auto" w:fill="FFFFFF"/>
        </w:rPr>
        <w:t>Biomass and Bioenergy</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185</w:t>
      </w:r>
      <w:r w:rsidRPr="00E03F29">
        <w:rPr>
          <w:rFonts w:ascii="Times New Roman" w:hAnsi="Times New Roman" w:cs="Times New Roman"/>
          <w:color w:val="222222"/>
          <w:sz w:val="24"/>
          <w:szCs w:val="24"/>
          <w:shd w:val="clear" w:color="auto" w:fill="FFFFFF"/>
        </w:rPr>
        <w:t>, 107241.</w:t>
      </w:r>
    </w:p>
    <w:p w14:paraId="6EB8F2DA"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Ma, C., Yu, H., Monticone, G., Ma, S., &amp; Wang, L. (2024). Techno-economic evaluation of biogas-fed SOFC systems with novel biogas purification and carbon capture technologies. </w:t>
      </w:r>
      <w:r w:rsidRPr="00E03F29">
        <w:rPr>
          <w:rFonts w:ascii="Times New Roman" w:hAnsi="Times New Roman" w:cs="Times New Roman"/>
          <w:i/>
          <w:iCs/>
          <w:color w:val="222222"/>
          <w:sz w:val="24"/>
          <w:szCs w:val="24"/>
          <w:shd w:val="clear" w:color="auto" w:fill="FFFFFF"/>
        </w:rPr>
        <w:t>Renewable Energy</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235</w:t>
      </w:r>
      <w:r w:rsidRPr="00E03F29">
        <w:rPr>
          <w:rFonts w:ascii="Times New Roman" w:hAnsi="Times New Roman" w:cs="Times New Roman"/>
          <w:color w:val="222222"/>
          <w:sz w:val="24"/>
          <w:szCs w:val="24"/>
          <w:shd w:val="clear" w:color="auto" w:fill="FFFFFF"/>
        </w:rPr>
        <w:t>, 121302.</w:t>
      </w:r>
    </w:p>
    <w:p w14:paraId="48497D0C"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Mendes, F. B., Volpi, M. P. C., da Silva Clementino, W., Albarracin, L. T., &amp; de Souza Moraes, B. (2023). An overview of the integrated biogas production through agro‐industrial and livestock residues in the Brazilian São Paulo state. </w:t>
      </w:r>
      <w:r w:rsidRPr="00E03F29">
        <w:rPr>
          <w:rFonts w:ascii="Times New Roman" w:hAnsi="Times New Roman" w:cs="Times New Roman"/>
          <w:i/>
          <w:iCs/>
          <w:color w:val="222222"/>
          <w:sz w:val="24"/>
          <w:szCs w:val="24"/>
          <w:shd w:val="clear" w:color="auto" w:fill="FFFFFF"/>
        </w:rPr>
        <w:t>Wiley Interdisciplinary Reviews: Energy and Environment</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12</w:t>
      </w:r>
      <w:r w:rsidRPr="00E03F29">
        <w:rPr>
          <w:rFonts w:ascii="Times New Roman" w:hAnsi="Times New Roman" w:cs="Times New Roman"/>
          <w:color w:val="222222"/>
          <w:sz w:val="24"/>
          <w:szCs w:val="24"/>
          <w:shd w:val="clear" w:color="auto" w:fill="FFFFFF"/>
        </w:rPr>
        <w:t>(6), e494.</w:t>
      </w:r>
    </w:p>
    <w:p w14:paraId="464F05E8"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Obaideen, K., Abdelkareem, M. A., Wilberforce, T., Elsaid, K., Sayed, E. T., Maghrabie, H. M., &amp; Olabi, A. G. (2022). Biogas role in achievement of the sustainable development goals: Evaluation, Challenges, and Guidelines. </w:t>
      </w:r>
      <w:r w:rsidRPr="00E03F29">
        <w:rPr>
          <w:rFonts w:ascii="Times New Roman" w:hAnsi="Times New Roman" w:cs="Times New Roman"/>
          <w:i/>
          <w:iCs/>
          <w:color w:val="222222"/>
          <w:sz w:val="24"/>
          <w:szCs w:val="24"/>
          <w:shd w:val="clear" w:color="auto" w:fill="FFFFFF"/>
        </w:rPr>
        <w:t>Journal of the Taiwan Institute of Chemical Engineers</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131</w:t>
      </w:r>
      <w:r w:rsidRPr="00E03F29">
        <w:rPr>
          <w:rFonts w:ascii="Times New Roman" w:hAnsi="Times New Roman" w:cs="Times New Roman"/>
          <w:color w:val="222222"/>
          <w:sz w:val="24"/>
          <w:szCs w:val="24"/>
          <w:shd w:val="clear" w:color="auto" w:fill="FFFFFF"/>
        </w:rPr>
        <w:t>, 104207.</w:t>
      </w:r>
    </w:p>
    <w:p w14:paraId="60A2793C"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lastRenderedPageBreak/>
        <w:t>Odejobi, O. J., Ajala, O. O., &amp; Osuolale, F. N. (2024). Review on potential of using agricultural, municipal solid and industrial wastes as substrates for biogas production in Nigeria. </w:t>
      </w:r>
      <w:r w:rsidRPr="00E03F29">
        <w:rPr>
          <w:rFonts w:ascii="Times New Roman" w:hAnsi="Times New Roman" w:cs="Times New Roman"/>
          <w:i/>
          <w:iCs/>
          <w:color w:val="222222"/>
          <w:sz w:val="24"/>
          <w:szCs w:val="24"/>
          <w:shd w:val="clear" w:color="auto" w:fill="FFFFFF"/>
        </w:rPr>
        <w:t>Biomass Conversion and Biorefinery</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14</w:t>
      </w:r>
      <w:r w:rsidRPr="00E03F29">
        <w:rPr>
          <w:rFonts w:ascii="Times New Roman" w:hAnsi="Times New Roman" w:cs="Times New Roman"/>
          <w:color w:val="222222"/>
          <w:sz w:val="24"/>
          <w:szCs w:val="24"/>
          <w:shd w:val="clear" w:color="auto" w:fill="FFFFFF"/>
        </w:rPr>
        <w:t>(2), 1567-1579.</w:t>
      </w:r>
    </w:p>
    <w:p w14:paraId="5411D879"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PALM, E. O. D. (2024). 8–12 SEPTEMBER 2024, LAGOS, NIGERIA. </w:t>
      </w:r>
      <w:r w:rsidRPr="00E03F29">
        <w:rPr>
          <w:rFonts w:ascii="Times New Roman" w:hAnsi="Times New Roman" w:cs="Times New Roman"/>
          <w:i/>
          <w:iCs/>
          <w:color w:val="222222"/>
          <w:sz w:val="24"/>
          <w:szCs w:val="24"/>
          <w:shd w:val="clear" w:color="auto" w:fill="FFFFFF"/>
        </w:rPr>
        <w:t>ANIMAL SCIENCE ASSOCIATION OF NIGERIA</w:t>
      </w:r>
      <w:r w:rsidRPr="00E03F29">
        <w:rPr>
          <w:rFonts w:ascii="Times New Roman" w:hAnsi="Times New Roman" w:cs="Times New Roman"/>
          <w:color w:val="222222"/>
          <w:sz w:val="24"/>
          <w:szCs w:val="24"/>
          <w:shd w:val="clear" w:color="auto" w:fill="FFFFFF"/>
        </w:rPr>
        <w:t>, 923.</w:t>
      </w:r>
    </w:p>
    <w:p w14:paraId="4BAA8674" w14:textId="77777777" w:rsidR="002C7E60" w:rsidRPr="00E03F29" w:rsidRDefault="002C7E60" w:rsidP="00E03F29">
      <w:pPr>
        <w:spacing w:line="360" w:lineRule="auto"/>
        <w:rPr>
          <w:rFonts w:ascii="Times New Roman" w:hAnsi="Times New Roman" w:cs="Times New Roman"/>
          <w:sz w:val="24"/>
          <w:szCs w:val="24"/>
        </w:rPr>
      </w:pPr>
      <w:r w:rsidRPr="00E03F29">
        <w:rPr>
          <w:rFonts w:ascii="Times New Roman" w:hAnsi="Times New Roman" w:cs="Times New Roman"/>
          <w:color w:val="222222"/>
          <w:sz w:val="24"/>
          <w:szCs w:val="24"/>
          <w:shd w:val="clear" w:color="auto" w:fill="FFFFFF"/>
        </w:rPr>
        <w:t>Paul, U. O. (2021). </w:t>
      </w:r>
      <w:r w:rsidRPr="00E03F29">
        <w:rPr>
          <w:rFonts w:ascii="Times New Roman" w:hAnsi="Times New Roman" w:cs="Times New Roman"/>
          <w:i/>
          <w:iCs/>
          <w:color w:val="222222"/>
          <w:sz w:val="24"/>
          <w:szCs w:val="24"/>
          <w:shd w:val="clear" w:color="auto" w:fill="FFFFFF"/>
        </w:rPr>
        <w:t>Biogas production from waste: a case study of Ekenwan Benin city Nigeria</w:t>
      </w:r>
      <w:r w:rsidRPr="00E03F29">
        <w:rPr>
          <w:rFonts w:ascii="Times New Roman" w:hAnsi="Times New Roman" w:cs="Times New Roman"/>
          <w:color w:val="222222"/>
          <w:sz w:val="24"/>
          <w:szCs w:val="24"/>
          <w:shd w:val="clear" w:color="auto" w:fill="FFFFFF"/>
        </w:rPr>
        <w:t> (Doctoral dissertation, Doctoral dissertation, Vytautas Magnus University).</w:t>
      </w:r>
    </w:p>
    <w:p w14:paraId="67F4EA94"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Qian, R., Guo, R., Yang, Q., Naseer, M. A., Sun, B., Wang, L., ... &amp; Jia, Z. (2024). Can straw recycling achieve sustainable agriculture at the smallholder level? A case in a semi-arid region. </w:t>
      </w:r>
      <w:r w:rsidRPr="00E03F29">
        <w:rPr>
          <w:rFonts w:ascii="Times New Roman" w:hAnsi="Times New Roman" w:cs="Times New Roman"/>
          <w:i/>
          <w:iCs/>
          <w:color w:val="222222"/>
          <w:sz w:val="24"/>
          <w:szCs w:val="24"/>
          <w:shd w:val="clear" w:color="auto" w:fill="FFFFFF"/>
        </w:rPr>
        <w:t>Journal of Cleaner Production</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439</w:t>
      </w:r>
      <w:r w:rsidRPr="00E03F29">
        <w:rPr>
          <w:rFonts w:ascii="Times New Roman" w:hAnsi="Times New Roman" w:cs="Times New Roman"/>
          <w:color w:val="222222"/>
          <w:sz w:val="24"/>
          <w:szCs w:val="24"/>
          <w:shd w:val="clear" w:color="auto" w:fill="FFFFFF"/>
        </w:rPr>
        <w:t>, 140859.</w:t>
      </w:r>
    </w:p>
    <w:p w14:paraId="39D812D2"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p>
    <w:p w14:paraId="3156E113"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Saharan, B. S., Dhanda, D., Mandal, N. K., Kumar, R., Sharma, D., Sadh, P. K., ... &amp; Duhan, J. S. (2024). Microbial contributions to sustainable paddy straw utilization for economic gain and environmental conservation. </w:t>
      </w:r>
      <w:r w:rsidRPr="00E03F29">
        <w:rPr>
          <w:rFonts w:ascii="Times New Roman" w:hAnsi="Times New Roman" w:cs="Times New Roman"/>
          <w:i/>
          <w:iCs/>
          <w:color w:val="222222"/>
          <w:sz w:val="24"/>
          <w:szCs w:val="24"/>
          <w:shd w:val="clear" w:color="auto" w:fill="FFFFFF"/>
        </w:rPr>
        <w:t>Current Research in Microbial Sciences</w:t>
      </w:r>
      <w:r w:rsidRPr="00E03F29">
        <w:rPr>
          <w:rFonts w:ascii="Times New Roman" w:hAnsi="Times New Roman" w:cs="Times New Roman"/>
          <w:color w:val="222222"/>
          <w:sz w:val="24"/>
          <w:szCs w:val="24"/>
          <w:shd w:val="clear" w:color="auto" w:fill="FFFFFF"/>
        </w:rPr>
        <w:t>, 100264.</w:t>
      </w:r>
    </w:p>
    <w:p w14:paraId="6D05671F"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Sánchez, M., Ruiz, I., &amp; Soto, M. (2023). Sustainable wastewater treatment using a new combined hybrid digester–constructed wetland system. </w:t>
      </w:r>
      <w:r w:rsidRPr="00E03F29">
        <w:rPr>
          <w:rFonts w:ascii="Times New Roman" w:hAnsi="Times New Roman" w:cs="Times New Roman"/>
          <w:i/>
          <w:iCs/>
          <w:color w:val="222222"/>
          <w:sz w:val="24"/>
          <w:szCs w:val="24"/>
          <w:shd w:val="clear" w:color="auto" w:fill="FFFFFF"/>
        </w:rPr>
        <w:t>Journal of Environmental Chemical Engineering</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11</w:t>
      </w:r>
      <w:r w:rsidRPr="00E03F29">
        <w:rPr>
          <w:rFonts w:ascii="Times New Roman" w:hAnsi="Times New Roman" w:cs="Times New Roman"/>
          <w:color w:val="222222"/>
          <w:sz w:val="24"/>
          <w:szCs w:val="24"/>
          <w:shd w:val="clear" w:color="auto" w:fill="FFFFFF"/>
        </w:rPr>
        <w:t>(5), 110861.</w:t>
      </w:r>
    </w:p>
    <w:p w14:paraId="03520C92"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Shahzad, H. M. A., Almomani, F., Shahzad, A., Mahmoud, K. A., &amp; Rasool, K. (2024). Challenges and opportunities in biogas conversion to microbial protein: a pathway for sustainable resource recovery from organic waste. </w:t>
      </w:r>
      <w:r w:rsidRPr="00E03F29">
        <w:rPr>
          <w:rFonts w:ascii="Times New Roman" w:hAnsi="Times New Roman" w:cs="Times New Roman"/>
          <w:i/>
          <w:iCs/>
          <w:color w:val="222222"/>
          <w:sz w:val="24"/>
          <w:szCs w:val="24"/>
          <w:shd w:val="clear" w:color="auto" w:fill="FFFFFF"/>
        </w:rPr>
        <w:t>Process Safety and Environmental Protection</w:t>
      </w:r>
      <w:r w:rsidRPr="00E03F29">
        <w:rPr>
          <w:rFonts w:ascii="Times New Roman" w:hAnsi="Times New Roman" w:cs="Times New Roman"/>
          <w:color w:val="222222"/>
          <w:sz w:val="24"/>
          <w:szCs w:val="24"/>
          <w:shd w:val="clear" w:color="auto" w:fill="FFFFFF"/>
        </w:rPr>
        <w:t>.</w:t>
      </w:r>
    </w:p>
    <w:p w14:paraId="7DB8FDB3"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Shibani, B., Ambure, P., Purohit, A., Suratia, P., &amp; Bhartiya, S. (2023). Control of batch pulping process using data-driven constrained iterative learning control. </w:t>
      </w:r>
      <w:r w:rsidRPr="00E03F29">
        <w:rPr>
          <w:rFonts w:ascii="Times New Roman" w:hAnsi="Times New Roman" w:cs="Times New Roman"/>
          <w:i/>
          <w:iCs/>
          <w:color w:val="222222"/>
          <w:sz w:val="24"/>
          <w:szCs w:val="24"/>
          <w:shd w:val="clear" w:color="auto" w:fill="FFFFFF"/>
        </w:rPr>
        <w:t>Computers &amp; Chemical Engineering</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170</w:t>
      </w:r>
      <w:r w:rsidRPr="00E03F29">
        <w:rPr>
          <w:rFonts w:ascii="Times New Roman" w:hAnsi="Times New Roman" w:cs="Times New Roman"/>
          <w:color w:val="222222"/>
          <w:sz w:val="24"/>
          <w:szCs w:val="24"/>
          <w:shd w:val="clear" w:color="auto" w:fill="FFFFFF"/>
        </w:rPr>
        <w:t>, 108138.</w:t>
      </w:r>
    </w:p>
    <w:p w14:paraId="3CE9B2DE"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Sidi Habib, S., &amp; Torii, S. (2024). Biogas as Alternative to Liquefied Petroleum Gas in Mauritania: An Integrated Future Approach for Energy Sustainability and Socio-Economic Development. </w:t>
      </w:r>
      <w:r w:rsidRPr="00E03F29">
        <w:rPr>
          <w:rFonts w:ascii="Times New Roman" w:hAnsi="Times New Roman" w:cs="Times New Roman"/>
          <w:i/>
          <w:iCs/>
          <w:color w:val="222222"/>
          <w:sz w:val="24"/>
          <w:szCs w:val="24"/>
          <w:shd w:val="clear" w:color="auto" w:fill="FFFFFF"/>
        </w:rPr>
        <w:t>Clean Technologies</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6</w:t>
      </w:r>
      <w:r w:rsidRPr="00E03F29">
        <w:rPr>
          <w:rFonts w:ascii="Times New Roman" w:hAnsi="Times New Roman" w:cs="Times New Roman"/>
          <w:color w:val="222222"/>
          <w:sz w:val="24"/>
          <w:szCs w:val="24"/>
          <w:shd w:val="clear" w:color="auto" w:fill="FFFFFF"/>
        </w:rPr>
        <w:t>(2), 453-470.</w:t>
      </w:r>
    </w:p>
    <w:p w14:paraId="6C7FBC59"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lastRenderedPageBreak/>
        <w:t>Sihlangu, E., Magama, P., Chiyanzu, I., Regnier, T., Luseba, D., &amp; Nephawe, K. A. (2024). Investigating the Influence of Organic Loading Rate, Temperature and Stirring Speed on Biogas Production Using Agricultural Waste in South Africa. </w:t>
      </w:r>
      <w:r w:rsidRPr="00E03F29">
        <w:rPr>
          <w:rFonts w:ascii="Times New Roman" w:hAnsi="Times New Roman" w:cs="Times New Roman"/>
          <w:i/>
          <w:iCs/>
          <w:color w:val="222222"/>
          <w:sz w:val="24"/>
          <w:szCs w:val="24"/>
          <w:shd w:val="clear" w:color="auto" w:fill="FFFFFF"/>
        </w:rPr>
        <w:t>Agriculture</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14</w:t>
      </w:r>
      <w:r w:rsidRPr="00E03F29">
        <w:rPr>
          <w:rFonts w:ascii="Times New Roman" w:hAnsi="Times New Roman" w:cs="Times New Roman"/>
          <w:color w:val="222222"/>
          <w:sz w:val="24"/>
          <w:szCs w:val="24"/>
          <w:shd w:val="clear" w:color="auto" w:fill="FFFFFF"/>
        </w:rPr>
        <w:t>(11), 2091.</w:t>
      </w:r>
    </w:p>
    <w:p w14:paraId="7B698A08"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Singh, D., Tembhare, M., Dikshit, A. K., Dangi, M. B., &amp; Kumar, S. (2024). Technical and operational challenges in setting up a decentralized biogas plant: Opportunities and future perspective toward sustainable nation. </w:t>
      </w:r>
      <w:r w:rsidRPr="00E03F29">
        <w:rPr>
          <w:rFonts w:ascii="Times New Roman" w:hAnsi="Times New Roman" w:cs="Times New Roman"/>
          <w:i/>
          <w:iCs/>
          <w:color w:val="222222"/>
          <w:sz w:val="24"/>
          <w:szCs w:val="24"/>
          <w:shd w:val="clear" w:color="auto" w:fill="FFFFFF"/>
        </w:rPr>
        <w:t>Process Safety and Environmental Protection</w:t>
      </w:r>
      <w:r w:rsidRPr="00E03F29">
        <w:rPr>
          <w:rFonts w:ascii="Times New Roman" w:hAnsi="Times New Roman" w:cs="Times New Roman"/>
          <w:color w:val="222222"/>
          <w:sz w:val="24"/>
          <w:szCs w:val="24"/>
          <w:shd w:val="clear" w:color="auto" w:fill="FFFFFF"/>
        </w:rPr>
        <w:t>.</w:t>
      </w:r>
    </w:p>
    <w:p w14:paraId="1AE13DBC"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Sobhi, M., Elsamahy, T., Zhang, Y., Zakaria, E., Ren, S., Gaballah, M. S., ... &amp; Huo, S. (2024). Adaptation of Chlorella vulgaris immobilization on rice straw with liquid manure to create a sustainable feedstock for biogas production and potential feed applications. </w:t>
      </w:r>
      <w:r w:rsidRPr="00E03F29">
        <w:rPr>
          <w:rFonts w:ascii="Times New Roman" w:hAnsi="Times New Roman" w:cs="Times New Roman"/>
          <w:i/>
          <w:iCs/>
          <w:color w:val="222222"/>
          <w:sz w:val="24"/>
          <w:szCs w:val="24"/>
          <w:shd w:val="clear" w:color="auto" w:fill="FFFFFF"/>
        </w:rPr>
        <w:t>Journal of Environmental Management</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370</w:t>
      </w:r>
      <w:r w:rsidRPr="00E03F29">
        <w:rPr>
          <w:rFonts w:ascii="Times New Roman" w:hAnsi="Times New Roman" w:cs="Times New Roman"/>
          <w:color w:val="222222"/>
          <w:sz w:val="24"/>
          <w:szCs w:val="24"/>
          <w:shd w:val="clear" w:color="auto" w:fill="FFFFFF"/>
        </w:rPr>
        <w:t>, 123050.</w:t>
      </w:r>
    </w:p>
    <w:p w14:paraId="4E0A0D45"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Tahir, F., Ashfaq, H., Khan, A. Z., Amin, M., Akbar, I., Malik, H. A., ... &amp; Malik, S. (2024). Emerging trends in algae farming on non-arable lands for resource reclamation, recycling, and mitigation of climate change-driven food security challenges. </w:t>
      </w:r>
      <w:r w:rsidRPr="00E03F29">
        <w:rPr>
          <w:rFonts w:ascii="Times New Roman" w:hAnsi="Times New Roman" w:cs="Times New Roman"/>
          <w:i/>
          <w:iCs/>
          <w:color w:val="222222"/>
          <w:sz w:val="24"/>
          <w:szCs w:val="24"/>
          <w:shd w:val="clear" w:color="auto" w:fill="FFFFFF"/>
        </w:rPr>
        <w:t>Reviews in Environmental Science and Bio/Technology</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23</w:t>
      </w:r>
      <w:r w:rsidRPr="00E03F29">
        <w:rPr>
          <w:rFonts w:ascii="Times New Roman" w:hAnsi="Times New Roman" w:cs="Times New Roman"/>
          <w:color w:val="222222"/>
          <w:sz w:val="24"/>
          <w:szCs w:val="24"/>
          <w:shd w:val="clear" w:color="auto" w:fill="FFFFFF"/>
        </w:rPr>
        <w:t>(3), 869-896.</w:t>
      </w:r>
    </w:p>
    <w:p w14:paraId="72ABDDD7"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Tolessa, A. (2024). Current Status and Future Prospects of Small‐Scale Household Biodigesters in Sub‐Saharan Africa. </w:t>
      </w:r>
      <w:r w:rsidRPr="00E03F29">
        <w:rPr>
          <w:rFonts w:ascii="Times New Roman" w:hAnsi="Times New Roman" w:cs="Times New Roman"/>
          <w:i/>
          <w:iCs/>
          <w:color w:val="222222"/>
          <w:sz w:val="24"/>
          <w:szCs w:val="24"/>
          <w:shd w:val="clear" w:color="auto" w:fill="FFFFFF"/>
        </w:rPr>
        <w:t>Journal of Energy</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2024</w:t>
      </w:r>
      <w:r w:rsidRPr="00E03F29">
        <w:rPr>
          <w:rFonts w:ascii="Times New Roman" w:hAnsi="Times New Roman" w:cs="Times New Roman"/>
          <w:color w:val="222222"/>
          <w:sz w:val="24"/>
          <w:szCs w:val="24"/>
          <w:shd w:val="clear" w:color="auto" w:fill="FFFFFF"/>
        </w:rPr>
        <w:t>(1), 5596028.</w:t>
      </w:r>
    </w:p>
    <w:p w14:paraId="466A6FC6"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Varela Pérez, P., Winkler, B., Röcker, P., &amp; von Cossel, M. (2024). Combined Bioenergy and Food Potential of Opuntia ficus-indica Grown on Marginal Land in Rural Mexico. </w:t>
      </w:r>
      <w:r w:rsidRPr="00E03F29">
        <w:rPr>
          <w:rFonts w:ascii="Times New Roman" w:hAnsi="Times New Roman" w:cs="Times New Roman"/>
          <w:i/>
          <w:iCs/>
          <w:color w:val="222222"/>
          <w:sz w:val="24"/>
          <w:szCs w:val="24"/>
          <w:shd w:val="clear" w:color="auto" w:fill="FFFFFF"/>
        </w:rPr>
        <w:t>Energies</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17</w:t>
      </w:r>
      <w:r w:rsidRPr="00E03F29">
        <w:rPr>
          <w:rFonts w:ascii="Times New Roman" w:hAnsi="Times New Roman" w:cs="Times New Roman"/>
          <w:color w:val="222222"/>
          <w:sz w:val="24"/>
          <w:szCs w:val="24"/>
          <w:shd w:val="clear" w:color="auto" w:fill="FFFFFF"/>
        </w:rPr>
        <w:t>(24), 6278.</w:t>
      </w:r>
    </w:p>
    <w:p w14:paraId="7C4EE3B4"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Waliszewska, B., Waliszewska, H., Grzelak, M., Majchrzak, L., Gaweł, E., Murawski, M., ... &amp; Spek-Dźwigała, A. (2024). Evaluation of changes in the chemical composition of grasses as a result of the methane fermentation process and biogas production efficiency. </w:t>
      </w:r>
      <w:r w:rsidRPr="00E03F29">
        <w:rPr>
          <w:rFonts w:ascii="Times New Roman" w:hAnsi="Times New Roman" w:cs="Times New Roman"/>
          <w:i/>
          <w:iCs/>
          <w:color w:val="222222"/>
          <w:sz w:val="24"/>
          <w:szCs w:val="24"/>
          <w:shd w:val="clear" w:color="auto" w:fill="FFFFFF"/>
        </w:rPr>
        <w:t>Energies</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17</w:t>
      </w:r>
      <w:r w:rsidRPr="00E03F29">
        <w:rPr>
          <w:rFonts w:ascii="Times New Roman" w:hAnsi="Times New Roman" w:cs="Times New Roman"/>
          <w:color w:val="222222"/>
          <w:sz w:val="24"/>
          <w:szCs w:val="24"/>
          <w:shd w:val="clear" w:color="auto" w:fill="FFFFFF"/>
        </w:rPr>
        <w:t>(16), 4100.</w:t>
      </w:r>
    </w:p>
    <w:p w14:paraId="79827C5A"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Wang, Z., He, H., Yan, J., Xu, Z., Yang, G., Wang, H., ... &amp; Yuan, X. (2024). Influence of temperature fluctuations on anaerobic digestion: Optimum performance is achieved at 45° C. </w:t>
      </w:r>
      <w:r w:rsidRPr="00E03F29">
        <w:rPr>
          <w:rFonts w:ascii="Times New Roman" w:hAnsi="Times New Roman" w:cs="Times New Roman"/>
          <w:i/>
          <w:iCs/>
          <w:color w:val="222222"/>
          <w:sz w:val="24"/>
          <w:szCs w:val="24"/>
          <w:shd w:val="clear" w:color="auto" w:fill="FFFFFF"/>
        </w:rPr>
        <w:t>Chemical Engineering Journal</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492</w:t>
      </w:r>
      <w:r w:rsidRPr="00E03F29">
        <w:rPr>
          <w:rFonts w:ascii="Times New Roman" w:hAnsi="Times New Roman" w:cs="Times New Roman"/>
          <w:color w:val="222222"/>
          <w:sz w:val="24"/>
          <w:szCs w:val="24"/>
          <w:shd w:val="clear" w:color="auto" w:fill="FFFFFF"/>
        </w:rPr>
        <w:t>, 152331.</w:t>
      </w:r>
    </w:p>
    <w:p w14:paraId="1DE99497"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 xml:space="preserve">Yadav, N., Mohanakrishna, G., Gandu, R., Cahan, R., &amp; Gandu, B. (2024). Enhancing anaerobic digestion of food waste for biogas production: Impact of graphene nanoparticles and multiwalled </w:t>
      </w:r>
      <w:r w:rsidRPr="00E03F29">
        <w:rPr>
          <w:rFonts w:ascii="Times New Roman" w:hAnsi="Times New Roman" w:cs="Times New Roman"/>
          <w:color w:val="222222"/>
          <w:sz w:val="24"/>
          <w:szCs w:val="24"/>
          <w:shd w:val="clear" w:color="auto" w:fill="FFFFFF"/>
        </w:rPr>
        <w:lastRenderedPageBreak/>
        <w:t>nanotubes on direct interspecies electron transfer mechanism. </w:t>
      </w:r>
      <w:r w:rsidRPr="00E03F29">
        <w:rPr>
          <w:rFonts w:ascii="Times New Roman" w:hAnsi="Times New Roman" w:cs="Times New Roman"/>
          <w:i/>
          <w:iCs/>
          <w:color w:val="222222"/>
          <w:sz w:val="24"/>
          <w:szCs w:val="24"/>
          <w:shd w:val="clear" w:color="auto" w:fill="FFFFFF"/>
        </w:rPr>
        <w:t>Process Safety and Environmental Protection</w:t>
      </w:r>
      <w:r w:rsidRPr="00E03F29">
        <w:rPr>
          <w:rFonts w:ascii="Times New Roman" w:hAnsi="Times New Roman" w:cs="Times New Roman"/>
          <w:color w:val="222222"/>
          <w:sz w:val="24"/>
          <w:szCs w:val="24"/>
          <w:shd w:val="clear" w:color="auto" w:fill="FFFFFF"/>
        </w:rPr>
        <w:t>, </w:t>
      </w:r>
      <w:r w:rsidRPr="00E03F29">
        <w:rPr>
          <w:rFonts w:ascii="Times New Roman" w:hAnsi="Times New Roman" w:cs="Times New Roman"/>
          <w:i/>
          <w:iCs/>
          <w:color w:val="222222"/>
          <w:sz w:val="24"/>
          <w:szCs w:val="24"/>
          <w:shd w:val="clear" w:color="auto" w:fill="FFFFFF"/>
        </w:rPr>
        <w:t>191</w:t>
      </w:r>
      <w:r w:rsidRPr="00E03F29">
        <w:rPr>
          <w:rFonts w:ascii="Times New Roman" w:hAnsi="Times New Roman" w:cs="Times New Roman"/>
          <w:color w:val="222222"/>
          <w:sz w:val="24"/>
          <w:szCs w:val="24"/>
          <w:shd w:val="clear" w:color="auto" w:fill="FFFFFF"/>
        </w:rPr>
        <w:t>, 2335-2349.</w:t>
      </w:r>
    </w:p>
    <w:p w14:paraId="24F61D21" w14:textId="77777777" w:rsidR="002C7E60" w:rsidRPr="00E03F29" w:rsidRDefault="002C7E60" w:rsidP="00E03F29">
      <w:pPr>
        <w:spacing w:line="360" w:lineRule="auto"/>
        <w:rPr>
          <w:rFonts w:ascii="Times New Roman" w:hAnsi="Times New Roman" w:cs="Times New Roman"/>
          <w:color w:val="222222"/>
          <w:sz w:val="24"/>
          <w:szCs w:val="24"/>
          <w:shd w:val="clear" w:color="auto" w:fill="FFFFFF"/>
        </w:rPr>
      </w:pPr>
      <w:r w:rsidRPr="00E03F29">
        <w:rPr>
          <w:rFonts w:ascii="Times New Roman" w:hAnsi="Times New Roman" w:cs="Times New Roman"/>
          <w:color w:val="222222"/>
          <w:sz w:val="24"/>
          <w:szCs w:val="24"/>
          <w:shd w:val="clear" w:color="auto" w:fill="FFFFFF"/>
        </w:rPr>
        <w:t>Zhou, P., Li, D., Zhang, C., Ping, Q., Wang, L., &amp; Li, Y. (2024). Comparison of different sewage sludge pretreatment technologies for improving sludge solubilization and anaerobic digestion efficiency: A comprehensive review. </w:t>
      </w:r>
      <w:r w:rsidRPr="00E03F29">
        <w:rPr>
          <w:rFonts w:ascii="Times New Roman" w:hAnsi="Times New Roman" w:cs="Times New Roman"/>
          <w:i/>
          <w:iCs/>
          <w:color w:val="222222"/>
          <w:sz w:val="24"/>
          <w:szCs w:val="24"/>
          <w:shd w:val="clear" w:color="auto" w:fill="FFFFFF"/>
        </w:rPr>
        <w:t>Science of The Total Environment</w:t>
      </w:r>
      <w:r w:rsidRPr="00E03F29">
        <w:rPr>
          <w:rFonts w:ascii="Times New Roman" w:hAnsi="Times New Roman" w:cs="Times New Roman"/>
          <w:color w:val="222222"/>
          <w:sz w:val="24"/>
          <w:szCs w:val="24"/>
          <w:shd w:val="clear" w:color="auto" w:fill="FFFFFF"/>
        </w:rPr>
        <w:t>, 171175.</w:t>
      </w:r>
    </w:p>
    <w:p w14:paraId="10C83E47" w14:textId="77777777" w:rsidR="00D54716" w:rsidRPr="00E03F29" w:rsidRDefault="00D54716" w:rsidP="00E03F29">
      <w:pPr>
        <w:pStyle w:val="ListParagraph"/>
        <w:spacing w:after="240" w:line="360" w:lineRule="auto"/>
        <w:rPr>
          <w:rFonts w:ascii="Times New Roman" w:eastAsia="Times New Roman" w:hAnsi="Times New Roman" w:cs="Times New Roman"/>
          <w:sz w:val="24"/>
          <w:szCs w:val="24"/>
        </w:rPr>
      </w:pPr>
    </w:p>
    <w:p w14:paraId="6D09E19D" w14:textId="77777777" w:rsidR="00D54716" w:rsidRPr="00E03F29" w:rsidRDefault="00D54716" w:rsidP="00E03F29">
      <w:pPr>
        <w:spacing w:after="240" w:line="360" w:lineRule="auto"/>
        <w:rPr>
          <w:rFonts w:ascii="Times New Roman" w:eastAsia="Times New Roman" w:hAnsi="Times New Roman" w:cs="Times New Roman"/>
          <w:sz w:val="24"/>
          <w:szCs w:val="24"/>
        </w:rPr>
      </w:pPr>
    </w:p>
    <w:p w14:paraId="2F212A3D" w14:textId="77777777" w:rsidR="00D54716" w:rsidRPr="00E03F29" w:rsidRDefault="00D54716" w:rsidP="00E03F29">
      <w:pPr>
        <w:spacing w:after="0" w:line="360" w:lineRule="auto"/>
        <w:jc w:val="both"/>
        <w:outlineLvl w:val="2"/>
        <w:rPr>
          <w:rFonts w:ascii="Times New Roman" w:eastAsia="Times New Roman" w:hAnsi="Times New Roman" w:cs="Times New Roman"/>
          <w:b/>
          <w:bCs/>
          <w:sz w:val="24"/>
          <w:szCs w:val="24"/>
        </w:rPr>
      </w:pPr>
    </w:p>
    <w:p w14:paraId="265E36B6" w14:textId="77777777" w:rsidR="00D54716" w:rsidRPr="00E03F29" w:rsidRDefault="00D54716" w:rsidP="00E03F29">
      <w:pPr>
        <w:spacing w:line="360" w:lineRule="auto"/>
        <w:rPr>
          <w:rFonts w:ascii="Times New Roman" w:eastAsia="Times New Roman" w:hAnsi="Times New Roman" w:cs="Times New Roman"/>
          <w:sz w:val="24"/>
          <w:szCs w:val="24"/>
        </w:rPr>
      </w:pPr>
    </w:p>
    <w:p w14:paraId="0765A1B6" w14:textId="77777777" w:rsidR="00D54716" w:rsidRPr="00E03F29" w:rsidRDefault="00D54716" w:rsidP="00E03F29">
      <w:pPr>
        <w:spacing w:after="0" w:line="360" w:lineRule="auto"/>
        <w:rPr>
          <w:rFonts w:ascii="Times New Roman" w:eastAsia="Times New Roman" w:hAnsi="Times New Roman" w:cs="Times New Roman"/>
          <w:sz w:val="24"/>
          <w:szCs w:val="24"/>
        </w:rPr>
      </w:pPr>
    </w:p>
    <w:p w14:paraId="60F9826E" w14:textId="77777777" w:rsidR="003C5ED8" w:rsidRPr="00E03F29" w:rsidRDefault="003C5ED8" w:rsidP="00E03F29">
      <w:pPr>
        <w:spacing w:after="240" w:line="360" w:lineRule="auto"/>
        <w:rPr>
          <w:rFonts w:ascii="Times New Roman" w:eastAsia="Times New Roman" w:hAnsi="Times New Roman" w:cs="Times New Roman"/>
          <w:sz w:val="24"/>
          <w:szCs w:val="24"/>
        </w:rPr>
      </w:pPr>
    </w:p>
    <w:p w14:paraId="5F0DA275" w14:textId="77777777" w:rsidR="00CF03E2" w:rsidRPr="00E03F29" w:rsidRDefault="00CF03E2" w:rsidP="00E03F29">
      <w:pPr>
        <w:spacing w:after="0" w:line="360" w:lineRule="auto"/>
        <w:jc w:val="both"/>
        <w:outlineLvl w:val="2"/>
        <w:rPr>
          <w:rFonts w:ascii="Times New Roman" w:eastAsia="Times New Roman" w:hAnsi="Times New Roman" w:cs="Times New Roman"/>
          <w:b/>
          <w:bCs/>
          <w:sz w:val="24"/>
          <w:szCs w:val="24"/>
        </w:rPr>
      </w:pPr>
    </w:p>
    <w:p w14:paraId="291E3CF2" w14:textId="77777777" w:rsidR="00CF03E2" w:rsidRPr="00E03F29" w:rsidRDefault="00CF03E2" w:rsidP="00E03F29">
      <w:pPr>
        <w:spacing w:after="0" w:line="360" w:lineRule="auto"/>
        <w:rPr>
          <w:rFonts w:ascii="Times New Roman" w:eastAsia="Times New Roman" w:hAnsi="Times New Roman" w:cs="Times New Roman"/>
          <w:sz w:val="24"/>
          <w:szCs w:val="24"/>
        </w:rPr>
      </w:pPr>
    </w:p>
    <w:p w14:paraId="0814CC9C" w14:textId="77777777" w:rsidR="006B4B7F" w:rsidRPr="00E03F29" w:rsidRDefault="006B4B7F" w:rsidP="00E03F29">
      <w:pPr>
        <w:spacing w:after="0" w:line="360" w:lineRule="auto"/>
        <w:rPr>
          <w:rFonts w:ascii="Times New Roman" w:eastAsia="Times New Roman" w:hAnsi="Times New Roman" w:cs="Times New Roman"/>
          <w:sz w:val="24"/>
          <w:szCs w:val="24"/>
        </w:rPr>
      </w:pPr>
    </w:p>
    <w:p w14:paraId="20FA3518" w14:textId="77777777" w:rsidR="002867AE" w:rsidRPr="00E03F29" w:rsidRDefault="00577622"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 </w:t>
      </w:r>
    </w:p>
    <w:p w14:paraId="39D3AAF1" w14:textId="77777777" w:rsidR="00936E57" w:rsidRPr="00E03F29" w:rsidRDefault="00936E57" w:rsidP="00E03F29">
      <w:pPr>
        <w:spacing w:after="0" w:line="360" w:lineRule="auto"/>
        <w:jc w:val="both"/>
        <w:rPr>
          <w:rFonts w:ascii="Times New Roman" w:eastAsia="Times New Roman" w:hAnsi="Times New Roman" w:cs="Times New Roman"/>
          <w:bCs/>
          <w:sz w:val="24"/>
          <w:szCs w:val="24"/>
        </w:rPr>
      </w:pPr>
    </w:p>
    <w:p w14:paraId="0851B57F" w14:textId="77777777" w:rsidR="002D5C1C" w:rsidRPr="00E03F29" w:rsidRDefault="002D5C1C" w:rsidP="00E03F29">
      <w:pPr>
        <w:spacing w:after="240" w:line="360" w:lineRule="auto"/>
        <w:rPr>
          <w:rFonts w:ascii="Times New Roman" w:eastAsia="Times New Roman" w:hAnsi="Times New Roman" w:cs="Times New Roman"/>
          <w:sz w:val="24"/>
          <w:szCs w:val="24"/>
        </w:rPr>
      </w:pPr>
    </w:p>
    <w:p w14:paraId="41AC89BA" w14:textId="77777777" w:rsidR="001861E7" w:rsidRPr="00E03F29" w:rsidRDefault="001861E7" w:rsidP="00E03F29">
      <w:pPr>
        <w:pStyle w:val="ListParagraph"/>
        <w:spacing w:after="240" w:line="360" w:lineRule="auto"/>
        <w:rPr>
          <w:rFonts w:ascii="Times New Roman" w:eastAsia="Times New Roman" w:hAnsi="Times New Roman" w:cs="Times New Roman"/>
          <w:sz w:val="24"/>
          <w:szCs w:val="24"/>
        </w:rPr>
      </w:pPr>
    </w:p>
    <w:p w14:paraId="132C6E14" w14:textId="77777777" w:rsidR="00E849C1" w:rsidRPr="00E03F29" w:rsidRDefault="00E849C1" w:rsidP="00E03F29">
      <w:pPr>
        <w:pStyle w:val="ListParagraph"/>
        <w:spacing w:after="240" w:line="360" w:lineRule="auto"/>
        <w:ind w:left="360"/>
        <w:rPr>
          <w:rFonts w:ascii="Times New Roman" w:eastAsia="Times New Roman" w:hAnsi="Times New Roman" w:cs="Times New Roman"/>
          <w:sz w:val="24"/>
          <w:szCs w:val="24"/>
        </w:rPr>
      </w:pPr>
    </w:p>
    <w:p w14:paraId="2A87B003" w14:textId="77777777" w:rsidR="00EE4A8A" w:rsidRPr="00E03F29" w:rsidRDefault="00EE4A8A" w:rsidP="00E03F29">
      <w:pPr>
        <w:spacing w:after="0" w:line="360" w:lineRule="auto"/>
        <w:ind w:left="360"/>
        <w:jc w:val="both"/>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br/>
      </w:r>
    </w:p>
    <w:p w14:paraId="32782627" w14:textId="77777777" w:rsidR="00B52D1E" w:rsidRPr="00E03F29" w:rsidRDefault="00B52D1E" w:rsidP="00E03F29">
      <w:pPr>
        <w:pStyle w:val="ListParagraph"/>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br/>
      </w:r>
    </w:p>
    <w:p w14:paraId="465C6F73" w14:textId="77777777" w:rsidR="00B52D1E" w:rsidRPr="00E03F29" w:rsidRDefault="00B52D1E"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br/>
      </w:r>
    </w:p>
    <w:p w14:paraId="632C5AFA" w14:textId="77777777" w:rsidR="00B52D1E" w:rsidRPr="00E03F29" w:rsidRDefault="00B52D1E" w:rsidP="00E03F29">
      <w:pPr>
        <w:spacing w:after="240" w:line="360" w:lineRule="auto"/>
        <w:rPr>
          <w:rFonts w:ascii="Times New Roman" w:eastAsia="Times New Roman" w:hAnsi="Times New Roman" w:cs="Times New Roman"/>
          <w:sz w:val="24"/>
          <w:szCs w:val="24"/>
        </w:rPr>
      </w:pPr>
    </w:p>
    <w:p w14:paraId="37AB1E9C" w14:textId="77777777" w:rsidR="00023A7E" w:rsidRPr="00E03F29" w:rsidRDefault="00023A7E" w:rsidP="00E03F29">
      <w:pPr>
        <w:spacing w:after="240" w:line="360" w:lineRule="auto"/>
        <w:rPr>
          <w:rFonts w:ascii="Times New Roman" w:eastAsia="Times New Roman" w:hAnsi="Times New Roman" w:cs="Times New Roman"/>
          <w:sz w:val="24"/>
          <w:szCs w:val="24"/>
        </w:rPr>
      </w:pPr>
    </w:p>
    <w:p w14:paraId="3AC20ED4" w14:textId="77777777" w:rsidR="00D24135" w:rsidRPr="00E03F29" w:rsidRDefault="00D24135"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br/>
      </w:r>
    </w:p>
    <w:p w14:paraId="41BFB1C8" w14:textId="77777777" w:rsidR="00D24135" w:rsidRPr="00E03F29" w:rsidRDefault="00D24135" w:rsidP="00E03F29">
      <w:pPr>
        <w:spacing w:after="0" w:line="360" w:lineRule="auto"/>
        <w:ind w:left="720"/>
        <w:rPr>
          <w:rFonts w:ascii="Times New Roman" w:eastAsia="Times New Roman" w:hAnsi="Times New Roman" w:cs="Times New Roman"/>
          <w:sz w:val="24"/>
          <w:szCs w:val="24"/>
        </w:rPr>
      </w:pPr>
    </w:p>
    <w:p w14:paraId="72142C88" w14:textId="77777777" w:rsidR="004355D3" w:rsidRPr="00E03F29" w:rsidRDefault="004355D3"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 </w:t>
      </w:r>
    </w:p>
    <w:p w14:paraId="0AFD464F" w14:textId="77777777" w:rsidR="004355D3" w:rsidRPr="00E03F29" w:rsidRDefault="004355D3" w:rsidP="00E03F29">
      <w:pPr>
        <w:pStyle w:val="ListParagraph"/>
        <w:spacing w:after="0" w:line="360" w:lineRule="auto"/>
        <w:ind w:left="1080"/>
        <w:jc w:val="both"/>
        <w:rPr>
          <w:rFonts w:ascii="Times New Roman" w:eastAsia="Times New Roman" w:hAnsi="Times New Roman" w:cs="Times New Roman"/>
          <w:sz w:val="24"/>
          <w:szCs w:val="24"/>
        </w:rPr>
      </w:pPr>
    </w:p>
    <w:p w14:paraId="317F0391" w14:textId="77777777" w:rsidR="004355D3" w:rsidRPr="00E03F29" w:rsidRDefault="004355D3" w:rsidP="00E03F29">
      <w:pPr>
        <w:pStyle w:val="ListParagraph"/>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br/>
      </w:r>
    </w:p>
    <w:p w14:paraId="70B8945C" w14:textId="77777777" w:rsidR="004355D3" w:rsidRPr="00E03F29" w:rsidRDefault="004355D3" w:rsidP="00E03F29">
      <w:pPr>
        <w:spacing w:after="240" w:line="360" w:lineRule="auto"/>
        <w:rPr>
          <w:rFonts w:ascii="Times New Roman" w:eastAsia="Times New Roman" w:hAnsi="Times New Roman" w:cs="Times New Roman"/>
          <w:sz w:val="24"/>
          <w:szCs w:val="24"/>
        </w:rPr>
      </w:pPr>
    </w:p>
    <w:p w14:paraId="74208095" w14:textId="77777777" w:rsidR="001D727A" w:rsidRPr="00E03F29" w:rsidRDefault="001D727A" w:rsidP="00E03F29">
      <w:pPr>
        <w:spacing w:after="0" w:line="360" w:lineRule="auto"/>
        <w:rPr>
          <w:rFonts w:ascii="Times New Roman" w:eastAsia="Times New Roman" w:hAnsi="Times New Roman" w:cs="Times New Roman"/>
          <w:sz w:val="24"/>
          <w:szCs w:val="24"/>
        </w:rPr>
      </w:pPr>
    </w:p>
    <w:p w14:paraId="1DF1DB60" w14:textId="77777777" w:rsidR="007A5482" w:rsidRPr="00E03F29" w:rsidRDefault="007A5482" w:rsidP="00E03F29">
      <w:pPr>
        <w:spacing w:after="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t xml:space="preserve"> </w:t>
      </w:r>
      <w:r w:rsidRPr="00E03F29">
        <w:rPr>
          <w:rFonts w:ascii="Times New Roman" w:eastAsia="Times New Roman" w:hAnsi="Times New Roman" w:cs="Times New Roman"/>
          <w:sz w:val="24"/>
          <w:szCs w:val="24"/>
        </w:rPr>
        <w:br/>
      </w:r>
    </w:p>
    <w:p w14:paraId="6279C678" w14:textId="77777777" w:rsidR="007A5482" w:rsidRPr="00E03F29" w:rsidRDefault="007A5482" w:rsidP="00E03F29">
      <w:pPr>
        <w:spacing w:after="240" w:line="360" w:lineRule="auto"/>
        <w:rPr>
          <w:rFonts w:ascii="Times New Roman" w:eastAsia="Times New Roman" w:hAnsi="Times New Roman" w:cs="Times New Roman"/>
          <w:sz w:val="24"/>
          <w:szCs w:val="24"/>
        </w:rPr>
      </w:pPr>
    </w:p>
    <w:p w14:paraId="74BFC634" w14:textId="77777777" w:rsidR="007A5482" w:rsidRPr="00E03F29" w:rsidRDefault="007A5482" w:rsidP="00E03F29">
      <w:pPr>
        <w:spacing w:after="0" w:line="360" w:lineRule="auto"/>
        <w:rPr>
          <w:rFonts w:ascii="Times New Roman" w:eastAsia="Times New Roman" w:hAnsi="Times New Roman" w:cs="Times New Roman"/>
          <w:sz w:val="24"/>
          <w:szCs w:val="24"/>
        </w:rPr>
      </w:pPr>
    </w:p>
    <w:p w14:paraId="7C23A635" w14:textId="77777777" w:rsidR="00192B3A" w:rsidRPr="00E03F29" w:rsidRDefault="00192B3A" w:rsidP="00E03F29">
      <w:pPr>
        <w:spacing w:after="0" w:line="360" w:lineRule="auto"/>
        <w:jc w:val="both"/>
        <w:outlineLvl w:val="2"/>
        <w:rPr>
          <w:rFonts w:ascii="Times New Roman" w:eastAsia="Times New Roman" w:hAnsi="Times New Roman" w:cs="Times New Roman"/>
          <w:b/>
          <w:bCs/>
          <w:sz w:val="24"/>
          <w:szCs w:val="24"/>
        </w:rPr>
      </w:pPr>
    </w:p>
    <w:p w14:paraId="7EAC400D" w14:textId="77777777" w:rsidR="008836D8" w:rsidRPr="00E03F29" w:rsidRDefault="008836D8" w:rsidP="00E03F29">
      <w:pPr>
        <w:spacing w:after="240" w:line="360" w:lineRule="auto"/>
        <w:rPr>
          <w:rFonts w:ascii="Times New Roman" w:eastAsia="Times New Roman" w:hAnsi="Times New Roman" w:cs="Times New Roman"/>
          <w:sz w:val="24"/>
          <w:szCs w:val="24"/>
        </w:rPr>
      </w:pPr>
    </w:p>
    <w:p w14:paraId="31223C38" w14:textId="77777777" w:rsidR="008836D8" w:rsidRPr="00E03F29" w:rsidRDefault="008836D8" w:rsidP="00E03F29">
      <w:pPr>
        <w:pStyle w:val="ListParagraph"/>
        <w:spacing w:line="360" w:lineRule="auto"/>
        <w:rPr>
          <w:rFonts w:ascii="Times New Roman" w:eastAsia="Times New Roman" w:hAnsi="Times New Roman" w:cs="Times New Roman"/>
          <w:sz w:val="24"/>
          <w:szCs w:val="24"/>
        </w:rPr>
      </w:pPr>
    </w:p>
    <w:p w14:paraId="096CEFD0" w14:textId="77777777" w:rsidR="00F07F16" w:rsidRPr="00E03F29" w:rsidRDefault="00F07F16" w:rsidP="00E03F29">
      <w:pPr>
        <w:pStyle w:val="ListParagraph"/>
        <w:spacing w:line="360" w:lineRule="auto"/>
        <w:rPr>
          <w:rFonts w:ascii="Times New Roman" w:eastAsia="Times New Roman" w:hAnsi="Times New Roman" w:cs="Times New Roman"/>
          <w:sz w:val="24"/>
          <w:szCs w:val="24"/>
        </w:rPr>
      </w:pPr>
    </w:p>
    <w:p w14:paraId="3338AC45" w14:textId="77777777" w:rsidR="00B43104" w:rsidRPr="00E03F29" w:rsidRDefault="00B43104" w:rsidP="00E03F29">
      <w:pPr>
        <w:pStyle w:val="ListParagraph"/>
        <w:spacing w:line="360" w:lineRule="auto"/>
        <w:rPr>
          <w:rFonts w:ascii="Times New Roman" w:eastAsia="Times New Roman" w:hAnsi="Times New Roman" w:cs="Times New Roman"/>
          <w:sz w:val="24"/>
          <w:szCs w:val="24"/>
        </w:rPr>
      </w:pPr>
    </w:p>
    <w:p w14:paraId="2035A544" w14:textId="77777777" w:rsidR="00B43104" w:rsidRPr="00E03F29" w:rsidRDefault="00B43104" w:rsidP="00E03F29">
      <w:pPr>
        <w:pStyle w:val="ListParagraph"/>
        <w:spacing w:after="0" w:line="360" w:lineRule="auto"/>
        <w:rPr>
          <w:rFonts w:ascii="Times New Roman" w:eastAsia="Times New Roman" w:hAnsi="Times New Roman" w:cs="Times New Roman"/>
          <w:sz w:val="24"/>
          <w:szCs w:val="24"/>
        </w:rPr>
      </w:pPr>
    </w:p>
    <w:p w14:paraId="4511DF25" w14:textId="77777777" w:rsidR="002D3711" w:rsidRPr="00E03F29" w:rsidRDefault="002D3711" w:rsidP="00E03F29">
      <w:pPr>
        <w:spacing w:after="0" w:line="360" w:lineRule="auto"/>
        <w:jc w:val="both"/>
        <w:rPr>
          <w:rFonts w:ascii="Times New Roman" w:eastAsia="Times New Roman" w:hAnsi="Times New Roman" w:cs="Times New Roman"/>
          <w:b/>
          <w:bCs/>
          <w:sz w:val="24"/>
          <w:szCs w:val="24"/>
        </w:rPr>
      </w:pPr>
      <w:r w:rsidRPr="00E03F29">
        <w:rPr>
          <w:rFonts w:ascii="Times New Roman" w:eastAsia="Times New Roman" w:hAnsi="Times New Roman" w:cs="Times New Roman"/>
          <w:sz w:val="24"/>
          <w:szCs w:val="24"/>
        </w:rPr>
        <w:br/>
      </w:r>
    </w:p>
    <w:p w14:paraId="59AA662E" w14:textId="77777777" w:rsidR="002D3711" w:rsidRPr="00E03F29" w:rsidRDefault="002D3711"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br/>
      </w:r>
    </w:p>
    <w:p w14:paraId="791EE772" w14:textId="77777777" w:rsidR="002D3711" w:rsidRPr="00E03F29" w:rsidRDefault="002D3711" w:rsidP="00E03F29">
      <w:pPr>
        <w:spacing w:after="0" w:line="360" w:lineRule="auto"/>
        <w:rPr>
          <w:rFonts w:ascii="Times New Roman" w:eastAsia="Times New Roman" w:hAnsi="Times New Roman" w:cs="Times New Roman"/>
          <w:sz w:val="24"/>
          <w:szCs w:val="24"/>
        </w:rPr>
      </w:pPr>
    </w:p>
    <w:p w14:paraId="31A20078" w14:textId="77777777" w:rsidR="00782E3D" w:rsidRPr="00E03F29" w:rsidRDefault="00782E3D"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lastRenderedPageBreak/>
        <w:br/>
      </w:r>
    </w:p>
    <w:p w14:paraId="2EF8BF68" w14:textId="77777777" w:rsidR="00782E3D" w:rsidRPr="00E03F29" w:rsidRDefault="00782E3D" w:rsidP="00E03F29">
      <w:pPr>
        <w:spacing w:after="0" w:line="360" w:lineRule="auto"/>
        <w:rPr>
          <w:rFonts w:ascii="Times New Roman" w:eastAsia="Times New Roman" w:hAnsi="Times New Roman" w:cs="Times New Roman"/>
          <w:sz w:val="24"/>
          <w:szCs w:val="24"/>
        </w:rPr>
      </w:pPr>
    </w:p>
    <w:p w14:paraId="17D3BB05" w14:textId="77777777" w:rsidR="006A502D" w:rsidRPr="00E03F29" w:rsidRDefault="006A502D" w:rsidP="00E03F29">
      <w:pPr>
        <w:spacing w:after="0" w:line="360" w:lineRule="auto"/>
        <w:jc w:val="center"/>
        <w:rPr>
          <w:rFonts w:ascii="Times New Roman" w:eastAsia="Times New Roman" w:hAnsi="Times New Roman" w:cs="Times New Roman"/>
          <w:bCs/>
          <w:i/>
          <w:sz w:val="24"/>
          <w:szCs w:val="24"/>
        </w:rPr>
      </w:pPr>
    </w:p>
    <w:p w14:paraId="30BA782C" w14:textId="77777777" w:rsidR="006A502D" w:rsidRPr="00E03F29" w:rsidRDefault="006A502D" w:rsidP="00E03F29">
      <w:pPr>
        <w:spacing w:after="240" w:line="360" w:lineRule="auto"/>
        <w:rPr>
          <w:rFonts w:ascii="Times New Roman" w:eastAsia="Times New Roman" w:hAnsi="Times New Roman" w:cs="Times New Roman"/>
          <w:sz w:val="24"/>
          <w:szCs w:val="24"/>
        </w:rPr>
      </w:pPr>
      <w:r w:rsidRPr="00E03F29">
        <w:rPr>
          <w:rFonts w:ascii="Times New Roman" w:eastAsia="Times New Roman" w:hAnsi="Times New Roman" w:cs="Times New Roman"/>
          <w:sz w:val="24"/>
          <w:szCs w:val="24"/>
        </w:rPr>
        <w:br/>
      </w:r>
      <w:r w:rsidRPr="00E03F29">
        <w:rPr>
          <w:rFonts w:ascii="Times New Roman" w:eastAsia="Times New Roman" w:hAnsi="Times New Roman" w:cs="Times New Roman"/>
          <w:sz w:val="24"/>
          <w:szCs w:val="24"/>
        </w:rPr>
        <w:br/>
      </w:r>
    </w:p>
    <w:p w14:paraId="7CA10327" w14:textId="77777777" w:rsidR="006A502D" w:rsidRPr="00E03F29" w:rsidRDefault="006A502D" w:rsidP="00E03F29">
      <w:pPr>
        <w:spacing w:after="0" w:line="360" w:lineRule="auto"/>
        <w:rPr>
          <w:rFonts w:ascii="Times New Roman" w:eastAsia="Times New Roman" w:hAnsi="Times New Roman" w:cs="Times New Roman"/>
          <w:sz w:val="24"/>
          <w:szCs w:val="24"/>
        </w:rPr>
      </w:pPr>
    </w:p>
    <w:p w14:paraId="4802E0D6" w14:textId="77777777" w:rsidR="006A502D" w:rsidRPr="00E03F29" w:rsidRDefault="006A502D" w:rsidP="00E03F29">
      <w:pPr>
        <w:spacing w:after="0" w:line="360" w:lineRule="auto"/>
        <w:jc w:val="both"/>
        <w:outlineLvl w:val="2"/>
        <w:rPr>
          <w:rFonts w:ascii="Times New Roman" w:eastAsia="Times New Roman" w:hAnsi="Times New Roman" w:cs="Times New Roman"/>
          <w:sz w:val="24"/>
          <w:szCs w:val="24"/>
        </w:rPr>
      </w:pPr>
    </w:p>
    <w:p w14:paraId="31783A59" w14:textId="77777777" w:rsidR="004D1FD4" w:rsidRPr="00E03F29" w:rsidRDefault="004D1FD4" w:rsidP="00E03F29">
      <w:pPr>
        <w:spacing w:after="0" w:line="360" w:lineRule="auto"/>
        <w:jc w:val="both"/>
        <w:outlineLvl w:val="2"/>
        <w:rPr>
          <w:rFonts w:ascii="Times New Roman" w:eastAsia="Times New Roman" w:hAnsi="Times New Roman" w:cs="Times New Roman"/>
          <w:b/>
          <w:bCs/>
          <w:sz w:val="24"/>
          <w:szCs w:val="24"/>
        </w:rPr>
      </w:pPr>
    </w:p>
    <w:p w14:paraId="6C63428B" w14:textId="77777777" w:rsidR="00EF0996" w:rsidRPr="00E03F29" w:rsidRDefault="00EF0996" w:rsidP="00E03F29">
      <w:pPr>
        <w:spacing w:line="360" w:lineRule="auto"/>
        <w:rPr>
          <w:rFonts w:ascii="Times New Roman" w:hAnsi="Times New Roman" w:cs="Times New Roman"/>
          <w:sz w:val="24"/>
          <w:szCs w:val="24"/>
        </w:rPr>
      </w:pPr>
    </w:p>
    <w:sectPr w:rsidR="00EF0996" w:rsidRPr="00E03F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D4EA5"/>
    <w:multiLevelType w:val="hybridMultilevel"/>
    <w:tmpl w:val="21449EAA"/>
    <w:lvl w:ilvl="0" w:tplc="6A48D3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176C73"/>
    <w:multiLevelType w:val="hybridMultilevel"/>
    <w:tmpl w:val="544A22B8"/>
    <w:lvl w:ilvl="0" w:tplc="4AC286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175090"/>
    <w:multiLevelType w:val="multilevel"/>
    <w:tmpl w:val="A1104D5E"/>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21E63B59"/>
    <w:multiLevelType w:val="hybridMultilevel"/>
    <w:tmpl w:val="A36C1880"/>
    <w:lvl w:ilvl="0" w:tplc="56D6DC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06A067C"/>
    <w:multiLevelType w:val="hybridMultilevel"/>
    <w:tmpl w:val="10584046"/>
    <w:lvl w:ilvl="0" w:tplc="0984568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5E064D"/>
    <w:multiLevelType w:val="multilevel"/>
    <w:tmpl w:val="D4FC449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49032E79"/>
    <w:multiLevelType w:val="hybridMultilevel"/>
    <w:tmpl w:val="738E88F2"/>
    <w:lvl w:ilvl="0" w:tplc="132CE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AAD1583"/>
    <w:multiLevelType w:val="hybridMultilevel"/>
    <w:tmpl w:val="8AFC636C"/>
    <w:lvl w:ilvl="0" w:tplc="F47A97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F17DC7"/>
    <w:multiLevelType w:val="multilevel"/>
    <w:tmpl w:val="233C2B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56B05895"/>
    <w:multiLevelType w:val="multilevel"/>
    <w:tmpl w:val="23DAB2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570E71A4"/>
    <w:multiLevelType w:val="multilevel"/>
    <w:tmpl w:val="A8BCA1FA"/>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1EA5E6B"/>
    <w:multiLevelType w:val="multilevel"/>
    <w:tmpl w:val="07D4B2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72BD19AA"/>
    <w:multiLevelType w:val="hybridMultilevel"/>
    <w:tmpl w:val="A07EAB56"/>
    <w:lvl w:ilvl="0" w:tplc="1004BD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EE09B3"/>
    <w:multiLevelType w:val="hybridMultilevel"/>
    <w:tmpl w:val="4E5CAA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DE5608"/>
    <w:multiLevelType w:val="hybridMultilevel"/>
    <w:tmpl w:val="AE7E9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8185376">
    <w:abstractNumId w:val="5"/>
  </w:num>
  <w:num w:numId="2" w16cid:durableId="574626667">
    <w:abstractNumId w:val="11"/>
  </w:num>
  <w:num w:numId="3" w16cid:durableId="125583500">
    <w:abstractNumId w:val="8"/>
  </w:num>
  <w:num w:numId="4" w16cid:durableId="901253864">
    <w:abstractNumId w:val="2"/>
  </w:num>
  <w:num w:numId="5" w16cid:durableId="1651328637">
    <w:abstractNumId w:val="12"/>
  </w:num>
  <w:num w:numId="6" w16cid:durableId="428282886">
    <w:abstractNumId w:val="10"/>
  </w:num>
  <w:num w:numId="7" w16cid:durableId="1176575803">
    <w:abstractNumId w:val="7"/>
  </w:num>
  <w:num w:numId="8" w16cid:durableId="1226604153">
    <w:abstractNumId w:val="6"/>
  </w:num>
  <w:num w:numId="9" w16cid:durableId="88282583">
    <w:abstractNumId w:val="3"/>
  </w:num>
  <w:num w:numId="10" w16cid:durableId="1175146267">
    <w:abstractNumId w:val="1"/>
  </w:num>
  <w:num w:numId="11" w16cid:durableId="252396733">
    <w:abstractNumId w:val="4"/>
  </w:num>
  <w:num w:numId="12" w16cid:durableId="249435635">
    <w:abstractNumId w:val="0"/>
  </w:num>
  <w:num w:numId="13" w16cid:durableId="126626262">
    <w:abstractNumId w:val="13"/>
  </w:num>
  <w:num w:numId="14" w16cid:durableId="1642997531">
    <w:abstractNumId w:val="9"/>
  </w:num>
  <w:num w:numId="15" w16cid:durableId="445719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FD4"/>
    <w:rsid w:val="00002966"/>
    <w:rsid w:val="00023A7E"/>
    <w:rsid w:val="000F2203"/>
    <w:rsid w:val="00100EDA"/>
    <w:rsid w:val="00157638"/>
    <w:rsid w:val="001861B1"/>
    <w:rsid w:val="001861E7"/>
    <w:rsid w:val="00192B3A"/>
    <w:rsid w:val="001D727A"/>
    <w:rsid w:val="00215B28"/>
    <w:rsid w:val="002867AE"/>
    <w:rsid w:val="002C1AD4"/>
    <w:rsid w:val="002C7E60"/>
    <w:rsid w:val="002D180A"/>
    <w:rsid w:val="002D3711"/>
    <w:rsid w:val="002D54A5"/>
    <w:rsid w:val="002D5C1C"/>
    <w:rsid w:val="003B56EA"/>
    <w:rsid w:val="003C5ED8"/>
    <w:rsid w:val="003C6343"/>
    <w:rsid w:val="004355D3"/>
    <w:rsid w:val="00493443"/>
    <w:rsid w:val="004D1FD4"/>
    <w:rsid w:val="00577622"/>
    <w:rsid w:val="00587452"/>
    <w:rsid w:val="005D5365"/>
    <w:rsid w:val="005F4DE1"/>
    <w:rsid w:val="006824CA"/>
    <w:rsid w:val="006A502D"/>
    <w:rsid w:val="006B4B7F"/>
    <w:rsid w:val="006E6B78"/>
    <w:rsid w:val="00733E36"/>
    <w:rsid w:val="00766C19"/>
    <w:rsid w:val="00782E3D"/>
    <w:rsid w:val="007A5482"/>
    <w:rsid w:val="007B1A16"/>
    <w:rsid w:val="00807BEB"/>
    <w:rsid w:val="008836D8"/>
    <w:rsid w:val="00902F98"/>
    <w:rsid w:val="00936E57"/>
    <w:rsid w:val="00962031"/>
    <w:rsid w:val="009C4ED2"/>
    <w:rsid w:val="00A25371"/>
    <w:rsid w:val="00A30524"/>
    <w:rsid w:val="00AB5825"/>
    <w:rsid w:val="00B43104"/>
    <w:rsid w:val="00B52D1E"/>
    <w:rsid w:val="00C9260F"/>
    <w:rsid w:val="00CC48DF"/>
    <w:rsid w:val="00CE39A0"/>
    <w:rsid w:val="00CF03E2"/>
    <w:rsid w:val="00D1562F"/>
    <w:rsid w:val="00D24135"/>
    <w:rsid w:val="00D328F2"/>
    <w:rsid w:val="00D54716"/>
    <w:rsid w:val="00D61321"/>
    <w:rsid w:val="00E03F29"/>
    <w:rsid w:val="00E849C1"/>
    <w:rsid w:val="00EE4A8A"/>
    <w:rsid w:val="00EF0996"/>
    <w:rsid w:val="00F07F16"/>
    <w:rsid w:val="00F76008"/>
    <w:rsid w:val="00F86CF5"/>
    <w:rsid w:val="00F93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507AE"/>
  <w15:chartTrackingRefBased/>
  <w15:docId w15:val="{A1EE8B70-E312-489E-8975-F4FBF916B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F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1FD4"/>
    <w:pPr>
      <w:ind w:left="720"/>
      <w:contextualSpacing/>
    </w:pPr>
  </w:style>
  <w:style w:type="character" w:styleId="Strong">
    <w:name w:val="Strong"/>
    <w:basedOn w:val="DefaultParagraphFont"/>
    <w:uiPriority w:val="22"/>
    <w:qFormat/>
    <w:rsid w:val="004D1FD4"/>
    <w:rPr>
      <w:b/>
      <w:bCs/>
    </w:rPr>
  </w:style>
  <w:style w:type="paragraph" w:styleId="NormalWeb">
    <w:name w:val="Normal (Web)"/>
    <w:basedOn w:val="Normal"/>
    <w:uiPriority w:val="99"/>
    <w:unhideWhenUsed/>
    <w:rsid w:val="004D1FD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D1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6343"/>
    <w:rPr>
      <w:color w:val="0563C1" w:themeColor="hyperlink"/>
      <w:u w:val="single"/>
    </w:rPr>
  </w:style>
  <w:style w:type="character" w:styleId="UnresolvedMention">
    <w:name w:val="Unresolved Mention"/>
    <w:basedOn w:val="DefaultParagraphFont"/>
    <w:uiPriority w:val="99"/>
    <w:semiHidden/>
    <w:unhideWhenUsed/>
    <w:rsid w:val="000F2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6558">
      <w:bodyDiv w:val="1"/>
      <w:marLeft w:val="0"/>
      <w:marRight w:val="0"/>
      <w:marTop w:val="0"/>
      <w:marBottom w:val="0"/>
      <w:divBdr>
        <w:top w:val="none" w:sz="0" w:space="0" w:color="auto"/>
        <w:left w:val="none" w:sz="0" w:space="0" w:color="auto"/>
        <w:bottom w:val="none" w:sz="0" w:space="0" w:color="auto"/>
        <w:right w:val="none" w:sz="0" w:space="0" w:color="auto"/>
      </w:divBdr>
    </w:div>
    <w:div w:id="25568268">
      <w:bodyDiv w:val="1"/>
      <w:marLeft w:val="0"/>
      <w:marRight w:val="0"/>
      <w:marTop w:val="0"/>
      <w:marBottom w:val="0"/>
      <w:divBdr>
        <w:top w:val="none" w:sz="0" w:space="0" w:color="auto"/>
        <w:left w:val="none" w:sz="0" w:space="0" w:color="auto"/>
        <w:bottom w:val="none" w:sz="0" w:space="0" w:color="auto"/>
        <w:right w:val="none" w:sz="0" w:space="0" w:color="auto"/>
      </w:divBdr>
    </w:div>
    <w:div w:id="28918419">
      <w:bodyDiv w:val="1"/>
      <w:marLeft w:val="0"/>
      <w:marRight w:val="0"/>
      <w:marTop w:val="0"/>
      <w:marBottom w:val="0"/>
      <w:divBdr>
        <w:top w:val="none" w:sz="0" w:space="0" w:color="auto"/>
        <w:left w:val="none" w:sz="0" w:space="0" w:color="auto"/>
        <w:bottom w:val="none" w:sz="0" w:space="0" w:color="auto"/>
        <w:right w:val="none" w:sz="0" w:space="0" w:color="auto"/>
      </w:divBdr>
    </w:div>
    <w:div w:id="39331358">
      <w:bodyDiv w:val="1"/>
      <w:marLeft w:val="0"/>
      <w:marRight w:val="0"/>
      <w:marTop w:val="0"/>
      <w:marBottom w:val="0"/>
      <w:divBdr>
        <w:top w:val="none" w:sz="0" w:space="0" w:color="auto"/>
        <w:left w:val="none" w:sz="0" w:space="0" w:color="auto"/>
        <w:bottom w:val="none" w:sz="0" w:space="0" w:color="auto"/>
        <w:right w:val="none" w:sz="0" w:space="0" w:color="auto"/>
      </w:divBdr>
    </w:div>
    <w:div w:id="39716010">
      <w:bodyDiv w:val="1"/>
      <w:marLeft w:val="0"/>
      <w:marRight w:val="0"/>
      <w:marTop w:val="0"/>
      <w:marBottom w:val="0"/>
      <w:divBdr>
        <w:top w:val="none" w:sz="0" w:space="0" w:color="auto"/>
        <w:left w:val="none" w:sz="0" w:space="0" w:color="auto"/>
        <w:bottom w:val="none" w:sz="0" w:space="0" w:color="auto"/>
        <w:right w:val="none" w:sz="0" w:space="0" w:color="auto"/>
      </w:divBdr>
    </w:div>
    <w:div w:id="86729971">
      <w:bodyDiv w:val="1"/>
      <w:marLeft w:val="0"/>
      <w:marRight w:val="0"/>
      <w:marTop w:val="0"/>
      <w:marBottom w:val="0"/>
      <w:divBdr>
        <w:top w:val="none" w:sz="0" w:space="0" w:color="auto"/>
        <w:left w:val="none" w:sz="0" w:space="0" w:color="auto"/>
        <w:bottom w:val="none" w:sz="0" w:space="0" w:color="auto"/>
        <w:right w:val="none" w:sz="0" w:space="0" w:color="auto"/>
      </w:divBdr>
    </w:div>
    <w:div w:id="93601156">
      <w:bodyDiv w:val="1"/>
      <w:marLeft w:val="0"/>
      <w:marRight w:val="0"/>
      <w:marTop w:val="0"/>
      <w:marBottom w:val="0"/>
      <w:divBdr>
        <w:top w:val="none" w:sz="0" w:space="0" w:color="auto"/>
        <w:left w:val="none" w:sz="0" w:space="0" w:color="auto"/>
        <w:bottom w:val="none" w:sz="0" w:space="0" w:color="auto"/>
        <w:right w:val="none" w:sz="0" w:space="0" w:color="auto"/>
      </w:divBdr>
    </w:div>
    <w:div w:id="95371219">
      <w:bodyDiv w:val="1"/>
      <w:marLeft w:val="0"/>
      <w:marRight w:val="0"/>
      <w:marTop w:val="0"/>
      <w:marBottom w:val="0"/>
      <w:divBdr>
        <w:top w:val="none" w:sz="0" w:space="0" w:color="auto"/>
        <w:left w:val="none" w:sz="0" w:space="0" w:color="auto"/>
        <w:bottom w:val="none" w:sz="0" w:space="0" w:color="auto"/>
        <w:right w:val="none" w:sz="0" w:space="0" w:color="auto"/>
      </w:divBdr>
    </w:div>
    <w:div w:id="126896437">
      <w:bodyDiv w:val="1"/>
      <w:marLeft w:val="0"/>
      <w:marRight w:val="0"/>
      <w:marTop w:val="0"/>
      <w:marBottom w:val="0"/>
      <w:divBdr>
        <w:top w:val="none" w:sz="0" w:space="0" w:color="auto"/>
        <w:left w:val="none" w:sz="0" w:space="0" w:color="auto"/>
        <w:bottom w:val="none" w:sz="0" w:space="0" w:color="auto"/>
        <w:right w:val="none" w:sz="0" w:space="0" w:color="auto"/>
      </w:divBdr>
    </w:div>
    <w:div w:id="193276155">
      <w:bodyDiv w:val="1"/>
      <w:marLeft w:val="0"/>
      <w:marRight w:val="0"/>
      <w:marTop w:val="0"/>
      <w:marBottom w:val="0"/>
      <w:divBdr>
        <w:top w:val="none" w:sz="0" w:space="0" w:color="auto"/>
        <w:left w:val="none" w:sz="0" w:space="0" w:color="auto"/>
        <w:bottom w:val="none" w:sz="0" w:space="0" w:color="auto"/>
        <w:right w:val="none" w:sz="0" w:space="0" w:color="auto"/>
      </w:divBdr>
    </w:div>
    <w:div w:id="198669252">
      <w:bodyDiv w:val="1"/>
      <w:marLeft w:val="0"/>
      <w:marRight w:val="0"/>
      <w:marTop w:val="0"/>
      <w:marBottom w:val="0"/>
      <w:divBdr>
        <w:top w:val="none" w:sz="0" w:space="0" w:color="auto"/>
        <w:left w:val="none" w:sz="0" w:space="0" w:color="auto"/>
        <w:bottom w:val="none" w:sz="0" w:space="0" w:color="auto"/>
        <w:right w:val="none" w:sz="0" w:space="0" w:color="auto"/>
      </w:divBdr>
    </w:div>
    <w:div w:id="201795963">
      <w:bodyDiv w:val="1"/>
      <w:marLeft w:val="0"/>
      <w:marRight w:val="0"/>
      <w:marTop w:val="0"/>
      <w:marBottom w:val="0"/>
      <w:divBdr>
        <w:top w:val="none" w:sz="0" w:space="0" w:color="auto"/>
        <w:left w:val="none" w:sz="0" w:space="0" w:color="auto"/>
        <w:bottom w:val="none" w:sz="0" w:space="0" w:color="auto"/>
        <w:right w:val="none" w:sz="0" w:space="0" w:color="auto"/>
      </w:divBdr>
    </w:div>
    <w:div w:id="241961180">
      <w:bodyDiv w:val="1"/>
      <w:marLeft w:val="0"/>
      <w:marRight w:val="0"/>
      <w:marTop w:val="0"/>
      <w:marBottom w:val="0"/>
      <w:divBdr>
        <w:top w:val="none" w:sz="0" w:space="0" w:color="auto"/>
        <w:left w:val="none" w:sz="0" w:space="0" w:color="auto"/>
        <w:bottom w:val="none" w:sz="0" w:space="0" w:color="auto"/>
        <w:right w:val="none" w:sz="0" w:space="0" w:color="auto"/>
      </w:divBdr>
    </w:div>
    <w:div w:id="249391191">
      <w:bodyDiv w:val="1"/>
      <w:marLeft w:val="0"/>
      <w:marRight w:val="0"/>
      <w:marTop w:val="0"/>
      <w:marBottom w:val="0"/>
      <w:divBdr>
        <w:top w:val="none" w:sz="0" w:space="0" w:color="auto"/>
        <w:left w:val="none" w:sz="0" w:space="0" w:color="auto"/>
        <w:bottom w:val="none" w:sz="0" w:space="0" w:color="auto"/>
        <w:right w:val="none" w:sz="0" w:space="0" w:color="auto"/>
      </w:divBdr>
    </w:div>
    <w:div w:id="262883700">
      <w:bodyDiv w:val="1"/>
      <w:marLeft w:val="0"/>
      <w:marRight w:val="0"/>
      <w:marTop w:val="0"/>
      <w:marBottom w:val="0"/>
      <w:divBdr>
        <w:top w:val="none" w:sz="0" w:space="0" w:color="auto"/>
        <w:left w:val="none" w:sz="0" w:space="0" w:color="auto"/>
        <w:bottom w:val="none" w:sz="0" w:space="0" w:color="auto"/>
        <w:right w:val="none" w:sz="0" w:space="0" w:color="auto"/>
      </w:divBdr>
    </w:div>
    <w:div w:id="280571171">
      <w:bodyDiv w:val="1"/>
      <w:marLeft w:val="0"/>
      <w:marRight w:val="0"/>
      <w:marTop w:val="0"/>
      <w:marBottom w:val="0"/>
      <w:divBdr>
        <w:top w:val="none" w:sz="0" w:space="0" w:color="auto"/>
        <w:left w:val="none" w:sz="0" w:space="0" w:color="auto"/>
        <w:bottom w:val="none" w:sz="0" w:space="0" w:color="auto"/>
        <w:right w:val="none" w:sz="0" w:space="0" w:color="auto"/>
      </w:divBdr>
    </w:div>
    <w:div w:id="298464808">
      <w:bodyDiv w:val="1"/>
      <w:marLeft w:val="0"/>
      <w:marRight w:val="0"/>
      <w:marTop w:val="0"/>
      <w:marBottom w:val="0"/>
      <w:divBdr>
        <w:top w:val="none" w:sz="0" w:space="0" w:color="auto"/>
        <w:left w:val="none" w:sz="0" w:space="0" w:color="auto"/>
        <w:bottom w:val="none" w:sz="0" w:space="0" w:color="auto"/>
        <w:right w:val="none" w:sz="0" w:space="0" w:color="auto"/>
      </w:divBdr>
    </w:div>
    <w:div w:id="302780852">
      <w:bodyDiv w:val="1"/>
      <w:marLeft w:val="0"/>
      <w:marRight w:val="0"/>
      <w:marTop w:val="0"/>
      <w:marBottom w:val="0"/>
      <w:divBdr>
        <w:top w:val="none" w:sz="0" w:space="0" w:color="auto"/>
        <w:left w:val="none" w:sz="0" w:space="0" w:color="auto"/>
        <w:bottom w:val="none" w:sz="0" w:space="0" w:color="auto"/>
        <w:right w:val="none" w:sz="0" w:space="0" w:color="auto"/>
      </w:divBdr>
    </w:div>
    <w:div w:id="314528438">
      <w:bodyDiv w:val="1"/>
      <w:marLeft w:val="0"/>
      <w:marRight w:val="0"/>
      <w:marTop w:val="0"/>
      <w:marBottom w:val="0"/>
      <w:divBdr>
        <w:top w:val="none" w:sz="0" w:space="0" w:color="auto"/>
        <w:left w:val="none" w:sz="0" w:space="0" w:color="auto"/>
        <w:bottom w:val="none" w:sz="0" w:space="0" w:color="auto"/>
        <w:right w:val="none" w:sz="0" w:space="0" w:color="auto"/>
      </w:divBdr>
    </w:div>
    <w:div w:id="318579242">
      <w:bodyDiv w:val="1"/>
      <w:marLeft w:val="0"/>
      <w:marRight w:val="0"/>
      <w:marTop w:val="0"/>
      <w:marBottom w:val="0"/>
      <w:divBdr>
        <w:top w:val="none" w:sz="0" w:space="0" w:color="auto"/>
        <w:left w:val="none" w:sz="0" w:space="0" w:color="auto"/>
        <w:bottom w:val="none" w:sz="0" w:space="0" w:color="auto"/>
        <w:right w:val="none" w:sz="0" w:space="0" w:color="auto"/>
      </w:divBdr>
    </w:div>
    <w:div w:id="347102582">
      <w:bodyDiv w:val="1"/>
      <w:marLeft w:val="0"/>
      <w:marRight w:val="0"/>
      <w:marTop w:val="0"/>
      <w:marBottom w:val="0"/>
      <w:divBdr>
        <w:top w:val="none" w:sz="0" w:space="0" w:color="auto"/>
        <w:left w:val="none" w:sz="0" w:space="0" w:color="auto"/>
        <w:bottom w:val="none" w:sz="0" w:space="0" w:color="auto"/>
        <w:right w:val="none" w:sz="0" w:space="0" w:color="auto"/>
      </w:divBdr>
    </w:div>
    <w:div w:id="365835187">
      <w:bodyDiv w:val="1"/>
      <w:marLeft w:val="0"/>
      <w:marRight w:val="0"/>
      <w:marTop w:val="0"/>
      <w:marBottom w:val="0"/>
      <w:divBdr>
        <w:top w:val="none" w:sz="0" w:space="0" w:color="auto"/>
        <w:left w:val="none" w:sz="0" w:space="0" w:color="auto"/>
        <w:bottom w:val="none" w:sz="0" w:space="0" w:color="auto"/>
        <w:right w:val="none" w:sz="0" w:space="0" w:color="auto"/>
      </w:divBdr>
    </w:div>
    <w:div w:id="373777213">
      <w:bodyDiv w:val="1"/>
      <w:marLeft w:val="0"/>
      <w:marRight w:val="0"/>
      <w:marTop w:val="0"/>
      <w:marBottom w:val="0"/>
      <w:divBdr>
        <w:top w:val="none" w:sz="0" w:space="0" w:color="auto"/>
        <w:left w:val="none" w:sz="0" w:space="0" w:color="auto"/>
        <w:bottom w:val="none" w:sz="0" w:space="0" w:color="auto"/>
        <w:right w:val="none" w:sz="0" w:space="0" w:color="auto"/>
      </w:divBdr>
    </w:div>
    <w:div w:id="425730710">
      <w:bodyDiv w:val="1"/>
      <w:marLeft w:val="0"/>
      <w:marRight w:val="0"/>
      <w:marTop w:val="0"/>
      <w:marBottom w:val="0"/>
      <w:divBdr>
        <w:top w:val="none" w:sz="0" w:space="0" w:color="auto"/>
        <w:left w:val="none" w:sz="0" w:space="0" w:color="auto"/>
        <w:bottom w:val="none" w:sz="0" w:space="0" w:color="auto"/>
        <w:right w:val="none" w:sz="0" w:space="0" w:color="auto"/>
      </w:divBdr>
    </w:div>
    <w:div w:id="459882062">
      <w:bodyDiv w:val="1"/>
      <w:marLeft w:val="0"/>
      <w:marRight w:val="0"/>
      <w:marTop w:val="0"/>
      <w:marBottom w:val="0"/>
      <w:divBdr>
        <w:top w:val="none" w:sz="0" w:space="0" w:color="auto"/>
        <w:left w:val="none" w:sz="0" w:space="0" w:color="auto"/>
        <w:bottom w:val="none" w:sz="0" w:space="0" w:color="auto"/>
        <w:right w:val="none" w:sz="0" w:space="0" w:color="auto"/>
      </w:divBdr>
    </w:div>
    <w:div w:id="465246533">
      <w:bodyDiv w:val="1"/>
      <w:marLeft w:val="0"/>
      <w:marRight w:val="0"/>
      <w:marTop w:val="0"/>
      <w:marBottom w:val="0"/>
      <w:divBdr>
        <w:top w:val="none" w:sz="0" w:space="0" w:color="auto"/>
        <w:left w:val="none" w:sz="0" w:space="0" w:color="auto"/>
        <w:bottom w:val="none" w:sz="0" w:space="0" w:color="auto"/>
        <w:right w:val="none" w:sz="0" w:space="0" w:color="auto"/>
      </w:divBdr>
    </w:div>
    <w:div w:id="498623874">
      <w:bodyDiv w:val="1"/>
      <w:marLeft w:val="0"/>
      <w:marRight w:val="0"/>
      <w:marTop w:val="0"/>
      <w:marBottom w:val="0"/>
      <w:divBdr>
        <w:top w:val="none" w:sz="0" w:space="0" w:color="auto"/>
        <w:left w:val="none" w:sz="0" w:space="0" w:color="auto"/>
        <w:bottom w:val="none" w:sz="0" w:space="0" w:color="auto"/>
        <w:right w:val="none" w:sz="0" w:space="0" w:color="auto"/>
      </w:divBdr>
    </w:div>
    <w:div w:id="553810771">
      <w:bodyDiv w:val="1"/>
      <w:marLeft w:val="0"/>
      <w:marRight w:val="0"/>
      <w:marTop w:val="0"/>
      <w:marBottom w:val="0"/>
      <w:divBdr>
        <w:top w:val="none" w:sz="0" w:space="0" w:color="auto"/>
        <w:left w:val="none" w:sz="0" w:space="0" w:color="auto"/>
        <w:bottom w:val="none" w:sz="0" w:space="0" w:color="auto"/>
        <w:right w:val="none" w:sz="0" w:space="0" w:color="auto"/>
      </w:divBdr>
    </w:div>
    <w:div w:id="563687555">
      <w:bodyDiv w:val="1"/>
      <w:marLeft w:val="0"/>
      <w:marRight w:val="0"/>
      <w:marTop w:val="0"/>
      <w:marBottom w:val="0"/>
      <w:divBdr>
        <w:top w:val="none" w:sz="0" w:space="0" w:color="auto"/>
        <w:left w:val="none" w:sz="0" w:space="0" w:color="auto"/>
        <w:bottom w:val="none" w:sz="0" w:space="0" w:color="auto"/>
        <w:right w:val="none" w:sz="0" w:space="0" w:color="auto"/>
      </w:divBdr>
    </w:div>
    <w:div w:id="567306083">
      <w:bodyDiv w:val="1"/>
      <w:marLeft w:val="0"/>
      <w:marRight w:val="0"/>
      <w:marTop w:val="0"/>
      <w:marBottom w:val="0"/>
      <w:divBdr>
        <w:top w:val="none" w:sz="0" w:space="0" w:color="auto"/>
        <w:left w:val="none" w:sz="0" w:space="0" w:color="auto"/>
        <w:bottom w:val="none" w:sz="0" w:space="0" w:color="auto"/>
        <w:right w:val="none" w:sz="0" w:space="0" w:color="auto"/>
      </w:divBdr>
    </w:div>
    <w:div w:id="588081483">
      <w:bodyDiv w:val="1"/>
      <w:marLeft w:val="0"/>
      <w:marRight w:val="0"/>
      <w:marTop w:val="0"/>
      <w:marBottom w:val="0"/>
      <w:divBdr>
        <w:top w:val="none" w:sz="0" w:space="0" w:color="auto"/>
        <w:left w:val="none" w:sz="0" w:space="0" w:color="auto"/>
        <w:bottom w:val="none" w:sz="0" w:space="0" w:color="auto"/>
        <w:right w:val="none" w:sz="0" w:space="0" w:color="auto"/>
      </w:divBdr>
    </w:div>
    <w:div w:id="590968110">
      <w:bodyDiv w:val="1"/>
      <w:marLeft w:val="0"/>
      <w:marRight w:val="0"/>
      <w:marTop w:val="0"/>
      <w:marBottom w:val="0"/>
      <w:divBdr>
        <w:top w:val="none" w:sz="0" w:space="0" w:color="auto"/>
        <w:left w:val="none" w:sz="0" w:space="0" w:color="auto"/>
        <w:bottom w:val="none" w:sz="0" w:space="0" w:color="auto"/>
        <w:right w:val="none" w:sz="0" w:space="0" w:color="auto"/>
      </w:divBdr>
    </w:div>
    <w:div w:id="637149804">
      <w:bodyDiv w:val="1"/>
      <w:marLeft w:val="0"/>
      <w:marRight w:val="0"/>
      <w:marTop w:val="0"/>
      <w:marBottom w:val="0"/>
      <w:divBdr>
        <w:top w:val="none" w:sz="0" w:space="0" w:color="auto"/>
        <w:left w:val="none" w:sz="0" w:space="0" w:color="auto"/>
        <w:bottom w:val="none" w:sz="0" w:space="0" w:color="auto"/>
        <w:right w:val="none" w:sz="0" w:space="0" w:color="auto"/>
      </w:divBdr>
    </w:div>
    <w:div w:id="671640531">
      <w:bodyDiv w:val="1"/>
      <w:marLeft w:val="0"/>
      <w:marRight w:val="0"/>
      <w:marTop w:val="0"/>
      <w:marBottom w:val="0"/>
      <w:divBdr>
        <w:top w:val="none" w:sz="0" w:space="0" w:color="auto"/>
        <w:left w:val="none" w:sz="0" w:space="0" w:color="auto"/>
        <w:bottom w:val="none" w:sz="0" w:space="0" w:color="auto"/>
        <w:right w:val="none" w:sz="0" w:space="0" w:color="auto"/>
      </w:divBdr>
    </w:div>
    <w:div w:id="681588157">
      <w:bodyDiv w:val="1"/>
      <w:marLeft w:val="0"/>
      <w:marRight w:val="0"/>
      <w:marTop w:val="0"/>
      <w:marBottom w:val="0"/>
      <w:divBdr>
        <w:top w:val="none" w:sz="0" w:space="0" w:color="auto"/>
        <w:left w:val="none" w:sz="0" w:space="0" w:color="auto"/>
        <w:bottom w:val="none" w:sz="0" w:space="0" w:color="auto"/>
        <w:right w:val="none" w:sz="0" w:space="0" w:color="auto"/>
      </w:divBdr>
    </w:div>
    <w:div w:id="690186656">
      <w:bodyDiv w:val="1"/>
      <w:marLeft w:val="0"/>
      <w:marRight w:val="0"/>
      <w:marTop w:val="0"/>
      <w:marBottom w:val="0"/>
      <w:divBdr>
        <w:top w:val="none" w:sz="0" w:space="0" w:color="auto"/>
        <w:left w:val="none" w:sz="0" w:space="0" w:color="auto"/>
        <w:bottom w:val="none" w:sz="0" w:space="0" w:color="auto"/>
        <w:right w:val="none" w:sz="0" w:space="0" w:color="auto"/>
      </w:divBdr>
    </w:div>
    <w:div w:id="692340958">
      <w:bodyDiv w:val="1"/>
      <w:marLeft w:val="0"/>
      <w:marRight w:val="0"/>
      <w:marTop w:val="0"/>
      <w:marBottom w:val="0"/>
      <w:divBdr>
        <w:top w:val="none" w:sz="0" w:space="0" w:color="auto"/>
        <w:left w:val="none" w:sz="0" w:space="0" w:color="auto"/>
        <w:bottom w:val="none" w:sz="0" w:space="0" w:color="auto"/>
        <w:right w:val="none" w:sz="0" w:space="0" w:color="auto"/>
      </w:divBdr>
    </w:div>
    <w:div w:id="705759690">
      <w:bodyDiv w:val="1"/>
      <w:marLeft w:val="0"/>
      <w:marRight w:val="0"/>
      <w:marTop w:val="0"/>
      <w:marBottom w:val="0"/>
      <w:divBdr>
        <w:top w:val="none" w:sz="0" w:space="0" w:color="auto"/>
        <w:left w:val="none" w:sz="0" w:space="0" w:color="auto"/>
        <w:bottom w:val="none" w:sz="0" w:space="0" w:color="auto"/>
        <w:right w:val="none" w:sz="0" w:space="0" w:color="auto"/>
      </w:divBdr>
    </w:div>
    <w:div w:id="709577042">
      <w:bodyDiv w:val="1"/>
      <w:marLeft w:val="0"/>
      <w:marRight w:val="0"/>
      <w:marTop w:val="0"/>
      <w:marBottom w:val="0"/>
      <w:divBdr>
        <w:top w:val="none" w:sz="0" w:space="0" w:color="auto"/>
        <w:left w:val="none" w:sz="0" w:space="0" w:color="auto"/>
        <w:bottom w:val="none" w:sz="0" w:space="0" w:color="auto"/>
        <w:right w:val="none" w:sz="0" w:space="0" w:color="auto"/>
      </w:divBdr>
    </w:div>
    <w:div w:id="745953605">
      <w:bodyDiv w:val="1"/>
      <w:marLeft w:val="0"/>
      <w:marRight w:val="0"/>
      <w:marTop w:val="0"/>
      <w:marBottom w:val="0"/>
      <w:divBdr>
        <w:top w:val="none" w:sz="0" w:space="0" w:color="auto"/>
        <w:left w:val="none" w:sz="0" w:space="0" w:color="auto"/>
        <w:bottom w:val="none" w:sz="0" w:space="0" w:color="auto"/>
        <w:right w:val="none" w:sz="0" w:space="0" w:color="auto"/>
      </w:divBdr>
    </w:div>
    <w:div w:id="760569222">
      <w:bodyDiv w:val="1"/>
      <w:marLeft w:val="0"/>
      <w:marRight w:val="0"/>
      <w:marTop w:val="0"/>
      <w:marBottom w:val="0"/>
      <w:divBdr>
        <w:top w:val="none" w:sz="0" w:space="0" w:color="auto"/>
        <w:left w:val="none" w:sz="0" w:space="0" w:color="auto"/>
        <w:bottom w:val="none" w:sz="0" w:space="0" w:color="auto"/>
        <w:right w:val="none" w:sz="0" w:space="0" w:color="auto"/>
      </w:divBdr>
    </w:div>
    <w:div w:id="770900295">
      <w:bodyDiv w:val="1"/>
      <w:marLeft w:val="0"/>
      <w:marRight w:val="0"/>
      <w:marTop w:val="0"/>
      <w:marBottom w:val="0"/>
      <w:divBdr>
        <w:top w:val="none" w:sz="0" w:space="0" w:color="auto"/>
        <w:left w:val="none" w:sz="0" w:space="0" w:color="auto"/>
        <w:bottom w:val="none" w:sz="0" w:space="0" w:color="auto"/>
        <w:right w:val="none" w:sz="0" w:space="0" w:color="auto"/>
      </w:divBdr>
    </w:div>
    <w:div w:id="770971667">
      <w:bodyDiv w:val="1"/>
      <w:marLeft w:val="0"/>
      <w:marRight w:val="0"/>
      <w:marTop w:val="0"/>
      <w:marBottom w:val="0"/>
      <w:divBdr>
        <w:top w:val="none" w:sz="0" w:space="0" w:color="auto"/>
        <w:left w:val="none" w:sz="0" w:space="0" w:color="auto"/>
        <w:bottom w:val="none" w:sz="0" w:space="0" w:color="auto"/>
        <w:right w:val="none" w:sz="0" w:space="0" w:color="auto"/>
      </w:divBdr>
    </w:div>
    <w:div w:id="776024234">
      <w:bodyDiv w:val="1"/>
      <w:marLeft w:val="0"/>
      <w:marRight w:val="0"/>
      <w:marTop w:val="0"/>
      <w:marBottom w:val="0"/>
      <w:divBdr>
        <w:top w:val="none" w:sz="0" w:space="0" w:color="auto"/>
        <w:left w:val="none" w:sz="0" w:space="0" w:color="auto"/>
        <w:bottom w:val="none" w:sz="0" w:space="0" w:color="auto"/>
        <w:right w:val="none" w:sz="0" w:space="0" w:color="auto"/>
      </w:divBdr>
    </w:div>
    <w:div w:id="812647782">
      <w:bodyDiv w:val="1"/>
      <w:marLeft w:val="0"/>
      <w:marRight w:val="0"/>
      <w:marTop w:val="0"/>
      <w:marBottom w:val="0"/>
      <w:divBdr>
        <w:top w:val="none" w:sz="0" w:space="0" w:color="auto"/>
        <w:left w:val="none" w:sz="0" w:space="0" w:color="auto"/>
        <w:bottom w:val="none" w:sz="0" w:space="0" w:color="auto"/>
        <w:right w:val="none" w:sz="0" w:space="0" w:color="auto"/>
      </w:divBdr>
    </w:div>
    <w:div w:id="816343032">
      <w:bodyDiv w:val="1"/>
      <w:marLeft w:val="0"/>
      <w:marRight w:val="0"/>
      <w:marTop w:val="0"/>
      <w:marBottom w:val="0"/>
      <w:divBdr>
        <w:top w:val="none" w:sz="0" w:space="0" w:color="auto"/>
        <w:left w:val="none" w:sz="0" w:space="0" w:color="auto"/>
        <w:bottom w:val="none" w:sz="0" w:space="0" w:color="auto"/>
        <w:right w:val="none" w:sz="0" w:space="0" w:color="auto"/>
      </w:divBdr>
    </w:div>
    <w:div w:id="840390463">
      <w:bodyDiv w:val="1"/>
      <w:marLeft w:val="0"/>
      <w:marRight w:val="0"/>
      <w:marTop w:val="0"/>
      <w:marBottom w:val="0"/>
      <w:divBdr>
        <w:top w:val="none" w:sz="0" w:space="0" w:color="auto"/>
        <w:left w:val="none" w:sz="0" w:space="0" w:color="auto"/>
        <w:bottom w:val="none" w:sz="0" w:space="0" w:color="auto"/>
        <w:right w:val="none" w:sz="0" w:space="0" w:color="auto"/>
      </w:divBdr>
    </w:div>
    <w:div w:id="844629326">
      <w:bodyDiv w:val="1"/>
      <w:marLeft w:val="0"/>
      <w:marRight w:val="0"/>
      <w:marTop w:val="0"/>
      <w:marBottom w:val="0"/>
      <w:divBdr>
        <w:top w:val="none" w:sz="0" w:space="0" w:color="auto"/>
        <w:left w:val="none" w:sz="0" w:space="0" w:color="auto"/>
        <w:bottom w:val="none" w:sz="0" w:space="0" w:color="auto"/>
        <w:right w:val="none" w:sz="0" w:space="0" w:color="auto"/>
      </w:divBdr>
    </w:div>
    <w:div w:id="856774104">
      <w:bodyDiv w:val="1"/>
      <w:marLeft w:val="0"/>
      <w:marRight w:val="0"/>
      <w:marTop w:val="0"/>
      <w:marBottom w:val="0"/>
      <w:divBdr>
        <w:top w:val="none" w:sz="0" w:space="0" w:color="auto"/>
        <w:left w:val="none" w:sz="0" w:space="0" w:color="auto"/>
        <w:bottom w:val="none" w:sz="0" w:space="0" w:color="auto"/>
        <w:right w:val="none" w:sz="0" w:space="0" w:color="auto"/>
      </w:divBdr>
    </w:div>
    <w:div w:id="879707731">
      <w:bodyDiv w:val="1"/>
      <w:marLeft w:val="0"/>
      <w:marRight w:val="0"/>
      <w:marTop w:val="0"/>
      <w:marBottom w:val="0"/>
      <w:divBdr>
        <w:top w:val="none" w:sz="0" w:space="0" w:color="auto"/>
        <w:left w:val="none" w:sz="0" w:space="0" w:color="auto"/>
        <w:bottom w:val="none" w:sz="0" w:space="0" w:color="auto"/>
        <w:right w:val="none" w:sz="0" w:space="0" w:color="auto"/>
      </w:divBdr>
    </w:div>
    <w:div w:id="889537718">
      <w:bodyDiv w:val="1"/>
      <w:marLeft w:val="0"/>
      <w:marRight w:val="0"/>
      <w:marTop w:val="0"/>
      <w:marBottom w:val="0"/>
      <w:divBdr>
        <w:top w:val="none" w:sz="0" w:space="0" w:color="auto"/>
        <w:left w:val="none" w:sz="0" w:space="0" w:color="auto"/>
        <w:bottom w:val="none" w:sz="0" w:space="0" w:color="auto"/>
        <w:right w:val="none" w:sz="0" w:space="0" w:color="auto"/>
      </w:divBdr>
    </w:div>
    <w:div w:id="927614361">
      <w:bodyDiv w:val="1"/>
      <w:marLeft w:val="0"/>
      <w:marRight w:val="0"/>
      <w:marTop w:val="0"/>
      <w:marBottom w:val="0"/>
      <w:divBdr>
        <w:top w:val="none" w:sz="0" w:space="0" w:color="auto"/>
        <w:left w:val="none" w:sz="0" w:space="0" w:color="auto"/>
        <w:bottom w:val="none" w:sz="0" w:space="0" w:color="auto"/>
        <w:right w:val="none" w:sz="0" w:space="0" w:color="auto"/>
      </w:divBdr>
    </w:div>
    <w:div w:id="960570519">
      <w:bodyDiv w:val="1"/>
      <w:marLeft w:val="0"/>
      <w:marRight w:val="0"/>
      <w:marTop w:val="0"/>
      <w:marBottom w:val="0"/>
      <w:divBdr>
        <w:top w:val="none" w:sz="0" w:space="0" w:color="auto"/>
        <w:left w:val="none" w:sz="0" w:space="0" w:color="auto"/>
        <w:bottom w:val="none" w:sz="0" w:space="0" w:color="auto"/>
        <w:right w:val="none" w:sz="0" w:space="0" w:color="auto"/>
      </w:divBdr>
    </w:div>
    <w:div w:id="974917972">
      <w:bodyDiv w:val="1"/>
      <w:marLeft w:val="0"/>
      <w:marRight w:val="0"/>
      <w:marTop w:val="0"/>
      <w:marBottom w:val="0"/>
      <w:divBdr>
        <w:top w:val="none" w:sz="0" w:space="0" w:color="auto"/>
        <w:left w:val="none" w:sz="0" w:space="0" w:color="auto"/>
        <w:bottom w:val="none" w:sz="0" w:space="0" w:color="auto"/>
        <w:right w:val="none" w:sz="0" w:space="0" w:color="auto"/>
      </w:divBdr>
    </w:div>
    <w:div w:id="984629638">
      <w:bodyDiv w:val="1"/>
      <w:marLeft w:val="0"/>
      <w:marRight w:val="0"/>
      <w:marTop w:val="0"/>
      <w:marBottom w:val="0"/>
      <w:divBdr>
        <w:top w:val="none" w:sz="0" w:space="0" w:color="auto"/>
        <w:left w:val="none" w:sz="0" w:space="0" w:color="auto"/>
        <w:bottom w:val="none" w:sz="0" w:space="0" w:color="auto"/>
        <w:right w:val="none" w:sz="0" w:space="0" w:color="auto"/>
      </w:divBdr>
    </w:div>
    <w:div w:id="1020399689">
      <w:bodyDiv w:val="1"/>
      <w:marLeft w:val="0"/>
      <w:marRight w:val="0"/>
      <w:marTop w:val="0"/>
      <w:marBottom w:val="0"/>
      <w:divBdr>
        <w:top w:val="none" w:sz="0" w:space="0" w:color="auto"/>
        <w:left w:val="none" w:sz="0" w:space="0" w:color="auto"/>
        <w:bottom w:val="none" w:sz="0" w:space="0" w:color="auto"/>
        <w:right w:val="none" w:sz="0" w:space="0" w:color="auto"/>
      </w:divBdr>
    </w:div>
    <w:div w:id="1035227900">
      <w:bodyDiv w:val="1"/>
      <w:marLeft w:val="0"/>
      <w:marRight w:val="0"/>
      <w:marTop w:val="0"/>
      <w:marBottom w:val="0"/>
      <w:divBdr>
        <w:top w:val="none" w:sz="0" w:space="0" w:color="auto"/>
        <w:left w:val="none" w:sz="0" w:space="0" w:color="auto"/>
        <w:bottom w:val="none" w:sz="0" w:space="0" w:color="auto"/>
        <w:right w:val="none" w:sz="0" w:space="0" w:color="auto"/>
      </w:divBdr>
    </w:div>
    <w:div w:id="1045561983">
      <w:bodyDiv w:val="1"/>
      <w:marLeft w:val="0"/>
      <w:marRight w:val="0"/>
      <w:marTop w:val="0"/>
      <w:marBottom w:val="0"/>
      <w:divBdr>
        <w:top w:val="none" w:sz="0" w:space="0" w:color="auto"/>
        <w:left w:val="none" w:sz="0" w:space="0" w:color="auto"/>
        <w:bottom w:val="none" w:sz="0" w:space="0" w:color="auto"/>
        <w:right w:val="none" w:sz="0" w:space="0" w:color="auto"/>
      </w:divBdr>
    </w:div>
    <w:div w:id="1077020135">
      <w:bodyDiv w:val="1"/>
      <w:marLeft w:val="0"/>
      <w:marRight w:val="0"/>
      <w:marTop w:val="0"/>
      <w:marBottom w:val="0"/>
      <w:divBdr>
        <w:top w:val="none" w:sz="0" w:space="0" w:color="auto"/>
        <w:left w:val="none" w:sz="0" w:space="0" w:color="auto"/>
        <w:bottom w:val="none" w:sz="0" w:space="0" w:color="auto"/>
        <w:right w:val="none" w:sz="0" w:space="0" w:color="auto"/>
      </w:divBdr>
    </w:div>
    <w:div w:id="1081294931">
      <w:bodyDiv w:val="1"/>
      <w:marLeft w:val="0"/>
      <w:marRight w:val="0"/>
      <w:marTop w:val="0"/>
      <w:marBottom w:val="0"/>
      <w:divBdr>
        <w:top w:val="none" w:sz="0" w:space="0" w:color="auto"/>
        <w:left w:val="none" w:sz="0" w:space="0" w:color="auto"/>
        <w:bottom w:val="none" w:sz="0" w:space="0" w:color="auto"/>
        <w:right w:val="none" w:sz="0" w:space="0" w:color="auto"/>
      </w:divBdr>
    </w:div>
    <w:div w:id="1082943816">
      <w:bodyDiv w:val="1"/>
      <w:marLeft w:val="0"/>
      <w:marRight w:val="0"/>
      <w:marTop w:val="0"/>
      <w:marBottom w:val="0"/>
      <w:divBdr>
        <w:top w:val="none" w:sz="0" w:space="0" w:color="auto"/>
        <w:left w:val="none" w:sz="0" w:space="0" w:color="auto"/>
        <w:bottom w:val="none" w:sz="0" w:space="0" w:color="auto"/>
        <w:right w:val="none" w:sz="0" w:space="0" w:color="auto"/>
      </w:divBdr>
    </w:div>
    <w:div w:id="1136411139">
      <w:bodyDiv w:val="1"/>
      <w:marLeft w:val="0"/>
      <w:marRight w:val="0"/>
      <w:marTop w:val="0"/>
      <w:marBottom w:val="0"/>
      <w:divBdr>
        <w:top w:val="none" w:sz="0" w:space="0" w:color="auto"/>
        <w:left w:val="none" w:sz="0" w:space="0" w:color="auto"/>
        <w:bottom w:val="none" w:sz="0" w:space="0" w:color="auto"/>
        <w:right w:val="none" w:sz="0" w:space="0" w:color="auto"/>
      </w:divBdr>
    </w:div>
    <w:div w:id="1142307230">
      <w:bodyDiv w:val="1"/>
      <w:marLeft w:val="0"/>
      <w:marRight w:val="0"/>
      <w:marTop w:val="0"/>
      <w:marBottom w:val="0"/>
      <w:divBdr>
        <w:top w:val="none" w:sz="0" w:space="0" w:color="auto"/>
        <w:left w:val="none" w:sz="0" w:space="0" w:color="auto"/>
        <w:bottom w:val="none" w:sz="0" w:space="0" w:color="auto"/>
        <w:right w:val="none" w:sz="0" w:space="0" w:color="auto"/>
      </w:divBdr>
    </w:div>
    <w:div w:id="1149829734">
      <w:bodyDiv w:val="1"/>
      <w:marLeft w:val="0"/>
      <w:marRight w:val="0"/>
      <w:marTop w:val="0"/>
      <w:marBottom w:val="0"/>
      <w:divBdr>
        <w:top w:val="none" w:sz="0" w:space="0" w:color="auto"/>
        <w:left w:val="none" w:sz="0" w:space="0" w:color="auto"/>
        <w:bottom w:val="none" w:sz="0" w:space="0" w:color="auto"/>
        <w:right w:val="none" w:sz="0" w:space="0" w:color="auto"/>
      </w:divBdr>
    </w:div>
    <w:div w:id="1169832117">
      <w:bodyDiv w:val="1"/>
      <w:marLeft w:val="0"/>
      <w:marRight w:val="0"/>
      <w:marTop w:val="0"/>
      <w:marBottom w:val="0"/>
      <w:divBdr>
        <w:top w:val="none" w:sz="0" w:space="0" w:color="auto"/>
        <w:left w:val="none" w:sz="0" w:space="0" w:color="auto"/>
        <w:bottom w:val="none" w:sz="0" w:space="0" w:color="auto"/>
        <w:right w:val="none" w:sz="0" w:space="0" w:color="auto"/>
      </w:divBdr>
    </w:div>
    <w:div w:id="1178621366">
      <w:bodyDiv w:val="1"/>
      <w:marLeft w:val="0"/>
      <w:marRight w:val="0"/>
      <w:marTop w:val="0"/>
      <w:marBottom w:val="0"/>
      <w:divBdr>
        <w:top w:val="none" w:sz="0" w:space="0" w:color="auto"/>
        <w:left w:val="none" w:sz="0" w:space="0" w:color="auto"/>
        <w:bottom w:val="none" w:sz="0" w:space="0" w:color="auto"/>
        <w:right w:val="none" w:sz="0" w:space="0" w:color="auto"/>
      </w:divBdr>
    </w:div>
    <w:div w:id="1179660069">
      <w:bodyDiv w:val="1"/>
      <w:marLeft w:val="0"/>
      <w:marRight w:val="0"/>
      <w:marTop w:val="0"/>
      <w:marBottom w:val="0"/>
      <w:divBdr>
        <w:top w:val="none" w:sz="0" w:space="0" w:color="auto"/>
        <w:left w:val="none" w:sz="0" w:space="0" w:color="auto"/>
        <w:bottom w:val="none" w:sz="0" w:space="0" w:color="auto"/>
        <w:right w:val="none" w:sz="0" w:space="0" w:color="auto"/>
      </w:divBdr>
    </w:div>
    <w:div w:id="1182860842">
      <w:bodyDiv w:val="1"/>
      <w:marLeft w:val="0"/>
      <w:marRight w:val="0"/>
      <w:marTop w:val="0"/>
      <w:marBottom w:val="0"/>
      <w:divBdr>
        <w:top w:val="none" w:sz="0" w:space="0" w:color="auto"/>
        <w:left w:val="none" w:sz="0" w:space="0" w:color="auto"/>
        <w:bottom w:val="none" w:sz="0" w:space="0" w:color="auto"/>
        <w:right w:val="none" w:sz="0" w:space="0" w:color="auto"/>
      </w:divBdr>
    </w:div>
    <w:div w:id="1191338768">
      <w:bodyDiv w:val="1"/>
      <w:marLeft w:val="0"/>
      <w:marRight w:val="0"/>
      <w:marTop w:val="0"/>
      <w:marBottom w:val="0"/>
      <w:divBdr>
        <w:top w:val="none" w:sz="0" w:space="0" w:color="auto"/>
        <w:left w:val="none" w:sz="0" w:space="0" w:color="auto"/>
        <w:bottom w:val="none" w:sz="0" w:space="0" w:color="auto"/>
        <w:right w:val="none" w:sz="0" w:space="0" w:color="auto"/>
      </w:divBdr>
    </w:div>
    <w:div w:id="1198740264">
      <w:bodyDiv w:val="1"/>
      <w:marLeft w:val="0"/>
      <w:marRight w:val="0"/>
      <w:marTop w:val="0"/>
      <w:marBottom w:val="0"/>
      <w:divBdr>
        <w:top w:val="none" w:sz="0" w:space="0" w:color="auto"/>
        <w:left w:val="none" w:sz="0" w:space="0" w:color="auto"/>
        <w:bottom w:val="none" w:sz="0" w:space="0" w:color="auto"/>
        <w:right w:val="none" w:sz="0" w:space="0" w:color="auto"/>
      </w:divBdr>
    </w:div>
    <w:div w:id="1200900086">
      <w:bodyDiv w:val="1"/>
      <w:marLeft w:val="0"/>
      <w:marRight w:val="0"/>
      <w:marTop w:val="0"/>
      <w:marBottom w:val="0"/>
      <w:divBdr>
        <w:top w:val="none" w:sz="0" w:space="0" w:color="auto"/>
        <w:left w:val="none" w:sz="0" w:space="0" w:color="auto"/>
        <w:bottom w:val="none" w:sz="0" w:space="0" w:color="auto"/>
        <w:right w:val="none" w:sz="0" w:space="0" w:color="auto"/>
      </w:divBdr>
    </w:div>
    <w:div w:id="1211069303">
      <w:bodyDiv w:val="1"/>
      <w:marLeft w:val="0"/>
      <w:marRight w:val="0"/>
      <w:marTop w:val="0"/>
      <w:marBottom w:val="0"/>
      <w:divBdr>
        <w:top w:val="none" w:sz="0" w:space="0" w:color="auto"/>
        <w:left w:val="none" w:sz="0" w:space="0" w:color="auto"/>
        <w:bottom w:val="none" w:sz="0" w:space="0" w:color="auto"/>
        <w:right w:val="none" w:sz="0" w:space="0" w:color="auto"/>
      </w:divBdr>
    </w:div>
    <w:div w:id="1234969776">
      <w:bodyDiv w:val="1"/>
      <w:marLeft w:val="0"/>
      <w:marRight w:val="0"/>
      <w:marTop w:val="0"/>
      <w:marBottom w:val="0"/>
      <w:divBdr>
        <w:top w:val="none" w:sz="0" w:space="0" w:color="auto"/>
        <w:left w:val="none" w:sz="0" w:space="0" w:color="auto"/>
        <w:bottom w:val="none" w:sz="0" w:space="0" w:color="auto"/>
        <w:right w:val="none" w:sz="0" w:space="0" w:color="auto"/>
      </w:divBdr>
    </w:div>
    <w:div w:id="1262762008">
      <w:bodyDiv w:val="1"/>
      <w:marLeft w:val="0"/>
      <w:marRight w:val="0"/>
      <w:marTop w:val="0"/>
      <w:marBottom w:val="0"/>
      <w:divBdr>
        <w:top w:val="none" w:sz="0" w:space="0" w:color="auto"/>
        <w:left w:val="none" w:sz="0" w:space="0" w:color="auto"/>
        <w:bottom w:val="none" w:sz="0" w:space="0" w:color="auto"/>
        <w:right w:val="none" w:sz="0" w:space="0" w:color="auto"/>
      </w:divBdr>
    </w:div>
    <w:div w:id="1274292051">
      <w:bodyDiv w:val="1"/>
      <w:marLeft w:val="0"/>
      <w:marRight w:val="0"/>
      <w:marTop w:val="0"/>
      <w:marBottom w:val="0"/>
      <w:divBdr>
        <w:top w:val="none" w:sz="0" w:space="0" w:color="auto"/>
        <w:left w:val="none" w:sz="0" w:space="0" w:color="auto"/>
        <w:bottom w:val="none" w:sz="0" w:space="0" w:color="auto"/>
        <w:right w:val="none" w:sz="0" w:space="0" w:color="auto"/>
      </w:divBdr>
    </w:div>
    <w:div w:id="1308633187">
      <w:bodyDiv w:val="1"/>
      <w:marLeft w:val="0"/>
      <w:marRight w:val="0"/>
      <w:marTop w:val="0"/>
      <w:marBottom w:val="0"/>
      <w:divBdr>
        <w:top w:val="none" w:sz="0" w:space="0" w:color="auto"/>
        <w:left w:val="none" w:sz="0" w:space="0" w:color="auto"/>
        <w:bottom w:val="none" w:sz="0" w:space="0" w:color="auto"/>
        <w:right w:val="none" w:sz="0" w:space="0" w:color="auto"/>
      </w:divBdr>
    </w:div>
    <w:div w:id="1310481905">
      <w:bodyDiv w:val="1"/>
      <w:marLeft w:val="0"/>
      <w:marRight w:val="0"/>
      <w:marTop w:val="0"/>
      <w:marBottom w:val="0"/>
      <w:divBdr>
        <w:top w:val="none" w:sz="0" w:space="0" w:color="auto"/>
        <w:left w:val="none" w:sz="0" w:space="0" w:color="auto"/>
        <w:bottom w:val="none" w:sz="0" w:space="0" w:color="auto"/>
        <w:right w:val="none" w:sz="0" w:space="0" w:color="auto"/>
      </w:divBdr>
    </w:div>
    <w:div w:id="1313213811">
      <w:bodyDiv w:val="1"/>
      <w:marLeft w:val="0"/>
      <w:marRight w:val="0"/>
      <w:marTop w:val="0"/>
      <w:marBottom w:val="0"/>
      <w:divBdr>
        <w:top w:val="none" w:sz="0" w:space="0" w:color="auto"/>
        <w:left w:val="none" w:sz="0" w:space="0" w:color="auto"/>
        <w:bottom w:val="none" w:sz="0" w:space="0" w:color="auto"/>
        <w:right w:val="none" w:sz="0" w:space="0" w:color="auto"/>
      </w:divBdr>
    </w:div>
    <w:div w:id="1317488381">
      <w:bodyDiv w:val="1"/>
      <w:marLeft w:val="0"/>
      <w:marRight w:val="0"/>
      <w:marTop w:val="0"/>
      <w:marBottom w:val="0"/>
      <w:divBdr>
        <w:top w:val="none" w:sz="0" w:space="0" w:color="auto"/>
        <w:left w:val="none" w:sz="0" w:space="0" w:color="auto"/>
        <w:bottom w:val="none" w:sz="0" w:space="0" w:color="auto"/>
        <w:right w:val="none" w:sz="0" w:space="0" w:color="auto"/>
      </w:divBdr>
    </w:div>
    <w:div w:id="1323849132">
      <w:bodyDiv w:val="1"/>
      <w:marLeft w:val="0"/>
      <w:marRight w:val="0"/>
      <w:marTop w:val="0"/>
      <w:marBottom w:val="0"/>
      <w:divBdr>
        <w:top w:val="none" w:sz="0" w:space="0" w:color="auto"/>
        <w:left w:val="none" w:sz="0" w:space="0" w:color="auto"/>
        <w:bottom w:val="none" w:sz="0" w:space="0" w:color="auto"/>
        <w:right w:val="none" w:sz="0" w:space="0" w:color="auto"/>
      </w:divBdr>
    </w:div>
    <w:div w:id="1334138537">
      <w:bodyDiv w:val="1"/>
      <w:marLeft w:val="0"/>
      <w:marRight w:val="0"/>
      <w:marTop w:val="0"/>
      <w:marBottom w:val="0"/>
      <w:divBdr>
        <w:top w:val="none" w:sz="0" w:space="0" w:color="auto"/>
        <w:left w:val="none" w:sz="0" w:space="0" w:color="auto"/>
        <w:bottom w:val="none" w:sz="0" w:space="0" w:color="auto"/>
        <w:right w:val="none" w:sz="0" w:space="0" w:color="auto"/>
      </w:divBdr>
    </w:div>
    <w:div w:id="1334451043">
      <w:bodyDiv w:val="1"/>
      <w:marLeft w:val="0"/>
      <w:marRight w:val="0"/>
      <w:marTop w:val="0"/>
      <w:marBottom w:val="0"/>
      <w:divBdr>
        <w:top w:val="none" w:sz="0" w:space="0" w:color="auto"/>
        <w:left w:val="none" w:sz="0" w:space="0" w:color="auto"/>
        <w:bottom w:val="none" w:sz="0" w:space="0" w:color="auto"/>
        <w:right w:val="none" w:sz="0" w:space="0" w:color="auto"/>
      </w:divBdr>
    </w:div>
    <w:div w:id="1374890296">
      <w:bodyDiv w:val="1"/>
      <w:marLeft w:val="0"/>
      <w:marRight w:val="0"/>
      <w:marTop w:val="0"/>
      <w:marBottom w:val="0"/>
      <w:divBdr>
        <w:top w:val="none" w:sz="0" w:space="0" w:color="auto"/>
        <w:left w:val="none" w:sz="0" w:space="0" w:color="auto"/>
        <w:bottom w:val="none" w:sz="0" w:space="0" w:color="auto"/>
        <w:right w:val="none" w:sz="0" w:space="0" w:color="auto"/>
      </w:divBdr>
    </w:div>
    <w:div w:id="1387220431">
      <w:bodyDiv w:val="1"/>
      <w:marLeft w:val="0"/>
      <w:marRight w:val="0"/>
      <w:marTop w:val="0"/>
      <w:marBottom w:val="0"/>
      <w:divBdr>
        <w:top w:val="none" w:sz="0" w:space="0" w:color="auto"/>
        <w:left w:val="none" w:sz="0" w:space="0" w:color="auto"/>
        <w:bottom w:val="none" w:sz="0" w:space="0" w:color="auto"/>
        <w:right w:val="none" w:sz="0" w:space="0" w:color="auto"/>
      </w:divBdr>
    </w:div>
    <w:div w:id="1393504527">
      <w:bodyDiv w:val="1"/>
      <w:marLeft w:val="0"/>
      <w:marRight w:val="0"/>
      <w:marTop w:val="0"/>
      <w:marBottom w:val="0"/>
      <w:divBdr>
        <w:top w:val="none" w:sz="0" w:space="0" w:color="auto"/>
        <w:left w:val="none" w:sz="0" w:space="0" w:color="auto"/>
        <w:bottom w:val="none" w:sz="0" w:space="0" w:color="auto"/>
        <w:right w:val="none" w:sz="0" w:space="0" w:color="auto"/>
      </w:divBdr>
    </w:div>
    <w:div w:id="1398286259">
      <w:bodyDiv w:val="1"/>
      <w:marLeft w:val="0"/>
      <w:marRight w:val="0"/>
      <w:marTop w:val="0"/>
      <w:marBottom w:val="0"/>
      <w:divBdr>
        <w:top w:val="none" w:sz="0" w:space="0" w:color="auto"/>
        <w:left w:val="none" w:sz="0" w:space="0" w:color="auto"/>
        <w:bottom w:val="none" w:sz="0" w:space="0" w:color="auto"/>
        <w:right w:val="none" w:sz="0" w:space="0" w:color="auto"/>
      </w:divBdr>
    </w:div>
    <w:div w:id="1426460165">
      <w:bodyDiv w:val="1"/>
      <w:marLeft w:val="0"/>
      <w:marRight w:val="0"/>
      <w:marTop w:val="0"/>
      <w:marBottom w:val="0"/>
      <w:divBdr>
        <w:top w:val="none" w:sz="0" w:space="0" w:color="auto"/>
        <w:left w:val="none" w:sz="0" w:space="0" w:color="auto"/>
        <w:bottom w:val="none" w:sz="0" w:space="0" w:color="auto"/>
        <w:right w:val="none" w:sz="0" w:space="0" w:color="auto"/>
      </w:divBdr>
    </w:div>
    <w:div w:id="1463037636">
      <w:bodyDiv w:val="1"/>
      <w:marLeft w:val="0"/>
      <w:marRight w:val="0"/>
      <w:marTop w:val="0"/>
      <w:marBottom w:val="0"/>
      <w:divBdr>
        <w:top w:val="none" w:sz="0" w:space="0" w:color="auto"/>
        <w:left w:val="none" w:sz="0" w:space="0" w:color="auto"/>
        <w:bottom w:val="none" w:sz="0" w:space="0" w:color="auto"/>
        <w:right w:val="none" w:sz="0" w:space="0" w:color="auto"/>
      </w:divBdr>
    </w:div>
    <w:div w:id="1464347285">
      <w:bodyDiv w:val="1"/>
      <w:marLeft w:val="0"/>
      <w:marRight w:val="0"/>
      <w:marTop w:val="0"/>
      <w:marBottom w:val="0"/>
      <w:divBdr>
        <w:top w:val="none" w:sz="0" w:space="0" w:color="auto"/>
        <w:left w:val="none" w:sz="0" w:space="0" w:color="auto"/>
        <w:bottom w:val="none" w:sz="0" w:space="0" w:color="auto"/>
        <w:right w:val="none" w:sz="0" w:space="0" w:color="auto"/>
      </w:divBdr>
    </w:div>
    <w:div w:id="1475367382">
      <w:bodyDiv w:val="1"/>
      <w:marLeft w:val="0"/>
      <w:marRight w:val="0"/>
      <w:marTop w:val="0"/>
      <w:marBottom w:val="0"/>
      <w:divBdr>
        <w:top w:val="none" w:sz="0" w:space="0" w:color="auto"/>
        <w:left w:val="none" w:sz="0" w:space="0" w:color="auto"/>
        <w:bottom w:val="none" w:sz="0" w:space="0" w:color="auto"/>
        <w:right w:val="none" w:sz="0" w:space="0" w:color="auto"/>
      </w:divBdr>
    </w:div>
    <w:div w:id="1505628124">
      <w:bodyDiv w:val="1"/>
      <w:marLeft w:val="0"/>
      <w:marRight w:val="0"/>
      <w:marTop w:val="0"/>
      <w:marBottom w:val="0"/>
      <w:divBdr>
        <w:top w:val="none" w:sz="0" w:space="0" w:color="auto"/>
        <w:left w:val="none" w:sz="0" w:space="0" w:color="auto"/>
        <w:bottom w:val="none" w:sz="0" w:space="0" w:color="auto"/>
        <w:right w:val="none" w:sz="0" w:space="0" w:color="auto"/>
      </w:divBdr>
    </w:div>
    <w:div w:id="1527215440">
      <w:bodyDiv w:val="1"/>
      <w:marLeft w:val="0"/>
      <w:marRight w:val="0"/>
      <w:marTop w:val="0"/>
      <w:marBottom w:val="0"/>
      <w:divBdr>
        <w:top w:val="none" w:sz="0" w:space="0" w:color="auto"/>
        <w:left w:val="none" w:sz="0" w:space="0" w:color="auto"/>
        <w:bottom w:val="none" w:sz="0" w:space="0" w:color="auto"/>
        <w:right w:val="none" w:sz="0" w:space="0" w:color="auto"/>
      </w:divBdr>
    </w:div>
    <w:div w:id="1527786550">
      <w:bodyDiv w:val="1"/>
      <w:marLeft w:val="0"/>
      <w:marRight w:val="0"/>
      <w:marTop w:val="0"/>
      <w:marBottom w:val="0"/>
      <w:divBdr>
        <w:top w:val="none" w:sz="0" w:space="0" w:color="auto"/>
        <w:left w:val="none" w:sz="0" w:space="0" w:color="auto"/>
        <w:bottom w:val="none" w:sz="0" w:space="0" w:color="auto"/>
        <w:right w:val="none" w:sz="0" w:space="0" w:color="auto"/>
      </w:divBdr>
    </w:div>
    <w:div w:id="1529026177">
      <w:bodyDiv w:val="1"/>
      <w:marLeft w:val="0"/>
      <w:marRight w:val="0"/>
      <w:marTop w:val="0"/>
      <w:marBottom w:val="0"/>
      <w:divBdr>
        <w:top w:val="none" w:sz="0" w:space="0" w:color="auto"/>
        <w:left w:val="none" w:sz="0" w:space="0" w:color="auto"/>
        <w:bottom w:val="none" w:sz="0" w:space="0" w:color="auto"/>
        <w:right w:val="none" w:sz="0" w:space="0" w:color="auto"/>
      </w:divBdr>
    </w:div>
    <w:div w:id="1577320683">
      <w:bodyDiv w:val="1"/>
      <w:marLeft w:val="0"/>
      <w:marRight w:val="0"/>
      <w:marTop w:val="0"/>
      <w:marBottom w:val="0"/>
      <w:divBdr>
        <w:top w:val="none" w:sz="0" w:space="0" w:color="auto"/>
        <w:left w:val="none" w:sz="0" w:space="0" w:color="auto"/>
        <w:bottom w:val="none" w:sz="0" w:space="0" w:color="auto"/>
        <w:right w:val="none" w:sz="0" w:space="0" w:color="auto"/>
      </w:divBdr>
    </w:div>
    <w:div w:id="1578395882">
      <w:bodyDiv w:val="1"/>
      <w:marLeft w:val="0"/>
      <w:marRight w:val="0"/>
      <w:marTop w:val="0"/>
      <w:marBottom w:val="0"/>
      <w:divBdr>
        <w:top w:val="none" w:sz="0" w:space="0" w:color="auto"/>
        <w:left w:val="none" w:sz="0" w:space="0" w:color="auto"/>
        <w:bottom w:val="none" w:sz="0" w:space="0" w:color="auto"/>
        <w:right w:val="none" w:sz="0" w:space="0" w:color="auto"/>
      </w:divBdr>
    </w:div>
    <w:div w:id="1632205304">
      <w:bodyDiv w:val="1"/>
      <w:marLeft w:val="0"/>
      <w:marRight w:val="0"/>
      <w:marTop w:val="0"/>
      <w:marBottom w:val="0"/>
      <w:divBdr>
        <w:top w:val="none" w:sz="0" w:space="0" w:color="auto"/>
        <w:left w:val="none" w:sz="0" w:space="0" w:color="auto"/>
        <w:bottom w:val="none" w:sz="0" w:space="0" w:color="auto"/>
        <w:right w:val="none" w:sz="0" w:space="0" w:color="auto"/>
      </w:divBdr>
    </w:div>
    <w:div w:id="1652058258">
      <w:bodyDiv w:val="1"/>
      <w:marLeft w:val="0"/>
      <w:marRight w:val="0"/>
      <w:marTop w:val="0"/>
      <w:marBottom w:val="0"/>
      <w:divBdr>
        <w:top w:val="none" w:sz="0" w:space="0" w:color="auto"/>
        <w:left w:val="none" w:sz="0" w:space="0" w:color="auto"/>
        <w:bottom w:val="none" w:sz="0" w:space="0" w:color="auto"/>
        <w:right w:val="none" w:sz="0" w:space="0" w:color="auto"/>
      </w:divBdr>
    </w:div>
    <w:div w:id="1711147507">
      <w:bodyDiv w:val="1"/>
      <w:marLeft w:val="0"/>
      <w:marRight w:val="0"/>
      <w:marTop w:val="0"/>
      <w:marBottom w:val="0"/>
      <w:divBdr>
        <w:top w:val="none" w:sz="0" w:space="0" w:color="auto"/>
        <w:left w:val="none" w:sz="0" w:space="0" w:color="auto"/>
        <w:bottom w:val="none" w:sz="0" w:space="0" w:color="auto"/>
        <w:right w:val="none" w:sz="0" w:space="0" w:color="auto"/>
      </w:divBdr>
    </w:div>
    <w:div w:id="1736781088">
      <w:bodyDiv w:val="1"/>
      <w:marLeft w:val="0"/>
      <w:marRight w:val="0"/>
      <w:marTop w:val="0"/>
      <w:marBottom w:val="0"/>
      <w:divBdr>
        <w:top w:val="none" w:sz="0" w:space="0" w:color="auto"/>
        <w:left w:val="none" w:sz="0" w:space="0" w:color="auto"/>
        <w:bottom w:val="none" w:sz="0" w:space="0" w:color="auto"/>
        <w:right w:val="none" w:sz="0" w:space="0" w:color="auto"/>
      </w:divBdr>
    </w:div>
    <w:div w:id="1736970474">
      <w:bodyDiv w:val="1"/>
      <w:marLeft w:val="0"/>
      <w:marRight w:val="0"/>
      <w:marTop w:val="0"/>
      <w:marBottom w:val="0"/>
      <w:divBdr>
        <w:top w:val="none" w:sz="0" w:space="0" w:color="auto"/>
        <w:left w:val="none" w:sz="0" w:space="0" w:color="auto"/>
        <w:bottom w:val="none" w:sz="0" w:space="0" w:color="auto"/>
        <w:right w:val="none" w:sz="0" w:space="0" w:color="auto"/>
      </w:divBdr>
    </w:div>
    <w:div w:id="1751925864">
      <w:bodyDiv w:val="1"/>
      <w:marLeft w:val="0"/>
      <w:marRight w:val="0"/>
      <w:marTop w:val="0"/>
      <w:marBottom w:val="0"/>
      <w:divBdr>
        <w:top w:val="none" w:sz="0" w:space="0" w:color="auto"/>
        <w:left w:val="none" w:sz="0" w:space="0" w:color="auto"/>
        <w:bottom w:val="none" w:sz="0" w:space="0" w:color="auto"/>
        <w:right w:val="none" w:sz="0" w:space="0" w:color="auto"/>
      </w:divBdr>
    </w:div>
    <w:div w:id="1795754452">
      <w:bodyDiv w:val="1"/>
      <w:marLeft w:val="0"/>
      <w:marRight w:val="0"/>
      <w:marTop w:val="0"/>
      <w:marBottom w:val="0"/>
      <w:divBdr>
        <w:top w:val="none" w:sz="0" w:space="0" w:color="auto"/>
        <w:left w:val="none" w:sz="0" w:space="0" w:color="auto"/>
        <w:bottom w:val="none" w:sz="0" w:space="0" w:color="auto"/>
        <w:right w:val="none" w:sz="0" w:space="0" w:color="auto"/>
      </w:divBdr>
    </w:div>
    <w:div w:id="1836722293">
      <w:bodyDiv w:val="1"/>
      <w:marLeft w:val="0"/>
      <w:marRight w:val="0"/>
      <w:marTop w:val="0"/>
      <w:marBottom w:val="0"/>
      <w:divBdr>
        <w:top w:val="none" w:sz="0" w:space="0" w:color="auto"/>
        <w:left w:val="none" w:sz="0" w:space="0" w:color="auto"/>
        <w:bottom w:val="none" w:sz="0" w:space="0" w:color="auto"/>
        <w:right w:val="none" w:sz="0" w:space="0" w:color="auto"/>
      </w:divBdr>
    </w:div>
    <w:div w:id="1873033437">
      <w:bodyDiv w:val="1"/>
      <w:marLeft w:val="0"/>
      <w:marRight w:val="0"/>
      <w:marTop w:val="0"/>
      <w:marBottom w:val="0"/>
      <w:divBdr>
        <w:top w:val="none" w:sz="0" w:space="0" w:color="auto"/>
        <w:left w:val="none" w:sz="0" w:space="0" w:color="auto"/>
        <w:bottom w:val="none" w:sz="0" w:space="0" w:color="auto"/>
        <w:right w:val="none" w:sz="0" w:space="0" w:color="auto"/>
      </w:divBdr>
    </w:div>
    <w:div w:id="1888252710">
      <w:bodyDiv w:val="1"/>
      <w:marLeft w:val="0"/>
      <w:marRight w:val="0"/>
      <w:marTop w:val="0"/>
      <w:marBottom w:val="0"/>
      <w:divBdr>
        <w:top w:val="none" w:sz="0" w:space="0" w:color="auto"/>
        <w:left w:val="none" w:sz="0" w:space="0" w:color="auto"/>
        <w:bottom w:val="none" w:sz="0" w:space="0" w:color="auto"/>
        <w:right w:val="none" w:sz="0" w:space="0" w:color="auto"/>
      </w:divBdr>
    </w:div>
    <w:div w:id="1944147488">
      <w:bodyDiv w:val="1"/>
      <w:marLeft w:val="0"/>
      <w:marRight w:val="0"/>
      <w:marTop w:val="0"/>
      <w:marBottom w:val="0"/>
      <w:divBdr>
        <w:top w:val="none" w:sz="0" w:space="0" w:color="auto"/>
        <w:left w:val="none" w:sz="0" w:space="0" w:color="auto"/>
        <w:bottom w:val="none" w:sz="0" w:space="0" w:color="auto"/>
        <w:right w:val="none" w:sz="0" w:space="0" w:color="auto"/>
      </w:divBdr>
    </w:div>
    <w:div w:id="1955139252">
      <w:bodyDiv w:val="1"/>
      <w:marLeft w:val="0"/>
      <w:marRight w:val="0"/>
      <w:marTop w:val="0"/>
      <w:marBottom w:val="0"/>
      <w:divBdr>
        <w:top w:val="none" w:sz="0" w:space="0" w:color="auto"/>
        <w:left w:val="none" w:sz="0" w:space="0" w:color="auto"/>
        <w:bottom w:val="none" w:sz="0" w:space="0" w:color="auto"/>
        <w:right w:val="none" w:sz="0" w:space="0" w:color="auto"/>
      </w:divBdr>
    </w:div>
    <w:div w:id="1955868106">
      <w:bodyDiv w:val="1"/>
      <w:marLeft w:val="0"/>
      <w:marRight w:val="0"/>
      <w:marTop w:val="0"/>
      <w:marBottom w:val="0"/>
      <w:divBdr>
        <w:top w:val="none" w:sz="0" w:space="0" w:color="auto"/>
        <w:left w:val="none" w:sz="0" w:space="0" w:color="auto"/>
        <w:bottom w:val="none" w:sz="0" w:space="0" w:color="auto"/>
        <w:right w:val="none" w:sz="0" w:space="0" w:color="auto"/>
      </w:divBdr>
    </w:div>
    <w:div w:id="2010861784">
      <w:bodyDiv w:val="1"/>
      <w:marLeft w:val="0"/>
      <w:marRight w:val="0"/>
      <w:marTop w:val="0"/>
      <w:marBottom w:val="0"/>
      <w:divBdr>
        <w:top w:val="none" w:sz="0" w:space="0" w:color="auto"/>
        <w:left w:val="none" w:sz="0" w:space="0" w:color="auto"/>
        <w:bottom w:val="none" w:sz="0" w:space="0" w:color="auto"/>
        <w:right w:val="none" w:sz="0" w:space="0" w:color="auto"/>
      </w:divBdr>
    </w:div>
    <w:div w:id="2010865017">
      <w:bodyDiv w:val="1"/>
      <w:marLeft w:val="0"/>
      <w:marRight w:val="0"/>
      <w:marTop w:val="0"/>
      <w:marBottom w:val="0"/>
      <w:divBdr>
        <w:top w:val="none" w:sz="0" w:space="0" w:color="auto"/>
        <w:left w:val="none" w:sz="0" w:space="0" w:color="auto"/>
        <w:bottom w:val="none" w:sz="0" w:space="0" w:color="auto"/>
        <w:right w:val="none" w:sz="0" w:space="0" w:color="auto"/>
      </w:divBdr>
    </w:div>
    <w:div w:id="2014262499">
      <w:bodyDiv w:val="1"/>
      <w:marLeft w:val="0"/>
      <w:marRight w:val="0"/>
      <w:marTop w:val="0"/>
      <w:marBottom w:val="0"/>
      <w:divBdr>
        <w:top w:val="none" w:sz="0" w:space="0" w:color="auto"/>
        <w:left w:val="none" w:sz="0" w:space="0" w:color="auto"/>
        <w:bottom w:val="none" w:sz="0" w:space="0" w:color="auto"/>
        <w:right w:val="none" w:sz="0" w:space="0" w:color="auto"/>
      </w:divBdr>
    </w:div>
    <w:div w:id="2016423328">
      <w:bodyDiv w:val="1"/>
      <w:marLeft w:val="0"/>
      <w:marRight w:val="0"/>
      <w:marTop w:val="0"/>
      <w:marBottom w:val="0"/>
      <w:divBdr>
        <w:top w:val="none" w:sz="0" w:space="0" w:color="auto"/>
        <w:left w:val="none" w:sz="0" w:space="0" w:color="auto"/>
        <w:bottom w:val="none" w:sz="0" w:space="0" w:color="auto"/>
        <w:right w:val="none" w:sz="0" w:space="0" w:color="auto"/>
      </w:divBdr>
    </w:div>
    <w:div w:id="2022774096">
      <w:bodyDiv w:val="1"/>
      <w:marLeft w:val="0"/>
      <w:marRight w:val="0"/>
      <w:marTop w:val="0"/>
      <w:marBottom w:val="0"/>
      <w:divBdr>
        <w:top w:val="none" w:sz="0" w:space="0" w:color="auto"/>
        <w:left w:val="none" w:sz="0" w:space="0" w:color="auto"/>
        <w:bottom w:val="none" w:sz="0" w:space="0" w:color="auto"/>
        <w:right w:val="none" w:sz="0" w:space="0" w:color="auto"/>
      </w:divBdr>
    </w:div>
    <w:div w:id="2035497815">
      <w:bodyDiv w:val="1"/>
      <w:marLeft w:val="0"/>
      <w:marRight w:val="0"/>
      <w:marTop w:val="0"/>
      <w:marBottom w:val="0"/>
      <w:divBdr>
        <w:top w:val="none" w:sz="0" w:space="0" w:color="auto"/>
        <w:left w:val="none" w:sz="0" w:space="0" w:color="auto"/>
        <w:bottom w:val="none" w:sz="0" w:space="0" w:color="auto"/>
        <w:right w:val="none" w:sz="0" w:space="0" w:color="auto"/>
      </w:divBdr>
    </w:div>
    <w:div w:id="2064520090">
      <w:bodyDiv w:val="1"/>
      <w:marLeft w:val="0"/>
      <w:marRight w:val="0"/>
      <w:marTop w:val="0"/>
      <w:marBottom w:val="0"/>
      <w:divBdr>
        <w:top w:val="none" w:sz="0" w:space="0" w:color="auto"/>
        <w:left w:val="none" w:sz="0" w:space="0" w:color="auto"/>
        <w:bottom w:val="none" w:sz="0" w:space="0" w:color="auto"/>
        <w:right w:val="none" w:sz="0" w:space="0" w:color="auto"/>
      </w:divBdr>
    </w:div>
    <w:div w:id="2066491910">
      <w:bodyDiv w:val="1"/>
      <w:marLeft w:val="0"/>
      <w:marRight w:val="0"/>
      <w:marTop w:val="0"/>
      <w:marBottom w:val="0"/>
      <w:divBdr>
        <w:top w:val="none" w:sz="0" w:space="0" w:color="auto"/>
        <w:left w:val="none" w:sz="0" w:space="0" w:color="auto"/>
        <w:bottom w:val="none" w:sz="0" w:space="0" w:color="auto"/>
        <w:right w:val="none" w:sz="0" w:space="0" w:color="auto"/>
      </w:divBdr>
    </w:div>
    <w:div w:id="2071228924">
      <w:bodyDiv w:val="1"/>
      <w:marLeft w:val="0"/>
      <w:marRight w:val="0"/>
      <w:marTop w:val="0"/>
      <w:marBottom w:val="0"/>
      <w:divBdr>
        <w:top w:val="none" w:sz="0" w:space="0" w:color="auto"/>
        <w:left w:val="none" w:sz="0" w:space="0" w:color="auto"/>
        <w:bottom w:val="none" w:sz="0" w:space="0" w:color="auto"/>
        <w:right w:val="none" w:sz="0" w:space="0" w:color="auto"/>
      </w:divBdr>
    </w:div>
    <w:div w:id="2090805339">
      <w:bodyDiv w:val="1"/>
      <w:marLeft w:val="0"/>
      <w:marRight w:val="0"/>
      <w:marTop w:val="0"/>
      <w:marBottom w:val="0"/>
      <w:divBdr>
        <w:top w:val="none" w:sz="0" w:space="0" w:color="auto"/>
        <w:left w:val="none" w:sz="0" w:space="0" w:color="auto"/>
        <w:bottom w:val="none" w:sz="0" w:space="0" w:color="auto"/>
        <w:right w:val="none" w:sz="0" w:space="0" w:color="auto"/>
      </w:divBdr>
    </w:div>
    <w:div w:id="2095853824">
      <w:bodyDiv w:val="1"/>
      <w:marLeft w:val="0"/>
      <w:marRight w:val="0"/>
      <w:marTop w:val="0"/>
      <w:marBottom w:val="0"/>
      <w:divBdr>
        <w:top w:val="none" w:sz="0" w:space="0" w:color="auto"/>
        <w:left w:val="none" w:sz="0" w:space="0" w:color="auto"/>
        <w:bottom w:val="none" w:sz="0" w:space="0" w:color="auto"/>
        <w:right w:val="none" w:sz="0" w:space="0" w:color="auto"/>
      </w:divBdr>
    </w:div>
    <w:div w:id="2107841430">
      <w:bodyDiv w:val="1"/>
      <w:marLeft w:val="0"/>
      <w:marRight w:val="0"/>
      <w:marTop w:val="0"/>
      <w:marBottom w:val="0"/>
      <w:divBdr>
        <w:top w:val="none" w:sz="0" w:space="0" w:color="auto"/>
        <w:left w:val="none" w:sz="0" w:space="0" w:color="auto"/>
        <w:bottom w:val="none" w:sz="0" w:space="0" w:color="auto"/>
        <w:right w:val="none" w:sz="0" w:space="0" w:color="auto"/>
      </w:divBdr>
    </w:div>
    <w:div w:id="2111579869">
      <w:bodyDiv w:val="1"/>
      <w:marLeft w:val="0"/>
      <w:marRight w:val="0"/>
      <w:marTop w:val="0"/>
      <w:marBottom w:val="0"/>
      <w:divBdr>
        <w:top w:val="none" w:sz="0" w:space="0" w:color="auto"/>
        <w:left w:val="none" w:sz="0" w:space="0" w:color="auto"/>
        <w:bottom w:val="none" w:sz="0" w:space="0" w:color="auto"/>
        <w:right w:val="none" w:sz="0" w:space="0" w:color="auto"/>
      </w:divBdr>
    </w:div>
    <w:div w:id="2116635904">
      <w:bodyDiv w:val="1"/>
      <w:marLeft w:val="0"/>
      <w:marRight w:val="0"/>
      <w:marTop w:val="0"/>
      <w:marBottom w:val="0"/>
      <w:divBdr>
        <w:top w:val="none" w:sz="0" w:space="0" w:color="auto"/>
        <w:left w:val="none" w:sz="0" w:space="0" w:color="auto"/>
        <w:bottom w:val="none" w:sz="0" w:space="0" w:color="auto"/>
        <w:right w:val="none" w:sz="0" w:space="0" w:color="auto"/>
      </w:divBdr>
    </w:div>
    <w:div w:id="2125028234">
      <w:bodyDiv w:val="1"/>
      <w:marLeft w:val="0"/>
      <w:marRight w:val="0"/>
      <w:marTop w:val="0"/>
      <w:marBottom w:val="0"/>
      <w:divBdr>
        <w:top w:val="none" w:sz="0" w:space="0" w:color="auto"/>
        <w:left w:val="none" w:sz="0" w:space="0" w:color="auto"/>
        <w:bottom w:val="none" w:sz="0" w:space="0" w:color="auto"/>
        <w:right w:val="none" w:sz="0" w:space="0" w:color="auto"/>
      </w:divBdr>
    </w:div>
    <w:div w:id="212507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maimunasidimuhammad@gmail.com*"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51</Pages>
  <Words>14482</Words>
  <Characters>82548</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Laboratory Asst. - Biology</dc:creator>
  <cp:keywords/>
  <dc:description/>
  <cp:lastModifiedBy>Laboratory Asst. - Biology</cp:lastModifiedBy>
  <cp:revision>5</cp:revision>
  <dcterms:created xsi:type="dcterms:W3CDTF">2025-09-10T10:59:00Z</dcterms:created>
  <dcterms:modified xsi:type="dcterms:W3CDTF">2026-02-13T09:29:00Z</dcterms:modified>
</cp:coreProperties>
</file>