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2F12" w14:textId="77777777" w:rsidR="00982B9F" w:rsidRDefault="00D85F1F">
      <w:pPr>
        <w:rPr>
          <w:rFonts w:ascii="Times New Roman" w:hAnsi="Times New Roman" w:cs="Times New Roman"/>
          <w:sz w:val="28"/>
          <w:szCs w:val="28"/>
        </w:rPr>
      </w:pPr>
      <w:r w:rsidRPr="00D85F1F">
        <w:rPr>
          <w:rFonts w:ascii="Times New Roman" w:hAnsi="Times New Roman" w:cs="Times New Roman"/>
          <w:sz w:val="28"/>
          <w:szCs w:val="28"/>
        </w:rPr>
        <w:t>Determination of Cooling Profiles and Cooling Rates of Jatropha (Jathropha curcus) and Rubber (Heavea brasiliensis) Seed Oils for Foundry Application.</w:t>
      </w:r>
    </w:p>
    <w:p w14:paraId="039AB69C" w14:textId="77777777" w:rsidR="006A51D2" w:rsidRDefault="006A51D2" w:rsidP="006A51D2">
      <w:pPr>
        <w:spacing w:after="0" w:line="240" w:lineRule="auto"/>
        <w:jc w:val="center"/>
        <w:rPr>
          <w:rFonts w:ascii="Times New Roman" w:eastAsia="Times New Roman" w:hAnsi="Times New Roman" w:cs="Times New Roman"/>
          <w:b/>
          <w:color w:val="000000"/>
          <w:sz w:val="32"/>
          <w:szCs w:val="32"/>
        </w:rPr>
      </w:pPr>
    </w:p>
    <w:p w14:paraId="615C35D1" w14:textId="0B3C9825" w:rsidR="006A51D2" w:rsidRPr="006A51D2" w:rsidRDefault="006A51D2" w:rsidP="006A51D2">
      <w:pPr>
        <w:spacing w:after="0" w:line="240" w:lineRule="auto"/>
        <w:jc w:val="center"/>
        <w:rPr>
          <w:rFonts w:ascii="Times New Roman" w:eastAsia="Times New Roman" w:hAnsi="Times New Roman" w:cs="Times New Roman"/>
          <w:b/>
          <w:color w:val="000000"/>
          <w:sz w:val="32"/>
          <w:szCs w:val="32"/>
        </w:rPr>
      </w:pPr>
      <w:r w:rsidRPr="00BA2CFB">
        <w:rPr>
          <w:rFonts w:ascii="Times New Roman" w:eastAsia="Times New Roman" w:hAnsi="Times New Roman" w:cs="Times New Roman"/>
          <w:b/>
          <w:color w:val="000000"/>
          <w:sz w:val="32"/>
          <w:szCs w:val="32"/>
        </w:rPr>
        <w:t xml:space="preserve"/>
      </w:r>
      <w:r w:rsidRPr="00BA2CFB">
        <w:rPr>
          <w:rFonts w:ascii="Times New Roman" w:eastAsia="Times New Roman" w:hAnsi="Times New Roman" w:cs="Times New Roman"/>
          <w:b/>
          <w:color w:val="000000"/>
          <w:sz w:val="32"/>
          <w:szCs w:val="32"/>
          <w:vertAlign w:val="superscript"/>
        </w:rPr>
        <w:t/>
      </w:r>
      <w:r>
        <w:rPr>
          <w:rFonts w:ascii="Times New Roman" w:eastAsia="Times New Roman" w:hAnsi="Times New Roman" w:cs="Times New Roman"/>
          <w:b/>
          <w:color w:val="000000"/>
          <w:sz w:val="32"/>
          <w:szCs w:val="32"/>
        </w:rPr>
        <w:t xml:space="preserve"/>
      </w:r>
      <w:r w:rsidR="002E6644">
        <w:rPr>
          <w:rFonts w:ascii="Times New Roman" w:eastAsia="Times New Roman" w:hAnsi="Times New Roman" w:cs="Times New Roman"/>
          <w:b/>
          <w:color w:val="000000"/>
          <w:sz w:val="32"/>
          <w:szCs w:val="32"/>
        </w:rPr>
        <w:t xml:space="preserve"/>
      </w:r>
      <w:r>
        <w:rPr>
          <w:rFonts w:ascii="Times New Roman" w:eastAsia="Times New Roman" w:hAnsi="Times New Roman" w:cs="Times New Roman"/>
          <w:b/>
          <w:color w:val="000000"/>
          <w:sz w:val="32"/>
          <w:szCs w:val="32"/>
        </w:rPr>
        <w:t xml:space="preserve"/>
      </w:r>
      <w:r w:rsidR="002E6644">
        <w:rPr>
          <w:rFonts w:ascii="Times New Roman" w:eastAsia="Times New Roman" w:hAnsi="Times New Roman" w:cs="Times New Roman"/>
          <w:b/>
          <w:color w:val="000000"/>
          <w:sz w:val="32"/>
          <w:szCs w:val="32"/>
        </w:rPr>
        <w:t xml:space="preserve"/>
      </w:r>
      <w:r>
        <w:rPr>
          <w:rFonts w:ascii="Times New Roman" w:eastAsia="Times New Roman" w:hAnsi="Times New Roman" w:cs="Times New Roman"/>
          <w:b/>
          <w:color w:val="000000"/>
          <w:sz w:val="32"/>
          <w:szCs w:val="32"/>
        </w:rPr>
        <w:t xml:space="preserve"/>
      </w:r>
      <w:r w:rsidR="00660C76">
        <w:rPr>
          <w:rFonts w:ascii="Times New Roman" w:eastAsia="Times New Roman" w:hAnsi="Times New Roman" w:cs="Times New Roman"/>
          <w:b/>
          <w:color w:val="000000"/>
          <w:sz w:val="32"/>
          <w:szCs w:val="32"/>
          <w:vertAlign w:val="superscript"/>
        </w:rPr>
        <w:t/>
      </w:r>
    </w:p>
    <w:p w14:paraId="29898724" w14:textId="5F0A8F74" w:rsidR="006A51D2" w:rsidRPr="002E6644" w:rsidRDefault="002E6644" w:rsidP="002E6644">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r>
      <w:r w:rsidRPr="002E6644">
        <w:rPr>
          <w:rFonts w:ascii="Times New Roman" w:eastAsia="Times New Roman" w:hAnsi="Times New Roman" w:cs="Times New Roman"/>
          <w:b/>
          <w:color w:val="000000"/>
          <w:sz w:val="24"/>
          <w:szCs w:val="24"/>
        </w:rPr>
        <w:t/>
      </w:r>
      <w:r>
        <w:rPr>
          <w:rFonts w:ascii="Times New Roman" w:eastAsia="Times New Roman" w:hAnsi="Times New Roman" w:cs="Times New Roman"/>
          <w:b/>
          <w:color w:val="000000"/>
          <w:sz w:val="24"/>
          <w:szCs w:val="24"/>
        </w:rPr>
        <w:t/>
      </w:r>
    </w:p>
    <w:p w14:paraId="1C123F5B" w14:textId="50F9C36F" w:rsidR="006A51D2" w:rsidRDefault="006A51D2" w:rsidP="006A51D2">
      <w:pPr>
        <w:spacing w:after="0" w:line="240" w:lineRule="auto"/>
        <w:jc w:val="center"/>
        <w:rPr>
          <w:rFonts w:ascii="Times New Roman" w:eastAsia="Times New Roman" w:hAnsi="Times New Roman" w:cs="Times New Roman"/>
          <w:i/>
          <w:iCs/>
          <w:color w:val="000000"/>
          <w:sz w:val="24"/>
          <w:szCs w:val="24"/>
        </w:rPr>
      </w:pPr>
      <w:r w:rsidRPr="00BA2CFB">
        <w:rPr>
          <w:rFonts w:ascii="Times New Roman" w:eastAsia="Times New Roman" w:hAnsi="Times New Roman" w:cs="Times New Roman"/>
          <w:i/>
          <w:iCs/>
          <w:color w:val="000000"/>
          <w:sz w:val="24"/>
          <w:szCs w:val="24"/>
        </w:rPr>
        <w:t xml:space="preserve"/>
      </w:r>
      <w:r w:rsidR="002E6644" w:rsidRPr="002E6644">
        <w:rPr>
          <w:rFonts w:ascii="Times New Roman" w:eastAsia="Times New Roman" w:hAnsi="Times New Roman" w:cs="Times New Roman"/>
          <w:i/>
          <w:iCs/>
          <w:color w:val="000000"/>
          <w:sz w:val="24"/>
          <w:szCs w:val="24"/>
          <w:vertAlign w:val="superscript"/>
        </w:rPr>
        <w:t/>
      </w:r>
    </w:p>
    <w:p w14:paraId="5F4E5685" w14:textId="18CB5590" w:rsidR="002E6644" w:rsidRDefault="002E6644" w:rsidP="002E6644">
      <w:pPr>
        <w:spacing w:after="0" w:line="240" w:lineRule="auto"/>
        <w:jc w:val="center"/>
        <w:rPr>
          <w:rFonts w:ascii="Times New Roman" w:eastAsia="Times New Roman" w:hAnsi="Times New Roman" w:cs="Times New Roman"/>
          <w:i/>
          <w:iCs/>
          <w:color w:val="000000"/>
          <w:sz w:val="24"/>
          <w:szCs w:val="24"/>
        </w:rPr>
      </w:pPr>
      <w:r w:rsidRPr="00BA2CFB">
        <w:rPr>
          <w:rFonts w:ascii="Times New Roman" w:eastAsia="Times New Roman" w:hAnsi="Times New Roman" w:cs="Times New Roman"/>
          <w:i/>
          <w:iCs/>
          <w:color w:val="000000"/>
          <w:sz w:val="24"/>
          <w:szCs w:val="24"/>
        </w:rPr>
        <w:t/>
      </w:r>
      <w:r w:rsidRPr="002E6644">
        <w:rPr>
          <w:rFonts w:ascii="Times New Roman" w:eastAsia="Times New Roman" w:hAnsi="Times New Roman" w:cs="Times New Roman"/>
          <w:i/>
          <w:iCs/>
          <w:color w:val="000000"/>
          <w:sz w:val="24"/>
          <w:szCs w:val="24"/>
          <w:vertAlign w:val="superscript"/>
        </w:rPr>
        <w:t/>
      </w:r>
    </w:p>
    <w:p w14:paraId="72EB8928" w14:textId="4B9E3FCA" w:rsidR="002E6644" w:rsidRPr="00BA2CFB" w:rsidRDefault="002E6644" w:rsidP="002E6644">
      <w:pPr>
        <w:spacing w:after="0" w:line="240" w:lineRule="auto"/>
        <w:jc w:val="center"/>
        <w:rPr>
          <w:rFonts w:ascii="Times New Roman" w:eastAsia="Times New Roman" w:hAnsi="Times New Roman" w:cs="Times New Roman"/>
          <w:i/>
          <w:iCs/>
          <w:color w:val="000000"/>
          <w:sz w:val="24"/>
          <w:szCs w:val="24"/>
        </w:rPr>
      </w:pPr>
      <w:r w:rsidRPr="00BA2CFB">
        <w:rPr>
          <w:rFonts w:ascii="Times New Roman" w:eastAsia="Times New Roman" w:hAnsi="Times New Roman" w:cs="Times New Roman"/>
          <w:i/>
          <w:iCs/>
          <w:color w:val="000000"/>
          <w:sz w:val="24"/>
          <w:szCs w:val="24"/>
        </w:rPr>
        <w:t/>
      </w:r>
      <w:r w:rsidRPr="002E6644">
        <w:rPr>
          <w:rFonts w:ascii="Times New Roman" w:eastAsia="Times New Roman" w:hAnsi="Times New Roman" w:cs="Times New Roman"/>
          <w:i/>
          <w:iCs/>
          <w:color w:val="000000"/>
          <w:sz w:val="24"/>
          <w:szCs w:val="24"/>
          <w:vertAlign w:val="superscript"/>
        </w:rPr>
        <w:t/>
      </w:r>
    </w:p>
    <w:p w14:paraId="03154048" w14:textId="77777777" w:rsidR="006A51D2" w:rsidRDefault="006A51D2" w:rsidP="002E6644">
      <w:pPr>
        <w:rPr>
          <w:rFonts w:ascii="Times New Roman" w:eastAsia="Times New Roman" w:hAnsi="Times New Roman" w:cs="Times New Roman"/>
          <w:i/>
          <w:iCs/>
          <w:color w:val="000000"/>
          <w:sz w:val="24"/>
          <w:szCs w:val="24"/>
        </w:rPr>
      </w:pPr>
    </w:p>
    <w:p w14:paraId="614FC2CD" w14:textId="7AD985F9" w:rsidR="006A51D2" w:rsidRPr="00BD2CB1" w:rsidRDefault="00B9732B" w:rsidP="002E6644">
      <w:pPr>
        <w:tabs>
          <w:tab w:val="left" w:pos="188"/>
          <w:tab w:val="right" w:pos="9360"/>
        </w:tabs>
        <w:autoSpaceDE w:val="0"/>
        <w:autoSpaceDN w:val="0"/>
        <w:adjustRightInd w:val="0"/>
        <w:spacing w:after="0" w:line="240" w:lineRule="auto"/>
        <w:jc w:val="both"/>
        <w:rPr>
          <w:rFonts w:ascii="Times New Roman" w:hAnsi="Times New Roman"/>
          <w:bCs/>
          <w:i/>
          <w:sz w:val="24"/>
          <w:szCs w:val="24"/>
        </w:rPr>
      </w:pPr>
      <w:r w:rsidRPr="006A51D2">
        <w:rPr>
          <w:rFonts w:ascii="Times New Roman" w:hAnsi="Times New Roman" w:cs="Times New Roman"/>
          <w:b/>
          <w:i/>
          <w:sz w:val="28"/>
          <w:szCs w:val="28"/>
        </w:rPr>
        <w:t>A</w:t>
      </w:r>
      <w:r w:rsidR="0047532D" w:rsidRPr="006A51D2">
        <w:rPr>
          <w:rFonts w:ascii="Times New Roman" w:hAnsi="Times New Roman" w:cs="Times New Roman"/>
          <w:b/>
          <w:i/>
          <w:sz w:val="28"/>
          <w:szCs w:val="28"/>
        </w:rPr>
        <w:t>bstract</w:t>
      </w:r>
      <w:r w:rsidR="006A51D2" w:rsidRPr="006A51D2">
        <w:rPr>
          <w:rFonts w:ascii="Times New Roman" w:hAnsi="Times New Roman" w:cs="Times New Roman"/>
          <w:b/>
          <w:sz w:val="28"/>
          <w:szCs w:val="28"/>
        </w:rPr>
        <w:t>:</w:t>
      </w:r>
      <w:r w:rsidR="0047532D">
        <w:rPr>
          <w:rFonts w:ascii="Times New Roman" w:hAnsi="Times New Roman" w:cs="Times New Roman"/>
          <w:sz w:val="28"/>
          <w:szCs w:val="28"/>
        </w:rPr>
        <w:t xml:space="preserve"> </w:t>
      </w:r>
      <w:r w:rsidR="0047532D" w:rsidRPr="00BD2CB1">
        <w:rPr>
          <w:rFonts w:ascii="Times New Roman" w:hAnsi="Times New Roman"/>
          <w:i/>
          <w:sz w:val="24"/>
          <w:szCs w:val="24"/>
        </w:rPr>
        <w:t xml:space="preserve">The cooling intensities of two readily available </w:t>
      </w:r>
      <w:r w:rsidR="0047532D" w:rsidRPr="00BD2CB1">
        <w:rPr>
          <w:rFonts w:ascii="Times New Roman" w:hAnsi="Times New Roman"/>
          <w:bCs/>
          <w:i/>
          <w:sz w:val="24"/>
          <w:szCs w:val="24"/>
        </w:rPr>
        <w:t>non-consumable</w:t>
      </w:r>
      <w:r w:rsidR="0047532D" w:rsidRPr="00BD2CB1">
        <w:rPr>
          <w:rFonts w:ascii="Times New Roman" w:hAnsi="Times New Roman"/>
          <w:i/>
          <w:sz w:val="24"/>
          <w:szCs w:val="24"/>
        </w:rPr>
        <w:t xml:space="preserve"> vegetables oils; Jatropha (Jatropha c</w:t>
      </w:r>
      <w:r w:rsidR="00BD2CB1">
        <w:rPr>
          <w:rFonts w:ascii="Times New Roman" w:hAnsi="Times New Roman"/>
          <w:i/>
          <w:sz w:val="24"/>
          <w:szCs w:val="24"/>
        </w:rPr>
        <w:t>u</w:t>
      </w:r>
      <w:r w:rsidR="0047532D" w:rsidRPr="00BD2CB1">
        <w:rPr>
          <w:rFonts w:ascii="Times New Roman" w:hAnsi="Times New Roman"/>
          <w:i/>
          <w:sz w:val="24"/>
          <w:szCs w:val="24"/>
        </w:rPr>
        <w:t>rcus) and Rubber (</w:t>
      </w:r>
      <w:r w:rsidR="0047532D" w:rsidRPr="00BD2CB1">
        <w:rPr>
          <w:rFonts w:ascii="Times New Roman" w:hAnsi="Times New Roman" w:cs="Times New Roman"/>
          <w:i/>
          <w:sz w:val="28"/>
          <w:szCs w:val="28"/>
        </w:rPr>
        <w:t>Heavea brasiliensis</w:t>
      </w:r>
      <w:r w:rsidR="0047532D" w:rsidRPr="00BD2CB1">
        <w:rPr>
          <w:rFonts w:ascii="Times New Roman" w:hAnsi="Times New Roman"/>
          <w:i/>
          <w:sz w:val="24"/>
          <w:szCs w:val="24"/>
        </w:rPr>
        <w:t xml:space="preserve">) seed oils were analyzed for their potential as </w:t>
      </w:r>
      <w:r w:rsidR="0047532D" w:rsidRPr="00BD2CB1">
        <w:rPr>
          <w:rFonts w:ascii="Times New Roman" w:hAnsi="Times New Roman" w:cs="Times New Roman"/>
          <w:i/>
          <w:sz w:val="24"/>
          <w:szCs w:val="24"/>
        </w:rPr>
        <w:t>direct immersion</w:t>
      </w:r>
      <w:r w:rsidR="0047532D" w:rsidRPr="00BD2CB1">
        <w:rPr>
          <w:rFonts w:ascii="Times New Roman" w:hAnsi="Times New Roman"/>
          <w:bCs/>
          <w:i/>
          <w:sz w:val="24"/>
          <w:szCs w:val="24"/>
        </w:rPr>
        <w:t xml:space="preserve"> quenchant for foundry application. The oils’ cooling profiles and cooling rates suggests that they generally require no cooling-rate accelerator and would be useful even for difficult-to-harden, crack-sensitive carbon steels. Jatropha seed oil showed superiority over rubber seed oil as </w:t>
      </w:r>
      <w:r w:rsidR="0047532D" w:rsidRPr="00BD2CB1">
        <w:rPr>
          <w:rFonts w:ascii="Times New Roman" w:hAnsi="Times New Roman" w:cs="Times New Roman"/>
          <w:i/>
          <w:sz w:val="24"/>
          <w:szCs w:val="24"/>
        </w:rPr>
        <w:t>direct immersion</w:t>
      </w:r>
      <w:r w:rsidR="0047532D" w:rsidRPr="00BD2CB1">
        <w:rPr>
          <w:rFonts w:ascii="Times New Roman" w:hAnsi="Times New Roman"/>
          <w:bCs/>
          <w:i/>
          <w:sz w:val="24"/>
          <w:szCs w:val="24"/>
        </w:rPr>
        <w:t xml:space="preserve"> quenchant, as revealed from the analysis of the test results. Furthermore, a physical Examination of the two oils tested revealed that rubber seed oil showed more signs of degradation than jatropha oil. The cooling rates of jatropha and rubber seed oils were determined at 40 </w:t>
      </w:r>
      <w:r w:rsidR="0047532D" w:rsidRPr="00BD2CB1">
        <w:rPr>
          <w:rFonts w:ascii="Times New Roman" w:hAnsi="Times New Roman"/>
          <w:bCs/>
          <w:i/>
          <w:sz w:val="24"/>
          <w:szCs w:val="24"/>
          <w:vertAlign w:val="superscript"/>
        </w:rPr>
        <w:t>0</w:t>
      </w:r>
      <w:r w:rsidR="0047532D" w:rsidRPr="00BD2CB1">
        <w:rPr>
          <w:rFonts w:ascii="Times New Roman" w:hAnsi="Times New Roman"/>
          <w:bCs/>
          <w:i/>
          <w:sz w:val="24"/>
          <w:szCs w:val="24"/>
        </w:rPr>
        <w:t xml:space="preserve">C bath temperature. The result show that the maximum cooling rate of jatropha seed oil is 64 </w:t>
      </w:r>
      <w:r w:rsidR="0047532D" w:rsidRPr="00BD2CB1">
        <w:rPr>
          <w:rFonts w:ascii="Times New Roman" w:hAnsi="Times New Roman"/>
          <w:bCs/>
          <w:i/>
          <w:sz w:val="24"/>
          <w:szCs w:val="24"/>
          <w:vertAlign w:val="superscript"/>
        </w:rPr>
        <w:t>0</w:t>
      </w:r>
      <w:r w:rsidR="0047532D" w:rsidRPr="00BD2CB1">
        <w:rPr>
          <w:rFonts w:ascii="Times New Roman" w:hAnsi="Times New Roman"/>
          <w:bCs/>
          <w:i/>
          <w:sz w:val="24"/>
          <w:szCs w:val="24"/>
        </w:rPr>
        <w:t xml:space="preserve">C/sec and it occurred when the temperature of the </w:t>
      </w:r>
      <w:r w:rsidR="0047532D" w:rsidRPr="00BD2CB1">
        <w:rPr>
          <w:rFonts w:ascii="Times New Roman" w:hAnsi="Times New Roman"/>
          <w:bCs/>
          <w:i/>
          <w:sz w:val="24"/>
          <w:szCs w:val="24"/>
        </w:rPr>
        <w:tab/>
        <w:t>probe was</w:t>
      </w:r>
    </w:p>
    <w:p w14:paraId="4BF1189A" w14:textId="77777777" w:rsidR="0047532D" w:rsidRPr="00BD2CB1" w:rsidRDefault="0047532D" w:rsidP="002E6644">
      <w:pPr>
        <w:tabs>
          <w:tab w:val="left" w:pos="188"/>
          <w:tab w:val="right" w:pos="9360"/>
        </w:tabs>
        <w:autoSpaceDE w:val="0"/>
        <w:autoSpaceDN w:val="0"/>
        <w:adjustRightInd w:val="0"/>
        <w:spacing w:after="0" w:line="240" w:lineRule="auto"/>
        <w:jc w:val="both"/>
        <w:rPr>
          <w:rFonts w:ascii="Times New Roman" w:hAnsi="Times New Roman"/>
          <w:bCs/>
          <w:i/>
          <w:sz w:val="24"/>
          <w:szCs w:val="24"/>
        </w:rPr>
      </w:pPr>
      <w:r w:rsidRPr="00BD2CB1">
        <w:rPr>
          <w:rFonts w:ascii="Times New Roman" w:hAnsi="Times New Roman"/>
          <w:bCs/>
          <w:i/>
          <w:sz w:val="24"/>
          <w:szCs w:val="24"/>
        </w:rPr>
        <w:t xml:space="preserve"> at 600 </w:t>
      </w:r>
      <w:r w:rsidRPr="00BD2CB1">
        <w:rPr>
          <w:rFonts w:ascii="Times New Roman" w:hAnsi="Times New Roman"/>
          <w:bCs/>
          <w:i/>
          <w:sz w:val="24"/>
          <w:szCs w:val="24"/>
          <w:vertAlign w:val="superscript"/>
        </w:rPr>
        <w:t>0</w:t>
      </w:r>
      <w:r w:rsidRPr="00BD2CB1">
        <w:rPr>
          <w:rFonts w:ascii="Times New Roman" w:hAnsi="Times New Roman"/>
          <w:bCs/>
          <w:i/>
          <w:sz w:val="24"/>
          <w:szCs w:val="24"/>
        </w:rPr>
        <w:t xml:space="preserve">C. The maximum cooling rate of rubber seed oil was 52.5 </w:t>
      </w:r>
      <w:r w:rsidRPr="00BD2CB1">
        <w:rPr>
          <w:rFonts w:ascii="Times New Roman" w:hAnsi="Times New Roman"/>
          <w:bCs/>
          <w:i/>
          <w:sz w:val="24"/>
          <w:szCs w:val="24"/>
          <w:vertAlign w:val="superscript"/>
        </w:rPr>
        <w:t>0</w:t>
      </w:r>
      <w:r w:rsidRPr="00BD2CB1">
        <w:rPr>
          <w:rFonts w:ascii="Times New Roman" w:hAnsi="Times New Roman"/>
          <w:bCs/>
          <w:i/>
          <w:sz w:val="24"/>
          <w:szCs w:val="24"/>
        </w:rPr>
        <w:t xml:space="preserve">C/sec. It occurred when the temperature of the probe was 650 </w:t>
      </w:r>
      <w:r w:rsidRPr="00BD2CB1">
        <w:rPr>
          <w:rFonts w:ascii="Times New Roman" w:hAnsi="Times New Roman"/>
          <w:bCs/>
          <w:i/>
          <w:sz w:val="24"/>
          <w:szCs w:val="24"/>
          <w:vertAlign w:val="superscript"/>
        </w:rPr>
        <w:t>0</w:t>
      </w:r>
      <w:r w:rsidRPr="00BD2CB1">
        <w:rPr>
          <w:rFonts w:ascii="Times New Roman" w:hAnsi="Times New Roman"/>
          <w:bCs/>
          <w:i/>
          <w:sz w:val="24"/>
          <w:szCs w:val="24"/>
        </w:rPr>
        <w:t>C.</w:t>
      </w:r>
    </w:p>
    <w:p w14:paraId="546C960D" w14:textId="1BEDC51F" w:rsidR="0047532D" w:rsidRPr="00AD0234" w:rsidRDefault="006A51D2" w:rsidP="002E6644">
      <w:pPr>
        <w:tabs>
          <w:tab w:val="left" w:pos="188"/>
          <w:tab w:val="right" w:pos="9360"/>
        </w:tabs>
        <w:autoSpaceDE w:val="0"/>
        <w:autoSpaceDN w:val="0"/>
        <w:adjustRightInd w:val="0"/>
        <w:spacing w:after="0" w:line="240" w:lineRule="auto"/>
        <w:jc w:val="both"/>
        <w:rPr>
          <w:rFonts w:ascii="Times New Roman" w:hAnsi="Times New Roman"/>
          <w:b/>
          <w:bCs/>
          <w:i/>
          <w:sz w:val="24"/>
          <w:szCs w:val="24"/>
        </w:rPr>
      </w:pPr>
      <w:r w:rsidRPr="00BD2CB1">
        <w:rPr>
          <w:rFonts w:ascii="Times New Roman" w:hAnsi="Times New Roman"/>
          <w:b/>
          <w:bCs/>
          <w:i/>
          <w:sz w:val="24"/>
          <w:szCs w:val="24"/>
        </w:rPr>
        <w:t>K</w:t>
      </w:r>
      <w:r w:rsidR="00BD2CB1" w:rsidRPr="00BD2CB1">
        <w:rPr>
          <w:rFonts w:ascii="Times New Roman" w:hAnsi="Times New Roman"/>
          <w:b/>
          <w:bCs/>
          <w:i/>
          <w:sz w:val="24"/>
          <w:szCs w:val="24"/>
        </w:rPr>
        <w:t>ey</w:t>
      </w:r>
      <w:r w:rsidRPr="00BD2CB1">
        <w:rPr>
          <w:rFonts w:ascii="Times New Roman" w:hAnsi="Times New Roman"/>
          <w:b/>
          <w:bCs/>
          <w:i/>
          <w:sz w:val="24"/>
          <w:szCs w:val="24"/>
        </w:rPr>
        <w:t xml:space="preserve"> Words</w:t>
      </w:r>
      <w:r w:rsidR="00BD2CB1">
        <w:rPr>
          <w:rFonts w:ascii="Times New Roman" w:hAnsi="Times New Roman"/>
          <w:b/>
          <w:bCs/>
          <w:i/>
          <w:sz w:val="24"/>
          <w:szCs w:val="24"/>
        </w:rPr>
        <w:t>: Jatropha curcus</w:t>
      </w:r>
      <w:r w:rsidR="004F3B39">
        <w:rPr>
          <w:rFonts w:ascii="Times New Roman" w:hAnsi="Times New Roman"/>
          <w:b/>
          <w:bCs/>
          <w:i/>
          <w:sz w:val="24"/>
          <w:szCs w:val="24"/>
        </w:rPr>
        <w:t>, Heavea brasiliensis, cooling profile, cooling rate, quenchant, direct immersion</w:t>
      </w:r>
      <w:r w:rsidR="00C32508">
        <w:rPr>
          <w:rFonts w:ascii="Times New Roman" w:hAnsi="Times New Roman"/>
          <w:b/>
          <w:bCs/>
          <w:i/>
          <w:sz w:val="24"/>
          <w:szCs w:val="24"/>
        </w:rPr>
        <w:t xml:space="preserve">, </w:t>
      </w:r>
      <w:r w:rsidR="000A579B">
        <w:rPr>
          <w:rFonts w:ascii="Times New Roman" w:hAnsi="Times New Roman"/>
          <w:b/>
          <w:bCs/>
          <w:i/>
          <w:sz w:val="24"/>
          <w:szCs w:val="24"/>
        </w:rPr>
        <w:t xml:space="preserve">steel </w:t>
      </w:r>
      <w:r w:rsidR="00C32508">
        <w:rPr>
          <w:rFonts w:ascii="Times New Roman" w:hAnsi="Times New Roman"/>
          <w:b/>
          <w:bCs/>
          <w:i/>
          <w:sz w:val="24"/>
          <w:szCs w:val="24"/>
        </w:rPr>
        <w:t>probe</w:t>
      </w:r>
      <w:r w:rsidR="000A579B">
        <w:rPr>
          <w:rFonts w:ascii="Times New Roman" w:hAnsi="Times New Roman"/>
          <w:b/>
          <w:bCs/>
          <w:i/>
          <w:sz w:val="24"/>
          <w:szCs w:val="24"/>
        </w:rPr>
        <w:t>.</w:t>
      </w:r>
    </w:p>
    <w:p w14:paraId="64C556D9" w14:textId="77777777" w:rsidR="00D85F1F" w:rsidRPr="0020321F" w:rsidRDefault="00D85F1F" w:rsidP="00350592">
      <w:pPr>
        <w:jc w:val="center"/>
        <w:rPr>
          <w:rFonts w:ascii="Times New Roman" w:hAnsi="Times New Roman" w:cs="Times New Roman"/>
          <w:b/>
          <w:bCs/>
          <w:sz w:val="28"/>
          <w:szCs w:val="28"/>
        </w:rPr>
      </w:pPr>
      <w:r w:rsidRPr="0020321F">
        <w:rPr>
          <w:rFonts w:ascii="Times New Roman" w:hAnsi="Times New Roman" w:cs="Times New Roman"/>
          <w:b/>
          <w:bCs/>
          <w:sz w:val="28"/>
          <w:szCs w:val="28"/>
        </w:rPr>
        <w:t>I. INTRODUCTION</w:t>
      </w:r>
    </w:p>
    <w:p w14:paraId="01A1B2C7" w14:textId="6C67EEA3" w:rsidR="000E79BD" w:rsidRPr="000E79BD" w:rsidRDefault="006B3F94" w:rsidP="000E79BD">
      <w:pPr>
        <w:tabs>
          <w:tab w:val="left" w:pos="188"/>
          <w:tab w:val="right" w:pos="9360"/>
        </w:tabs>
        <w:autoSpaceDE w:val="0"/>
        <w:autoSpaceDN w:val="0"/>
        <w:adjustRightInd w:val="0"/>
        <w:spacing w:before="240" w:after="0" w:line="360" w:lineRule="auto"/>
        <w:jc w:val="both"/>
        <w:rPr>
          <w:rFonts w:ascii="Times New Roman" w:hAnsi="Times New Roman"/>
          <w:b/>
          <w:bCs/>
          <w:sz w:val="24"/>
          <w:szCs w:val="24"/>
        </w:rPr>
      </w:pPr>
      <w:r w:rsidRPr="006B3F94">
        <w:rPr>
          <w:rFonts w:ascii="Times New Roman" w:hAnsi="Times New Roman" w:cs="Times New Roman"/>
          <w:sz w:val="24"/>
          <w:szCs w:val="24"/>
        </w:rPr>
        <w:t xml:space="preserve">The quenching media has played an important role in the production of hardened steel implements since ancient blacksmiths first discovered the tricks of hardening carburized iron blades, an event that probably occurred around 1200 BC Maddin 1992. Modern quenching technology uses different quenchants </w:t>
      </w:r>
      <w:r w:rsidR="00171F98">
        <w:rPr>
          <w:rFonts w:ascii="Times New Roman" w:hAnsi="Times New Roman" w:cs="Times New Roman"/>
          <w:sz w:val="24"/>
          <w:szCs w:val="24"/>
        </w:rPr>
        <w:t xml:space="preserve">including oils, </w:t>
      </w:r>
      <w:r w:rsidRPr="006B3F94">
        <w:rPr>
          <w:rFonts w:ascii="Times New Roman" w:hAnsi="Times New Roman" w:cs="Times New Roman"/>
          <w:sz w:val="24"/>
          <w:szCs w:val="24"/>
        </w:rPr>
        <w:t>polymer-solutions and other water-based solutions, molten salt-baths, fluidized beds, a</w:t>
      </w:r>
      <w:r w:rsidR="00171F98">
        <w:rPr>
          <w:rFonts w:ascii="Times New Roman" w:hAnsi="Times New Roman" w:cs="Times New Roman"/>
          <w:sz w:val="24"/>
          <w:szCs w:val="24"/>
        </w:rPr>
        <w:t>nd fast</w:t>
      </w:r>
      <w:r w:rsidR="009A73BC">
        <w:rPr>
          <w:rFonts w:ascii="Times New Roman" w:hAnsi="Times New Roman" w:cs="Times New Roman"/>
          <w:sz w:val="24"/>
          <w:szCs w:val="24"/>
        </w:rPr>
        <w:t>-</w:t>
      </w:r>
      <w:r w:rsidR="00171F98">
        <w:rPr>
          <w:rFonts w:ascii="Times New Roman" w:hAnsi="Times New Roman" w:cs="Times New Roman"/>
          <w:sz w:val="24"/>
          <w:szCs w:val="24"/>
        </w:rPr>
        <w:t>moving compressed gases</w:t>
      </w:r>
      <w:r w:rsidRPr="006B3F94">
        <w:rPr>
          <w:rFonts w:ascii="Times New Roman" w:hAnsi="Times New Roman" w:cs="Times New Roman"/>
          <w:sz w:val="24"/>
          <w:szCs w:val="24"/>
        </w:rPr>
        <w:t xml:space="preserve">. Any of these quenchants may be used in different conditions (bath temperatures and agitation rates), thus contributing to the immense number of possible combinations. </w:t>
      </w:r>
      <w:r w:rsidR="00AD465E">
        <w:rPr>
          <w:rFonts w:ascii="Times New Roman" w:hAnsi="Times New Roman" w:cs="Times New Roman"/>
          <w:b/>
          <w:sz w:val="24"/>
          <w:szCs w:val="24"/>
        </w:rPr>
        <w:t xml:space="preserve"> </w:t>
      </w:r>
      <w:r w:rsidRPr="006B3F94">
        <w:rPr>
          <w:rFonts w:ascii="Times New Roman" w:hAnsi="Times New Roman" w:cs="Times New Roman"/>
          <w:sz w:val="24"/>
          <w:szCs w:val="24"/>
        </w:rPr>
        <w:t>There are also different quenching techniques: direct immersion quenching; intensive quenching; interrupted quenching; delayed quenching; martempering; austempering; spray</w:t>
      </w:r>
      <w:r w:rsidR="00AD465E">
        <w:rPr>
          <w:rFonts w:ascii="Times New Roman" w:hAnsi="Times New Roman" w:cs="Times New Roman"/>
          <w:sz w:val="24"/>
          <w:szCs w:val="24"/>
        </w:rPr>
        <w:t xml:space="preserve"> quenching. Also, </w:t>
      </w:r>
      <w:r w:rsidRPr="006B3F94">
        <w:rPr>
          <w:rFonts w:ascii="Times New Roman" w:hAnsi="Times New Roman" w:cs="Times New Roman"/>
          <w:sz w:val="24"/>
          <w:szCs w:val="24"/>
        </w:rPr>
        <w:t>computer modeling and simulation enable today</w:t>
      </w:r>
      <w:r w:rsidR="00171F98">
        <w:rPr>
          <w:rFonts w:ascii="Times New Roman" w:hAnsi="Times New Roman" w:cs="Times New Roman"/>
          <w:sz w:val="24"/>
          <w:szCs w:val="24"/>
        </w:rPr>
        <w:t>’s</w:t>
      </w:r>
      <w:r w:rsidRPr="006B3F94">
        <w:rPr>
          <w:rFonts w:ascii="Times New Roman" w:hAnsi="Times New Roman" w:cs="Times New Roman"/>
          <w:sz w:val="24"/>
          <w:szCs w:val="24"/>
        </w:rPr>
        <w:t xml:space="preserve"> scientifically based prediction of quench-hardness, microstructure, stresses and distortion in quenched workpieces. An indispensable prerequisite for any computer model is adequate heat transfer data for the entire duration of the quenching process, for actual </w:t>
      </w:r>
      <w:r w:rsidRPr="006B3F94">
        <w:rPr>
          <w:rFonts w:ascii="Times New Roman" w:hAnsi="Times New Roman" w:cs="Times New Roman"/>
          <w:sz w:val="24"/>
          <w:szCs w:val="24"/>
        </w:rPr>
        <w:lastRenderedPageBreak/>
        <w:t>quenching medium and quenching conditions.</w:t>
      </w:r>
      <w:r w:rsidR="00677128">
        <w:rPr>
          <w:rFonts w:ascii="Times New Roman" w:hAnsi="Times New Roman" w:cs="Times New Roman"/>
          <w:color w:val="FF0000"/>
          <w:sz w:val="24"/>
          <w:szCs w:val="24"/>
        </w:rPr>
        <w:t xml:space="preserve"> </w:t>
      </w:r>
      <w:r w:rsidR="00677128" w:rsidRPr="00677128">
        <w:rPr>
          <w:rFonts w:ascii="Times New Roman" w:hAnsi="Times New Roman" w:cs="Times New Roman"/>
          <w:sz w:val="24"/>
          <w:szCs w:val="24"/>
        </w:rPr>
        <w:t xml:space="preserve">Oils </w:t>
      </w:r>
      <w:r w:rsidR="00677128">
        <w:rPr>
          <w:rFonts w:ascii="Times New Roman" w:hAnsi="Times New Roman" w:cs="Times New Roman"/>
          <w:sz w:val="24"/>
          <w:szCs w:val="24"/>
        </w:rPr>
        <w:t xml:space="preserve">are generally utilized in </w:t>
      </w:r>
      <w:r w:rsidR="00677128" w:rsidRPr="006B3F94">
        <w:rPr>
          <w:rFonts w:ascii="Times New Roman" w:hAnsi="Times New Roman" w:cs="Times New Roman"/>
          <w:sz w:val="24"/>
          <w:szCs w:val="24"/>
        </w:rPr>
        <w:t>direct immersion quenching</w:t>
      </w:r>
      <w:r w:rsidR="00677128">
        <w:rPr>
          <w:rFonts w:ascii="Times New Roman" w:hAnsi="Times New Roman" w:cs="Times New Roman"/>
          <w:sz w:val="24"/>
          <w:szCs w:val="24"/>
        </w:rPr>
        <w:t>. There are three main stages in direct immersion quenching</w:t>
      </w:r>
      <w:r w:rsidR="000E79BD">
        <w:rPr>
          <w:rFonts w:ascii="Times New Roman" w:hAnsi="Times New Roman" w:cs="Times New Roman"/>
          <w:sz w:val="24"/>
          <w:szCs w:val="24"/>
        </w:rPr>
        <w:t xml:space="preserve">. </w:t>
      </w:r>
      <w:r w:rsidR="000E79BD" w:rsidRPr="000E79BD">
        <w:rPr>
          <w:rFonts w:ascii="Times New Roman" w:hAnsi="Times New Roman"/>
          <w:sz w:val="24"/>
          <w:szCs w:val="24"/>
        </w:rPr>
        <w:t>According to Houghton  (2000), the first stage of cooling, which is denoted as A stage in F</w:t>
      </w:r>
      <w:r w:rsidR="000E79BD">
        <w:rPr>
          <w:rFonts w:ascii="Times New Roman" w:hAnsi="Times New Roman"/>
          <w:sz w:val="24"/>
          <w:szCs w:val="24"/>
        </w:rPr>
        <w:t>igure 1</w:t>
      </w:r>
      <w:r w:rsidR="000E79BD" w:rsidRPr="000E79BD">
        <w:rPr>
          <w:rFonts w:ascii="Times New Roman" w:hAnsi="Times New Roman"/>
          <w:sz w:val="24"/>
          <w:szCs w:val="24"/>
        </w:rPr>
        <w:t xml:space="preserve">, is characterized by the formation of a vapor film around the component. This vapor blanket develops and is maintained while the supply of heat from the interior of the part to the surface exceeds the amount of heat needed to evaporate the quenchant and maintain the vapor phase. This film acts as an insulator and starts to disappear when the Leidenfrost temperature, the temperature above which a total vapor blanket is maintained, is reached. This is a period of relatively slow cooling during which heat transfer occurs by radiation and conduction through the vapor blanket. This stage is nonexistent in parts quenched in aqueous solutions with more than 5% by weight of an ionic material as potassium chloride sodium hydroxide or sulfuric acid. In these cases quenching starts with nucleate boiling. The wetting process occurs during the transition from film boiling to nucleate boiling. It occurs in repetitive waves that “rewet” the surface. The transition temperature from A- to B-stage cooling is classically known as the Leidenfrost temperature and is independent of the initial temperature of the metal being quenched, Totten </w:t>
      </w:r>
      <w:r w:rsidR="000E79BD" w:rsidRPr="000E79BD">
        <w:rPr>
          <w:rFonts w:ascii="Times New Roman" w:hAnsi="Times New Roman"/>
          <w:i/>
          <w:sz w:val="24"/>
          <w:szCs w:val="24"/>
        </w:rPr>
        <w:t>et al.</w:t>
      </w:r>
      <w:r w:rsidR="000E79BD" w:rsidRPr="000E79BD">
        <w:rPr>
          <w:rFonts w:ascii="Times New Roman" w:hAnsi="Times New Roman"/>
          <w:sz w:val="24"/>
          <w:szCs w:val="24"/>
        </w:rPr>
        <w:t xml:space="preserve"> (1993).</w:t>
      </w:r>
      <w:r w:rsidR="000E79BD" w:rsidRPr="000E79BD">
        <w:rPr>
          <w:rFonts w:ascii="Times New Roman" w:hAnsi="Times New Roman"/>
          <w:b/>
          <w:bCs/>
          <w:sz w:val="24"/>
          <w:szCs w:val="24"/>
        </w:rPr>
        <w:t xml:space="preserve"> </w:t>
      </w:r>
    </w:p>
    <w:p w14:paraId="33543E02" w14:textId="77777777" w:rsidR="001B5808" w:rsidRDefault="000E79BD" w:rsidP="001B5808">
      <w:pPr>
        <w:tabs>
          <w:tab w:val="left" w:pos="188"/>
          <w:tab w:val="right" w:pos="9360"/>
        </w:tabs>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8"/>
          <w:szCs w:val="28"/>
        </w:rPr>
        <w:drawing>
          <wp:inline distT="0" distB="0" distL="0" distR="0" wp14:anchorId="5C16955C" wp14:editId="67D64037">
            <wp:extent cx="3657092" cy="248602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863"/>
                    <a:stretch>
                      <a:fillRect/>
                    </a:stretch>
                  </pic:blipFill>
                  <pic:spPr bwMode="auto">
                    <a:xfrm>
                      <a:off x="0" y="0"/>
                      <a:ext cx="3669591" cy="2494522"/>
                    </a:xfrm>
                    <a:prstGeom prst="rect">
                      <a:avLst/>
                    </a:prstGeom>
                    <a:noFill/>
                    <a:ln>
                      <a:noFill/>
                    </a:ln>
                  </pic:spPr>
                </pic:pic>
              </a:graphicData>
            </a:graphic>
          </wp:inline>
        </w:drawing>
      </w:r>
    </w:p>
    <w:p w14:paraId="41DB91AB" w14:textId="3578021C" w:rsidR="001B5808" w:rsidRPr="001B5808" w:rsidRDefault="001B5808" w:rsidP="00AD0234">
      <w:pPr>
        <w:tabs>
          <w:tab w:val="left" w:pos="188"/>
          <w:tab w:val="right" w:pos="9360"/>
        </w:tabs>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ab/>
        <w:t xml:space="preserve">                  </w:t>
      </w:r>
      <w:r w:rsidR="00AD0234">
        <w:rPr>
          <w:rFonts w:ascii="Times New Roman" w:hAnsi="Times New Roman"/>
          <w:sz w:val="24"/>
          <w:szCs w:val="24"/>
        </w:rPr>
        <w:t xml:space="preserve">         </w:t>
      </w:r>
      <w:r>
        <w:rPr>
          <w:rFonts w:ascii="Times New Roman" w:hAnsi="Times New Roman"/>
          <w:sz w:val="24"/>
          <w:szCs w:val="24"/>
        </w:rPr>
        <w:t xml:space="preserve"> </w:t>
      </w:r>
      <w:r w:rsidRPr="00D72FF2">
        <w:rPr>
          <w:rFonts w:ascii="Times New Roman" w:hAnsi="Times New Roman"/>
          <w:bCs/>
          <w:sz w:val="24"/>
          <w:szCs w:val="24"/>
        </w:rPr>
        <w:t xml:space="preserve">Figure </w:t>
      </w:r>
      <w:r>
        <w:rPr>
          <w:rFonts w:ascii="Times New Roman" w:hAnsi="Times New Roman"/>
          <w:bCs/>
          <w:sz w:val="24"/>
          <w:szCs w:val="24"/>
        </w:rPr>
        <w:t>1:</w:t>
      </w:r>
      <w:r w:rsidRPr="00D72FF2">
        <w:rPr>
          <w:rFonts w:ascii="Times New Roman" w:hAnsi="Times New Roman"/>
          <w:sz w:val="24"/>
          <w:szCs w:val="24"/>
        </w:rPr>
        <w:t xml:space="preserve">          </w:t>
      </w:r>
      <w:r w:rsidRPr="00D72FF2">
        <w:rPr>
          <w:rFonts w:ascii="Times New Roman" w:hAnsi="Times New Roman"/>
          <w:bCs/>
          <w:sz w:val="24"/>
          <w:szCs w:val="24"/>
        </w:rPr>
        <w:t>The three cooling stages in quenching</w:t>
      </w:r>
    </w:p>
    <w:p w14:paraId="1F702248" w14:textId="66898E10" w:rsidR="001B5808" w:rsidRPr="00D72FF2" w:rsidRDefault="001B5808" w:rsidP="00AD0234">
      <w:pPr>
        <w:tabs>
          <w:tab w:val="left" w:pos="188"/>
          <w:tab w:val="right" w:pos="9360"/>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Pr="00D72FF2">
        <w:rPr>
          <w:rFonts w:ascii="Times New Roman" w:hAnsi="Times New Roman"/>
          <w:bCs/>
          <w:sz w:val="24"/>
          <w:szCs w:val="24"/>
        </w:rPr>
        <w:t>Source:          Houghton 2000</w:t>
      </w:r>
    </w:p>
    <w:p w14:paraId="2BDFD529" w14:textId="14BE1087" w:rsidR="00807733" w:rsidRDefault="000E79BD" w:rsidP="00807733">
      <w:pPr>
        <w:tabs>
          <w:tab w:val="left" w:pos="188"/>
          <w:tab w:val="right" w:pos="9360"/>
        </w:tabs>
        <w:autoSpaceDE w:val="0"/>
        <w:autoSpaceDN w:val="0"/>
        <w:adjustRightInd w:val="0"/>
        <w:spacing w:before="240" w:after="0" w:line="360" w:lineRule="auto"/>
        <w:jc w:val="both"/>
        <w:rPr>
          <w:rFonts w:ascii="Times New Roman" w:hAnsi="Times New Roman"/>
          <w:sz w:val="24"/>
          <w:szCs w:val="24"/>
        </w:rPr>
      </w:pPr>
      <w:r w:rsidRPr="000E79BD">
        <w:rPr>
          <w:rFonts w:ascii="Times New Roman" w:hAnsi="Times New Roman"/>
          <w:sz w:val="24"/>
          <w:szCs w:val="24"/>
        </w:rPr>
        <w:t>Upon further cooling, stage B, or the nucleate boiling stage begins. This cooling</w:t>
      </w:r>
      <w:r w:rsidRPr="000E79BD">
        <w:rPr>
          <w:rFonts w:ascii="Times New Roman" w:hAnsi="Times New Roman"/>
          <w:b/>
          <w:bCs/>
          <w:sz w:val="24"/>
          <w:szCs w:val="24"/>
        </w:rPr>
        <w:t xml:space="preserve"> </w:t>
      </w:r>
      <w:r w:rsidRPr="000E79BD">
        <w:rPr>
          <w:rFonts w:ascii="Times New Roman" w:hAnsi="Times New Roman"/>
          <w:sz w:val="24"/>
          <w:szCs w:val="24"/>
        </w:rPr>
        <w:t>mechanism is characterized by violent boiling at the metal surface. The stable vapor film</w:t>
      </w:r>
      <w:r w:rsidRPr="000E79BD">
        <w:rPr>
          <w:rFonts w:ascii="Times New Roman" w:hAnsi="Times New Roman"/>
          <w:b/>
          <w:bCs/>
          <w:sz w:val="24"/>
          <w:szCs w:val="24"/>
        </w:rPr>
        <w:t xml:space="preserve"> </w:t>
      </w:r>
      <w:r w:rsidRPr="000E79BD">
        <w:rPr>
          <w:rFonts w:ascii="Times New Roman" w:hAnsi="Times New Roman"/>
          <w:sz w:val="24"/>
          <w:szCs w:val="24"/>
        </w:rPr>
        <w:t>eventually collapses and cool quenchant comes into contact with the hot metal surface</w:t>
      </w:r>
      <w:r w:rsidRPr="000E79BD">
        <w:rPr>
          <w:rFonts w:ascii="Times New Roman" w:hAnsi="Times New Roman"/>
          <w:b/>
          <w:bCs/>
          <w:sz w:val="24"/>
          <w:szCs w:val="24"/>
        </w:rPr>
        <w:t xml:space="preserve"> </w:t>
      </w:r>
      <w:r w:rsidRPr="000E79BD">
        <w:rPr>
          <w:rFonts w:ascii="Times New Roman" w:hAnsi="Times New Roman"/>
          <w:sz w:val="24"/>
          <w:szCs w:val="24"/>
        </w:rPr>
        <w:t xml:space="preserve">resulting in nucleate boiling. </w:t>
      </w:r>
      <w:r w:rsidRPr="000E79BD">
        <w:rPr>
          <w:rFonts w:ascii="Times New Roman" w:hAnsi="Times New Roman"/>
          <w:sz w:val="24"/>
          <w:szCs w:val="24"/>
        </w:rPr>
        <w:lastRenderedPageBreak/>
        <w:t>Heat removal is fastest in this stage, due to the heat of vaporization, and continues until the surface temperature drops below the boiling point of the quenching medium. As the part continues to cool below the boiling point of the medium, the boiling stage ends.   Stage C, or the convect</w:t>
      </w:r>
      <w:r w:rsidR="001B5808">
        <w:rPr>
          <w:rFonts w:ascii="Times New Roman" w:hAnsi="Times New Roman"/>
          <w:sz w:val="24"/>
          <w:szCs w:val="24"/>
        </w:rPr>
        <w:t xml:space="preserve">ive cooling stage, in Figure 1 </w:t>
      </w:r>
      <w:r w:rsidR="004F3B39">
        <w:rPr>
          <w:rFonts w:ascii="Times New Roman" w:hAnsi="Times New Roman"/>
          <w:sz w:val="24"/>
          <w:szCs w:val="24"/>
        </w:rPr>
        <w:t>b</w:t>
      </w:r>
      <w:r w:rsidRPr="000E79BD">
        <w:rPr>
          <w:rFonts w:ascii="Times New Roman" w:hAnsi="Times New Roman"/>
          <w:sz w:val="24"/>
          <w:szCs w:val="24"/>
        </w:rPr>
        <w:t>egins when the metal cools just below the boiling point of the quenching fluid Houghton, 2000. As cooling continues, the surface temperature is below the boiling point of the quenching fluid and the metal surface is completely wetted by the fluid. At this point, the cooling rate is low and determined by the rate of convection.  The B- to C-stage transition temperature is primarily a function of the boiling point of the quenchant, and the rate of heat removal in stage C is much slower than in stage B. When the cooling is in convection stage, boiling ceases and heat is removed by convection and some by conduction into the liquid. Heat is removed very slowly during this stage. Heat transfer rates in this region are affected by various process variables, such as agitation, quenchant viscosity and bath temperature.</w:t>
      </w:r>
      <w:r w:rsidR="001B5808">
        <w:rPr>
          <w:rFonts w:ascii="Times New Roman" w:hAnsi="Times New Roman"/>
          <w:sz w:val="24"/>
          <w:szCs w:val="24"/>
        </w:rPr>
        <w:t xml:space="preserve"> </w:t>
      </w:r>
      <w:r w:rsidR="001B5808" w:rsidRPr="001B5808">
        <w:rPr>
          <w:rFonts w:ascii="Times New Roman" w:hAnsi="Times New Roman"/>
          <w:sz w:val="24"/>
          <w:szCs w:val="24"/>
        </w:rPr>
        <w:t>During quenching the duration of the vapor phase and the temperature at which the maximum cooling rate occurs have a critical influence on the ability of the steel to harden fully. The rate of cooling in the convection phase is also important since it is generally within this temperature range that martensitic transformation occurs and it can, therefore, influence residual stress, distortion and cracking. Petroleum-oil-derived quenchants are used when lower cooling rates and more uniform cooling is desired for better distortion control and crack prevention. In addition to being susceptible to global supply issues and price volatility, petroleum oil possesses a number of other significant disadvantages, including: poor biodegradability, toxicity and flammability. Therefore, it is of continuing interest to identify a viable alternative to petroleum oil as a basestock for quenchant formulation.</w:t>
      </w:r>
      <w:r w:rsidR="00807733">
        <w:rPr>
          <w:rFonts w:ascii="Times New Roman" w:hAnsi="Times New Roman"/>
          <w:sz w:val="24"/>
          <w:szCs w:val="24"/>
        </w:rPr>
        <w:t xml:space="preserve"> </w:t>
      </w:r>
    </w:p>
    <w:p w14:paraId="1771196D" w14:textId="02D043DF" w:rsidR="00B24B13" w:rsidRPr="00F0319D" w:rsidRDefault="006B3F94" w:rsidP="00807733">
      <w:pPr>
        <w:tabs>
          <w:tab w:val="left" w:pos="188"/>
          <w:tab w:val="right" w:pos="9360"/>
        </w:tabs>
        <w:autoSpaceDE w:val="0"/>
        <w:autoSpaceDN w:val="0"/>
        <w:adjustRightInd w:val="0"/>
        <w:spacing w:before="240" w:after="0" w:line="360" w:lineRule="auto"/>
        <w:jc w:val="both"/>
        <w:rPr>
          <w:rFonts w:ascii="Times New Roman" w:hAnsi="Times New Roman" w:cs="Times New Roman"/>
          <w:bCs/>
          <w:sz w:val="24"/>
          <w:szCs w:val="24"/>
        </w:rPr>
      </w:pPr>
      <w:r w:rsidRPr="000E79BD">
        <w:rPr>
          <w:rFonts w:ascii="Times New Roman" w:hAnsi="Times New Roman" w:cs="Times New Roman"/>
          <w:bCs/>
          <w:sz w:val="24"/>
          <w:szCs w:val="24"/>
        </w:rPr>
        <w:t>The first commercial reference, to the use of vegetable oil as a metal quenchant according to Rose 2001, was the use of linseed oil by Bardt in 1932. This work was followed by cooling curve analysis of rapeseed oil by Rose in 2001.  The cooling curve results obtained showed that the heat transfer coefficients for rapeseed oil were (1744 – 2092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K] in the transition nucleate boiling region; (2906 – 3486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K) in the nucleate boiling region and (464 – 697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 xml:space="preserve">K) in the convective cooling region </w:t>
      </w:r>
      <w:r w:rsidRPr="000E79BD">
        <w:rPr>
          <w:rFonts w:ascii="Times New Roman" w:hAnsi="Times New Roman" w:cs="Times New Roman"/>
          <w:bCs/>
          <w:i/>
          <w:iCs/>
          <w:sz w:val="24"/>
          <w:szCs w:val="24"/>
        </w:rPr>
        <w:t xml:space="preserve">versus </w:t>
      </w:r>
      <w:r w:rsidRPr="000E79BD">
        <w:rPr>
          <w:rFonts w:ascii="Times New Roman" w:hAnsi="Times New Roman" w:cs="Times New Roman"/>
          <w:bCs/>
          <w:sz w:val="24"/>
          <w:szCs w:val="24"/>
        </w:rPr>
        <w:t xml:space="preserve"> (697 – 1394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K) for film boiling; (2325 –3486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K) nucleate boiling and  (233 – 580 W/m</w:t>
      </w:r>
      <w:r w:rsidRPr="000E79BD">
        <w:rPr>
          <w:rFonts w:ascii="Times New Roman" w:hAnsi="Times New Roman" w:cs="Times New Roman"/>
          <w:bCs/>
          <w:sz w:val="24"/>
          <w:szCs w:val="24"/>
          <w:vertAlign w:val="superscript"/>
        </w:rPr>
        <w:t>2</w:t>
      </w:r>
      <w:r w:rsidRPr="000E79BD">
        <w:rPr>
          <w:rFonts w:ascii="Times New Roman" w:hAnsi="Times New Roman" w:cs="Times New Roman"/>
          <w:bCs/>
          <w:sz w:val="24"/>
          <w:szCs w:val="24"/>
        </w:rPr>
        <w:t>K) for convective cooling for a petroleum “heavy oil”. The higher cooling rates for the rapeseed oil were attributed to the relatively poor stability of the vapor blanket formed by the rapeseed oil.</w:t>
      </w:r>
      <w:r w:rsidR="00807733">
        <w:rPr>
          <w:rFonts w:ascii="Times New Roman" w:hAnsi="Times New Roman"/>
          <w:sz w:val="24"/>
          <w:szCs w:val="24"/>
        </w:rPr>
        <w:t xml:space="preserve">  </w:t>
      </w:r>
      <w:r w:rsidRPr="000E79BD">
        <w:rPr>
          <w:rFonts w:ascii="Times New Roman" w:hAnsi="Times New Roman" w:cs="Times New Roman"/>
          <w:bCs/>
          <w:sz w:val="24"/>
          <w:szCs w:val="24"/>
        </w:rPr>
        <w:t xml:space="preserve">Tagaya and Tamura 2000, compared the quench </w:t>
      </w:r>
      <w:r w:rsidRPr="000E79BD">
        <w:rPr>
          <w:rFonts w:ascii="Times New Roman" w:hAnsi="Times New Roman" w:cs="Times New Roman"/>
          <w:bCs/>
          <w:sz w:val="24"/>
          <w:szCs w:val="24"/>
        </w:rPr>
        <w:lastRenderedPageBreak/>
        <w:t>severity of different vegetable oils including soybean, rapeseed and castor oils with mineral oils and fish/animal oils with respect to fluid source, viscosity and oxidative stability for various naturally derived fluids. These data showed that although the Grossmann quench severity factors were comparable for both castor oil (H = 0.199) and soybean oil (H = 0.200), the cooling times from 700 to 300°C were significantly faster for castor oil (1.42 seconds) than for soybean oil (1.8 seconds) using a JIS K2242 silver probe test which utilizes a 10 mm dia x 30 mm cylindrical silver probe with a surface thermocouple.</w:t>
      </w:r>
      <w:r w:rsidR="00D85515" w:rsidRPr="000E79BD">
        <w:rPr>
          <w:rFonts w:ascii="Times New Roman" w:hAnsi="Times New Roman" w:cs="Times New Roman"/>
          <w:bCs/>
          <w:sz w:val="24"/>
          <w:szCs w:val="24"/>
        </w:rPr>
        <w:t xml:space="preserve"> </w:t>
      </w:r>
      <w:r w:rsidRPr="000E79BD">
        <w:rPr>
          <w:rFonts w:ascii="Times New Roman" w:hAnsi="Times New Roman" w:cs="Times New Roman"/>
          <w:bCs/>
          <w:sz w:val="24"/>
          <w:szCs w:val="24"/>
        </w:rPr>
        <w:t xml:space="preserve">Fujimura and Sato 1963 followed this work by examining the quenching performance of the vegetable oils reported by Tagaya and Tamura and also added castor oil to their study in addition to ethyl esters of oleic, palmitic and stearic acid </w:t>
      </w:r>
      <w:r w:rsidRPr="000E79BD">
        <w:rPr>
          <w:rFonts w:ascii="Times New Roman" w:hAnsi="Times New Roman" w:cs="Times New Roman"/>
          <w:bCs/>
          <w:i/>
          <w:iCs/>
          <w:sz w:val="24"/>
          <w:szCs w:val="24"/>
        </w:rPr>
        <w:t xml:space="preserve">versus </w:t>
      </w:r>
      <w:r w:rsidRPr="000E79BD">
        <w:rPr>
          <w:rFonts w:ascii="Times New Roman" w:hAnsi="Times New Roman" w:cs="Times New Roman"/>
          <w:bCs/>
          <w:sz w:val="24"/>
          <w:szCs w:val="24"/>
        </w:rPr>
        <w:t xml:space="preserve">different petroleum oil quenchants and concluded that the performance of soybean and rapeseed oil were essentially equivalent. Cooling curve analysis was performed according to JIS 2242, (JIS,1980). Quenching performance of the ethyl esters were also equivalent to each other and exhibited greater quench severity than the vegetable oils. Castor oil, however, was found to be thermally unstable. The quenching performance of castor oil was also studied by Farah </w:t>
      </w:r>
      <w:r w:rsidRPr="000E79BD">
        <w:rPr>
          <w:rFonts w:ascii="Times New Roman" w:hAnsi="Times New Roman" w:cs="Times New Roman"/>
          <w:bCs/>
          <w:i/>
          <w:sz w:val="24"/>
          <w:szCs w:val="24"/>
        </w:rPr>
        <w:t>et al</w:t>
      </w:r>
      <w:r w:rsidRPr="000E79BD">
        <w:rPr>
          <w:rFonts w:ascii="Times New Roman" w:hAnsi="Times New Roman" w:cs="Times New Roman"/>
          <w:bCs/>
          <w:sz w:val="24"/>
          <w:szCs w:val="24"/>
        </w:rPr>
        <w:t>. 1999 and the thermal instability of this oil was subsequently confirmed .Currently, the most commonly cited vegetable oil basestocks used for quenchant formulation in the USA are based on canola oil Brennan 199</w:t>
      </w:r>
      <w:r w:rsidR="00F402CB" w:rsidRPr="000E79BD">
        <w:rPr>
          <w:rFonts w:ascii="Times New Roman" w:hAnsi="Times New Roman" w:cs="Times New Roman"/>
          <w:bCs/>
          <w:sz w:val="24"/>
          <w:szCs w:val="24"/>
        </w:rPr>
        <w:t>7 and soybean oil Honary,1996</w:t>
      </w:r>
      <w:r w:rsidRPr="000E79BD">
        <w:rPr>
          <w:rFonts w:ascii="Times New Roman" w:hAnsi="Times New Roman" w:cs="Times New Roman"/>
          <w:bCs/>
          <w:sz w:val="24"/>
          <w:szCs w:val="24"/>
        </w:rPr>
        <w:t>. Przylecka and Gestwa 2007, have reported the use of a vegetable oil-based quenchant for hardening carburized steels.</w:t>
      </w:r>
      <w:r w:rsidR="00D85515" w:rsidRPr="000E79BD">
        <w:rPr>
          <w:rFonts w:ascii="Times New Roman" w:hAnsi="Times New Roman" w:cs="Times New Roman"/>
          <w:bCs/>
          <w:sz w:val="24"/>
          <w:szCs w:val="24"/>
        </w:rPr>
        <w:t xml:space="preserve"> </w:t>
      </w:r>
      <w:r w:rsidR="00BD7429" w:rsidRPr="000E79BD">
        <w:rPr>
          <w:rFonts w:ascii="Times New Roman" w:hAnsi="Times New Roman" w:cs="Times New Roman"/>
          <w:bCs/>
          <w:sz w:val="24"/>
          <w:szCs w:val="24"/>
        </w:rPr>
        <w:t xml:space="preserve">   </w:t>
      </w:r>
      <w:r w:rsidRPr="000E79BD">
        <w:rPr>
          <w:rFonts w:ascii="Times New Roman" w:hAnsi="Times New Roman" w:cs="Times New Roman"/>
          <w:bCs/>
          <w:sz w:val="24"/>
          <w:szCs w:val="24"/>
        </w:rPr>
        <w:t xml:space="preserve">Another study by Totten  </w:t>
      </w:r>
      <w:r w:rsidRPr="000E79BD">
        <w:rPr>
          <w:rFonts w:ascii="Times New Roman" w:hAnsi="Times New Roman" w:cs="Times New Roman"/>
          <w:bCs/>
          <w:i/>
          <w:sz w:val="24"/>
          <w:szCs w:val="24"/>
        </w:rPr>
        <w:t>et  al.</w:t>
      </w:r>
      <w:r w:rsidRPr="000E79BD">
        <w:rPr>
          <w:rFonts w:ascii="Times New Roman" w:hAnsi="Times New Roman" w:cs="Times New Roman"/>
          <w:bCs/>
          <w:sz w:val="24"/>
          <w:szCs w:val="24"/>
        </w:rPr>
        <w:t xml:space="preserve"> (1999), reported the results of cooling curve, hardening performance, heat transfer, and rewettability characterization studies conducted with crude and partially hydrogenated and winterized soybean</w:t>
      </w:r>
      <w:r w:rsidR="00D85515" w:rsidRPr="000E79BD">
        <w:rPr>
          <w:rFonts w:ascii="Times New Roman" w:hAnsi="Times New Roman" w:cs="Times New Roman"/>
          <w:bCs/>
          <w:sz w:val="24"/>
          <w:szCs w:val="24"/>
        </w:rPr>
        <w:t xml:space="preserve"> oils provided by Honary, 1996</w:t>
      </w:r>
      <w:r w:rsidR="00F0319D">
        <w:rPr>
          <w:rFonts w:ascii="Times New Roman" w:hAnsi="Times New Roman" w:cs="Times New Roman"/>
          <w:bCs/>
          <w:sz w:val="24"/>
          <w:szCs w:val="24"/>
        </w:rPr>
        <w:t>.</w:t>
      </w:r>
      <w:r w:rsidR="00D85515" w:rsidRPr="000E79BD">
        <w:rPr>
          <w:rFonts w:ascii="Times New Roman" w:hAnsi="Times New Roman" w:cs="Times New Roman"/>
          <w:bCs/>
          <w:sz w:val="24"/>
          <w:szCs w:val="24"/>
        </w:rPr>
        <w:t xml:space="preserve"> </w:t>
      </w:r>
      <w:r w:rsidRPr="000E79BD">
        <w:rPr>
          <w:rFonts w:ascii="Times New Roman" w:hAnsi="Times New Roman" w:cs="Times New Roman"/>
          <w:bCs/>
          <w:sz w:val="24"/>
          <w:szCs w:val="24"/>
        </w:rPr>
        <w:t xml:space="preserve">The soybean oils investigated showed no significant differences in cooling behavior and rewetting conditions on the test specimen surface and cooling rates were similar. Comparison of the cooling time-temperature and cooling rate curves showed that vegetable oils exhibited faster cooling rates than the mineral oil used as a reference. </w:t>
      </w:r>
    </w:p>
    <w:p w14:paraId="5F91CEAD" w14:textId="5A92DCE7" w:rsidR="00F402CB" w:rsidRPr="0020321F" w:rsidRDefault="00350592" w:rsidP="00350592">
      <w:pPr>
        <w:tabs>
          <w:tab w:val="left" w:pos="188"/>
          <w:tab w:val="right" w:pos="9360"/>
        </w:tabs>
        <w:autoSpaceDE w:val="0"/>
        <w:autoSpaceDN w:val="0"/>
        <w:adjustRightInd w:val="0"/>
        <w:spacing w:after="0" w:line="360" w:lineRule="auto"/>
        <w:jc w:val="center"/>
        <w:rPr>
          <w:rFonts w:ascii="Times New Roman" w:hAnsi="Times New Roman" w:cs="Times New Roman"/>
          <w:b/>
          <w:bCs/>
          <w:sz w:val="24"/>
          <w:szCs w:val="24"/>
        </w:rPr>
      </w:pPr>
      <w:r w:rsidRPr="0020321F">
        <w:rPr>
          <w:rFonts w:ascii="Times New Roman" w:hAnsi="Times New Roman" w:cs="Times New Roman"/>
          <w:b/>
          <w:bCs/>
          <w:sz w:val="24"/>
          <w:szCs w:val="24"/>
        </w:rPr>
        <w:t xml:space="preserve">II. </w:t>
      </w:r>
      <w:r w:rsidR="00FD2035" w:rsidRPr="0020321F">
        <w:rPr>
          <w:rFonts w:ascii="Times New Roman" w:hAnsi="Times New Roman" w:cs="Times New Roman"/>
          <w:b/>
          <w:bCs/>
          <w:sz w:val="24"/>
          <w:szCs w:val="24"/>
        </w:rPr>
        <w:t xml:space="preserve"> </w:t>
      </w:r>
      <w:r w:rsidRPr="0020321F">
        <w:rPr>
          <w:rFonts w:ascii="Times New Roman" w:hAnsi="Times New Roman" w:cs="Times New Roman"/>
          <w:b/>
          <w:bCs/>
          <w:sz w:val="24"/>
          <w:szCs w:val="24"/>
        </w:rPr>
        <w:t>Experimental Procedure</w:t>
      </w:r>
    </w:p>
    <w:p w14:paraId="77B2AB12" w14:textId="3ADA0FF0" w:rsidR="0042070D" w:rsidRDefault="00350592" w:rsidP="00A267BB">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r w:rsidRPr="000E79BD">
        <w:rPr>
          <w:rFonts w:ascii="Times New Roman" w:hAnsi="Times New Roman" w:cs="Times New Roman"/>
          <w:bCs/>
          <w:sz w:val="24"/>
          <w:szCs w:val="24"/>
        </w:rPr>
        <w:t xml:space="preserve">The raw materials used in this study include </w:t>
      </w:r>
      <w:r w:rsidR="00271A19" w:rsidRPr="000E79BD">
        <w:rPr>
          <w:rFonts w:ascii="Times New Roman" w:hAnsi="Times New Roman" w:cs="Times New Roman"/>
          <w:bCs/>
          <w:sz w:val="24"/>
          <w:szCs w:val="24"/>
        </w:rPr>
        <w:t xml:space="preserve">jatropha and </w:t>
      </w:r>
      <w:r w:rsidRPr="000E79BD">
        <w:rPr>
          <w:rFonts w:ascii="Times New Roman" w:hAnsi="Times New Roman" w:cs="Times New Roman"/>
          <w:bCs/>
          <w:sz w:val="24"/>
          <w:szCs w:val="24"/>
        </w:rPr>
        <w:t>rubber seed oil</w:t>
      </w:r>
      <w:r w:rsidR="00271A19" w:rsidRPr="000E79BD">
        <w:rPr>
          <w:rFonts w:ascii="Times New Roman" w:hAnsi="Times New Roman" w:cs="Times New Roman"/>
          <w:bCs/>
          <w:sz w:val="24"/>
          <w:szCs w:val="24"/>
        </w:rPr>
        <w:t>s</w:t>
      </w:r>
      <w:r w:rsidR="00BF4C94" w:rsidRPr="000E79BD">
        <w:rPr>
          <w:rFonts w:ascii="Times New Roman" w:hAnsi="Times New Roman" w:cs="Times New Roman"/>
          <w:bCs/>
          <w:sz w:val="24"/>
          <w:szCs w:val="24"/>
        </w:rPr>
        <w:t xml:space="preserve">. </w:t>
      </w:r>
      <w:r w:rsidRPr="000E79BD">
        <w:rPr>
          <w:rFonts w:ascii="Times New Roman" w:hAnsi="Times New Roman" w:cs="Times New Roman"/>
          <w:bCs/>
          <w:sz w:val="24"/>
          <w:szCs w:val="24"/>
        </w:rPr>
        <w:t xml:space="preserve"> </w:t>
      </w:r>
      <w:r w:rsidR="00BF4C94" w:rsidRPr="000E79BD">
        <w:rPr>
          <w:rFonts w:ascii="Times New Roman" w:hAnsi="Times New Roman" w:cs="Times New Roman"/>
          <w:bCs/>
          <w:sz w:val="24"/>
          <w:szCs w:val="24"/>
        </w:rPr>
        <w:t xml:space="preserve">Jatropha seed oil was mechanically extracted and </w:t>
      </w:r>
      <w:r w:rsidRPr="000E79BD">
        <w:rPr>
          <w:rFonts w:ascii="Times New Roman" w:hAnsi="Times New Roman" w:cs="Times New Roman"/>
          <w:bCs/>
          <w:sz w:val="24"/>
          <w:szCs w:val="24"/>
        </w:rPr>
        <w:t>used</w:t>
      </w:r>
      <w:r w:rsidR="00BF4C94" w:rsidRPr="000E79BD">
        <w:rPr>
          <w:rFonts w:ascii="Times New Roman" w:hAnsi="Times New Roman" w:cs="Times New Roman"/>
          <w:bCs/>
          <w:sz w:val="24"/>
          <w:szCs w:val="24"/>
        </w:rPr>
        <w:t xml:space="preserve"> in its crude form without further processing. The rubber seed oil  </w:t>
      </w:r>
      <w:r w:rsidRPr="000E79BD">
        <w:rPr>
          <w:rFonts w:ascii="Times New Roman" w:hAnsi="Times New Roman" w:cs="Times New Roman"/>
          <w:bCs/>
          <w:sz w:val="24"/>
          <w:szCs w:val="24"/>
        </w:rPr>
        <w:t xml:space="preserve"> was obtained off shelf from the Rubber Research Institute, Okomo, Edo state. </w:t>
      </w:r>
      <w:r w:rsidR="00A267BB" w:rsidRPr="000E79BD">
        <w:rPr>
          <w:rFonts w:ascii="Times New Roman" w:hAnsi="Times New Roman" w:cs="Times New Roman"/>
          <w:bCs/>
          <w:sz w:val="24"/>
          <w:szCs w:val="24"/>
        </w:rPr>
        <w:t xml:space="preserve">Chemical compositions of these oils were determined aand is shown in Table 1. </w:t>
      </w:r>
    </w:p>
    <w:p w14:paraId="5AA23377" w14:textId="1B9D4ECC" w:rsidR="00B24B13" w:rsidRDefault="00B24B13" w:rsidP="00A267BB">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p>
    <w:p w14:paraId="7307311B" w14:textId="05F28F5D" w:rsidR="00B24B13" w:rsidRPr="00B24B13" w:rsidRDefault="00B24B13" w:rsidP="00B24B13">
      <w:pPr>
        <w:spacing w:after="0" w:line="240" w:lineRule="auto"/>
        <w:jc w:val="both"/>
        <w:rPr>
          <w:rFonts w:ascii="Times New Roman" w:eastAsia="Times New Roman" w:hAnsi="Times New Roman" w:cs="Times New Roman"/>
          <w:color w:val="000000"/>
          <w:sz w:val="24"/>
          <w:szCs w:val="24"/>
        </w:rPr>
      </w:pPr>
      <w:r w:rsidRPr="00B24B13">
        <w:rPr>
          <w:rFonts w:ascii="Times New Roman" w:eastAsia="Times New Roman" w:hAnsi="Times New Roman" w:cs="Times New Roman"/>
          <w:color w:val="000000"/>
          <w:sz w:val="24"/>
          <w:szCs w:val="24"/>
        </w:rPr>
        <w:lastRenderedPageBreak/>
        <w:t xml:space="preserve">Table </w:t>
      </w:r>
      <w:r>
        <w:rPr>
          <w:rFonts w:ascii="Times New Roman" w:eastAsia="Times New Roman" w:hAnsi="Times New Roman" w:cs="Times New Roman"/>
          <w:color w:val="000000"/>
          <w:sz w:val="24"/>
          <w:szCs w:val="24"/>
        </w:rPr>
        <w:t>1</w:t>
      </w:r>
      <w:r w:rsidRPr="00B24B13">
        <w:rPr>
          <w:rFonts w:ascii="Times New Roman" w:eastAsia="Times New Roman" w:hAnsi="Times New Roman" w:cs="Times New Roman"/>
          <w:color w:val="000000"/>
          <w:sz w:val="24"/>
          <w:szCs w:val="24"/>
        </w:rPr>
        <w:t>:    Chemical Properties of the Vegetable Oils Used</w:t>
      </w:r>
    </w:p>
    <w:p w14:paraId="75F3C48D" w14:textId="77777777" w:rsidR="00B24B13" w:rsidRPr="00B24B13" w:rsidRDefault="00B24B13" w:rsidP="00B24B13">
      <w:pPr>
        <w:spacing w:after="0" w:line="240" w:lineRule="auto"/>
        <w:jc w:val="both"/>
        <w:rPr>
          <w:rFonts w:ascii="Times New Roman" w:eastAsia="Times New Roman" w:hAnsi="Times New Roman" w:cs="Times New Roman"/>
          <w:color w:val="000000"/>
          <w:sz w:val="24"/>
          <w:szCs w:val="24"/>
        </w:rPr>
      </w:pPr>
    </w:p>
    <w:tbl>
      <w:tblPr>
        <w:tblW w:w="0" w:type="auto"/>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877"/>
      </w:tblGrid>
      <w:tr w:rsidR="00B24B13" w:rsidRPr="00B24B13" w14:paraId="49D3FC6D" w14:textId="77777777" w:rsidTr="00060A69">
        <w:trPr>
          <w:trHeight w:val="908"/>
        </w:trPr>
        <w:tc>
          <w:tcPr>
            <w:tcW w:w="7290" w:type="dxa"/>
            <w:tcBorders>
              <w:left w:val="nil"/>
              <w:right w:val="nil"/>
            </w:tcBorders>
          </w:tcPr>
          <w:p w14:paraId="23C85D38"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r w:rsidRPr="00B24B13">
              <w:rPr>
                <w:rFonts w:ascii="Times New Roman" w:eastAsia="Times New Roman" w:hAnsi="Times New Roman" w:cs="Times New Roman"/>
                <w:color w:val="000000"/>
                <w:sz w:val="20"/>
                <w:szCs w:val="20"/>
              </w:rPr>
              <w:t>Oil       Flash      Acid        Free     saponification     Iodine        Peroxide      Viscosity</w:t>
            </w:r>
          </w:p>
          <w:p w14:paraId="58ACFAE5"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r w:rsidRPr="00B24B13">
              <w:rPr>
                <w:rFonts w:ascii="Times New Roman" w:eastAsia="Times New Roman" w:hAnsi="Times New Roman" w:cs="Times New Roman"/>
                <w:color w:val="000000"/>
                <w:sz w:val="20"/>
                <w:szCs w:val="20"/>
              </w:rPr>
              <w:t xml:space="preserve">             Point     Value     fatty       value                    value         value           at 38</w:t>
            </w:r>
            <w:r w:rsidRPr="00B24B13">
              <w:rPr>
                <w:rFonts w:ascii="Times New Roman" w:eastAsia="Times New Roman" w:hAnsi="Times New Roman" w:cs="Times New Roman"/>
                <w:color w:val="000000"/>
                <w:sz w:val="20"/>
                <w:szCs w:val="20"/>
                <w:vertAlign w:val="superscript"/>
              </w:rPr>
              <w:t>0</w:t>
            </w:r>
            <w:r w:rsidRPr="00B24B13">
              <w:rPr>
                <w:rFonts w:ascii="Times New Roman" w:eastAsia="Times New Roman" w:hAnsi="Times New Roman" w:cs="Times New Roman"/>
                <w:color w:val="000000"/>
                <w:sz w:val="20"/>
                <w:szCs w:val="20"/>
              </w:rPr>
              <w:t>C</w:t>
            </w:r>
          </w:p>
          <w:p w14:paraId="7F21FCF4"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r w:rsidRPr="00B24B13">
              <w:rPr>
                <w:rFonts w:ascii="Times New Roman" w:eastAsia="Times New Roman" w:hAnsi="Times New Roman" w:cs="Times New Roman"/>
                <w:color w:val="000000"/>
                <w:sz w:val="20"/>
                <w:szCs w:val="20"/>
              </w:rPr>
              <w:tab/>
              <w:t xml:space="preserve">                           Acid     mgKOH              g/100g        meg/kg        mm</w:t>
            </w:r>
            <w:r w:rsidRPr="00B24B13">
              <w:rPr>
                <w:rFonts w:ascii="Times New Roman" w:eastAsia="Times New Roman" w:hAnsi="Times New Roman" w:cs="Times New Roman"/>
                <w:color w:val="000000"/>
                <w:sz w:val="20"/>
                <w:szCs w:val="20"/>
                <w:vertAlign w:val="superscript"/>
              </w:rPr>
              <w:t>2</w:t>
            </w:r>
            <w:r w:rsidRPr="00B24B13">
              <w:rPr>
                <w:rFonts w:ascii="Times New Roman" w:eastAsia="Times New Roman" w:hAnsi="Times New Roman" w:cs="Times New Roman"/>
                <w:color w:val="000000"/>
                <w:sz w:val="20"/>
                <w:szCs w:val="20"/>
              </w:rPr>
              <w:t>/sec</w:t>
            </w:r>
          </w:p>
        </w:tc>
        <w:tc>
          <w:tcPr>
            <w:tcW w:w="877" w:type="dxa"/>
            <w:vMerge w:val="restart"/>
            <w:tcBorders>
              <w:top w:val="nil"/>
              <w:left w:val="nil"/>
              <w:right w:val="nil"/>
            </w:tcBorders>
          </w:tcPr>
          <w:p w14:paraId="55F20DB5" w14:textId="77777777" w:rsidR="00B24B13" w:rsidRPr="00B24B13" w:rsidRDefault="00B24B13" w:rsidP="00B24B13">
            <w:pPr>
              <w:spacing w:after="0" w:line="240" w:lineRule="auto"/>
              <w:ind w:left="237"/>
              <w:jc w:val="both"/>
              <w:rPr>
                <w:rFonts w:ascii="Times New Roman" w:eastAsia="Times New Roman" w:hAnsi="Times New Roman" w:cs="Times New Roman"/>
                <w:color w:val="000000"/>
                <w:sz w:val="20"/>
                <w:szCs w:val="20"/>
              </w:rPr>
            </w:pPr>
          </w:p>
          <w:p w14:paraId="4204B657"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p>
        </w:tc>
      </w:tr>
      <w:tr w:rsidR="00B24B13" w:rsidRPr="00B24B13" w14:paraId="146F553F" w14:textId="77777777" w:rsidTr="00060A69">
        <w:trPr>
          <w:trHeight w:val="593"/>
        </w:trPr>
        <w:tc>
          <w:tcPr>
            <w:tcW w:w="7290" w:type="dxa"/>
            <w:tcBorders>
              <w:left w:val="nil"/>
              <w:right w:val="nil"/>
            </w:tcBorders>
          </w:tcPr>
          <w:p w14:paraId="6487ACC0"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r w:rsidRPr="00B24B13">
              <w:rPr>
                <w:rFonts w:ascii="Times New Roman" w:eastAsia="Times New Roman" w:hAnsi="Times New Roman" w:cs="Times New Roman"/>
                <w:color w:val="000000"/>
                <w:sz w:val="20"/>
                <w:szCs w:val="20"/>
              </w:rPr>
              <w:t xml:space="preserve">( </w:t>
            </w:r>
            <w:r w:rsidRPr="00B24B13">
              <w:rPr>
                <w:rFonts w:ascii="Times New Roman" w:eastAsia="Times New Roman" w:hAnsi="Times New Roman" w:cs="Times New Roman"/>
                <w:b/>
                <w:color w:val="000000"/>
                <w:sz w:val="20"/>
                <w:szCs w:val="20"/>
              </w:rPr>
              <w:t>J)</w:t>
            </w:r>
            <w:r w:rsidRPr="00B24B13">
              <w:rPr>
                <w:rFonts w:ascii="Times New Roman" w:eastAsia="Times New Roman" w:hAnsi="Times New Roman" w:cs="Times New Roman"/>
                <w:color w:val="000000"/>
                <w:sz w:val="20"/>
                <w:szCs w:val="20"/>
              </w:rPr>
              <w:t xml:space="preserve">         8.43       4.22       210        62.12                   40               88.15            249</w:t>
            </w:r>
          </w:p>
        </w:tc>
        <w:tc>
          <w:tcPr>
            <w:tcW w:w="877" w:type="dxa"/>
            <w:vMerge/>
            <w:tcBorders>
              <w:left w:val="nil"/>
              <w:right w:val="nil"/>
            </w:tcBorders>
          </w:tcPr>
          <w:p w14:paraId="43FB22B5"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p>
        </w:tc>
      </w:tr>
      <w:tr w:rsidR="00B24B13" w:rsidRPr="00B24B13" w14:paraId="047F8209" w14:textId="77777777" w:rsidTr="00060A69">
        <w:trPr>
          <w:trHeight w:val="593"/>
        </w:trPr>
        <w:tc>
          <w:tcPr>
            <w:tcW w:w="7290" w:type="dxa"/>
            <w:tcBorders>
              <w:left w:val="nil"/>
              <w:right w:val="nil"/>
            </w:tcBorders>
          </w:tcPr>
          <w:p w14:paraId="0E25FD0C"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r w:rsidRPr="00B24B13">
              <w:rPr>
                <w:rFonts w:ascii="Times New Roman" w:eastAsia="Times New Roman" w:hAnsi="Times New Roman" w:cs="Times New Roman"/>
                <w:color w:val="000000"/>
                <w:sz w:val="20"/>
                <w:szCs w:val="20"/>
              </w:rPr>
              <w:t xml:space="preserve"> (</w:t>
            </w:r>
            <w:r w:rsidRPr="00B24B13">
              <w:rPr>
                <w:rFonts w:ascii="Times New Roman" w:eastAsia="Times New Roman" w:hAnsi="Times New Roman" w:cs="Times New Roman"/>
                <w:b/>
                <w:color w:val="000000"/>
                <w:sz w:val="20"/>
                <w:szCs w:val="20"/>
              </w:rPr>
              <w:t>R)</w:t>
            </w:r>
            <w:r w:rsidRPr="00B24B13">
              <w:rPr>
                <w:rFonts w:ascii="Times New Roman" w:eastAsia="Times New Roman" w:hAnsi="Times New Roman" w:cs="Times New Roman"/>
                <w:color w:val="000000"/>
                <w:sz w:val="20"/>
                <w:szCs w:val="20"/>
              </w:rPr>
              <w:t xml:space="preserve">        34.4        17.2      198.6     76.80                 160.3         87.2             250          </w:t>
            </w:r>
          </w:p>
        </w:tc>
        <w:tc>
          <w:tcPr>
            <w:tcW w:w="877" w:type="dxa"/>
            <w:vMerge/>
            <w:tcBorders>
              <w:left w:val="nil"/>
              <w:right w:val="nil"/>
            </w:tcBorders>
          </w:tcPr>
          <w:p w14:paraId="626980CF" w14:textId="77777777" w:rsidR="00B24B13" w:rsidRPr="00B24B13" w:rsidRDefault="00B24B13" w:rsidP="00B24B13">
            <w:pPr>
              <w:spacing w:after="0" w:line="240" w:lineRule="auto"/>
              <w:jc w:val="both"/>
              <w:rPr>
                <w:rFonts w:ascii="Times New Roman" w:eastAsia="Times New Roman" w:hAnsi="Times New Roman" w:cs="Times New Roman"/>
                <w:color w:val="000000"/>
                <w:sz w:val="20"/>
                <w:szCs w:val="20"/>
              </w:rPr>
            </w:pPr>
          </w:p>
        </w:tc>
      </w:tr>
    </w:tbl>
    <w:p w14:paraId="7CE4B788" w14:textId="54626D07" w:rsidR="00B24B13" w:rsidRDefault="00B24B13" w:rsidP="00A267BB">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p>
    <w:p w14:paraId="446E9722" w14:textId="77777777" w:rsidR="00B24B13" w:rsidRPr="000E79BD" w:rsidRDefault="00B24B13" w:rsidP="00B24B13">
      <w:pPr>
        <w:spacing w:after="0" w:line="240" w:lineRule="auto"/>
        <w:ind w:left="1440" w:firstLine="720"/>
        <w:jc w:val="both"/>
        <w:rPr>
          <w:rFonts w:ascii="Times New Roman" w:eastAsia="Times New Roman" w:hAnsi="Times New Roman"/>
          <w:color w:val="000000"/>
          <w:sz w:val="24"/>
          <w:szCs w:val="24"/>
        </w:rPr>
      </w:pPr>
      <w:r w:rsidRPr="000E79BD">
        <w:rPr>
          <w:rFonts w:ascii="Times New Roman" w:eastAsia="Times New Roman" w:hAnsi="Times New Roman"/>
          <w:color w:val="000000"/>
          <w:sz w:val="24"/>
          <w:szCs w:val="24"/>
        </w:rPr>
        <w:t>J  =  Jatropha seed oil</w:t>
      </w:r>
    </w:p>
    <w:p w14:paraId="61A8C46C" w14:textId="77777777" w:rsidR="00B24B13" w:rsidRPr="000E79BD" w:rsidRDefault="00B24B13" w:rsidP="00B24B13">
      <w:pPr>
        <w:spacing w:after="0" w:line="240" w:lineRule="auto"/>
        <w:jc w:val="both"/>
        <w:rPr>
          <w:rFonts w:ascii="Times New Roman" w:eastAsia="Times New Roman" w:hAnsi="Times New Roman"/>
          <w:color w:val="000000"/>
          <w:sz w:val="24"/>
          <w:szCs w:val="24"/>
        </w:rPr>
      </w:pPr>
      <w:r w:rsidRPr="000E79BD">
        <w:rPr>
          <w:rFonts w:ascii="Times New Roman" w:eastAsia="Times New Roman" w:hAnsi="Times New Roman"/>
          <w:color w:val="000000"/>
          <w:sz w:val="24"/>
          <w:szCs w:val="24"/>
        </w:rPr>
        <w:tab/>
      </w:r>
      <w:r w:rsidRPr="000E79BD">
        <w:rPr>
          <w:rFonts w:ascii="Times New Roman" w:eastAsia="Times New Roman" w:hAnsi="Times New Roman"/>
          <w:color w:val="000000"/>
          <w:sz w:val="24"/>
          <w:szCs w:val="24"/>
        </w:rPr>
        <w:tab/>
      </w:r>
      <w:r w:rsidRPr="000E79BD">
        <w:rPr>
          <w:rFonts w:ascii="Times New Roman" w:eastAsia="Times New Roman" w:hAnsi="Times New Roman"/>
          <w:color w:val="000000"/>
          <w:sz w:val="24"/>
          <w:szCs w:val="24"/>
        </w:rPr>
        <w:tab/>
        <w:t>R =  Rubber seed oil</w:t>
      </w:r>
    </w:p>
    <w:p w14:paraId="5EFD8AB2" w14:textId="77777777" w:rsidR="00B24B13" w:rsidRPr="000E79BD" w:rsidRDefault="00B24B13" w:rsidP="00A267BB">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p>
    <w:p w14:paraId="46F679DE" w14:textId="77777777" w:rsidR="006B6332" w:rsidRPr="000E79BD" w:rsidRDefault="00350592" w:rsidP="00A267BB">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r w:rsidRPr="000E79BD">
        <w:rPr>
          <w:rFonts w:ascii="Times New Roman" w:hAnsi="Times New Roman" w:cs="Times New Roman"/>
          <w:sz w:val="24"/>
          <w:szCs w:val="24"/>
        </w:rPr>
        <w:t xml:space="preserve">The test </w:t>
      </w:r>
      <w:r w:rsidR="00271A19" w:rsidRPr="000E79BD">
        <w:rPr>
          <w:rFonts w:ascii="Times New Roman" w:hAnsi="Times New Roman" w:cs="Times New Roman"/>
          <w:sz w:val="24"/>
          <w:szCs w:val="24"/>
        </w:rPr>
        <w:t xml:space="preserve">procedure </w:t>
      </w:r>
      <w:r w:rsidRPr="000E79BD">
        <w:rPr>
          <w:rFonts w:ascii="Times New Roman" w:hAnsi="Times New Roman" w:cs="Times New Roman"/>
          <w:sz w:val="24"/>
          <w:szCs w:val="24"/>
        </w:rPr>
        <w:t xml:space="preserve">used for measuring and </w:t>
      </w:r>
      <w:r w:rsidR="00271A19" w:rsidRPr="000E79BD">
        <w:rPr>
          <w:rFonts w:ascii="Times New Roman" w:hAnsi="Times New Roman" w:cs="Times New Roman"/>
          <w:sz w:val="24"/>
          <w:szCs w:val="24"/>
        </w:rPr>
        <w:t xml:space="preserve">recording the cooling profiles and cooling rates </w:t>
      </w:r>
      <w:r w:rsidRPr="000E79BD">
        <w:rPr>
          <w:rFonts w:ascii="Times New Roman" w:hAnsi="Times New Roman" w:cs="Times New Roman"/>
          <w:sz w:val="24"/>
          <w:szCs w:val="24"/>
        </w:rPr>
        <w:t xml:space="preserve">of these </w:t>
      </w:r>
      <w:r w:rsidR="00271A19" w:rsidRPr="000E79BD">
        <w:rPr>
          <w:rFonts w:ascii="Times New Roman" w:hAnsi="Times New Roman" w:cs="Times New Roman"/>
          <w:sz w:val="24"/>
          <w:szCs w:val="24"/>
        </w:rPr>
        <w:t xml:space="preserve">liquid quenchants is </w:t>
      </w:r>
      <w:r w:rsidR="00BF4C94" w:rsidRPr="000E79BD">
        <w:rPr>
          <w:rFonts w:ascii="Times New Roman" w:hAnsi="Times New Roman" w:cs="Times New Roman"/>
          <w:sz w:val="24"/>
          <w:szCs w:val="24"/>
        </w:rPr>
        <w:t>ASTM D 6200</w:t>
      </w:r>
      <w:r w:rsidR="00271A19" w:rsidRPr="000E79BD">
        <w:rPr>
          <w:rFonts w:ascii="Times New Roman" w:hAnsi="Times New Roman" w:cs="Times New Roman"/>
          <w:sz w:val="24"/>
          <w:szCs w:val="24"/>
        </w:rPr>
        <w:t xml:space="preserve">. A </w:t>
      </w:r>
      <w:r w:rsidRPr="000E79BD">
        <w:rPr>
          <w:rFonts w:ascii="Times New Roman" w:hAnsi="Times New Roman" w:cs="Times New Roman"/>
          <w:sz w:val="24"/>
          <w:szCs w:val="24"/>
        </w:rPr>
        <w:t xml:space="preserve">small specimen </w:t>
      </w:r>
      <w:r w:rsidR="00BF4C94" w:rsidRPr="000E79BD">
        <w:rPr>
          <w:rFonts w:ascii="Times New Roman" w:hAnsi="Times New Roman" w:cs="Times New Roman"/>
          <w:sz w:val="24"/>
          <w:szCs w:val="24"/>
        </w:rPr>
        <w:t xml:space="preserve">(probe) </w:t>
      </w:r>
      <w:r w:rsidRPr="000E79BD">
        <w:rPr>
          <w:rFonts w:ascii="Times New Roman" w:hAnsi="Times New Roman" w:cs="Times New Roman"/>
          <w:sz w:val="24"/>
          <w:szCs w:val="24"/>
        </w:rPr>
        <w:t>of 12.5 mm diameter × 60 mm</w:t>
      </w:r>
      <w:r w:rsidR="00271A19" w:rsidRPr="000E79BD">
        <w:rPr>
          <w:rFonts w:ascii="Times New Roman" w:hAnsi="Times New Roman" w:cs="Times New Roman"/>
          <w:sz w:val="24"/>
          <w:szCs w:val="24"/>
        </w:rPr>
        <w:t xml:space="preserve"> was utilized.</w:t>
      </w:r>
      <w:r w:rsidR="0042070D" w:rsidRPr="000E79BD">
        <w:rPr>
          <w:rFonts w:ascii="Times New Roman" w:hAnsi="Times New Roman" w:cs="Times New Roman"/>
          <w:sz w:val="24"/>
          <w:szCs w:val="24"/>
        </w:rPr>
        <w:t xml:space="preserve"> </w:t>
      </w:r>
      <w:r w:rsidR="0042070D" w:rsidRPr="000E79BD">
        <w:rPr>
          <w:rFonts w:ascii="Times New Roman" w:eastAsia="Times New Roman" w:hAnsi="Times New Roman" w:cs="Times New Roman"/>
          <w:sz w:val="24"/>
          <w:szCs w:val="24"/>
        </w:rPr>
        <w:t xml:space="preserve">The probe tip is made of AISI 4140 steel of length 60mm, with external and internal diameter of 12.5 and 9.5 respectively. </w:t>
      </w:r>
      <w:r w:rsidR="00BF4C94" w:rsidRPr="000E79BD">
        <w:rPr>
          <w:rFonts w:ascii="Times New Roman" w:hAnsi="Times New Roman" w:cs="Times New Roman"/>
          <w:sz w:val="24"/>
          <w:szCs w:val="24"/>
        </w:rPr>
        <w:t xml:space="preserve"> </w:t>
      </w:r>
      <w:r w:rsidR="006B6332" w:rsidRPr="000E79BD">
        <w:rPr>
          <w:rFonts w:ascii="Times New Roman" w:eastAsia="Times New Roman" w:hAnsi="Times New Roman" w:cs="Times New Roman"/>
          <w:color w:val="000000"/>
          <w:sz w:val="24"/>
          <w:szCs w:val="24"/>
        </w:rPr>
        <w:t xml:space="preserve">The probe was heated in a digitally controlled </w:t>
      </w:r>
      <w:r w:rsidR="006B6332" w:rsidRPr="000E79BD">
        <w:rPr>
          <w:rFonts w:ascii="Times New Roman" w:eastAsia="Times New Roman" w:hAnsi="Times New Roman" w:cs="Times New Roman"/>
          <w:sz w:val="24"/>
          <w:szCs w:val="24"/>
        </w:rPr>
        <w:t>Nobertherm furnace</w:t>
      </w:r>
      <w:r w:rsidR="006B6332" w:rsidRPr="000E79BD">
        <w:rPr>
          <w:rFonts w:ascii="Times New Roman" w:eastAsia="Times New Roman" w:hAnsi="Times New Roman" w:cs="Times New Roman"/>
          <w:color w:val="000000"/>
          <w:sz w:val="24"/>
          <w:szCs w:val="24"/>
        </w:rPr>
        <w:t xml:space="preserve"> to 850 </w:t>
      </w:r>
      <w:r w:rsidR="006B6332" w:rsidRPr="000E79BD">
        <w:rPr>
          <w:rFonts w:ascii="Times New Roman" w:eastAsia="Times New Roman" w:hAnsi="Times New Roman" w:cs="Times New Roman"/>
          <w:color w:val="000000"/>
          <w:sz w:val="24"/>
          <w:szCs w:val="24"/>
          <w:vertAlign w:val="superscript"/>
        </w:rPr>
        <w:t>0</w:t>
      </w:r>
      <w:r w:rsidR="006B6332" w:rsidRPr="000E79BD">
        <w:rPr>
          <w:rFonts w:ascii="Times New Roman" w:eastAsia="Times New Roman" w:hAnsi="Times New Roman" w:cs="Times New Roman"/>
          <w:color w:val="000000"/>
          <w:sz w:val="24"/>
          <w:szCs w:val="24"/>
        </w:rPr>
        <w:t xml:space="preserve">C and then rapidly immersed into 2000 ml of each oil  in a stainless steel beaker of 115±5mm in diameter in a non-agitated condition at 40 </w:t>
      </w:r>
      <w:r w:rsidR="006B6332" w:rsidRPr="000E79BD">
        <w:rPr>
          <w:rFonts w:ascii="Times New Roman" w:eastAsia="Times New Roman" w:hAnsi="Times New Roman" w:cs="Times New Roman"/>
          <w:color w:val="000000"/>
          <w:sz w:val="24"/>
          <w:szCs w:val="24"/>
          <w:vertAlign w:val="superscript"/>
        </w:rPr>
        <w:t>0</w:t>
      </w:r>
      <w:r w:rsidR="006B6332" w:rsidRPr="000E79BD">
        <w:rPr>
          <w:rFonts w:ascii="Times New Roman" w:eastAsia="Times New Roman" w:hAnsi="Times New Roman" w:cs="Times New Roman"/>
          <w:color w:val="000000"/>
          <w:sz w:val="24"/>
          <w:szCs w:val="24"/>
        </w:rPr>
        <w:t xml:space="preserve">C ±2 according to ASTM D6200. The probe temperature and cooling time were recorded at selected intervals to establish a cooling temperature versus time curve for each of oils. Values of cooling rate were also calculated and temperature versus cooling rate curve for each of the oils was established. </w:t>
      </w:r>
      <w:r w:rsidR="006B6332" w:rsidRPr="000E79BD">
        <w:rPr>
          <w:rFonts w:ascii="Times New Roman" w:eastAsia="Times New Roman" w:hAnsi="Times New Roman" w:cs="Times New Roman"/>
          <w:sz w:val="24"/>
          <w:szCs w:val="24"/>
        </w:rPr>
        <w:t>From the cooling temperature- time and cooling rate curves, the following critical parameters such as: cooling rate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 xml:space="preserve">C/s) at 700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C, maximum cooling rate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C/s), temperature of the maximum cooling rate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C), cooling rate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 xml:space="preserve">C/s) at 300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C, cooling rate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 xml:space="preserve">C) at 200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 xml:space="preserve">C, time to cool to 300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 xml:space="preserve">C and time to cool to 200 </w:t>
      </w:r>
      <w:r w:rsidR="006B6332" w:rsidRPr="000E79BD">
        <w:rPr>
          <w:rFonts w:ascii="Times New Roman" w:eastAsia="Times New Roman" w:hAnsi="Times New Roman" w:cs="Times New Roman"/>
          <w:sz w:val="24"/>
          <w:szCs w:val="24"/>
          <w:vertAlign w:val="superscript"/>
        </w:rPr>
        <w:t>0</w:t>
      </w:r>
      <w:r w:rsidR="006B6332" w:rsidRPr="000E79BD">
        <w:rPr>
          <w:rFonts w:ascii="Times New Roman" w:eastAsia="Times New Roman" w:hAnsi="Times New Roman" w:cs="Times New Roman"/>
          <w:sz w:val="24"/>
          <w:szCs w:val="24"/>
        </w:rPr>
        <w:t>C were determined.</w:t>
      </w:r>
    </w:p>
    <w:p w14:paraId="78AE18BB" w14:textId="77777777" w:rsidR="00F402CB" w:rsidRPr="000E79BD" w:rsidRDefault="00F402CB" w:rsidP="00D85515">
      <w:pPr>
        <w:tabs>
          <w:tab w:val="left" w:pos="188"/>
          <w:tab w:val="right" w:pos="9360"/>
        </w:tabs>
        <w:autoSpaceDE w:val="0"/>
        <w:autoSpaceDN w:val="0"/>
        <w:adjustRightInd w:val="0"/>
        <w:spacing w:after="0" w:line="360" w:lineRule="auto"/>
        <w:jc w:val="both"/>
        <w:rPr>
          <w:rFonts w:ascii="Times New Roman" w:hAnsi="Times New Roman" w:cs="Times New Roman"/>
          <w:bCs/>
          <w:sz w:val="24"/>
          <w:szCs w:val="24"/>
        </w:rPr>
      </w:pPr>
    </w:p>
    <w:p w14:paraId="49F7AB07" w14:textId="4A304A06" w:rsidR="00F402CB" w:rsidRPr="0042070D" w:rsidRDefault="0042070D" w:rsidP="00D01189">
      <w:pPr>
        <w:tabs>
          <w:tab w:val="left" w:pos="188"/>
          <w:tab w:val="right" w:pos="9360"/>
        </w:tabs>
        <w:autoSpaceDE w:val="0"/>
        <w:autoSpaceDN w:val="0"/>
        <w:adjustRightInd w:val="0"/>
        <w:spacing w:after="0" w:line="360" w:lineRule="auto"/>
        <w:jc w:val="center"/>
        <w:rPr>
          <w:rFonts w:ascii="Times New Roman" w:hAnsi="Times New Roman" w:cs="Times New Roman"/>
          <w:b/>
          <w:bCs/>
          <w:sz w:val="24"/>
          <w:szCs w:val="24"/>
        </w:rPr>
      </w:pPr>
      <w:r w:rsidRPr="0042070D">
        <w:rPr>
          <w:rFonts w:ascii="Times New Roman" w:hAnsi="Times New Roman" w:cs="Times New Roman"/>
          <w:b/>
          <w:bCs/>
          <w:sz w:val="24"/>
          <w:szCs w:val="24"/>
        </w:rPr>
        <w:t xml:space="preserve">III. </w:t>
      </w:r>
      <w:r w:rsidR="00B24B13">
        <w:rPr>
          <w:rFonts w:ascii="Times New Roman" w:hAnsi="Times New Roman" w:cs="Times New Roman"/>
          <w:b/>
          <w:bCs/>
          <w:sz w:val="24"/>
          <w:szCs w:val="24"/>
        </w:rPr>
        <w:t xml:space="preserve"> </w:t>
      </w:r>
      <w:r w:rsidRPr="0042070D">
        <w:rPr>
          <w:rFonts w:ascii="Times New Roman" w:hAnsi="Times New Roman" w:cs="Times New Roman"/>
          <w:b/>
          <w:bCs/>
          <w:sz w:val="24"/>
          <w:szCs w:val="24"/>
        </w:rPr>
        <w:t>Result and Discussion</w:t>
      </w:r>
    </w:p>
    <w:p w14:paraId="34C0172E" w14:textId="79F90041" w:rsidR="006F2441" w:rsidRDefault="00D01189" w:rsidP="00B24B13">
      <w:pPr>
        <w:spacing w:line="360" w:lineRule="auto"/>
        <w:jc w:val="both"/>
        <w:rPr>
          <w:rFonts w:ascii="Times New Roman" w:hAnsi="Times New Roman" w:cs="Times New Roman"/>
          <w:sz w:val="24"/>
          <w:szCs w:val="24"/>
        </w:rPr>
      </w:pPr>
      <w:r w:rsidRPr="001050AF">
        <w:rPr>
          <w:rFonts w:ascii="Times New Roman" w:hAnsi="Times New Roman" w:cs="Times New Roman"/>
          <w:sz w:val="24"/>
          <w:szCs w:val="24"/>
        </w:rPr>
        <w:t>The result</w:t>
      </w:r>
      <w:r>
        <w:rPr>
          <w:rFonts w:ascii="Times New Roman" w:hAnsi="Times New Roman" w:cs="Times New Roman"/>
          <w:sz w:val="24"/>
          <w:szCs w:val="24"/>
        </w:rPr>
        <w:t>s</w:t>
      </w:r>
      <w:r w:rsidRPr="001050AF">
        <w:rPr>
          <w:rFonts w:ascii="Times New Roman" w:hAnsi="Times New Roman" w:cs="Times New Roman"/>
          <w:sz w:val="24"/>
          <w:szCs w:val="24"/>
        </w:rPr>
        <w:t xml:space="preserve"> of the cooling parameters of 4140 steel probe tip in j</w:t>
      </w:r>
      <w:r>
        <w:rPr>
          <w:rFonts w:ascii="Times New Roman" w:hAnsi="Times New Roman" w:cs="Times New Roman"/>
          <w:sz w:val="24"/>
          <w:szCs w:val="24"/>
        </w:rPr>
        <w:t xml:space="preserve">atropha and rubber seed oils are presented in Figure 1- 4. </w:t>
      </w:r>
      <w:r w:rsidRPr="001050AF">
        <w:rPr>
          <w:rFonts w:ascii="Times New Roman" w:hAnsi="Times New Roman" w:cs="Times New Roman"/>
          <w:sz w:val="24"/>
          <w:szCs w:val="24"/>
        </w:rPr>
        <w:t xml:space="preserve"> </w:t>
      </w:r>
      <w:r w:rsidR="00031C3E" w:rsidRPr="001050AF">
        <w:rPr>
          <w:rFonts w:ascii="Times New Roman" w:hAnsi="Times New Roman" w:cs="Times New Roman"/>
          <w:sz w:val="24"/>
          <w:szCs w:val="24"/>
        </w:rPr>
        <w:t xml:space="preserve">Graphs of temperature-time cooling curves with the values obtained in cooling from 850 to 200 </w:t>
      </w:r>
      <w:r w:rsidR="00031C3E" w:rsidRPr="001050AF">
        <w:rPr>
          <w:rFonts w:ascii="Times New Roman" w:hAnsi="Times New Roman" w:cs="Times New Roman"/>
          <w:sz w:val="24"/>
          <w:szCs w:val="24"/>
          <w:vertAlign w:val="superscript"/>
        </w:rPr>
        <w:t>0</w:t>
      </w:r>
      <w:r w:rsidR="00031C3E" w:rsidRPr="001050AF">
        <w:rPr>
          <w:rFonts w:ascii="Times New Roman" w:hAnsi="Times New Roman" w:cs="Times New Roman"/>
          <w:sz w:val="24"/>
          <w:szCs w:val="24"/>
        </w:rPr>
        <w:t xml:space="preserve">C in the intervals of 50 </w:t>
      </w:r>
      <w:r w:rsidR="00031C3E" w:rsidRPr="001050AF">
        <w:rPr>
          <w:rFonts w:ascii="Times New Roman" w:hAnsi="Times New Roman" w:cs="Times New Roman"/>
          <w:sz w:val="24"/>
          <w:szCs w:val="24"/>
          <w:vertAlign w:val="superscript"/>
        </w:rPr>
        <w:t>0</w:t>
      </w:r>
      <w:r w:rsidR="00031C3E" w:rsidRPr="001050AF">
        <w:rPr>
          <w:rFonts w:ascii="Times New Roman" w:hAnsi="Times New Roman" w:cs="Times New Roman"/>
          <w:sz w:val="24"/>
          <w:szCs w:val="24"/>
        </w:rPr>
        <w:t xml:space="preserve">C </w:t>
      </w:r>
      <w:r w:rsidR="00031C3E">
        <w:rPr>
          <w:rFonts w:ascii="Times New Roman" w:hAnsi="Times New Roman" w:cs="Times New Roman"/>
          <w:sz w:val="24"/>
          <w:szCs w:val="24"/>
        </w:rPr>
        <w:t>are shown in Figures 1 and 3</w:t>
      </w:r>
      <w:r w:rsidR="00031C3E" w:rsidRPr="001050AF">
        <w:rPr>
          <w:rFonts w:ascii="Times New Roman" w:hAnsi="Times New Roman" w:cs="Times New Roman"/>
          <w:sz w:val="24"/>
          <w:szCs w:val="24"/>
        </w:rPr>
        <w:t xml:space="preserve"> for jatropha and rubber seed oil respectively. The cooling curves were obtained in non-agitated condition at 40 </w:t>
      </w:r>
      <w:r w:rsidR="00031C3E" w:rsidRPr="001050AF">
        <w:rPr>
          <w:rFonts w:ascii="Times New Roman" w:hAnsi="Times New Roman" w:cs="Times New Roman"/>
          <w:sz w:val="24"/>
          <w:szCs w:val="24"/>
          <w:vertAlign w:val="superscript"/>
        </w:rPr>
        <w:t>0</w:t>
      </w:r>
      <w:r w:rsidR="00031C3E" w:rsidRPr="001050AF">
        <w:rPr>
          <w:rFonts w:ascii="Times New Roman" w:hAnsi="Times New Roman" w:cs="Times New Roman"/>
          <w:sz w:val="24"/>
          <w:szCs w:val="24"/>
        </w:rPr>
        <w:t xml:space="preserve">C bath temperature. In both cases the shape of the cooling curve indicate that three cooling mechanisms namely; vapour blanket, boiling and liquid cooling stages occurred during the </w:t>
      </w:r>
      <w:r w:rsidR="00031C3E" w:rsidRPr="001050AF">
        <w:rPr>
          <w:rFonts w:ascii="Times New Roman" w:hAnsi="Times New Roman" w:cs="Times New Roman"/>
          <w:sz w:val="24"/>
          <w:szCs w:val="24"/>
        </w:rPr>
        <w:lastRenderedPageBreak/>
        <w:t xml:space="preserve">quenching process. The cooling profile is similar to most of the conventional cooling processes of oils as expected. </w:t>
      </w:r>
    </w:p>
    <w:p w14:paraId="48460A44" w14:textId="77777777" w:rsidR="006F2441" w:rsidRDefault="006F2441">
      <w:pPr>
        <w:rPr>
          <w:rFonts w:ascii="Times New Roman" w:hAnsi="Times New Roman" w:cs="Times New Roman"/>
          <w:sz w:val="24"/>
          <w:szCs w:val="24"/>
        </w:rPr>
      </w:pPr>
      <w:r>
        <w:rPr>
          <w:rFonts w:ascii="Times New Roman" w:eastAsia="Times New Roman" w:hAnsi="Times New Roman"/>
          <w:noProof/>
          <w:color w:val="000000"/>
          <w:sz w:val="24"/>
          <w:szCs w:val="24"/>
        </w:rPr>
        <w:drawing>
          <wp:inline distT="0" distB="0" distL="0" distR="0" wp14:anchorId="0C72D2DC" wp14:editId="5416E4EC">
            <wp:extent cx="5229225" cy="3000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6235" r="2532" b="6235"/>
                    <a:stretch/>
                  </pic:blipFill>
                  <pic:spPr bwMode="auto">
                    <a:xfrm>
                      <a:off x="0" y="0"/>
                      <a:ext cx="5255452" cy="3015385"/>
                    </a:xfrm>
                    <a:prstGeom prst="rect">
                      <a:avLst/>
                    </a:prstGeom>
                    <a:noFill/>
                    <a:ln>
                      <a:noFill/>
                    </a:ln>
                    <a:extLst>
                      <a:ext uri="{53640926-AAD7-44D8-BBD7-CCE9431645EC}">
                        <a14:shadowObscured xmlns:a14="http://schemas.microsoft.com/office/drawing/2010/main"/>
                      </a:ext>
                    </a:extLst>
                  </pic:spPr>
                </pic:pic>
              </a:graphicData>
            </a:graphic>
          </wp:inline>
        </w:drawing>
      </w:r>
    </w:p>
    <w:p w14:paraId="4204A247" w14:textId="77777777" w:rsidR="006F2441" w:rsidRPr="006F2441" w:rsidRDefault="006F2441" w:rsidP="006F2441">
      <w:pPr>
        <w:spacing w:line="360" w:lineRule="auto"/>
        <w:jc w:val="both"/>
        <w:rPr>
          <w:rFonts w:ascii="Times New Roman" w:eastAsia="Calibri" w:hAnsi="Times New Roman" w:cs="Times New Roman"/>
          <w:sz w:val="24"/>
          <w:szCs w:val="24"/>
        </w:rPr>
      </w:pPr>
      <w:r w:rsidRPr="006F2441">
        <w:rPr>
          <w:rFonts w:ascii="Times New Roman" w:eastAsia="Calibri" w:hAnsi="Times New Roman" w:cs="Times New Roman"/>
          <w:sz w:val="24"/>
          <w:szCs w:val="24"/>
        </w:rPr>
        <w:t xml:space="preserve">                 </w:t>
      </w:r>
      <w:r w:rsidR="00D01189">
        <w:rPr>
          <w:rFonts w:ascii="Times New Roman" w:eastAsia="Calibri" w:hAnsi="Times New Roman" w:cs="Times New Roman"/>
          <w:sz w:val="24"/>
          <w:szCs w:val="24"/>
        </w:rPr>
        <w:t xml:space="preserve">  Figure 1</w:t>
      </w:r>
      <w:r w:rsidRPr="006F2441">
        <w:rPr>
          <w:rFonts w:ascii="Times New Roman" w:eastAsia="Calibri" w:hAnsi="Times New Roman" w:cs="Times New Roman"/>
          <w:sz w:val="24"/>
          <w:szCs w:val="24"/>
        </w:rPr>
        <w:t xml:space="preserve">:     Cooling curve of Jatropha Seed oil at 40 </w:t>
      </w:r>
      <w:r w:rsidRPr="006F2441">
        <w:rPr>
          <w:rFonts w:ascii="Times New Roman" w:eastAsia="Calibri" w:hAnsi="Times New Roman" w:cs="Times New Roman"/>
          <w:sz w:val="24"/>
          <w:szCs w:val="24"/>
          <w:vertAlign w:val="superscript"/>
        </w:rPr>
        <w:t>0</w:t>
      </w:r>
      <w:r w:rsidRPr="006F2441">
        <w:rPr>
          <w:rFonts w:ascii="Times New Roman" w:eastAsia="Calibri" w:hAnsi="Times New Roman" w:cs="Times New Roman"/>
          <w:sz w:val="24"/>
          <w:szCs w:val="24"/>
        </w:rPr>
        <w:t>C bath tempreture</w:t>
      </w:r>
    </w:p>
    <w:p w14:paraId="46D253E3" w14:textId="77777777" w:rsidR="006F2441" w:rsidRDefault="00FE1226" w:rsidP="006F2441">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F2441">
        <w:rPr>
          <w:rFonts w:ascii="Times New Roman" w:hAnsi="Times New Roman"/>
          <w:noProof/>
          <w:sz w:val="28"/>
          <w:szCs w:val="28"/>
        </w:rPr>
        <w:drawing>
          <wp:inline distT="0" distB="0" distL="0" distR="0" wp14:anchorId="7D4B8472" wp14:editId="7F8B13C9">
            <wp:extent cx="4998720" cy="3486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t="6472" b="6054"/>
                    <a:stretch/>
                  </pic:blipFill>
                  <pic:spPr bwMode="auto">
                    <a:xfrm>
                      <a:off x="0" y="0"/>
                      <a:ext cx="5004616" cy="3490262"/>
                    </a:xfrm>
                    <a:prstGeom prst="rect">
                      <a:avLst/>
                    </a:prstGeom>
                    <a:noFill/>
                    <a:ln>
                      <a:noFill/>
                    </a:ln>
                    <a:extLst>
                      <a:ext uri="{53640926-AAD7-44D8-BBD7-CCE9431645EC}">
                        <a14:shadowObscured xmlns:a14="http://schemas.microsoft.com/office/drawing/2010/main"/>
                      </a:ext>
                    </a:extLst>
                  </pic:spPr>
                </pic:pic>
              </a:graphicData>
            </a:graphic>
          </wp:inline>
        </w:drawing>
      </w:r>
    </w:p>
    <w:p w14:paraId="0DE8F9FE" w14:textId="77777777" w:rsidR="00FE1226" w:rsidRPr="00A71537" w:rsidRDefault="00FE1226" w:rsidP="00FE1226">
      <w:pPr>
        <w:spacing w:line="360" w:lineRule="auto"/>
        <w:jc w:val="both"/>
        <w:rPr>
          <w:rFonts w:ascii="Times New Roman" w:hAnsi="Times New Roman"/>
          <w:sz w:val="24"/>
          <w:szCs w:val="24"/>
        </w:rPr>
      </w:pPr>
      <w:r>
        <w:rPr>
          <w:rFonts w:ascii="Times New Roman" w:hAnsi="Times New Roman"/>
          <w:sz w:val="24"/>
          <w:szCs w:val="24"/>
        </w:rPr>
        <w:t xml:space="preserve">                         </w:t>
      </w:r>
      <w:r w:rsidR="00D01189">
        <w:rPr>
          <w:rFonts w:ascii="Times New Roman" w:hAnsi="Times New Roman"/>
          <w:sz w:val="24"/>
          <w:szCs w:val="24"/>
        </w:rPr>
        <w:t>Figure 2</w:t>
      </w:r>
      <w:r w:rsidRPr="00A71537">
        <w:rPr>
          <w:rFonts w:ascii="Times New Roman" w:hAnsi="Times New Roman"/>
          <w:sz w:val="24"/>
          <w:szCs w:val="24"/>
        </w:rPr>
        <w:t>: Cooling Rate of Jatropha Seed Oil at 40</w:t>
      </w:r>
      <w:r w:rsidRPr="00A71537">
        <w:rPr>
          <w:rFonts w:ascii="Times New Roman" w:hAnsi="Times New Roman"/>
          <w:sz w:val="24"/>
          <w:szCs w:val="24"/>
          <w:vertAlign w:val="superscript"/>
        </w:rPr>
        <w:t>0</w:t>
      </w:r>
      <w:r w:rsidRPr="00A71537">
        <w:rPr>
          <w:rFonts w:ascii="Times New Roman" w:hAnsi="Times New Roman"/>
          <w:sz w:val="24"/>
          <w:szCs w:val="24"/>
        </w:rPr>
        <w:t>C Bath Temperature</w:t>
      </w:r>
    </w:p>
    <w:p w14:paraId="3DCB4689" w14:textId="77777777" w:rsidR="00FE1226" w:rsidRDefault="00FE1226" w:rsidP="00FE1226">
      <w:pPr>
        <w:spacing w:line="360" w:lineRule="auto"/>
        <w:ind w:left="720" w:hanging="720"/>
        <w:jc w:val="both"/>
        <w:rPr>
          <w:rFonts w:ascii="Times New Roman" w:hAnsi="Times New Roman"/>
          <w:sz w:val="24"/>
          <w:szCs w:val="24"/>
        </w:rPr>
      </w:pPr>
      <w:r>
        <w:rPr>
          <w:rFonts w:ascii="Times New Roman" w:hAnsi="Times New Roman"/>
          <w:noProof/>
          <w:sz w:val="28"/>
          <w:szCs w:val="28"/>
        </w:rPr>
        <w:lastRenderedPageBreak/>
        <w:t xml:space="preserve">                     </w:t>
      </w:r>
      <w:r>
        <w:rPr>
          <w:rFonts w:ascii="Times New Roman" w:hAnsi="Times New Roman"/>
          <w:noProof/>
          <w:sz w:val="28"/>
          <w:szCs w:val="28"/>
        </w:rPr>
        <w:drawing>
          <wp:inline distT="0" distB="0" distL="0" distR="0" wp14:anchorId="06EF1B2B" wp14:editId="58B858F7">
            <wp:extent cx="4204252" cy="28922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l="4344" t="5765" r="2189" b="6015"/>
                    <a:stretch/>
                  </pic:blipFill>
                  <pic:spPr bwMode="auto">
                    <a:xfrm>
                      <a:off x="0" y="0"/>
                      <a:ext cx="4204252" cy="2892287"/>
                    </a:xfrm>
                    <a:prstGeom prst="rect">
                      <a:avLst/>
                    </a:prstGeom>
                    <a:noFill/>
                    <a:ln>
                      <a:noFill/>
                    </a:ln>
                    <a:extLst>
                      <a:ext uri="{53640926-AAD7-44D8-BBD7-CCE9431645EC}">
                        <a14:shadowObscured xmlns:a14="http://schemas.microsoft.com/office/drawing/2010/main"/>
                      </a:ext>
                    </a:extLst>
                  </pic:spPr>
                </pic:pic>
              </a:graphicData>
            </a:graphic>
          </wp:inline>
        </w:drawing>
      </w:r>
    </w:p>
    <w:p w14:paraId="3A5DD7A0" w14:textId="77777777" w:rsidR="00FE1226" w:rsidRPr="007912CD" w:rsidRDefault="00FE1226" w:rsidP="007912CD">
      <w:pPr>
        <w:spacing w:line="360" w:lineRule="auto"/>
        <w:jc w:val="both"/>
        <w:rPr>
          <w:rFonts w:ascii="Times New Roman" w:hAnsi="Times New Roman"/>
          <w:sz w:val="28"/>
          <w:szCs w:val="28"/>
        </w:rPr>
      </w:pPr>
      <w:r>
        <w:rPr>
          <w:rFonts w:ascii="Times New Roman" w:hAnsi="Times New Roman"/>
          <w:sz w:val="28"/>
          <w:szCs w:val="28"/>
        </w:rPr>
        <w:t xml:space="preserve">                    </w:t>
      </w:r>
      <w:r w:rsidR="00D01189">
        <w:rPr>
          <w:rFonts w:ascii="Times New Roman" w:hAnsi="Times New Roman"/>
          <w:sz w:val="24"/>
          <w:szCs w:val="24"/>
        </w:rPr>
        <w:t>Figure 3</w:t>
      </w:r>
      <w:r w:rsidRPr="00CD4D21">
        <w:rPr>
          <w:rFonts w:ascii="Times New Roman" w:hAnsi="Times New Roman"/>
          <w:sz w:val="24"/>
          <w:szCs w:val="24"/>
        </w:rPr>
        <w:t xml:space="preserve">:     Cooling curve of Rubber Seed oil at 40 </w:t>
      </w:r>
      <w:r w:rsidRPr="00CD4D21">
        <w:rPr>
          <w:rFonts w:ascii="Times New Roman" w:hAnsi="Times New Roman"/>
          <w:sz w:val="24"/>
          <w:szCs w:val="24"/>
          <w:vertAlign w:val="superscript"/>
        </w:rPr>
        <w:t>0</w:t>
      </w:r>
      <w:r w:rsidRPr="00CD4D21">
        <w:rPr>
          <w:rFonts w:ascii="Times New Roman" w:hAnsi="Times New Roman"/>
          <w:sz w:val="24"/>
          <w:szCs w:val="24"/>
        </w:rPr>
        <w:t>C bath tempreture</w:t>
      </w:r>
    </w:p>
    <w:p w14:paraId="3D25F782" w14:textId="77777777" w:rsidR="00FE1226" w:rsidRPr="00A71537" w:rsidRDefault="00FE1226" w:rsidP="00FE1226">
      <w:pPr>
        <w:spacing w:line="360" w:lineRule="auto"/>
        <w:ind w:left="720" w:hanging="720"/>
        <w:jc w:val="both"/>
        <w:rPr>
          <w:rFonts w:ascii="Times New Roman" w:hAnsi="Times New Roman"/>
          <w:sz w:val="24"/>
          <w:szCs w:val="24"/>
        </w:rPr>
      </w:pPr>
      <w:r>
        <w:rPr>
          <w:rFonts w:ascii="Times New Roman" w:hAnsi="Times New Roman"/>
          <w:sz w:val="24"/>
          <w:szCs w:val="24"/>
        </w:rPr>
        <w:t xml:space="preserve">            </w:t>
      </w:r>
      <w:r w:rsidR="007912CD">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noProof/>
          <w:sz w:val="28"/>
          <w:szCs w:val="28"/>
        </w:rPr>
        <w:drawing>
          <wp:inline distT="0" distB="0" distL="0" distR="0" wp14:anchorId="67DA817B" wp14:editId="35E7219F">
            <wp:extent cx="5228589" cy="413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b="3080"/>
                    <a:stretch/>
                  </pic:blipFill>
                  <pic:spPr bwMode="auto">
                    <a:xfrm>
                      <a:off x="0" y="0"/>
                      <a:ext cx="5237698" cy="4141052"/>
                    </a:xfrm>
                    <a:prstGeom prst="rect">
                      <a:avLst/>
                    </a:prstGeom>
                    <a:noFill/>
                    <a:ln>
                      <a:noFill/>
                    </a:ln>
                    <a:extLst>
                      <a:ext uri="{53640926-AAD7-44D8-BBD7-CCE9431645EC}">
                        <a14:shadowObscured xmlns:a14="http://schemas.microsoft.com/office/drawing/2010/main"/>
                      </a:ext>
                    </a:extLst>
                  </pic:spPr>
                </pic:pic>
              </a:graphicData>
            </a:graphic>
          </wp:inline>
        </w:drawing>
      </w:r>
    </w:p>
    <w:p w14:paraId="2C2C959E" w14:textId="4DC837B9" w:rsidR="006F2441" w:rsidRPr="005E129A" w:rsidRDefault="007912CD" w:rsidP="005E129A">
      <w:pPr>
        <w:spacing w:line="360" w:lineRule="auto"/>
        <w:jc w:val="both"/>
        <w:rPr>
          <w:rFonts w:ascii="Times New Roman" w:hAnsi="Times New Roman"/>
          <w:sz w:val="24"/>
          <w:szCs w:val="24"/>
        </w:rPr>
      </w:pPr>
      <w:r>
        <w:rPr>
          <w:rFonts w:ascii="Times New Roman" w:hAnsi="Times New Roman"/>
          <w:sz w:val="28"/>
          <w:szCs w:val="28"/>
        </w:rPr>
        <w:t xml:space="preserve">   </w:t>
      </w:r>
      <w:r w:rsidR="00A16FD5">
        <w:rPr>
          <w:rFonts w:ascii="Times New Roman" w:hAnsi="Times New Roman"/>
          <w:sz w:val="28"/>
          <w:szCs w:val="28"/>
        </w:rPr>
        <w:tab/>
      </w:r>
      <w:r w:rsidR="00A16FD5">
        <w:rPr>
          <w:rFonts w:ascii="Times New Roman" w:hAnsi="Times New Roman"/>
          <w:sz w:val="28"/>
          <w:szCs w:val="28"/>
        </w:rPr>
        <w:tab/>
      </w:r>
      <w:r>
        <w:rPr>
          <w:rFonts w:ascii="Times New Roman" w:hAnsi="Times New Roman"/>
          <w:sz w:val="28"/>
          <w:szCs w:val="28"/>
        </w:rPr>
        <w:t xml:space="preserve">  </w:t>
      </w:r>
      <w:r w:rsidRPr="00F90301">
        <w:rPr>
          <w:rFonts w:ascii="Times New Roman" w:hAnsi="Times New Roman"/>
          <w:sz w:val="24"/>
          <w:szCs w:val="24"/>
        </w:rPr>
        <w:t xml:space="preserve">Figure </w:t>
      </w:r>
      <w:r w:rsidR="00D01189">
        <w:rPr>
          <w:rFonts w:ascii="Times New Roman" w:hAnsi="Times New Roman"/>
          <w:sz w:val="24"/>
          <w:szCs w:val="24"/>
        </w:rPr>
        <w:t>4</w:t>
      </w:r>
      <w:r w:rsidRPr="00F90301">
        <w:rPr>
          <w:rFonts w:ascii="Times New Roman" w:hAnsi="Times New Roman"/>
          <w:sz w:val="24"/>
          <w:szCs w:val="24"/>
        </w:rPr>
        <w:t>: Cooling Rate of Rubber Seed Oil at 40</w:t>
      </w:r>
      <w:r w:rsidRPr="00F90301">
        <w:rPr>
          <w:rFonts w:ascii="Times New Roman" w:hAnsi="Times New Roman"/>
          <w:sz w:val="24"/>
          <w:szCs w:val="24"/>
          <w:vertAlign w:val="superscript"/>
        </w:rPr>
        <w:t>0</w:t>
      </w:r>
      <w:r w:rsidRPr="00F90301">
        <w:rPr>
          <w:rFonts w:ascii="Times New Roman" w:hAnsi="Times New Roman"/>
          <w:sz w:val="24"/>
          <w:szCs w:val="24"/>
        </w:rPr>
        <w:t>C Bath Temperature</w:t>
      </w:r>
      <w:r w:rsidR="00D01189">
        <w:rPr>
          <w:rFonts w:ascii="Times New Roman" w:hAnsi="Times New Roman" w:cs="Times New Roman"/>
          <w:sz w:val="24"/>
          <w:szCs w:val="24"/>
        </w:rPr>
        <w:t xml:space="preserve">  </w:t>
      </w:r>
    </w:p>
    <w:p w14:paraId="438CF02D" w14:textId="3DEDE956" w:rsidR="001050AF" w:rsidRDefault="00031C3E" w:rsidP="00B24B1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indicated on Figures 2 and</w:t>
      </w:r>
      <w:r w:rsidR="00B24B13">
        <w:rPr>
          <w:rFonts w:ascii="Times New Roman" w:hAnsi="Times New Roman" w:cs="Times New Roman"/>
          <w:sz w:val="24"/>
          <w:szCs w:val="24"/>
        </w:rPr>
        <w:t xml:space="preserve"> </w:t>
      </w:r>
      <w:r>
        <w:rPr>
          <w:rFonts w:ascii="Times New Roman" w:hAnsi="Times New Roman" w:cs="Times New Roman"/>
          <w:sz w:val="24"/>
          <w:szCs w:val="24"/>
        </w:rPr>
        <w:t>4</w:t>
      </w:r>
      <w:r w:rsidR="001050AF" w:rsidRPr="001050AF">
        <w:rPr>
          <w:rFonts w:ascii="Times New Roman" w:hAnsi="Times New Roman" w:cs="Times New Roman"/>
          <w:sz w:val="24"/>
          <w:szCs w:val="24"/>
        </w:rPr>
        <w:t>, the cooling rate curves show very prominent</w:t>
      </w:r>
      <w:r w:rsidR="00B24B13">
        <w:rPr>
          <w:rFonts w:ascii="Times New Roman" w:hAnsi="Times New Roman" w:cs="Times New Roman"/>
          <w:sz w:val="24"/>
          <w:szCs w:val="24"/>
        </w:rPr>
        <w:t>ly</w:t>
      </w:r>
      <w:r w:rsidR="001050AF" w:rsidRPr="001050AF">
        <w:rPr>
          <w:rFonts w:ascii="Times New Roman" w:hAnsi="Times New Roman" w:cs="Times New Roman"/>
          <w:sz w:val="24"/>
          <w:szCs w:val="24"/>
        </w:rPr>
        <w:t xml:space="preserve"> the three stages of cooling. The vapour blanket stage shows where the cooling of the probe tip was slow and the heat transfer occurs mainly by radiation and </w:t>
      </w:r>
      <w:r>
        <w:rPr>
          <w:rFonts w:ascii="Times New Roman" w:hAnsi="Times New Roman" w:cs="Times New Roman"/>
          <w:sz w:val="24"/>
          <w:szCs w:val="24"/>
        </w:rPr>
        <w:t xml:space="preserve"> </w:t>
      </w:r>
      <w:r w:rsidR="001050AF" w:rsidRPr="001050AF">
        <w:rPr>
          <w:rFonts w:ascii="Times New Roman" w:hAnsi="Times New Roman" w:cs="Times New Roman"/>
          <w:sz w:val="24"/>
          <w:szCs w:val="24"/>
        </w:rPr>
        <w:t xml:space="preserve">conduction. The results show that 64 </w:t>
      </w:r>
      <w:r w:rsidR="001050AF" w:rsidRPr="001050AF">
        <w:rPr>
          <w:rFonts w:ascii="Times New Roman" w:hAnsi="Times New Roman" w:cs="Times New Roman"/>
          <w:sz w:val="24"/>
          <w:szCs w:val="24"/>
          <w:vertAlign w:val="superscript"/>
        </w:rPr>
        <w:t>0</w:t>
      </w:r>
      <w:r w:rsidR="001050AF" w:rsidRPr="001050AF">
        <w:rPr>
          <w:rFonts w:ascii="Times New Roman" w:hAnsi="Times New Roman" w:cs="Times New Roman"/>
          <w:sz w:val="24"/>
          <w:szCs w:val="24"/>
        </w:rPr>
        <w:t xml:space="preserve">C/sec was the highest cooling rate obtained when the 4140 steel probe was quenched in jatropha seed oil and this occurred in the boiling stage region. On the other hand, 52.5 </w:t>
      </w:r>
      <w:r w:rsidR="001050AF" w:rsidRPr="001050AF">
        <w:rPr>
          <w:rFonts w:ascii="Times New Roman" w:hAnsi="Times New Roman" w:cs="Times New Roman"/>
          <w:sz w:val="24"/>
          <w:szCs w:val="24"/>
          <w:vertAlign w:val="superscript"/>
        </w:rPr>
        <w:t>0</w:t>
      </w:r>
      <w:r w:rsidR="001050AF" w:rsidRPr="001050AF">
        <w:rPr>
          <w:rFonts w:ascii="Times New Roman" w:hAnsi="Times New Roman" w:cs="Times New Roman"/>
          <w:sz w:val="24"/>
          <w:szCs w:val="24"/>
        </w:rPr>
        <w:t>C/sec was obtained as the highest cooling rate when the probe was quenched in rubber seed oil. This also occurred in the boiling stage region.</w:t>
      </w:r>
      <w:r w:rsidR="001050AF" w:rsidRPr="001050AF">
        <w:rPr>
          <w:rFonts w:ascii="Times New Roman" w:hAnsi="Times New Roman" w:cs="Times New Roman"/>
          <w:b/>
          <w:sz w:val="24"/>
          <w:szCs w:val="24"/>
        </w:rPr>
        <w:t xml:space="preserve"> </w:t>
      </w:r>
      <w:r w:rsidR="001050AF" w:rsidRPr="001050AF">
        <w:rPr>
          <w:rFonts w:ascii="Times New Roman" w:hAnsi="Times New Roman" w:cs="Times New Roman"/>
          <w:sz w:val="24"/>
          <w:szCs w:val="24"/>
        </w:rPr>
        <w:t>The high cooling rate in this region occurred as a result of an increased temperature of the bath which caused the drop in viscosity of the oil allowing for mechanical turbulence that breaks down the vapour blanket stage allowing rapid removal of heat from the probe tip.</w:t>
      </w:r>
    </w:p>
    <w:p w14:paraId="6B1D5D36" w14:textId="45BA05B9" w:rsidR="005E129A" w:rsidRDefault="002E5C5E" w:rsidP="00B24B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129A">
        <w:rPr>
          <w:noProof/>
          <w:szCs w:val="28"/>
        </w:rPr>
        <w:drawing>
          <wp:inline distT="0" distB="0" distL="0" distR="0" wp14:anchorId="1D909C70" wp14:editId="6C992C66">
            <wp:extent cx="5257800" cy="3581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l="1266" t="1643" r="2373" b="2669"/>
                    <a:stretch>
                      <a:fillRect/>
                    </a:stretch>
                  </pic:blipFill>
                  <pic:spPr bwMode="auto">
                    <a:xfrm>
                      <a:off x="0" y="0"/>
                      <a:ext cx="5257800" cy="3581400"/>
                    </a:xfrm>
                    <a:prstGeom prst="rect">
                      <a:avLst/>
                    </a:prstGeom>
                    <a:noFill/>
                    <a:ln>
                      <a:noFill/>
                    </a:ln>
                  </pic:spPr>
                </pic:pic>
              </a:graphicData>
            </a:graphic>
          </wp:inline>
        </w:drawing>
      </w:r>
    </w:p>
    <w:p w14:paraId="0AB402B6" w14:textId="77777777" w:rsidR="005E129A" w:rsidRPr="009B72D8" w:rsidRDefault="005E129A" w:rsidP="005E129A">
      <w:pPr>
        <w:tabs>
          <w:tab w:val="left" w:pos="188"/>
          <w:tab w:val="right" w:pos="9360"/>
        </w:tabs>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Figure 5</w:t>
      </w:r>
      <w:r w:rsidRPr="009B72D8">
        <w:rPr>
          <w:rFonts w:ascii="Times New Roman" w:eastAsia="Calibri" w:hAnsi="Times New Roman" w:cs="Times New Roman"/>
          <w:sz w:val="24"/>
          <w:szCs w:val="24"/>
        </w:rPr>
        <w:t xml:space="preserve">: Cooling rates of Jatropha and Rubber seed oils at 40 </w:t>
      </w:r>
      <w:r w:rsidRPr="009B72D8">
        <w:rPr>
          <w:rFonts w:ascii="Times New Roman" w:eastAsia="Calibri" w:hAnsi="Times New Roman" w:cs="Times New Roman"/>
          <w:sz w:val="24"/>
          <w:szCs w:val="24"/>
          <w:vertAlign w:val="superscript"/>
        </w:rPr>
        <w:t>0</w:t>
      </w:r>
      <w:r w:rsidRPr="009B72D8">
        <w:rPr>
          <w:rFonts w:ascii="Times New Roman" w:eastAsia="Calibri" w:hAnsi="Times New Roman" w:cs="Times New Roman"/>
          <w:sz w:val="24"/>
          <w:szCs w:val="24"/>
        </w:rPr>
        <w:t>C Bath Temperature</w:t>
      </w:r>
    </w:p>
    <w:p w14:paraId="5324FDEB" w14:textId="77777777" w:rsidR="005E129A" w:rsidRDefault="005E129A" w:rsidP="00B24B13">
      <w:pPr>
        <w:spacing w:line="360" w:lineRule="auto"/>
        <w:jc w:val="both"/>
        <w:rPr>
          <w:rFonts w:ascii="Times New Roman" w:hAnsi="Times New Roman" w:cs="Times New Roman"/>
          <w:sz w:val="24"/>
          <w:szCs w:val="24"/>
        </w:rPr>
      </w:pPr>
    </w:p>
    <w:p w14:paraId="10E6D946" w14:textId="31F30574" w:rsidR="001050AF" w:rsidRDefault="001050AF" w:rsidP="00B24B13">
      <w:pPr>
        <w:spacing w:line="360" w:lineRule="auto"/>
        <w:jc w:val="both"/>
        <w:rPr>
          <w:rFonts w:ascii="Times New Roman" w:hAnsi="Times New Roman" w:cs="Times New Roman"/>
          <w:sz w:val="24"/>
          <w:szCs w:val="24"/>
        </w:rPr>
      </w:pPr>
      <w:r w:rsidRPr="001050AF">
        <w:rPr>
          <w:rFonts w:ascii="Times New Roman" w:hAnsi="Times New Roman" w:cs="Times New Roman"/>
          <w:sz w:val="24"/>
          <w:szCs w:val="24"/>
        </w:rPr>
        <w:t xml:space="preserve"> The cooling rate of jatropha and rubber seed oils at the liquid cooling stage became slower as the temperature of the oil bath increased. This has been pointed out by researchers like Shuhui (2007); that heat transfer rates in this region are affected by process variables such as agitation, quenchant viscosity and bath temperature. He reported that cooling rate increases with decrease </w:t>
      </w:r>
      <w:r w:rsidRPr="001050AF">
        <w:rPr>
          <w:rFonts w:ascii="Times New Roman" w:hAnsi="Times New Roman" w:cs="Times New Roman"/>
          <w:sz w:val="24"/>
          <w:szCs w:val="24"/>
        </w:rPr>
        <w:lastRenderedPageBreak/>
        <w:t xml:space="preserve">in quenchant viscosity as a result, the cooling ability of the quenching oil increases as the oil operating temperature increases and reaches a maximum and then decrease. However, in austempering process, high temperatures are involved therefore viscosity has little or no effect during quenching process. </w:t>
      </w:r>
      <w:r w:rsidR="00031C3E">
        <w:rPr>
          <w:rFonts w:ascii="Times New Roman" w:hAnsi="Times New Roman" w:cs="Times New Roman"/>
          <w:sz w:val="24"/>
          <w:szCs w:val="24"/>
        </w:rPr>
        <w:t xml:space="preserve"> </w:t>
      </w:r>
      <w:r w:rsidRPr="001050AF">
        <w:rPr>
          <w:rFonts w:ascii="Times New Roman" w:hAnsi="Times New Roman" w:cs="Times New Roman"/>
          <w:sz w:val="24"/>
          <w:szCs w:val="24"/>
        </w:rPr>
        <w:t xml:space="preserve">A close look at the cooling rate curves </w:t>
      </w:r>
      <w:r w:rsidR="00031C3E">
        <w:rPr>
          <w:rFonts w:ascii="Times New Roman" w:hAnsi="Times New Roman" w:cs="Times New Roman"/>
          <w:sz w:val="24"/>
          <w:szCs w:val="24"/>
        </w:rPr>
        <w:t xml:space="preserve">Figure 5 </w:t>
      </w:r>
      <w:r w:rsidRPr="001050AF">
        <w:rPr>
          <w:rFonts w:ascii="Times New Roman" w:hAnsi="Times New Roman" w:cs="Times New Roman"/>
          <w:sz w:val="24"/>
          <w:szCs w:val="24"/>
        </w:rPr>
        <w:t xml:space="preserve">for jatropha and rubber seed oil indicates that jatropha has a faster cooling rate than rubber seed oil. </w:t>
      </w:r>
    </w:p>
    <w:p w14:paraId="032A0DA1" w14:textId="51371BBF" w:rsidR="00031C3E" w:rsidRPr="00715A6B" w:rsidRDefault="00031C3E" w:rsidP="00B24B13">
      <w:pPr>
        <w:spacing w:line="360" w:lineRule="auto"/>
        <w:jc w:val="center"/>
        <w:rPr>
          <w:rFonts w:ascii="Times New Roman" w:hAnsi="Times New Roman" w:cs="Times New Roman"/>
          <w:b/>
          <w:sz w:val="28"/>
          <w:szCs w:val="28"/>
        </w:rPr>
      </w:pPr>
      <w:r w:rsidRPr="00715A6B">
        <w:rPr>
          <w:rFonts w:ascii="Times New Roman" w:hAnsi="Times New Roman" w:cs="Times New Roman"/>
          <w:b/>
          <w:sz w:val="28"/>
          <w:szCs w:val="28"/>
        </w:rPr>
        <w:t>IV</w:t>
      </w:r>
      <w:r w:rsidR="00B24B13">
        <w:rPr>
          <w:rFonts w:ascii="Times New Roman" w:hAnsi="Times New Roman" w:cs="Times New Roman"/>
          <w:b/>
          <w:sz w:val="28"/>
          <w:szCs w:val="28"/>
        </w:rPr>
        <w:t>.</w:t>
      </w:r>
      <w:r w:rsidRPr="00715A6B">
        <w:rPr>
          <w:rFonts w:ascii="Times New Roman" w:hAnsi="Times New Roman" w:cs="Times New Roman"/>
          <w:b/>
          <w:sz w:val="28"/>
          <w:szCs w:val="28"/>
        </w:rPr>
        <w:t xml:space="preserve"> Conclusion</w:t>
      </w:r>
    </w:p>
    <w:p w14:paraId="7F5979A1" w14:textId="77777777" w:rsidR="00F06793" w:rsidRDefault="0064010C"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Vegetable oils</w:t>
      </w:r>
      <w:r w:rsidR="00715A6B" w:rsidRPr="001B5808">
        <w:rPr>
          <w:rFonts w:ascii="Times New Roman" w:hAnsi="Times New Roman"/>
          <w:bCs/>
          <w:sz w:val="24"/>
          <w:szCs w:val="24"/>
        </w:rPr>
        <w:t xml:space="preserve"> do not exhibit extended film boiling or </w:t>
      </w:r>
      <w:r w:rsidR="002624B4">
        <w:rPr>
          <w:rFonts w:ascii="Times New Roman" w:hAnsi="Times New Roman"/>
          <w:bCs/>
          <w:sz w:val="24"/>
          <w:szCs w:val="24"/>
        </w:rPr>
        <w:t xml:space="preserve">nucleate boiling heat transfer. </w:t>
      </w:r>
      <w:r>
        <w:rPr>
          <w:rFonts w:ascii="Times New Roman" w:hAnsi="Times New Roman"/>
          <w:bCs/>
          <w:sz w:val="24"/>
          <w:szCs w:val="24"/>
        </w:rPr>
        <w:t>H</w:t>
      </w:r>
      <w:r w:rsidR="00715A6B" w:rsidRPr="001B5808">
        <w:rPr>
          <w:rFonts w:ascii="Times New Roman" w:hAnsi="Times New Roman"/>
          <w:bCs/>
          <w:sz w:val="24"/>
          <w:szCs w:val="24"/>
        </w:rPr>
        <w:t xml:space="preserve">eat transfer is dominated by convective cooling; </w:t>
      </w:r>
      <w:r w:rsidR="00F06793">
        <w:rPr>
          <w:rFonts w:ascii="Times New Roman" w:hAnsi="Times New Roman"/>
          <w:bCs/>
          <w:sz w:val="24"/>
          <w:szCs w:val="24"/>
        </w:rPr>
        <w:t xml:space="preserve">vegetable oils’ cooling profile </w:t>
      </w:r>
      <w:r w:rsidR="00715A6B" w:rsidRPr="001B5808">
        <w:rPr>
          <w:rFonts w:ascii="Times New Roman" w:hAnsi="Times New Roman"/>
          <w:bCs/>
          <w:sz w:val="24"/>
          <w:szCs w:val="24"/>
        </w:rPr>
        <w:t xml:space="preserve">suggest </w:t>
      </w:r>
      <w:r w:rsidR="002624B4">
        <w:rPr>
          <w:rFonts w:ascii="Times New Roman" w:hAnsi="Times New Roman"/>
          <w:bCs/>
          <w:sz w:val="24"/>
          <w:szCs w:val="24"/>
        </w:rPr>
        <w:t xml:space="preserve">that they generally require no </w:t>
      </w:r>
      <w:r w:rsidR="00715A6B" w:rsidRPr="001B5808">
        <w:rPr>
          <w:rFonts w:ascii="Times New Roman" w:hAnsi="Times New Roman"/>
          <w:bCs/>
          <w:sz w:val="24"/>
          <w:szCs w:val="24"/>
        </w:rPr>
        <w:t xml:space="preserve">cooling-rate accelerator and would be </w:t>
      </w:r>
      <w:r w:rsidR="002624B4">
        <w:rPr>
          <w:rFonts w:ascii="Times New Roman" w:hAnsi="Times New Roman"/>
          <w:bCs/>
          <w:sz w:val="24"/>
          <w:szCs w:val="24"/>
        </w:rPr>
        <w:t>acceptable even for difficult-</w:t>
      </w:r>
      <w:r w:rsidR="00715A6B" w:rsidRPr="001B5808">
        <w:rPr>
          <w:rFonts w:ascii="Times New Roman" w:hAnsi="Times New Roman"/>
          <w:bCs/>
          <w:sz w:val="24"/>
          <w:szCs w:val="24"/>
        </w:rPr>
        <w:t>to-harde</w:t>
      </w:r>
      <w:r>
        <w:rPr>
          <w:rFonts w:ascii="Times New Roman" w:hAnsi="Times New Roman"/>
          <w:bCs/>
          <w:sz w:val="24"/>
          <w:szCs w:val="24"/>
        </w:rPr>
        <w:t xml:space="preserve">n, crack-sensitive carbon steels. </w:t>
      </w:r>
      <w:r w:rsidR="002624B4">
        <w:rPr>
          <w:rFonts w:ascii="Times New Roman" w:hAnsi="Times New Roman"/>
          <w:bCs/>
          <w:sz w:val="24"/>
          <w:szCs w:val="24"/>
        </w:rPr>
        <w:t>The v</w:t>
      </w:r>
      <w:r w:rsidR="00715A6B" w:rsidRPr="001B5808">
        <w:rPr>
          <w:rFonts w:ascii="Times New Roman" w:hAnsi="Times New Roman"/>
          <w:bCs/>
          <w:sz w:val="24"/>
          <w:szCs w:val="24"/>
        </w:rPr>
        <w:t xml:space="preserve">egetable oils </w:t>
      </w:r>
      <w:r w:rsidR="002624B4">
        <w:rPr>
          <w:rFonts w:ascii="Times New Roman" w:hAnsi="Times New Roman"/>
          <w:bCs/>
          <w:sz w:val="24"/>
          <w:szCs w:val="24"/>
        </w:rPr>
        <w:t xml:space="preserve">tested in this research </w:t>
      </w:r>
      <w:r w:rsidR="00715A6B" w:rsidRPr="001B5808">
        <w:rPr>
          <w:rFonts w:ascii="Times New Roman" w:hAnsi="Times New Roman"/>
          <w:bCs/>
          <w:sz w:val="24"/>
          <w:szCs w:val="24"/>
        </w:rPr>
        <w:t xml:space="preserve">are </w:t>
      </w:r>
      <w:r w:rsidR="002624B4">
        <w:rPr>
          <w:rFonts w:ascii="Times New Roman" w:hAnsi="Times New Roman"/>
          <w:bCs/>
          <w:sz w:val="24"/>
          <w:szCs w:val="24"/>
        </w:rPr>
        <w:t>readily available and</w:t>
      </w:r>
      <w:r w:rsidR="00715A6B" w:rsidRPr="001B5808">
        <w:rPr>
          <w:rFonts w:ascii="Times New Roman" w:hAnsi="Times New Roman"/>
          <w:bCs/>
          <w:sz w:val="24"/>
          <w:szCs w:val="24"/>
        </w:rPr>
        <w:t xml:space="preserve"> non-consumable oils</w:t>
      </w:r>
      <w:r w:rsidR="002624B4">
        <w:rPr>
          <w:rFonts w:ascii="Times New Roman" w:hAnsi="Times New Roman"/>
          <w:bCs/>
          <w:sz w:val="24"/>
          <w:szCs w:val="24"/>
        </w:rPr>
        <w:t>.</w:t>
      </w:r>
      <w:r w:rsidR="00715A6B" w:rsidRPr="001B5808">
        <w:rPr>
          <w:rFonts w:ascii="Times New Roman" w:hAnsi="Times New Roman"/>
          <w:bCs/>
          <w:sz w:val="24"/>
          <w:szCs w:val="24"/>
        </w:rPr>
        <w:t xml:space="preserve"> </w:t>
      </w:r>
      <w:r>
        <w:rPr>
          <w:rFonts w:ascii="Times New Roman" w:hAnsi="Times New Roman"/>
          <w:bCs/>
          <w:sz w:val="24"/>
          <w:szCs w:val="24"/>
        </w:rPr>
        <w:t xml:space="preserve"> </w:t>
      </w:r>
      <w:r w:rsidRPr="0064010C">
        <w:rPr>
          <w:rFonts w:ascii="Times New Roman" w:hAnsi="Times New Roman"/>
          <w:bCs/>
          <w:sz w:val="24"/>
          <w:szCs w:val="24"/>
        </w:rPr>
        <w:t xml:space="preserve">Jatropha seed oil showed superiority over </w:t>
      </w:r>
      <w:r>
        <w:rPr>
          <w:rFonts w:ascii="Times New Roman" w:hAnsi="Times New Roman"/>
          <w:bCs/>
          <w:sz w:val="24"/>
          <w:szCs w:val="24"/>
        </w:rPr>
        <w:t xml:space="preserve">rubber seed oil as </w:t>
      </w:r>
      <w:r w:rsidR="00F06793">
        <w:rPr>
          <w:rFonts w:ascii="Times New Roman" w:hAnsi="Times New Roman" w:cs="Times New Roman"/>
          <w:sz w:val="24"/>
          <w:szCs w:val="24"/>
        </w:rPr>
        <w:t>direct immersion</w:t>
      </w:r>
      <w:r w:rsidRPr="0064010C">
        <w:rPr>
          <w:rFonts w:ascii="Times New Roman" w:hAnsi="Times New Roman"/>
          <w:bCs/>
          <w:sz w:val="24"/>
          <w:szCs w:val="24"/>
        </w:rPr>
        <w:t xml:space="preserve"> quenchant</w:t>
      </w:r>
      <w:r w:rsidR="00657DA2">
        <w:rPr>
          <w:rFonts w:ascii="Times New Roman" w:hAnsi="Times New Roman"/>
          <w:bCs/>
          <w:sz w:val="24"/>
          <w:szCs w:val="24"/>
        </w:rPr>
        <w:t>,</w:t>
      </w:r>
      <w:r w:rsidRPr="0064010C">
        <w:rPr>
          <w:rFonts w:ascii="Times New Roman" w:hAnsi="Times New Roman"/>
          <w:bCs/>
          <w:sz w:val="24"/>
          <w:szCs w:val="24"/>
        </w:rPr>
        <w:t xml:space="preserve"> as revealed from the analysis of the test results. </w:t>
      </w:r>
      <w:r w:rsidRPr="0064010C">
        <w:rPr>
          <w:rFonts w:ascii="Times New Roman" w:hAnsi="Times New Roman"/>
          <w:bCs/>
          <w:sz w:val="24"/>
          <w:szCs w:val="24"/>
        </w:rPr>
        <w:tab/>
        <w:t>Furthermore, a ph</w:t>
      </w:r>
      <w:r>
        <w:rPr>
          <w:rFonts w:ascii="Times New Roman" w:hAnsi="Times New Roman"/>
          <w:bCs/>
          <w:sz w:val="24"/>
          <w:szCs w:val="24"/>
        </w:rPr>
        <w:t xml:space="preserve">ysical </w:t>
      </w:r>
    </w:p>
    <w:p w14:paraId="269C12C6" w14:textId="77777777" w:rsidR="00F06793" w:rsidRDefault="00F06793"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Examination of the two </w:t>
      </w:r>
      <w:r w:rsidR="0064010C" w:rsidRPr="0064010C">
        <w:rPr>
          <w:rFonts w:ascii="Times New Roman" w:hAnsi="Times New Roman"/>
          <w:bCs/>
          <w:sz w:val="24"/>
          <w:szCs w:val="24"/>
        </w:rPr>
        <w:t xml:space="preserve">oils tested revealed that </w:t>
      </w:r>
      <w:r w:rsidR="0064010C" w:rsidRPr="0064010C">
        <w:rPr>
          <w:rFonts w:ascii="Times New Roman" w:hAnsi="Times New Roman"/>
          <w:bCs/>
          <w:sz w:val="24"/>
          <w:szCs w:val="24"/>
        </w:rPr>
        <w:tab/>
        <w:t xml:space="preserve"> rubber seed oil showed more signs of degradation</w:t>
      </w:r>
    </w:p>
    <w:p w14:paraId="4C88F518" w14:textId="77777777" w:rsidR="00F06793" w:rsidRDefault="00F06793"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 than  jatropha oil. </w:t>
      </w:r>
      <w:r w:rsidR="0064010C" w:rsidRPr="0064010C">
        <w:rPr>
          <w:rFonts w:ascii="Times New Roman" w:hAnsi="Times New Roman"/>
          <w:bCs/>
          <w:sz w:val="24"/>
          <w:szCs w:val="24"/>
        </w:rPr>
        <w:t xml:space="preserve">The cooling rates of jatropha and rubber seed oils were determined at 40 </w:t>
      </w:r>
      <w:r w:rsidR="0064010C" w:rsidRPr="0064010C">
        <w:rPr>
          <w:rFonts w:ascii="Times New Roman" w:hAnsi="Times New Roman"/>
          <w:bCs/>
          <w:sz w:val="24"/>
          <w:szCs w:val="24"/>
        </w:rPr>
        <w:tab/>
      </w:r>
      <w:r w:rsidR="0064010C" w:rsidRPr="0064010C">
        <w:rPr>
          <w:rFonts w:ascii="Times New Roman" w:hAnsi="Times New Roman"/>
          <w:bCs/>
          <w:sz w:val="24"/>
          <w:szCs w:val="24"/>
          <w:vertAlign w:val="superscript"/>
        </w:rPr>
        <w:t>0</w:t>
      </w:r>
      <w:r w:rsidR="0064010C" w:rsidRPr="0064010C">
        <w:rPr>
          <w:rFonts w:ascii="Times New Roman" w:hAnsi="Times New Roman"/>
          <w:bCs/>
          <w:sz w:val="24"/>
          <w:szCs w:val="24"/>
        </w:rPr>
        <w:t xml:space="preserve">C bath </w:t>
      </w:r>
    </w:p>
    <w:p w14:paraId="3D2F7847" w14:textId="77777777" w:rsidR="00F06793" w:rsidRDefault="0064010C"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sidRPr="0064010C">
        <w:rPr>
          <w:rFonts w:ascii="Times New Roman" w:hAnsi="Times New Roman"/>
          <w:bCs/>
          <w:sz w:val="24"/>
          <w:szCs w:val="24"/>
        </w:rPr>
        <w:t>temperature</w:t>
      </w:r>
      <w:r w:rsidR="00F06793">
        <w:rPr>
          <w:rFonts w:ascii="Times New Roman" w:hAnsi="Times New Roman"/>
          <w:bCs/>
          <w:sz w:val="24"/>
          <w:szCs w:val="24"/>
        </w:rPr>
        <w:t xml:space="preserve">. </w:t>
      </w:r>
      <w:r w:rsidRPr="0064010C">
        <w:rPr>
          <w:rFonts w:ascii="Times New Roman" w:hAnsi="Times New Roman"/>
          <w:bCs/>
          <w:sz w:val="24"/>
          <w:szCs w:val="24"/>
        </w:rPr>
        <w:t>The result show that the maximum cooling rate of</w:t>
      </w:r>
      <w:r w:rsidR="00F06793">
        <w:rPr>
          <w:rFonts w:ascii="Times New Roman" w:hAnsi="Times New Roman"/>
          <w:bCs/>
          <w:sz w:val="24"/>
          <w:szCs w:val="24"/>
        </w:rPr>
        <w:t xml:space="preserve"> </w:t>
      </w:r>
      <w:r w:rsidRPr="0064010C">
        <w:rPr>
          <w:rFonts w:ascii="Times New Roman" w:hAnsi="Times New Roman"/>
          <w:bCs/>
          <w:sz w:val="24"/>
          <w:szCs w:val="24"/>
        </w:rPr>
        <w:t xml:space="preserve"> </w:t>
      </w:r>
      <w:r w:rsidRPr="0064010C">
        <w:rPr>
          <w:rFonts w:ascii="Times New Roman" w:hAnsi="Times New Roman"/>
          <w:bCs/>
          <w:sz w:val="24"/>
          <w:szCs w:val="24"/>
        </w:rPr>
        <w:tab/>
        <w:t xml:space="preserve">jatropha seed oil is 64 </w:t>
      </w:r>
      <w:r w:rsidRPr="0064010C">
        <w:rPr>
          <w:rFonts w:ascii="Times New Roman" w:hAnsi="Times New Roman"/>
          <w:bCs/>
          <w:sz w:val="24"/>
          <w:szCs w:val="24"/>
          <w:vertAlign w:val="superscript"/>
        </w:rPr>
        <w:t>0</w:t>
      </w:r>
      <w:r w:rsidRPr="0064010C">
        <w:rPr>
          <w:rFonts w:ascii="Times New Roman" w:hAnsi="Times New Roman"/>
          <w:bCs/>
          <w:sz w:val="24"/>
          <w:szCs w:val="24"/>
        </w:rPr>
        <w:t xml:space="preserve">C/sec and it </w:t>
      </w:r>
    </w:p>
    <w:p w14:paraId="61261E79" w14:textId="77777777" w:rsidR="00F06793" w:rsidRDefault="0064010C"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sidRPr="0064010C">
        <w:rPr>
          <w:rFonts w:ascii="Times New Roman" w:hAnsi="Times New Roman"/>
          <w:bCs/>
          <w:sz w:val="24"/>
          <w:szCs w:val="24"/>
        </w:rPr>
        <w:t xml:space="preserve">occurred when the temperature of the </w:t>
      </w:r>
      <w:r w:rsidRPr="0064010C">
        <w:rPr>
          <w:rFonts w:ascii="Times New Roman" w:hAnsi="Times New Roman"/>
          <w:bCs/>
          <w:sz w:val="24"/>
          <w:szCs w:val="24"/>
        </w:rPr>
        <w:tab/>
        <w:t xml:space="preserve">probe was at 600 </w:t>
      </w:r>
      <w:r w:rsidRPr="0064010C">
        <w:rPr>
          <w:rFonts w:ascii="Times New Roman" w:hAnsi="Times New Roman"/>
          <w:bCs/>
          <w:sz w:val="24"/>
          <w:szCs w:val="24"/>
          <w:vertAlign w:val="superscript"/>
        </w:rPr>
        <w:t>0</w:t>
      </w:r>
      <w:r w:rsidRPr="0064010C">
        <w:rPr>
          <w:rFonts w:ascii="Times New Roman" w:hAnsi="Times New Roman"/>
          <w:bCs/>
          <w:sz w:val="24"/>
          <w:szCs w:val="24"/>
        </w:rPr>
        <w:t>C. The maximum cool</w:t>
      </w:r>
      <w:r>
        <w:rPr>
          <w:rFonts w:ascii="Times New Roman" w:hAnsi="Times New Roman"/>
          <w:bCs/>
          <w:sz w:val="24"/>
          <w:szCs w:val="24"/>
        </w:rPr>
        <w:t>ing rate of rubber seed</w:t>
      </w:r>
    </w:p>
    <w:p w14:paraId="0E6BEA44" w14:textId="77777777" w:rsidR="0064010C" w:rsidRPr="001B5808" w:rsidRDefault="00F06793" w:rsidP="00B24B13">
      <w:pPr>
        <w:tabs>
          <w:tab w:val="left" w:pos="188"/>
          <w:tab w:val="right" w:pos="9360"/>
        </w:tabs>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 oil was </w:t>
      </w:r>
      <w:r w:rsidR="0064010C" w:rsidRPr="0064010C">
        <w:rPr>
          <w:rFonts w:ascii="Times New Roman" w:hAnsi="Times New Roman"/>
          <w:bCs/>
          <w:sz w:val="24"/>
          <w:szCs w:val="24"/>
        </w:rPr>
        <w:t xml:space="preserve">52.5 </w:t>
      </w:r>
      <w:r w:rsidR="0064010C" w:rsidRPr="0064010C">
        <w:rPr>
          <w:rFonts w:ascii="Times New Roman" w:hAnsi="Times New Roman"/>
          <w:bCs/>
          <w:sz w:val="24"/>
          <w:szCs w:val="24"/>
          <w:vertAlign w:val="superscript"/>
        </w:rPr>
        <w:t>0</w:t>
      </w:r>
      <w:r w:rsidR="0064010C" w:rsidRPr="0064010C">
        <w:rPr>
          <w:rFonts w:ascii="Times New Roman" w:hAnsi="Times New Roman"/>
          <w:bCs/>
          <w:sz w:val="24"/>
          <w:szCs w:val="24"/>
        </w:rPr>
        <w:t xml:space="preserve">C/sec. It occurred when the temperature of the probe was 650 </w:t>
      </w:r>
      <w:r w:rsidR="0064010C" w:rsidRPr="0064010C">
        <w:rPr>
          <w:rFonts w:ascii="Times New Roman" w:hAnsi="Times New Roman"/>
          <w:bCs/>
          <w:sz w:val="24"/>
          <w:szCs w:val="24"/>
          <w:vertAlign w:val="superscript"/>
        </w:rPr>
        <w:t>0</w:t>
      </w:r>
      <w:r w:rsidR="0064010C" w:rsidRPr="0064010C">
        <w:rPr>
          <w:rFonts w:ascii="Times New Roman" w:hAnsi="Times New Roman"/>
          <w:bCs/>
          <w:sz w:val="24"/>
          <w:szCs w:val="24"/>
        </w:rPr>
        <w:t xml:space="preserve">C. </w:t>
      </w:r>
      <w:r w:rsidR="0064010C" w:rsidRPr="0064010C">
        <w:rPr>
          <w:rFonts w:ascii="Times New Roman" w:hAnsi="Times New Roman"/>
          <w:bCs/>
          <w:sz w:val="24"/>
          <w:szCs w:val="24"/>
        </w:rPr>
        <w:tab/>
      </w:r>
    </w:p>
    <w:p w14:paraId="5D06F22A" w14:textId="7FCB4C28" w:rsidR="00202D28" w:rsidRDefault="00202D28" w:rsidP="00B24B13">
      <w:pPr>
        <w:spacing w:line="360" w:lineRule="auto"/>
        <w:jc w:val="both"/>
        <w:rPr>
          <w:rFonts w:ascii="Times New Roman" w:hAnsi="Times New Roman" w:cs="Times New Roman"/>
          <w:sz w:val="24"/>
          <w:szCs w:val="24"/>
        </w:rPr>
      </w:pPr>
    </w:p>
    <w:p w14:paraId="617E727F" w14:textId="45258819" w:rsidR="004A7815" w:rsidRDefault="004A7815" w:rsidP="004A7815">
      <w:pPr>
        <w:spacing w:after="0" w:line="360" w:lineRule="auto"/>
        <w:jc w:val="both"/>
        <w:rPr>
          <w:rFonts w:ascii="Times New Roman" w:eastAsia="Times New Roman" w:hAnsi="Times New Roman"/>
          <w:b/>
          <w:color w:val="000000"/>
          <w:sz w:val="28"/>
          <w:szCs w:val="28"/>
        </w:rPr>
      </w:pPr>
      <w:r w:rsidRPr="004A7815">
        <w:rPr>
          <w:rFonts w:ascii="Times New Roman" w:eastAsia="Times New Roman" w:hAnsi="Times New Roman"/>
          <w:b/>
          <w:color w:val="000000"/>
          <w:sz w:val="28"/>
          <w:szCs w:val="28"/>
        </w:rPr>
        <w:t>REFERENCES</w:t>
      </w:r>
      <w:r>
        <w:rPr>
          <w:rFonts w:ascii="Times New Roman" w:eastAsia="Times New Roman" w:hAnsi="Times New Roman"/>
          <w:b/>
          <w:color w:val="000000"/>
          <w:sz w:val="28"/>
          <w:szCs w:val="28"/>
        </w:rPr>
        <w:t>:</w:t>
      </w:r>
    </w:p>
    <w:p w14:paraId="613F3188" w14:textId="343D1878" w:rsidR="004A7815" w:rsidRPr="004A7815" w:rsidRDefault="004A7815" w:rsidP="004A7815">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4A7815">
        <w:rPr>
          <w:rFonts w:ascii="Times New Roman" w:hAnsi="Times New Roman"/>
          <w:sz w:val="24"/>
          <w:szCs w:val="24"/>
        </w:rPr>
        <w:t>American Society of Metals (1995). Heat Treaters’ Guide, 2</w:t>
      </w:r>
      <w:r w:rsidRPr="004A7815">
        <w:rPr>
          <w:rFonts w:ascii="Times New Roman" w:hAnsi="Times New Roman"/>
          <w:sz w:val="24"/>
          <w:szCs w:val="24"/>
          <w:vertAlign w:val="superscript"/>
        </w:rPr>
        <w:t>nd</w:t>
      </w:r>
      <w:r w:rsidRPr="004A7815">
        <w:rPr>
          <w:rFonts w:ascii="Times New Roman" w:hAnsi="Times New Roman"/>
          <w:sz w:val="24"/>
          <w:szCs w:val="24"/>
        </w:rPr>
        <w:t xml:space="preserve"> Edition. (</w:t>
      </w:r>
      <w:r w:rsidRPr="004A7815">
        <w:rPr>
          <w:rFonts w:ascii="Times New Roman" w:hAnsi="Times New Roman"/>
          <w:b/>
          <w:sz w:val="24"/>
          <w:szCs w:val="24"/>
        </w:rPr>
        <w:t>4</w:t>
      </w:r>
      <w:r w:rsidRPr="004A7815">
        <w:rPr>
          <w:rFonts w:ascii="Times New Roman" w:hAnsi="Times New Roman"/>
          <w:sz w:val="24"/>
          <w:szCs w:val="24"/>
        </w:rPr>
        <w:t xml:space="preserve">)  </w:t>
      </w:r>
    </w:p>
    <w:p w14:paraId="505C0EEA" w14:textId="31463FDD" w:rsidR="004A7815" w:rsidRDefault="004A7815" w:rsidP="004A7815">
      <w:pPr>
        <w:tabs>
          <w:tab w:val="left" w:pos="188"/>
          <w:tab w:val="right" w:pos="9360"/>
        </w:tabs>
        <w:autoSpaceDE w:val="0"/>
        <w:autoSpaceDN w:val="0"/>
        <w:adjustRightInd w:val="0"/>
        <w:spacing w:after="0" w:line="240" w:lineRule="auto"/>
        <w:jc w:val="both"/>
        <w:rPr>
          <w:rFonts w:ascii="Times New Roman" w:hAnsi="Times New Roman"/>
          <w:sz w:val="24"/>
          <w:szCs w:val="24"/>
        </w:rPr>
      </w:pPr>
      <w:r w:rsidRPr="004A7815">
        <w:rPr>
          <w:rFonts w:ascii="Times New Roman" w:hAnsi="Times New Roman"/>
          <w:sz w:val="24"/>
          <w:szCs w:val="24"/>
        </w:rPr>
        <w:tab/>
        <w:t xml:space="preserve">          pp 137-163 </w:t>
      </w:r>
    </w:p>
    <w:p w14:paraId="6F0CC877" w14:textId="77777777" w:rsidR="00A12B80" w:rsidRPr="004A7815" w:rsidRDefault="00A12B80" w:rsidP="004A7815">
      <w:pPr>
        <w:tabs>
          <w:tab w:val="left" w:pos="188"/>
          <w:tab w:val="right" w:pos="9360"/>
        </w:tabs>
        <w:autoSpaceDE w:val="0"/>
        <w:autoSpaceDN w:val="0"/>
        <w:adjustRightInd w:val="0"/>
        <w:spacing w:after="0" w:line="240" w:lineRule="auto"/>
        <w:jc w:val="both"/>
        <w:rPr>
          <w:rFonts w:ascii="Times New Roman" w:hAnsi="Times New Roman"/>
          <w:sz w:val="24"/>
          <w:szCs w:val="24"/>
        </w:rPr>
      </w:pPr>
    </w:p>
    <w:p w14:paraId="38BC7CD2" w14:textId="5E335459" w:rsidR="00A12B80" w:rsidRPr="00A12B80" w:rsidRDefault="00A12B80" w:rsidP="00A12B80">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A12B80">
        <w:rPr>
          <w:rFonts w:ascii="Times New Roman" w:hAnsi="Times New Roman"/>
          <w:sz w:val="24"/>
          <w:szCs w:val="24"/>
        </w:rPr>
        <w:t xml:space="preserve">Avner, S.H. (1984). Introduction to Physical Metallurgy. New Delhi, McGraw </w:t>
      </w:r>
      <w:r w:rsidRPr="00A12B80">
        <w:rPr>
          <w:rFonts w:ascii="Times New Roman" w:hAnsi="Times New Roman"/>
          <w:sz w:val="24"/>
          <w:szCs w:val="24"/>
        </w:rPr>
        <w:tab/>
      </w:r>
    </w:p>
    <w:p w14:paraId="61042E95" w14:textId="5247B653" w:rsidR="00A12B80" w:rsidRDefault="00A12B80" w:rsidP="00A12B80">
      <w:pPr>
        <w:tabs>
          <w:tab w:val="left" w:pos="188"/>
          <w:tab w:val="right" w:pos="9360"/>
        </w:tabs>
        <w:autoSpaceDE w:val="0"/>
        <w:autoSpaceDN w:val="0"/>
        <w:adjustRightInd w:val="0"/>
        <w:spacing w:after="0" w:line="240" w:lineRule="auto"/>
        <w:jc w:val="both"/>
        <w:rPr>
          <w:rFonts w:ascii="Times New Roman" w:hAnsi="Times New Roman"/>
          <w:sz w:val="24"/>
          <w:szCs w:val="24"/>
        </w:rPr>
      </w:pPr>
      <w:r w:rsidRPr="00A12B80">
        <w:rPr>
          <w:rFonts w:ascii="Times New Roman" w:hAnsi="Times New Roman"/>
          <w:sz w:val="24"/>
          <w:szCs w:val="24"/>
        </w:rPr>
        <w:tab/>
        <w:t xml:space="preserve">        Hill.560pp   </w:t>
      </w:r>
    </w:p>
    <w:p w14:paraId="242A8298" w14:textId="77777777" w:rsidR="00A12B80" w:rsidRPr="00A12B80" w:rsidRDefault="00A12B80" w:rsidP="00A12B80">
      <w:pPr>
        <w:tabs>
          <w:tab w:val="left" w:pos="188"/>
          <w:tab w:val="right" w:pos="9360"/>
        </w:tabs>
        <w:autoSpaceDE w:val="0"/>
        <w:autoSpaceDN w:val="0"/>
        <w:adjustRightInd w:val="0"/>
        <w:spacing w:after="0" w:line="240" w:lineRule="auto"/>
        <w:jc w:val="both"/>
        <w:rPr>
          <w:rFonts w:ascii="Times New Roman" w:hAnsi="Times New Roman"/>
          <w:sz w:val="24"/>
          <w:szCs w:val="24"/>
        </w:rPr>
      </w:pPr>
    </w:p>
    <w:p w14:paraId="2317FBB4" w14:textId="34580F0D" w:rsidR="00A12B80" w:rsidRPr="00A12B80" w:rsidRDefault="00A12B80" w:rsidP="00A12B80">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8"/>
          <w:szCs w:val="28"/>
        </w:rPr>
      </w:pPr>
      <w:r w:rsidRPr="00A12B80">
        <w:rPr>
          <w:rFonts w:ascii="Times New Roman" w:hAnsi="Times New Roman"/>
          <w:sz w:val="28"/>
          <w:szCs w:val="28"/>
        </w:rPr>
        <w:t xml:space="preserve">Brennan, R. J. Faulkner, C. H. and  Massuda, D. (1997).   A quenchant on canola oil. </w:t>
      </w:r>
      <w:r w:rsidRPr="00A12B80">
        <w:rPr>
          <w:rFonts w:ascii="Times New Roman" w:hAnsi="Times New Roman"/>
          <w:i/>
          <w:iCs/>
          <w:sz w:val="28"/>
          <w:szCs w:val="28"/>
        </w:rPr>
        <w:t>Advanced Materials &amp; Processes</w:t>
      </w:r>
      <w:r w:rsidRPr="00A12B80">
        <w:rPr>
          <w:rFonts w:ascii="Times New Roman" w:hAnsi="Times New Roman"/>
          <w:sz w:val="28"/>
          <w:szCs w:val="28"/>
        </w:rPr>
        <w:t xml:space="preserve">. </w:t>
      </w:r>
      <w:r w:rsidRPr="00A12B80">
        <w:rPr>
          <w:rFonts w:ascii="Times New Roman" w:hAnsi="Times New Roman"/>
          <w:b/>
          <w:sz w:val="28"/>
          <w:szCs w:val="28"/>
        </w:rPr>
        <w:t>152</w:t>
      </w:r>
      <w:r w:rsidRPr="00A12B80">
        <w:rPr>
          <w:rFonts w:ascii="Times New Roman" w:hAnsi="Times New Roman"/>
          <w:sz w:val="28"/>
          <w:szCs w:val="28"/>
        </w:rPr>
        <w:t>( 2) Pp. 32S – 32U.</w:t>
      </w:r>
    </w:p>
    <w:p w14:paraId="6A1FEB26" w14:textId="77777777" w:rsidR="00A12B80" w:rsidRDefault="00A12B80" w:rsidP="00A12B80">
      <w:pPr>
        <w:tabs>
          <w:tab w:val="left" w:pos="188"/>
          <w:tab w:val="right" w:pos="9360"/>
        </w:tabs>
        <w:autoSpaceDE w:val="0"/>
        <w:autoSpaceDN w:val="0"/>
        <w:adjustRightInd w:val="0"/>
        <w:spacing w:after="0" w:line="240" w:lineRule="auto"/>
        <w:jc w:val="both"/>
        <w:rPr>
          <w:rFonts w:ascii="Times New Roman" w:hAnsi="Times New Roman"/>
          <w:sz w:val="28"/>
          <w:szCs w:val="28"/>
        </w:rPr>
      </w:pPr>
    </w:p>
    <w:p w14:paraId="72C7609B" w14:textId="77777777" w:rsidR="00A12B80" w:rsidRPr="00A12B80" w:rsidRDefault="00A12B80" w:rsidP="00A12B80">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A12B80">
        <w:rPr>
          <w:rFonts w:ascii="Times New Roman" w:hAnsi="Times New Roman"/>
          <w:sz w:val="24"/>
          <w:szCs w:val="24"/>
        </w:rPr>
        <w:t xml:space="preserve">Fara, A. F.  Crnkovic O. R. and Canale, L. C. F. (1999). Studies for Heat            </w:t>
      </w:r>
      <w:r w:rsidRPr="00A12B80">
        <w:rPr>
          <w:rFonts w:ascii="Times New Roman" w:hAnsi="Times New Roman"/>
          <w:sz w:val="24"/>
          <w:szCs w:val="24"/>
        </w:rPr>
        <w:tab/>
      </w:r>
    </w:p>
    <w:p w14:paraId="65D202D5" w14:textId="212D4A43" w:rsidR="00A12B80" w:rsidRDefault="00A12B80" w:rsidP="00A12B80">
      <w:pPr>
        <w:tabs>
          <w:tab w:val="left" w:pos="188"/>
          <w:tab w:val="right" w:pos="936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sz w:val="24"/>
          <w:szCs w:val="24"/>
        </w:rPr>
        <w:t xml:space="preserve">       </w:t>
      </w:r>
      <w:r w:rsidRPr="00A12B80">
        <w:rPr>
          <w:rFonts w:ascii="Times New Roman" w:hAnsi="Times New Roman"/>
          <w:sz w:val="24"/>
          <w:szCs w:val="24"/>
        </w:rPr>
        <w:t xml:space="preserve">Treatment Applications. In: Midea, S. and Pfaffmann, G. (eds) </w:t>
      </w:r>
      <w:r w:rsidRPr="00A12B80">
        <w:rPr>
          <w:rFonts w:ascii="Times New Roman" w:hAnsi="Times New Roman"/>
          <w:iCs/>
          <w:sz w:val="24"/>
          <w:szCs w:val="24"/>
        </w:rPr>
        <w:t>Proceedings of the 19th</w:t>
      </w:r>
      <w:r w:rsidRPr="00A12B80">
        <w:rPr>
          <w:rFonts w:ascii="Times New Roman" w:hAnsi="Times New Roman"/>
          <w:i/>
          <w:iCs/>
          <w:sz w:val="24"/>
          <w:szCs w:val="24"/>
        </w:rPr>
        <w:t xml:space="preserve"> </w:t>
      </w:r>
      <w:r>
        <w:rPr>
          <w:rFonts w:ascii="Times New Roman" w:hAnsi="Times New Roman"/>
          <w:i/>
          <w:iCs/>
          <w:sz w:val="24"/>
          <w:szCs w:val="24"/>
        </w:rPr>
        <w:t xml:space="preserve">               </w:t>
      </w:r>
      <w:r>
        <w:rPr>
          <w:rFonts w:ascii="Times New Roman" w:hAnsi="Times New Roman"/>
          <w:i/>
          <w:iCs/>
          <w:sz w:val="24"/>
          <w:szCs w:val="24"/>
        </w:rPr>
        <w:tab/>
        <w:t xml:space="preserve">   </w:t>
      </w:r>
      <w:r>
        <w:t xml:space="preserve">      </w:t>
      </w:r>
      <w:r w:rsidRPr="00A12B80">
        <w:rPr>
          <w:rFonts w:ascii="Times New Roman" w:hAnsi="Times New Roman"/>
          <w:iCs/>
          <w:sz w:val="24"/>
          <w:szCs w:val="24"/>
        </w:rPr>
        <w:t xml:space="preserve">Conference of Heat Treating Society  </w:t>
      </w:r>
      <w:r w:rsidRPr="00A12B80">
        <w:rPr>
          <w:rFonts w:ascii="Times New Roman" w:hAnsi="Times New Roman"/>
          <w:sz w:val="24"/>
          <w:szCs w:val="24"/>
        </w:rPr>
        <w:t>ASM   Interna tional. Materials Park, OH. pp. 251-254.</w:t>
      </w:r>
    </w:p>
    <w:p w14:paraId="6186BCE3" w14:textId="77777777" w:rsidR="00A12B80" w:rsidRPr="00A12B80" w:rsidRDefault="00A12B80" w:rsidP="00A12B80">
      <w:pPr>
        <w:tabs>
          <w:tab w:val="left" w:pos="188"/>
          <w:tab w:val="right" w:pos="9360"/>
        </w:tabs>
        <w:autoSpaceDE w:val="0"/>
        <w:autoSpaceDN w:val="0"/>
        <w:adjustRightInd w:val="0"/>
        <w:spacing w:after="0" w:line="240" w:lineRule="auto"/>
        <w:ind w:left="283"/>
        <w:jc w:val="both"/>
        <w:rPr>
          <w:rFonts w:ascii="Times New Roman" w:hAnsi="Times New Roman"/>
          <w:iCs/>
          <w:sz w:val="24"/>
          <w:szCs w:val="24"/>
        </w:rPr>
      </w:pPr>
    </w:p>
    <w:p w14:paraId="026EC01F" w14:textId="48A47F2E" w:rsidR="00A12B80" w:rsidRDefault="00A12B80" w:rsidP="00A12B80">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A12B80">
        <w:rPr>
          <w:rFonts w:ascii="Times New Roman" w:hAnsi="Times New Roman"/>
          <w:sz w:val="24"/>
          <w:szCs w:val="24"/>
        </w:rPr>
        <w:t>Honary, L.A.T. (1996). Performance of vegetable oils as a heat treat quenchant. In: Quenching and Control of Distortion. Ed. Totten, G.E. Funatani, K</w:t>
      </w:r>
      <w:r>
        <w:rPr>
          <w:rFonts w:ascii="Times New Roman" w:hAnsi="Times New Roman"/>
          <w:sz w:val="24"/>
          <w:szCs w:val="24"/>
        </w:rPr>
        <w:t xml:space="preserve"> </w:t>
      </w:r>
      <w:r w:rsidRPr="00A12B80">
        <w:rPr>
          <w:rFonts w:ascii="Times New Roman" w:hAnsi="Times New Roman"/>
          <w:sz w:val="24"/>
          <w:szCs w:val="24"/>
        </w:rPr>
        <w:t xml:space="preserve">Howes, M.A.H. </w:t>
      </w:r>
      <w:r w:rsidRPr="00A12B80">
        <w:rPr>
          <w:rFonts w:ascii="Times New Roman" w:hAnsi="Times New Roman"/>
          <w:sz w:val="24"/>
          <w:szCs w:val="24"/>
        </w:rPr>
        <w:lastRenderedPageBreak/>
        <w:t>Sjostrom, S. (eds.) Proceedings of 2nd International Conference of ASM International.  Materials OH, pp. 595-605.</w:t>
      </w:r>
    </w:p>
    <w:p w14:paraId="69AFDF60" w14:textId="77777777" w:rsidR="00A12B80" w:rsidRPr="00A12B80" w:rsidRDefault="00A12B80" w:rsidP="00A12B80">
      <w:pPr>
        <w:tabs>
          <w:tab w:val="left" w:pos="188"/>
          <w:tab w:val="right" w:pos="9360"/>
        </w:tabs>
        <w:autoSpaceDE w:val="0"/>
        <w:autoSpaceDN w:val="0"/>
        <w:adjustRightInd w:val="0"/>
        <w:spacing w:after="0" w:line="240" w:lineRule="auto"/>
        <w:ind w:left="283"/>
        <w:jc w:val="both"/>
        <w:rPr>
          <w:rFonts w:ascii="Times New Roman" w:hAnsi="Times New Roman"/>
          <w:sz w:val="24"/>
          <w:szCs w:val="24"/>
        </w:rPr>
      </w:pPr>
    </w:p>
    <w:p w14:paraId="74189358" w14:textId="77777777" w:rsidR="00A12B80" w:rsidRPr="00A12B80" w:rsidRDefault="00A12B80" w:rsidP="00A12B80">
      <w:pPr>
        <w:pStyle w:val="ListParagraph"/>
        <w:numPr>
          <w:ilvl w:val="0"/>
          <w:numId w:val="1"/>
        </w:numPr>
        <w:tabs>
          <w:tab w:val="right" w:pos="9360"/>
        </w:tabs>
        <w:autoSpaceDE w:val="0"/>
        <w:autoSpaceDN w:val="0"/>
        <w:adjustRightInd w:val="0"/>
        <w:spacing w:after="0" w:line="240" w:lineRule="auto"/>
        <w:jc w:val="both"/>
        <w:rPr>
          <w:rFonts w:ascii="Times New Roman" w:hAnsi="Times New Roman"/>
          <w:sz w:val="24"/>
          <w:szCs w:val="24"/>
        </w:rPr>
      </w:pPr>
      <w:r w:rsidRPr="00A12B80">
        <w:rPr>
          <w:rFonts w:ascii="Times New Roman" w:hAnsi="Times New Roman"/>
          <w:sz w:val="24"/>
          <w:szCs w:val="24"/>
        </w:rPr>
        <w:t>Khanna, O. P. (2002). A Textbook of Materials Science and Metallurgy</w:t>
      </w:r>
    </w:p>
    <w:p w14:paraId="6DD9962F" w14:textId="7CB0F03F" w:rsidR="00A12B80" w:rsidRDefault="00A12B80" w:rsidP="00A12B80">
      <w:pPr>
        <w:tabs>
          <w:tab w:val="right" w:pos="9360"/>
        </w:tabs>
        <w:autoSpaceDE w:val="0"/>
        <w:autoSpaceDN w:val="0"/>
        <w:adjustRightInd w:val="0"/>
        <w:spacing w:after="0" w:line="240" w:lineRule="auto"/>
        <w:ind w:left="283"/>
        <w:jc w:val="both"/>
        <w:rPr>
          <w:rFonts w:ascii="Times New Roman" w:hAnsi="Times New Roman"/>
          <w:sz w:val="24"/>
          <w:szCs w:val="24"/>
        </w:rPr>
      </w:pPr>
      <w:r>
        <w:rPr>
          <w:rFonts w:ascii="Times New Roman" w:hAnsi="Times New Roman"/>
          <w:sz w:val="24"/>
          <w:szCs w:val="24"/>
        </w:rPr>
        <w:t xml:space="preserve">       </w:t>
      </w:r>
      <w:r w:rsidRPr="00A12B80">
        <w:rPr>
          <w:rFonts w:ascii="Times New Roman" w:hAnsi="Times New Roman"/>
          <w:sz w:val="24"/>
          <w:szCs w:val="24"/>
        </w:rPr>
        <w:t xml:space="preserve"> 1</w:t>
      </w:r>
      <w:r w:rsidRPr="00A12B80">
        <w:rPr>
          <w:rFonts w:ascii="Times New Roman" w:hAnsi="Times New Roman"/>
          <w:sz w:val="24"/>
          <w:szCs w:val="24"/>
          <w:vertAlign w:val="superscript"/>
        </w:rPr>
        <w:t>st</w:t>
      </w:r>
      <w:r w:rsidRPr="00A12B80">
        <w:rPr>
          <w:rFonts w:ascii="Times New Roman" w:hAnsi="Times New Roman"/>
          <w:sz w:val="24"/>
          <w:szCs w:val="24"/>
        </w:rPr>
        <w:t xml:space="preserve"> Edition, New Delhi, Dhampat Ra Publications Ltd. pp 431</w:t>
      </w:r>
    </w:p>
    <w:p w14:paraId="2AFDA789" w14:textId="77777777" w:rsidR="003F1F9D" w:rsidRPr="00A12B80" w:rsidRDefault="003F1F9D" w:rsidP="00A12B80">
      <w:pPr>
        <w:tabs>
          <w:tab w:val="right" w:pos="9360"/>
        </w:tabs>
        <w:autoSpaceDE w:val="0"/>
        <w:autoSpaceDN w:val="0"/>
        <w:adjustRightInd w:val="0"/>
        <w:spacing w:after="0" w:line="240" w:lineRule="auto"/>
        <w:ind w:left="283"/>
        <w:jc w:val="both"/>
        <w:rPr>
          <w:rFonts w:ascii="Times New Roman" w:hAnsi="Times New Roman"/>
          <w:sz w:val="24"/>
          <w:szCs w:val="24"/>
        </w:rPr>
      </w:pPr>
    </w:p>
    <w:p w14:paraId="28289B68" w14:textId="6718219E" w:rsidR="003F1F9D" w:rsidRDefault="003F1F9D" w:rsidP="003F1F9D">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3F1F9D">
        <w:rPr>
          <w:rFonts w:ascii="Times New Roman" w:hAnsi="Times New Roman"/>
          <w:sz w:val="24"/>
          <w:szCs w:val="24"/>
        </w:rPr>
        <w:t>Maddin, R. (1992). Some thoughts on the Early Hardening  of  Iron. In: Olson, G.B and Owen, W.S. (eds) A History of Martensite. Proceedings of  American Society of Metals.</w:t>
      </w:r>
    </w:p>
    <w:p w14:paraId="23CEA50F" w14:textId="77777777" w:rsidR="003F1F9D" w:rsidRPr="003F1F9D" w:rsidRDefault="003F1F9D" w:rsidP="003F1F9D">
      <w:pPr>
        <w:tabs>
          <w:tab w:val="left" w:pos="188"/>
          <w:tab w:val="right" w:pos="9360"/>
        </w:tabs>
        <w:autoSpaceDE w:val="0"/>
        <w:autoSpaceDN w:val="0"/>
        <w:adjustRightInd w:val="0"/>
        <w:spacing w:after="0" w:line="240" w:lineRule="auto"/>
        <w:jc w:val="both"/>
        <w:rPr>
          <w:rFonts w:ascii="Times New Roman" w:hAnsi="Times New Roman"/>
          <w:sz w:val="24"/>
          <w:szCs w:val="24"/>
        </w:rPr>
      </w:pPr>
    </w:p>
    <w:p w14:paraId="0890196A" w14:textId="414AF5EF" w:rsidR="003F1F9D" w:rsidRDefault="003F1F9D" w:rsidP="003F1F9D">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3F1F9D">
        <w:rPr>
          <w:rFonts w:ascii="Times New Roman" w:hAnsi="Times New Roman"/>
          <w:sz w:val="24"/>
          <w:szCs w:val="24"/>
        </w:rPr>
        <w:t xml:space="preserve">Przylecka, M. and Gestwa, W. (2007). The Influence of Bio-Quench 700EU            Conditions on Hardness of Carburized Components. </w:t>
      </w:r>
      <w:r w:rsidRPr="003F1F9D">
        <w:rPr>
          <w:rFonts w:ascii="Times New Roman" w:hAnsi="Times New Roman"/>
          <w:iCs/>
          <w:sz w:val="24"/>
          <w:szCs w:val="24"/>
        </w:rPr>
        <w:t>Inżynieria                        Materiałowa</w:t>
      </w:r>
      <w:r w:rsidRPr="003F1F9D">
        <w:rPr>
          <w:rFonts w:ascii="Times New Roman" w:hAnsi="Times New Roman"/>
          <w:sz w:val="24"/>
          <w:szCs w:val="24"/>
        </w:rPr>
        <w:t xml:space="preserve">. </w:t>
      </w:r>
      <w:r w:rsidRPr="003F1F9D">
        <w:rPr>
          <w:rFonts w:ascii="Times New Roman" w:hAnsi="Times New Roman"/>
          <w:b/>
          <w:sz w:val="24"/>
          <w:szCs w:val="24"/>
        </w:rPr>
        <w:t>28(</w:t>
      </w:r>
      <w:r w:rsidRPr="003F1F9D">
        <w:rPr>
          <w:rFonts w:ascii="Times New Roman" w:hAnsi="Times New Roman"/>
          <w:sz w:val="24"/>
          <w:szCs w:val="24"/>
        </w:rPr>
        <w:t>3-4):715-719.</w:t>
      </w:r>
    </w:p>
    <w:p w14:paraId="19361CAB" w14:textId="77777777" w:rsidR="003F1F9D" w:rsidRPr="003F1F9D" w:rsidRDefault="003F1F9D" w:rsidP="003F1F9D">
      <w:pPr>
        <w:pStyle w:val="ListParagraph"/>
        <w:rPr>
          <w:rFonts w:ascii="Times New Roman" w:hAnsi="Times New Roman"/>
          <w:sz w:val="24"/>
          <w:szCs w:val="24"/>
        </w:rPr>
      </w:pPr>
    </w:p>
    <w:p w14:paraId="4DFEA60D" w14:textId="456DBCC2" w:rsidR="003F1F9D" w:rsidRPr="003F1F9D" w:rsidRDefault="003F1F9D" w:rsidP="003F1F9D">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3F1F9D">
        <w:rPr>
          <w:rFonts w:ascii="Times New Roman" w:hAnsi="Times New Roman"/>
          <w:sz w:val="24"/>
          <w:szCs w:val="24"/>
        </w:rPr>
        <w:t>Rajan, T.V. and Sharma C.P.(1988). Heat Treatment, and Technique. 1</w:t>
      </w:r>
      <w:r w:rsidRPr="003F1F9D">
        <w:rPr>
          <w:rFonts w:ascii="Times New Roman" w:hAnsi="Times New Roman"/>
          <w:sz w:val="24"/>
          <w:szCs w:val="24"/>
          <w:vertAlign w:val="superscript"/>
        </w:rPr>
        <w:t>st</w:t>
      </w:r>
      <w:r w:rsidRPr="003F1F9D">
        <w:rPr>
          <w:rFonts w:ascii="Times New Roman" w:hAnsi="Times New Roman"/>
          <w:sz w:val="24"/>
          <w:szCs w:val="24"/>
        </w:rPr>
        <w:t xml:space="preserve"> Edition,  New Delhi, Prentice-Hall of India. pp 20-23,108.</w:t>
      </w:r>
    </w:p>
    <w:p w14:paraId="2570E9AD" w14:textId="354B29D1" w:rsidR="003F1F9D" w:rsidRPr="003F1F9D" w:rsidRDefault="003F1F9D" w:rsidP="003F1F9D">
      <w:pPr>
        <w:pStyle w:val="ListParagraph"/>
        <w:numPr>
          <w:ilvl w:val="0"/>
          <w:numId w:val="1"/>
        </w:numPr>
        <w:tabs>
          <w:tab w:val="left" w:pos="188"/>
          <w:tab w:val="right" w:pos="9360"/>
        </w:tabs>
        <w:autoSpaceDE w:val="0"/>
        <w:autoSpaceDN w:val="0"/>
        <w:adjustRightInd w:val="0"/>
        <w:spacing w:after="0" w:line="240" w:lineRule="auto"/>
        <w:jc w:val="both"/>
        <w:rPr>
          <w:rFonts w:ascii="Times New Roman" w:hAnsi="Times New Roman"/>
          <w:sz w:val="24"/>
          <w:szCs w:val="24"/>
        </w:rPr>
      </w:pPr>
      <w:r w:rsidRPr="003F1F9D">
        <w:rPr>
          <w:rFonts w:ascii="Times New Roman" w:hAnsi="Times New Roman"/>
          <w:sz w:val="24"/>
          <w:szCs w:val="24"/>
        </w:rPr>
        <w:t>Totten, G. E. Tensi, H. M. and Lanier, K. (1999).  Performance of Vegetable  Oils as a Cooling Medium in Comparison to a Standard Mineral oi</w:t>
      </w:r>
      <w:r>
        <w:rPr>
          <w:rFonts w:ascii="Times New Roman" w:hAnsi="Times New Roman"/>
          <w:sz w:val="24"/>
          <w:szCs w:val="24"/>
        </w:rPr>
        <w:t>l</w:t>
      </w:r>
      <w:r w:rsidRPr="003F1F9D">
        <w:rPr>
          <w:rFonts w:ascii="Times New Roman" w:hAnsi="Times New Roman"/>
          <w:sz w:val="24"/>
          <w:szCs w:val="24"/>
        </w:rPr>
        <w:t xml:space="preserve"> </w:t>
      </w:r>
      <w:r w:rsidRPr="003F1F9D">
        <w:rPr>
          <w:rFonts w:ascii="Times New Roman" w:hAnsi="Times New Roman"/>
          <w:i/>
          <w:iCs/>
          <w:sz w:val="24"/>
          <w:szCs w:val="24"/>
        </w:rPr>
        <w:t>Journal of Materials Engineering</w:t>
      </w:r>
      <w:r w:rsidRPr="003F1F9D">
        <w:rPr>
          <w:rFonts w:ascii="Times New Roman" w:hAnsi="Times New Roman"/>
          <w:sz w:val="24"/>
          <w:szCs w:val="24"/>
        </w:rPr>
        <w:t>.</w:t>
      </w:r>
      <w:r w:rsidRPr="003F1F9D">
        <w:rPr>
          <w:rFonts w:ascii="Times New Roman" w:hAnsi="Times New Roman"/>
          <w:b/>
          <w:sz w:val="24"/>
          <w:szCs w:val="24"/>
        </w:rPr>
        <w:t xml:space="preserve"> 8</w:t>
      </w:r>
      <w:r w:rsidRPr="003F1F9D">
        <w:rPr>
          <w:rFonts w:ascii="Times New Roman" w:hAnsi="Times New Roman"/>
          <w:sz w:val="24"/>
          <w:szCs w:val="24"/>
        </w:rPr>
        <w:t>(4):409-416.</w:t>
      </w:r>
    </w:p>
    <w:p w14:paraId="73C9A118" w14:textId="77777777" w:rsidR="003F1F9D" w:rsidRPr="003F1F9D" w:rsidRDefault="003F1F9D" w:rsidP="003F1F9D">
      <w:pPr>
        <w:pStyle w:val="ListParagraph"/>
        <w:tabs>
          <w:tab w:val="left" w:pos="188"/>
          <w:tab w:val="right" w:pos="9360"/>
        </w:tabs>
        <w:autoSpaceDE w:val="0"/>
        <w:autoSpaceDN w:val="0"/>
        <w:adjustRightInd w:val="0"/>
        <w:spacing w:after="0" w:line="240" w:lineRule="auto"/>
        <w:ind w:left="643"/>
        <w:jc w:val="both"/>
        <w:rPr>
          <w:rFonts w:ascii="Times New Roman" w:hAnsi="Times New Roman"/>
          <w:sz w:val="24"/>
          <w:szCs w:val="24"/>
        </w:rPr>
      </w:pPr>
    </w:p>
    <w:p w14:paraId="1B2BAFA2" w14:textId="77777777" w:rsidR="003F1F9D" w:rsidRPr="003F1F9D" w:rsidRDefault="003F1F9D" w:rsidP="003F1F9D">
      <w:pPr>
        <w:tabs>
          <w:tab w:val="left" w:pos="188"/>
          <w:tab w:val="right" w:pos="9360"/>
        </w:tabs>
        <w:autoSpaceDE w:val="0"/>
        <w:autoSpaceDN w:val="0"/>
        <w:adjustRightInd w:val="0"/>
        <w:spacing w:after="0" w:line="240" w:lineRule="auto"/>
        <w:jc w:val="both"/>
        <w:rPr>
          <w:rFonts w:ascii="Times New Roman" w:hAnsi="Times New Roman"/>
          <w:sz w:val="24"/>
          <w:szCs w:val="24"/>
        </w:rPr>
      </w:pPr>
    </w:p>
    <w:p w14:paraId="76B4FF0C" w14:textId="77777777" w:rsidR="004A7815" w:rsidRPr="00A12B80" w:rsidRDefault="004A7815" w:rsidP="00A12B80">
      <w:pPr>
        <w:tabs>
          <w:tab w:val="left" w:pos="188"/>
          <w:tab w:val="right" w:pos="9360"/>
        </w:tabs>
        <w:autoSpaceDE w:val="0"/>
        <w:autoSpaceDN w:val="0"/>
        <w:adjustRightInd w:val="0"/>
        <w:spacing w:after="0" w:line="240" w:lineRule="auto"/>
        <w:jc w:val="both"/>
        <w:rPr>
          <w:rFonts w:ascii="Times New Roman" w:hAnsi="Times New Roman"/>
          <w:sz w:val="24"/>
          <w:szCs w:val="24"/>
        </w:rPr>
      </w:pPr>
    </w:p>
    <w:p w14:paraId="4BE3123B" w14:textId="77777777" w:rsidR="004A7815" w:rsidRPr="004A7815" w:rsidRDefault="004A7815" w:rsidP="004A7815">
      <w:pPr>
        <w:spacing w:after="0" w:line="360" w:lineRule="auto"/>
        <w:jc w:val="both"/>
        <w:rPr>
          <w:rFonts w:ascii="Times New Roman" w:eastAsia="Times New Roman" w:hAnsi="Times New Roman"/>
          <w:b/>
          <w:color w:val="000000"/>
          <w:sz w:val="28"/>
          <w:szCs w:val="28"/>
        </w:rPr>
      </w:pPr>
    </w:p>
    <w:p w14:paraId="353586BB" w14:textId="77777777" w:rsidR="004A7815" w:rsidRDefault="004A7815" w:rsidP="00B24B13">
      <w:pPr>
        <w:spacing w:line="360" w:lineRule="auto"/>
        <w:jc w:val="both"/>
        <w:rPr>
          <w:rFonts w:ascii="Times New Roman" w:hAnsi="Times New Roman" w:cs="Times New Roman"/>
          <w:sz w:val="24"/>
          <w:szCs w:val="24"/>
        </w:rPr>
      </w:pPr>
    </w:p>
    <w:p w14:paraId="6E852FB0" w14:textId="77777777" w:rsidR="00202D28" w:rsidRDefault="00202D28" w:rsidP="00B24B13">
      <w:pPr>
        <w:spacing w:line="360" w:lineRule="auto"/>
        <w:jc w:val="both"/>
        <w:rPr>
          <w:rFonts w:ascii="Times New Roman" w:hAnsi="Times New Roman" w:cs="Times New Roman"/>
          <w:sz w:val="24"/>
          <w:szCs w:val="24"/>
        </w:rPr>
      </w:pPr>
    </w:p>
    <w:p w14:paraId="06836B80" w14:textId="77777777" w:rsidR="00202D28" w:rsidRDefault="00202D28" w:rsidP="00B24B13">
      <w:pPr>
        <w:spacing w:line="360" w:lineRule="auto"/>
        <w:jc w:val="both"/>
        <w:rPr>
          <w:rFonts w:ascii="Times New Roman" w:hAnsi="Times New Roman" w:cs="Times New Roman"/>
          <w:sz w:val="24"/>
          <w:szCs w:val="24"/>
        </w:rPr>
      </w:pPr>
    </w:p>
    <w:p w14:paraId="7ABFCB03" w14:textId="77777777" w:rsidR="00202D28" w:rsidRDefault="00202D28" w:rsidP="00B24B13">
      <w:pPr>
        <w:spacing w:line="360" w:lineRule="auto"/>
        <w:jc w:val="both"/>
        <w:rPr>
          <w:rFonts w:ascii="Times New Roman" w:hAnsi="Times New Roman" w:cs="Times New Roman"/>
          <w:sz w:val="24"/>
          <w:szCs w:val="24"/>
        </w:rPr>
      </w:pPr>
    </w:p>
    <w:p w14:paraId="2ADC372A" w14:textId="77777777" w:rsidR="00202D28" w:rsidRDefault="00202D28">
      <w:pPr>
        <w:rPr>
          <w:rFonts w:ascii="Times New Roman" w:hAnsi="Times New Roman" w:cs="Times New Roman"/>
          <w:sz w:val="24"/>
          <w:szCs w:val="24"/>
        </w:rPr>
      </w:pPr>
    </w:p>
    <w:p w14:paraId="5D3D1083" w14:textId="77777777" w:rsidR="00807733" w:rsidRPr="001B5808" w:rsidRDefault="00807733" w:rsidP="00807733">
      <w:pPr>
        <w:tabs>
          <w:tab w:val="left" w:pos="188"/>
          <w:tab w:val="right" w:pos="9360"/>
        </w:tabs>
        <w:autoSpaceDE w:val="0"/>
        <w:autoSpaceDN w:val="0"/>
        <w:adjustRightInd w:val="0"/>
        <w:spacing w:before="240" w:after="0" w:line="360" w:lineRule="auto"/>
        <w:jc w:val="both"/>
        <w:rPr>
          <w:rFonts w:ascii="Times New Roman" w:hAnsi="Times New Roman"/>
          <w:sz w:val="24"/>
          <w:szCs w:val="24"/>
        </w:rPr>
      </w:pPr>
    </w:p>
    <w:p w14:paraId="0AAF4BA8" w14:textId="77777777" w:rsidR="00807733" w:rsidRPr="001B5808" w:rsidRDefault="00807733" w:rsidP="006F09F8">
      <w:pPr>
        <w:tabs>
          <w:tab w:val="left" w:pos="188"/>
          <w:tab w:val="right" w:pos="9360"/>
        </w:tabs>
        <w:autoSpaceDE w:val="0"/>
        <w:autoSpaceDN w:val="0"/>
        <w:adjustRightInd w:val="0"/>
        <w:spacing w:before="240" w:after="0" w:line="360" w:lineRule="auto"/>
        <w:jc w:val="both"/>
        <w:rPr>
          <w:rFonts w:ascii="Times New Roman" w:hAnsi="Times New Roman"/>
          <w:b/>
          <w:bCs/>
          <w:sz w:val="24"/>
          <w:szCs w:val="24"/>
        </w:rPr>
      </w:pPr>
    </w:p>
    <w:p w14:paraId="01F62C40" w14:textId="77777777" w:rsidR="00807733" w:rsidRPr="000E79BD" w:rsidRDefault="00807733" w:rsidP="00807733">
      <w:pPr>
        <w:tabs>
          <w:tab w:val="left" w:pos="188"/>
          <w:tab w:val="right" w:pos="9360"/>
        </w:tabs>
        <w:autoSpaceDE w:val="0"/>
        <w:autoSpaceDN w:val="0"/>
        <w:adjustRightInd w:val="0"/>
        <w:spacing w:after="0" w:line="360" w:lineRule="auto"/>
        <w:jc w:val="both"/>
        <w:rPr>
          <w:rFonts w:ascii="Times New Roman" w:hAnsi="Times New Roman" w:cs="Times New Roman"/>
          <w:color w:val="FF0000"/>
          <w:sz w:val="24"/>
          <w:szCs w:val="24"/>
        </w:rPr>
      </w:pPr>
    </w:p>
    <w:p w14:paraId="5C0C39E9" w14:textId="77777777" w:rsidR="00807733" w:rsidRPr="000E79BD" w:rsidRDefault="004F3B39" w:rsidP="00807733">
      <w:pPr>
        <w:tabs>
          <w:tab w:val="left" w:pos="188"/>
          <w:tab w:val="right" w:pos="9360"/>
        </w:tabs>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sectPr w:rsidR="00807733" w:rsidRPr="000E79B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0FA72" w14:textId="77777777" w:rsidR="005723DE" w:rsidRDefault="005723DE" w:rsidP="00AD465E">
      <w:pPr>
        <w:spacing w:after="0" w:line="240" w:lineRule="auto"/>
      </w:pPr>
      <w:r>
        <w:separator/>
      </w:r>
    </w:p>
  </w:endnote>
  <w:endnote w:type="continuationSeparator" w:id="0">
    <w:p w14:paraId="7EAE8F33" w14:textId="77777777" w:rsidR="005723DE" w:rsidRDefault="005723DE" w:rsidP="00AD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724464"/>
      <w:docPartObj>
        <w:docPartGallery w:val="Page Numbers (Bottom of Page)"/>
        <w:docPartUnique/>
      </w:docPartObj>
    </w:sdtPr>
    <w:sdtEndPr>
      <w:rPr>
        <w:noProof/>
      </w:rPr>
    </w:sdtEndPr>
    <w:sdtContent>
      <w:p w14:paraId="4208F245" w14:textId="77777777" w:rsidR="00AD465E" w:rsidRDefault="00AD465E">
        <w:pPr>
          <w:pStyle w:val="Footer"/>
          <w:jc w:val="center"/>
        </w:pPr>
        <w:r>
          <w:fldChar w:fldCharType="begin"/>
        </w:r>
        <w:r>
          <w:instrText xml:space="preserve"> PAGE   \* MERGEFORMAT </w:instrText>
        </w:r>
        <w:r>
          <w:fldChar w:fldCharType="separate"/>
        </w:r>
        <w:r w:rsidR="00760DDA">
          <w:rPr>
            <w:noProof/>
          </w:rPr>
          <w:t>1</w:t>
        </w:r>
        <w:r>
          <w:rPr>
            <w:noProof/>
          </w:rPr>
          <w:fldChar w:fldCharType="end"/>
        </w:r>
      </w:p>
    </w:sdtContent>
  </w:sdt>
  <w:p w14:paraId="6C430B78" w14:textId="77777777" w:rsidR="00AD465E" w:rsidRDefault="00AD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4195" w14:textId="77777777" w:rsidR="005723DE" w:rsidRDefault="005723DE" w:rsidP="00AD465E">
      <w:pPr>
        <w:spacing w:after="0" w:line="240" w:lineRule="auto"/>
      </w:pPr>
      <w:r>
        <w:separator/>
      </w:r>
    </w:p>
  </w:footnote>
  <w:footnote w:type="continuationSeparator" w:id="0">
    <w:p w14:paraId="170DD5E5" w14:textId="77777777" w:rsidR="005723DE" w:rsidRDefault="005723DE" w:rsidP="00AD4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1BF"/>
    <w:multiLevelType w:val="hybridMultilevel"/>
    <w:tmpl w:val="2748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70070"/>
    <w:multiLevelType w:val="hybridMultilevel"/>
    <w:tmpl w:val="944A721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793C40AC"/>
    <w:multiLevelType w:val="hybridMultilevel"/>
    <w:tmpl w:val="944A721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F1F"/>
    <w:rsid w:val="00031C3E"/>
    <w:rsid w:val="0009369B"/>
    <w:rsid w:val="000A579B"/>
    <w:rsid w:val="000E79BD"/>
    <w:rsid w:val="001050AF"/>
    <w:rsid w:val="00171F98"/>
    <w:rsid w:val="001B5808"/>
    <w:rsid w:val="001D51F3"/>
    <w:rsid w:val="00202D28"/>
    <w:rsid w:val="0020321F"/>
    <w:rsid w:val="002624B4"/>
    <w:rsid w:val="00271A19"/>
    <w:rsid w:val="002E5C5E"/>
    <w:rsid w:val="002E6644"/>
    <w:rsid w:val="00350592"/>
    <w:rsid w:val="003E1C83"/>
    <w:rsid w:val="003F1F9D"/>
    <w:rsid w:val="0042070D"/>
    <w:rsid w:val="00434AE4"/>
    <w:rsid w:val="0047532D"/>
    <w:rsid w:val="00482C67"/>
    <w:rsid w:val="004A7815"/>
    <w:rsid w:val="004C79D6"/>
    <w:rsid w:val="004E29E2"/>
    <w:rsid w:val="004F3B39"/>
    <w:rsid w:val="00521016"/>
    <w:rsid w:val="005723DE"/>
    <w:rsid w:val="005E129A"/>
    <w:rsid w:val="00606AA5"/>
    <w:rsid w:val="0064010C"/>
    <w:rsid w:val="00657DA2"/>
    <w:rsid w:val="00660C76"/>
    <w:rsid w:val="00677128"/>
    <w:rsid w:val="006A51D2"/>
    <w:rsid w:val="006B3F94"/>
    <w:rsid w:val="006B6332"/>
    <w:rsid w:val="006F09F8"/>
    <w:rsid w:val="006F2441"/>
    <w:rsid w:val="00715A6B"/>
    <w:rsid w:val="00760DDA"/>
    <w:rsid w:val="007912CD"/>
    <w:rsid w:val="007F4ED3"/>
    <w:rsid w:val="00807733"/>
    <w:rsid w:val="00910202"/>
    <w:rsid w:val="0091210D"/>
    <w:rsid w:val="009936BB"/>
    <w:rsid w:val="009A73BC"/>
    <w:rsid w:val="009B72D8"/>
    <w:rsid w:val="00A12B80"/>
    <w:rsid w:val="00A16FD5"/>
    <w:rsid w:val="00A267BB"/>
    <w:rsid w:val="00A94A59"/>
    <w:rsid w:val="00AD0234"/>
    <w:rsid w:val="00AD465E"/>
    <w:rsid w:val="00B11223"/>
    <w:rsid w:val="00B17D73"/>
    <w:rsid w:val="00B24B13"/>
    <w:rsid w:val="00B9732B"/>
    <w:rsid w:val="00BD2CB1"/>
    <w:rsid w:val="00BD7429"/>
    <w:rsid w:val="00BF4C94"/>
    <w:rsid w:val="00C32508"/>
    <w:rsid w:val="00C6311D"/>
    <w:rsid w:val="00C74312"/>
    <w:rsid w:val="00D01189"/>
    <w:rsid w:val="00D85515"/>
    <w:rsid w:val="00D85F1F"/>
    <w:rsid w:val="00E232CF"/>
    <w:rsid w:val="00E2465F"/>
    <w:rsid w:val="00EF33FB"/>
    <w:rsid w:val="00F02E0C"/>
    <w:rsid w:val="00F0319D"/>
    <w:rsid w:val="00F06793"/>
    <w:rsid w:val="00F402CB"/>
    <w:rsid w:val="00FA1FF5"/>
    <w:rsid w:val="00FD2035"/>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5017"/>
  <w15:docId w15:val="{101C1120-E833-47A0-BD69-B48F36BE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5E"/>
  </w:style>
  <w:style w:type="paragraph" w:styleId="Footer">
    <w:name w:val="footer"/>
    <w:basedOn w:val="Normal"/>
    <w:link w:val="FooterChar"/>
    <w:uiPriority w:val="99"/>
    <w:unhideWhenUsed/>
    <w:rsid w:val="00AD4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5E"/>
  </w:style>
  <w:style w:type="paragraph" w:styleId="BalloonText">
    <w:name w:val="Balloon Text"/>
    <w:basedOn w:val="Normal"/>
    <w:link w:val="BalloonTextChar"/>
    <w:uiPriority w:val="99"/>
    <w:semiHidden/>
    <w:unhideWhenUsed/>
    <w:rsid w:val="006F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41"/>
    <w:rPr>
      <w:rFonts w:ascii="Tahoma" w:hAnsi="Tahoma" w:cs="Tahoma"/>
      <w:sz w:val="16"/>
      <w:szCs w:val="16"/>
    </w:rPr>
  </w:style>
  <w:style w:type="character" w:customStyle="1" w:styleId="fontstyle01">
    <w:name w:val="fontstyle01"/>
    <w:basedOn w:val="DefaultParagraphFont"/>
    <w:rsid w:val="006A51D2"/>
    <w:rPr>
      <w:rFonts w:ascii="Times New Roman" w:hAnsi="Times New Roman" w:cs="Times New Roman" w:hint="default"/>
      <w:b/>
      <w:bCs/>
      <w:i w:val="0"/>
      <w:iCs w:val="0"/>
      <w:color w:val="000000"/>
      <w:sz w:val="36"/>
      <w:szCs w:val="36"/>
    </w:rPr>
  </w:style>
  <w:style w:type="paragraph" w:styleId="ListParagraph">
    <w:name w:val="List Paragraph"/>
    <w:basedOn w:val="Normal"/>
    <w:uiPriority w:val="34"/>
    <w:qFormat/>
    <w:rsid w:val="004A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CB76-29C2-47AC-AC18-1BC87D4F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10</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dc:creator>
  <cp:lastModifiedBy>LENOVO USER</cp:lastModifiedBy>
  <cp:revision>35</cp:revision>
  <dcterms:created xsi:type="dcterms:W3CDTF">2026-03-21T12:47:00Z</dcterms:created>
  <dcterms:modified xsi:type="dcterms:W3CDTF">2026-06-10T07:13:00Z</dcterms:modified>
</cp:coreProperties>
</file>