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D699B" w14:textId="77777777" w:rsidR="008C65BB" w:rsidRPr="00F331FD" w:rsidRDefault="008C65BB" w:rsidP="008C65BB">
      <w:pPr>
        <w:jc w:val="center"/>
        <w:rPr>
          <w:rFonts w:ascii="Times New Roman" w:hAnsi="Times New Roman" w:cs="Times New Roman"/>
          <w:b/>
          <w:bCs/>
          <w:color w:val="000000"/>
        </w:rPr>
      </w:pPr>
      <w:r>
        <w:rPr>
          <w:rFonts w:ascii="Times New Roman" w:hAnsi="Times New Roman" w:cs="Times New Roman"/>
          <w:b/>
          <w:bCs/>
          <w:color w:val="000000"/>
        </w:rPr>
        <w:t>INVESTIGATION OF THE EFFECTS OF HYBRID AGRO WASTE-FILLERS ON THE PROPERTIES OF FLEXIBLE POLYURETHANE FOAMS FOR NURSERY FARMING APPLICATIONS</w:t>
      </w:r>
    </w:p>
    <w:p w14:paraId="68D7D841" w14:textId="359C891C" w:rsidR="008C65BB" w:rsidRDefault="008C65BB">
      <w:pPr>
        <w:rPr>
          <w:b/>
          <w:bCs/>
          <w:sz w:val="20"/>
          <w:szCs w:val="20"/>
        </w:rPr>
      </w:pPr>
      <w:r>
        <w:rPr>
          <w:b/>
          <w:bCs/>
          <w:sz w:val="20"/>
          <w:szCs w:val="20"/>
        </w:rPr>
        <w:t xml:space="preserve">Okeke, O.J. Chris-Okafor P.U.  </w:t>
      </w:r>
      <w:proofErr w:type="spellStart"/>
      <w:r>
        <w:rPr>
          <w:b/>
          <w:bCs/>
          <w:sz w:val="20"/>
          <w:szCs w:val="20"/>
        </w:rPr>
        <w:t>Anarado</w:t>
      </w:r>
      <w:proofErr w:type="spellEnd"/>
      <w:r>
        <w:rPr>
          <w:b/>
          <w:bCs/>
          <w:sz w:val="20"/>
          <w:szCs w:val="20"/>
        </w:rPr>
        <w:t>, C.E.</w:t>
      </w:r>
    </w:p>
    <w:p w14:paraId="21DBC326" w14:textId="77777777" w:rsidR="009D5DE1" w:rsidRDefault="008C65BB">
      <w:pPr>
        <w:rPr>
          <w:b/>
          <w:bCs/>
          <w:sz w:val="20"/>
          <w:szCs w:val="20"/>
        </w:rPr>
      </w:pPr>
      <w:r w:rsidRPr="008C65BB">
        <w:rPr>
          <w:b/>
          <w:bCs/>
          <w:sz w:val="20"/>
          <w:szCs w:val="20"/>
        </w:rPr>
        <w:t xml:space="preserve">Department of Pure and Industrial Chemistry, Faculty of Physical Science, Nnamdi </w:t>
      </w:r>
      <w:proofErr w:type="spellStart"/>
      <w:r w:rsidRPr="008C65BB">
        <w:rPr>
          <w:b/>
          <w:bCs/>
          <w:sz w:val="20"/>
          <w:szCs w:val="20"/>
        </w:rPr>
        <w:t>Azikwe</w:t>
      </w:r>
      <w:proofErr w:type="spellEnd"/>
      <w:r w:rsidRPr="008C65BB">
        <w:rPr>
          <w:b/>
          <w:bCs/>
          <w:sz w:val="20"/>
          <w:szCs w:val="20"/>
        </w:rPr>
        <w:t xml:space="preserve"> University, </w:t>
      </w:r>
      <w:proofErr w:type="spellStart"/>
      <w:r w:rsidRPr="008C65BB">
        <w:rPr>
          <w:b/>
          <w:bCs/>
          <w:sz w:val="20"/>
          <w:szCs w:val="20"/>
        </w:rPr>
        <w:t>Awka</w:t>
      </w:r>
      <w:proofErr w:type="spellEnd"/>
      <w:r w:rsidRPr="008C65BB">
        <w:rPr>
          <w:b/>
          <w:bCs/>
          <w:sz w:val="20"/>
          <w:szCs w:val="20"/>
        </w:rPr>
        <w:t>, Anambra State, Nigeria</w:t>
      </w:r>
    </w:p>
    <w:p w14:paraId="74729573" w14:textId="2E2993C6" w:rsidR="009D5DE1" w:rsidRPr="009D5DE1" w:rsidRDefault="009D5DE1" w:rsidP="009D5DE1">
      <w:pPr>
        <w:rPr>
          <w:b/>
          <w:bCs/>
          <w:sz w:val="20"/>
          <w:szCs w:val="20"/>
        </w:rPr>
      </w:pPr>
      <w:r w:rsidRPr="009D5DE1">
        <w:rPr>
          <w:b/>
          <w:bCs/>
          <w:sz w:val="20"/>
          <w:szCs w:val="20"/>
        </w:rPr>
        <w:t>ABSTRACT</w:t>
      </w:r>
    </w:p>
    <w:p w14:paraId="631C3A8D" w14:textId="4CFF25CA" w:rsidR="009D5DE1" w:rsidRPr="009D5DE1" w:rsidRDefault="009D5DE1" w:rsidP="009D5DE1">
      <w:pPr>
        <w:rPr>
          <w:sz w:val="20"/>
          <w:szCs w:val="20"/>
        </w:rPr>
      </w:pPr>
      <w:r w:rsidRPr="009D5DE1">
        <w:rPr>
          <w:sz w:val="20"/>
          <w:szCs w:val="20"/>
        </w:rPr>
        <w:t xml:space="preserve">The use of </w:t>
      </w:r>
      <w:proofErr w:type="spellStart"/>
      <w:r w:rsidRPr="009D5DE1">
        <w:rPr>
          <w:sz w:val="20"/>
          <w:szCs w:val="20"/>
        </w:rPr>
        <w:t>agro</w:t>
      </w:r>
      <w:proofErr w:type="spellEnd"/>
      <w:r w:rsidRPr="009D5DE1">
        <w:rPr>
          <w:sz w:val="20"/>
          <w:szCs w:val="20"/>
        </w:rPr>
        <w:t xml:space="preserve">-waste materials as fillers in polymer composites offers a sustainable route to reducing environmental impact and production cost while enhancing material performance. This study investigates the influence of guinea corn husk/snail shell hybrid filler on the physical, mechanical, morphological, and biodegradability properties of flexible polyurethane foam intended for nursery farming applications. The hybrid filler, composed of equal proportions of lignocellulosic guinea corn husk and calcium-carbonate-rich snail shell, was incorporated at 0–25 </w:t>
      </w:r>
      <w:proofErr w:type="spellStart"/>
      <w:r w:rsidRPr="009D5DE1">
        <w:rPr>
          <w:sz w:val="20"/>
          <w:szCs w:val="20"/>
        </w:rPr>
        <w:t>wt</w:t>
      </w:r>
      <w:proofErr w:type="spellEnd"/>
      <w:r w:rsidRPr="009D5DE1">
        <w:rPr>
          <w:sz w:val="20"/>
          <w:szCs w:val="20"/>
        </w:rPr>
        <w:t>%.</w:t>
      </w:r>
      <w:r w:rsidRPr="009D5DE1">
        <w:rPr>
          <w:sz w:val="20"/>
          <w:szCs w:val="20"/>
        </w:rPr>
        <w:t xml:space="preserve"> </w:t>
      </w:r>
      <w:r w:rsidRPr="009D5DE1">
        <w:rPr>
          <w:sz w:val="20"/>
          <w:szCs w:val="20"/>
        </w:rPr>
        <w:t>Results showed that increasing filler loading prolonged foaming reactions and increased density, with rise time increasing from 145 s to 166 s, cure time from 7.5 to 8.8 min, and apparent density from 28.4 to 32.2 kg/m³. Mechanical performance improved progressively, as tensile strength, flexural strength, compressive strength, and hardness increased with filler content, while strain at break decreased, indicating enhanced stiffness but reduced ductility. Scanning electron microscopy revealed a transformation from large, irregular cells in the control foam to smaller, more uniform cells with thicker walls in filled samples. Soil burial testing confirmed the biodegradable nature of the composite material.</w:t>
      </w:r>
      <w:r w:rsidRPr="009D5DE1">
        <w:rPr>
          <w:sz w:val="20"/>
          <w:szCs w:val="20"/>
        </w:rPr>
        <w:t xml:space="preserve"> </w:t>
      </w:r>
      <w:r w:rsidRPr="009D5DE1">
        <w:rPr>
          <w:sz w:val="20"/>
          <w:szCs w:val="20"/>
        </w:rPr>
        <w:t>Overall, the guinea corn husk/snail shell hybrid filler significantly improved structural integrity and load-bearing capacity while maintaining environmental compatibility, demonstrating strong potential for cushioning, root protection, and seedling support in nursery farming systems.</w:t>
      </w:r>
    </w:p>
    <w:p w14:paraId="61004AD7" w14:textId="77777777" w:rsidR="009D5DE1" w:rsidRDefault="009D5DE1" w:rsidP="009D5DE1">
      <w:pPr>
        <w:rPr>
          <w:sz w:val="20"/>
          <w:szCs w:val="20"/>
        </w:rPr>
      </w:pPr>
      <w:r w:rsidRPr="009D5DE1">
        <w:rPr>
          <w:b/>
          <w:bCs/>
          <w:sz w:val="20"/>
          <w:szCs w:val="20"/>
        </w:rPr>
        <w:t xml:space="preserve">Keywords: </w:t>
      </w:r>
      <w:r w:rsidRPr="009D5DE1">
        <w:rPr>
          <w:sz w:val="20"/>
          <w:szCs w:val="20"/>
        </w:rPr>
        <w:t xml:space="preserve">Flexible polyurethane foam; Guinea corn husk; Snail shell; </w:t>
      </w:r>
      <w:proofErr w:type="spellStart"/>
      <w:r w:rsidRPr="009D5DE1">
        <w:rPr>
          <w:sz w:val="20"/>
          <w:szCs w:val="20"/>
        </w:rPr>
        <w:t>Agro</w:t>
      </w:r>
      <w:proofErr w:type="spellEnd"/>
      <w:r w:rsidRPr="009D5DE1">
        <w:rPr>
          <w:sz w:val="20"/>
          <w:szCs w:val="20"/>
        </w:rPr>
        <w:t>-waste composites; Nursery farming applications</w:t>
      </w:r>
    </w:p>
    <w:p w14:paraId="4C6F1E5B" w14:textId="0592F453" w:rsidR="009D5DE1" w:rsidRDefault="009D5DE1" w:rsidP="009D5DE1">
      <w:pPr>
        <w:rPr>
          <w:sz w:val="20"/>
          <w:szCs w:val="20"/>
        </w:rPr>
      </w:pPr>
      <w:r>
        <w:rPr>
          <w:sz w:val="20"/>
          <w:szCs w:val="20"/>
        </w:rPr>
        <w:t>Corresponding Authors;</w:t>
      </w:r>
    </w:p>
    <w:p w14:paraId="1B7C6074" w14:textId="0B6945B2" w:rsidR="009D5DE1" w:rsidRDefault="009D5DE1" w:rsidP="009D5DE1">
      <w:pPr>
        <w:rPr>
          <w:sz w:val="20"/>
          <w:szCs w:val="20"/>
        </w:rPr>
      </w:pPr>
      <w:r>
        <w:rPr>
          <w:sz w:val="20"/>
          <w:szCs w:val="20"/>
        </w:rPr>
        <w:t>Okeke O.J.</w:t>
      </w:r>
      <w:r w:rsidRPr="009D5DE1">
        <w:rPr>
          <w:b/>
          <w:bCs/>
          <w:sz w:val="20"/>
          <w:szCs w:val="20"/>
        </w:rPr>
        <w:t xml:space="preserve"> </w:t>
      </w:r>
      <w:r w:rsidRPr="009D5DE1">
        <w:rPr>
          <w:b/>
          <w:bCs/>
          <w:sz w:val="20"/>
          <w:szCs w:val="20"/>
        </w:rPr>
        <w:t xml:space="preserve">Email: </w:t>
      </w:r>
      <w:r>
        <w:rPr>
          <w:sz w:val="20"/>
          <w:szCs w:val="20"/>
        </w:rPr>
        <w:t xml:space="preserve"> </w:t>
      </w:r>
      <w:hyperlink r:id="rId7" w:history="1">
        <w:r w:rsidRPr="005D2C53">
          <w:rPr>
            <w:rStyle w:val="Hyperlink"/>
            <w:sz w:val="20"/>
            <w:szCs w:val="20"/>
          </w:rPr>
          <w:t>judeonyedikachi2@gmail.com</w:t>
        </w:r>
      </w:hyperlink>
    </w:p>
    <w:p w14:paraId="47AA6358" w14:textId="5A38337F" w:rsidR="009D5DE1" w:rsidRDefault="009D5DE1" w:rsidP="009D5DE1">
      <w:pPr>
        <w:rPr>
          <w:b/>
          <w:bCs/>
          <w:sz w:val="20"/>
          <w:szCs w:val="20"/>
        </w:rPr>
      </w:pPr>
      <w:r>
        <w:rPr>
          <w:sz w:val="20"/>
          <w:szCs w:val="20"/>
        </w:rPr>
        <w:t xml:space="preserve">Chris-Okafor P.U. </w:t>
      </w:r>
      <w:r w:rsidRPr="009D5DE1">
        <w:rPr>
          <w:b/>
          <w:bCs/>
          <w:sz w:val="20"/>
          <w:szCs w:val="20"/>
        </w:rPr>
        <w:t xml:space="preserve">Email: </w:t>
      </w:r>
      <w:hyperlink r:id="rId8" w:history="1">
        <w:r w:rsidRPr="005D2C53">
          <w:rPr>
            <w:rStyle w:val="Hyperlink"/>
            <w:b/>
            <w:bCs/>
            <w:sz w:val="20"/>
            <w:szCs w:val="20"/>
          </w:rPr>
          <w:t>pu.chrisokafor@unizik.edu.ng</w:t>
        </w:r>
      </w:hyperlink>
    </w:p>
    <w:p w14:paraId="77583958" w14:textId="27155877" w:rsidR="009D5DE1" w:rsidRDefault="009D5DE1" w:rsidP="009D5DE1">
      <w:pPr>
        <w:rPr>
          <w:sz w:val="20"/>
          <w:szCs w:val="20"/>
        </w:rPr>
      </w:pPr>
      <w:proofErr w:type="spellStart"/>
      <w:r w:rsidRPr="009D5DE1">
        <w:rPr>
          <w:sz w:val="20"/>
          <w:szCs w:val="20"/>
        </w:rPr>
        <w:t>Anarado</w:t>
      </w:r>
      <w:proofErr w:type="spellEnd"/>
      <w:r w:rsidRPr="009D5DE1">
        <w:rPr>
          <w:sz w:val="20"/>
          <w:szCs w:val="20"/>
        </w:rPr>
        <w:t xml:space="preserve"> C.E.</w:t>
      </w:r>
      <w:r>
        <w:rPr>
          <w:b/>
          <w:bCs/>
          <w:sz w:val="20"/>
          <w:szCs w:val="20"/>
        </w:rPr>
        <w:t xml:space="preserve"> </w:t>
      </w:r>
      <w:r w:rsidRPr="009D5DE1">
        <w:rPr>
          <w:b/>
          <w:bCs/>
          <w:sz w:val="20"/>
          <w:szCs w:val="20"/>
        </w:rPr>
        <w:t>Email:</w:t>
      </w:r>
      <w:r>
        <w:rPr>
          <w:b/>
          <w:bCs/>
          <w:sz w:val="20"/>
          <w:szCs w:val="20"/>
        </w:rPr>
        <w:t xml:space="preserve"> </w:t>
      </w:r>
      <w:r w:rsidRPr="009D5DE1">
        <w:rPr>
          <w:sz w:val="20"/>
          <w:szCs w:val="20"/>
        </w:rPr>
        <w:t>ce.a</w:t>
      </w:r>
      <w:r w:rsidRPr="009D5DE1">
        <w:rPr>
          <w:sz w:val="20"/>
          <w:szCs w:val="20"/>
        </w:rPr>
        <w:t>narado@unizik.edu.ng</w:t>
      </w:r>
    </w:p>
    <w:p w14:paraId="748676C2" w14:textId="76F64798" w:rsidR="009D5DE1" w:rsidRPr="009D5DE1" w:rsidRDefault="009D5DE1" w:rsidP="009D5DE1">
      <w:pPr>
        <w:rPr>
          <w:sz w:val="20"/>
          <w:szCs w:val="20"/>
        </w:rPr>
      </w:pPr>
      <w:r w:rsidRPr="009D5DE1">
        <w:rPr>
          <w:sz w:val="20"/>
          <w:szCs w:val="20"/>
        </w:rPr>
        <w:t xml:space="preserve">Department of Pure and Industrial Chemistry, Faculty of Physical Science, Nnamdi </w:t>
      </w:r>
      <w:proofErr w:type="spellStart"/>
      <w:r w:rsidRPr="009D5DE1">
        <w:rPr>
          <w:sz w:val="20"/>
          <w:szCs w:val="20"/>
        </w:rPr>
        <w:t>Azikwe</w:t>
      </w:r>
      <w:proofErr w:type="spellEnd"/>
      <w:r w:rsidRPr="009D5DE1">
        <w:rPr>
          <w:sz w:val="20"/>
          <w:szCs w:val="20"/>
        </w:rPr>
        <w:t xml:space="preserve"> University, </w:t>
      </w:r>
      <w:proofErr w:type="spellStart"/>
      <w:r w:rsidRPr="009D5DE1">
        <w:rPr>
          <w:sz w:val="20"/>
          <w:szCs w:val="20"/>
        </w:rPr>
        <w:t>Awka</w:t>
      </w:r>
      <w:proofErr w:type="spellEnd"/>
      <w:r w:rsidRPr="009D5DE1">
        <w:rPr>
          <w:sz w:val="20"/>
          <w:szCs w:val="20"/>
        </w:rPr>
        <w:t>, Anambra State, Nigeria</w:t>
      </w:r>
      <w:r>
        <w:rPr>
          <w:sz w:val="20"/>
          <w:szCs w:val="20"/>
        </w:rPr>
        <w:t>.</w:t>
      </w:r>
    </w:p>
    <w:p w14:paraId="2CA1D963" w14:textId="575CE576" w:rsidR="008C65BB" w:rsidRDefault="008C65BB">
      <w:pPr>
        <w:rPr>
          <w:b/>
          <w:bCs/>
          <w:sz w:val="20"/>
          <w:szCs w:val="20"/>
        </w:rPr>
      </w:pPr>
      <w:r>
        <w:rPr>
          <w:b/>
          <w:bCs/>
          <w:sz w:val="20"/>
          <w:szCs w:val="20"/>
        </w:rPr>
        <w:br w:type="page"/>
      </w:r>
    </w:p>
    <w:p w14:paraId="1394A83D" w14:textId="0EA35FE0" w:rsidR="00603DD4" w:rsidRPr="007B45CB" w:rsidRDefault="007B45CB" w:rsidP="007B45CB">
      <w:pPr>
        <w:spacing w:line="240" w:lineRule="auto"/>
        <w:jc w:val="both"/>
        <w:rPr>
          <w:b/>
          <w:bCs/>
          <w:sz w:val="20"/>
          <w:szCs w:val="20"/>
        </w:rPr>
      </w:pPr>
      <w:r>
        <w:rPr>
          <w:b/>
          <w:bCs/>
          <w:sz w:val="20"/>
          <w:szCs w:val="20"/>
        </w:rPr>
        <w:lastRenderedPageBreak/>
        <w:t xml:space="preserve">1. </w:t>
      </w:r>
      <w:r w:rsidR="00603DD4" w:rsidRPr="007B45CB">
        <w:rPr>
          <w:b/>
          <w:bCs/>
          <w:sz w:val="20"/>
          <w:szCs w:val="20"/>
        </w:rPr>
        <w:t>INTRODUCTION</w:t>
      </w:r>
    </w:p>
    <w:p w14:paraId="4906F0A5" w14:textId="77777777" w:rsidR="00603DD4" w:rsidRPr="002F26D4" w:rsidRDefault="00603DD4" w:rsidP="00603DD4">
      <w:pPr>
        <w:spacing w:line="240" w:lineRule="auto"/>
        <w:jc w:val="both"/>
        <w:rPr>
          <w:sz w:val="20"/>
          <w:szCs w:val="20"/>
        </w:rPr>
      </w:pPr>
      <w:r w:rsidRPr="002F26D4">
        <w:rPr>
          <w:sz w:val="20"/>
          <w:szCs w:val="20"/>
        </w:rPr>
        <w:t>Polyurethane is a polymer containing urethane linkages (–NH–CO–O–) formed by the reaction between isocyanates and polyols in the presence of catalysts and additives. These materials can be formulated as rigid or flexible foams with a wide range of physical and mechanical properties, making them useful in diverse applications such as cushioning, insulation, packaging, and structural components [1,2]. Flexible polyurethane foam (FPUF) in particular is widely used because of its low density, high resilience, energy absorption capability, and ease of fabrication [3].</w:t>
      </w:r>
    </w:p>
    <w:p w14:paraId="2A4AC488" w14:textId="77777777" w:rsidR="00603DD4" w:rsidRPr="002F26D4" w:rsidRDefault="00603DD4" w:rsidP="00603DD4">
      <w:pPr>
        <w:spacing w:line="240" w:lineRule="auto"/>
        <w:jc w:val="both"/>
        <w:rPr>
          <w:sz w:val="20"/>
          <w:szCs w:val="20"/>
        </w:rPr>
      </w:pPr>
      <w:r w:rsidRPr="002F26D4">
        <w:rPr>
          <w:sz w:val="20"/>
          <w:szCs w:val="20"/>
        </w:rPr>
        <w:t>The production of flexible polyurethane foam typically involves polymer polyol, isocyanate, blowing agents, catalysts, surfactants, and additives such as fillers. Most of these components are derived from petrochemical sources, contributing to rising production costs and environmental concerns associated with non-renewable resources [4]. Consequently, research efforts have focused on incorporating alternative fillers from renewable and low-cost materials to reduce dependence on synthetic additives while improving sustainability [5].</w:t>
      </w:r>
    </w:p>
    <w:p w14:paraId="1162600A" w14:textId="77777777" w:rsidR="00603DD4" w:rsidRPr="002F26D4" w:rsidRDefault="00603DD4" w:rsidP="00603DD4">
      <w:pPr>
        <w:spacing w:line="240" w:lineRule="auto"/>
        <w:jc w:val="both"/>
        <w:rPr>
          <w:sz w:val="20"/>
          <w:szCs w:val="20"/>
        </w:rPr>
      </w:pPr>
      <w:r w:rsidRPr="002F26D4">
        <w:rPr>
          <w:sz w:val="20"/>
          <w:szCs w:val="20"/>
        </w:rPr>
        <w:t>Fillers are incorporated into polymer matrices to reduce cost, modify viscosity during processing, control shrinkage, and enhance mechanical properties such as stiffness and strength. Conventional mineral fillers including calcium carbonate, silica, and alumina are commonly used; however, they are often expensive, non-renewable, and sometimes imported in developing countries [6]. This has stimulated interest in natural fillers derived from agricultural residues and biogenic waste materials, which are abundant, biodegradable, non-toxic, and environmentally friendly [7]. Agricultural wastes such as husks, bran, fibers, and shells are lignocellulosic materials that can reinforce polymer matrices while contributing to waste valorization and environmental protection [8].</w:t>
      </w:r>
    </w:p>
    <w:p w14:paraId="060B0FD1" w14:textId="77777777" w:rsidR="00603DD4" w:rsidRPr="002F26D4" w:rsidRDefault="00603DD4" w:rsidP="00603DD4">
      <w:pPr>
        <w:spacing w:line="240" w:lineRule="auto"/>
        <w:jc w:val="both"/>
        <w:rPr>
          <w:sz w:val="20"/>
          <w:szCs w:val="20"/>
        </w:rPr>
      </w:pPr>
      <w:r w:rsidRPr="002F26D4">
        <w:rPr>
          <w:sz w:val="20"/>
          <w:szCs w:val="20"/>
        </w:rPr>
        <w:t xml:space="preserve">Snail shells, a common food waste in many regions, are rich in calcium carbonate and possess good hardness and thermal stability, making them suitable as mineral-type fillers in polymer composites [9]. The combination of lignocellulosic </w:t>
      </w:r>
      <w:proofErr w:type="spellStart"/>
      <w:r w:rsidRPr="002F26D4">
        <w:rPr>
          <w:sz w:val="20"/>
          <w:szCs w:val="20"/>
        </w:rPr>
        <w:t>agro</w:t>
      </w:r>
      <w:proofErr w:type="spellEnd"/>
      <w:r w:rsidRPr="002F26D4">
        <w:rPr>
          <w:sz w:val="20"/>
          <w:szCs w:val="20"/>
        </w:rPr>
        <w:t>-wastes with mineral-rich snail shell particles as hybrid fillers may produce synergistic effects, improving structural integrity, density, and mechanical performance of polyurethane foams [10]. Previous studies have shown that both natural fibers and mineral particles can influence foam cell morphology, cure behavior, and mechanical properties depending on particle size, loading level, and compatibility with the polymer matrix [11,12].</w:t>
      </w:r>
    </w:p>
    <w:p w14:paraId="716A7088" w14:textId="77777777" w:rsidR="00603DD4" w:rsidRPr="002F26D4" w:rsidRDefault="00603DD4" w:rsidP="00603DD4">
      <w:pPr>
        <w:spacing w:line="240" w:lineRule="auto"/>
        <w:jc w:val="both"/>
        <w:rPr>
          <w:sz w:val="20"/>
          <w:szCs w:val="20"/>
        </w:rPr>
      </w:pPr>
      <w:r w:rsidRPr="002F26D4">
        <w:rPr>
          <w:sz w:val="20"/>
          <w:szCs w:val="20"/>
        </w:rPr>
        <w:t xml:space="preserve">In agricultural practice, particularly nursery farming, lightweight cushioning materials are required for seedling trays, root protection, moisture retention, and shock absorption during transportation. Conventional synthetic foams used for these purposes are not biodegradable and may contribute to soil contamination after disposal. The development of eco-friendly flexible polyurethane foams reinforced with biodegradable </w:t>
      </w:r>
      <w:proofErr w:type="spellStart"/>
      <w:r w:rsidRPr="002F26D4">
        <w:rPr>
          <w:sz w:val="20"/>
          <w:szCs w:val="20"/>
        </w:rPr>
        <w:t>agro</w:t>
      </w:r>
      <w:proofErr w:type="spellEnd"/>
      <w:r w:rsidRPr="002F26D4">
        <w:rPr>
          <w:sz w:val="20"/>
          <w:szCs w:val="20"/>
        </w:rPr>
        <w:t>-waste fillers therefore presents a promising alternative for nursery applications, where moderate mechanical strength, moisture tolerance, and environmental compatibility are essential.</w:t>
      </w:r>
    </w:p>
    <w:p w14:paraId="1B6C06AC" w14:textId="77777777" w:rsidR="00603DD4" w:rsidRPr="002F26D4" w:rsidRDefault="00603DD4" w:rsidP="00603DD4">
      <w:pPr>
        <w:spacing w:line="240" w:lineRule="auto"/>
        <w:jc w:val="both"/>
        <w:rPr>
          <w:sz w:val="20"/>
          <w:szCs w:val="20"/>
        </w:rPr>
      </w:pPr>
      <w:r w:rsidRPr="002F26D4">
        <w:rPr>
          <w:sz w:val="20"/>
          <w:szCs w:val="20"/>
        </w:rPr>
        <w:t>Nigeria generates large quantities of agricultural residues such as corn husk, millet bran, wheat husk, and guinea corn husk, most of which are discarded or burned, leading to environmental pollution. Converting these wastes into value-added filler materials for polymer composites can support sustainable waste management while producing low-cost materials suitable for agricultural use.</w:t>
      </w:r>
    </w:p>
    <w:p w14:paraId="55989E72" w14:textId="77B74A93" w:rsidR="0016284C" w:rsidRPr="002F26D4" w:rsidRDefault="00603DD4" w:rsidP="00603DD4">
      <w:pPr>
        <w:spacing w:line="240" w:lineRule="auto"/>
        <w:jc w:val="both"/>
        <w:rPr>
          <w:sz w:val="20"/>
          <w:szCs w:val="20"/>
        </w:rPr>
      </w:pPr>
      <w:r w:rsidRPr="002F26D4">
        <w:rPr>
          <w:sz w:val="20"/>
          <w:szCs w:val="20"/>
        </w:rPr>
        <w:t xml:space="preserve">Therefore, this study investigates the effects of </w:t>
      </w:r>
      <w:proofErr w:type="spellStart"/>
      <w:r w:rsidRPr="002F26D4">
        <w:rPr>
          <w:sz w:val="20"/>
          <w:szCs w:val="20"/>
        </w:rPr>
        <w:t>agro</w:t>
      </w:r>
      <w:proofErr w:type="spellEnd"/>
      <w:r w:rsidRPr="002F26D4">
        <w:rPr>
          <w:sz w:val="20"/>
          <w:szCs w:val="20"/>
        </w:rPr>
        <w:t>-waste/snail shell hybrid fillers on the physical, mechanical, morphological, and biodegradability properties of flexible polyurethane foams intended for nursery farming applications.</w:t>
      </w:r>
    </w:p>
    <w:p w14:paraId="6C1E74E5" w14:textId="194BB500" w:rsidR="00603DD4" w:rsidRPr="002F26D4" w:rsidRDefault="007B45CB" w:rsidP="00603DD4">
      <w:pPr>
        <w:spacing w:line="240" w:lineRule="auto"/>
        <w:jc w:val="both"/>
        <w:rPr>
          <w:b/>
          <w:bCs/>
          <w:sz w:val="20"/>
          <w:szCs w:val="20"/>
        </w:rPr>
      </w:pPr>
      <w:r>
        <w:rPr>
          <w:b/>
          <w:bCs/>
          <w:sz w:val="20"/>
          <w:szCs w:val="20"/>
        </w:rPr>
        <w:t xml:space="preserve">2. </w:t>
      </w:r>
      <w:r w:rsidR="00603DD4" w:rsidRPr="002F26D4">
        <w:rPr>
          <w:b/>
          <w:bCs/>
          <w:sz w:val="20"/>
          <w:szCs w:val="20"/>
        </w:rPr>
        <w:t>Materials and Methods</w:t>
      </w:r>
    </w:p>
    <w:p w14:paraId="67776F53" w14:textId="56C313F0" w:rsidR="00603DD4" w:rsidRPr="002F26D4" w:rsidRDefault="00603DD4" w:rsidP="00603DD4">
      <w:pPr>
        <w:spacing w:line="240" w:lineRule="auto"/>
        <w:jc w:val="both"/>
        <w:rPr>
          <w:b/>
          <w:bCs/>
          <w:sz w:val="20"/>
          <w:szCs w:val="20"/>
        </w:rPr>
      </w:pPr>
      <w:r w:rsidRPr="002F26D4">
        <w:rPr>
          <w:b/>
          <w:bCs/>
          <w:sz w:val="20"/>
          <w:szCs w:val="20"/>
        </w:rPr>
        <w:t>Raw Materials</w:t>
      </w:r>
    </w:p>
    <w:p w14:paraId="30704157" w14:textId="0D24A01B" w:rsidR="0016284C" w:rsidRPr="002F26D4" w:rsidRDefault="0016284C" w:rsidP="0016284C">
      <w:pPr>
        <w:spacing w:line="240" w:lineRule="auto"/>
        <w:jc w:val="both"/>
        <w:rPr>
          <w:sz w:val="20"/>
          <w:szCs w:val="20"/>
        </w:rPr>
      </w:pPr>
      <w:r w:rsidRPr="002F26D4">
        <w:rPr>
          <w:sz w:val="20"/>
          <w:szCs w:val="20"/>
        </w:rPr>
        <w:t xml:space="preserve">The performance of flexible polyurethane foam depends largely on the quality of the starting materials and strict adherence to formulation procedures. The chemical components required for foam production; polymer polyol, toluene diisocyanate (TDI), water as blowing agent, silicone surfactant, catalysts, and auxiliary additives, were obtained from a commercial polyurethane manufacturer known for producing quality flexible </w:t>
      </w:r>
      <w:r w:rsidRPr="002F26D4">
        <w:rPr>
          <w:sz w:val="20"/>
          <w:szCs w:val="20"/>
        </w:rPr>
        <w:lastRenderedPageBreak/>
        <w:t>foam products. Flexible polyurethane foams are formed through the reaction of polyols and isocyanates in the presence of blowing agents and additives that regulate reaction kinetics and cellular structure [12,21].</w:t>
      </w:r>
    </w:p>
    <w:p w14:paraId="5D8763E5" w14:textId="77777777" w:rsidR="0016284C" w:rsidRPr="002F26D4" w:rsidRDefault="0016284C" w:rsidP="0016284C">
      <w:pPr>
        <w:spacing w:line="240" w:lineRule="auto"/>
        <w:jc w:val="both"/>
        <w:rPr>
          <w:sz w:val="20"/>
          <w:szCs w:val="20"/>
        </w:rPr>
      </w:pPr>
      <w:r w:rsidRPr="002F26D4">
        <w:rPr>
          <w:sz w:val="20"/>
          <w:szCs w:val="20"/>
        </w:rPr>
        <w:t xml:space="preserve">The primary </w:t>
      </w:r>
      <w:proofErr w:type="spellStart"/>
      <w:r w:rsidRPr="002F26D4">
        <w:rPr>
          <w:sz w:val="20"/>
          <w:szCs w:val="20"/>
        </w:rPr>
        <w:t>agro</w:t>
      </w:r>
      <w:proofErr w:type="spellEnd"/>
      <w:r w:rsidRPr="002F26D4">
        <w:rPr>
          <w:sz w:val="20"/>
          <w:szCs w:val="20"/>
        </w:rPr>
        <w:t>-waste filler used in this study was guinea corn husk, sourced from agricultural processing activities in Yobe State, Nigeria. Discarded snail shells, rich in calcium carbonate, were obtained from food markets in Calabar, Nigeria. Both materials are renewable, low-cost, and environmentally friendly. Guinea corn husk provides lignocellulosic reinforcement, while snail shells act as mineral-type fillers capable of improving stiffness and structural integrity in polymer matrices [18,19].</w:t>
      </w:r>
    </w:p>
    <w:p w14:paraId="0B99F4A6" w14:textId="2DB4813B" w:rsidR="0016284C" w:rsidRPr="002F26D4" w:rsidRDefault="0016284C" w:rsidP="0016284C">
      <w:pPr>
        <w:spacing w:line="240" w:lineRule="auto"/>
        <w:jc w:val="both"/>
        <w:rPr>
          <w:sz w:val="20"/>
          <w:szCs w:val="20"/>
        </w:rPr>
      </w:pPr>
      <w:r w:rsidRPr="002F26D4">
        <w:rPr>
          <w:b/>
          <w:bCs/>
          <w:sz w:val="20"/>
          <w:szCs w:val="20"/>
        </w:rPr>
        <w:t>Preparation of Snail Shell Powder</w:t>
      </w:r>
    </w:p>
    <w:p w14:paraId="2E10385C" w14:textId="6579C57B" w:rsidR="0016284C" w:rsidRPr="002F26D4" w:rsidRDefault="0016284C" w:rsidP="0016284C">
      <w:pPr>
        <w:spacing w:line="240" w:lineRule="auto"/>
        <w:jc w:val="both"/>
        <w:rPr>
          <w:sz w:val="20"/>
          <w:szCs w:val="20"/>
        </w:rPr>
      </w:pPr>
      <w:r w:rsidRPr="002F26D4">
        <w:rPr>
          <w:sz w:val="20"/>
          <w:szCs w:val="20"/>
        </w:rPr>
        <w:t>Snail shells were manually sorted to remove adhering organic matter, washed thoroughly, and air-dried to eliminate residual moisture. The dried shells were crushed using a mechanical grinder and pulverized into fine powder. The powder was sieved to a uniform particle size of approximately 75 µm and stored in airtight polythene bags prior to use. Calcium-carbonate-based shell powders act as nucleating agents during foaming, influencing cell formation and mechanical performance of polyurethane composites [16].</w:t>
      </w:r>
    </w:p>
    <w:p w14:paraId="3311550B" w14:textId="20271455" w:rsidR="0016284C" w:rsidRPr="002F26D4" w:rsidRDefault="0016284C" w:rsidP="0016284C">
      <w:pPr>
        <w:spacing w:line="240" w:lineRule="auto"/>
        <w:jc w:val="both"/>
        <w:rPr>
          <w:sz w:val="20"/>
          <w:szCs w:val="20"/>
        </w:rPr>
      </w:pPr>
      <w:r w:rsidRPr="002F26D4">
        <w:rPr>
          <w:b/>
          <w:bCs/>
          <w:sz w:val="20"/>
          <w:szCs w:val="20"/>
        </w:rPr>
        <w:t>Preparation of Guinea Corn Husk Filler</w:t>
      </w:r>
    </w:p>
    <w:p w14:paraId="3F4EF80A" w14:textId="7F4271B6" w:rsidR="0016284C" w:rsidRPr="002F26D4" w:rsidRDefault="0016284C" w:rsidP="0016284C">
      <w:pPr>
        <w:spacing w:line="240" w:lineRule="auto"/>
        <w:jc w:val="both"/>
        <w:rPr>
          <w:sz w:val="20"/>
          <w:szCs w:val="20"/>
        </w:rPr>
      </w:pPr>
      <w:r w:rsidRPr="002F26D4">
        <w:rPr>
          <w:sz w:val="20"/>
          <w:szCs w:val="20"/>
        </w:rPr>
        <w:t>Guinea corn husks were cleaned, washed, and oven-dried to constant weight to prevent moisture interference during foam formation. The dried husks were milled into fine particles using an electric grinder and sieved through a 75 µm mesh to obtain uniform powders. The prepared filler was stored in sealed polythene bags until required. Lignocellulosic fillers like guinea corn husk are known to modify foam microstructure, density, and mechanical behavior depending on particle size, composition, and dispersion within the polymer matrix [9].</w:t>
      </w:r>
    </w:p>
    <w:p w14:paraId="1D7AD912" w14:textId="13D0F83D" w:rsidR="0016284C" w:rsidRPr="002F26D4" w:rsidRDefault="0016284C" w:rsidP="0016284C">
      <w:pPr>
        <w:spacing w:line="240" w:lineRule="auto"/>
        <w:jc w:val="both"/>
        <w:rPr>
          <w:b/>
          <w:bCs/>
          <w:sz w:val="20"/>
          <w:szCs w:val="20"/>
        </w:rPr>
      </w:pPr>
      <w:r w:rsidRPr="002F26D4">
        <w:rPr>
          <w:b/>
          <w:bCs/>
          <w:sz w:val="20"/>
          <w:szCs w:val="20"/>
        </w:rPr>
        <w:t>Preparation of Hybrid Filler</w:t>
      </w:r>
    </w:p>
    <w:p w14:paraId="538E7092" w14:textId="0CE637B9" w:rsidR="0016284C" w:rsidRPr="002F26D4" w:rsidRDefault="0016284C" w:rsidP="0016284C">
      <w:pPr>
        <w:spacing w:line="240" w:lineRule="auto"/>
        <w:jc w:val="both"/>
        <w:rPr>
          <w:sz w:val="20"/>
          <w:szCs w:val="20"/>
        </w:rPr>
      </w:pPr>
      <w:r w:rsidRPr="002F26D4">
        <w:rPr>
          <w:sz w:val="20"/>
          <w:szCs w:val="20"/>
        </w:rPr>
        <w:t>The guinea corn husk powder was blended with snail shell powder in a 50:50 weight ratio to combine the reinforcing effects of organic lignocellulosic and mineral calcium carbonate components. Hybridization can generate synergistic improvements in composite performance due to enhanced stress transfer and structural stability compared to single-filler systems [11].</w:t>
      </w:r>
    </w:p>
    <w:p w14:paraId="6609A3D9" w14:textId="37A17409" w:rsidR="0016284C" w:rsidRPr="002F26D4" w:rsidRDefault="0016284C" w:rsidP="0016284C">
      <w:pPr>
        <w:spacing w:line="240" w:lineRule="auto"/>
        <w:jc w:val="both"/>
        <w:rPr>
          <w:b/>
          <w:bCs/>
          <w:sz w:val="20"/>
          <w:szCs w:val="20"/>
        </w:rPr>
      </w:pPr>
      <w:r w:rsidRPr="002F26D4">
        <w:rPr>
          <w:b/>
          <w:bCs/>
          <w:sz w:val="20"/>
          <w:szCs w:val="20"/>
        </w:rPr>
        <w:t>Foam Formulation for Nursery Applications</w:t>
      </w:r>
    </w:p>
    <w:p w14:paraId="4E423E76" w14:textId="12FB856E" w:rsidR="0016284C" w:rsidRPr="002F26D4" w:rsidRDefault="0016284C" w:rsidP="0016284C">
      <w:pPr>
        <w:spacing w:line="240" w:lineRule="auto"/>
        <w:jc w:val="both"/>
        <w:rPr>
          <w:sz w:val="20"/>
          <w:szCs w:val="20"/>
        </w:rPr>
      </w:pPr>
      <w:r w:rsidRPr="002F26D4">
        <w:rPr>
          <w:sz w:val="20"/>
          <w:szCs w:val="20"/>
        </w:rPr>
        <w:t xml:space="preserve">The formulation was designed to produce flexible, lightweight foams suitable for nursery farming applications such as seedling support, cushioning, moisture retention, and root protection. Relative proportions of polyol, isocyanate, blowing agent, surfactant, catalyst, and filler were selected based on standard flexible polyurethane foam formulations [12]. Filler loadings of 5–25 </w:t>
      </w:r>
      <w:proofErr w:type="spellStart"/>
      <w:r w:rsidRPr="002F26D4">
        <w:rPr>
          <w:sz w:val="20"/>
          <w:szCs w:val="20"/>
        </w:rPr>
        <w:t>wt</w:t>
      </w:r>
      <w:proofErr w:type="spellEnd"/>
      <w:r w:rsidRPr="002F26D4">
        <w:rPr>
          <w:sz w:val="20"/>
          <w:szCs w:val="20"/>
        </w:rPr>
        <w:t>% were incorporated into the polyol component prior to reaction, while unfilled foam served as the control. Density control was achieved by adjusting the water content, as water reacts with isocyanate to generate carbon dioxide gas responsible for foam expansion and cell formation [13].</w:t>
      </w:r>
    </w:p>
    <w:p w14:paraId="063C34C2" w14:textId="1FF4EDEF" w:rsidR="0016284C" w:rsidRPr="002F26D4" w:rsidRDefault="0016284C" w:rsidP="0016284C">
      <w:pPr>
        <w:spacing w:line="240" w:lineRule="auto"/>
        <w:jc w:val="both"/>
        <w:rPr>
          <w:b/>
          <w:bCs/>
          <w:sz w:val="20"/>
          <w:szCs w:val="20"/>
        </w:rPr>
      </w:pPr>
      <w:r w:rsidRPr="002F26D4">
        <w:rPr>
          <w:b/>
          <w:bCs/>
          <w:sz w:val="20"/>
          <w:szCs w:val="20"/>
        </w:rPr>
        <w:t>Foam Production</w:t>
      </w:r>
    </w:p>
    <w:p w14:paraId="756C0330" w14:textId="5E631706" w:rsidR="0016284C" w:rsidRPr="002F26D4" w:rsidRDefault="0016284C" w:rsidP="0016284C">
      <w:pPr>
        <w:spacing w:line="240" w:lineRule="auto"/>
        <w:jc w:val="both"/>
        <w:rPr>
          <w:b/>
          <w:bCs/>
          <w:sz w:val="20"/>
          <w:szCs w:val="20"/>
        </w:rPr>
      </w:pPr>
      <w:r w:rsidRPr="002F26D4">
        <w:rPr>
          <w:sz w:val="20"/>
          <w:szCs w:val="20"/>
        </w:rPr>
        <w:t>A predetermined mass of polymer polyol was poured into a clean mixing container. The required quantity of the guinea corn husk/snail shell hybrid filler was gradually added and mechanically stirred to ensure uniform dispersion. Catalysts, surfactant, and other additives were subsequently incorporated while mixing continued. The measured amount of isocyanate was then added, and the mixture was stirred rapidly to initiate the foaming reaction. The reacting mixture was immediately poured into open molds and allowed to rise freely under ambient conditions. After foaming and curing, the foam blocks were demolded and conditioned for at least 24 hours prior to characterization. Proper dispersion of fillers before gelation is critical, as it influences cell nucleation, foam uniformity, and final mechanical properties of the composite [20].</w:t>
      </w:r>
    </w:p>
    <w:p w14:paraId="708A0BE0" w14:textId="77777777" w:rsidR="0016284C" w:rsidRPr="002F26D4" w:rsidRDefault="0016284C">
      <w:pPr>
        <w:rPr>
          <w:rFonts w:ascii="Times New Roman" w:hAnsi="Times New Roman" w:cs="Times New Roman"/>
          <w:b/>
          <w:bCs/>
          <w:color w:val="000000"/>
          <w:sz w:val="20"/>
          <w:szCs w:val="20"/>
        </w:rPr>
      </w:pPr>
      <w:r w:rsidRPr="002F26D4">
        <w:rPr>
          <w:rFonts w:ascii="Times New Roman" w:hAnsi="Times New Roman" w:cs="Times New Roman"/>
          <w:b/>
          <w:bCs/>
          <w:color w:val="000000"/>
          <w:sz w:val="20"/>
          <w:szCs w:val="20"/>
        </w:rPr>
        <w:br w:type="page"/>
      </w:r>
    </w:p>
    <w:p w14:paraId="1CD88938" w14:textId="6EBC6BF1" w:rsidR="00603DD4" w:rsidRPr="002F26D4" w:rsidRDefault="00603DD4" w:rsidP="00603DD4">
      <w:pPr>
        <w:spacing w:line="240" w:lineRule="auto"/>
        <w:jc w:val="both"/>
        <w:rPr>
          <w:sz w:val="20"/>
          <w:szCs w:val="20"/>
        </w:rPr>
      </w:pPr>
      <w:r w:rsidRPr="002F26D4">
        <w:rPr>
          <w:rFonts w:ascii="Times New Roman" w:hAnsi="Times New Roman" w:cs="Times New Roman"/>
          <w:b/>
          <w:bCs/>
          <w:color w:val="000000"/>
          <w:sz w:val="20"/>
          <w:szCs w:val="20"/>
        </w:rPr>
        <w:lastRenderedPageBreak/>
        <w:t xml:space="preserve">Table </w:t>
      </w:r>
      <w:r w:rsidR="002F26D4">
        <w:rPr>
          <w:rFonts w:ascii="Times New Roman" w:hAnsi="Times New Roman" w:cs="Times New Roman"/>
          <w:b/>
          <w:bCs/>
          <w:color w:val="000000"/>
          <w:sz w:val="20"/>
          <w:szCs w:val="20"/>
        </w:rPr>
        <w:t>1</w:t>
      </w:r>
      <w:r w:rsidRPr="002F26D4">
        <w:rPr>
          <w:rFonts w:ascii="Times New Roman" w:hAnsi="Times New Roman" w:cs="Times New Roman"/>
          <w:b/>
          <w:bCs/>
          <w:color w:val="000000"/>
          <w:sz w:val="20"/>
          <w:szCs w:val="20"/>
        </w:rPr>
        <w:t>: Foam Formulation and Sample Design</w:t>
      </w:r>
    </w:p>
    <w:tbl>
      <w:tblPr>
        <w:tblW w:w="9450" w:type="dxa"/>
        <w:tblCellSpacing w:w="15" w:type="dxa"/>
        <w:tblInd w:w="-180" w:type="dxa"/>
        <w:tblCellMar>
          <w:top w:w="15" w:type="dxa"/>
          <w:left w:w="15" w:type="dxa"/>
          <w:bottom w:w="15" w:type="dxa"/>
          <w:right w:w="15" w:type="dxa"/>
        </w:tblCellMar>
        <w:tblLook w:val="04A0" w:firstRow="1" w:lastRow="0" w:firstColumn="1" w:lastColumn="0" w:noHBand="0" w:noVBand="1"/>
      </w:tblPr>
      <w:tblGrid>
        <w:gridCol w:w="3060"/>
        <w:gridCol w:w="844"/>
        <w:gridCol w:w="956"/>
        <w:gridCol w:w="1170"/>
        <w:gridCol w:w="932"/>
        <w:gridCol w:w="1318"/>
        <w:gridCol w:w="1170"/>
      </w:tblGrid>
      <w:tr w:rsidR="00603DD4" w:rsidRPr="002F26D4" w14:paraId="52555820" w14:textId="77777777" w:rsidTr="00603DD4">
        <w:trPr>
          <w:tblHeader/>
          <w:tblCellSpacing w:w="15" w:type="dxa"/>
        </w:trPr>
        <w:tc>
          <w:tcPr>
            <w:tcW w:w="3015" w:type="dxa"/>
            <w:tcBorders>
              <w:top w:val="single" w:sz="4" w:space="0" w:color="auto"/>
              <w:bottom w:val="single" w:sz="4" w:space="0" w:color="auto"/>
            </w:tcBorders>
            <w:vAlign w:val="center"/>
            <w:hideMark/>
          </w:tcPr>
          <w:p w14:paraId="10F24901" w14:textId="77777777" w:rsidR="00603DD4" w:rsidRPr="002F26D4" w:rsidRDefault="00603DD4" w:rsidP="00603DD4">
            <w:pPr>
              <w:spacing w:line="240" w:lineRule="auto"/>
              <w:jc w:val="center"/>
              <w:rPr>
                <w:rFonts w:ascii="Times New Roman" w:hAnsi="Times New Roman" w:cs="Times New Roman"/>
                <w:b/>
                <w:bCs/>
                <w:color w:val="000000"/>
                <w:sz w:val="20"/>
                <w:szCs w:val="20"/>
              </w:rPr>
            </w:pPr>
            <w:r w:rsidRPr="002F26D4">
              <w:rPr>
                <w:rFonts w:ascii="Times New Roman" w:hAnsi="Times New Roman" w:cs="Times New Roman"/>
                <w:b/>
                <w:bCs/>
                <w:color w:val="000000"/>
                <w:sz w:val="20"/>
                <w:szCs w:val="20"/>
              </w:rPr>
              <w:t>Raw Material/ Fillers</w:t>
            </w:r>
          </w:p>
        </w:tc>
        <w:tc>
          <w:tcPr>
            <w:tcW w:w="814" w:type="dxa"/>
            <w:tcBorders>
              <w:top w:val="single" w:sz="4" w:space="0" w:color="auto"/>
              <w:bottom w:val="single" w:sz="4" w:space="0" w:color="auto"/>
            </w:tcBorders>
            <w:vAlign w:val="center"/>
            <w:hideMark/>
          </w:tcPr>
          <w:p w14:paraId="39E76CDA" w14:textId="5EA27971" w:rsidR="00603DD4" w:rsidRPr="002F26D4" w:rsidRDefault="00603DD4" w:rsidP="00603DD4">
            <w:pPr>
              <w:spacing w:line="240" w:lineRule="auto"/>
              <w:jc w:val="center"/>
              <w:rPr>
                <w:rFonts w:ascii="Times New Roman" w:hAnsi="Times New Roman" w:cs="Times New Roman"/>
                <w:b/>
                <w:bCs/>
                <w:color w:val="000000"/>
                <w:sz w:val="20"/>
                <w:szCs w:val="20"/>
              </w:rPr>
            </w:pPr>
            <w:r w:rsidRPr="002F26D4">
              <w:rPr>
                <w:rFonts w:ascii="Times New Roman" w:hAnsi="Times New Roman" w:cs="Times New Roman"/>
                <w:b/>
                <w:bCs/>
                <w:color w:val="000000"/>
                <w:sz w:val="20"/>
                <w:szCs w:val="20"/>
              </w:rPr>
              <w:t xml:space="preserve">0 </w:t>
            </w:r>
            <w:proofErr w:type="spellStart"/>
            <w:r w:rsidRPr="002F26D4">
              <w:rPr>
                <w:rFonts w:ascii="Times New Roman" w:hAnsi="Times New Roman" w:cs="Times New Roman"/>
                <w:b/>
                <w:bCs/>
                <w:color w:val="000000"/>
                <w:sz w:val="20"/>
                <w:szCs w:val="20"/>
              </w:rPr>
              <w:t>wt</w:t>
            </w:r>
            <w:proofErr w:type="spellEnd"/>
            <w:r w:rsidRPr="002F26D4">
              <w:rPr>
                <w:rFonts w:ascii="Times New Roman" w:hAnsi="Times New Roman" w:cs="Times New Roman"/>
                <w:b/>
                <w:bCs/>
                <w:color w:val="000000"/>
                <w:sz w:val="20"/>
                <w:szCs w:val="20"/>
              </w:rPr>
              <w:t xml:space="preserve"> % </w:t>
            </w:r>
          </w:p>
        </w:tc>
        <w:tc>
          <w:tcPr>
            <w:tcW w:w="926" w:type="dxa"/>
            <w:tcBorders>
              <w:top w:val="single" w:sz="4" w:space="0" w:color="auto"/>
              <w:bottom w:val="single" w:sz="4" w:space="0" w:color="auto"/>
            </w:tcBorders>
            <w:vAlign w:val="center"/>
            <w:hideMark/>
          </w:tcPr>
          <w:p w14:paraId="7E47B797" w14:textId="408FA507" w:rsidR="00603DD4" w:rsidRPr="002F26D4" w:rsidRDefault="00603DD4" w:rsidP="00603DD4">
            <w:pPr>
              <w:spacing w:line="240" w:lineRule="auto"/>
              <w:jc w:val="center"/>
              <w:rPr>
                <w:rFonts w:ascii="Times New Roman" w:hAnsi="Times New Roman" w:cs="Times New Roman"/>
                <w:b/>
                <w:bCs/>
                <w:color w:val="000000"/>
                <w:sz w:val="20"/>
                <w:szCs w:val="20"/>
              </w:rPr>
            </w:pPr>
            <w:r w:rsidRPr="002F26D4">
              <w:rPr>
                <w:rFonts w:ascii="Times New Roman" w:hAnsi="Times New Roman" w:cs="Times New Roman"/>
                <w:b/>
                <w:bCs/>
                <w:color w:val="000000"/>
                <w:sz w:val="20"/>
                <w:szCs w:val="20"/>
              </w:rPr>
              <w:t xml:space="preserve">5 </w:t>
            </w:r>
            <w:proofErr w:type="spellStart"/>
            <w:r w:rsidRPr="002F26D4">
              <w:rPr>
                <w:rFonts w:ascii="Times New Roman" w:hAnsi="Times New Roman" w:cs="Times New Roman"/>
                <w:b/>
                <w:bCs/>
                <w:color w:val="000000"/>
                <w:sz w:val="20"/>
                <w:szCs w:val="20"/>
              </w:rPr>
              <w:t>wt</w:t>
            </w:r>
            <w:proofErr w:type="spellEnd"/>
            <w:r w:rsidRPr="002F26D4">
              <w:rPr>
                <w:rFonts w:ascii="Times New Roman" w:hAnsi="Times New Roman" w:cs="Times New Roman"/>
                <w:b/>
                <w:bCs/>
                <w:color w:val="000000"/>
                <w:sz w:val="20"/>
                <w:szCs w:val="20"/>
              </w:rPr>
              <w:t xml:space="preserve"> % </w:t>
            </w:r>
          </w:p>
        </w:tc>
        <w:tc>
          <w:tcPr>
            <w:tcW w:w="1140" w:type="dxa"/>
            <w:tcBorders>
              <w:top w:val="single" w:sz="4" w:space="0" w:color="auto"/>
              <w:bottom w:val="single" w:sz="4" w:space="0" w:color="auto"/>
            </w:tcBorders>
            <w:vAlign w:val="center"/>
            <w:hideMark/>
          </w:tcPr>
          <w:p w14:paraId="205B183D" w14:textId="14E8544A" w:rsidR="00603DD4" w:rsidRPr="002F26D4" w:rsidRDefault="00603DD4" w:rsidP="00603DD4">
            <w:pPr>
              <w:spacing w:line="240" w:lineRule="auto"/>
              <w:jc w:val="center"/>
              <w:rPr>
                <w:rFonts w:ascii="Times New Roman" w:hAnsi="Times New Roman" w:cs="Times New Roman"/>
                <w:b/>
                <w:bCs/>
                <w:color w:val="000000"/>
                <w:sz w:val="20"/>
                <w:szCs w:val="20"/>
              </w:rPr>
            </w:pPr>
            <w:r w:rsidRPr="002F26D4">
              <w:rPr>
                <w:rFonts w:ascii="Times New Roman" w:hAnsi="Times New Roman" w:cs="Times New Roman"/>
                <w:b/>
                <w:bCs/>
                <w:color w:val="000000"/>
                <w:sz w:val="20"/>
                <w:szCs w:val="20"/>
              </w:rPr>
              <w:t xml:space="preserve">10 </w:t>
            </w:r>
            <w:proofErr w:type="spellStart"/>
            <w:r w:rsidRPr="002F26D4">
              <w:rPr>
                <w:rFonts w:ascii="Times New Roman" w:hAnsi="Times New Roman" w:cs="Times New Roman"/>
                <w:b/>
                <w:bCs/>
                <w:color w:val="000000"/>
                <w:sz w:val="20"/>
                <w:szCs w:val="20"/>
              </w:rPr>
              <w:t>wt</w:t>
            </w:r>
            <w:proofErr w:type="spellEnd"/>
            <w:r w:rsidRPr="002F26D4">
              <w:rPr>
                <w:rFonts w:ascii="Times New Roman" w:hAnsi="Times New Roman" w:cs="Times New Roman"/>
                <w:b/>
                <w:bCs/>
                <w:color w:val="000000"/>
                <w:sz w:val="20"/>
                <w:szCs w:val="20"/>
              </w:rPr>
              <w:t xml:space="preserve"> % </w:t>
            </w:r>
          </w:p>
        </w:tc>
        <w:tc>
          <w:tcPr>
            <w:tcW w:w="902" w:type="dxa"/>
            <w:tcBorders>
              <w:top w:val="single" w:sz="4" w:space="0" w:color="auto"/>
              <w:bottom w:val="single" w:sz="4" w:space="0" w:color="auto"/>
            </w:tcBorders>
            <w:vAlign w:val="center"/>
            <w:hideMark/>
          </w:tcPr>
          <w:p w14:paraId="61BDA3B7" w14:textId="30244169" w:rsidR="00603DD4" w:rsidRPr="002F26D4" w:rsidRDefault="00603DD4" w:rsidP="00603DD4">
            <w:pPr>
              <w:spacing w:line="240" w:lineRule="auto"/>
              <w:jc w:val="center"/>
              <w:rPr>
                <w:rFonts w:ascii="Times New Roman" w:hAnsi="Times New Roman" w:cs="Times New Roman"/>
                <w:b/>
                <w:bCs/>
                <w:color w:val="000000"/>
                <w:sz w:val="20"/>
                <w:szCs w:val="20"/>
              </w:rPr>
            </w:pPr>
            <w:r w:rsidRPr="002F26D4">
              <w:rPr>
                <w:rFonts w:ascii="Times New Roman" w:hAnsi="Times New Roman" w:cs="Times New Roman"/>
                <w:b/>
                <w:bCs/>
                <w:color w:val="000000"/>
                <w:sz w:val="20"/>
                <w:szCs w:val="20"/>
              </w:rPr>
              <w:t xml:space="preserve">15 </w:t>
            </w:r>
            <w:proofErr w:type="spellStart"/>
            <w:r w:rsidRPr="002F26D4">
              <w:rPr>
                <w:rFonts w:ascii="Times New Roman" w:hAnsi="Times New Roman" w:cs="Times New Roman"/>
                <w:b/>
                <w:bCs/>
                <w:color w:val="000000"/>
                <w:sz w:val="20"/>
                <w:szCs w:val="20"/>
              </w:rPr>
              <w:t>wt</w:t>
            </w:r>
            <w:proofErr w:type="spellEnd"/>
            <w:r w:rsidRPr="002F26D4">
              <w:rPr>
                <w:rFonts w:ascii="Times New Roman" w:hAnsi="Times New Roman" w:cs="Times New Roman"/>
                <w:b/>
                <w:bCs/>
                <w:color w:val="000000"/>
                <w:sz w:val="20"/>
                <w:szCs w:val="20"/>
              </w:rPr>
              <w:t xml:space="preserve"> % </w:t>
            </w:r>
          </w:p>
        </w:tc>
        <w:tc>
          <w:tcPr>
            <w:tcW w:w="1288" w:type="dxa"/>
            <w:tcBorders>
              <w:top w:val="single" w:sz="4" w:space="0" w:color="auto"/>
              <w:bottom w:val="single" w:sz="4" w:space="0" w:color="auto"/>
            </w:tcBorders>
            <w:vAlign w:val="center"/>
            <w:hideMark/>
          </w:tcPr>
          <w:p w14:paraId="433E8F3A" w14:textId="07340752" w:rsidR="00603DD4" w:rsidRPr="002F26D4" w:rsidRDefault="00603DD4" w:rsidP="00603DD4">
            <w:pPr>
              <w:spacing w:line="240" w:lineRule="auto"/>
              <w:jc w:val="center"/>
              <w:rPr>
                <w:rFonts w:ascii="Times New Roman" w:hAnsi="Times New Roman" w:cs="Times New Roman"/>
                <w:b/>
                <w:bCs/>
                <w:color w:val="000000"/>
                <w:sz w:val="20"/>
                <w:szCs w:val="20"/>
              </w:rPr>
            </w:pPr>
            <w:r w:rsidRPr="002F26D4">
              <w:rPr>
                <w:rFonts w:ascii="Times New Roman" w:hAnsi="Times New Roman" w:cs="Times New Roman"/>
                <w:b/>
                <w:bCs/>
                <w:color w:val="000000"/>
                <w:sz w:val="20"/>
                <w:szCs w:val="20"/>
              </w:rPr>
              <w:t xml:space="preserve">20 </w:t>
            </w:r>
            <w:proofErr w:type="spellStart"/>
            <w:r w:rsidRPr="002F26D4">
              <w:rPr>
                <w:rFonts w:ascii="Times New Roman" w:hAnsi="Times New Roman" w:cs="Times New Roman"/>
                <w:b/>
                <w:bCs/>
                <w:color w:val="000000"/>
                <w:sz w:val="20"/>
                <w:szCs w:val="20"/>
              </w:rPr>
              <w:t>wt</w:t>
            </w:r>
            <w:proofErr w:type="spellEnd"/>
            <w:r w:rsidRPr="002F26D4">
              <w:rPr>
                <w:rFonts w:ascii="Times New Roman" w:hAnsi="Times New Roman" w:cs="Times New Roman"/>
                <w:b/>
                <w:bCs/>
                <w:color w:val="000000"/>
                <w:sz w:val="20"/>
                <w:szCs w:val="20"/>
              </w:rPr>
              <w:t xml:space="preserve"> % </w:t>
            </w:r>
          </w:p>
        </w:tc>
        <w:tc>
          <w:tcPr>
            <w:tcW w:w="1125" w:type="dxa"/>
            <w:tcBorders>
              <w:top w:val="single" w:sz="4" w:space="0" w:color="auto"/>
              <w:bottom w:val="single" w:sz="4" w:space="0" w:color="auto"/>
            </w:tcBorders>
            <w:vAlign w:val="center"/>
            <w:hideMark/>
          </w:tcPr>
          <w:p w14:paraId="5209858D" w14:textId="01785923" w:rsidR="00603DD4" w:rsidRPr="002F26D4" w:rsidRDefault="00603DD4" w:rsidP="00603DD4">
            <w:pPr>
              <w:spacing w:line="240" w:lineRule="auto"/>
              <w:jc w:val="center"/>
              <w:rPr>
                <w:rFonts w:ascii="Times New Roman" w:hAnsi="Times New Roman" w:cs="Times New Roman"/>
                <w:b/>
                <w:bCs/>
                <w:color w:val="000000"/>
                <w:sz w:val="20"/>
                <w:szCs w:val="20"/>
              </w:rPr>
            </w:pPr>
            <w:r w:rsidRPr="002F26D4">
              <w:rPr>
                <w:rFonts w:ascii="Times New Roman" w:hAnsi="Times New Roman" w:cs="Times New Roman"/>
                <w:b/>
                <w:bCs/>
                <w:color w:val="000000"/>
                <w:sz w:val="20"/>
                <w:szCs w:val="20"/>
              </w:rPr>
              <w:t xml:space="preserve">25 </w:t>
            </w:r>
            <w:proofErr w:type="spellStart"/>
            <w:r w:rsidRPr="002F26D4">
              <w:rPr>
                <w:rFonts w:ascii="Times New Roman" w:hAnsi="Times New Roman" w:cs="Times New Roman"/>
                <w:b/>
                <w:bCs/>
                <w:color w:val="000000"/>
                <w:sz w:val="20"/>
                <w:szCs w:val="20"/>
              </w:rPr>
              <w:t>wt</w:t>
            </w:r>
            <w:proofErr w:type="spellEnd"/>
            <w:r w:rsidRPr="002F26D4">
              <w:rPr>
                <w:rFonts w:ascii="Times New Roman" w:hAnsi="Times New Roman" w:cs="Times New Roman"/>
                <w:b/>
                <w:bCs/>
                <w:color w:val="000000"/>
                <w:sz w:val="20"/>
                <w:szCs w:val="20"/>
              </w:rPr>
              <w:t xml:space="preserve"> % </w:t>
            </w:r>
          </w:p>
        </w:tc>
      </w:tr>
      <w:tr w:rsidR="00603DD4" w:rsidRPr="002F26D4" w14:paraId="61D99FEF" w14:textId="77777777" w:rsidTr="00603DD4">
        <w:trPr>
          <w:tblCellSpacing w:w="15" w:type="dxa"/>
        </w:trPr>
        <w:tc>
          <w:tcPr>
            <w:tcW w:w="3015" w:type="dxa"/>
            <w:vAlign w:val="center"/>
            <w:hideMark/>
          </w:tcPr>
          <w:p w14:paraId="2F229EAA"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Polyol (kg)</w:t>
            </w:r>
          </w:p>
        </w:tc>
        <w:tc>
          <w:tcPr>
            <w:tcW w:w="814" w:type="dxa"/>
            <w:vAlign w:val="center"/>
            <w:hideMark/>
          </w:tcPr>
          <w:p w14:paraId="5E2DADD5"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0.60</w:t>
            </w:r>
          </w:p>
        </w:tc>
        <w:tc>
          <w:tcPr>
            <w:tcW w:w="926" w:type="dxa"/>
            <w:vAlign w:val="center"/>
            <w:hideMark/>
          </w:tcPr>
          <w:p w14:paraId="1972A890"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0.57</w:t>
            </w:r>
          </w:p>
        </w:tc>
        <w:tc>
          <w:tcPr>
            <w:tcW w:w="1140" w:type="dxa"/>
            <w:vAlign w:val="center"/>
            <w:hideMark/>
          </w:tcPr>
          <w:p w14:paraId="5EB94A2B"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0.54</w:t>
            </w:r>
          </w:p>
        </w:tc>
        <w:tc>
          <w:tcPr>
            <w:tcW w:w="902" w:type="dxa"/>
            <w:vAlign w:val="center"/>
            <w:hideMark/>
          </w:tcPr>
          <w:p w14:paraId="055F33C2"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0.51</w:t>
            </w:r>
          </w:p>
        </w:tc>
        <w:tc>
          <w:tcPr>
            <w:tcW w:w="1288" w:type="dxa"/>
            <w:vAlign w:val="center"/>
            <w:hideMark/>
          </w:tcPr>
          <w:p w14:paraId="30514EAD"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0.48</w:t>
            </w:r>
          </w:p>
        </w:tc>
        <w:tc>
          <w:tcPr>
            <w:tcW w:w="1125" w:type="dxa"/>
            <w:vAlign w:val="center"/>
            <w:hideMark/>
          </w:tcPr>
          <w:p w14:paraId="3A441B57"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0.45</w:t>
            </w:r>
          </w:p>
        </w:tc>
      </w:tr>
      <w:tr w:rsidR="00603DD4" w:rsidRPr="002F26D4" w14:paraId="7B9765C2" w14:textId="77777777" w:rsidTr="00603DD4">
        <w:trPr>
          <w:tblCellSpacing w:w="15" w:type="dxa"/>
        </w:trPr>
        <w:tc>
          <w:tcPr>
            <w:tcW w:w="3015" w:type="dxa"/>
            <w:vAlign w:val="center"/>
            <w:hideMark/>
          </w:tcPr>
          <w:p w14:paraId="74D99107"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TDI (kg)</w:t>
            </w:r>
          </w:p>
        </w:tc>
        <w:tc>
          <w:tcPr>
            <w:tcW w:w="814" w:type="dxa"/>
            <w:vAlign w:val="center"/>
            <w:hideMark/>
          </w:tcPr>
          <w:p w14:paraId="599DA763"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0.33</w:t>
            </w:r>
          </w:p>
        </w:tc>
        <w:tc>
          <w:tcPr>
            <w:tcW w:w="926" w:type="dxa"/>
            <w:vAlign w:val="center"/>
            <w:hideMark/>
          </w:tcPr>
          <w:p w14:paraId="102B65E6"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0.33</w:t>
            </w:r>
          </w:p>
        </w:tc>
        <w:tc>
          <w:tcPr>
            <w:tcW w:w="1140" w:type="dxa"/>
            <w:vAlign w:val="center"/>
            <w:hideMark/>
          </w:tcPr>
          <w:p w14:paraId="6BF0CF5D"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0.33</w:t>
            </w:r>
          </w:p>
        </w:tc>
        <w:tc>
          <w:tcPr>
            <w:tcW w:w="902" w:type="dxa"/>
            <w:vAlign w:val="center"/>
            <w:hideMark/>
          </w:tcPr>
          <w:p w14:paraId="10502670"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0.33</w:t>
            </w:r>
          </w:p>
        </w:tc>
        <w:tc>
          <w:tcPr>
            <w:tcW w:w="1288" w:type="dxa"/>
            <w:vAlign w:val="center"/>
            <w:hideMark/>
          </w:tcPr>
          <w:p w14:paraId="6DDF4FB5"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0.33</w:t>
            </w:r>
          </w:p>
        </w:tc>
        <w:tc>
          <w:tcPr>
            <w:tcW w:w="1125" w:type="dxa"/>
            <w:vAlign w:val="center"/>
            <w:hideMark/>
          </w:tcPr>
          <w:p w14:paraId="2B01B55C"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0.33</w:t>
            </w:r>
          </w:p>
        </w:tc>
      </w:tr>
      <w:tr w:rsidR="00603DD4" w:rsidRPr="002F26D4" w14:paraId="02F611BD" w14:textId="77777777" w:rsidTr="00603DD4">
        <w:trPr>
          <w:tblCellSpacing w:w="15" w:type="dxa"/>
        </w:trPr>
        <w:tc>
          <w:tcPr>
            <w:tcW w:w="3015" w:type="dxa"/>
            <w:vAlign w:val="center"/>
            <w:hideMark/>
          </w:tcPr>
          <w:p w14:paraId="7A27AD6C"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Amine (mL)</w:t>
            </w:r>
          </w:p>
        </w:tc>
        <w:tc>
          <w:tcPr>
            <w:tcW w:w="814" w:type="dxa"/>
            <w:vAlign w:val="center"/>
            <w:hideMark/>
          </w:tcPr>
          <w:p w14:paraId="5F350271"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2.00</w:t>
            </w:r>
          </w:p>
        </w:tc>
        <w:tc>
          <w:tcPr>
            <w:tcW w:w="926" w:type="dxa"/>
            <w:vAlign w:val="center"/>
            <w:hideMark/>
          </w:tcPr>
          <w:p w14:paraId="0FAB8CC9"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2.00</w:t>
            </w:r>
          </w:p>
        </w:tc>
        <w:tc>
          <w:tcPr>
            <w:tcW w:w="1140" w:type="dxa"/>
            <w:vAlign w:val="center"/>
            <w:hideMark/>
          </w:tcPr>
          <w:p w14:paraId="4344A56E"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2.00</w:t>
            </w:r>
          </w:p>
        </w:tc>
        <w:tc>
          <w:tcPr>
            <w:tcW w:w="902" w:type="dxa"/>
            <w:vAlign w:val="center"/>
            <w:hideMark/>
          </w:tcPr>
          <w:p w14:paraId="3B8B3F75"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2.00</w:t>
            </w:r>
          </w:p>
        </w:tc>
        <w:tc>
          <w:tcPr>
            <w:tcW w:w="1288" w:type="dxa"/>
            <w:vAlign w:val="center"/>
            <w:hideMark/>
          </w:tcPr>
          <w:p w14:paraId="680E44D1"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2.00</w:t>
            </w:r>
          </w:p>
        </w:tc>
        <w:tc>
          <w:tcPr>
            <w:tcW w:w="1125" w:type="dxa"/>
            <w:vAlign w:val="center"/>
            <w:hideMark/>
          </w:tcPr>
          <w:p w14:paraId="0672F38D"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2.00</w:t>
            </w:r>
          </w:p>
        </w:tc>
      </w:tr>
      <w:tr w:rsidR="00603DD4" w:rsidRPr="002F26D4" w14:paraId="6ACB1150" w14:textId="77777777" w:rsidTr="00603DD4">
        <w:trPr>
          <w:tblCellSpacing w:w="15" w:type="dxa"/>
        </w:trPr>
        <w:tc>
          <w:tcPr>
            <w:tcW w:w="3015" w:type="dxa"/>
            <w:vAlign w:val="center"/>
            <w:hideMark/>
          </w:tcPr>
          <w:p w14:paraId="351324E7"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Stannous Oct. (mL)</w:t>
            </w:r>
          </w:p>
        </w:tc>
        <w:tc>
          <w:tcPr>
            <w:tcW w:w="814" w:type="dxa"/>
            <w:vAlign w:val="center"/>
            <w:hideMark/>
          </w:tcPr>
          <w:p w14:paraId="3A7B6FF6"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1.00</w:t>
            </w:r>
          </w:p>
        </w:tc>
        <w:tc>
          <w:tcPr>
            <w:tcW w:w="926" w:type="dxa"/>
            <w:vAlign w:val="center"/>
            <w:hideMark/>
          </w:tcPr>
          <w:p w14:paraId="2C830A22"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1.00</w:t>
            </w:r>
          </w:p>
        </w:tc>
        <w:tc>
          <w:tcPr>
            <w:tcW w:w="1140" w:type="dxa"/>
            <w:vAlign w:val="center"/>
            <w:hideMark/>
          </w:tcPr>
          <w:p w14:paraId="3A28850E"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1.00</w:t>
            </w:r>
          </w:p>
        </w:tc>
        <w:tc>
          <w:tcPr>
            <w:tcW w:w="902" w:type="dxa"/>
            <w:vAlign w:val="center"/>
            <w:hideMark/>
          </w:tcPr>
          <w:p w14:paraId="3F854799"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1.00</w:t>
            </w:r>
          </w:p>
        </w:tc>
        <w:tc>
          <w:tcPr>
            <w:tcW w:w="1288" w:type="dxa"/>
            <w:vAlign w:val="center"/>
            <w:hideMark/>
          </w:tcPr>
          <w:p w14:paraId="7718866E"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1.00</w:t>
            </w:r>
          </w:p>
        </w:tc>
        <w:tc>
          <w:tcPr>
            <w:tcW w:w="1125" w:type="dxa"/>
            <w:vAlign w:val="center"/>
            <w:hideMark/>
          </w:tcPr>
          <w:p w14:paraId="02EA1F9A"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1.00</w:t>
            </w:r>
          </w:p>
        </w:tc>
      </w:tr>
      <w:tr w:rsidR="00603DD4" w:rsidRPr="002F26D4" w14:paraId="726D3751" w14:textId="77777777" w:rsidTr="00603DD4">
        <w:trPr>
          <w:tblCellSpacing w:w="15" w:type="dxa"/>
        </w:trPr>
        <w:tc>
          <w:tcPr>
            <w:tcW w:w="3015" w:type="dxa"/>
            <w:vAlign w:val="center"/>
            <w:hideMark/>
          </w:tcPr>
          <w:p w14:paraId="0B641704"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Silicone Oil (mL)</w:t>
            </w:r>
          </w:p>
        </w:tc>
        <w:tc>
          <w:tcPr>
            <w:tcW w:w="814" w:type="dxa"/>
            <w:vAlign w:val="center"/>
            <w:hideMark/>
          </w:tcPr>
          <w:p w14:paraId="19D39CB1"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5.00</w:t>
            </w:r>
          </w:p>
        </w:tc>
        <w:tc>
          <w:tcPr>
            <w:tcW w:w="926" w:type="dxa"/>
            <w:vAlign w:val="center"/>
            <w:hideMark/>
          </w:tcPr>
          <w:p w14:paraId="662EFA88"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5.00</w:t>
            </w:r>
          </w:p>
        </w:tc>
        <w:tc>
          <w:tcPr>
            <w:tcW w:w="1140" w:type="dxa"/>
            <w:vAlign w:val="center"/>
            <w:hideMark/>
          </w:tcPr>
          <w:p w14:paraId="334E1125"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5.00</w:t>
            </w:r>
          </w:p>
        </w:tc>
        <w:tc>
          <w:tcPr>
            <w:tcW w:w="902" w:type="dxa"/>
            <w:vAlign w:val="center"/>
            <w:hideMark/>
          </w:tcPr>
          <w:p w14:paraId="54F474D5"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5.00</w:t>
            </w:r>
          </w:p>
        </w:tc>
        <w:tc>
          <w:tcPr>
            <w:tcW w:w="1288" w:type="dxa"/>
            <w:vAlign w:val="center"/>
            <w:hideMark/>
          </w:tcPr>
          <w:p w14:paraId="4132F8A7"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5.00</w:t>
            </w:r>
          </w:p>
        </w:tc>
        <w:tc>
          <w:tcPr>
            <w:tcW w:w="1125" w:type="dxa"/>
            <w:vAlign w:val="center"/>
            <w:hideMark/>
          </w:tcPr>
          <w:p w14:paraId="5B7A0060"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5.00</w:t>
            </w:r>
          </w:p>
        </w:tc>
      </w:tr>
      <w:tr w:rsidR="00603DD4" w:rsidRPr="002F26D4" w14:paraId="70A03A60" w14:textId="77777777" w:rsidTr="00603DD4">
        <w:trPr>
          <w:tblCellSpacing w:w="15" w:type="dxa"/>
        </w:trPr>
        <w:tc>
          <w:tcPr>
            <w:tcW w:w="3015" w:type="dxa"/>
            <w:tcBorders>
              <w:bottom w:val="single" w:sz="4" w:space="0" w:color="auto"/>
            </w:tcBorders>
            <w:vAlign w:val="center"/>
            <w:hideMark/>
          </w:tcPr>
          <w:p w14:paraId="62F01376" w14:textId="5F0AD51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 xml:space="preserve">Filler (Guinea corn </w:t>
            </w:r>
            <w:r w:rsidR="0016284C" w:rsidRPr="002F26D4">
              <w:rPr>
                <w:rFonts w:ascii="Times New Roman" w:hAnsi="Times New Roman" w:cs="Times New Roman"/>
                <w:color w:val="000000"/>
                <w:sz w:val="20"/>
                <w:szCs w:val="20"/>
              </w:rPr>
              <w:t>Husk</w:t>
            </w:r>
            <w:r w:rsidRPr="002F26D4">
              <w:rPr>
                <w:rFonts w:ascii="Times New Roman" w:hAnsi="Times New Roman" w:cs="Times New Roman"/>
                <w:color w:val="000000"/>
                <w:sz w:val="20"/>
                <w:szCs w:val="20"/>
              </w:rPr>
              <w:t>) _ (kg)</w:t>
            </w:r>
          </w:p>
        </w:tc>
        <w:tc>
          <w:tcPr>
            <w:tcW w:w="814" w:type="dxa"/>
            <w:tcBorders>
              <w:bottom w:val="single" w:sz="4" w:space="0" w:color="auto"/>
            </w:tcBorders>
            <w:vAlign w:val="center"/>
            <w:hideMark/>
          </w:tcPr>
          <w:p w14:paraId="2F278B95"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0.00</w:t>
            </w:r>
          </w:p>
        </w:tc>
        <w:tc>
          <w:tcPr>
            <w:tcW w:w="926" w:type="dxa"/>
            <w:tcBorders>
              <w:bottom w:val="single" w:sz="4" w:space="0" w:color="auto"/>
            </w:tcBorders>
            <w:vAlign w:val="center"/>
            <w:hideMark/>
          </w:tcPr>
          <w:p w14:paraId="1B229452"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0.03</w:t>
            </w:r>
          </w:p>
        </w:tc>
        <w:tc>
          <w:tcPr>
            <w:tcW w:w="1140" w:type="dxa"/>
            <w:tcBorders>
              <w:bottom w:val="single" w:sz="4" w:space="0" w:color="auto"/>
            </w:tcBorders>
            <w:vAlign w:val="center"/>
            <w:hideMark/>
          </w:tcPr>
          <w:p w14:paraId="18A0C251"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0.06</w:t>
            </w:r>
          </w:p>
        </w:tc>
        <w:tc>
          <w:tcPr>
            <w:tcW w:w="902" w:type="dxa"/>
            <w:tcBorders>
              <w:bottom w:val="single" w:sz="4" w:space="0" w:color="auto"/>
            </w:tcBorders>
            <w:vAlign w:val="center"/>
            <w:hideMark/>
          </w:tcPr>
          <w:p w14:paraId="6A4B5D90"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0.09</w:t>
            </w:r>
          </w:p>
        </w:tc>
        <w:tc>
          <w:tcPr>
            <w:tcW w:w="1288" w:type="dxa"/>
            <w:tcBorders>
              <w:bottom w:val="single" w:sz="4" w:space="0" w:color="auto"/>
            </w:tcBorders>
            <w:vAlign w:val="center"/>
            <w:hideMark/>
          </w:tcPr>
          <w:p w14:paraId="685149BB"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0.12</w:t>
            </w:r>
          </w:p>
        </w:tc>
        <w:tc>
          <w:tcPr>
            <w:tcW w:w="1125" w:type="dxa"/>
            <w:tcBorders>
              <w:bottom w:val="single" w:sz="4" w:space="0" w:color="auto"/>
            </w:tcBorders>
            <w:vAlign w:val="center"/>
            <w:hideMark/>
          </w:tcPr>
          <w:p w14:paraId="118684C5" w14:textId="77777777" w:rsidR="00603DD4" w:rsidRPr="002F26D4" w:rsidRDefault="00603DD4" w:rsidP="00603DD4">
            <w:pPr>
              <w:spacing w:line="240" w:lineRule="auto"/>
              <w:jc w:val="center"/>
              <w:rPr>
                <w:rFonts w:ascii="Times New Roman" w:hAnsi="Times New Roman" w:cs="Times New Roman"/>
                <w:color w:val="000000"/>
                <w:sz w:val="20"/>
                <w:szCs w:val="20"/>
              </w:rPr>
            </w:pPr>
            <w:r w:rsidRPr="002F26D4">
              <w:rPr>
                <w:rFonts w:ascii="Times New Roman" w:hAnsi="Times New Roman" w:cs="Times New Roman"/>
                <w:color w:val="000000"/>
                <w:sz w:val="20"/>
                <w:szCs w:val="20"/>
              </w:rPr>
              <w:t>0.15</w:t>
            </w:r>
          </w:p>
        </w:tc>
      </w:tr>
    </w:tbl>
    <w:p w14:paraId="4DEC79A6" w14:textId="0E85E36A" w:rsidR="00603DD4" w:rsidRPr="002F26D4" w:rsidRDefault="00603DD4" w:rsidP="00603DD4">
      <w:pPr>
        <w:spacing w:line="240" w:lineRule="auto"/>
        <w:jc w:val="both"/>
        <w:rPr>
          <w:rFonts w:ascii="Times New Roman" w:hAnsi="Times New Roman" w:cs="Times New Roman"/>
          <w:color w:val="000000"/>
          <w:sz w:val="20"/>
          <w:szCs w:val="20"/>
        </w:rPr>
      </w:pPr>
      <w:r w:rsidRPr="002F26D4">
        <w:rPr>
          <w:rFonts w:ascii="Times New Roman" w:hAnsi="Times New Roman" w:cs="Times New Roman"/>
          <w:b/>
          <w:bCs/>
          <w:color w:val="000000"/>
          <w:sz w:val="20"/>
          <w:szCs w:val="20"/>
        </w:rPr>
        <w:t xml:space="preserve">Note: </w:t>
      </w:r>
      <w:r w:rsidRPr="002F26D4">
        <w:rPr>
          <w:rFonts w:ascii="Times New Roman" w:hAnsi="Times New Roman" w:cs="Times New Roman"/>
          <w:color w:val="000000"/>
          <w:sz w:val="20"/>
          <w:szCs w:val="20"/>
        </w:rPr>
        <w:t xml:space="preserve">Kg = kilogram; mL = </w:t>
      </w:r>
      <w:proofErr w:type="spellStart"/>
      <w:r w:rsidRPr="002F26D4">
        <w:rPr>
          <w:rFonts w:ascii="Times New Roman" w:hAnsi="Times New Roman" w:cs="Times New Roman"/>
          <w:color w:val="000000"/>
          <w:sz w:val="20"/>
          <w:szCs w:val="20"/>
        </w:rPr>
        <w:t>mililiters</w:t>
      </w:r>
      <w:proofErr w:type="spellEnd"/>
      <w:r w:rsidRPr="002F26D4">
        <w:rPr>
          <w:rFonts w:ascii="Times New Roman" w:hAnsi="Times New Roman" w:cs="Times New Roman"/>
          <w:color w:val="000000"/>
          <w:sz w:val="20"/>
          <w:szCs w:val="20"/>
        </w:rPr>
        <w:t xml:space="preserve">; </w:t>
      </w:r>
      <w:proofErr w:type="spellStart"/>
      <w:r w:rsidRPr="002F26D4">
        <w:rPr>
          <w:rFonts w:ascii="Times New Roman" w:hAnsi="Times New Roman" w:cs="Times New Roman"/>
          <w:color w:val="000000"/>
          <w:sz w:val="20"/>
          <w:szCs w:val="20"/>
        </w:rPr>
        <w:t>wt</w:t>
      </w:r>
      <w:proofErr w:type="spellEnd"/>
      <w:r w:rsidRPr="002F26D4">
        <w:rPr>
          <w:rFonts w:ascii="Times New Roman" w:hAnsi="Times New Roman" w:cs="Times New Roman"/>
          <w:color w:val="000000"/>
          <w:sz w:val="20"/>
          <w:szCs w:val="20"/>
        </w:rPr>
        <w:t xml:space="preserve"> % = weight percentage of hybrid filler based on total mass of polyurethane formulation (0 </w:t>
      </w:r>
      <w:proofErr w:type="spellStart"/>
      <w:r w:rsidRPr="002F26D4">
        <w:rPr>
          <w:rFonts w:ascii="Times New Roman" w:hAnsi="Times New Roman" w:cs="Times New Roman"/>
          <w:color w:val="000000"/>
          <w:sz w:val="20"/>
          <w:szCs w:val="20"/>
        </w:rPr>
        <w:t>wt</w:t>
      </w:r>
      <w:proofErr w:type="spellEnd"/>
      <w:r w:rsidRPr="002F26D4">
        <w:rPr>
          <w:rFonts w:ascii="Times New Roman" w:hAnsi="Times New Roman" w:cs="Times New Roman"/>
          <w:color w:val="000000"/>
          <w:sz w:val="20"/>
          <w:szCs w:val="20"/>
        </w:rPr>
        <w:t xml:space="preserve"> % = unfilled control).</w:t>
      </w:r>
    </w:p>
    <w:p w14:paraId="605A4C68" w14:textId="77777777" w:rsidR="0016284C" w:rsidRPr="002F26D4" w:rsidRDefault="0016284C" w:rsidP="00603DD4">
      <w:pPr>
        <w:spacing w:line="240" w:lineRule="auto"/>
        <w:jc w:val="both"/>
        <w:rPr>
          <w:rFonts w:ascii="Times New Roman" w:hAnsi="Times New Roman" w:cs="Times New Roman"/>
          <w:color w:val="000000"/>
          <w:sz w:val="20"/>
          <w:szCs w:val="20"/>
        </w:rPr>
      </w:pPr>
    </w:p>
    <w:p w14:paraId="2A766DDB" w14:textId="7A7B2C30" w:rsidR="00474C91" w:rsidRPr="002F26D4" w:rsidRDefault="00474C91" w:rsidP="00474C91">
      <w:pPr>
        <w:spacing w:line="240" w:lineRule="auto"/>
        <w:jc w:val="both"/>
        <w:rPr>
          <w:rFonts w:ascii="Times New Roman" w:hAnsi="Times New Roman" w:cs="Times New Roman"/>
          <w:color w:val="000000"/>
          <w:sz w:val="20"/>
          <w:szCs w:val="20"/>
        </w:rPr>
      </w:pPr>
      <w:r w:rsidRPr="002F26D4">
        <w:rPr>
          <w:rFonts w:ascii="Times New Roman" w:hAnsi="Times New Roman" w:cs="Times New Roman"/>
          <w:color w:val="000000"/>
          <w:sz w:val="20"/>
          <w:szCs w:val="20"/>
        </w:rPr>
        <w:t xml:space="preserve">The formulation used for the guinea corn husk/snail shell hybrid system is presented in Table </w:t>
      </w:r>
      <w:r w:rsidR="00505579">
        <w:rPr>
          <w:rFonts w:ascii="Times New Roman" w:hAnsi="Times New Roman" w:cs="Times New Roman"/>
          <w:color w:val="000000"/>
          <w:sz w:val="20"/>
          <w:szCs w:val="20"/>
        </w:rPr>
        <w:t>1</w:t>
      </w:r>
      <w:r w:rsidRPr="002F26D4">
        <w:rPr>
          <w:rFonts w:ascii="Times New Roman" w:hAnsi="Times New Roman" w:cs="Times New Roman"/>
          <w:color w:val="000000"/>
          <w:sz w:val="20"/>
          <w:szCs w:val="20"/>
        </w:rPr>
        <w:t xml:space="preserve">. The filler, containing equal proportions of guinea corn husk and snail shell, was incorporated at 0–25 </w:t>
      </w:r>
      <w:proofErr w:type="spellStart"/>
      <w:r w:rsidRPr="002F26D4">
        <w:rPr>
          <w:rFonts w:ascii="Times New Roman" w:hAnsi="Times New Roman" w:cs="Times New Roman"/>
          <w:color w:val="000000"/>
          <w:sz w:val="20"/>
          <w:szCs w:val="20"/>
        </w:rPr>
        <w:t>wt</w:t>
      </w:r>
      <w:proofErr w:type="spellEnd"/>
      <w:r w:rsidRPr="002F26D4">
        <w:rPr>
          <w:rFonts w:ascii="Times New Roman" w:hAnsi="Times New Roman" w:cs="Times New Roman"/>
          <w:color w:val="000000"/>
          <w:sz w:val="20"/>
          <w:szCs w:val="20"/>
        </w:rPr>
        <w:t xml:space="preserve"> %, corresponding to 0.00, 0.03, 0.06, 0.09, 0.12, and 0.15 kg, respectively. As the filler content increased, the mass of polyol decreased proportionally from 0.60 kg to 0.45 kg, while the quantities of TDI (0.33 kg), amine catalyst (2.00 mL), stannous octoate (1.00 mL), and silicone oil (5.00 mL) were kept constant for all samples. This substitution ensures that the total formulation mass remains balanced, allowing the effect of filler loading on foam properties to be evaluated without altering the reactive components [12].</w:t>
      </w:r>
    </w:p>
    <w:p w14:paraId="1C6136FD" w14:textId="77777777" w:rsidR="00474C91" w:rsidRPr="002F26D4" w:rsidRDefault="00474C91" w:rsidP="00474C91">
      <w:pPr>
        <w:spacing w:line="240" w:lineRule="auto"/>
        <w:jc w:val="both"/>
        <w:rPr>
          <w:rFonts w:ascii="Times New Roman" w:hAnsi="Times New Roman" w:cs="Times New Roman"/>
          <w:color w:val="000000"/>
          <w:sz w:val="20"/>
          <w:szCs w:val="20"/>
        </w:rPr>
      </w:pPr>
      <w:r w:rsidRPr="002F26D4">
        <w:rPr>
          <w:rFonts w:ascii="Times New Roman" w:hAnsi="Times New Roman" w:cs="Times New Roman"/>
          <w:color w:val="000000"/>
          <w:sz w:val="20"/>
          <w:szCs w:val="20"/>
        </w:rPr>
        <w:t>After the filler was added to the polyol, the catalysts, surfactant, and other additives were incorporated and the mixture was stirred thoroughly. The measured amount of TDI was then introduced, followed by rapid mixing to initiate the foaming reaction. The reacting mixture was immediately poured into open molds and allowed to rise freely under ambient conditions. After full rise, the foam samples were left to cure and subsequently demolded and conditioned for at least 24 hours prior to characterization. Adequate dispersion of the hybrid filler before gelation was essential, as it influences nucleation, cell structure, and the mechanical performance of the resulting foam [20].</w:t>
      </w:r>
    </w:p>
    <w:p w14:paraId="51FC7882" w14:textId="77777777" w:rsidR="00474C91" w:rsidRPr="002F26D4" w:rsidRDefault="00474C91" w:rsidP="00474C91">
      <w:pPr>
        <w:spacing w:line="240" w:lineRule="auto"/>
        <w:jc w:val="both"/>
        <w:rPr>
          <w:rFonts w:ascii="Times New Roman" w:hAnsi="Times New Roman" w:cs="Times New Roman"/>
          <w:b/>
          <w:bCs/>
          <w:color w:val="000000"/>
          <w:sz w:val="20"/>
          <w:szCs w:val="20"/>
        </w:rPr>
      </w:pPr>
      <w:r w:rsidRPr="002F26D4">
        <w:rPr>
          <w:rFonts w:ascii="Times New Roman" w:hAnsi="Times New Roman" w:cs="Times New Roman"/>
          <w:b/>
          <w:bCs/>
          <w:color w:val="000000"/>
          <w:sz w:val="20"/>
          <w:szCs w:val="20"/>
        </w:rPr>
        <w:t>Characterization of the Foam Samples</w:t>
      </w:r>
    </w:p>
    <w:p w14:paraId="588745E0" w14:textId="5DA7F648" w:rsidR="00474C91" w:rsidRPr="002F26D4" w:rsidRDefault="00474C91" w:rsidP="00474C91">
      <w:pPr>
        <w:spacing w:line="240" w:lineRule="auto"/>
        <w:jc w:val="both"/>
        <w:rPr>
          <w:rFonts w:ascii="Times New Roman" w:hAnsi="Times New Roman" w:cs="Times New Roman"/>
          <w:color w:val="000000"/>
          <w:sz w:val="20"/>
          <w:szCs w:val="20"/>
        </w:rPr>
      </w:pPr>
      <w:r w:rsidRPr="002F26D4">
        <w:rPr>
          <w:rFonts w:ascii="Times New Roman" w:hAnsi="Times New Roman" w:cs="Times New Roman"/>
          <w:color w:val="000000"/>
          <w:sz w:val="20"/>
          <w:szCs w:val="20"/>
        </w:rPr>
        <w:t>The prepared foam samples were characterized to evaluate their suitability for nursery farming applications. Physical properties, including rise time, cure time, and apparent density, were measured to assess foaming behavior and structural formation. Mechanical properties were determined through tensile strength, stress, strain, compression strength, hardness, and flexural strength tests, reflecting the foams’ ability to withstand handling and support seedlings. The surface morphology of the foams was examined using scanning electron microscopy (SEM) to observe cell structure, uniformity, and the effect of filler incorporation on foam microstructure. Biodegradability tests were also conducted under controlled soil burial conditions to evaluate the environmental friendliness and degradation behavior of the composites. All measurements and analyses were carried out according to standard procedures, allowing a comprehensive assessment of how filler loading influenced the physical, mechanical, structural, and biodegradability performance of the guinea corn husk/snail shell polyurethane foams [12,13,20].</w:t>
      </w:r>
    </w:p>
    <w:p w14:paraId="1C57D815" w14:textId="77777777" w:rsidR="007231C5" w:rsidRPr="002F26D4" w:rsidRDefault="007231C5" w:rsidP="00474C91">
      <w:pPr>
        <w:spacing w:line="240" w:lineRule="auto"/>
        <w:jc w:val="both"/>
        <w:rPr>
          <w:rFonts w:ascii="Times New Roman" w:hAnsi="Times New Roman" w:cs="Times New Roman"/>
          <w:color w:val="000000"/>
          <w:sz w:val="20"/>
          <w:szCs w:val="20"/>
        </w:rPr>
      </w:pPr>
    </w:p>
    <w:p w14:paraId="51EE300F" w14:textId="77777777" w:rsidR="007231C5" w:rsidRPr="002F26D4" w:rsidRDefault="007231C5" w:rsidP="007231C5">
      <w:pPr>
        <w:spacing w:line="240" w:lineRule="auto"/>
        <w:jc w:val="both"/>
        <w:rPr>
          <w:rFonts w:ascii="Times New Roman" w:hAnsi="Times New Roman" w:cs="Times New Roman"/>
          <w:b/>
          <w:bCs/>
          <w:color w:val="000000"/>
          <w:sz w:val="20"/>
          <w:szCs w:val="20"/>
        </w:rPr>
      </w:pPr>
      <w:r w:rsidRPr="002F26D4">
        <w:rPr>
          <w:rFonts w:ascii="Times New Roman" w:hAnsi="Times New Roman" w:cs="Times New Roman"/>
          <w:b/>
          <w:bCs/>
          <w:color w:val="000000"/>
          <w:sz w:val="20"/>
          <w:szCs w:val="20"/>
        </w:rPr>
        <w:t>3. Results and Discussion</w:t>
      </w:r>
    </w:p>
    <w:p w14:paraId="5565F197" w14:textId="22B04E59" w:rsidR="007231C5" w:rsidRPr="002F26D4" w:rsidRDefault="007231C5" w:rsidP="007231C5">
      <w:pPr>
        <w:spacing w:line="240" w:lineRule="auto"/>
        <w:jc w:val="both"/>
        <w:rPr>
          <w:rFonts w:ascii="Times New Roman" w:hAnsi="Times New Roman" w:cs="Times New Roman"/>
          <w:color w:val="000000"/>
          <w:sz w:val="20"/>
          <w:szCs w:val="20"/>
        </w:rPr>
      </w:pPr>
      <w:r w:rsidRPr="002F26D4">
        <w:rPr>
          <w:rFonts w:ascii="Times New Roman" w:hAnsi="Times New Roman" w:cs="Times New Roman"/>
          <w:color w:val="000000"/>
          <w:sz w:val="20"/>
          <w:szCs w:val="20"/>
        </w:rPr>
        <w:t xml:space="preserve">The effects of incorporating guinea corn husk/snail shell hybrid fillers into flexible polyurethane foam were evaluated through physical characterization, including rise time, cure time, apparent density, and flammability. Filler loadings ranged from 0 to 25 </w:t>
      </w:r>
      <w:proofErr w:type="spellStart"/>
      <w:r w:rsidRPr="002F26D4">
        <w:rPr>
          <w:rFonts w:ascii="Times New Roman" w:hAnsi="Times New Roman" w:cs="Times New Roman"/>
          <w:color w:val="000000"/>
          <w:sz w:val="20"/>
          <w:szCs w:val="20"/>
        </w:rPr>
        <w:t>wt</w:t>
      </w:r>
      <w:proofErr w:type="spellEnd"/>
      <w:r w:rsidRPr="002F26D4">
        <w:rPr>
          <w:rFonts w:ascii="Times New Roman" w:hAnsi="Times New Roman" w:cs="Times New Roman"/>
          <w:color w:val="000000"/>
          <w:sz w:val="20"/>
          <w:szCs w:val="20"/>
        </w:rPr>
        <w:t xml:space="preserve"> %, corresponding to 0, 5, 10, 15, 20, and 25 </w:t>
      </w:r>
      <w:proofErr w:type="spellStart"/>
      <w:r w:rsidRPr="002F26D4">
        <w:rPr>
          <w:rFonts w:ascii="Times New Roman" w:hAnsi="Times New Roman" w:cs="Times New Roman"/>
          <w:color w:val="000000"/>
          <w:sz w:val="20"/>
          <w:szCs w:val="20"/>
        </w:rPr>
        <w:t>wt</w:t>
      </w:r>
      <w:proofErr w:type="spellEnd"/>
      <w:r w:rsidRPr="002F26D4">
        <w:rPr>
          <w:rFonts w:ascii="Times New Roman" w:hAnsi="Times New Roman" w:cs="Times New Roman"/>
          <w:color w:val="000000"/>
          <w:sz w:val="20"/>
          <w:szCs w:val="20"/>
        </w:rPr>
        <w:t xml:space="preserve"> % in the formulation. These parameters provide insight into how the hybrid filler influences foaming behavior, structural development, and suitability for nursery farming applications.</w:t>
      </w:r>
    </w:p>
    <w:p w14:paraId="39B695CD" w14:textId="78AC18BD" w:rsidR="007231C5" w:rsidRPr="002F26D4" w:rsidRDefault="007231C5" w:rsidP="007231C5">
      <w:pPr>
        <w:spacing w:line="240" w:lineRule="auto"/>
        <w:jc w:val="both"/>
        <w:rPr>
          <w:rFonts w:ascii="Times New Roman" w:hAnsi="Times New Roman" w:cs="Times New Roman"/>
          <w:b/>
          <w:bCs/>
          <w:color w:val="000000"/>
          <w:sz w:val="20"/>
          <w:szCs w:val="20"/>
        </w:rPr>
      </w:pPr>
      <w:r w:rsidRPr="002F26D4">
        <w:rPr>
          <w:rFonts w:ascii="Times New Roman" w:hAnsi="Times New Roman" w:cs="Times New Roman"/>
          <w:b/>
          <w:bCs/>
          <w:color w:val="000000"/>
          <w:sz w:val="20"/>
          <w:szCs w:val="20"/>
        </w:rPr>
        <w:lastRenderedPageBreak/>
        <w:t xml:space="preserve"> Physical Properties: Rise Time, Cure Time, and Apparent Density</w:t>
      </w:r>
    </w:p>
    <w:p w14:paraId="49B9A562" w14:textId="77777777" w:rsidR="00F10F3E" w:rsidRPr="002F26D4" w:rsidRDefault="007231C5" w:rsidP="007231C5">
      <w:pPr>
        <w:spacing w:line="240" w:lineRule="auto"/>
        <w:jc w:val="both"/>
        <w:rPr>
          <w:rFonts w:ascii="Times New Roman" w:hAnsi="Times New Roman" w:cs="Times New Roman"/>
          <w:color w:val="000000"/>
          <w:sz w:val="20"/>
          <w:szCs w:val="20"/>
        </w:rPr>
      </w:pPr>
      <w:r w:rsidRPr="002F26D4">
        <w:rPr>
          <w:rFonts w:ascii="Times New Roman" w:hAnsi="Times New Roman" w:cs="Times New Roman"/>
          <w:color w:val="000000"/>
          <w:sz w:val="20"/>
          <w:szCs w:val="20"/>
        </w:rPr>
        <w:t>The physical characteristics of the guinea corn husk/snail shell hybrid foams were evaluated to assess the influence of filler content on foam formation and structure. As shown in Figure 1</w:t>
      </w:r>
      <w:r w:rsidR="00F10F3E" w:rsidRPr="002F26D4">
        <w:rPr>
          <w:rFonts w:ascii="Times New Roman" w:hAnsi="Times New Roman" w:cs="Times New Roman"/>
          <w:color w:val="000000"/>
          <w:sz w:val="20"/>
          <w:szCs w:val="20"/>
        </w:rPr>
        <w:t>.</w:t>
      </w:r>
      <w:r w:rsidRPr="002F26D4">
        <w:rPr>
          <w:rFonts w:ascii="Times New Roman" w:hAnsi="Times New Roman" w:cs="Times New Roman"/>
          <w:color w:val="000000"/>
          <w:sz w:val="20"/>
          <w:szCs w:val="20"/>
        </w:rPr>
        <w:t xml:space="preserve"> </w:t>
      </w:r>
    </w:p>
    <w:p w14:paraId="14A0EE67" w14:textId="298F45D6" w:rsidR="00F10F3E" w:rsidRPr="002F26D4" w:rsidRDefault="00F10F3E" w:rsidP="007231C5">
      <w:pPr>
        <w:spacing w:line="240" w:lineRule="auto"/>
        <w:jc w:val="both"/>
        <w:rPr>
          <w:rFonts w:ascii="Times New Roman" w:hAnsi="Times New Roman" w:cs="Times New Roman"/>
          <w:color w:val="000000"/>
          <w:sz w:val="20"/>
          <w:szCs w:val="20"/>
        </w:rPr>
      </w:pPr>
      <w:r w:rsidRPr="002F26D4">
        <w:rPr>
          <w:rFonts w:ascii="Times New Roman" w:hAnsi="Times New Roman" w:cs="Times New Roman"/>
          <w:b/>
          <w:bCs/>
          <w:noProof/>
          <w:color w:val="000000"/>
          <w:sz w:val="20"/>
          <w:szCs w:val="20"/>
        </w:rPr>
        <w:drawing>
          <wp:inline distT="0" distB="0" distL="0" distR="0" wp14:anchorId="7876EFD7" wp14:editId="05DC07CA">
            <wp:extent cx="3330447" cy="2425700"/>
            <wp:effectExtent l="0" t="0" r="3810" b="0"/>
            <wp:docPr id="678431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31134" name="Picture 678431134"/>
                    <pic:cNvPicPr/>
                  </pic:nvPicPr>
                  <pic:blipFill rotWithShape="1">
                    <a:blip r:embed="rId9">
                      <a:extLst>
                        <a:ext uri="{28A0092B-C50C-407E-A947-70E740481C1C}">
                          <a14:useLocalDpi xmlns:a14="http://schemas.microsoft.com/office/drawing/2010/main" val="0"/>
                        </a:ext>
                      </a:extLst>
                    </a:blip>
                    <a:srcRect l="5926" r="10000"/>
                    <a:stretch>
                      <a:fillRect/>
                    </a:stretch>
                  </pic:blipFill>
                  <pic:spPr bwMode="auto">
                    <a:xfrm>
                      <a:off x="0" y="0"/>
                      <a:ext cx="3330995" cy="2426099"/>
                    </a:xfrm>
                    <a:prstGeom prst="rect">
                      <a:avLst/>
                    </a:prstGeom>
                    <a:ln>
                      <a:noFill/>
                    </a:ln>
                    <a:extLst>
                      <a:ext uri="{53640926-AAD7-44D8-BBD7-CCE9431645EC}">
                        <a14:shadowObscured xmlns:a14="http://schemas.microsoft.com/office/drawing/2010/main"/>
                      </a:ext>
                    </a:extLst>
                  </pic:spPr>
                </pic:pic>
              </a:graphicData>
            </a:graphic>
          </wp:inline>
        </w:drawing>
      </w:r>
    </w:p>
    <w:p w14:paraId="2C9DB7F5" w14:textId="720A6A67" w:rsidR="007231C5" w:rsidRPr="002F26D4" w:rsidRDefault="00F10F3E" w:rsidP="007231C5">
      <w:pPr>
        <w:spacing w:line="240" w:lineRule="auto"/>
        <w:jc w:val="both"/>
        <w:rPr>
          <w:rFonts w:ascii="Times New Roman" w:hAnsi="Times New Roman" w:cs="Times New Roman"/>
          <w:color w:val="000000"/>
          <w:sz w:val="20"/>
          <w:szCs w:val="20"/>
        </w:rPr>
      </w:pPr>
      <w:r w:rsidRPr="002F26D4">
        <w:rPr>
          <w:rFonts w:ascii="Times New Roman" w:hAnsi="Times New Roman" w:cs="Times New Roman"/>
          <w:color w:val="000000"/>
          <w:sz w:val="20"/>
          <w:szCs w:val="20"/>
        </w:rPr>
        <w:t>R</w:t>
      </w:r>
      <w:r w:rsidR="007231C5" w:rsidRPr="002F26D4">
        <w:rPr>
          <w:rFonts w:ascii="Times New Roman" w:hAnsi="Times New Roman" w:cs="Times New Roman"/>
          <w:color w:val="000000"/>
          <w:sz w:val="20"/>
          <w:szCs w:val="20"/>
        </w:rPr>
        <w:t xml:space="preserve">ise time increased progressively with filler loading, from 150 s at 5 </w:t>
      </w:r>
      <w:proofErr w:type="spellStart"/>
      <w:r w:rsidR="007231C5" w:rsidRPr="002F26D4">
        <w:rPr>
          <w:rFonts w:ascii="Times New Roman" w:hAnsi="Times New Roman" w:cs="Times New Roman"/>
          <w:color w:val="000000"/>
          <w:sz w:val="20"/>
          <w:szCs w:val="20"/>
        </w:rPr>
        <w:t>wt</w:t>
      </w:r>
      <w:proofErr w:type="spellEnd"/>
      <w:r w:rsidR="007231C5" w:rsidRPr="002F26D4">
        <w:rPr>
          <w:rFonts w:ascii="Times New Roman" w:hAnsi="Times New Roman" w:cs="Times New Roman"/>
          <w:color w:val="000000"/>
          <w:sz w:val="20"/>
          <w:szCs w:val="20"/>
        </w:rPr>
        <w:t xml:space="preserve"> % to 164 s at 25 </w:t>
      </w:r>
      <w:proofErr w:type="spellStart"/>
      <w:r w:rsidR="007231C5" w:rsidRPr="002F26D4">
        <w:rPr>
          <w:rFonts w:ascii="Times New Roman" w:hAnsi="Times New Roman" w:cs="Times New Roman"/>
          <w:color w:val="000000"/>
          <w:sz w:val="20"/>
          <w:szCs w:val="20"/>
        </w:rPr>
        <w:t>wt</w:t>
      </w:r>
      <w:proofErr w:type="spellEnd"/>
      <w:r w:rsidR="007231C5" w:rsidRPr="002F26D4">
        <w:rPr>
          <w:rFonts w:ascii="Times New Roman" w:hAnsi="Times New Roman" w:cs="Times New Roman"/>
          <w:color w:val="000000"/>
          <w:sz w:val="20"/>
          <w:szCs w:val="20"/>
        </w:rPr>
        <w:t xml:space="preserve"> %. This trend reflects the slower expansion of the polymer matrix as the solid filler content increases, which likely reduces polymer chain mobility and partially absorbs the carbon dioxide generated by the water-isocyanate reaction.</w:t>
      </w:r>
    </w:p>
    <w:p w14:paraId="39A70DB8" w14:textId="77777777" w:rsidR="007231C5" w:rsidRPr="002F26D4" w:rsidRDefault="007231C5" w:rsidP="007231C5">
      <w:pPr>
        <w:spacing w:line="240" w:lineRule="auto"/>
        <w:jc w:val="both"/>
        <w:rPr>
          <w:rFonts w:ascii="Times New Roman" w:hAnsi="Times New Roman" w:cs="Times New Roman"/>
          <w:color w:val="000000"/>
          <w:sz w:val="20"/>
          <w:szCs w:val="20"/>
        </w:rPr>
      </w:pPr>
      <w:r w:rsidRPr="002F26D4">
        <w:rPr>
          <w:rFonts w:ascii="Times New Roman" w:hAnsi="Times New Roman" w:cs="Times New Roman"/>
          <w:color w:val="000000"/>
          <w:sz w:val="20"/>
          <w:szCs w:val="20"/>
        </w:rPr>
        <w:t xml:space="preserve">Similarly, cure time increased with increasing filler loading, rising from 7.8 min at 5 </w:t>
      </w:r>
      <w:proofErr w:type="spellStart"/>
      <w:r w:rsidRPr="002F26D4">
        <w:rPr>
          <w:rFonts w:ascii="Times New Roman" w:hAnsi="Times New Roman" w:cs="Times New Roman"/>
          <w:color w:val="000000"/>
          <w:sz w:val="20"/>
          <w:szCs w:val="20"/>
        </w:rPr>
        <w:t>wt</w:t>
      </w:r>
      <w:proofErr w:type="spellEnd"/>
      <w:r w:rsidRPr="002F26D4">
        <w:rPr>
          <w:rFonts w:ascii="Times New Roman" w:hAnsi="Times New Roman" w:cs="Times New Roman"/>
          <w:color w:val="000000"/>
          <w:sz w:val="20"/>
          <w:szCs w:val="20"/>
        </w:rPr>
        <w:t xml:space="preserve"> % to 8.7 min at 25 </w:t>
      </w:r>
      <w:proofErr w:type="spellStart"/>
      <w:r w:rsidRPr="002F26D4">
        <w:rPr>
          <w:rFonts w:ascii="Times New Roman" w:hAnsi="Times New Roman" w:cs="Times New Roman"/>
          <w:color w:val="000000"/>
          <w:sz w:val="20"/>
          <w:szCs w:val="20"/>
        </w:rPr>
        <w:t>wt</w:t>
      </w:r>
      <w:proofErr w:type="spellEnd"/>
      <w:r w:rsidRPr="002F26D4">
        <w:rPr>
          <w:rFonts w:ascii="Times New Roman" w:hAnsi="Times New Roman" w:cs="Times New Roman"/>
          <w:color w:val="000000"/>
          <w:sz w:val="20"/>
          <w:szCs w:val="20"/>
        </w:rPr>
        <w:t xml:space="preserve"> %. The extended cure time indicates that higher filler concentrations retard the overall polymerization process, likely due to reduced diffusion of reactive species in the presence of solid particulates. These observations align with previous studies highlighting the effect of lignocellulosic and mineral fillers on polyurethane reaction kinetics [12,20].</w:t>
      </w:r>
    </w:p>
    <w:p w14:paraId="58C60BE8" w14:textId="77777777" w:rsidR="007231C5" w:rsidRPr="002F26D4" w:rsidRDefault="007231C5" w:rsidP="007231C5">
      <w:pPr>
        <w:spacing w:line="240" w:lineRule="auto"/>
        <w:jc w:val="both"/>
        <w:rPr>
          <w:rFonts w:ascii="Times New Roman" w:hAnsi="Times New Roman" w:cs="Times New Roman"/>
          <w:color w:val="000000"/>
          <w:sz w:val="20"/>
          <w:szCs w:val="20"/>
        </w:rPr>
      </w:pPr>
      <w:r w:rsidRPr="002F26D4">
        <w:rPr>
          <w:rFonts w:ascii="Times New Roman" w:hAnsi="Times New Roman" w:cs="Times New Roman"/>
          <w:color w:val="000000"/>
          <w:sz w:val="20"/>
          <w:szCs w:val="20"/>
        </w:rPr>
        <w:t xml:space="preserve">Apparent density also showed a steady increase with filler content, from 29.6 kg/m³ at 5 </w:t>
      </w:r>
      <w:proofErr w:type="spellStart"/>
      <w:r w:rsidRPr="002F26D4">
        <w:rPr>
          <w:rFonts w:ascii="Times New Roman" w:hAnsi="Times New Roman" w:cs="Times New Roman"/>
          <w:color w:val="000000"/>
          <w:sz w:val="20"/>
          <w:szCs w:val="20"/>
        </w:rPr>
        <w:t>wt</w:t>
      </w:r>
      <w:proofErr w:type="spellEnd"/>
      <w:r w:rsidRPr="002F26D4">
        <w:rPr>
          <w:rFonts w:ascii="Times New Roman" w:hAnsi="Times New Roman" w:cs="Times New Roman"/>
          <w:color w:val="000000"/>
          <w:sz w:val="20"/>
          <w:szCs w:val="20"/>
        </w:rPr>
        <w:t xml:space="preserve"> % to 32.1 kg/m³ at 25 </w:t>
      </w:r>
      <w:proofErr w:type="spellStart"/>
      <w:r w:rsidRPr="002F26D4">
        <w:rPr>
          <w:rFonts w:ascii="Times New Roman" w:hAnsi="Times New Roman" w:cs="Times New Roman"/>
          <w:color w:val="000000"/>
          <w:sz w:val="20"/>
          <w:szCs w:val="20"/>
        </w:rPr>
        <w:t>wt</w:t>
      </w:r>
      <w:proofErr w:type="spellEnd"/>
      <w:r w:rsidRPr="002F26D4">
        <w:rPr>
          <w:rFonts w:ascii="Times New Roman" w:hAnsi="Times New Roman" w:cs="Times New Roman"/>
          <w:color w:val="000000"/>
          <w:sz w:val="20"/>
          <w:szCs w:val="20"/>
        </w:rPr>
        <w:t xml:space="preserve"> %. The increasing density can be attributed to the addition of solid filler particles into the polymer matrix, which occupy space within the foam cells and reinforce the cell walls. Higher density foams are expected to offer improved structural stability and load-bearing capacity, which is particularly important for nursery farming applications where cushioning and support are required for seedlings.</w:t>
      </w:r>
    </w:p>
    <w:p w14:paraId="40C3A8BC" w14:textId="77777777" w:rsidR="007231C5" w:rsidRPr="002F26D4" w:rsidRDefault="007231C5" w:rsidP="007231C5">
      <w:pPr>
        <w:spacing w:line="240" w:lineRule="auto"/>
        <w:jc w:val="both"/>
        <w:rPr>
          <w:rFonts w:ascii="Times New Roman" w:hAnsi="Times New Roman" w:cs="Times New Roman"/>
          <w:color w:val="000000"/>
          <w:sz w:val="20"/>
          <w:szCs w:val="20"/>
        </w:rPr>
      </w:pPr>
      <w:r w:rsidRPr="002F26D4">
        <w:rPr>
          <w:rFonts w:ascii="Times New Roman" w:hAnsi="Times New Roman" w:cs="Times New Roman"/>
          <w:color w:val="000000"/>
          <w:sz w:val="20"/>
          <w:szCs w:val="20"/>
        </w:rPr>
        <w:t xml:space="preserve">The combined trends in rise time, cure time, and density indicate that the incorporation of guinea corn husk/snail shell hybrid filler significantly affects foaming behavior, influencing expansion, reaction kinetics, and cell structure. The results suggest a direct relationship between filler content and physical properties, with higher filler loadings slowing foam growth and increasing density, consistent with other reports on </w:t>
      </w:r>
      <w:proofErr w:type="spellStart"/>
      <w:r w:rsidRPr="002F26D4">
        <w:rPr>
          <w:rFonts w:ascii="Times New Roman" w:hAnsi="Times New Roman" w:cs="Times New Roman"/>
          <w:color w:val="000000"/>
          <w:sz w:val="20"/>
          <w:szCs w:val="20"/>
        </w:rPr>
        <w:t>agro</w:t>
      </w:r>
      <w:proofErr w:type="spellEnd"/>
      <w:r w:rsidRPr="002F26D4">
        <w:rPr>
          <w:rFonts w:ascii="Times New Roman" w:hAnsi="Times New Roman" w:cs="Times New Roman"/>
          <w:color w:val="000000"/>
          <w:sz w:val="20"/>
          <w:szCs w:val="20"/>
        </w:rPr>
        <w:t>-waste reinforced polyurethane foams [11,18].</w:t>
      </w:r>
    </w:p>
    <w:p w14:paraId="0699C9E4" w14:textId="564C288A" w:rsidR="007231C5" w:rsidRPr="002F26D4" w:rsidRDefault="007231C5" w:rsidP="00F10F3E">
      <w:pPr>
        <w:rPr>
          <w:rFonts w:ascii="Times New Roman" w:hAnsi="Times New Roman" w:cs="Times New Roman"/>
          <w:b/>
          <w:bCs/>
          <w:color w:val="000000"/>
          <w:sz w:val="20"/>
          <w:szCs w:val="20"/>
        </w:rPr>
      </w:pPr>
      <w:r w:rsidRPr="002F26D4">
        <w:rPr>
          <w:rFonts w:ascii="Times New Roman" w:hAnsi="Times New Roman" w:cs="Times New Roman"/>
          <w:b/>
          <w:bCs/>
          <w:color w:val="000000"/>
          <w:sz w:val="20"/>
          <w:szCs w:val="20"/>
        </w:rPr>
        <w:t>Mechanical Properties of Guinea Corn Husk-Reinforced Polyurethane Foam</w:t>
      </w:r>
    </w:p>
    <w:p w14:paraId="54E2D9DD" w14:textId="4D61589C" w:rsidR="00F10F3E" w:rsidRPr="002F26D4" w:rsidRDefault="007231C5" w:rsidP="00F10F3E">
      <w:pPr>
        <w:spacing w:line="240" w:lineRule="auto"/>
        <w:jc w:val="both"/>
        <w:rPr>
          <w:rFonts w:ascii="Times New Roman" w:hAnsi="Times New Roman" w:cs="Times New Roman"/>
          <w:color w:val="000000"/>
          <w:sz w:val="20"/>
          <w:szCs w:val="20"/>
        </w:rPr>
      </w:pPr>
      <w:r w:rsidRPr="002F26D4">
        <w:rPr>
          <w:rFonts w:ascii="Times New Roman" w:hAnsi="Times New Roman" w:cs="Times New Roman"/>
          <w:color w:val="000000"/>
          <w:sz w:val="20"/>
          <w:szCs w:val="20"/>
        </w:rPr>
        <w:t xml:space="preserve">The mechanical performance of polyurethane foams incorporating guinea corn husk at varying loadings (5–25 </w:t>
      </w:r>
      <w:proofErr w:type="spellStart"/>
      <w:r w:rsidRPr="002F26D4">
        <w:rPr>
          <w:rFonts w:ascii="Times New Roman" w:hAnsi="Times New Roman" w:cs="Times New Roman"/>
          <w:color w:val="000000"/>
          <w:sz w:val="20"/>
          <w:szCs w:val="20"/>
        </w:rPr>
        <w:t>wt</w:t>
      </w:r>
      <w:proofErr w:type="spellEnd"/>
      <w:r w:rsidRPr="002F26D4">
        <w:rPr>
          <w:rFonts w:ascii="Times New Roman" w:hAnsi="Times New Roman" w:cs="Times New Roman"/>
          <w:color w:val="000000"/>
          <w:sz w:val="20"/>
          <w:szCs w:val="20"/>
        </w:rPr>
        <w:t xml:space="preserve">%) was evaluated in terms of tensile strength, flexural strength, hardness, compressive strength, stress at break, and strain at break. </w:t>
      </w:r>
    </w:p>
    <w:p w14:paraId="3E1CF80D" w14:textId="77777777" w:rsidR="00F10F3E" w:rsidRPr="002F26D4" w:rsidRDefault="00F10F3E" w:rsidP="00F10F3E">
      <w:pPr>
        <w:spacing w:line="240" w:lineRule="auto"/>
        <w:jc w:val="both"/>
        <w:rPr>
          <w:rFonts w:ascii="Times New Roman" w:hAnsi="Times New Roman" w:cs="Times New Roman"/>
          <w:color w:val="000000"/>
          <w:sz w:val="20"/>
          <w:szCs w:val="20"/>
        </w:rPr>
      </w:pPr>
      <w:r w:rsidRPr="002F26D4">
        <w:rPr>
          <w:rFonts w:ascii="Times New Roman" w:hAnsi="Times New Roman" w:cs="Times New Roman"/>
          <w:color w:val="000000"/>
          <w:sz w:val="20"/>
          <w:szCs w:val="20"/>
        </w:rPr>
        <w:t xml:space="preserve">Tensile strength represents the maximum stress a material can withstand under uniaxial tension before failure and is a key indicator of structural integrity in flexible polyurethane foams. As shown in Figure </w:t>
      </w:r>
      <w:r w:rsidRPr="002F26D4">
        <w:rPr>
          <w:rFonts w:ascii="Times New Roman" w:hAnsi="Times New Roman" w:cs="Times New Roman"/>
          <w:color w:val="000000"/>
          <w:sz w:val="20"/>
          <w:szCs w:val="20"/>
        </w:rPr>
        <w:t>2.</w:t>
      </w:r>
    </w:p>
    <w:p w14:paraId="7C1EBC6E" w14:textId="3D5B4DCD" w:rsidR="00F10F3E" w:rsidRPr="002F26D4" w:rsidRDefault="00F10F3E" w:rsidP="00F10F3E">
      <w:pPr>
        <w:spacing w:line="240" w:lineRule="auto"/>
        <w:jc w:val="both"/>
        <w:rPr>
          <w:rFonts w:ascii="Times New Roman" w:hAnsi="Times New Roman" w:cs="Times New Roman"/>
          <w:color w:val="000000"/>
          <w:sz w:val="20"/>
          <w:szCs w:val="20"/>
        </w:rPr>
      </w:pPr>
      <w:r w:rsidRPr="002F26D4">
        <w:rPr>
          <w:rFonts w:ascii="Times New Roman" w:hAnsi="Times New Roman" w:cs="Times New Roman"/>
          <w:noProof/>
          <w:color w:val="000000"/>
          <w:sz w:val="20"/>
          <w:szCs w:val="20"/>
        </w:rPr>
        <w:lastRenderedPageBreak/>
        <w:drawing>
          <wp:inline distT="0" distB="0" distL="0" distR="0" wp14:anchorId="72C47727" wp14:editId="703276BE">
            <wp:extent cx="5092700" cy="2921000"/>
            <wp:effectExtent l="0" t="0" r="12700" b="12700"/>
            <wp:docPr id="133705075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E91EC2" w14:textId="444361C5" w:rsidR="00F10F3E" w:rsidRPr="002F26D4" w:rsidRDefault="00F10F3E" w:rsidP="00F10F3E">
      <w:pPr>
        <w:spacing w:line="240" w:lineRule="auto"/>
        <w:jc w:val="both"/>
        <w:rPr>
          <w:rFonts w:ascii="Times New Roman" w:hAnsi="Times New Roman" w:cs="Times New Roman"/>
          <w:color w:val="000000"/>
          <w:sz w:val="20"/>
          <w:szCs w:val="20"/>
        </w:rPr>
      </w:pPr>
      <w:r w:rsidRPr="002F26D4">
        <w:rPr>
          <w:rFonts w:ascii="Times New Roman" w:hAnsi="Times New Roman" w:cs="Times New Roman"/>
          <w:color w:val="000000"/>
          <w:sz w:val="20"/>
          <w:szCs w:val="20"/>
        </w:rPr>
        <w:t>T</w:t>
      </w:r>
      <w:r w:rsidRPr="002F26D4">
        <w:rPr>
          <w:rFonts w:ascii="Times New Roman" w:hAnsi="Times New Roman" w:cs="Times New Roman"/>
          <w:color w:val="000000"/>
          <w:sz w:val="20"/>
          <w:szCs w:val="20"/>
        </w:rPr>
        <w:t xml:space="preserve">he tensile strength of the guinea corn husk–reinforced foam increased progressively with filler loading from 5 </w:t>
      </w:r>
      <w:proofErr w:type="spellStart"/>
      <w:r w:rsidRPr="002F26D4">
        <w:rPr>
          <w:rFonts w:ascii="Times New Roman" w:hAnsi="Times New Roman" w:cs="Times New Roman"/>
          <w:color w:val="000000"/>
          <w:sz w:val="20"/>
          <w:szCs w:val="20"/>
        </w:rPr>
        <w:t>wt</w:t>
      </w:r>
      <w:proofErr w:type="spellEnd"/>
      <w:r w:rsidRPr="002F26D4">
        <w:rPr>
          <w:rFonts w:ascii="Times New Roman" w:hAnsi="Times New Roman" w:cs="Times New Roman"/>
          <w:color w:val="000000"/>
          <w:sz w:val="20"/>
          <w:szCs w:val="20"/>
        </w:rPr>
        <w:t xml:space="preserve">% to 25 </w:t>
      </w:r>
      <w:proofErr w:type="spellStart"/>
      <w:r w:rsidRPr="002F26D4">
        <w:rPr>
          <w:rFonts w:ascii="Times New Roman" w:hAnsi="Times New Roman" w:cs="Times New Roman"/>
          <w:color w:val="000000"/>
          <w:sz w:val="20"/>
          <w:szCs w:val="20"/>
        </w:rPr>
        <w:t>wt</w:t>
      </w:r>
      <w:proofErr w:type="spellEnd"/>
      <w:r w:rsidRPr="002F26D4">
        <w:rPr>
          <w:rFonts w:ascii="Times New Roman" w:hAnsi="Times New Roman" w:cs="Times New Roman"/>
          <w:color w:val="000000"/>
          <w:sz w:val="20"/>
          <w:szCs w:val="20"/>
        </w:rPr>
        <w:t>%. This improvement indicates effective stress transfer between the polyurethane matrix and the lignocellulosic filler particles, which act as reinforcement within the cellular structure. For nursery farming applications, higher tensile strength implies improved resistance to tearing during handling, transportation of seedling trays, and repeated mechanical loading. The enhanced strength suggests that the foam can maintain structural stability while supporting young plants without premature failure.</w:t>
      </w:r>
    </w:p>
    <w:p w14:paraId="06DFAE8A" w14:textId="73600583" w:rsidR="00A24C2F" w:rsidRPr="00A24C2F" w:rsidRDefault="00A24C2F" w:rsidP="00A24C2F">
      <w:pPr>
        <w:spacing w:line="240" w:lineRule="auto"/>
        <w:jc w:val="both"/>
        <w:rPr>
          <w:rFonts w:ascii="Times New Roman" w:hAnsi="Times New Roman" w:cs="Times New Roman"/>
          <w:b/>
          <w:bCs/>
          <w:color w:val="000000"/>
          <w:sz w:val="20"/>
          <w:szCs w:val="20"/>
        </w:rPr>
      </w:pPr>
      <w:r w:rsidRPr="00A24C2F">
        <w:rPr>
          <w:rFonts w:ascii="Times New Roman" w:hAnsi="Times New Roman" w:cs="Times New Roman"/>
          <w:b/>
          <w:bCs/>
          <w:color w:val="000000"/>
          <w:sz w:val="20"/>
          <w:szCs w:val="20"/>
        </w:rPr>
        <w:t>Stress at Break</w:t>
      </w:r>
    </w:p>
    <w:p w14:paraId="6AFAF76B" w14:textId="77777777" w:rsidR="00A24C2F" w:rsidRPr="002F26D4" w:rsidRDefault="00A24C2F" w:rsidP="00A24C2F">
      <w:pPr>
        <w:spacing w:line="240" w:lineRule="auto"/>
        <w:jc w:val="both"/>
        <w:rPr>
          <w:rFonts w:ascii="Times New Roman" w:hAnsi="Times New Roman" w:cs="Times New Roman"/>
          <w:color w:val="000000"/>
          <w:sz w:val="20"/>
          <w:szCs w:val="20"/>
        </w:rPr>
      </w:pPr>
      <w:r w:rsidRPr="00A24C2F">
        <w:rPr>
          <w:rFonts w:ascii="Times New Roman" w:hAnsi="Times New Roman" w:cs="Times New Roman"/>
          <w:color w:val="000000"/>
          <w:sz w:val="20"/>
          <w:szCs w:val="20"/>
        </w:rPr>
        <w:t xml:space="preserve">Stress at break corresponds to the stress level at which the material ultimately fractures and reflects its load-bearing capacity at failure. </w:t>
      </w:r>
    </w:p>
    <w:p w14:paraId="54B4DA82" w14:textId="73935859" w:rsidR="00A24C2F" w:rsidRPr="002F26D4" w:rsidRDefault="00A24C2F" w:rsidP="00A24C2F">
      <w:pPr>
        <w:spacing w:line="240" w:lineRule="auto"/>
        <w:jc w:val="both"/>
        <w:rPr>
          <w:rFonts w:ascii="Times New Roman" w:hAnsi="Times New Roman" w:cs="Times New Roman"/>
          <w:color w:val="000000"/>
          <w:sz w:val="20"/>
          <w:szCs w:val="20"/>
        </w:rPr>
      </w:pPr>
      <w:r w:rsidRPr="002F26D4">
        <w:rPr>
          <w:rFonts w:ascii="Times New Roman" w:hAnsi="Times New Roman" w:cs="Times New Roman"/>
          <w:noProof/>
          <w:color w:val="000000"/>
          <w:sz w:val="20"/>
          <w:szCs w:val="20"/>
        </w:rPr>
        <w:drawing>
          <wp:inline distT="0" distB="0" distL="0" distR="0" wp14:anchorId="76B14338" wp14:editId="395B675A">
            <wp:extent cx="4464050" cy="2419350"/>
            <wp:effectExtent l="0" t="0" r="12700" b="0"/>
            <wp:docPr id="74856808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E379BCE" w14:textId="38F2C679" w:rsidR="00A24C2F" w:rsidRPr="00A24C2F" w:rsidRDefault="00A24C2F" w:rsidP="00A24C2F">
      <w:pPr>
        <w:spacing w:line="240" w:lineRule="auto"/>
        <w:jc w:val="both"/>
        <w:rPr>
          <w:rFonts w:ascii="Times New Roman" w:hAnsi="Times New Roman" w:cs="Times New Roman"/>
          <w:color w:val="000000"/>
          <w:sz w:val="20"/>
          <w:szCs w:val="20"/>
        </w:rPr>
      </w:pPr>
      <w:r w:rsidRPr="00A24C2F">
        <w:rPr>
          <w:rFonts w:ascii="Times New Roman" w:hAnsi="Times New Roman" w:cs="Times New Roman"/>
          <w:color w:val="000000"/>
          <w:sz w:val="20"/>
          <w:szCs w:val="20"/>
        </w:rPr>
        <w:t xml:space="preserve">The trend observed in Figure </w:t>
      </w:r>
      <w:r w:rsidRPr="002F26D4">
        <w:rPr>
          <w:rFonts w:ascii="Times New Roman" w:hAnsi="Times New Roman" w:cs="Times New Roman"/>
          <w:color w:val="000000"/>
          <w:sz w:val="20"/>
          <w:szCs w:val="20"/>
        </w:rPr>
        <w:t>3</w:t>
      </w:r>
      <w:r w:rsidRPr="00A24C2F">
        <w:rPr>
          <w:rFonts w:ascii="Times New Roman" w:hAnsi="Times New Roman" w:cs="Times New Roman"/>
          <w:color w:val="000000"/>
          <w:sz w:val="20"/>
          <w:szCs w:val="20"/>
        </w:rPr>
        <w:t xml:space="preserve"> closely follows that of tensile strength, showing a steady increase with increasing filler content. This behavior confirms that the guinea corn husk particles contribute to strengthening the polymer network, allowing the foam to sustain higher loads before rupture. In nursery environments, this property is important for cushioning materials subjected to compressive and tensile forces during stacking, movement, and root support. The results indicate that higher filler loading enhances durability under operational stresses encountered in agricultural handling.</w:t>
      </w:r>
    </w:p>
    <w:p w14:paraId="46611D18" w14:textId="77777777" w:rsidR="00A24C2F" w:rsidRPr="00A24C2F" w:rsidRDefault="00A24C2F" w:rsidP="00A24C2F">
      <w:pPr>
        <w:spacing w:line="240" w:lineRule="auto"/>
        <w:jc w:val="both"/>
        <w:rPr>
          <w:rFonts w:ascii="Times New Roman" w:hAnsi="Times New Roman" w:cs="Times New Roman"/>
          <w:b/>
          <w:bCs/>
          <w:color w:val="000000"/>
          <w:sz w:val="20"/>
          <w:szCs w:val="20"/>
        </w:rPr>
      </w:pPr>
      <w:r w:rsidRPr="00A24C2F">
        <w:rPr>
          <w:rFonts w:ascii="Times New Roman" w:hAnsi="Times New Roman" w:cs="Times New Roman"/>
          <w:b/>
          <w:bCs/>
          <w:color w:val="000000"/>
          <w:sz w:val="20"/>
          <w:szCs w:val="20"/>
        </w:rPr>
        <w:lastRenderedPageBreak/>
        <w:t>Strain at Break</w:t>
      </w:r>
    </w:p>
    <w:p w14:paraId="0E7FE550" w14:textId="77777777" w:rsidR="00B979E2" w:rsidRPr="002F26D4" w:rsidRDefault="00A24C2F" w:rsidP="00A24C2F">
      <w:pPr>
        <w:spacing w:line="240" w:lineRule="auto"/>
        <w:jc w:val="both"/>
        <w:rPr>
          <w:rFonts w:ascii="Times New Roman" w:hAnsi="Times New Roman" w:cs="Times New Roman"/>
          <w:color w:val="000000"/>
          <w:sz w:val="20"/>
          <w:szCs w:val="20"/>
        </w:rPr>
      </w:pPr>
      <w:r w:rsidRPr="00A24C2F">
        <w:rPr>
          <w:rFonts w:ascii="Times New Roman" w:hAnsi="Times New Roman" w:cs="Times New Roman"/>
          <w:color w:val="000000"/>
          <w:sz w:val="20"/>
          <w:szCs w:val="20"/>
        </w:rPr>
        <w:t xml:space="preserve">Strain at break measures the extent of deformation a material undergoes before failure and is an indicator of ductility and flexibility. </w:t>
      </w:r>
    </w:p>
    <w:p w14:paraId="469E3DD7" w14:textId="727CF1AC" w:rsidR="00B979E2" w:rsidRPr="002F26D4" w:rsidRDefault="00B979E2" w:rsidP="00A24C2F">
      <w:pPr>
        <w:spacing w:line="240" w:lineRule="auto"/>
        <w:jc w:val="both"/>
        <w:rPr>
          <w:rFonts w:ascii="Times New Roman" w:hAnsi="Times New Roman" w:cs="Times New Roman"/>
          <w:color w:val="000000"/>
          <w:sz w:val="20"/>
          <w:szCs w:val="20"/>
        </w:rPr>
      </w:pPr>
      <w:r w:rsidRPr="002F26D4">
        <w:rPr>
          <w:rFonts w:ascii="Times New Roman" w:hAnsi="Times New Roman" w:cs="Times New Roman"/>
          <w:noProof/>
          <w:color w:val="000000"/>
          <w:sz w:val="20"/>
          <w:szCs w:val="20"/>
        </w:rPr>
        <w:drawing>
          <wp:inline distT="0" distB="0" distL="0" distR="0" wp14:anchorId="3E503B69" wp14:editId="0B62AAD7">
            <wp:extent cx="4127500" cy="2755900"/>
            <wp:effectExtent l="0" t="0" r="6350" b="6350"/>
            <wp:docPr id="161065942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6A60886" w14:textId="5B8CE0F0" w:rsidR="00A24C2F" w:rsidRPr="00A24C2F" w:rsidRDefault="00A24C2F" w:rsidP="00A24C2F">
      <w:pPr>
        <w:spacing w:line="240" w:lineRule="auto"/>
        <w:jc w:val="both"/>
        <w:rPr>
          <w:rFonts w:ascii="Times New Roman" w:hAnsi="Times New Roman" w:cs="Times New Roman"/>
          <w:color w:val="000000"/>
          <w:sz w:val="20"/>
          <w:szCs w:val="20"/>
        </w:rPr>
      </w:pPr>
      <w:r w:rsidRPr="00A24C2F">
        <w:rPr>
          <w:rFonts w:ascii="Times New Roman" w:hAnsi="Times New Roman" w:cs="Times New Roman"/>
          <w:color w:val="000000"/>
          <w:sz w:val="20"/>
          <w:szCs w:val="20"/>
        </w:rPr>
        <w:t xml:space="preserve">As illustrated in Figure </w:t>
      </w:r>
      <w:r w:rsidR="00B979E2" w:rsidRPr="002F26D4">
        <w:rPr>
          <w:rFonts w:ascii="Times New Roman" w:hAnsi="Times New Roman" w:cs="Times New Roman"/>
          <w:color w:val="000000"/>
          <w:sz w:val="20"/>
          <w:szCs w:val="20"/>
        </w:rPr>
        <w:t>4</w:t>
      </w:r>
      <w:r w:rsidRPr="00A24C2F">
        <w:rPr>
          <w:rFonts w:ascii="Times New Roman" w:hAnsi="Times New Roman" w:cs="Times New Roman"/>
          <w:color w:val="000000"/>
          <w:sz w:val="20"/>
          <w:szCs w:val="20"/>
        </w:rPr>
        <w:t>, strain at break decreased consistently as filler loading increased. This inverse relationship is typical of particle-reinforced composites, where rigid fillers restrict polymer chain mobility and reduce elongation capability. Although reduced ductility may indicate increased brittleness, moderate flexibility remains adequate for nursery applications where excessive stretching is not required. The observed decrease suggests a transition toward a stiffer foam structure capable of maintaining shape under load, which is beneficial for stable seedling support and dimensional retention.</w:t>
      </w:r>
    </w:p>
    <w:p w14:paraId="7AA1B83F" w14:textId="77777777" w:rsidR="00A24C2F" w:rsidRPr="00A24C2F" w:rsidRDefault="00A24C2F" w:rsidP="00A24C2F">
      <w:pPr>
        <w:spacing w:line="240" w:lineRule="auto"/>
        <w:jc w:val="both"/>
        <w:rPr>
          <w:rFonts w:ascii="Times New Roman" w:hAnsi="Times New Roman" w:cs="Times New Roman"/>
          <w:b/>
          <w:bCs/>
          <w:color w:val="000000"/>
          <w:sz w:val="20"/>
          <w:szCs w:val="20"/>
        </w:rPr>
      </w:pPr>
      <w:r w:rsidRPr="00A24C2F">
        <w:rPr>
          <w:rFonts w:ascii="Times New Roman" w:hAnsi="Times New Roman" w:cs="Times New Roman"/>
          <w:b/>
          <w:bCs/>
          <w:color w:val="000000"/>
          <w:sz w:val="20"/>
          <w:szCs w:val="20"/>
        </w:rPr>
        <w:t>Flexural Strength</w:t>
      </w:r>
    </w:p>
    <w:p w14:paraId="740E88F9" w14:textId="77777777" w:rsidR="00B979E2" w:rsidRPr="002F26D4" w:rsidRDefault="00A24C2F" w:rsidP="00A24C2F">
      <w:pPr>
        <w:spacing w:line="240" w:lineRule="auto"/>
        <w:jc w:val="both"/>
        <w:rPr>
          <w:rFonts w:ascii="Times New Roman" w:hAnsi="Times New Roman" w:cs="Times New Roman"/>
          <w:color w:val="000000"/>
          <w:sz w:val="20"/>
          <w:szCs w:val="20"/>
        </w:rPr>
      </w:pPr>
      <w:r w:rsidRPr="00A24C2F">
        <w:rPr>
          <w:rFonts w:ascii="Times New Roman" w:hAnsi="Times New Roman" w:cs="Times New Roman"/>
          <w:color w:val="000000"/>
          <w:sz w:val="20"/>
          <w:szCs w:val="20"/>
        </w:rPr>
        <w:t xml:space="preserve">Flexural strength reflects the ability of the foam to resist deformation under bending loads. According to Figure </w:t>
      </w:r>
      <w:r w:rsidR="00B979E2" w:rsidRPr="002F26D4">
        <w:rPr>
          <w:rFonts w:ascii="Times New Roman" w:hAnsi="Times New Roman" w:cs="Times New Roman"/>
          <w:color w:val="000000"/>
          <w:sz w:val="20"/>
          <w:szCs w:val="20"/>
        </w:rPr>
        <w:t>5.</w:t>
      </w:r>
    </w:p>
    <w:p w14:paraId="4515890A" w14:textId="6BE95601" w:rsidR="00B979E2" w:rsidRPr="002F26D4" w:rsidRDefault="00B979E2" w:rsidP="00A24C2F">
      <w:pPr>
        <w:spacing w:line="240" w:lineRule="auto"/>
        <w:jc w:val="both"/>
        <w:rPr>
          <w:rFonts w:ascii="Times New Roman" w:hAnsi="Times New Roman" w:cs="Times New Roman"/>
          <w:color w:val="000000"/>
          <w:sz w:val="20"/>
          <w:szCs w:val="20"/>
        </w:rPr>
      </w:pPr>
      <w:r w:rsidRPr="002F26D4">
        <w:rPr>
          <w:rFonts w:ascii="Times New Roman" w:hAnsi="Times New Roman" w:cs="Times New Roman"/>
          <w:noProof/>
          <w:color w:val="000000"/>
          <w:sz w:val="20"/>
          <w:szCs w:val="20"/>
        </w:rPr>
        <w:drawing>
          <wp:inline distT="0" distB="0" distL="0" distR="0" wp14:anchorId="719563D0" wp14:editId="1CBC0238">
            <wp:extent cx="4445000" cy="2565400"/>
            <wp:effectExtent l="0" t="0" r="12700" b="6350"/>
            <wp:docPr id="580156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26323D" w14:textId="6CA9B1C3" w:rsidR="00A24C2F" w:rsidRPr="00A24C2F" w:rsidRDefault="00A24C2F" w:rsidP="00A24C2F">
      <w:pPr>
        <w:spacing w:line="240" w:lineRule="auto"/>
        <w:jc w:val="both"/>
        <w:rPr>
          <w:rFonts w:ascii="Times New Roman" w:hAnsi="Times New Roman" w:cs="Times New Roman"/>
          <w:color w:val="000000"/>
          <w:sz w:val="20"/>
          <w:szCs w:val="20"/>
        </w:rPr>
      </w:pPr>
      <w:r w:rsidRPr="00A24C2F">
        <w:rPr>
          <w:rFonts w:ascii="Times New Roman" w:hAnsi="Times New Roman" w:cs="Times New Roman"/>
          <w:color w:val="000000"/>
          <w:sz w:val="20"/>
          <w:szCs w:val="20"/>
        </w:rPr>
        <w:t xml:space="preserve"> flexural strength improved steadily with increasing guinea corn husk content, indicating enhanced stiffness and resistance to bending failure. This improvement can be attributed to the reinforcing effect of the filler, which strengthens the cell walls and reduces structural collapse under transverse loading. In nursery farming, materials often </w:t>
      </w:r>
      <w:r w:rsidRPr="00A24C2F">
        <w:rPr>
          <w:rFonts w:ascii="Times New Roman" w:hAnsi="Times New Roman" w:cs="Times New Roman"/>
          <w:color w:val="000000"/>
          <w:sz w:val="20"/>
          <w:szCs w:val="20"/>
        </w:rPr>
        <w:lastRenderedPageBreak/>
        <w:t>experience bending during placement, removal, and transport of plant containers. Higher flexural strength therefore ensures that the foam can support seedlings without excessive sagging or permanent deformation.</w:t>
      </w:r>
    </w:p>
    <w:p w14:paraId="3962109F" w14:textId="77777777" w:rsidR="00A24C2F" w:rsidRPr="00A24C2F" w:rsidRDefault="00A24C2F" w:rsidP="00A24C2F">
      <w:pPr>
        <w:spacing w:line="240" w:lineRule="auto"/>
        <w:jc w:val="both"/>
        <w:rPr>
          <w:rFonts w:ascii="Times New Roman" w:hAnsi="Times New Roman" w:cs="Times New Roman"/>
          <w:b/>
          <w:bCs/>
          <w:color w:val="000000"/>
          <w:sz w:val="20"/>
          <w:szCs w:val="20"/>
        </w:rPr>
      </w:pPr>
      <w:r w:rsidRPr="00A24C2F">
        <w:rPr>
          <w:rFonts w:ascii="Times New Roman" w:hAnsi="Times New Roman" w:cs="Times New Roman"/>
          <w:b/>
          <w:bCs/>
          <w:color w:val="000000"/>
          <w:sz w:val="20"/>
          <w:szCs w:val="20"/>
        </w:rPr>
        <w:t>Hardness</w:t>
      </w:r>
    </w:p>
    <w:p w14:paraId="502EC669" w14:textId="77777777" w:rsidR="00D1669B" w:rsidRPr="002F26D4" w:rsidRDefault="00A24C2F" w:rsidP="00A24C2F">
      <w:pPr>
        <w:spacing w:line="240" w:lineRule="auto"/>
        <w:jc w:val="both"/>
        <w:rPr>
          <w:rFonts w:ascii="Times New Roman" w:hAnsi="Times New Roman" w:cs="Times New Roman"/>
          <w:color w:val="000000"/>
          <w:sz w:val="20"/>
          <w:szCs w:val="20"/>
        </w:rPr>
      </w:pPr>
      <w:r w:rsidRPr="00A24C2F">
        <w:rPr>
          <w:rFonts w:ascii="Times New Roman" w:hAnsi="Times New Roman" w:cs="Times New Roman"/>
          <w:color w:val="000000"/>
          <w:sz w:val="20"/>
          <w:szCs w:val="20"/>
        </w:rPr>
        <w:t xml:space="preserve">Hardness measures resistance to surface indentation and provides insight into the firmness of the foam. </w:t>
      </w:r>
    </w:p>
    <w:p w14:paraId="68CB3587" w14:textId="3C0020EC" w:rsidR="00D1669B" w:rsidRPr="002F26D4" w:rsidRDefault="00D1669B" w:rsidP="00A24C2F">
      <w:pPr>
        <w:spacing w:line="240" w:lineRule="auto"/>
        <w:jc w:val="both"/>
        <w:rPr>
          <w:rFonts w:ascii="Times New Roman" w:hAnsi="Times New Roman" w:cs="Times New Roman"/>
          <w:color w:val="000000"/>
          <w:sz w:val="20"/>
          <w:szCs w:val="20"/>
        </w:rPr>
      </w:pPr>
      <w:r w:rsidRPr="002F26D4">
        <w:rPr>
          <w:rFonts w:ascii="Times New Roman" w:hAnsi="Times New Roman" w:cs="Times New Roman"/>
          <w:noProof/>
          <w:color w:val="000000"/>
          <w:sz w:val="20"/>
          <w:szCs w:val="20"/>
        </w:rPr>
        <w:drawing>
          <wp:inline distT="0" distB="0" distL="0" distR="0" wp14:anchorId="6BFBE0DD" wp14:editId="2E6DAF29">
            <wp:extent cx="4572000" cy="2730500"/>
            <wp:effectExtent l="0" t="0" r="0" b="12700"/>
            <wp:docPr id="76077291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248207" w14:textId="2D7E7E97" w:rsidR="00A24C2F" w:rsidRPr="00A24C2F" w:rsidRDefault="00A24C2F" w:rsidP="00A24C2F">
      <w:pPr>
        <w:spacing w:line="240" w:lineRule="auto"/>
        <w:jc w:val="both"/>
        <w:rPr>
          <w:rFonts w:ascii="Times New Roman" w:hAnsi="Times New Roman" w:cs="Times New Roman"/>
          <w:color w:val="000000"/>
          <w:sz w:val="20"/>
          <w:szCs w:val="20"/>
        </w:rPr>
      </w:pPr>
      <w:r w:rsidRPr="00A24C2F">
        <w:rPr>
          <w:rFonts w:ascii="Times New Roman" w:hAnsi="Times New Roman" w:cs="Times New Roman"/>
          <w:color w:val="000000"/>
          <w:sz w:val="20"/>
          <w:szCs w:val="20"/>
        </w:rPr>
        <w:t xml:space="preserve">The results presented in Figure </w:t>
      </w:r>
      <w:r w:rsidR="00D1669B" w:rsidRPr="002F26D4">
        <w:rPr>
          <w:rFonts w:ascii="Times New Roman" w:hAnsi="Times New Roman" w:cs="Times New Roman"/>
          <w:color w:val="000000"/>
          <w:sz w:val="20"/>
          <w:szCs w:val="20"/>
        </w:rPr>
        <w:t>6</w:t>
      </w:r>
      <w:r w:rsidRPr="00A24C2F">
        <w:rPr>
          <w:rFonts w:ascii="Times New Roman" w:hAnsi="Times New Roman" w:cs="Times New Roman"/>
          <w:color w:val="000000"/>
          <w:sz w:val="20"/>
          <w:szCs w:val="20"/>
        </w:rPr>
        <w:t xml:space="preserve"> show a gradual increase in hardness with increasing filler loading. The incorporation of rigid lignocellulosic particles restricts cell wall deformation, producing a firmer material. For nursery applications, increased hardness can improve dimensional stability and resistance to wear during repeated use. However, the values remain within the range typical for flexible foams, indicating that the material retains sufficient softness to cushion delicate plant roots while providing adequate support.</w:t>
      </w:r>
    </w:p>
    <w:p w14:paraId="4D9CE6FD" w14:textId="77777777" w:rsidR="00A24C2F" w:rsidRPr="00A24C2F" w:rsidRDefault="00A24C2F" w:rsidP="00A24C2F">
      <w:pPr>
        <w:spacing w:line="240" w:lineRule="auto"/>
        <w:jc w:val="both"/>
        <w:rPr>
          <w:rFonts w:ascii="Times New Roman" w:hAnsi="Times New Roman" w:cs="Times New Roman"/>
          <w:b/>
          <w:bCs/>
          <w:color w:val="000000"/>
          <w:sz w:val="20"/>
          <w:szCs w:val="20"/>
        </w:rPr>
      </w:pPr>
      <w:r w:rsidRPr="00A24C2F">
        <w:rPr>
          <w:rFonts w:ascii="Times New Roman" w:hAnsi="Times New Roman" w:cs="Times New Roman"/>
          <w:b/>
          <w:bCs/>
          <w:color w:val="000000"/>
          <w:sz w:val="20"/>
          <w:szCs w:val="20"/>
        </w:rPr>
        <w:t>Compressive Strength</w:t>
      </w:r>
    </w:p>
    <w:p w14:paraId="7240BED0" w14:textId="77777777" w:rsidR="00D1669B" w:rsidRPr="002F26D4" w:rsidRDefault="00A24C2F" w:rsidP="00A24C2F">
      <w:pPr>
        <w:spacing w:line="240" w:lineRule="auto"/>
        <w:jc w:val="both"/>
        <w:rPr>
          <w:rFonts w:ascii="Times New Roman" w:hAnsi="Times New Roman" w:cs="Times New Roman"/>
          <w:color w:val="000000"/>
          <w:sz w:val="20"/>
          <w:szCs w:val="20"/>
        </w:rPr>
      </w:pPr>
      <w:r w:rsidRPr="00A24C2F">
        <w:rPr>
          <w:rFonts w:ascii="Times New Roman" w:hAnsi="Times New Roman" w:cs="Times New Roman"/>
          <w:color w:val="000000"/>
          <w:sz w:val="20"/>
          <w:szCs w:val="20"/>
        </w:rPr>
        <w:t xml:space="preserve">Compressive strength indicates the ability of the foam to withstand compressive loads without structural collapse, a critical property for cushioning and load-bearing applications. As shown in Figure </w:t>
      </w:r>
      <w:r w:rsidR="00D1669B" w:rsidRPr="002F26D4">
        <w:rPr>
          <w:rFonts w:ascii="Times New Roman" w:hAnsi="Times New Roman" w:cs="Times New Roman"/>
          <w:color w:val="000000"/>
          <w:sz w:val="20"/>
          <w:szCs w:val="20"/>
        </w:rPr>
        <w:t>7.</w:t>
      </w:r>
    </w:p>
    <w:p w14:paraId="473531AE" w14:textId="7D1D6D35" w:rsidR="00D1669B" w:rsidRPr="002F26D4" w:rsidRDefault="00D1669B" w:rsidP="00A24C2F">
      <w:pPr>
        <w:spacing w:line="240" w:lineRule="auto"/>
        <w:jc w:val="both"/>
        <w:rPr>
          <w:rFonts w:ascii="Times New Roman" w:hAnsi="Times New Roman" w:cs="Times New Roman"/>
          <w:color w:val="000000"/>
          <w:sz w:val="20"/>
          <w:szCs w:val="20"/>
        </w:rPr>
      </w:pPr>
      <w:r w:rsidRPr="002F26D4">
        <w:rPr>
          <w:rFonts w:ascii="Times New Roman" w:hAnsi="Times New Roman" w:cs="Times New Roman"/>
          <w:noProof/>
          <w:color w:val="000000"/>
          <w:sz w:val="20"/>
          <w:szCs w:val="20"/>
        </w:rPr>
        <w:drawing>
          <wp:inline distT="0" distB="0" distL="0" distR="0" wp14:anchorId="6CF39851" wp14:editId="43F8718A">
            <wp:extent cx="5226050" cy="2362200"/>
            <wp:effectExtent l="0" t="0" r="12700" b="0"/>
            <wp:docPr id="103616066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7564458" w14:textId="38E513CB" w:rsidR="00A24C2F" w:rsidRPr="00A24C2F" w:rsidRDefault="00A24C2F" w:rsidP="00A24C2F">
      <w:pPr>
        <w:spacing w:line="240" w:lineRule="auto"/>
        <w:jc w:val="both"/>
        <w:rPr>
          <w:rFonts w:ascii="Times New Roman" w:hAnsi="Times New Roman" w:cs="Times New Roman"/>
          <w:color w:val="000000"/>
          <w:sz w:val="20"/>
          <w:szCs w:val="20"/>
        </w:rPr>
      </w:pPr>
      <w:r w:rsidRPr="00A24C2F">
        <w:rPr>
          <w:rFonts w:ascii="Times New Roman" w:hAnsi="Times New Roman" w:cs="Times New Roman"/>
          <w:color w:val="000000"/>
          <w:sz w:val="20"/>
          <w:szCs w:val="20"/>
        </w:rPr>
        <w:t xml:space="preserve"> compressive strength increased consistently with higher filler content. The presence of guinea corn husk particles reinforces the foam skeleton, improving resistance to cell wall buckling and densification under load. This behavior is particularly advantageous in nursery farming, where foams are used to support seed trays, protect roots, and absorb </w:t>
      </w:r>
      <w:r w:rsidRPr="00A24C2F">
        <w:rPr>
          <w:rFonts w:ascii="Times New Roman" w:hAnsi="Times New Roman" w:cs="Times New Roman"/>
          <w:color w:val="000000"/>
          <w:sz w:val="20"/>
          <w:szCs w:val="20"/>
        </w:rPr>
        <w:lastRenderedPageBreak/>
        <w:t>shocks during transportation. Enhanced compressive strength suggests improved load distribution and long-term performance under sustained weight.</w:t>
      </w:r>
    </w:p>
    <w:p w14:paraId="3B17A28A" w14:textId="474AB31C" w:rsidR="00CF3345" w:rsidRPr="002F26D4" w:rsidRDefault="00CF3345" w:rsidP="002F26D4">
      <w:pPr>
        <w:rPr>
          <w:rFonts w:ascii="Times New Roman" w:hAnsi="Times New Roman" w:cs="Times New Roman"/>
          <w:color w:val="000000"/>
          <w:sz w:val="20"/>
          <w:szCs w:val="20"/>
        </w:rPr>
      </w:pPr>
      <w:r w:rsidRPr="002F26D4">
        <w:rPr>
          <w:rFonts w:ascii="Times New Roman" w:hAnsi="Times New Roman" w:cs="Times New Roman"/>
          <w:b/>
          <w:bCs/>
          <w:color w:val="000000"/>
          <w:sz w:val="20"/>
          <w:szCs w:val="20"/>
        </w:rPr>
        <w:t>Scanning Electron Microscopy (SEM) Analysis of Foam Cell Morphology</w:t>
      </w:r>
    </w:p>
    <w:p w14:paraId="4A81A0F7" w14:textId="79FB5C7A" w:rsidR="00CF3345" w:rsidRPr="002F26D4" w:rsidRDefault="00CF3345" w:rsidP="00CF3345">
      <w:pPr>
        <w:spacing w:line="240" w:lineRule="auto"/>
        <w:jc w:val="both"/>
        <w:rPr>
          <w:rFonts w:ascii="Times New Roman" w:hAnsi="Times New Roman" w:cs="Times New Roman"/>
          <w:color w:val="000000"/>
          <w:sz w:val="20"/>
          <w:szCs w:val="20"/>
        </w:rPr>
      </w:pPr>
      <w:r w:rsidRPr="002F26D4">
        <w:rPr>
          <w:rFonts w:ascii="Times New Roman" w:hAnsi="Times New Roman" w:cs="Times New Roman"/>
          <w:color w:val="000000"/>
          <w:sz w:val="20"/>
          <w:szCs w:val="20"/>
        </w:rPr>
        <w:t>Scanning electron microscopy (SEM) analysis reveals that increasing guinea corn husk/snail shell hybrid filler loading progressively alters the cellular morphology of the flexible polyurethane foam. The control sample (0% filler) exhibits a typical open-cell structure with large, uniform, thin-walled cells indicative of unrestricted bubble growth and low density. At low loading (5%), the dispersed particles act as nucleation sites, producing slightly smaller, more uniform cells with marginally thicker walls, suggesting improved structural stability. At intermediate loading (15%), the foam displays a denser microstructure with significantly reduced cell size and thicker struts due to increased system viscosity and restricted bubble expansion, corresponding to enhanced mechanical strength. Higher loadings (20–25%) result in pronounced structural irregularities, including distorted and partially collapsed cells, thick cell walls, and reduced openness, likely caused by excessive viscosity, hindered gas diffusion, and particle agglomeration. Overall, the micrographs indicate a transition from a uniform, highly elastic structure to a compact, rigid, and heterogeneous morphology as filler content increases, confirming that moderate filler levels improve structural reinforcement while excessive loading compromises cell integrity and flexibility.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1296"/>
        <w:gridCol w:w="1306"/>
        <w:gridCol w:w="1424"/>
        <w:gridCol w:w="1486"/>
        <w:gridCol w:w="1416"/>
      </w:tblGrid>
      <w:tr w:rsidR="00CF3345" w:rsidRPr="002F26D4" w14:paraId="6406834C" w14:textId="083A3D47" w:rsidTr="002F26D4">
        <w:trPr>
          <w:jc w:val="center"/>
        </w:trPr>
        <w:tc>
          <w:tcPr>
            <w:tcW w:w="1266" w:type="dxa"/>
          </w:tcPr>
          <w:p w14:paraId="43508A4D" w14:textId="51C86D89" w:rsidR="00CF3345" w:rsidRPr="002F26D4" w:rsidRDefault="00CF3345" w:rsidP="00CF3345">
            <w:pPr>
              <w:jc w:val="both"/>
              <w:rPr>
                <w:rFonts w:ascii="Times New Roman" w:hAnsi="Times New Roman" w:cs="Times New Roman"/>
                <w:color w:val="000000"/>
                <w:sz w:val="20"/>
                <w:szCs w:val="20"/>
              </w:rPr>
            </w:pPr>
            <w:r w:rsidRPr="002F26D4">
              <w:rPr>
                <w:rFonts w:ascii="Times New Roman" w:hAnsi="Times New Roman" w:cs="Times New Roman"/>
                <w:noProof/>
                <w:color w:val="000000"/>
                <w:sz w:val="20"/>
                <w:szCs w:val="20"/>
              </w:rPr>
              <w:drawing>
                <wp:inline distT="0" distB="0" distL="0" distR="0" wp14:anchorId="111F095F" wp14:editId="58C985C9">
                  <wp:extent cx="666750" cy="450850"/>
                  <wp:effectExtent l="0" t="0" r="0" b="6350"/>
                  <wp:docPr id="4369140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14050" name="Picture 43691405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66750" cy="450850"/>
                          </a:xfrm>
                          <a:prstGeom prst="rect">
                            <a:avLst/>
                          </a:prstGeom>
                        </pic:spPr>
                      </pic:pic>
                    </a:graphicData>
                  </a:graphic>
                </wp:inline>
              </w:drawing>
            </w:r>
          </w:p>
        </w:tc>
        <w:tc>
          <w:tcPr>
            <w:tcW w:w="1296" w:type="dxa"/>
          </w:tcPr>
          <w:p w14:paraId="03D69361" w14:textId="4C41E428" w:rsidR="00CF3345" w:rsidRPr="002F26D4" w:rsidRDefault="00CF3345" w:rsidP="00CF3345">
            <w:pPr>
              <w:jc w:val="both"/>
              <w:rPr>
                <w:rFonts w:ascii="Times New Roman" w:hAnsi="Times New Roman" w:cs="Times New Roman"/>
                <w:color w:val="000000"/>
                <w:sz w:val="20"/>
                <w:szCs w:val="20"/>
              </w:rPr>
            </w:pPr>
            <w:r w:rsidRPr="002F26D4">
              <w:rPr>
                <w:rFonts w:ascii="Times New Roman" w:hAnsi="Times New Roman" w:cs="Times New Roman"/>
                <w:noProof/>
                <w:color w:val="000000"/>
                <w:sz w:val="20"/>
                <w:szCs w:val="20"/>
              </w:rPr>
              <w:drawing>
                <wp:inline distT="0" distB="0" distL="0" distR="0" wp14:anchorId="73117A90" wp14:editId="7673EFF5">
                  <wp:extent cx="685800" cy="457200"/>
                  <wp:effectExtent l="0" t="0" r="0" b="0"/>
                  <wp:docPr id="4735698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569812" name="Picture 473569812"/>
                          <pic:cNvPicPr/>
                        </pic:nvPicPr>
                        <pic:blipFill>
                          <a:blip r:embed="rId17" cstate="print">
                            <a:extLst>
                              <a:ext uri="{28A0092B-C50C-407E-A947-70E740481C1C}">
                                <a14:useLocalDpi xmlns:a14="http://schemas.microsoft.com/office/drawing/2010/main" val="0"/>
                              </a:ext>
                            </a:extLst>
                          </a:blip>
                          <a:stretch>
                            <a:fillRect/>
                          </a:stretch>
                        </pic:blipFill>
                        <pic:spPr>
                          <a:xfrm flipH="1" flipV="1">
                            <a:off x="0" y="0"/>
                            <a:ext cx="705824" cy="470549"/>
                          </a:xfrm>
                          <a:prstGeom prst="rect">
                            <a:avLst/>
                          </a:prstGeom>
                        </pic:spPr>
                      </pic:pic>
                    </a:graphicData>
                  </a:graphic>
                </wp:inline>
              </w:drawing>
            </w:r>
          </w:p>
        </w:tc>
        <w:tc>
          <w:tcPr>
            <w:tcW w:w="1306" w:type="dxa"/>
          </w:tcPr>
          <w:p w14:paraId="59E096D3" w14:textId="0E1719E5" w:rsidR="00CF3345" w:rsidRPr="002F26D4" w:rsidRDefault="00CF3345" w:rsidP="00CF3345">
            <w:pPr>
              <w:jc w:val="both"/>
              <w:rPr>
                <w:rFonts w:ascii="Times New Roman" w:hAnsi="Times New Roman" w:cs="Times New Roman"/>
                <w:color w:val="000000"/>
                <w:sz w:val="20"/>
                <w:szCs w:val="20"/>
              </w:rPr>
            </w:pPr>
            <w:r w:rsidRPr="002F26D4">
              <w:rPr>
                <w:rFonts w:ascii="Times New Roman" w:hAnsi="Times New Roman" w:cs="Times New Roman"/>
                <w:noProof/>
                <w:color w:val="000000"/>
                <w:sz w:val="20"/>
                <w:szCs w:val="20"/>
              </w:rPr>
              <w:drawing>
                <wp:inline distT="0" distB="0" distL="0" distR="0" wp14:anchorId="27491E8A" wp14:editId="4AD5E3DD">
                  <wp:extent cx="692150" cy="463707"/>
                  <wp:effectExtent l="0" t="0" r="0" b="0"/>
                  <wp:docPr id="118513247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132470" name="Picture 1185132470"/>
                          <pic:cNvPicPr/>
                        </pic:nvPicPr>
                        <pic:blipFill>
                          <a:blip r:embed="rId18" cstate="print">
                            <a:extLst>
                              <a:ext uri="{28A0092B-C50C-407E-A947-70E740481C1C}">
                                <a14:useLocalDpi xmlns:a14="http://schemas.microsoft.com/office/drawing/2010/main" val="0"/>
                              </a:ext>
                            </a:extLst>
                          </a:blip>
                          <a:stretch>
                            <a:fillRect/>
                          </a:stretch>
                        </pic:blipFill>
                        <pic:spPr>
                          <a:xfrm flipV="1">
                            <a:off x="0" y="0"/>
                            <a:ext cx="695684" cy="466075"/>
                          </a:xfrm>
                          <a:prstGeom prst="rect">
                            <a:avLst/>
                          </a:prstGeom>
                        </pic:spPr>
                      </pic:pic>
                    </a:graphicData>
                  </a:graphic>
                </wp:inline>
              </w:drawing>
            </w:r>
          </w:p>
        </w:tc>
        <w:tc>
          <w:tcPr>
            <w:tcW w:w="1424" w:type="dxa"/>
          </w:tcPr>
          <w:p w14:paraId="18070B66" w14:textId="64E88474" w:rsidR="00CF3345" w:rsidRPr="002F26D4" w:rsidRDefault="00CF3345" w:rsidP="00CF3345">
            <w:pPr>
              <w:jc w:val="both"/>
              <w:rPr>
                <w:rFonts w:ascii="Times New Roman" w:hAnsi="Times New Roman" w:cs="Times New Roman"/>
                <w:color w:val="000000"/>
                <w:sz w:val="20"/>
                <w:szCs w:val="20"/>
              </w:rPr>
            </w:pPr>
            <w:r w:rsidRPr="002F26D4">
              <w:rPr>
                <w:rFonts w:ascii="Times New Roman" w:hAnsi="Times New Roman" w:cs="Times New Roman"/>
                <w:noProof/>
                <w:color w:val="000000"/>
                <w:sz w:val="20"/>
                <w:szCs w:val="20"/>
              </w:rPr>
              <w:drawing>
                <wp:inline distT="0" distB="0" distL="0" distR="0" wp14:anchorId="472E402A" wp14:editId="0883FEE2">
                  <wp:extent cx="744855" cy="464185"/>
                  <wp:effectExtent l="0" t="0" r="0" b="0"/>
                  <wp:docPr id="13995459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45917" name="Picture 1399545917"/>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766397" cy="477610"/>
                          </a:xfrm>
                          <a:prstGeom prst="rect">
                            <a:avLst/>
                          </a:prstGeom>
                        </pic:spPr>
                      </pic:pic>
                    </a:graphicData>
                  </a:graphic>
                </wp:inline>
              </w:drawing>
            </w:r>
          </w:p>
        </w:tc>
        <w:tc>
          <w:tcPr>
            <w:tcW w:w="1486" w:type="dxa"/>
          </w:tcPr>
          <w:p w14:paraId="614D0D5D" w14:textId="39F32127" w:rsidR="00CF3345" w:rsidRPr="002F26D4" w:rsidRDefault="00CF3345" w:rsidP="00CF3345">
            <w:pPr>
              <w:jc w:val="both"/>
              <w:rPr>
                <w:rFonts w:ascii="Times New Roman" w:hAnsi="Times New Roman" w:cs="Times New Roman"/>
                <w:color w:val="000000"/>
                <w:sz w:val="20"/>
                <w:szCs w:val="20"/>
              </w:rPr>
            </w:pPr>
            <w:r w:rsidRPr="002F26D4">
              <w:rPr>
                <w:rFonts w:ascii="Times New Roman" w:hAnsi="Times New Roman" w:cs="Times New Roman"/>
                <w:noProof/>
                <w:color w:val="000000"/>
                <w:sz w:val="20"/>
                <w:szCs w:val="20"/>
              </w:rPr>
              <w:drawing>
                <wp:inline distT="0" distB="0" distL="0" distR="0" wp14:anchorId="3F4B9874" wp14:editId="10F228C0">
                  <wp:extent cx="744478" cy="464185"/>
                  <wp:effectExtent l="0" t="0" r="0" b="0"/>
                  <wp:docPr id="146300997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009976" name="Picture 146300997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56882" cy="471919"/>
                          </a:xfrm>
                          <a:prstGeom prst="rect">
                            <a:avLst/>
                          </a:prstGeom>
                        </pic:spPr>
                      </pic:pic>
                    </a:graphicData>
                  </a:graphic>
                </wp:inline>
              </w:drawing>
            </w:r>
          </w:p>
        </w:tc>
        <w:tc>
          <w:tcPr>
            <w:tcW w:w="1416" w:type="dxa"/>
          </w:tcPr>
          <w:p w14:paraId="3D4D7B40" w14:textId="59EBDC87" w:rsidR="00CF3345" w:rsidRPr="002F26D4" w:rsidRDefault="00CF3345" w:rsidP="00CF3345">
            <w:pPr>
              <w:jc w:val="both"/>
              <w:rPr>
                <w:rFonts w:ascii="Times New Roman" w:hAnsi="Times New Roman" w:cs="Times New Roman"/>
                <w:noProof/>
                <w:color w:val="000000"/>
                <w:sz w:val="20"/>
                <w:szCs w:val="20"/>
              </w:rPr>
            </w:pPr>
            <w:r w:rsidRPr="002F26D4">
              <w:rPr>
                <w:rFonts w:ascii="Times New Roman" w:hAnsi="Times New Roman" w:cs="Times New Roman"/>
                <w:noProof/>
                <w:color w:val="000000"/>
                <w:sz w:val="20"/>
                <w:szCs w:val="20"/>
              </w:rPr>
              <w:drawing>
                <wp:inline distT="0" distB="0" distL="0" distR="0" wp14:anchorId="48781710" wp14:editId="324E7FA7">
                  <wp:extent cx="755015" cy="463907"/>
                  <wp:effectExtent l="0" t="0" r="6985" b="0"/>
                  <wp:docPr id="48047145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71454" name="Picture 480471454"/>
                          <pic:cNvPicPr/>
                        </pic:nvPicPr>
                        <pic:blipFill>
                          <a:blip r:embed="rId21" cstate="print">
                            <a:extLst>
                              <a:ext uri="{28A0092B-C50C-407E-A947-70E740481C1C}">
                                <a14:useLocalDpi xmlns:a14="http://schemas.microsoft.com/office/drawing/2010/main" val="0"/>
                              </a:ext>
                            </a:extLst>
                          </a:blip>
                          <a:stretch>
                            <a:fillRect/>
                          </a:stretch>
                        </pic:blipFill>
                        <pic:spPr>
                          <a:xfrm flipV="1">
                            <a:off x="0" y="0"/>
                            <a:ext cx="779098" cy="478704"/>
                          </a:xfrm>
                          <a:prstGeom prst="rect">
                            <a:avLst/>
                          </a:prstGeom>
                        </pic:spPr>
                      </pic:pic>
                    </a:graphicData>
                  </a:graphic>
                </wp:inline>
              </w:drawing>
            </w:r>
          </w:p>
        </w:tc>
      </w:tr>
      <w:tr w:rsidR="002F26D4" w:rsidRPr="002F26D4" w14:paraId="093E3888" w14:textId="77777777" w:rsidTr="002F26D4">
        <w:trPr>
          <w:jc w:val="center"/>
        </w:trPr>
        <w:tc>
          <w:tcPr>
            <w:tcW w:w="1266" w:type="dxa"/>
          </w:tcPr>
          <w:p w14:paraId="3B724A83" w14:textId="7DA5BBB7" w:rsidR="002F26D4" w:rsidRPr="002F26D4" w:rsidRDefault="002F26D4" w:rsidP="002F26D4">
            <w:pPr>
              <w:jc w:val="center"/>
              <w:rPr>
                <w:rFonts w:ascii="Times New Roman" w:hAnsi="Times New Roman" w:cs="Times New Roman"/>
                <w:noProof/>
                <w:color w:val="000000"/>
                <w:sz w:val="20"/>
                <w:szCs w:val="20"/>
              </w:rPr>
            </w:pPr>
            <w:r w:rsidRPr="002F26D4">
              <w:rPr>
                <w:rFonts w:ascii="Times New Roman" w:hAnsi="Times New Roman" w:cs="Times New Roman"/>
                <w:noProof/>
                <w:color w:val="000000"/>
                <w:sz w:val="20"/>
                <w:szCs w:val="20"/>
              </w:rPr>
              <w:t>Control 0%</w:t>
            </w:r>
          </w:p>
        </w:tc>
        <w:tc>
          <w:tcPr>
            <w:tcW w:w="1296" w:type="dxa"/>
          </w:tcPr>
          <w:p w14:paraId="2AA168E5" w14:textId="0099F3EA" w:rsidR="002F26D4" w:rsidRPr="002F26D4" w:rsidRDefault="002F26D4" w:rsidP="002F26D4">
            <w:pPr>
              <w:jc w:val="center"/>
              <w:rPr>
                <w:rFonts w:ascii="Times New Roman" w:hAnsi="Times New Roman" w:cs="Times New Roman"/>
                <w:noProof/>
                <w:color w:val="000000"/>
                <w:sz w:val="20"/>
                <w:szCs w:val="20"/>
              </w:rPr>
            </w:pPr>
            <w:r w:rsidRPr="002F26D4">
              <w:rPr>
                <w:rFonts w:ascii="Times New Roman" w:hAnsi="Times New Roman" w:cs="Times New Roman"/>
                <w:noProof/>
                <w:color w:val="000000"/>
                <w:sz w:val="20"/>
                <w:szCs w:val="20"/>
              </w:rPr>
              <w:t>5%</w:t>
            </w:r>
          </w:p>
        </w:tc>
        <w:tc>
          <w:tcPr>
            <w:tcW w:w="1306" w:type="dxa"/>
          </w:tcPr>
          <w:p w14:paraId="0D41E2D9" w14:textId="4BFAD627" w:rsidR="002F26D4" w:rsidRPr="002F26D4" w:rsidRDefault="002F26D4" w:rsidP="002F26D4">
            <w:pPr>
              <w:jc w:val="center"/>
              <w:rPr>
                <w:rFonts w:ascii="Times New Roman" w:hAnsi="Times New Roman" w:cs="Times New Roman"/>
                <w:noProof/>
                <w:color w:val="000000"/>
                <w:sz w:val="20"/>
                <w:szCs w:val="20"/>
              </w:rPr>
            </w:pPr>
            <w:r w:rsidRPr="002F26D4">
              <w:rPr>
                <w:rFonts w:ascii="Times New Roman" w:hAnsi="Times New Roman" w:cs="Times New Roman"/>
                <w:noProof/>
                <w:color w:val="000000"/>
                <w:sz w:val="20"/>
                <w:szCs w:val="20"/>
              </w:rPr>
              <w:t>10%</w:t>
            </w:r>
          </w:p>
        </w:tc>
        <w:tc>
          <w:tcPr>
            <w:tcW w:w="1424" w:type="dxa"/>
          </w:tcPr>
          <w:p w14:paraId="33A86783" w14:textId="19B31937" w:rsidR="002F26D4" w:rsidRPr="002F26D4" w:rsidRDefault="002F26D4" w:rsidP="002F26D4">
            <w:pPr>
              <w:jc w:val="center"/>
              <w:rPr>
                <w:rFonts w:ascii="Times New Roman" w:hAnsi="Times New Roman" w:cs="Times New Roman"/>
                <w:noProof/>
                <w:color w:val="000000"/>
                <w:sz w:val="20"/>
                <w:szCs w:val="20"/>
              </w:rPr>
            </w:pPr>
            <w:r w:rsidRPr="002F26D4">
              <w:rPr>
                <w:rFonts w:ascii="Times New Roman" w:hAnsi="Times New Roman" w:cs="Times New Roman"/>
                <w:noProof/>
                <w:color w:val="000000"/>
                <w:sz w:val="20"/>
                <w:szCs w:val="20"/>
              </w:rPr>
              <w:t>15%</w:t>
            </w:r>
          </w:p>
        </w:tc>
        <w:tc>
          <w:tcPr>
            <w:tcW w:w="1486" w:type="dxa"/>
          </w:tcPr>
          <w:p w14:paraId="5E97EDC5" w14:textId="763CC441" w:rsidR="002F26D4" w:rsidRPr="002F26D4" w:rsidRDefault="002F26D4" w:rsidP="002F26D4">
            <w:pPr>
              <w:jc w:val="center"/>
              <w:rPr>
                <w:rFonts w:ascii="Times New Roman" w:hAnsi="Times New Roman" w:cs="Times New Roman"/>
                <w:noProof/>
                <w:color w:val="000000"/>
                <w:sz w:val="20"/>
                <w:szCs w:val="20"/>
              </w:rPr>
            </w:pPr>
            <w:r w:rsidRPr="002F26D4">
              <w:rPr>
                <w:rFonts w:ascii="Times New Roman" w:hAnsi="Times New Roman" w:cs="Times New Roman"/>
                <w:noProof/>
                <w:color w:val="000000"/>
                <w:sz w:val="20"/>
                <w:szCs w:val="20"/>
              </w:rPr>
              <w:t>20%</w:t>
            </w:r>
          </w:p>
        </w:tc>
        <w:tc>
          <w:tcPr>
            <w:tcW w:w="1416" w:type="dxa"/>
          </w:tcPr>
          <w:p w14:paraId="05898EF6" w14:textId="63922285" w:rsidR="002F26D4" w:rsidRPr="002F26D4" w:rsidRDefault="002F26D4" w:rsidP="002F26D4">
            <w:pPr>
              <w:jc w:val="center"/>
              <w:rPr>
                <w:rFonts w:ascii="Times New Roman" w:hAnsi="Times New Roman" w:cs="Times New Roman"/>
                <w:noProof/>
                <w:color w:val="000000"/>
                <w:sz w:val="20"/>
                <w:szCs w:val="20"/>
              </w:rPr>
            </w:pPr>
            <w:r w:rsidRPr="002F26D4">
              <w:rPr>
                <w:rFonts w:ascii="Times New Roman" w:hAnsi="Times New Roman" w:cs="Times New Roman"/>
                <w:noProof/>
                <w:color w:val="000000"/>
                <w:sz w:val="20"/>
                <w:szCs w:val="20"/>
              </w:rPr>
              <w:t>25%</w:t>
            </w:r>
          </w:p>
        </w:tc>
      </w:tr>
    </w:tbl>
    <w:p w14:paraId="38F75F33" w14:textId="77777777" w:rsidR="002F26D4" w:rsidRPr="002F26D4" w:rsidRDefault="002F26D4" w:rsidP="002F26D4">
      <w:pPr>
        <w:spacing w:line="240" w:lineRule="auto"/>
        <w:jc w:val="both"/>
        <w:rPr>
          <w:rFonts w:ascii="Times New Roman" w:hAnsi="Times New Roman" w:cs="Times New Roman"/>
          <w:b/>
          <w:bCs/>
          <w:color w:val="000000"/>
          <w:sz w:val="20"/>
          <w:szCs w:val="20"/>
        </w:rPr>
      </w:pPr>
      <w:r w:rsidRPr="002F26D4">
        <w:rPr>
          <w:rFonts w:ascii="Times New Roman" w:hAnsi="Times New Roman" w:cs="Times New Roman"/>
          <w:b/>
          <w:bCs/>
          <w:color w:val="000000"/>
          <w:sz w:val="20"/>
          <w:szCs w:val="20"/>
        </w:rPr>
        <w:t>Conclusion</w:t>
      </w:r>
    </w:p>
    <w:p w14:paraId="050C05CB" w14:textId="77777777" w:rsidR="002F26D4" w:rsidRDefault="002F26D4" w:rsidP="002F26D4">
      <w:pPr>
        <w:spacing w:line="240" w:lineRule="auto"/>
        <w:jc w:val="both"/>
        <w:rPr>
          <w:rFonts w:ascii="Times New Roman" w:hAnsi="Times New Roman" w:cs="Times New Roman"/>
          <w:color w:val="000000"/>
          <w:sz w:val="20"/>
          <w:szCs w:val="20"/>
        </w:rPr>
      </w:pPr>
      <w:r w:rsidRPr="002F26D4">
        <w:rPr>
          <w:rFonts w:ascii="Times New Roman" w:hAnsi="Times New Roman" w:cs="Times New Roman"/>
          <w:color w:val="000000"/>
          <w:sz w:val="20"/>
          <w:szCs w:val="20"/>
        </w:rPr>
        <w:t xml:space="preserve">This study evaluated guinea corn husk as a sustainable </w:t>
      </w:r>
      <w:proofErr w:type="spellStart"/>
      <w:r w:rsidRPr="002F26D4">
        <w:rPr>
          <w:rFonts w:ascii="Times New Roman" w:hAnsi="Times New Roman" w:cs="Times New Roman"/>
          <w:color w:val="000000"/>
          <w:sz w:val="20"/>
          <w:szCs w:val="20"/>
        </w:rPr>
        <w:t>agro</w:t>
      </w:r>
      <w:proofErr w:type="spellEnd"/>
      <w:r w:rsidRPr="002F26D4">
        <w:rPr>
          <w:rFonts w:ascii="Times New Roman" w:hAnsi="Times New Roman" w:cs="Times New Roman"/>
          <w:color w:val="000000"/>
          <w:sz w:val="20"/>
          <w:szCs w:val="20"/>
        </w:rPr>
        <w:t>-waste filler for flexible polyurethane foam intended for nursery farming applications. Increasing filler loading led to longer rise and cure times and higher apparent density, indicating a more compact cellular structure. Mechanical properties such as tensile strength, stress at break, flexural strength, hardness, and compressive strength improved with filler addition, while strain at break decreased, reflecting reduced ductility but retained flexibility suitable for cushioning and support. SEM observations showed smaller cells and thicker cell walls at higher loadings, explaining the enhanced strength and stiffness. Biodegradability tests confirmed improved environmental compatibility compared to conventional foams. Overall, guinea corn husk reinforced foam exhibited a balanced combination of strength, cushioning ability, structural stability, and degradability, making it a promising low-cost material for seedling support, root protection, and transport cushioning in nursery farming while promoting agricultural waste utilization.</w:t>
      </w:r>
    </w:p>
    <w:p w14:paraId="0722EC09" w14:textId="37B83386" w:rsidR="007B45CB" w:rsidRDefault="007B45CB" w:rsidP="002F26D4">
      <w:pPr>
        <w:spacing w:line="24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References</w:t>
      </w:r>
    </w:p>
    <w:p w14:paraId="2999DFF7" w14:textId="763C6DD1" w:rsidR="00C62CD5" w:rsidRPr="00C62CD5" w:rsidRDefault="00C62CD5" w:rsidP="00C62CD5">
      <w:pPr>
        <w:spacing w:before="240" w:line="240" w:lineRule="auto"/>
        <w:jc w:val="both"/>
        <w:rPr>
          <w:rFonts w:ascii="Times New Roman" w:hAnsi="Times New Roman" w:cs="Times New Roman"/>
          <w:color w:val="000000"/>
          <w:sz w:val="20"/>
          <w:szCs w:val="20"/>
        </w:rPr>
      </w:pPr>
      <w:r w:rsidRPr="00C62CD5">
        <w:rPr>
          <w:rFonts w:ascii="Times New Roman" w:hAnsi="Times New Roman" w:cs="Times New Roman"/>
          <w:color w:val="000000"/>
          <w:sz w:val="20"/>
          <w:szCs w:val="20"/>
        </w:rPr>
        <w:t xml:space="preserve">Acosta, A. P., Otoni, C. G., Missio, A. L., Amico, S. C. and </w:t>
      </w:r>
      <w:proofErr w:type="spellStart"/>
      <w:r w:rsidRPr="00C62CD5">
        <w:rPr>
          <w:rFonts w:ascii="Times New Roman" w:hAnsi="Times New Roman" w:cs="Times New Roman"/>
          <w:color w:val="000000"/>
          <w:sz w:val="20"/>
          <w:szCs w:val="20"/>
        </w:rPr>
        <w:t>Delucis</w:t>
      </w:r>
      <w:proofErr w:type="spellEnd"/>
      <w:r w:rsidRPr="00C62CD5">
        <w:rPr>
          <w:rFonts w:ascii="Times New Roman" w:hAnsi="Times New Roman" w:cs="Times New Roman"/>
          <w:color w:val="000000"/>
          <w:sz w:val="20"/>
          <w:szCs w:val="20"/>
        </w:rPr>
        <w:t xml:space="preserve">, R. Á. (2022). Rigid Polyurethane </w:t>
      </w:r>
      <w:proofErr w:type="spellStart"/>
      <w:r w:rsidRPr="00C62CD5">
        <w:rPr>
          <w:rFonts w:ascii="Times New Roman" w:hAnsi="Times New Roman" w:cs="Times New Roman"/>
          <w:color w:val="000000"/>
          <w:sz w:val="20"/>
          <w:szCs w:val="20"/>
        </w:rPr>
        <w:t>Biofoams</w:t>
      </w:r>
      <w:proofErr w:type="spellEnd"/>
      <w:r w:rsidRPr="00C62CD5">
        <w:rPr>
          <w:rFonts w:ascii="Times New Roman" w:hAnsi="Times New Roman" w:cs="Times New Roman"/>
          <w:color w:val="000000"/>
          <w:sz w:val="20"/>
          <w:szCs w:val="20"/>
        </w:rPr>
        <w:t xml:space="preserve"> Filled with Chemically Compatible Fruit Peels. </w:t>
      </w:r>
      <w:r w:rsidRPr="00C62CD5">
        <w:rPr>
          <w:rFonts w:ascii="Times New Roman" w:hAnsi="Times New Roman" w:cs="Times New Roman"/>
          <w:i/>
          <w:iCs/>
          <w:color w:val="000000"/>
          <w:sz w:val="20"/>
          <w:szCs w:val="20"/>
        </w:rPr>
        <w:t>Polymers, 14</w:t>
      </w:r>
      <w:r w:rsidRPr="00C62CD5">
        <w:rPr>
          <w:rFonts w:ascii="Times New Roman" w:hAnsi="Times New Roman" w:cs="Times New Roman"/>
          <w:color w:val="000000"/>
          <w:sz w:val="20"/>
          <w:szCs w:val="20"/>
        </w:rPr>
        <w:t>(21), 4526.</w:t>
      </w:r>
    </w:p>
    <w:p w14:paraId="0F31BDA8" w14:textId="77777777" w:rsidR="00C62CD5" w:rsidRPr="00C62CD5" w:rsidRDefault="00C62CD5" w:rsidP="00C62CD5">
      <w:pPr>
        <w:spacing w:before="240" w:line="240" w:lineRule="auto"/>
        <w:ind w:left="720" w:hanging="720"/>
        <w:jc w:val="both"/>
        <w:rPr>
          <w:rFonts w:ascii="Times New Roman" w:hAnsi="Times New Roman" w:cs="Times New Roman"/>
          <w:color w:val="000000"/>
          <w:sz w:val="20"/>
          <w:szCs w:val="20"/>
        </w:rPr>
      </w:pPr>
      <w:r w:rsidRPr="00C62CD5">
        <w:rPr>
          <w:rFonts w:ascii="Times New Roman" w:hAnsi="Times New Roman" w:cs="Times New Roman"/>
          <w:color w:val="000000"/>
          <w:sz w:val="20"/>
          <w:szCs w:val="20"/>
        </w:rPr>
        <w:t xml:space="preserve">Aidoo, O. B., Agyei-Tuffour, B., </w:t>
      </w:r>
      <w:proofErr w:type="spellStart"/>
      <w:r w:rsidRPr="00C62CD5">
        <w:rPr>
          <w:rFonts w:ascii="Times New Roman" w:hAnsi="Times New Roman" w:cs="Times New Roman"/>
          <w:color w:val="000000"/>
          <w:sz w:val="20"/>
          <w:szCs w:val="20"/>
        </w:rPr>
        <w:t>Essuman</w:t>
      </w:r>
      <w:proofErr w:type="spellEnd"/>
      <w:r w:rsidRPr="00C62CD5">
        <w:rPr>
          <w:rFonts w:ascii="Times New Roman" w:hAnsi="Times New Roman" w:cs="Times New Roman"/>
          <w:color w:val="000000"/>
          <w:sz w:val="20"/>
          <w:szCs w:val="20"/>
        </w:rPr>
        <w:t xml:space="preserve">, E. and Oteng-Darko, P. (2025). Thermomechanical properties of sustainable polymer composites with agricultural waste fillers. </w:t>
      </w:r>
      <w:r w:rsidRPr="00C62CD5">
        <w:rPr>
          <w:rFonts w:ascii="Times New Roman" w:hAnsi="Times New Roman" w:cs="Times New Roman"/>
          <w:i/>
          <w:iCs/>
          <w:color w:val="000000"/>
          <w:sz w:val="20"/>
          <w:szCs w:val="20"/>
        </w:rPr>
        <w:t>Technologies</w:t>
      </w:r>
      <w:r w:rsidRPr="00C62CD5">
        <w:rPr>
          <w:rFonts w:ascii="Times New Roman" w:hAnsi="Times New Roman" w:cs="Times New Roman"/>
          <w:color w:val="000000"/>
          <w:sz w:val="20"/>
          <w:szCs w:val="20"/>
        </w:rPr>
        <w:t>, 13(9), 315.</w:t>
      </w:r>
    </w:p>
    <w:p w14:paraId="02458EFB" w14:textId="77777777" w:rsidR="00C62CD5" w:rsidRPr="00C62CD5" w:rsidRDefault="00C62CD5" w:rsidP="00C62CD5">
      <w:pPr>
        <w:spacing w:before="240" w:line="240" w:lineRule="auto"/>
        <w:ind w:left="720" w:hanging="720"/>
        <w:jc w:val="both"/>
        <w:rPr>
          <w:rFonts w:ascii="Times New Roman" w:hAnsi="Times New Roman" w:cs="Times New Roman"/>
          <w:color w:val="000000"/>
          <w:sz w:val="20"/>
          <w:szCs w:val="20"/>
        </w:rPr>
      </w:pPr>
      <w:r w:rsidRPr="00C62CD5">
        <w:rPr>
          <w:rFonts w:ascii="Times New Roman" w:hAnsi="Times New Roman" w:cs="Times New Roman"/>
          <w:color w:val="000000"/>
          <w:sz w:val="20"/>
          <w:szCs w:val="20"/>
        </w:rPr>
        <w:t xml:space="preserve">Bartczak, P., Szylińczuk, K., Tomaszczak, M. and </w:t>
      </w:r>
      <w:proofErr w:type="spellStart"/>
      <w:r w:rsidRPr="00C62CD5">
        <w:rPr>
          <w:rFonts w:ascii="Times New Roman" w:hAnsi="Times New Roman" w:cs="Times New Roman"/>
          <w:color w:val="000000"/>
          <w:sz w:val="20"/>
          <w:szCs w:val="20"/>
        </w:rPr>
        <w:t>Borysiak</w:t>
      </w:r>
      <w:proofErr w:type="spellEnd"/>
      <w:r w:rsidRPr="00C62CD5">
        <w:rPr>
          <w:rFonts w:ascii="Times New Roman" w:hAnsi="Times New Roman" w:cs="Times New Roman"/>
          <w:color w:val="000000"/>
          <w:sz w:val="20"/>
          <w:szCs w:val="20"/>
        </w:rPr>
        <w:t xml:space="preserve"> S. (2024). Sustainable and multifunctional polyurethane green composites with renewable materials. </w:t>
      </w:r>
      <w:r w:rsidRPr="00C62CD5">
        <w:rPr>
          <w:rFonts w:ascii="Times New Roman" w:hAnsi="Times New Roman" w:cs="Times New Roman"/>
          <w:i/>
          <w:iCs/>
          <w:color w:val="000000"/>
          <w:sz w:val="20"/>
          <w:szCs w:val="20"/>
        </w:rPr>
        <w:t>Journal of Materials Science, 59</w:t>
      </w:r>
      <w:r w:rsidRPr="00C62CD5">
        <w:rPr>
          <w:rFonts w:ascii="Times New Roman" w:hAnsi="Times New Roman" w:cs="Times New Roman"/>
          <w:color w:val="000000"/>
          <w:sz w:val="20"/>
          <w:szCs w:val="20"/>
        </w:rPr>
        <w:t>(30), 13541–13557.</w:t>
      </w:r>
    </w:p>
    <w:p w14:paraId="418AE875" w14:textId="77777777" w:rsidR="00C62CD5" w:rsidRPr="00C62CD5" w:rsidRDefault="00C62CD5" w:rsidP="00C62CD5">
      <w:pPr>
        <w:spacing w:before="240" w:line="240" w:lineRule="auto"/>
        <w:ind w:left="720" w:hanging="720"/>
        <w:jc w:val="both"/>
        <w:rPr>
          <w:rFonts w:ascii="Times New Roman" w:hAnsi="Times New Roman" w:cs="Times New Roman"/>
          <w:color w:val="000000"/>
          <w:sz w:val="20"/>
          <w:szCs w:val="20"/>
        </w:rPr>
      </w:pPr>
      <w:r w:rsidRPr="00C62CD5">
        <w:rPr>
          <w:rFonts w:ascii="Times New Roman" w:hAnsi="Times New Roman" w:cs="Times New Roman"/>
          <w:color w:val="000000"/>
          <w:sz w:val="20"/>
          <w:szCs w:val="20"/>
        </w:rPr>
        <w:t xml:space="preserve">Bheel, N. D. and Mangi, S. A. (2021). Coconut Shell Ash as Cementitious Material in Concrete: A Review. </w:t>
      </w:r>
      <w:proofErr w:type="spellStart"/>
      <w:r w:rsidRPr="00C62CD5">
        <w:rPr>
          <w:rFonts w:ascii="Times New Roman" w:hAnsi="Times New Roman" w:cs="Times New Roman"/>
          <w:i/>
          <w:iCs/>
          <w:color w:val="000000"/>
          <w:sz w:val="20"/>
          <w:szCs w:val="20"/>
        </w:rPr>
        <w:t>Jurnal</w:t>
      </w:r>
      <w:proofErr w:type="spellEnd"/>
      <w:r w:rsidRPr="00C62CD5">
        <w:rPr>
          <w:rFonts w:ascii="Times New Roman" w:hAnsi="Times New Roman" w:cs="Times New Roman"/>
          <w:i/>
          <w:iCs/>
          <w:color w:val="000000"/>
          <w:sz w:val="20"/>
          <w:szCs w:val="20"/>
        </w:rPr>
        <w:t xml:space="preserve"> </w:t>
      </w:r>
      <w:proofErr w:type="spellStart"/>
      <w:r w:rsidRPr="00C62CD5">
        <w:rPr>
          <w:rFonts w:ascii="Times New Roman" w:hAnsi="Times New Roman" w:cs="Times New Roman"/>
          <w:i/>
          <w:iCs/>
          <w:color w:val="000000"/>
          <w:sz w:val="20"/>
          <w:szCs w:val="20"/>
        </w:rPr>
        <w:t>Kejuruteraan</w:t>
      </w:r>
      <w:proofErr w:type="spellEnd"/>
      <w:r w:rsidRPr="00C62CD5">
        <w:rPr>
          <w:rFonts w:ascii="Times New Roman" w:hAnsi="Times New Roman" w:cs="Times New Roman"/>
          <w:i/>
          <w:iCs/>
          <w:color w:val="000000"/>
          <w:sz w:val="20"/>
          <w:szCs w:val="20"/>
        </w:rPr>
        <w:t>, 33</w:t>
      </w:r>
      <w:r w:rsidRPr="00C62CD5">
        <w:rPr>
          <w:rFonts w:ascii="Times New Roman" w:hAnsi="Times New Roman" w:cs="Times New Roman"/>
          <w:color w:val="000000"/>
          <w:sz w:val="20"/>
          <w:szCs w:val="20"/>
        </w:rPr>
        <w:t>(1), 27–38.</w:t>
      </w:r>
    </w:p>
    <w:p w14:paraId="0904AFF8" w14:textId="77777777" w:rsidR="00C62CD5" w:rsidRPr="00C62CD5" w:rsidRDefault="00C62CD5" w:rsidP="00C62CD5">
      <w:pPr>
        <w:spacing w:before="240" w:line="240" w:lineRule="auto"/>
        <w:ind w:left="720" w:hanging="720"/>
        <w:jc w:val="both"/>
        <w:rPr>
          <w:rFonts w:ascii="Times New Roman" w:hAnsi="Times New Roman" w:cs="Times New Roman"/>
          <w:color w:val="000000"/>
          <w:sz w:val="20"/>
          <w:szCs w:val="20"/>
        </w:rPr>
      </w:pPr>
      <w:r w:rsidRPr="00C62CD5">
        <w:rPr>
          <w:rFonts w:ascii="Times New Roman" w:hAnsi="Times New Roman" w:cs="Times New Roman"/>
          <w:color w:val="000000"/>
          <w:sz w:val="20"/>
          <w:szCs w:val="20"/>
        </w:rPr>
        <w:t xml:space="preserve">Caschera, A., </w:t>
      </w:r>
      <w:proofErr w:type="spellStart"/>
      <w:r w:rsidRPr="00C62CD5">
        <w:rPr>
          <w:rFonts w:ascii="Times New Roman" w:hAnsi="Times New Roman" w:cs="Times New Roman"/>
          <w:color w:val="000000"/>
          <w:sz w:val="20"/>
          <w:szCs w:val="20"/>
        </w:rPr>
        <w:t>Calayan</w:t>
      </w:r>
      <w:proofErr w:type="spellEnd"/>
      <w:r w:rsidRPr="00C62CD5">
        <w:rPr>
          <w:rFonts w:ascii="Times New Roman" w:hAnsi="Times New Roman" w:cs="Times New Roman"/>
          <w:color w:val="000000"/>
          <w:sz w:val="20"/>
          <w:szCs w:val="20"/>
        </w:rPr>
        <w:t xml:space="preserve">, T., Piccolo, N., </w:t>
      </w:r>
      <w:proofErr w:type="spellStart"/>
      <w:r w:rsidRPr="00C62CD5">
        <w:rPr>
          <w:rFonts w:ascii="Times New Roman" w:hAnsi="Times New Roman" w:cs="Times New Roman"/>
          <w:color w:val="000000"/>
          <w:sz w:val="20"/>
          <w:szCs w:val="20"/>
        </w:rPr>
        <w:t>Kakroodi</w:t>
      </w:r>
      <w:proofErr w:type="spellEnd"/>
      <w:r w:rsidRPr="00C62CD5">
        <w:rPr>
          <w:rFonts w:ascii="Times New Roman" w:hAnsi="Times New Roman" w:cs="Times New Roman"/>
          <w:color w:val="000000"/>
          <w:sz w:val="20"/>
          <w:szCs w:val="20"/>
        </w:rPr>
        <w:t xml:space="preserve"> A., Robinson, J. J. and Sacripante G. (2024). Degradation of bioderived polyurethane composites by spectroscopy in ISO20200 composting conditions. </w:t>
      </w:r>
      <w:r w:rsidRPr="00C62CD5">
        <w:rPr>
          <w:rFonts w:ascii="Times New Roman" w:hAnsi="Times New Roman" w:cs="Times New Roman"/>
          <w:i/>
          <w:iCs/>
          <w:color w:val="000000"/>
          <w:sz w:val="20"/>
          <w:szCs w:val="20"/>
        </w:rPr>
        <w:t>Polymers, 16</w:t>
      </w:r>
      <w:r w:rsidRPr="00C62CD5">
        <w:rPr>
          <w:rFonts w:ascii="Times New Roman" w:hAnsi="Times New Roman" w:cs="Times New Roman"/>
          <w:color w:val="000000"/>
          <w:sz w:val="20"/>
          <w:szCs w:val="20"/>
        </w:rPr>
        <w:t>(14), 2071.</w:t>
      </w:r>
    </w:p>
    <w:p w14:paraId="13DF70F2" w14:textId="77777777" w:rsidR="00C62CD5" w:rsidRPr="00C62CD5" w:rsidRDefault="00C62CD5" w:rsidP="00C62CD5">
      <w:pPr>
        <w:spacing w:before="240" w:line="240" w:lineRule="auto"/>
        <w:ind w:left="720" w:hanging="720"/>
        <w:jc w:val="both"/>
        <w:rPr>
          <w:rFonts w:ascii="Times New Roman" w:hAnsi="Times New Roman" w:cs="Times New Roman"/>
          <w:color w:val="000000"/>
          <w:sz w:val="20"/>
          <w:szCs w:val="20"/>
        </w:rPr>
      </w:pPr>
      <w:r w:rsidRPr="00C62CD5">
        <w:rPr>
          <w:rFonts w:ascii="Times New Roman" w:hAnsi="Times New Roman" w:cs="Times New Roman"/>
          <w:color w:val="000000"/>
          <w:sz w:val="20"/>
          <w:szCs w:val="20"/>
        </w:rPr>
        <w:t>Chen, M., Yuan, Y., Wang, W., and Xu, L. (2025). Recent advances in flame</w:t>
      </w:r>
      <w:r w:rsidRPr="00C62CD5">
        <w:rPr>
          <w:rFonts w:ascii="Times New Roman" w:hAnsi="Times New Roman" w:cs="Times New Roman"/>
          <w:color w:val="000000"/>
          <w:sz w:val="20"/>
          <w:szCs w:val="20"/>
        </w:rPr>
        <w:noBreakHyphen/>
        <w:t>retardant flexible polyurethane foams. Fire, 8(3), 90.</w:t>
      </w:r>
    </w:p>
    <w:p w14:paraId="7DFCC210" w14:textId="77777777" w:rsidR="00C62CD5" w:rsidRPr="00C62CD5" w:rsidRDefault="00C62CD5" w:rsidP="00C62CD5">
      <w:pPr>
        <w:spacing w:before="240" w:line="240" w:lineRule="auto"/>
        <w:ind w:left="720" w:hanging="720"/>
        <w:jc w:val="both"/>
        <w:rPr>
          <w:rFonts w:ascii="Times New Roman" w:hAnsi="Times New Roman" w:cs="Times New Roman"/>
          <w:color w:val="000000"/>
          <w:sz w:val="20"/>
          <w:szCs w:val="20"/>
        </w:rPr>
      </w:pPr>
      <w:r w:rsidRPr="00C62CD5">
        <w:rPr>
          <w:rFonts w:ascii="Times New Roman" w:hAnsi="Times New Roman" w:cs="Times New Roman"/>
          <w:color w:val="000000"/>
          <w:sz w:val="20"/>
          <w:szCs w:val="20"/>
        </w:rPr>
        <w:lastRenderedPageBreak/>
        <w:t xml:space="preserve">Cheng, Y., Wang, J. and Li, H. (2019). Thermal and mechanical properties of bio-filler polyurethane composites. </w:t>
      </w:r>
      <w:r w:rsidRPr="00C62CD5">
        <w:rPr>
          <w:rFonts w:ascii="Times New Roman" w:hAnsi="Times New Roman" w:cs="Times New Roman"/>
          <w:i/>
          <w:iCs/>
          <w:color w:val="000000"/>
          <w:sz w:val="20"/>
          <w:szCs w:val="20"/>
        </w:rPr>
        <w:t>Industrial Crops and Products,</w:t>
      </w:r>
      <w:r w:rsidRPr="00C62CD5">
        <w:rPr>
          <w:rFonts w:ascii="Times New Roman" w:hAnsi="Times New Roman" w:cs="Times New Roman"/>
          <w:color w:val="000000"/>
          <w:sz w:val="20"/>
          <w:szCs w:val="20"/>
        </w:rPr>
        <w:t xml:space="preserve"> </w:t>
      </w:r>
      <w:r w:rsidRPr="00C62CD5">
        <w:rPr>
          <w:rFonts w:ascii="Times New Roman" w:hAnsi="Times New Roman" w:cs="Times New Roman"/>
          <w:i/>
          <w:iCs/>
          <w:color w:val="000000"/>
          <w:sz w:val="20"/>
          <w:szCs w:val="20"/>
        </w:rPr>
        <w:t>134</w:t>
      </w:r>
      <w:r w:rsidRPr="00C62CD5">
        <w:rPr>
          <w:rFonts w:ascii="Times New Roman" w:hAnsi="Times New Roman" w:cs="Times New Roman"/>
          <w:color w:val="000000"/>
          <w:sz w:val="20"/>
          <w:szCs w:val="20"/>
        </w:rPr>
        <w:t>, 44–52.</w:t>
      </w:r>
    </w:p>
    <w:p w14:paraId="64ADCAF5" w14:textId="77777777" w:rsidR="00C62CD5" w:rsidRPr="00C62CD5" w:rsidRDefault="00C62CD5" w:rsidP="00C62CD5">
      <w:pPr>
        <w:spacing w:line="240" w:lineRule="auto"/>
        <w:ind w:left="720" w:hanging="720"/>
        <w:jc w:val="both"/>
        <w:rPr>
          <w:rFonts w:ascii="Times New Roman" w:hAnsi="Times New Roman" w:cs="Times New Roman"/>
          <w:color w:val="000000"/>
          <w:sz w:val="20"/>
          <w:szCs w:val="20"/>
        </w:rPr>
      </w:pPr>
    </w:p>
    <w:p w14:paraId="7A500F9D" w14:textId="77777777" w:rsidR="00C62CD5" w:rsidRPr="00C62CD5" w:rsidRDefault="00C62CD5" w:rsidP="00C62CD5">
      <w:pPr>
        <w:spacing w:line="240" w:lineRule="auto"/>
        <w:ind w:left="720" w:hanging="720"/>
        <w:jc w:val="both"/>
        <w:rPr>
          <w:rFonts w:ascii="Times New Roman" w:hAnsi="Times New Roman" w:cs="Times New Roman"/>
          <w:color w:val="000000"/>
          <w:sz w:val="20"/>
          <w:szCs w:val="20"/>
        </w:rPr>
      </w:pPr>
      <w:r w:rsidRPr="00C62CD5">
        <w:rPr>
          <w:rFonts w:ascii="Times New Roman" w:hAnsi="Times New Roman" w:cs="Times New Roman"/>
          <w:color w:val="000000"/>
          <w:sz w:val="20"/>
          <w:szCs w:val="20"/>
        </w:rPr>
        <w:t xml:space="preserve">Ching Y. C., Ho C. S., and Abdullah L. C. (2018). Natural fiber-reinforced polyurethane foams: Structure–property relationships. </w:t>
      </w:r>
      <w:r w:rsidRPr="00C62CD5">
        <w:rPr>
          <w:rFonts w:ascii="Times New Roman" w:hAnsi="Times New Roman" w:cs="Times New Roman"/>
          <w:i/>
          <w:iCs/>
          <w:color w:val="000000"/>
          <w:sz w:val="20"/>
          <w:szCs w:val="20"/>
        </w:rPr>
        <w:t>Journal of Applied Polymer Science</w:t>
      </w:r>
      <w:r w:rsidRPr="00C62CD5">
        <w:rPr>
          <w:rFonts w:ascii="Times New Roman" w:hAnsi="Times New Roman" w:cs="Times New Roman"/>
          <w:color w:val="000000"/>
          <w:sz w:val="20"/>
          <w:szCs w:val="20"/>
        </w:rPr>
        <w:t xml:space="preserve">, </w:t>
      </w:r>
      <w:r w:rsidRPr="00C62CD5">
        <w:rPr>
          <w:rFonts w:ascii="Times New Roman" w:hAnsi="Times New Roman" w:cs="Times New Roman"/>
          <w:i/>
          <w:iCs/>
          <w:color w:val="000000"/>
          <w:sz w:val="20"/>
          <w:szCs w:val="20"/>
        </w:rPr>
        <w:t>135</w:t>
      </w:r>
      <w:r w:rsidRPr="00C62CD5">
        <w:rPr>
          <w:rFonts w:ascii="Times New Roman" w:hAnsi="Times New Roman" w:cs="Times New Roman"/>
          <w:color w:val="000000"/>
          <w:sz w:val="20"/>
          <w:szCs w:val="20"/>
        </w:rPr>
        <w:t>(29), 46470.</w:t>
      </w:r>
    </w:p>
    <w:p w14:paraId="6C73E87A" w14:textId="77777777" w:rsidR="00C62CD5" w:rsidRPr="00C62CD5" w:rsidRDefault="00C62CD5" w:rsidP="00C62CD5">
      <w:pPr>
        <w:spacing w:line="240" w:lineRule="auto"/>
        <w:ind w:left="720" w:hanging="720"/>
        <w:jc w:val="both"/>
        <w:rPr>
          <w:rFonts w:ascii="Times New Roman" w:hAnsi="Times New Roman" w:cs="Times New Roman"/>
          <w:color w:val="000000"/>
          <w:sz w:val="20"/>
          <w:szCs w:val="20"/>
        </w:rPr>
      </w:pPr>
      <w:r w:rsidRPr="00C62CD5">
        <w:rPr>
          <w:rFonts w:ascii="Times New Roman" w:hAnsi="Times New Roman" w:cs="Times New Roman"/>
          <w:color w:val="000000"/>
          <w:sz w:val="20"/>
          <w:szCs w:val="20"/>
        </w:rPr>
        <w:t xml:space="preserve">Ching, C. K., Lee, S. H. and Lim, T. C. (2018). Effects of lignocellulosic fillers on polyurethane foam performance. </w:t>
      </w:r>
      <w:r w:rsidRPr="00C62CD5">
        <w:rPr>
          <w:rFonts w:ascii="Times New Roman" w:hAnsi="Times New Roman" w:cs="Times New Roman"/>
          <w:i/>
          <w:iCs/>
          <w:color w:val="000000"/>
          <w:sz w:val="20"/>
          <w:szCs w:val="20"/>
        </w:rPr>
        <w:t>Journal of Applied Polymer Science, 135</w:t>
      </w:r>
      <w:r w:rsidRPr="00C62CD5">
        <w:rPr>
          <w:rFonts w:ascii="Times New Roman" w:hAnsi="Times New Roman" w:cs="Times New Roman"/>
          <w:color w:val="000000"/>
          <w:sz w:val="20"/>
          <w:szCs w:val="20"/>
        </w:rPr>
        <w:t>(12), 45921.</w:t>
      </w:r>
    </w:p>
    <w:p w14:paraId="35AA86A2" w14:textId="77777777" w:rsidR="00C62CD5" w:rsidRPr="00C62CD5" w:rsidRDefault="00C62CD5" w:rsidP="00C62CD5">
      <w:pPr>
        <w:spacing w:line="240" w:lineRule="auto"/>
        <w:ind w:left="720" w:hanging="720"/>
        <w:jc w:val="both"/>
        <w:rPr>
          <w:rFonts w:ascii="Times New Roman" w:hAnsi="Times New Roman" w:cs="Times New Roman"/>
          <w:color w:val="000000"/>
          <w:sz w:val="20"/>
          <w:szCs w:val="20"/>
        </w:rPr>
      </w:pPr>
      <w:r w:rsidRPr="00C62CD5">
        <w:rPr>
          <w:rFonts w:ascii="Times New Roman" w:hAnsi="Times New Roman" w:cs="Times New Roman"/>
          <w:color w:val="000000"/>
          <w:sz w:val="20"/>
          <w:szCs w:val="20"/>
        </w:rPr>
        <w:t xml:space="preserve">Das, S., Gupta, R. and Banerjee, A. (2020). Rice straw incorporation in PU foam composites. </w:t>
      </w:r>
      <w:r w:rsidRPr="00C62CD5">
        <w:rPr>
          <w:rFonts w:ascii="Times New Roman" w:hAnsi="Times New Roman" w:cs="Times New Roman"/>
          <w:i/>
          <w:iCs/>
          <w:color w:val="000000"/>
          <w:sz w:val="20"/>
          <w:szCs w:val="20"/>
        </w:rPr>
        <w:t>Journal of Applied Polymer Science,</w:t>
      </w:r>
      <w:r w:rsidRPr="00C62CD5">
        <w:rPr>
          <w:rFonts w:ascii="Times New Roman" w:hAnsi="Times New Roman" w:cs="Times New Roman"/>
          <w:color w:val="000000"/>
          <w:sz w:val="20"/>
          <w:szCs w:val="20"/>
        </w:rPr>
        <w:t xml:space="preserve"> </w:t>
      </w:r>
      <w:r w:rsidRPr="00C62CD5">
        <w:rPr>
          <w:rFonts w:ascii="Times New Roman" w:hAnsi="Times New Roman" w:cs="Times New Roman"/>
          <w:i/>
          <w:iCs/>
          <w:color w:val="000000"/>
          <w:sz w:val="20"/>
          <w:szCs w:val="20"/>
        </w:rPr>
        <w:t>137</w:t>
      </w:r>
      <w:r w:rsidRPr="00C62CD5">
        <w:rPr>
          <w:rFonts w:ascii="Times New Roman" w:hAnsi="Times New Roman" w:cs="Times New Roman"/>
          <w:color w:val="000000"/>
          <w:sz w:val="20"/>
          <w:szCs w:val="20"/>
        </w:rPr>
        <w:t>(18), 48562.</w:t>
      </w:r>
    </w:p>
    <w:p w14:paraId="69FBC77F" w14:textId="77777777" w:rsidR="00C62CD5" w:rsidRPr="00C62CD5" w:rsidRDefault="00C62CD5" w:rsidP="00C62CD5">
      <w:pPr>
        <w:spacing w:line="240" w:lineRule="auto"/>
        <w:ind w:left="720" w:hanging="720"/>
        <w:jc w:val="both"/>
        <w:rPr>
          <w:rFonts w:ascii="Times New Roman" w:hAnsi="Times New Roman" w:cs="Times New Roman"/>
          <w:color w:val="000000"/>
          <w:sz w:val="20"/>
          <w:szCs w:val="20"/>
        </w:rPr>
      </w:pPr>
      <w:r w:rsidRPr="00C62CD5">
        <w:rPr>
          <w:rFonts w:ascii="Times New Roman" w:hAnsi="Times New Roman" w:cs="Times New Roman"/>
          <w:color w:val="000000"/>
          <w:sz w:val="20"/>
          <w:szCs w:val="20"/>
        </w:rPr>
        <w:t xml:space="preserve">Dutta, S., Chowdhury, A. and Saha P. (2021). Polyurethane hybrid composites: A comprehensive review of structure, morphology, and reinforcement performance. </w:t>
      </w:r>
      <w:r w:rsidRPr="00C62CD5">
        <w:rPr>
          <w:rFonts w:ascii="Times New Roman" w:hAnsi="Times New Roman" w:cs="Times New Roman"/>
          <w:i/>
          <w:iCs/>
          <w:color w:val="000000"/>
          <w:sz w:val="20"/>
          <w:szCs w:val="20"/>
        </w:rPr>
        <w:t>Progress in Polymer Science</w:t>
      </w:r>
      <w:r w:rsidRPr="00C62CD5">
        <w:rPr>
          <w:rFonts w:ascii="Times New Roman" w:hAnsi="Times New Roman" w:cs="Times New Roman"/>
          <w:color w:val="000000"/>
          <w:sz w:val="20"/>
          <w:szCs w:val="20"/>
        </w:rPr>
        <w:t xml:space="preserve">, </w:t>
      </w:r>
      <w:r w:rsidRPr="00C62CD5">
        <w:rPr>
          <w:rFonts w:ascii="Times New Roman" w:hAnsi="Times New Roman" w:cs="Times New Roman"/>
          <w:i/>
          <w:iCs/>
          <w:color w:val="000000"/>
          <w:sz w:val="20"/>
          <w:szCs w:val="20"/>
        </w:rPr>
        <w:t>118,</w:t>
      </w:r>
      <w:r w:rsidRPr="00C62CD5">
        <w:rPr>
          <w:rFonts w:ascii="Times New Roman" w:hAnsi="Times New Roman" w:cs="Times New Roman"/>
          <w:color w:val="000000"/>
          <w:sz w:val="20"/>
          <w:szCs w:val="20"/>
        </w:rPr>
        <w:t xml:space="preserve"> 101425.</w:t>
      </w:r>
    </w:p>
    <w:p w14:paraId="7B213A62" w14:textId="77777777" w:rsidR="00C62CD5" w:rsidRPr="00C62CD5" w:rsidRDefault="00C62CD5" w:rsidP="00C62CD5">
      <w:pPr>
        <w:spacing w:line="240" w:lineRule="auto"/>
        <w:ind w:left="720" w:hanging="720"/>
        <w:jc w:val="both"/>
        <w:rPr>
          <w:rFonts w:ascii="Times New Roman" w:hAnsi="Times New Roman" w:cs="Times New Roman"/>
          <w:color w:val="000000"/>
          <w:sz w:val="20"/>
          <w:szCs w:val="20"/>
        </w:rPr>
      </w:pPr>
      <w:r w:rsidRPr="00C62CD5">
        <w:rPr>
          <w:rFonts w:ascii="Times New Roman" w:hAnsi="Times New Roman" w:cs="Times New Roman"/>
          <w:color w:val="000000"/>
          <w:sz w:val="20"/>
          <w:szCs w:val="20"/>
        </w:rPr>
        <w:t xml:space="preserve">Dutta, S., Sarkar, B. and Roy, P. (2021). Influence of natural fillers on polyurethane foam cure kinetics and mechanical properties. </w:t>
      </w:r>
      <w:r w:rsidRPr="00C62CD5">
        <w:rPr>
          <w:rFonts w:ascii="Times New Roman" w:hAnsi="Times New Roman" w:cs="Times New Roman"/>
          <w:i/>
          <w:iCs/>
          <w:color w:val="000000"/>
          <w:sz w:val="20"/>
          <w:szCs w:val="20"/>
        </w:rPr>
        <w:t>Polymer Testing, 99</w:t>
      </w:r>
      <w:r w:rsidRPr="00C62CD5">
        <w:rPr>
          <w:rFonts w:ascii="Times New Roman" w:hAnsi="Times New Roman" w:cs="Times New Roman"/>
          <w:color w:val="000000"/>
          <w:sz w:val="20"/>
          <w:szCs w:val="20"/>
        </w:rPr>
        <w:t>, 107150.</w:t>
      </w:r>
    </w:p>
    <w:p w14:paraId="44C9CD58" w14:textId="77777777" w:rsidR="00C62CD5" w:rsidRPr="00C62CD5" w:rsidRDefault="00C62CD5" w:rsidP="00C62CD5">
      <w:pPr>
        <w:spacing w:line="240" w:lineRule="auto"/>
        <w:ind w:left="720" w:hanging="720"/>
        <w:jc w:val="both"/>
        <w:rPr>
          <w:rFonts w:ascii="Times New Roman" w:hAnsi="Times New Roman" w:cs="Times New Roman"/>
          <w:color w:val="000000"/>
          <w:sz w:val="20"/>
          <w:szCs w:val="20"/>
        </w:rPr>
      </w:pPr>
      <w:r w:rsidRPr="00C62CD5">
        <w:rPr>
          <w:rFonts w:ascii="Times New Roman" w:hAnsi="Times New Roman" w:cs="Times New Roman"/>
          <w:color w:val="000000"/>
          <w:sz w:val="20"/>
          <w:szCs w:val="20"/>
        </w:rPr>
        <w:t>El</w:t>
      </w:r>
      <w:r w:rsidRPr="00C62CD5">
        <w:rPr>
          <w:rFonts w:ascii="Times New Roman" w:hAnsi="Times New Roman" w:cs="Times New Roman"/>
          <w:color w:val="000000"/>
          <w:sz w:val="20"/>
          <w:szCs w:val="20"/>
        </w:rPr>
        <w:noBreakHyphen/>
      </w:r>
      <w:proofErr w:type="spellStart"/>
      <w:r w:rsidRPr="00C62CD5">
        <w:rPr>
          <w:rFonts w:ascii="Times New Roman" w:hAnsi="Times New Roman" w:cs="Times New Roman"/>
          <w:color w:val="000000"/>
          <w:sz w:val="20"/>
          <w:szCs w:val="20"/>
        </w:rPr>
        <w:t>Metwaly</w:t>
      </w:r>
      <w:proofErr w:type="spellEnd"/>
      <w:r w:rsidRPr="00C62CD5">
        <w:rPr>
          <w:rFonts w:ascii="Times New Roman" w:hAnsi="Times New Roman" w:cs="Times New Roman"/>
          <w:color w:val="000000"/>
          <w:sz w:val="20"/>
          <w:szCs w:val="20"/>
        </w:rPr>
        <w:t>, E. A., Mohamed H. E., El</w:t>
      </w:r>
      <w:r w:rsidRPr="00C62CD5">
        <w:rPr>
          <w:rFonts w:ascii="Times New Roman" w:hAnsi="Times New Roman" w:cs="Times New Roman"/>
          <w:color w:val="000000"/>
          <w:sz w:val="20"/>
          <w:szCs w:val="20"/>
        </w:rPr>
        <w:noBreakHyphen/>
        <w:t xml:space="preserve">Basheer T. M., </w:t>
      </w:r>
      <w:proofErr w:type="spellStart"/>
      <w:r w:rsidRPr="00C62CD5">
        <w:rPr>
          <w:rFonts w:ascii="Times New Roman" w:hAnsi="Times New Roman" w:cs="Times New Roman"/>
          <w:color w:val="000000"/>
          <w:sz w:val="20"/>
          <w:szCs w:val="20"/>
        </w:rPr>
        <w:t>Moselhy</w:t>
      </w:r>
      <w:proofErr w:type="spellEnd"/>
      <w:r w:rsidRPr="00C62CD5">
        <w:rPr>
          <w:rFonts w:ascii="Times New Roman" w:hAnsi="Times New Roman" w:cs="Times New Roman"/>
          <w:color w:val="000000"/>
          <w:sz w:val="20"/>
          <w:szCs w:val="20"/>
        </w:rPr>
        <w:t xml:space="preserve"> M. T. H., Zulfiqar S., Cochran E. W. and Maamoun A. A. (2024). Eco</w:t>
      </w:r>
      <w:r w:rsidRPr="00C62CD5">
        <w:rPr>
          <w:rFonts w:ascii="Times New Roman" w:hAnsi="Times New Roman" w:cs="Times New Roman"/>
          <w:color w:val="000000"/>
          <w:sz w:val="20"/>
          <w:szCs w:val="20"/>
        </w:rPr>
        <w:noBreakHyphen/>
        <w:t xml:space="preserve">conscious upcycling of sugarcane bagasse into flexible polyurethane foam for mechanical &amp; acoustic relevance. </w:t>
      </w:r>
      <w:r w:rsidRPr="00C62CD5">
        <w:rPr>
          <w:rFonts w:ascii="Times New Roman" w:hAnsi="Times New Roman" w:cs="Times New Roman"/>
          <w:i/>
          <w:iCs/>
          <w:color w:val="000000"/>
          <w:sz w:val="20"/>
          <w:szCs w:val="20"/>
        </w:rPr>
        <w:t>RSC Advances, 14</w:t>
      </w:r>
      <w:r w:rsidRPr="00C62CD5">
        <w:rPr>
          <w:rFonts w:ascii="Times New Roman" w:hAnsi="Times New Roman" w:cs="Times New Roman"/>
          <w:color w:val="000000"/>
          <w:sz w:val="20"/>
          <w:szCs w:val="20"/>
        </w:rPr>
        <w:t>, 23683–23692.</w:t>
      </w:r>
    </w:p>
    <w:p w14:paraId="0CD779AC" w14:textId="77777777" w:rsidR="00C62CD5" w:rsidRPr="00C62CD5" w:rsidRDefault="00C62CD5" w:rsidP="00C62CD5">
      <w:pPr>
        <w:spacing w:line="240" w:lineRule="auto"/>
        <w:ind w:left="720" w:hanging="720"/>
        <w:jc w:val="both"/>
        <w:rPr>
          <w:rFonts w:ascii="Times New Roman" w:hAnsi="Times New Roman" w:cs="Times New Roman"/>
          <w:color w:val="000000"/>
          <w:sz w:val="20"/>
          <w:szCs w:val="20"/>
        </w:rPr>
      </w:pPr>
      <w:r w:rsidRPr="00C62CD5">
        <w:rPr>
          <w:rFonts w:ascii="Times New Roman" w:hAnsi="Times New Roman" w:cs="Times New Roman"/>
          <w:color w:val="000000"/>
          <w:sz w:val="20"/>
          <w:szCs w:val="20"/>
        </w:rPr>
        <w:t xml:space="preserve">El-Sayed, M. (2020). Biodegradability of </w:t>
      </w:r>
      <w:proofErr w:type="spellStart"/>
      <w:r w:rsidRPr="00C62CD5">
        <w:rPr>
          <w:rFonts w:ascii="Times New Roman" w:hAnsi="Times New Roman" w:cs="Times New Roman"/>
          <w:color w:val="000000"/>
          <w:sz w:val="20"/>
          <w:szCs w:val="20"/>
        </w:rPr>
        <w:t>biofilled</w:t>
      </w:r>
      <w:proofErr w:type="spellEnd"/>
      <w:r w:rsidRPr="00C62CD5">
        <w:rPr>
          <w:rFonts w:ascii="Times New Roman" w:hAnsi="Times New Roman" w:cs="Times New Roman"/>
          <w:color w:val="000000"/>
          <w:sz w:val="20"/>
          <w:szCs w:val="20"/>
        </w:rPr>
        <w:t xml:space="preserve"> polyurethane foams under soil burial conditions. </w:t>
      </w:r>
      <w:r w:rsidRPr="00C62CD5">
        <w:rPr>
          <w:rFonts w:ascii="Times New Roman" w:hAnsi="Times New Roman" w:cs="Times New Roman"/>
          <w:i/>
          <w:iCs/>
          <w:color w:val="000000"/>
          <w:sz w:val="20"/>
          <w:szCs w:val="20"/>
        </w:rPr>
        <w:t>Journal of Polymer and the Environment, 28</w:t>
      </w:r>
      <w:r w:rsidRPr="00C62CD5">
        <w:rPr>
          <w:rFonts w:ascii="Times New Roman" w:hAnsi="Times New Roman" w:cs="Times New Roman"/>
          <w:color w:val="000000"/>
          <w:sz w:val="20"/>
          <w:szCs w:val="20"/>
        </w:rPr>
        <w:t>(8), 2345–2358.</w:t>
      </w:r>
    </w:p>
    <w:p w14:paraId="416360A6" w14:textId="77777777" w:rsidR="00C62CD5" w:rsidRPr="00C62CD5" w:rsidRDefault="00C62CD5" w:rsidP="00C62CD5">
      <w:pPr>
        <w:spacing w:line="240" w:lineRule="auto"/>
        <w:ind w:left="720" w:hanging="720"/>
        <w:jc w:val="both"/>
        <w:rPr>
          <w:rFonts w:ascii="Times New Roman" w:hAnsi="Times New Roman" w:cs="Times New Roman"/>
          <w:color w:val="000000"/>
          <w:sz w:val="20"/>
          <w:szCs w:val="20"/>
        </w:rPr>
      </w:pPr>
      <w:r w:rsidRPr="00C62CD5">
        <w:rPr>
          <w:rFonts w:ascii="Times New Roman" w:hAnsi="Times New Roman" w:cs="Times New Roman"/>
          <w:color w:val="000000"/>
          <w:sz w:val="20"/>
          <w:szCs w:val="20"/>
        </w:rPr>
        <w:t xml:space="preserve">Fernandes S., Moreira P. and Domingues V. (2022). Cell morphology evolution in mineral-filled polyurethane foams: Effects on mechanical and thermal properties. </w:t>
      </w:r>
      <w:r w:rsidRPr="00C62CD5">
        <w:rPr>
          <w:rFonts w:ascii="Times New Roman" w:hAnsi="Times New Roman" w:cs="Times New Roman"/>
          <w:i/>
          <w:iCs/>
          <w:color w:val="000000"/>
          <w:sz w:val="20"/>
          <w:szCs w:val="20"/>
        </w:rPr>
        <w:t>Materials Today Communications</w:t>
      </w:r>
      <w:r w:rsidRPr="00C62CD5">
        <w:rPr>
          <w:rFonts w:ascii="Times New Roman" w:hAnsi="Times New Roman" w:cs="Times New Roman"/>
          <w:color w:val="000000"/>
          <w:sz w:val="20"/>
          <w:szCs w:val="20"/>
        </w:rPr>
        <w:t xml:space="preserve">, </w:t>
      </w:r>
      <w:r w:rsidRPr="00C62CD5">
        <w:rPr>
          <w:rFonts w:ascii="Times New Roman" w:hAnsi="Times New Roman" w:cs="Times New Roman"/>
          <w:i/>
          <w:iCs/>
          <w:color w:val="000000"/>
          <w:sz w:val="20"/>
          <w:szCs w:val="20"/>
        </w:rPr>
        <w:t>33,</w:t>
      </w:r>
      <w:r w:rsidRPr="00C62CD5">
        <w:rPr>
          <w:rFonts w:ascii="Times New Roman" w:hAnsi="Times New Roman" w:cs="Times New Roman"/>
          <w:color w:val="000000"/>
          <w:sz w:val="20"/>
          <w:szCs w:val="20"/>
        </w:rPr>
        <w:t xml:space="preserve"> 104521.</w:t>
      </w:r>
    </w:p>
    <w:p w14:paraId="1C7F9DBE" w14:textId="77777777" w:rsidR="00C62CD5" w:rsidRPr="00C62CD5" w:rsidRDefault="00C62CD5" w:rsidP="00C62CD5">
      <w:pPr>
        <w:spacing w:line="240" w:lineRule="auto"/>
        <w:ind w:left="720" w:hanging="720"/>
        <w:jc w:val="both"/>
        <w:rPr>
          <w:rFonts w:ascii="Times New Roman" w:hAnsi="Times New Roman" w:cs="Times New Roman"/>
          <w:color w:val="000000"/>
          <w:sz w:val="20"/>
          <w:szCs w:val="20"/>
        </w:rPr>
      </w:pPr>
      <w:r w:rsidRPr="00C62CD5">
        <w:rPr>
          <w:rFonts w:ascii="Times New Roman" w:hAnsi="Times New Roman" w:cs="Times New Roman"/>
          <w:color w:val="000000"/>
          <w:sz w:val="20"/>
          <w:szCs w:val="20"/>
        </w:rPr>
        <w:t xml:space="preserve">Fernandes, M., Soares, B. and Costa, H. (2022). Mineral-organic hybrid fillers in flexible polyurethane foams: Effects on physical and mechanical performance. </w:t>
      </w:r>
      <w:r w:rsidRPr="00C62CD5">
        <w:rPr>
          <w:rFonts w:ascii="Times New Roman" w:hAnsi="Times New Roman" w:cs="Times New Roman"/>
          <w:i/>
          <w:iCs/>
          <w:color w:val="000000"/>
          <w:sz w:val="20"/>
          <w:szCs w:val="20"/>
        </w:rPr>
        <w:t>Composites Part B: Engineering, 235</w:t>
      </w:r>
      <w:r w:rsidRPr="00C62CD5">
        <w:rPr>
          <w:rFonts w:ascii="Times New Roman" w:hAnsi="Times New Roman" w:cs="Times New Roman"/>
          <w:color w:val="000000"/>
          <w:sz w:val="20"/>
          <w:szCs w:val="20"/>
        </w:rPr>
        <w:t>, 109789.</w:t>
      </w:r>
    </w:p>
    <w:p w14:paraId="66D348E7" w14:textId="77777777" w:rsidR="00C62CD5" w:rsidRPr="00C62CD5" w:rsidRDefault="00C62CD5" w:rsidP="00C62CD5">
      <w:pPr>
        <w:spacing w:line="240" w:lineRule="auto"/>
        <w:ind w:left="720" w:hanging="720"/>
        <w:jc w:val="both"/>
        <w:rPr>
          <w:rFonts w:ascii="Times New Roman" w:hAnsi="Times New Roman" w:cs="Times New Roman"/>
          <w:color w:val="000000"/>
          <w:sz w:val="20"/>
          <w:szCs w:val="20"/>
        </w:rPr>
      </w:pPr>
      <w:r w:rsidRPr="00C62CD5">
        <w:rPr>
          <w:rFonts w:ascii="Times New Roman" w:hAnsi="Times New Roman" w:cs="Times New Roman"/>
          <w:color w:val="000000"/>
          <w:sz w:val="20"/>
          <w:szCs w:val="20"/>
        </w:rPr>
        <w:t xml:space="preserve">Gama, N., Silva, R. and Ferreira, A. (2018). Sustainable polyurethane foams reinforced with lignocellulosic fibers. </w:t>
      </w:r>
      <w:r w:rsidRPr="00C62CD5">
        <w:rPr>
          <w:rFonts w:ascii="Times New Roman" w:hAnsi="Times New Roman" w:cs="Times New Roman"/>
          <w:i/>
          <w:iCs/>
          <w:color w:val="000000"/>
          <w:sz w:val="20"/>
          <w:szCs w:val="20"/>
        </w:rPr>
        <w:t>Journal of Cleaner Production,</w:t>
      </w:r>
      <w:r w:rsidRPr="00C62CD5">
        <w:rPr>
          <w:rFonts w:ascii="Times New Roman" w:hAnsi="Times New Roman" w:cs="Times New Roman"/>
          <w:color w:val="000000"/>
          <w:sz w:val="20"/>
          <w:szCs w:val="20"/>
        </w:rPr>
        <w:t xml:space="preserve"> </w:t>
      </w:r>
      <w:r w:rsidRPr="00C62CD5">
        <w:rPr>
          <w:rFonts w:ascii="Times New Roman" w:hAnsi="Times New Roman" w:cs="Times New Roman"/>
          <w:i/>
          <w:iCs/>
          <w:color w:val="000000"/>
          <w:sz w:val="20"/>
          <w:szCs w:val="20"/>
        </w:rPr>
        <w:t>187,</w:t>
      </w:r>
      <w:r w:rsidRPr="00C62CD5">
        <w:rPr>
          <w:rFonts w:ascii="Times New Roman" w:hAnsi="Times New Roman" w:cs="Times New Roman"/>
          <w:color w:val="000000"/>
          <w:sz w:val="20"/>
          <w:szCs w:val="20"/>
        </w:rPr>
        <w:t xml:space="preserve"> 28–40.</w:t>
      </w:r>
    </w:p>
    <w:p w14:paraId="52A0BFAD" w14:textId="77777777" w:rsidR="00C62CD5" w:rsidRPr="00C62CD5" w:rsidRDefault="00C62CD5" w:rsidP="00C62CD5">
      <w:pPr>
        <w:spacing w:line="240" w:lineRule="auto"/>
        <w:ind w:left="720" w:hanging="720"/>
        <w:jc w:val="both"/>
        <w:rPr>
          <w:rFonts w:ascii="Times New Roman" w:hAnsi="Times New Roman" w:cs="Times New Roman"/>
          <w:color w:val="000000"/>
          <w:sz w:val="20"/>
          <w:szCs w:val="20"/>
        </w:rPr>
      </w:pPr>
      <w:r w:rsidRPr="00C62CD5">
        <w:rPr>
          <w:rFonts w:ascii="Times New Roman" w:hAnsi="Times New Roman" w:cs="Times New Roman"/>
          <w:color w:val="000000"/>
          <w:sz w:val="20"/>
          <w:szCs w:val="20"/>
        </w:rPr>
        <w:t xml:space="preserve"> </w:t>
      </w:r>
      <w:proofErr w:type="spellStart"/>
      <w:r w:rsidRPr="00C62CD5">
        <w:rPr>
          <w:rFonts w:ascii="Times New Roman" w:hAnsi="Times New Roman" w:cs="Times New Roman"/>
          <w:color w:val="000000"/>
          <w:sz w:val="20"/>
          <w:szCs w:val="20"/>
        </w:rPr>
        <w:t>Głowacz</w:t>
      </w:r>
      <w:proofErr w:type="spellEnd"/>
      <w:r w:rsidRPr="00C62CD5">
        <w:rPr>
          <w:rFonts w:ascii="Times New Roman" w:hAnsi="Times New Roman" w:cs="Times New Roman"/>
          <w:color w:val="000000"/>
          <w:sz w:val="20"/>
          <w:szCs w:val="20"/>
        </w:rPr>
        <w:noBreakHyphen/>
        <w:t xml:space="preserve">Czerwonka, D., Zakrzewska, P., Oleksy, M., </w:t>
      </w:r>
      <w:proofErr w:type="spellStart"/>
      <w:r w:rsidRPr="00C62CD5">
        <w:rPr>
          <w:rFonts w:ascii="Times New Roman" w:hAnsi="Times New Roman" w:cs="Times New Roman"/>
          <w:color w:val="000000"/>
          <w:sz w:val="20"/>
          <w:szCs w:val="20"/>
        </w:rPr>
        <w:t>Pielichowska</w:t>
      </w:r>
      <w:proofErr w:type="spellEnd"/>
      <w:r w:rsidRPr="00C62CD5">
        <w:rPr>
          <w:rFonts w:ascii="Times New Roman" w:hAnsi="Times New Roman" w:cs="Times New Roman"/>
          <w:color w:val="000000"/>
          <w:sz w:val="20"/>
          <w:szCs w:val="20"/>
        </w:rPr>
        <w:t xml:space="preserve">, K. and </w:t>
      </w:r>
      <w:proofErr w:type="spellStart"/>
      <w:r w:rsidRPr="00C62CD5">
        <w:rPr>
          <w:rFonts w:ascii="Times New Roman" w:hAnsi="Times New Roman" w:cs="Times New Roman"/>
          <w:color w:val="000000"/>
          <w:sz w:val="20"/>
          <w:szCs w:val="20"/>
        </w:rPr>
        <w:t>Kuźnia</w:t>
      </w:r>
      <w:proofErr w:type="spellEnd"/>
      <w:r w:rsidRPr="00C62CD5">
        <w:rPr>
          <w:rFonts w:ascii="Times New Roman" w:hAnsi="Times New Roman" w:cs="Times New Roman"/>
          <w:color w:val="000000"/>
          <w:sz w:val="20"/>
          <w:szCs w:val="20"/>
        </w:rPr>
        <w:t>, M. (2023). The influence of biowaste</w:t>
      </w:r>
      <w:r w:rsidRPr="00C62CD5">
        <w:rPr>
          <w:rFonts w:ascii="Times New Roman" w:hAnsi="Times New Roman" w:cs="Times New Roman"/>
          <w:color w:val="000000"/>
          <w:sz w:val="20"/>
          <w:szCs w:val="20"/>
        </w:rPr>
        <w:noBreakHyphen/>
        <w:t>based fillers on the mechanical and fire properties of rigid polyurethane foams</w:t>
      </w:r>
      <w:r w:rsidRPr="00C62CD5">
        <w:rPr>
          <w:rFonts w:ascii="Times New Roman" w:hAnsi="Times New Roman" w:cs="Times New Roman"/>
          <w:i/>
          <w:iCs/>
          <w:color w:val="000000"/>
          <w:sz w:val="20"/>
          <w:szCs w:val="20"/>
        </w:rPr>
        <w:t>.</w:t>
      </w:r>
      <w:r w:rsidRPr="00C62CD5">
        <w:rPr>
          <w:rFonts w:ascii="Times New Roman" w:hAnsi="Times New Roman" w:cs="Times New Roman"/>
          <w:color w:val="000000"/>
          <w:sz w:val="20"/>
          <w:szCs w:val="20"/>
        </w:rPr>
        <w:t xml:space="preserve"> </w:t>
      </w:r>
      <w:r w:rsidRPr="00C62CD5">
        <w:rPr>
          <w:rFonts w:ascii="Times New Roman" w:hAnsi="Times New Roman" w:cs="Times New Roman"/>
          <w:i/>
          <w:iCs/>
          <w:color w:val="000000"/>
          <w:sz w:val="20"/>
          <w:szCs w:val="20"/>
        </w:rPr>
        <w:t>Sustainable Materials and Technologies, 36</w:t>
      </w:r>
      <w:r w:rsidRPr="00C62CD5">
        <w:rPr>
          <w:rFonts w:ascii="Times New Roman" w:hAnsi="Times New Roman" w:cs="Times New Roman"/>
          <w:color w:val="000000"/>
          <w:sz w:val="20"/>
          <w:szCs w:val="20"/>
        </w:rPr>
        <w:t>, e00610.</w:t>
      </w:r>
    </w:p>
    <w:p w14:paraId="7BE6300D" w14:textId="77777777" w:rsidR="00C62CD5" w:rsidRPr="00C62CD5" w:rsidRDefault="00C62CD5" w:rsidP="00C62CD5">
      <w:pPr>
        <w:spacing w:line="240" w:lineRule="auto"/>
        <w:ind w:left="720" w:hanging="720"/>
        <w:jc w:val="both"/>
        <w:rPr>
          <w:rFonts w:ascii="Times New Roman" w:hAnsi="Times New Roman" w:cs="Times New Roman"/>
          <w:color w:val="000000"/>
          <w:sz w:val="20"/>
          <w:szCs w:val="20"/>
        </w:rPr>
      </w:pPr>
      <w:r w:rsidRPr="00C62CD5">
        <w:rPr>
          <w:rFonts w:ascii="Times New Roman" w:hAnsi="Times New Roman" w:cs="Times New Roman"/>
          <w:color w:val="000000"/>
          <w:sz w:val="20"/>
          <w:szCs w:val="20"/>
        </w:rPr>
        <w:t xml:space="preserve">Greco, A., Morelli, M. and Di Maio, L. (2021). Natural fiber and </w:t>
      </w:r>
      <w:proofErr w:type="spellStart"/>
      <w:r w:rsidRPr="00C62CD5">
        <w:rPr>
          <w:rFonts w:ascii="Times New Roman" w:hAnsi="Times New Roman" w:cs="Times New Roman"/>
          <w:color w:val="000000"/>
          <w:sz w:val="20"/>
          <w:szCs w:val="20"/>
        </w:rPr>
        <w:t>CaCO</w:t>
      </w:r>
      <w:proofErr w:type="spellEnd"/>
      <w:r w:rsidRPr="00C62CD5">
        <w:rPr>
          <w:rFonts w:ascii="Times New Roman" w:hAnsi="Times New Roman" w:cs="Times New Roman"/>
          <w:color w:val="000000"/>
          <w:sz w:val="20"/>
          <w:szCs w:val="20"/>
        </w:rPr>
        <w:t xml:space="preserve">₃ reinforced polyurethane foams: Structural and mechanical insights. </w:t>
      </w:r>
      <w:r w:rsidRPr="00C62CD5">
        <w:rPr>
          <w:rFonts w:ascii="Times New Roman" w:hAnsi="Times New Roman" w:cs="Times New Roman"/>
          <w:i/>
          <w:iCs/>
          <w:color w:val="000000"/>
          <w:sz w:val="20"/>
          <w:szCs w:val="20"/>
        </w:rPr>
        <w:t>Journal of Materials Research and Technology, 14</w:t>
      </w:r>
      <w:r w:rsidRPr="00C62CD5">
        <w:rPr>
          <w:rFonts w:ascii="Times New Roman" w:hAnsi="Times New Roman" w:cs="Times New Roman"/>
          <w:color w:val="000000"/>
          <w:sz w:val="20"/>
          <w:szCs w:val="20"/>
        </w:rPr>
        <w:t>, 1567–1579.</w:t>
      </w:r>
    </w:p>
    <w:p w14:paraId="48CE6B9E" w14:textId="77777777" w:rsidR="00C62CD5" w:rsidRPr="00C62CD5" w:rsidRDefault="00C62CD5" w:rsidP="00C62CD5">
      <w:pPr>
        <w:spacing w:line="240" w:lineRule="auto"/>
        <w:ind w:left="720" w:hanging="720"/>
        <w:jc w:val="both"/>
        <w:rPr>
          <w:rFonts w:ascii="Times New Roman" w:hAnsi="Times New Roman" w:cs="Times New Roman"/>
          <w:color w:val="000000"/>
          <w:sz w:val="20"/>
          <w:szCs w:val="20"/>
        </w:rPr>
      </w:pPr>
      <w:r w:rsidRPr="00C62CD5">
        <w:rPr>
          <w:rFonts w:ascii="Times New Roman" w:hAnsi="Times New Roman" w:cs="Times New Roman"/>
          <w:color w:val="000000"/>
          <w:sz w:val="20"/>
          <w:szCs w:val="20"/>
        </w:rPr>
        <w:t xml:space="preserve">John, M. J. and Thomas, S. (2018). Green composites from agricultural residues. </w:t>
      </w:r>
      <w:r w:rsidRPr="00C62CD5">
        <w:rPr>
          <w:rFonts w:ascii="Times New Roman" w:hAnsi="Times New Roman" w:cs="Times New Roman"/>
          <w:i/>
          <w:iCs/>
          <w:color w:val="000000"/>
          <w:sz w:val="20"/>
          <w:szCs w:val="20"/>
        </w:rPr>
        <w:t>Carbohydrate Polymers,</w:t>
      </w:r>
      <w:r w:rsidRPr="00C62CD5">
        <w:rPr>
          <w:rFonts w:ascii="Times New Roman" w:hAnsi="Times New Roman" w:cs="Times New Roman"/>
          <w:color w:val="000000"/>
          <w:sz w:val="20"/>
          <w:szCs w:val="20"/>
        </w:rPr>
        <w:t xml:space="preserve"> </w:t>
      </w:r>
      <w:r w:rsidRPr="00C62CD5">
        <w:rPr>
          <w:rFonts w:ascii="Times New Roman" w:hAnsi="Times New Roman" w:cs="Times New Roman"/>
          <w:i/>
          <w:iCs/>
          <w:color w:val="000000"/>
          <w:sz w:val="20"/>
          <w:szCs w:val="20"/>
        </w:rPr>
        <w:t>207</w:t>
      </w:r>
      <w:r w:rsidRPr="00C62CD5">
        <w:rPr>
          <w:rFonts w:ascii="Times New Roman" w:hAnsi="Times New Roman" w:cs="Times New Roman"/>
          <w:color w:val="000000"/>
          <w:sz w:val="20"/>
          <w:szCs w:val="20"/>
        </w:rPr>
        <w:t>, 530–540.</w:t>
      </w:r>
    </w:p>
    <w:p w14:paraId="320360D8" w14:textId="77777777" w:rsidR="00C62CD5" w:rsidRPr="00C62CD5" w:rsidRDefault="00C62CD5" w:rsidP="00C62CD5">
      <w:pPr>
        <w:spacing w:line="240" w:lineRule="auto"/>
        <w:ind w:left="720" w:hanging="720"/>
        <w:jc w:val="both"/>
        <w:rPr>
          <w:rFonts w:ascii="Times New Roman" w:hAnsi="Times New Roman" w:cs="Times New Roman"/>
          <w:color w:val="000000"/>
          <w:sz w:val="20"/>
          <w:szCs w:val="20"/>
        </w:rPr>
      </w:pPr>
      <w:proofErr w:type="spellStart"/>
      <w:r w:rsidRPr="00C62CD5">
        <w:rPr>
          <w:rFonts w:ascii="Times New Roman" w:hAnsi="Times New Roman" w:cs="Times New Roman"/>
          <w:color w:val="000000"/>
          <w:sz w:val="20"/>
          <w:szCs w:val="20"/>
        </w:rPr>
        <w:t>Khazabi</w:t>
      </w:r>
      <w:proofErr w:type="spellEnd"/>
      <w:r w:rsidRPr="00C62CD5">
        <w:rPr>
          <w:rFonts w:ascii="Times New Roman" w:hAnsi="Times New Roman" w:cs="Times New Roman"/>
          <w:color w:val="000000"/>
          <w:sz w:val="20"/>
          <w:szCs w:val="20"/>
        </w:rPr>
        <w:t xml:space="preserve">, M., Rashidi, A. and Farhadi, M. (2011). Lignocellulosic filler effects on microstructure and properties of polyurethane foams. </w:t>
      </w:r>
      <w:r w:rsidRPr="00C62CD5">
        <w:rPr>
          <w:rFonts w:ascii="Times New Roman" w:hAnsi="Times New Roman" w:cs="Times New Roman"/>
          <w:i/>
          <w:iCs/>
          <w:color w:val="000000"/>
          <w:sz w:val="20"/>
          <w:szCs w:val="20"/>
        </w:rPr>
        <w:t>Cellulose Chemistry and Technology, 45</w:t>
      </w:r>
      <w:r w:rsidRPr="00C62CD5">
        <w:rPr>
          <w:rFonts w:ascii="Times New Roman" w:hAnsi="Times New Roman" w:cs="Times New Roman"/>
          <w:color w:val="000000"/>
          <w:sz w:val="20"/>
          <w:szCs w:val="20"/>
        </w:rPr>
        <w:t>(9–10), 631–640.</w:t>
      </w:r>
    </w:p>
    <w:p w14:paraId="46A70D25" w14:textId="77777777" w:rsidR="00C62CD5" w:rsidRPr="00C62CD5" w:rsidRDefault="00C62CD5" w:rsidP="00C62CD5">
      <w:pPr>
        <w:spacing w:line="240" w:lineRule="auto"/>
        <w:ind w:left="720" w:hanging="720"/>
        <w:jc w:val="both"/>
        <w:rPr>
          <w:rFonts w:ascii="Times New Roman" w:hAnsi="Times New Roman" w:cs="Times New Roman"/>
          <w:color w:val="000000"/>
          <w:sz w:val="20"/>
          <w:szCs w:val="20"/>
        </w:rPr>
      </w:pPr>
      <w:r w:rsidRPr="00C62CD5">
        <w:rPr>
          <w:rFonts w:ascii="Times New Roman" w:hAnsi="Times New Roman" w:cs="Times New Roman"/>
          <w:color w:val="000000"/>
          <w:sz w:val="20"/>
          <w:szCs w:val="20"/>
        </w:rPr>
        <w:t>Kim, S., Park, J. and Lee, K. (2021). Cell morphology of PU foams with natural fillers</w:t>
      </w:r>
      <w:r w:rsidRPr="00C62CD5">
        <w:rPr>
          <w:rFonts w:ascii="Times New Roman" w:hAnsi="Times New Roman" w:cs="Times New Roman"/>
          <w:i/>
          <w:iCs/>
          <w:color w:val="000000"/>
          <w:sz w:val="20"/>
          <w:szCs w:val="20"/>
        </w:rPr>
        <w:t>. Polymer Composites,</w:t>
      </w:r>
      <w:r w:rsidRPr="00C62CD5">
        <w:rPr>
          <w:rFonts w:ascii="Times New Roman" w:hAnsi="Times New Roman" w:cs="Times New Roman"/>
          <w:color w:val="000000"/>
          <w:sz w:val="20"/>
          <w:szCs w:val="20"/>
        </w:rPr>
        <w:t xml:space="preserve"> </w:t>
      </w:r>
      <w:r w:rsidRPr="00C62CD5">
        <w:rPr>
          <w:rFonts w:ascii="Times New Roman" w:hAnsi="Times New Roman" w:cs="Times New Roman"/>
          <w:i/>
          <w:iCs/>
          <w:color w:val="000000"/>
          <w:sz w:val="20"/>
          <w:szCs w:val="20"/>
        </w:rPr>
        <w:t>42</w:t>
      </w:r>
      <w:r w:rsidRPr="00C62CD5">
        <w:rPr>
          <w:rFonts w:ascii="Times New Roman" w:hAnsi="Times New Roman" w:cs="Times New Roman"/>
          <w:color w:val="000000"/>
          <w:sz w:val="20"/>
          <w:szCs w:val="20"/>
        </w:rPr>
        <w:t>(11), 5872–5885.</w:t>
      </w:r>
    </w:p>
    <w:p w14:paraId="11B013A5" w14:textId="77777777" w:rsidR="00C62CD5" w:rsidRPr="00C62CD5" w:rsidRDefault="00C62CD5" w:rsidP="00C62CD5">
      <w:pPr>
        <w:spacing w:line="240" w:lineRule="auto"/>
        <w:ind w:left="720" w:hanging="720"/>
        <w:jc w:val="both"/>
        <w:rPr>
          <w:rFonts w:ascii="Times New Roman" w:hAnsi="Times New Roman" w:cs="Times New Roman"/>
          <w:color w:val="000000"/>
          <w:sz w:val="20"/>
          <w:szCs w:val="20"/>
        </w:rPr>
      </w:pPr>
      <w:r w:rsidRPr="00C62CD5">
        <w:rPr>
          <w:rFonts w:ascii="Times New Roman" w:hAnsi="Times New Roman" w:cs="Times New Roman"/>
          <w:color w:val="000000"/>
          <w:sz w:val="20"/>
          <w:szCs w:val="20"/>
        </w:rPr>
        <w:t xml:space="preserve">Lee D. I., Ha Y. H., Jeon H. and Kim S. H. (2022) Preparation and Properties of Polyurethane Composite Foams with Silica-Based Fillers. </w:t>
      </w:r>
      <w:r w:rsidRPr="00C62CD5">
        <w:rPr>
          <w:rFonts w:ascii="Times New Roman" w:hAnsi="Times New Roman" w:cs="Times New Roman"/>
          <w:i/>
          <w:iCs/>
          <w:color w:val="000000"/>
          <w:sz w:val="20"/>
          <w:szCs w:val="20"/>
        </w:rPr>
        <w:t>Applied Sciences, 12</w:t>
      </w:r>
      <w:r w:rsidRPr="00C62CD5">
        <w:rPr>
          <w:rFonts w:ascii="Times New Roman" w:hAnsi="Times New Roman" w:cs="Times New Roman"/>
          <w:color w:val="000000"/>
          <w:sz w:val="20"/>
          <w:szCs w:val="20"/>
        </w:rPr>
        <w:t>(15), 7418.</w:t>
      </w:r>
    </w:p>
    <w:p w14:paraId="2AEE5432" w14:textId="77777777" w:rsidR="00C62CD5" w:rsidRPr="00C62CD5" w:rsidRDefault="00C62CD5" w:rsidP="00C62CD5">
      <w:pPr>
        <w:spacing w:line="240" w:lineRule="auto"/>
        <w:ind w:left="720" w:hanging="720"/>
        <w:jc w:val="both"/>
        <w:rPr>
          <w:rFonts w:ascii="Times New Roman" w:hAnsi="Times New Roman" w:cs="Times New Roman"/>
          <w:color w:val="000000"/>
          <w:sz w:val="20"/>
          <w:szCs w:val="20"/>
        </w:rPr>
      </w:pPr>
      <w:r w:rsidRPr="00C62CD5">
        <w:rPr>
          <w:rFonts w:ascii="Times New Roman" w:hAnsi="Times New Roman" w:cs="Times New Roman"/>
          <w:color w:val="000000"/>
          <w:sz w:val="20"/>
          <w:szCs w:val="20"/>
        </w:rPr>
        <w:t>Lee, S.</w:t>
      </w:r>
      <w:r w:rsidRPr="00C62CD5">
        <w:rPr>
          <w:rFonts w:ascii="Times New Roman" w:hAnsi="Times New Roman" w:cs="Times New Roman"/>
          <w:color w:val="000000"/>
          <w:sz w:val="20"/>
          <w:szCs w:val="20"/>
        </w:rPr>
        <w:noBreakHyphen/>
        <w:t xml:space="preserve">H. and Bae, C. M. (2023). Understanding the </w:t>
      </w:r>
      <w:proofErr w:type="gramStart"/>
      <w:r w:rsidRPr="00C62CD5">
        <w:rPr>
          <w:rFonts w:ascii="Times New Roman" w:hAnsi="Times New Roman" w:cs="Times New Roman"/>
          <w:color w:val="000000"/>
          <w:sz w:val="20"/>
          <w:szCs w:val="20"/>
        </w:rPr>
        <w:t>flame retardant</w:t>
      </w:r>
      <w:proofErr w:type="gramEnd"/>
      <w:r w:rsidRPr="00C62CD5">
        <w:rPr>
          <w:rFonts w:ascii="Times New Roman" w:hAnsi="Times New Roman" w:cs="Times New Roman"/>
          <w:color w:val="000000"/>
          <w:sz w:val="20"/>
          <w:szCs w:val="20"/>
        </w:rPr>
        <w:t xml:space="preserve"> mechanism of intumescent flame retardant on improving the fire safety of rigid polyurethane foam. </w:t>
      </w:r>
      <w:r w:rsidRPr="00C62CD5">
        <w:rPr>
          <w:rFonts w:ascii="Times New Roman" w:hAnsi="Times New Roman" w:cs="Times New Roman"/>
          <w:i/>
          <w:iCs/>
          <w:color w:val="000000"/>
          <w:sz w:val="20"/>
          <w:szCs w:val="20"/>
        </w:rPr>
        <w:t>Polymers, 14</w:t>
      </w:r>
      <w:r w:rsidRPr="00C62CD5">
        <w:rPr>
          <w:rFonts w:ascii="Times New Roman" w:hAnsi="Times New Roman" w:cs="Times New Roman"/>
          <w:color w:val="000000"/>
          <w:sz w:val="20"/>
          <w:szCs w:val="20"/>
        </w:rPr>
        <w:t>(22), 4904.</w:t>
      </w:r>
    </w:p>
    <w:p w14:paraId="1420BEEF" w14:textId="77777777" w:rsidR="00C62CD5" w:rsidRPr="00C62CD5" w:rsidRDefault="00C62CD5" w:rsidP="00C62CD5">
      <w:pPr>
        <w:spacing w:line="240" w:lineRule="auto"/>
        <w:ind w:left="720" w:hanging="720"/>
        <w:jc w:val="both"/>
        <w:rPr>
          <w:rFonts w:ascii="Times New Roman" w:hAnsi="Times New Roman" w:cs="Times New Roman"/>
          <w:color w:val="000000"/>
          <w:sz w:val="20"/>
          <w:szCs w:val="20"/>
        </w:rPr>
      </w:pPr>
      <w:r w:rsidRPr="00C62CD5">
        <w:rPr>
          <w:rFonts w:ascii="Times New Roman" w:hAnsi="Times New Roman" w:cs="Times New Roman"/>
          <w:color w:val="000000"/>
          <w:sz w:val="20"/>
          <w:szCs w:val="20"/>
        </w:rPr>
        <w:t xml:space="preserve">Leszczyńska M., </w:t>
      </w:r>
      <w:proofErr w:type="spellStart"/>
      <w:r w:rsidRPr="00C62CD5">
        <w:rPr>
          <w:rFonts w:ascii="Times New Roman" w:hAnsi="Times New Roman" w:cs="Times New Roman"/>
          <w:color w:val="000000"/>
          <w:sz w:val="20"/>
          <w:szCs w:val="20"/>
        </w:rPr>
        <w:t>Ryszkowska</w:t>
      </w:r>
      <w:proofErr w:type="spellEnd"/>
      <w:r w:rsidRPr="00C62CD5">
        <w:rPr>
          <w:rFonts w:ascii="Times New Roman" w:hAnsi="Times New Roman" w:cs="Times New Roman"/>
          <w:color w:val="000000"/>
          <w:sz w:val="20"/>
          <w:szCs w:val="20"/>
        </w:rPr>
        <w:t xml:space="preserve"> J. and Szczepkowski L. (2020). Rigid polyurethane foam composites with nut shells. </w:t>
      </w:r>
      <w:proofErr w:type="spellStart"/>
      <w:r w:rsidRPr="00C62CD5">
        <w:rPr>
          <w:rFonts w:ascii="Times New Roman" w:hAnsi="Times New Roman" w:cs="Times New Roman"/>
          <w:i/>
          <w:iCs/>
          <w:color w:val="000000"/>
          <w:sz w:val="20"/>
          <w:szCs w:val="20"/>
        </w:rPr>
        <w:t>Polimery</w:t>
      </w:r>
      <w:proofErr w:type="spellEnd"/>
      <w:r w:rsidRPr="00C62CD5">
        <w:rPr>
          <w:rFonts w:ascii="Times New Roman" w:hAnsi="Times New Roman" w:cs="Times New Roman"/>
          <w:i/>
          <w:iCs/>
          <w:color w:val="000000"/>
          <w:sz w:val="20"/>
          <w:szCs w:val="20"/>
        </w:rPr>
        <w:t>, 65</w:t>
      </w:r>
      <w:r w:rsidRPr="00C62CD5">
        <w:rPr>
          <w:rFonts w:ascii="Times New Roman" w:hAnsi="Times New Roman" w:cs="Times New Roman"/>
          <w:color w:val="000000"/>
          <w:sz w:val="20"/>
          <w:szCs w:val="20"/>
        </w:rPr>
        <w:t>(10), 728–737.</w:t>
      </w:r>
    </w:p>
    <w:p w14:paraId="47499637" w14:textId="77777777" w:rsidR="00C62CD5" w:rsidRPr="00C62CD5" w:rsidRDefault="00C62CD5" w:rsidP="00C62CD5">
      <w:pPr>
        <w:spacing w:line="240" w:lineRule="auto"/>
        <w:ind w:left="720" w:hanging="720"/>
        <w:jc w:val="both"/>
        <w:rPr>
          <w:rFonts w:ascii="Times New Roman" w:hAnsi="Times New Roman" w:cs="Times New Roman"/>
          <w:color w:val="000000"/>
          <w:sz w:val="20"/>
          <w:szCs w:val="20"/>
        </w:rPr>
      </w:pPr>
      <w:r w:rsidRPr="00C62CD5">
        <w:rPr>
          <w:rFonts w:ascii="Times New Roman" w:hAnsi="Times New Roman" w:cs="Times New Roman"/>
          <w:color w:val="000000"/>
          <w:sz w:val="20"/>
          <w:szCs w:val="20"/>
        </w:rPr>
        <w:lastRenderedPageBreak/>
        <w:t xml:space="preserve">Li H., Zhang Y., Wang X. and Chen L. (2022) Mechanical and thermal performance of polyurethane foams reinforced with wheat straw fibers. </w:t>
      </w:r>
      <w:r w:rsidRPr="00C62CD5">
        <w:rPr>
          <w:rFonts w:ascii="Times New Roman" w:hAnsi="Times New Roman" w:cs="Times New Roman"/>
          <w:i/>
          <w:iCs/>
          <w:color w:val="000000"/>
          <w:sz w:val="20"/>
          <w:szCs w:val="20"/>
        </w:rPr>
        <w:t>Composites Part B: Engineering, 242</w:t>
      </w:r>
      <w:r w:rsidRPr="00C62CD5">
        <w:rPr>
          <w:rFonts w:ascii="Times New Roman" w:hAnsi="Times New Roman" w:cs="Times New Roman"/>
          <w:color w:val="000000"/>
          <w:sz w:val="20"/>
          <w:szCs w:val="20"/>
        </w:rPr>
        <w:t>, 110038.</w:t>
      </w:r>
    </w:p>
    <w:p w14:paraId="6D148914" w14:textId="15113BD6" w:rsidR="00C62CD5" w:rsidRPr="00C62CD5" w:rsidRDefault="00C62CD5" w:rsidP="00C62CD5">
      <w:pPr>
        <w:spacing w:line="240" w:lineRule="auto"/>
        <w:ind w:left="720" w:hanging="720"/>
        <w:jc w:val="both"/>
        <w:rPr>
          <w:rFonts w:ascii="Times New Roman" w:hAnsi="Times New Roman" w:cs="Times New Roman"/>
          <w:color w:val="000000"/>
          <w:sz w:val="20"/>
          <w:szCs w:val="20"/>
        </w:rPr>
      </w:pPr>
      <w:r w:rsidRPr="00C62CD5">
        <w:rPr>
          <w:rFonts w:ascii="Times New Roman" w:hAnsi="Times New Roman" w:cs="Times New Roman"/>
          <w:color w:val="000000"/>
          <w:sz w:val="20"/>
          <w:szCs w:val="20"/>
        </w:rPr>
        <w:t xml:space="preserve">Li, H., </w:t>
      </w:r>
      <w:proofErr w:type="spellStart"/>
      <w:r w:rsidRPr="00C62CD5">
        <w:rPr>
          <w:rFonts w:ascii="Times New Roman" w:hAnsi="Times New Roman" w:cs="Times New Roman"/>
          <w:color w:val="000000"/>
          <w:sz w:val="20"/>
          <w:szCs w:val="20"/>
        </w:rPr>
        <w:t>Mokale</w:t>
      </w:r>
      <w:proofErr w:type="spellEnd"/>
      <w:r w:rsidRPr="00C62CD5">
        <w:rPr>
          <w:rFonts w:ascii="Times New Roman" w:hAnsi="Times New Roman" w:cs="Times New Roman"/>
          <w:color w:val="000000"/>
          <w:sz w:val="20"/>
          <w:szCs w:val="20"/>
        </w:rPr>
        <w:t xml:space="preserve"> Kognou, A. L., Jiang, Z.-H., Qin, W., &amp; Xu, C. C. (2022). Production of bio</w:t>
      </w:r>
      <w:r w:rsidRPr="00C62CD5">
        <w:rPr>
          <w:rFonts w:ascii="Times New Roman" w:hAnsi="Times New Roman" w:cs="Times New Roman"/>
          <w:color w:val="000000"/>
          <w:sz w:val="20"/>
          <w:szCs w:val="20"/>
        </w:rPr>
        <w:noBreakHyphen/>
        <w:t>polyurethane (BPU) foams from greenhouse/agricultural wastes, and their biodegradability. Biofuels, Bioproducts and Biorefining, 16(6), 1894–1908.</w:t>
      </w:r>
    </w:p>
    <w:p w14:paraId="47DBC0F2" w14:textId="77777777" w:rsidR="00C62CD5" w:rsidRPr="00C62CD5" w:rsidRDefault="00C62CD5" w:rsidP="00C62CD5">
      <w:pPr>
        <w:spacing w:line="240" w:lineRule="auto"/>
        <w:ind w:left="720" w:hanging="720"/>
        <w:jc w:val="both"/>
        <w:rPr>
          <w:rFonts w:ascii="Times New Roman" w:hAnsi="Times New Roman" w:cs="Times New Roman"/>
          <w:color w:val="000000"/>
          <w:sz w:val="20"/>
          <w:szCs w:val="20"/>
        </w:rPr>
      </w:pPr>
      <w:r w:rsidRPr="00C62CD5">
        <w:rPr>
          <w:rFonts w:ascii="Times New Roman" w:hAnsi="Times New Roman" w:cs="Times New Roman"/>
          <w:color w:val="000000"/>
          <w:sz w:val="20"/>
          <w:szCs w:val="20"/>
        </w:rPr>
        <w:t xml:space="preserve">Liu, Y., Chen, F. and Huang, Y. (2020). Bio- and mineral-filled polyurethane foams: Morphology, mechanical, and density analysis. </w:t>
      </w:r>
      <w:r w:rsidRPr="00C62CD5">
        <w:rPr>
          <w:rFonts w:ascii="Times New Roman" w:hAnsi="Times New Roman" w:cs="Times New Roman"/>
          <w:i/>
          <w:iCs/>
          <w:color w:val="000000"/>
          <w:sz w:val="20"/>
          <w:szCs w:val="20"/>
        </w:rPr>
        <w:t>Journal of Cellular Plastics, 56</w:t>
      </w:r>
      <w:r w:rsidRPr="00C62CD5">
        <w:rPr>
          <w:rFonts w:ascii="Times New Roman" w:hAnsi="Times New Roman" w:cs="Times New Roman"/>
          <w:color w:val="000000"/>
          <w:sz w:val="20"/>
          <w:szCs w:val="20"/>
        </w:rPr>
        <w:t>(5), 457–474.</w:t>
      </w:r>
    </w:p>
    <w:p w14:paraId="5485E758" w14:textId="77777777" w:rsidR="00C62CD5" w:rsidRPr="00C62CD5" w:rsidRDefault="00C62CD5" w:rsidP="00C62CD5">
      <w:pPr>
        <w:spacing w:line="240" w:lineRule="auto"/>
        <w:ind w:left="720" w:hanging="720"/>
        <w:jc w:val="both"/>
        <w:rPr>
          <w:rFonts w:ascii="Times New Roman" w:hAnsi="Times New Roman" w:cs="Times New Roman"/>
          <w:color w:val="000000"/>
          <w:sz w:val="20"/>
          <w:szCs w:val="20"/>
        </w:rPr>
      </w:pPr>
      <w:proofErr w:type="spellStart"/>
      <w:r w:rsidRPr="00C62CD5">
        <w:rPr>
          <w:rFonts w:ascii="Times New Roman" w:hAnsi="Times New Roman" w:cs="Times New Roman"/>
          <w:color w:val="000000"/>
          <w:sz w:val="20"/>
          <w:szCs w:val="20"/>
        </w:rPr>
        <w:t>Lubczak</w:t>
      </w:r>
      <w:proofErr w:type="spellEnd"/>
      <w:r w:rsidRPr="00C62CD5">
        <w:rPr>
          <w:rFonts w:ascii="Times New Roman" w:hAnsi="Times New Roman" w:cs="Times New Roman"/>
          <w:color w:val="000000"/>
          <w:sz w:val="20"/>
          <w:szCs w:val="20"/>
        </w:rPr>
        <w:t xml:space="preserve"> R, Kus</w:t>
      </w:r>
      <w:r w:rsidRPr="00C62CD5">
        <w:rPr>
          <w:rFonts w:ascii="Times New Roman" w:hAnsi="Times New Roman" w:cs="Times New Roman"/>
          <w:color w:val="000000"/>
          <w:sz w:val="20"/>
          <w:szCs w:val="20"/>
        </w:rPr>
        <w:noBreakHyphen/>
      </w:r>
      <w:proofErr w:type="spellStart"/>
      <w:r w:rsidRPr="00C62CD5">
        <w:rPr>
          <w:rFonts w:ascii="Times New Roman" w:hAnsi="Times New Roman" w:cs="Times New Roman"/>
          <w:color w:val="000000"/>
          <w:sz w:val="20"/>
          <w:szCs w:val="20"/>
        </w:rPr>
        <w:t>Liśkiewicz</w:t>
      </w:r>
      <w:proofErr w:type="spellEnd"/>
      <w:r w:rsidRPr="00C62CD5">
        <w:rPr>
          <w:rFonts w:ascii="Times New Roman" w:hAnsi="Times New Roman" w:cs="Times New Roman"/>
          <w:color w:val="000000"/>
          <w:sz w:val="20"/>
          <w:szCs w:val="20"/>
        </w:rPr>
        <w:t xml:space="preserve"> M, </w:t>
      </w:r>
      <w:proofErr w:type="spellStart"/>
      <w:r w:rsidRPr="00C62CD5">
        <w:rPr>
          <w:rFonts w:ascii="Times New Roman" w:hAnsi="Times New Roman" w:cs="Times New Roman"/>
          <w:color w:val="000000"/>
          <w:sz w:val="20"/>
          <w:szCs w:val="20"/>
        </w:rPr>
        <w:t>Lubczak</w:t>
      </w:r>
      <w:proofErr w:type="spellEnd"/>
      <w:r w:rsidRPr="00C62CD5">
        <w:rPr>
          <w:rFonts w:ascii="Times New Roman" w:hAnsi="Times New Roman" w:cs="Times New Roman"/>
          <w:color w:val="000000"/>
          <w:sz w:val="20"/>
          <w:szCs w:val="20"/>
        </w:rPr>
        <w:t xml:space="preserve"> J, </w:t>
      </w:r>
      <w:proofErr w:type="spellStart"/>
      <w:r w:rsidRPr="00C62CD5">
        <w:rPr>
          <w:rFonts w:ascii="Times New Roman" w:hAnsi="Times New Roman" w:cs="Times New Roman"/>
          <w:color w:val="000000"/>
          <w:sz w:val="20"/>
          <w:szCs w:val="20"/>
        </w:rPr>
        <w:t>Szpiłyk</w:t>
      </w:r>
      <w:proofErr w:type="spellEnd"/>
      <w:r w:rsidRPr="00C62CD5">
        <w:rPr>
          <w:rFonts w:ascii="Times New Roman" w:hAnsi="Times New Roman" w:cs="Times New Roman"/>
          <w:color w:val="000000"/>
          <w:sz w:val="20"/>
          <w:szCs w:val="20"/>
        </w:rPr>
        <w:t xml:space="preserve"> M, Broda D and Bobko E (2024) Biodegradable Polyurethane Foams Based on Polyols Obtained from Cellulose and Its Hydroxypropyl Derivative. </w:t>
      </w:r>
      <w:r w:rsidRPr="00C62CD5">
        <w:rPr>
          <w:rFonts w:ascii="Times New Roman" w:hAnsi="Times New Roman" w:cs="Times New Roman"/>
          <w:i/>
          <w:iCs/>
          <w:color w:val="000000"/>
          <w:sz w:val="20"/>
          <w:szCs w:val="20"/>
        </w:rPr>
        <w:t>Materials, 17</w:t>
      </w:r>
      <w:r w:rsidRPr="00C62CD5">
        <w:rPr>
          <w:rFonts w:ascii="Times New Roman" w:hAnsi="Times New Roman" w:cs="Times New Roman"/>
          <w:color w:val="000000"/>
          <w:sz w:val="20"/>
          <w:szCs w:val="20"/>
        </w:rPr>
        <w:t>(22), 5490.</w:t>
      </w:r>
    </w:p>
    <w:p w14:paraId="21CF56B8" w14:textId="77777777" w:rsidR="007B45CB" w:rsidRPr="002F26D4" w:rsidRDefault="007B45CB" w:rsidP="002F26D4">
      <w:pPr>
        <w:spacing w:line="240" w:lineRule="auto"/>
        <w:jc w:val="both"/>
        <w:rPr>
          <w:rFonts w:ascii="Times New Roman" w:hAnsi="Times New Roman" w:cs="Times New Roman"/>
          <w:color w:val="000000"/>
          <w:sz w:val="20"/>
          <w:szCs w:val="20"/>
        </w:rPr>
      </w:pPr>
    </w:p>
    <w:p w14:paraId="18BDB9C5" w14:textId="77777777" w:rsidR="00CF3345" w:rsidRPr="002F26D4" w:rsidRDefault="00CF3345" w:rsidP="00CF3345">
      <w:pPr>
        <w:spacing w:line="240" w:lineRule="auto"/>
        <w:jc w:val="both"/>
        <w:rPr>
          <w:rFonts w:ascii="Times New Roman" w:hAnsi="Times New Roman" w:cs="Times New Roman"/>
          <w:color w:val="000000"/>
          <w:sz w:val="20"/>
          <w:szCs w:val="20"/>
        </w:rPr>
      </w:pPr>
    </w:p>
    <w:p w14:paraId="73BBCB9C" w14:textId="77777777" w:rsidR="007231C5" w:rsidRPr="002F26D4" w:rsidRDefault="007231C5" w:rsidP="007231C5">
      <w:pPr>
        <w:spacing w:line="240" w:lineRule="auto"/>
        <w:jc w:val="both"/>
        <w:rPr>
          <w:rFonts w:ascii="Times New Roman" w:hAnsi="Times New Roman" w:cs="Times New Roman"/>
          <w:color w:val="000000"/>
          <w:sz w:val="20"/>
          <w:szCs w:val="20"/>
        </w:rPr>
      </w:pPr>
    </w:p>
    <w:p w14:paraId="0B82CF1E" w14:textId="77777777" w:rsidR="00DA02F5" w:rsidRPr="002F26D4" w:rsidRDefault="00DA02F5" w:rsidP="007231C5">
      <w:pPr>
        <w:spacing w:line="240" w:lineRule="auto"/>
        <w:jc w:val="both"/>
        <w:rPr>
          <w:rFonts w:ascii="Times New Roman" w:hAnsi="Times New Roman" w:cs="Times New Roman"/>
          <w:color w:val="000000"/>
          <w:sz w:val="20"/>
          <w:szCs w:val="20"/>
        </w:rPr>
      </w:pPr>
    </w:p>
    <w:p w14:paraId="0C115B90" w14:textId="77777777" w:rsidR="00603DD4" w:rsidRPr="002F26D4" w:rsidRDefault="00603DD4" w:rsidP="00603DD4">
      <w:pPr>
        <w:spacing w:line="240" w:lineRule="auto"/>
        <w:jc w:val="both"/>
        <w:rPr>
          <w:sz w:val="20"/>
          <w:szCs w:val="20"/>
        </w:rPr>
      </w:pPr>
    </w:p>
    <w:p w14:paraId="19BD1616" w14:textId="77777777" w:rsidR="00603DD4" w:rsidRPr="002F26D4" w:rsidRDefault="00603DD4" w:rsidP="00603DD4">
      <w:pPr>
        <w:spacing w:line="240" w:lineRule="auto"/>
        <w:jc w:val="both"/>
        <w:rPr>
          <w:sz w:val="20"/>
          <w:szCs w:val="20"/>
        </w:rPr>
      </w:pPr>
    </w:p>
    <w:p w14:paraId="63553FFE" w14:textId="77777777" w:rsidR="00236D13" w:rsidRPr="002F26D4" w:rsidRDefault="00236D13" w:rsidP="00603DD4">
      <w:pPr>
        <w:spacing w:line="240" w:lineRule="auto"/>
        <w:jc w:val="both"/>
        <w:rPr>
          <w:sz w:val="20"/>
          <w:szCs w:val="20"/>
        </w:rPr>
      </w:pPr>
    </w:p>
    <w:sectPr w:rsidR="00236D13" w:rsidRPr="002F26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80DA7" w14:textId="77777777" w:rsidR="0001358C" w:rsidRDefault="0001358C" w:rsidP="00603DD4">
      <w:pPr>
        <w:spacing w:after="0" w:line="240" w:lineRule="auto"/>
      </w:pPr>
      <w:r>
        <w:separator/>
      </w:r>
    </w:p>
  </w:endnote>
  <w:endnote w:type="continuationSeparator" w:id="0">
    <w:p w14:paraId="613BF4A2" w14:textId="77777777" w:rsidR="0001358C" w:rsidRDefault="0001358C" w:rsidP="00603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A2A94" w14:textId="77777777" w:rsidR="0001358C" w:rsidRDefault="0001358C" w:rsidP="00603DD4">
      <w:pPr>
        <w:spacing w:after="0" w:line="240" w:lineRule="auto"/>
      </w:pPr>
      <w:r>
        <w:separator/>
      </w:r>
    </w:p>
  </w:footnote>
  <w:footnote w:type="continuationSeparator" w:id="0">
    <w:p w14:paraId="45E7604C" w14:textId="77777777" w:rsidR="0001358C" w:rsidRDefault="0001358C" w:rsidP="00603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3504"/>
    <w:multiLevelType w:val="multilevel"/>
    <w:tmpl w:val="0D06EC3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F003CB0"/>
    <w:multiLevelType w:val="multilevel"/>
    <w:tmpl w:val="D43CBC7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B9D3011"/>
    <w:multiLevelType w:val="hybridMultilevel"/>
    <w:tmpl w:val="69B0F060"/>
    <w:lvl w:ilvl="0" w:tplc="068A1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C61EB4"/>
    <w:multiLevelType w:val="hybridMultilevel"/>
    <w:tmpl w:val="7A660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8D75BE"/>
    <w:multiLevelType w:val="hybridMultilevel"/>
    <w:tmpl w:val="5E567E08"/>
    <w:lvl w:ilvl="0" w:tplc="4FE68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9863BC"/>
    <w:multiLevelType w:val="hybridMultilevel"/>
    <w:tmpl w:val="6DBAF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B83DB4"/>
    <w:multiLevelType w:val="hybridMultilevel"/>
    <w:tmpl w:val="305CB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6A33CD"/>
    <w:multiLevelType w:val="hybridMultilevel"/>
    <w:tmpl w:val="A81E3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7139077">
    <w:abstractNumId w:val="7"/>
  </w:num>
  <w:num w:numId="2" w16cid:durableId="11733666">
    <w:abstractNumId w:val="1"/>
  </w:num>
  <w:num w:numId="3" w16cid:durableId="751390421">
    <w:abstractNumId w:val="2"/>
  </w:num>
  <w:num w:numId="4" w16cid:durableId="1058823694">
    <w:abstractNumId w:val="6"/>
  </w:num>
  <w:num w:numId="5" w16cid:durableId="1143740211">
    <w:abstractNumId w:val="5"/>
  </w:num>
  <w:num w:numId="6" w16cid:durableId="1063717916">
    <w:abstractNumId w:val="0"/>
  </w:num>
  <w:num w:numId="7" w16cid:durableId="484469951">
    <w:abstractNumId w:val="4"/>
  </w:num>
  <w:num w:numId="8" w16cid:durableId="274943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B60"/>
    <w:rsid w:val="0001358C"/>
    <w:rsid w:val="00043FC1"/>
    <w:rsid w:val="000D6E6F"/>
    <w:rsid w:val="00161E1A"/>
    <w:rsid w:val="0016284C"/>
    <w:rsid w:val="00164CA7"/>
    <w:rsid w:val="001A44CB"/>
    <w:rsid w:val="001F5482"/>
    <w:rsid w:val="00224C06"/>
    <w:rsid w:val="00236D13"/>
    <w:rsid w:val="002D06D8"/>
    <w:rsid w:val="002F26D4"/>
    <w:rsid w:val="00474C91"/>
    <w:rsid w:val="00505579"/>
    <w:rsid w:val="0051457E"/>
    <w:rsid w:val="00561896"/>
    <w:rsid w:val="005C72CC"/>
    <w:rsid w:val="00603DD4"/>
    <w:rsid w:val="007231C5"/>
    <w:rsid w:val="007B45CB"/>
    <w:rsid w:val="008C65BB"/>
    <w:rsid w:val="0096453A"/>
    <w:rsid w:val="009D5DE1"/>
    <w:rsid w:val="00A24C2F"/>
    <w:rsid w:val="00A3371E"/>
    <w:rsid w:val="00B979E2"/>
    <w:rsid w:val="00BD1824"/>
    <w:rsid w:val="00C62CD5"/>
    <w:rsid w:val="00CC215B"/>
    <w:rsid w:val="00CD596F"/>
    <w:rsid w:val="00CF3345"/>
    <w:rsid w:val="00D1669B"/>
    <w:rsid w:val="00D26C29"/>
    <w:rsid w:val="00D62CF5"/>
    <w:rsid w:val="00DA02F5"/>
    <w:rsid w:val="00F10F3E"/>
    <w:rsid w:val="00FD4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15948"/>
  <w15:chartTrackingRefBased/>
  <w15:docId w15:val="{65F5A9FF-545A-4741-B610-200688F2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B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B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B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B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B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B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B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B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B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B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B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B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B60"/>
    <w:rPr>
      <w:rFonts w:eastAsiaTheme="majorEastAsia" w:cstheme="majorBidi"/>
      <w:color w:val="272727" w:themeColor="text1" w:themeTint="D8"/>
    </w:rPr>
  </w:style>
  <w:style w:type="paragraph" w:styleId="Title">
    <w:name w:val="Title"/>
    <w:basedOn w:val="Normal"/>
    <w:next w:val="Normal"/>
    <w:link w:val="TitleChar"/>
    <w:uiPriority w:val="10"/>
    <w:qFormat/>
    <w:rsid w:val="00FD4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B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B60"/>
    <w:pPr>
      <w:spacing w:before="160"/>
      <w:jc w:val="center"/>
    </w:pPr>
    <w:rPr>
      <w:i/>
      <w:iCs/>
      <w:color w:val="404040" w:themeColor="text1" w:themeTint="BF"/>
    </w:rPr>
  </w:style>
  <w:style w:type="character" w:customStyle="1" w:styleId="QuoteChar">
    <w:name w:val="Quote Char"/>
    <w:basedOn w:val="DefaultParagraphFont"/>
    <w:link w:val="Quote"/>
    <w:uiPriority w:val="29"/>
    <w:rsid w:val="00FD4B60"/>
    <w:rPr>
      <w:i/>
      <w:iCs/>
      <w:color w:val="404040" w:themeColor="text1" w:themeTint="BF"/>
    </w:rPr>
  </w:style>
  <w:style w:type="paragraph" w:styleId="ListParagraph">
    <w:name w:val="List Paragraph"/>
    <w:basedOn w:val="Normal"/>
    <w:uiPriority w:val="34"/>
    <w:qFormat/>
    <w:rsid w:val="00FD4B60"/>
    <w:pPr>
      <w:ind w:left="720"/>
      <w:contextualSpacing/>
    </w:pPr>
  </w:style>
  <w:style w:type="character" w:styleId="IntenseEmphasis">
    <w:name w:val="Intense Emphasis"/>
    <w:basedOn w:val="DefaultParagraphFont"/>
    <w:uiPriority w:val="21"/>
    <w:qFormat/>
    <w:rsid w:val="00FD4B60"/>
    <w:rPr>
      <w:i/>
      <w:iCs/>
      <w:color w:val="0F4761" w:themeColor="accent1" w:themeShade="BF"/>
    </w:rPr>
  </w:style>
  <w:style w:type="paragraph" w:styleId="IntenseQuote">
    <w:name w:val="Intense Quote"/>
    <w:basedOn w:val="Normal"/>
    <w:next w:val="Normal"/>
    <w:link w:val="IntenseQuoteChar"/>
    <w:uiPriority w:val="30"/>
    <w:qFormat/>
    <w:rsid w:val="00FD4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B60"/>
    <w:rPr>
      <w:i/>
      <w:iCs/>
      <w:color w:val="0F4761" w:themeColor="accent1" w:themeShade="BF"/>
    </w:rPr>
  </w:style>
  <w:style w:type="character" w:styleId="IntenseReference">
    <w:name w:val="Intense Reference"/>
    <w:basedOn w:val="DefaultParagraphFont"/>
    <w:uiPriority w:val="32"/>
    <w:qFormat/>
    <w:rsid w:val="00FD4B60"/>
    <w:rPr>
      <w:b/>
      <w:bCs/>
      <w:smallCaps/>
      <w:color w:val="0F4761" w:themeColor="accent1" w:themeShade="BF"/>
      <w:spacing w:val="5"/>
    </w:rPr>
  </w:style>
  <w:style w:type="paragraph" w:styleId="Header">
    <w:name w:val="header"/>
    <w:basedOn w:val="Normal"/>
    <w:link w:val="HeaderChar"/>
    <w:uiPriority w:val="99"/>
    <w:unhideWhenUsed/>
    <w:rsid w:val="00603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DD4"/>
  </w:style>
  <w:style w:type="paragraph" w:styleId="Footer">
    <w:name w:val="footer"/>
    <w:basedOn w:val="Normal"/>
    <w:link w:val="FooterChar"/>
    <w:uiPriority w:val="99"/>
    <w:unhideWhenUsed/>
    <w:rsid w:val="00603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DD4"/>
  </w:style>
  <w:style w:type="table" w:styleId="TableGrid">
    <w:name w:val="Table Grid"/>
    <w:basedOn w:val="TableNormal"/>
    <w:uiPriority w:val="39"/>
    <w:rsid w:val="00CF3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5DE1"/>
    <w:rPr>
      <w:color w:val="467886" w:themeColor="hyperlink"/>
      <w:u w:val="single"/>
    </w:rPr>
  </w:style>
  <w:style w:type="character" w:styleId="UnresolvedMention">
    <w:name w:val="Unresolved Mention"/>
    <w:basedOn w:val="DefaultParagraphFont"/>
    <w:uiPriority w:val="99"/>
    <w:semiHidden/>
    <w:unhideWhenUsed/>
    <w:rsid w:val="009D5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chrisokafor@unizik.edu.ng" TargetMode="External"/><Relationship Id="rId13" Type="http://schemas.openxmlformats.org/officeDocument/2006/relationships/chart" Target="charts/chart4.xm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mailto:judeonyedikachi2@gmail.com" TargetMode="External"/><Relationship Id="rId12" Type="http://schemas.openxmlformats.org/officeDocument/2006/relationships/chart" Target="charts/chart3.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b="0" i="0" u="none" strike="noStrike" baseline="0"/>
              <a:t>Effect of Guinea Corn Husk Loading on Tensile Strength of Flexible Polyurethane Foam</a:t>
            </a:r>
            <a:endParaRPr lang="en-US" sz="5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tensile strength(Mpa)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Sheet1!$A$2:$A$6</c:f>
              <c:numCache>
                <c:formatCode>General</c:formatCode>
                <c:ptCount val="5"/>
                <c:pt idx="0">
                  <c:v>5</c:v>
                </c:pt>
                <c:pt idx="1">
                  <c:v>10</c:v>
                </c:pt>
                <c:pt idx="2">
                  <c:v>15</c:v>
                </c:pt>
                <c:pt idx="3">
                  <c:v>20</c:v>
                </c:pt>
                <c:pt idx="4">
                  <c:v>25</c:v>
                </c:pt>
              </c:numCache>
            </c:numRef>
          </c:cat>
          <c:val>
            <c:numRef>
              <c:f>Sheet1!$B$2:$B$6</c:f>
              <c:numCache>
                <c:formatCode>General</c:formatCode>
                <c:ptCount val="5"/>
                <c:pt idx="0">
                  <c:v>0.88</c:v>
                </c:pt>
                <c:pt idx="1">
                  <c:v>0.92</c:v>
                </c:pt>
                <c:pt idx="2">
                  <c:v>0.97</c:v>
                </c:pt>
                <c:pt idx="3">
                  <c:v>1.01</c:v>
                </c:pt>
                <c:pt idx="4">
                  <c:v>1.05</c:v>
                </c:pt>
              </c:numCache>
            </c:numRef>
          </c:val>
          <c:smooth val="0"/>
          <c:extLst>
            <c:ext xmlns:c16="http://schemas.microsoft.com/office/drawing/2014/chart" uri="{C3380CC4-5D6E-409C-BE32-E72D297353CC}">
              <c16:uniqueId val="{00000000-8E75-47AA-99DD-8AB654E073D9}"/>
            </c:ext>
          </c:extLst>
        </c:ser>
        <c:ser>
          <c:idx val="1"/>
          <c:order val="1"/>
          <c:tx>
            <c:strRef>
              <c:f>Sheet1!$C$1</c:f>
              <c:strCache>
                <c:ptCount val="1"/>
                <c:pt idx="0">
                  <c:v>Column1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Sheet1!$A$2:$A$6</c:f>
              <c:numCache>
                <c:formatCode>General</c:formatCode>
                <c:ptCount val="5"/>
                <c:pt idx="0">
                  <c:v>5</c:v>
                </c:pt>
                <c:pt idx="1">
                  <c:v>10</c:v>
                </c:pt>
                <c:pt idx="2">
                  <c:v>15</c:v>
                </c:pt>
                <c:pt idx="3">
                  <c:v>20</c:v>
                </c:pt>
                <c:pt idx="4">
                  <c:v>25</c:v>
                </c:pt>
              </c:numCache>
            </c:numRef>
          </c:cat>
          <c:val>
            <c:numRef>
              <c:f>Sheet1!$C$2:$C$6</c:f>
              <c:numCache>
                <c:formatCode>General</c:formatCode>
                <c:ptCount val="5"/>
              </c:numCache>
            </c:numRef>
          </c:val>
          <c:smooth val="0"/>
          <c:extLst>
            <c:ext xmlns:c16="http://schemas.microsoft.com/office/drawing/2014/chart" uri="{C3380CC4-5D6E-409C-BE32-E72D297353CC}">
              <c16:uniqueId val="{00000001-8E75-47AA-99DD-8AB654E073D9}"/>
            </c:ext>
          </c:extLst>
        </c:ser>
        <c:dLbls>
          <c:showLegendKey val="0"/>
          <c:showVal val="0"/>
          <c:showCatName val="0"/>
          <c:showSerName val="0"/>
          <c:showPercent val="0"/>
          <c:showBubbleSize val="0"/>
        </c:dLbls>
        <c:marker val="1"/>
        <c:smooth val="0"/>
        <c:axId val="1631725503"/>
        <c:axId val="1631728383"/>
      </c:lineChart>
      <c:catAx>
        <c:axId val="16317255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Filler</a:t>
                </a:r>
                <a:r>
                  <a:rPr lang="en-US" baseline="0"/>
                  <a:t> Loading  (w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1728383"/>
        <c:crosses val="autoZero"/>
        <c:auto val="1"/>
        <c:lblAlgn val="ctr"/>
        <c:lblOffset val="100"/>
        <c:noMultiLvlLbl val="0"/>
      </c:catAx>
      <c:valAx>
        <c:axId val="16317283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Tensile</a:t>
                </a:r>
                <a:r>
                  <a:rPr lang="en-US" baseline="0"/>
                  <a:t> strength (MPa)</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17255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b="0" i="0" u="none" strike="noStrike" baseline="0"/>
              <a:t>Effect of Guinea Corn Husk Loading on Stress at Break of Flexible Polyurethane Foam</a:t>
            </a:r>
            <a:endParaRPr lang="en-US" sz="900" b="0" i="0" u="none" strike="noStrike" kern="1200" spc="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Stress at break (Mpa)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Sheet1!$A$2:$A$6</c:f>
              <c:numCache>
                <c:formatCode>General</c:formatCode>
                <c:ptCount val="5"/>
                <c:pt idx="0">
                  <c:v>5</c:v>
                </c:pt>
                <c:pt idx="1">
                  <c:v>10</c:v>
                </c:pt>
                <c:pt idx="2">
                  <c:v>15</c:v>
                </c:pt>
                <c:pt idx="3">
                  <c:v>20</c:v>
                </c:pt>
                <c:pt idx="4">
                  <c:v>25</c:v>
                </c:pt>
              </c:numCache>
            </c:numRef>
          </c:cat>
          <c:val>
            <c:numRef>
              <c:f>Sheet1!$B$2:$B$6</c:f>
              <c:numCache>
                <c:formatCode>General</c:formatCode>
                <c:ptCount val="5"/>
                <c:pt idx="0">
                  <c:v>0.88</c:v>
                </c:pt>
                <c:pt idx="1">
                  <c:v>0.92</c:v>
                </c:pt>
                <c:pt idx="2">
                  <c:v>0.97</c:v>
                </c:pt>
                <c:pt idx="3">
                  <c:v>1.01</c:v>
                </c:pt>
                <c:pt idx="4">
                  <c:v>1.05</c:v>
                </c:pt>
              </c:numCache>
            </c:numRef>
          </c:val>
          <c:smooth val="0"/>
          <c:extLst>
            <c:ext xmlns:c16="http://schemas.microsoft.com/office/drawing/2014/chart" uri="{C3380CC4-5D6E-409C-BE32-E72D297353CC}">
              <c16:uniqueId val="{00000000-C65D-4CC1-B5C8-58BC63DCFF45}"/>
            </c:ext>
          </c:extLst>
        </c:ser>
        <c:ser>
          <c:idx val="1"/>
          <c:order val="1"/>
          <c:tx>
            <c:strRef>
              <c:f>Sheet1!$C$1</c:f>
              <c:strCache>
                <c:ptCount val="1"/>
                <c:pt idx="0">
                  <c:v>Column1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Sheet1!$A$2:$A$6</c:f>
              <c:numCache>
                <c:formatCode>General</c:formatCode>
                <c:ptCount val="5"/>
                <c:pt idx="0">
                  <c:v>5</c:v>
                </c:pt>
                <c:pt idx="1">
                  <c:v>10</c:v>
                </c:pt>
                <c:pt idx="2">
                  <c:v>15</c:v>
                </c:pt>
                <c:pt idx="3">
                  <c:v>20</c:v>
                </c:pt>
                <c:pt idx="4">
                  <c:v>25</c:v>
                </c:pt>
              </c:numCache>
            </c:numRef>
          </c:cat>
          <c:val>
            <c:numRef>
              <c:f>Sheet1!$C$2:$C$6</c:f>
              <c:numCache>
                <c:formatCode>General</c:formatCode>
                <c:ptCount val="5"/>
              </c:numCache>
            </c:numRef>
          </c:val>
          <c:smooth val="0"/>
          <c:extLst>
            <c:ext xmlns:c16="http://schemas.microsoft.com/office/drawing/2014/chart" uri="{C3380CC4-5D6E-409C-BE32-E72D297353CC}">
              <c16:uniqueId val="{00000001-C65D-4CC1-B5C8-58BC63DCFF45}"/>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1631906015"/>
        <c:axId val="1631906495"/>
      </c:lineChart>
      <c:catAx>
        <c:axId val="16319060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Filler</a:t>
                </a:r>
                <a:r>
                  <a:rPr lang="en-US" baseline="0"/>
                  <a:t> Loading (w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1906495"/>
        <c:crosses val="autoZero"/>
        <c:auto val="1"/>
        <c:lblAlgn val="ctr"/>
        <c:lblOffset val="100"/>
        <c:noMultiLvlLbl val="0"/>
      </c:catAx>
      <c:valAx>
        <c:axId val="16319064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Stress</a:t>
                </a:r>
                <a:r>
                  <a:rPr lang="en-US" baseline="0"/>
                  <a:t> (MPa)</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19060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900" b="0" i="0" u="none" strike="noStrike" baseline="0"/>
              <a:t>Effect of Guinea Corn Husk Loading on Strain at Break of Flexible Polyurethane Foam</a:t>
            </a:r>
            <a:endParaRPr lang="en-US" sz="900"/>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Strain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Sheet1!$A$2:$A$6</c:f>
              <c:numCache>
                <c:formatCode>General</c:formatCode>
                <c:ptCount val="5"/>
                <c:pt idx="0">
                  <c:v>5</c:v>
                </c:pt>
                <c:pt idx="1">
                  <c:v>10</c:v>
                </c:pt>
                <c:pt idx="2">
                  <c:v>15</c:v>
                </c:pt>
                <c:pt idx="3">
                  <c:v>20</c:v>
                </c:pt>
                <c:pt idx="4">
                  <c:v>25</c:v>
                </c:pt>
              </c:numCache>
            </c:numRef>
          </c:cat>
          <c:val>
            <c:numRef>
              <c:f>Sheet1!$B$2:$B$6</c:f>
              <c:numCache>
                <c:formatCode>General</c:formatCode>
                <c:ptCount val="5"/>
                <c:pt idx="0">
                  <c:v>138</c:v>
                </c:pt>
                <c:pt idx="1">
                  <c:v>132</c:v>
                </c:pt>
                <c:pt idx="2">
                  <c:v>126</c:v>
                </c:pt>
                <c:pt idx="3">
                  <c:v>120</c:v>
                </c:pt>
                <c:pt idx="4">
                  <c:v>114</c:v>
                </c:pt>
              </c:numCache>
            </c:numRef>
          </c:val>
          <c:smooth val="0"/>
          <c:extLst>
            <c:ext xmlns:c16="http://schemas.microsoft.com/office/drawing/2014/chart" uri="{C3380CC4-5D6E-409C-BE32-E72D297353CC}">
              <c16:uniqueId val="{00000000-43D8-46B2-8EA8-D8E4913BB2A3}"/>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1583451199"/>
        <c:axId val="1583452159"/>
      </c:lineChart>
      <c:catAx>
        <c:axId val="158345119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Filler</a:t>
                </a:r>
                <a:r>
                  <a:rPr lang="en-US" baseline="0"/>
                  <a:t> Loading (w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3452159"/>
        <c:crosses val="autoZero"/>
        <c:auto val="1"/>
        <c:lblAlgn val="ctr"/>
        <c:lblOffset val="100"/>
        <c:noMultiLvlLbl val="0"/>
      </c:catAx>
      <c:valAx>
        <c:axId val="15834521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b="0" i="0" u="none" strike="noStrike" baseline="0"/>
                  <a:t>Strain at Break (%)</a:t>
                </a:r>
                <a:endParaRPr lang="en-US" sz="900"/>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345119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900" b="0" i="0" u="none" strike="noStrike" baseline="0"/>
              <a:t>Effect of Guinea Corn Husk Loading on Flexural Strength of Flexible Polyurethane Foam</a:t>
            </a:r>
            <a:endParaRPr lang="en-US" sz="900" b="0" i="0" u="none" strike="noStrike" kern="1200" spc="0" baseline="0">
              <a:solidFill>
                <a:sysClr val="windowText" lastClr="000000">
                  <a:lumMod val="65000"/>
                  <a:lumOff val="35000"/>
                </a:sysClr>
              </a:solidFill>
            </a:endParaRPr>
          </a:p>
        </c:rich>
      </c:tx>
      <c:layout>
        <c:manualLayout>
          <c:xMode val="edge"/>
          <c:yMode val="edge"/>
          <c:x val="0.19712962962962963"/>
          <c:y val="3.5714285714285712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Flexural Strength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Sheet1!$A$2:$A$6</c:f>
              <c:numCache>
                <c:formatCode>General</c:formatCode>
                <c:ptCount val="5"/>
                <c:pt idx="0">
                  <c:v>5</c:v>
                </c:pt>
                <c:pt idx="1">
                  <c:v>10</c:v>
                </c:pt>
                <c:pt idx="2">
                  <c:v>15</c:v>
                </c:pt>
                <c:pt idx="3">
                  <c:v>20</c:v>
                </c:pt>
                <c:pt idx="4">
                  <c:v>25</c:v>
                </c:pt>
              </c:numCache>
            </c:numRef>
          </c:cat>
          <c:val>
            <c:numRef>
              <c:f>Sheet1!$B$2:$B$6</c:f>
              <c:numCache>
                <c:formatCode>General</c:formatCode>
                <c:ptCount val="5"/>
                <c:pt idx="0">
                  <c:v>1.31</c:v>
                </c:pt>
                <c:pt idx="1">
                  <c:v>1.36</c:v>
                </c:pt>
                <c:pt idx="2">
                  <c:v>1.41</c:v>
                </c:pt>
                <c:pt idx="3">
                  <c:v>1.45</c:v>
                </c:pt>
                <c:pt idx="4">
                  <c:v>1.49</c:v>
                </c:pt>
              </c:numCache>
            </c:numRef>
          </c:val>
          <c:smooth val="0"/>
          <c:extLst>
            <c:ext xmlns:c16="http://schemas.microsoft.com/office/drawing/2014/chart" uri="{C3380CC4-5D6E-409C-BE32-E72D297353CC}">
              <c16:uniqueId val="{00000000-E17F-4CCD-9FCA-A548B98315C4}"/>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1631903615"/>
        <c:axId val="1631887295"/>
      </c:lineChart>
      <c:catAx>
        <c:axId val="16319036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Filler</a:t>
                </a:r>
                <a:r>
                  <a:rPr lang="en-US" baseline="0"/>
                  <a:t> Loading (w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1887295"/>
        <c:crosses val="autoZero"/>
        <c:auto val="1"/>
        <c:lblAlgn val="ctr"/>
        <c:lblOffset val="100"/>
        <c:noMultiLvlLbl val="0"/>
      </c:catAx>
      <c:valAx>
        <c:axId val="16318872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b="0" i="0" u="none" strike="noStrike" baseline="0"/>
                  <a:t>Flexural Strength (MPa)</a:t>
                </a:r>
                <a:endParaRPr lang="en-US" sz="800"/>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19036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b="0" i="0" u="none" strike="noStrike" baseline="0"/>
              <a:t>Effect of Guinea Corn Husk Loading on Hardness of Flexible Polyurethane Foam</a:t>
            </a:r>
            <a:endParaRPr lang="en-US" sz="9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Hardness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Sheet1!$A$2:$A$6</c:f>
              <c:numCache>
                <c:formatCode>General</c:formatCode>
                <c:ptCount val="5"/>
                <c:pt idx="0">
                  <c:v>5</c:v>
                </c:pt>
                <c:pt idx="1">
                  <c:v>10</c:v>
                </c:pt>
                <c:pt idx="2">
                  <c:v>15</c:v>
                </c:pt>
                <c:pt idx="3">
                  <c:v>20</c:v>
                </c:pt>
                <c:pt idx="4">
                  <c:v>25</c:v>
                </c:pt>
              </c:numCache>
            </c:numRef>
          </c:cat>
          <c:val>
            <c:numRef>
              <c:f>Sheet1!$B$2:$B$6</c:f>
              <c:numCache>
                <c:formatCode>General</c:formatCode>
                <c:ptCount val="5"/>
                <c:pt idx="0">
                  <c:v>37</c:v>
                </c:pt>
                <c:pt idx="1">
                  <c:v>39</c:v>
                </c:pt>
                <c:pt idx="2">
                  <c:v>41</c:v>
                </c:pt>
                <c:pt idx="3">
                  <c:v>42</c:v>
                </c:pt>
                <c:pt idx="4">
                  <c:v>44</c:v>
                </c:pt>
              </c:numCache>
            </c:numRef>
          </c:val>
          <c:smooth val="0"/>
          <c:extLst>
            <c:ext xmlns:c16="http://schemas.microsoft.com/office/drawing/2014/chart" uri="{C3380CC4-5D6E-409C-BE32-E72D297353CC}">
              <c16:uniqueId val="{00000000-A6D9-4DAE-AAC1-1A8A924EB6CF}"/>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1746144511"/>
        <c:axId val="1746143071"/>
      </c:lineChart>
      <c:catAx>
        <c:axId val="174614451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t>Filler Loading (wt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6143071"/>
        <c:crosses val="autoZero"/>
        <c:auto val="1"/>
        <c:lblAlgn val="ctr"/>
        <c:lblOffset val="100"/>
        <c:noMultiLvlLbl val="0"/>
      </c:catAx>
      <c:valAx>
        <c:axId val="1746143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t>Hardness (Shore A)</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614451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b="0" i="0" u="none" strike="noStrike" baseline="0"/>
              <a:t>Effect of Guinea Corn Husk Loading on Compressive Strength of Flexible Polyurethane Foam</a:t>
            </a:r>
            <a:endParaRPr lang="en-US" sz="9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compressive strength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Sheet1!$A$2:$A$6</c:f>
              <c:numCache>
                <c:formatCode>General</c:formatCode>
                <c:ptCount val="5"/>
                <c:pt idx="0">
                  <c:v>5</c:v>
                </c:pt>
                <c:pt idx="1">
                  <c:v>10</c:v>
                </c:pt>
                <c:pt idx="2">
                  <c:v>15</c:v>
                </c:pt>
                <c:pt idx="3">
                  <c:v>20</c:v>
                </c:pt>
                <c:pt idx="4">
                  <c:v>25</c:v>
                </c:pt>
              </c:numCache>
            </c:numRef>
          </c:cat>
          <c:val>
            <c:numRef>
              <c:f>Sheet1!$B$2:$B$6</c:f>
              <c:numCache>
                <c:formatCode>General</c:formatCode>
                <c:ptCount val="5"/>
                <c:pt idx="0">
                  <c:v>1.02</c:v>
                </c:pt>
                <c:pt idx="1">
                  <c:v>1.08</c:v>
                </c:pt>
                <c:pt idx="2">
                  <c:v>1.1299999999999999</c:v>
                </c:pt>
                <c:pt idx="3">
                  <c:v>1.17</c:v>
                </c:pt>
                <c:pt idx="4">
                  <c:v>1.21</c:v>
                </c:pt>
              </c:numCache>
            </c:numRef>
          </c:val>
          <c:smooth val="0"/>
          <c:extLst>
            <c:ext xmlns:c16="http://schemas.microsoft.com/office/drawing/2014/chart" uri="{C3380CC4-5D6E-409C-BE32-E72D297353CC}">
              <c16:uniqueId val="{00000000-3B63-4ED2-BC78-FD385153ABE3}"/>
            </c:ext>
          </c:extLst>
        </c:ser>
        <c:ser>
          <c:idx val="1"/>
          <c:order val="1"/>
          <c:tx>
            <c:strRef>
              <c:f>Sheet1!$C$1</c:f>
              <c:strCache>
                <c:ptCount val="1"/>
                <c:pt idx="0">
                  <c:v>Column1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Sheet1!$A$2:$A$6</c:f>
              <c:numCache>
                <c:formatCode>General</c:formatCode>
                <c:ptCount val="5"/>
                <c:pt idx="0">
                  <c:v>5</c:v>
                </c:pt>
                <c:pt idx="1">
                  <c:v>10</c:v>
                </c:pt>
                <c:pt idx="2">
                  <c:v>15</c:v>
                </c:pt>
                <c:pt idx="3">
                  <c:v>20</c:v>
                </c:pt>
                <c:pt idx="4">
                  <c:v>25</c:v>
                </c:pt>
              </c:numCache>
            </c:numRef>
          </c:cat>
          <c:val>
            <c:numRef>
              <c:f>Sheet1!$C$2:$C$6</c:f>
              <c:numCache>
                <c:formatCode>General</c:formatCode>
                <c:ptCount val="5"/>
              </c:numCache>
            </c:numRef>
          </c:val>
          <c:smooth val="0"/>
          <c:extLst>
            <c:ext xmlns:c16="http://schemas.microsoft.com/office/drawing/2014/chart" uri="{C3380CC4-5D6E-409C-BE32-E72D297353CC}">
              <c16:uniqueId val="{00000001-3B63-4ED2-BC78-FD385153ABE3}"/>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1644628143"/>
        <c:axId val="1897902111"/>
      </c:lineChart>
      <c:catAx>
        <c:axId val="16446281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t>Filler Loading (wt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7902111"/>
        <c:crosses val="autoZero"/>
        <c:auto val="1"/>
        <c:lblAlgn val="ctr"/>
        <c:lblOffset val="100"/>
        <c:noMultiLvlLbl val="0"/>
      </c:catAx>
      <c:valAx>
        <c:axId val="18979021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b="0" i="0" u="none" strike="noStrike" baseline="0"/>
                  <a:t>Compressive Strength (MPa)</a:t>
                </a:r>
                <a:endParaRPr lang="en-US" sz="900"/>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46281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214</TotalTime>
  <Pages>11</Pages>
  <Words>4309</Words>
  <Characters>24566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Okeke</dc:creator>
  <cp:keywords/>
  <dc:description/>
  <cp:lastModifiedBy>Jude Okeke</cp:lastModifiedBy>
  <cp:revision>7</cp:revision>
  <dcterms:created xsi:type="dcterms:W3CDTF">2026-02-20T09:23:00Z</dcterms:created>
  <dcterms:modified xsi:type="dcterms:W3CDTF">2026-02-22T15:25:00Z</dcterms:modified>
</cp:coreProperties>
</file>