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DB99" w14:textId="371AEDD4" w:rsidR="00B85FCC" w:rsidRPr="005274EB" w:rsidRDefault="000A28BB" w:rsidP="005274EB">
      <w:pPr>
        <w:pStyle w:val="NoSpacing"/>
        <w:jc w:val="center"/>
        <w:rPr>
          <w:rFonts w:ascii="Times New Roman" w:hAnsi="Times New Roman" w:cs="Times New Roman"/>
          <w:sz w:val="36"/>
          <w:szCs w:val="36"/>
        </w:rPr>
      </w:pPr>
      <w:r w:rsidRPr="00C44969">
        <w:rPr>
          <w:rFonts w:ascii="Times New Roman" w:hAnsi="Times New Roman" w:cs="Times New Roman"/>
          <w:sz w:val="36"/>
          <w:szCs w:val="36"/>
        </w:rPr>
        <w:t>Climate Risk Assessment through Participatory Workshops:</w:t>
      </w:r>
      <w:r w:rsidR="00F10211" w:rsidRPr="00C44969">
        <w:rPr>
          <w:rFonts w:ascii="Times New Roman" w:hAnsi="Times New Roman" w:cs="Times New Roman"/>
          <w:sz w:val="36"/>
          <w:szCs w:val="36"/>
        </w:rPr>
        <w:t xml:space="preserve"> </w:t>
      </w:r>
      <w:r w:rsidRPr="00C44969">
        <w:rPr>
          <w:rFonts w:ascii="Times New Roman" w:hAnsi="Times New Roman" w:cs="Times New Roman"/>
          <w:sz w:val="36"/>
          <w:szCs w:val="36"/>
        </w:rPr>
        <w:t xml:space="preserve">Consequence Scoring, Risk Ranking, and Adaptation Options </w:t>
      </w:r>
      <w:r w:rsidR="003112E0" w:rsidRPr="00C44969">
        <w:rPr>
          <w:rFonts w:ascii="Times New Roman" w:hAnsi="Times New Roman" w:cs="Times New Roman"/>
          <w:sz w:val="36"/>
          <w:szCs w:val="36"/>
        </w:rPr>
        <w:t xml:space="preserve">in </w:t>
      </w:r>
      <w:proofErr w:type="spellStart"/>
      <w:r w:rsidR="003112E0" w:rsidRPr="00C44969">
        <w:rPr>
          <w:rFonts w:ascii="Times New Roman" w:hAnsi="Times New Roman" w:cs="Times New Roman"/>
          <w:sz w:val="36"/>
          <w:szCs w:val="36"/>
        </w:rPr>
        <w:t>Tagbibinta</w:t>
      </w:r>
      <w:proofErr w:type="spellEnd"/>
      <w:r w:rsidR="003112E0" w:rsidRPr="00C44969">
        <w:rPr>
          <w:rFonts w:ascii="Times New Roman" w:hAnsi="Times New Roman" w:cs="Times New Roman"/>
          <w:sz w:val="36"/>
          <w:szCs w:val="36"/>
        </w:rPr>
        <w:t xml:space="preserve"> Falls</w:t>
      </w:r>
      <w:r w:rsidR="00AE5D57" w:rsidRPr="00C44969">
        <w:rPr>
          <w:rFonts w:ascii="Times New Roman" w:hAnsi="Times New Roman" w:cs="Times New Roman"/>
          <w:sz w:val="36"/>
          <w:szCs w:val="36"/>
        </w:rPr>
        <w:t xml:space="preserve">, </w:t>
      </w:r>
      <w:proofErr w:type="spellStart"/>
      <w:r w:rsidR="003112E0" w:rsidRPr="00C44969">
        <w:rPr>
          <w:rFonts w:ascii="Times New Roman" w:hAnsi="Times New Roman" w:cs="Times New Roman"/>
          <w:sz w:val="36"/>
          <w:szCs w:val="36"/>
        </w:rPr>
        <w:t>Maragusan</w:t>
      </w:r>
      <w:proofErr w:type="spellEnd"/>
      <w:r w:rsidR="003112E0" w:rsidRPr="00C44969">
        <w:rPr>
          <w:rFonts w:ascii="Times New Roman" w:hAnsi="Times New Roman" w:cs="Times New Roman"/>
          <w:sz w:val="36"/>
          <w:szCs w:val="36"/>
        </w:rPr>
        <w:t>, Davao de Oro</w:t>
      </w:r>
    </w:p>
    <w:p w14:paraId="2D7CB752" w14:textId="77777777" w:rsidR="008B5DF7" w:rsidRDefault="008B5DF7" w:rsidP="008B5DF7">
      <w:pPr>
        <w:pStyle w:val="NoSpacing"/>
        <w:spacing w:before="200" w:after="200"/>
        <w:jc w:val="center"/>
        <w:rPr>
          <w:rFonts w:ascii="Times New Roman" w:hAnsi="Times New Roman" w:cs="Times New Roman"/>
          <w:sz w:val="20"/>
          <w:szCs w:val="20"/>
        </w:rPr>
      </w:pPr>
      <w:r w:rsidRPr="00585076">
        <w:rPr>
          <w:rFonts w:ascii="Times New Roman" w:hAnsi="Times New Roman" w:cs="Times New Roman"/>
          <w:sz w:val="20"/>
          <w:szCs w:val="20"/>
        </w:rPr>
        <w:t/>
      </w:r>
      <w:r>
        <w:rPr>
          <w:rFonts w:ascii="Times New Roman" w:hAnsi="Times New Roman" w:cs="Times New Roman"/>
          <w:sz w:val="20"/>
          <w:szCs w:val="20"/>
          <w:vertAlign w:val="superscript"/>
        </w:rPr>
        <w:t/>
      </w:r>
      <w:r>
        <w:rPr>
          <w:rFonts w:ascii="Times New Roman" w:hAnsi="Times New Roman" w:cs="Times New Roman"/>
          <w:sz w:val="20"/>
          <w:szCs w:val="20"/>
        </w:rPr>
        <w:t xml:space="preserve"/>
      </w:r>
      <w:proofErr w:type="spellStart"/>
      <w:r>
        <w:rPr>
          <w:rFonts w:ascii="Times New Roman" w:hAnsi="Times New Roman" w:cs="Times New Roman"/>
          <w:sz w:val="20"/>
          <w:szCs w:val="20"/>
        </w:rPr>
        <w:t/>
      </w:r>
      <w:r w:rsidR="00047D61" w:rsidRPr="00585076">
        <w:rPr>
          <w:rFonts w:ascii="Times New Roman" w:hAnsi="Times New Roman" w:cs="Times New Roman"/>
          <w:sz w:val="20"/>
          <w:szCs w:val="20"/>
        </w:rPr>
        <w:t/>
      </w:r>
      <w:proofErr w:type="spellEnd"/>
      <w:r w:rsidR="00047D61" w:rsidRPr="00585076">
        <w:rPr>
          <w:rFonts w:ascii="Times New Roman" w:hAnsi="Times New Roman" w:cs="Times New Roman"/>
          <w:sz w:val="20"/>
          <w:szCs w:val="20"/>
        </w:rPr>
        <w:t xml:space="preserve"/>
      </w:r>
      <w:r>
        <w:rPr>
          <w:rFonts w:ascii="Times New Roman" w:hAnsi="Times New Roman" w:cs="Times New Roman"/>
          <w:sz w:val="20"/>
          <w:szCs w:val="20"/>
          <w:vertAlign w:val="superscript"/>
        </w:rPr>
        <w:t/>
      </w:r>
      <w:r w:rsidR="00047D61" w:rsidRPr="00585076">
        <w:rPr>
          <w:rFonts w:ascii="Times New Roman" w:hAnsi="Times New Roman" w:cs="Times New Roman"/>
          <w:sz w:val="20"/>
          <w:szCs w:val="20"/>
        </w:rPr>
        <w:t xml:space="preserve"/>
      </w:r>
    </w:p>
    <w:p w14:paraId="5C782671" w14:textId="628C28B5" w:rsidR="00685FD2" w:rsidRPr="008B5DF7" w:rsidRDefault="00B85FCC" w:rsidP="008B5DF7">
      <w:pPr>
        <w:pStyle w:val="NoSpacing"/>
        <w:spacing w:before="200" w:after="200"/>
        <w:jc w:val="center"/>
        <w:rPr>
          <w:rFonts w:ascii="Times New Roman" w:hAnsi="Times New Roman" w:cs="Times New Roman"/>
          <w:sz w:val="20"/>
          <w:szCs w:val="20"/>
          <w:vertAlign w:val="superscript"/>
        </w:rPr>
      </w:pPr>
      <w:r w:rsidRPr="00585076">
        <w:rPr>
          <w:rFonts w:ascii="Times New Roman" w:hAnsi="Times New Roman" w:cs="Times New Roman"/>
          <w:sz w:val="20"/>
          <w:szCs w:val="20"/>
        </w:rPr>
        <w:t/>
      </w:r>
      <w:r w:rsidR="00047D61" w:rsidRPr="00585076">
        <w:rPr>
          <w:rFonts w:ascii="Times New Roman" w:hAnsi="Times New Roman" w:cs="Times New Roman"/>
          <w:sz w:val="20"/>
          <w:szCs w:val="20"/>
        </w:rPr>
        <w:t/>
      </w:r>
      <w:r w:rsidR="008B5DF7">
        <w:rPr>
          <w:rFonts w:ascii="Times New Roman" w:hAnsi="Times New Roman" w:cs="Times New Roman"/>
          <w:sz w:val="20"/>
          <w:szCs w:val="20"/>
          <w:vertAlign w:val="superscript"/>
        </w:rPr>
        <w:t/>
      </w:r>
      <w:r w:rsidR="008B5DF7">
        <w:rPr>
          <w:rFonts w:ascii="Times New Roman" w:hAnsi="Times New Roman" w:cs="Times New Roman"/>
          <w:sz w:val="20"/>
          <w:szCs w:val="20"/>
        </w:rPr>
        <w:t xml:space="preserve"/>
      </w:r>
      <w:r w:rsidR="005F2E1E">
        <w:rPr>
          <w:rFonts w:ascii="Times New Roman" w:hAnsi="Times New Roman" w:cs="Times New Roman"/>
          <w:sz w:val="20"/>
          <w:szCs w:val="20"/>
        </w:rPr>
        <w:t xml:space="preserve"/>
      </w:r>
      <w:r w:rsidR="00047D61" w:rsidRPr="00585076">
        <w:rPr>
          <w:rFonts w:ascii="Times New Roman" w:hAnsi="Times New Roman" w:cs="Times New Roman"/>
          <w:sz w:val="20"/>
          <w:szCs w:val="20"/>
        </w:rPr>
        <w:t/>
      </w:r>
      <w:r w:rsidR="008B5DF7">
        <w:rPr>
          <w:rFonts w:ascii="Times New Roman" w:hAnsi="Times New Roman" w:cs="Times New Roman"/>
          <w:sz w:val="20"/>
          <w:szCs w:val="20"/>
          <w:vertAlign w:val="superscript"/>
        </w:rPr>
        <w:t/>
      </w:r>
    </w:p>
    <w:p w14:paraId="3901B941" w14:textId="09C63565" w:rsidR="008B5DF7" w:rsidRPr="008B5DF7" w:rsidRDefault="008B5DF7" w:rsidP="008B5DF7">
      <w:pPr>
        <w:spacing w:before="60"/>
        <w:jc w:val="center"/>
        <w:rPr>
          <w:i/>
          <w:iCs/>
          <w:sz w:val="18"/>
          <w:szCs w:val="18"/>
        </w:rPr>
      </w:pPr>
      <w:r>
        <w:rPr>
          <w:i/>
          <w:iCs/>
          <w:sz w:val="18"/>
          <w:szCs w:val="18"/>
          <w:vertAlign w:val="superscript"/>
        </w:rPr>
        <w:t/>
      </w:r>
      <w:r w:rsidRPr="005274EB">
        <w:rPr>
          <w:i/>
          <w:iCs/>
          <w:sz w:val="18"/>
          <w:szCs w:val="18"/>
        </w:rPr>
        <w:t xml:space="preserve"/>
      </w:r>
      <w:r>
        <w:rPr>
          <w:i/>
          <w:iCs/>
          <w:sz w:val="18"/>
          <w:szCs w:val="18"/>
        </w:rPr>
        <w:t/>
      </w:r>
      <w:r w:rsidRPr="005274EB">
        <w:rPr>
          <w:i/>
          <w:iCs/>
          <w:sz w:val="18"/>
          <w:szCs w:val="18"/>
        </w:rPr>
        <w:t/>
      </w:r>
    </w:p>
    <w:p w14:paraId="52BE959D" w14:textId="4668AEAB" w:rsidR="00B85FCC" w:rsidRPr="005274EB" w:rsidRDefault="008B5DF7" w:rsidP="00585076">
      <w:pPr>
        <w:spacing w:before="60"/>
        <w:jc w:val="center"/>
        <w:rPr>
          <w:i/>
          <w:iCs/>
          <w:sz w:val="18"/>
          <w:szCs w:val="18"/>
        </w:rPr>
      </w:pPr>
      <w:r>
        <w:rPr>
          <w:i/>
          <w:iCs/>
          <w:sz w:val="18"/>
          <w:szCs w:val="18"/>
          <w:vertAlign w:val="superscript"/>
        </w:rPr>
        <w:t/>
      </w:r>
      <w:r w:rsidR="00685FD2" w:rsidRPr="005274EB">
        <w:rPr>
          <w:i/>
          <w:iCs/>
          <w:sz w:val="18"/>
          <w:szCs w:val="18"/>
        </w:rPr>
        <w:t/>
      </w:r>
    </w:p>
    <w:p w14:paraId="741BABBD" w14:textId="7FB12E40" w:rsidR="00047D61" w:rsidRPr="005274EB" w:rsidRDefault="008B5DF7" w:rsidP="00585076">
      <w:pPr>
        <w:spacing w:before="60"/>
        <w:jc w:val="center"/>
        <w:rPr>
          <w:i/>
          <w:iCs/>
          <w:sz w:val="18"/>
          <w:szCs w:val="18"/>
        </w:rPr>
      </w:pPr>
      <w:r>
        <w:rPr>
          <w:i/>
          <w:iCs/>
          <w:sz w:val="18"/>
          <w:szCs w:val="18"/>
          <w:vertAlign w:val="superscript"/>
        </w:rPr>
        <w:t/>
      </w:r>
      <w:r w:rsidR="00047D61" w:rsidRPr="005274EB">
        <w:rPr>
          <w:i/>
          <w:iCs/>
          <w:sz w:val="18"/>
          <w:szCs w:val="18"/>
        </w:rPr>
        <w:t/>
      </w:r>
      <w:r w:rsidR="005274EB" w:rsidRPr="005274EB">
        <w:rPr>
          <w:i/>
          <w:iCs/>
          <w:sz w:val="18"/>
          <w:szCs w:val="18"/>
        </w:rPr>
        <w:t/>
      </w:r>
    </w:p>
    <w:p w14:paraId="3717E550" w14:textId="111DFC67" w:rsidR="00047D61" w:rsidRPr="005274EB" w:rsidRDefault="008B5DF7" w:rsidP="005F2E1E">
      <w:pPr>
        <w:spacing w:before="60"/>
        <w:jc w:val="center"/>
        <w:rPr>
          <w:i/>
          <w:iCs/>
          <w:sz w:val="18"/>
          <w:szCs w:val="18"/>
        </w:rPr>
      </w:pPr>
      <w:r>
        <w:rPr>
          <w:i/>
          <w:iCs/>
          <w:sz w:val="18"/>
          <w:szCs w:val="18"/>
          <w:vertAlign w:val="superscript"/>
        </w:rPr>
        <w:t/>
      </w:r>
      <w:r w:rsidR="00685FD2" w:rsidRPr="005274EB">
        <w:rPr>
          <w:i/>
          <w:iCs/>
          <w:sz w:val="18"/>
          <w:szCs w:val="18"/>
        </w:rPr>
        <w:t xml:space="preserve"/>
      </w:r>
      <w:r w:rsidR="005274EB" w:rsidRPr="005274EB">
        <w:rPr>
          <w:i/>
          <w:iCs/>
          <w:sz w:val="18"/>
          <w:szCs w:val="18"/>
        </w:rPr>
        <w:t/>
      </w:r>
    </w:p>
    <w:p w14:paraId="39658BC1" w14:textId="1EC5A9C2" w:rsidR="00EF0A6B" w:rsidRPr="00EF0A6B" w:rsidRDefault="00585076" w:rsidP="00EF0A6B">
      <w:pPr>
        <w:pStyle w:val="NoSpacing"/>
        <w:spacing w:before="200" w:after="200"/>
        <w:ind w:left="340" w:right="340"/>
        <w:rPr>
          <w:rFonts w:ascii="Times" w:hAnsi="Times" w:cs="Times New Roman"/>
          <w:b/>
          <w:bCs/>
          <w:sz w:val="18"/>
          <w:szCs w:val="18"/>
        </w:rPr>
      </w:pPr>
      <w:r w:rsidRPr="00585076">
        <w:rPr>
          <w:rFonts w:ascii="Times" w:hAnsi="Times"/>
          <w:b/>
          <w:bCs/>
          <w:i/>
          <w:sz w:val="18"/>
          <w:szCs w:val="18"/>
          <w:lang w:val="en-US"/>
        </w:rPr>
        <w:t xml:space="preserve"/>
      </w:r>
      <w:r w:rsidRPr="00585076">
        <w:rPr>
          <w:rFonts w:ascii="Times" w:hAnsi="Times"/>
          <w:b/>
          <w:bCs/>
          <w:sz w:val="18"/>
          <w:szCs w:val="18"/>
          <w:lang w:val="en-US"/>
        </w:rPr>
        <w:t/>
      </w:r>
      <w:r w:rsidR="00685FD2" w:rsidRPr="00585076">
        <w:rPr>
          <w:rFonts w:ascii="Times" w:hAnsi="Times" w:cs="Times New Roman"/>
          <w:b/>
          <w:bCs/>
          <w:sz w:val="18"/>
          <w:szCs w:val="18"/>
        </w:rPr>
        <w:t xml:space="preserve"/>
      </w:r>
      <w:proofErr w:type="spellStart"/>
      <w:r w:rsidR="00685FD2" w:rsidRPr="00585076">
        <w:rPr>
          <w:rFonts w:ascii="Times" w:hAnsi="Times" w:cs="Times New Roman"/>
          <w:b/>
          <w:bCs/>
          <w:sz w:val="18"/>
          <w:szCs w:val="18"/>
        </w:rPr>
        <w:t/>
      </w:r>
      <w:proofErr w:type="spellEnd"/>
      <w:r w:rsidR="00685FD2" w:rsidRPr="00585076">
        <w:rPr>
          <w:rFonts w:ascii="Times" w:hAnsi="Times" w:cs="Times New Roman"/>
          <w:b/>
          <w:bCs/>
          <w:sz w:val="18"/>
          <w:szCs w:val="18"/>
        </w:rPr>
        <w:t xml:space="preserve"/>
      </w:r>
      <w:proofErr w:type="spellStart"/>
      <w:r w:rsidR="00685FD2" w:rsidRPr="00585076">
        <w:rPr>
          <w:rFonts w:ascii="Times" w:hAnsi="Times" w:cs="Times New Roman"/>
          <w:b/>
          <w:bCs/>
          <w:sz w:val="18"/>
          <w:szCs w:val="18"/>
        </w:rPr>
        <w:t/>
      </w:r>
      <w:proofErr w:type="spellEnd"/>
      <w:r w:rsidR="00685FD2" w:rsidRPr="00585076">
        <w:rPr>
          <w:rFonts w:ascii="Times" w:hAnsi="Times" w:cs="Times New Roman"/>
          <w:b/>
          <w:bCs/>
          <w:sz w:val="18"/>
          <w:szCs w:val="18"/>
        </w:rPr>
        <w:t xml:space="preserve"/>
      </w:r>
      <w:proofErr w:type="spellStart"/>
      <w:r w:rsidR="00685FD2" w:rsidRPr="00585076">
        <w:rPr>
          <w:rFonts w:ascii="Times" w:hAnsi="Times" w:cs="Times New Roman"/>
          <w:b/>
          <w:bCs/>
          <w:sz w:val="18"/>
          <w:szCs w:val="18"/>
        </w:rPr>
        <w:t/>
      </w:r>
      <w:proofErr w:type="spellEnd"/>
      <w:r w:rsidR="00685FD2" w:rsidRPr="00585076">
        <w:rPr>
          <w:rFonts w:ascii="Times" w:hAnsi="Times" w:cs="Times New Roman"/>
          <w:b/>
          <w:bCs/>
          <w:sz w:val="18"/>
          <w:szCs w:val="18"/>
        </w:rPr>
        <w:t xml:space="preserve"/>
      </w:r>
      <w:proofErr w:type="spellStart"/>
      <w:r w:rsidR="00685FD2" w:rsidRPr="00585076">
        <w:rPr>
          <w:rFonts w:ascii="Times" w:hAnsi="Times" w:cs="Times New Roman"/>
          <w:b/>
          <w:bCs/>
          <w:sz w:val="18"/>
          <w:szCs w:val="18"/>
        </w:rPr>
        <w:t/>
      </w:r>
      <w:proofErr w:type="spellEnd"/>
      <w:r w:rsidR="00685FD2" w:rsidRPr="00585076">
        <w:rPr>
          <w:rFonts w:ascii="Times" w:hAnsi="Times" w:cs="Times New Roman"/>
          <w:b/>
          <w:bCs/>
          <w:sz w:val="18"/>
          <w:szCs w:val="18"/>
        </w:rPr>
        <w:t xml:space="preserve"/>
      </w:r>
    </w:p>
    <w:p w14:paraId="526FFE1E" w14:textId="46685767" w:rsidR="00EF0A6B" w:rsidRDefault="00EF0A6B" w:rsidP="00EF0A6B">
      <w:pPr>
        <w:pStyle w:val="NoSpacing"/>
        <w:spacing w:before="200" w:after="200"/>
        <w:ind w:left="340" w:right="340"/>
        <w:rPr>
          <w:rFonts w:ascii="Times" w:hAnsi="Times" w:cs="Times New Roman"/>
          <w:b/>
          <w:bCs/>
          <w:i/>
          <w:iCs/>
          <w:sz w:val="18"/>
          <w:szCs w:val="18"/>
        </w:rPr>
      </w:pPr>
      <w:r w:rsidRPr="00EF0A6B">
        <w:rPr>
          <w:rFonts w:ascii="Times" w:hAnsi="Times" w:cs="Times New Roman"/>
          <w:b/>
          <w:bCs/>
          <w:i/>
          <w:iCs/>
          <w:sz w:val="18"/>
          <w:szCs w:val="18"/>
        </w:rPr>
        <w:t/>
      </w:r>
      <w:r w:rsidRPr="00EF0A6B">
        <w:rPr>
          <w:rFonts w:ascii="Times" w:hAnsi="Times" w:cs="Times New Roman"/>
          <w:b/>
          <w:bCs/>
          <w:sz w:val="18"/>
          <w:szCs w:val="18"/>
        </w:rPr>
        <w:t xml:space="preserve"/>
      </w:r>
      <w:r w:rsidR="00552F9C">
        <w:rPr>
          <w:rFonts w:ascii="Times" w:hAnsi="Times" w:cs="Times New Roman"/>
          <w:b/>
          <w:bCs/>
          <w:sz w:val="18"/>
          <w:szCs w:val="18"/>
        </w:rPr>
        <w:t xml:space="preserve"/>
      </w:r>
      <w:r w:rsidR="005274EB">
        <w:rPr>
          <w:rFonts w:ascii="Times" w:hAnsi="Times" w:cs="Times New Roman"/>
          <w:b/>
          <w:bCs/>
          <w:sz w:val="18"/>
          <w:szCs w:val="18"/>
        </w:rPr>
        <w:t/>
      </w:r>
      <w:r w:rsidR="004C4576" w:rsidRPr="004C4576">
        <w:rPr>
          <w:rFonts w:ascii="Times" w:hAnsi="Times" w:cs="Times New Roman"/>
          <w:b/>
          <w:bCs/>
          <w:sz w:val="18"/>
          <w:szCs w:val="18"/>
        </w:rPr>
        <w:t xml:space="preserve"/>
      </w:r>
      <w:r w:rsidR="004C4576">
        <w:rPr>
          <w:rFonts w:ascii="Times" w:hAnsi="Times" w:cs="Times New Roman"/>
          <w:b/>
          <w:bCs/>
          <w:sz w:val="18"/>
          <w:szCs w:val="18"/>
        </w:rPr>
        <w:t/>
      </w:r>
      <w:r w:rsidR="004C4576" w:rsidRPr="004C4576">
        <w:rPr>
          <w:rFonts w:ascii="Times" w:hAnsi="Times" w:cs="Times New Roman"/>
          <w:b/>
          <w:bCs/>
          <w:sz w:val="18"/>
          <w:szCs w:val="18"/>
        </w:rPr>
        <w:t/>
      </w:r>
      <w:r w:rsidR="00585076" w:rsidRPr="00585076">
        <w:rPr>
          <w:rFonts w:ascii="Times" w:hAnsi="Times" w:cs="Times New Roman"/>
          <w:b/>
          <w:bCs/>
          <w:sz w:val="18"/>
          <w:szCs w:val="18"/>
        </w:rPr>
        <w:t/>
      </w:r>
      <w:r w:rsidR="00552F9C">
        <w:rPr>
          <w:rFonts w:ascii="Times" w:hAnsi="Times" w:cs="Times New Roman"/>
          <w:b/>
          <w:bCs/>
          <w:sz w:val="18"/>
          <w:szCs w:val="18"/>
        </w:rPr>
        <w:t xml:space="preserve"/>
      </w:r>
      <w:r w:rsidR="005274EB">
        <w:rPr>
          <w:rFonts w:ascii="Times" w:hAnsi="Times" w:cs="Times New Roman"/>
          <w:b/>
          <w:bCs/>
          <w:sz w:val="18"/>
          <w:szCs w:val="18"/>
        </w:rPr>
        <w:t xml:space="preserve"/>
      </w:r>
      <w:r w:rsidR="00552F9C">
        <w:rPr>
          <w:rFonts w:ascii="Times" w:hAnsi="Times" w:cs="Times New Roman"/>
          <w:b/>
          <w:bCs/>
          <w:sz w:val="18"/>
          <w:szCs w:val="18"/>
        </w:rPr>
        <w:t/>
      </w:r>
      <w:r w:rsidR="00552F9C" w:rsidRPr="00585076">
        <w:rPr>
          <w:rFonts w:ascii="Times" w:hAnsi="Times" w:cs="Times New Roman"/>
          <w:b/>
          <w:bCs/>
          <w:sz w:val="18"/>
          <w:szCs w:val="18"/>
        </w:rPr>
        <w:t xml:space="preserve"/>
      </w:r>
      <w:r w:rsidR="00685FD2" w:rsidRPr="00585076">
        <w:rPr>
          <w:rFonts w:ascii="Times" w:hAnsi="Times" w:cs="Times New Roman"/>
          <w:b/>
          <w:bCs/>
          <w:sz w:val="18"/>
          <w:szCs w:val="18"/>
        </w:rPr>
        <w:t xml:space="preserve"/>
      </w:r>
      <w:proofErr w:type="spellStart"/>
      <w:r w:rsidR="00685FD2" w:rsidRPr="00585076">
        <w:rPr>
          <w:rFonts w:ascii="Times" w:hAnsi="Times" w:cs="Times New Roman"/>
          <w:b/>
          <w:bCs/>
          <w:sz w:val="18"/>
          <w:szCs w:val="18"/>
        </w:rPr>
        <w:t/>
      </w:r>
      <w:proofErr w:type="spellEnd"/>
      <w:r w:rsidR="00585076" w:rsidRPr="00585076">
        <w:rPr>
          <w:rFonts w:ascii="Times" w:hAnsi="Times" w:cs="Times New Roman"/>
          <w:b/>
          <w:bCs/>
          <w:sz w:val="18"/>
          <w:szCs w:val="18"/>
        </w:rPr>
        <w:t xml:space="preserve"/>
      </w:r>
      <w:r w:rsidR="00685FD2" w:rsidRPr="00585076">
        <w:rPr>
          <w:rFonts w:ascii="Times" w:hAnsi="Times" w:cs="Times New Roman"/>
          <w:b/>
          <w:bCs/>
          <w:sz w:val="18"/>
          <w:szCs w:val="18"/>
        </w:rPr>
        <w:t/>
      </w:r>
    </w:p>
    <w:p w14:paraId="3EED47A1" w14:textId="0AA767F3" w:rsidR="00B85FCC" w:rsidRPr="00585076" w:rsidRDefault="00585076" w:rsidP="00585076">
      <w:pPr>
        <w:pStyle w:val="NoSpacing"/>
        <w:spacing w:before="320" w:after="200"/>
        <w:ind w:left="357"/>
        <w:jc w:val="left"/>
        <w:rPr>
          <w:rFonts w:ascii="Times New Roman" w:hAnsi="Times New Roman" w:cs="Times New Roman"/>
          <w:b/>
          <w:bCs/>
          <w:sz w:val="24"/>
          <w:szCs w:val="24"/>
        </w:rPr>
      </w:pPr>
      <w:r w:rsidRPr="00585076">
        <w:rPr>
          <w:rFonts w:ascii="Times New Roman" w:hAnsi="Times New Roman" w:cs="Times New Roman"/>
          <w:b/>
          <w:bCs/>
          <w:sz w:val="24"/>
          <w:szCs w:val="24"/>
        </w:rPr>
        <w:t xml:space="preserve">1. </w:t>
      </w:r>
      <w:r w:rsidR="005760A3" w:rsidRPr="00585076">
        <w:rPr>
          <w:rFonts w:ascii="Times New Roman" w:hAnsi="Times New Roman" w:cs="Times New Roman"/>
          <w:b/>
          <w:bCs/>
          <w:sz w:val="24"/>
          <w:szCs w:val="24"/>
        </w:rPr>
        <w:t>Introduction</w:t>
      </w:r>
    </w:p>
    <w:p w14:paraId="594E5EA4" w14:textId="665D7D89" w:rsidR="00293D1E" w:rsidRDefault="00DE2049" w:rsidP="005274EB">
      <w:pPr>
        <w:pStyle w:val="NormalWeb"/>
        <w:spacing w:before="0" w:beforeAutospacing="0" w:after="0" w:afterAutospacing="0"/>
        <w:ind w:firstLine="170"/>
        <w:jc w:val="both"/>
        <w:rPr>
          <w:sz w:val="20"/>
          <w:szCs w:val="20"/>
        </w:rPr>
      </w:pPr>
      <w:r w:rsidRPr="00585076">
        <w:rPr>
          <w:sz w:val="20"/>
          <w:szCs w:val="20"/>
        </w:rPr>
        <w:t>Disaster risk remains a persistent concern in the Philippines, where communities are frequently exposed to natural hazards such as typhoons, floods, landslides, and earthquakes</w:t>
      </w:r>
      <w:r w:rsidR="00293D1E">
        <w:rPr>
          <w:sz w:val="20"/>
          <w:szCs w:val="20"/>
        </w:rPr>
        <w:t xml:space="preserve"> [1]</w:t>
      </w:r>
      <w:r w:rsidRPr="00585076">
        <w:rPr>
          <w:sz w:val="20"/>
          <w:szCs w:val="20"/>
        </w:rPr>
        <w:t>. Due to the country’s geographic location along the Pacific Ring of Fire and the typhoon belt, disasters continue to significantly affect public safety, local infrastructure, and socio-economic development</w:t>
      </w:r>
      <w:r w:rsidR="00293D1E">
        <w:rPr>
          <w:sz w:val="20"/>
          <w:szCs w:val="20"/>
        </w:rPr>
        <w:t xml:space="preserve"> [2]</w:t>
      </w:r>
      <w:r w:rsidRPr="00585076">
        <w:rPr>
          <w:sz w:val="20"/>
          <w:szCs w:val="20"/>
        </w:rPr>
        <w:t>. Strengthening disaster preparedness and management through research is therefore essential to support evidence-based planning, enhance community resilience, and promote sustainable disaster risk reduction initiatives</w:t>
      </w:r>
      <w:r w:rsidR="00293D1E">
        <w:rPr>
          <w:sz w:val="20"/>
          <w:szCs w:val="20"/>
        </w:rPr>
        <w:t xml:space="preserve"> [3]</w:t>
      </w:r>
      <w:r w:rsidRPr="00585076">
        <w:rPr>
          <w:sz w:val="20"/>
          <w:szCs w:val="20"/>
        </w:rPr>
        <w:t>.</w:t>
      </w:r>
      <w:r w:rsidR="00C44969">
        <w:rPr>
          <w:sz w:val="20"/>
          <w:szCs w:val="20"/>
        </w:rPr>
        <w:t xml:space="preserve"> </w:t>
      </w:r>
      <w:r w:rsidR="00293D1E">
        <w:rPr>
          <w:sz w:val="20"/>
          <w:szCs w:val="20"/>
        </w:rPr>
        <w:t xml:space="preserve">Climate change </w:t>
      </w:r>
      <w:r w:rsidR="004D26EA">
        <w:rPr>
          <w:sz w:val="20"/>
          <w:szCs w:val="20"/>
        </w:rPr>
        <w:t xml:space="preserve">is detrimental to the health and even well-being of populations across every country [4]. </w:t>
      </w:r>
    </w:p>
    <w:p w14:paraId="4282E98F" w14:textId="351C4273" w:rsidR="0037314E" w:rsidRDefault="00DE2049" w:rsidP="0037314E">
      <w:pPr>
        <w:pStyle w:val="NormalWeb"/>
        <w:spacing w:before="0" w:beforeAutospacing="0" w:after="0" w:afterAutospacing="0"/>
        <w:ind w:firstLine="170"/>
        <w:jc w:val="both"/>
        <w:rPr>
          <w:sz w:val="20"/>
          <w:szCs w:val="20"/>
        </w:rPr>
      </w:pPr>
      <w:r w:rsidRPr="00585076">
        <w:rPr>
          <w:sz w:val="20"/>
          <w:szCs w:val="20"/>
        </w:rPr>
        <w:t xml:space="preserve">In addition, the disaster resilience efforts are reinforced through the </w:t>
      </w:r>
      <w:r w:rsidRPr="00585076">
        <w:rPr>
          <w:rStyle w:val="whitespace-normal"/>
          <w:sz w:val="20"/>
          <w:szCs w:val="20"/>
        </w:rPr>
        <w:t>Sendai Framework for Disaster Risk Reduction 2015–2030</w:t>
      </w:r>
      <w:r w:rsidRPr="00585076">
        <w:rPr>
          <w:sz w:val="20"/>
          <w:szCs w:val="20"/>
        </w:rPr>
        <w:t>, which encourages countries to enhance understanding of disaster risks, strengthen governance, invest in resilience, and improve disaster preparedness for effective response and recovery</w:t>
      </w:r>
      <w:r w:rsidR="004D26EA">
        <w:rPr>
          <w:sz w:val="20"/>
          <w:szCs w:val="20"/>
        </w:rPr>
        <w:t xml:space="preserve"> [5].</w:t>
      </w:r>
      <w:r w:rsidRPr="00585076">
        <w:rPr>
          <w:sz w:val="20"/>
          <w:szCs w:val="20"/>
        </w:rPr>
        <w:t xml:space="preserve"> These priorities are further supported by the sustainable development goals of the </w:t>
      </w:r>
      <w:r w:rsidRPr="00585076">
        <w:rPr>
          <w:rStyle w:val="whitespace-normal"/>
          <w:sz w:val="20"/>
          <w:szCs w:val="20"/>
        </w:rPr>
        <w:t>United Nations</w:t>
      </w:r>
      <w:r w:rsidRPr="00585076">
        <w:rPr>
          <w:sz w:val="20"/>
          <w:szCs w:val="20"/>
        </w:rPr>
        <w:t xml:space="preserve"> under the </w:t>
      </w:r>
      <w:r w:rsidRPr="00585076">
        <w:rPr>
          <w:rStyle w:val="whitespace-normal"/>
          <w:sz w:val="20"/>
          <w:szCs w:val="20"/>
        </w:rPr>
        <w:t>Sustainable Development Goals</w:t>
      </w:r>
      <w:r w:rsidRPr="00585076">
        <w:rPr>
          <w:sz w:val="20"/>
          <w:szCs w:val="20"/>
        </w:rPr>
        <w:t>, particularly those that promote sustainable communities, climate action, and disaster resilience</w:t>
      </w:r>
      <w:r w:rsidR="004D26EA">
        <w:rPr>
          <w:sz w:val="20"/>
          <w:szCs w:val="20"/>
        </w:rPr>
        <w:t xml:space="preserve"> [6]</w:t>
      </w:r>
      <w:r w:rsidRPr="00585076">
        <w:rPr>
          <w:sz w:val="20"/>
          <w:szCs w:val="20"/>
        </w:rPr>
        <w:t>.</w:t>
      </w:r>
      <w:r w:rsidR="004C4576">
        <w:rPr>
          <w:sz w:val="20"/>
          <w:szCs w:val="20"/>
        </w:rPr>
        <w:t xml:space="preserve"> </w:t>
      </w:r>
      <w:r w:rsidRPr="00585076">
        <w:rPr>
          <w:sz w:val="20"/>
          <w:szCs w:val="20"/>
        </w:rPr>
        <w:t xml:space="preserve">Moreover, the disaster risk reduction and management is guided by </w:t>
      </w:r>
      <w:r w:rsidRPr="00585076">
        <w:rPr>
          <w:rStyle w:val="whitespace-normal"/>
          <w:sz w:val="20"/>
          <w:szCs w:val="20"/>
        </w:rPr>
        <w:t>Republic Act No. 10121</w:t>
      </w:r>
      <w:r w:rsidRPr="00585076">
        <w:rPr>
          <w:sz w:val="20"/>
          <w:szCs w:val="20"/>
        </w:rPr>
        <w:t>, which institutionalizes a proactive and comprehensive framework for disaster prevention, mitigation, preparedness, response, and recovery</w:t>
      </w:r>
      <w:r w:rsidR="004D26EA">
        <w:rPr>
          <w:sz w:val="20"/>
          <w:szCs w:val="20"/>
        </w:rPr>
        <w:t xml:space="preserve"> [7]</w:t>
      </w:r>
      <w:r w:rsidRPr="00585076">
        <w:rPr>
          <w:sz w:val="20"/>
          <w:szCs w:val="20"/>
        </w:rPr>
        <w:t>. The law emphasizes the importance of research, scientific data, and risk assessment in strengthening disaster governance and improving the capacity of institutions and local government units to respond effectively to disaster-related challenges</w:t>
      </w:r>
      <w:r w:rsidR="004D26EA">
        <w:rPr>
          <w:sz w:val="20"/>
          <w:szCs w:val="20"/>
        </w:rPr>
        <w:t xml:space="preserve"> [8].</w:t>
      </w:r>
    </w:p>
    <w:p w14:paraId="182E00A2" w14:textId="37DB0BF0" w:rsidR="0037314E" w:rsidRDefault="0037314E" w:rsidP="0037314E">
      <w:pPr>
        <w:pStyle w:val="NormalWeb"/>
        <w:spacing w:before="0" w:beforeAutospacing="0" w:after="0" w:afterAutospacing="0"/>
        <w:ind w:firstLine="170"/>
        <w:jc w:val="both"/>
        <w:rPr>
          <w:sz w:val="20"/>
          <w:szCs w:val="20"/>
        </w:rPr>
      </w:pPr>
    </w:p>
    <w:p w14:paraId="6965BBCB" w14:textId="77777777" w:rsidR="0037314E" w:rsidRDefault="0037314E" w:rsidP="0037314E">
      <w:pPr>
        <w:pStyle w:val="NormalWeb"/>
        <w:spacing w:before="0" w:beforeAutospacing="0" w:after="0" w:afterAutospacing="0"/>
        <w:ind w:firstLine="170"/>
        <w:jc w:val="both"/>
        <w:rPr>
          <w:sz w:val="20"/>
          <w:szCs w:val="20"/>
        </w:rPr>
      </w:pPr>
    </w:p>
    <w:p w14:paraId="38A03CBC" w14:textId="0411B43D" w:rsidR="0037314E" w:rsidRDefault="0037314E" w:rsidP="0037314E">
      <w:pPr>
        <w:pStyle w:val="NormalWeb"/>
        <w:spacing w:before="0" w:beforeAutospacing="0" w:after="0" w:afterAutospacing="0"/>
        <w:jc w:val="both"/>
        <w:rPr>
          <w:sz w:val="20"/>
          <w:szCs w:val="20"/>
        </w:rPr>
      </w:pPr>
      <w:r>
        <w:rPr>
          <w:sz w:val="20"/>
          <w:szCs w:val="20"/>
        </w:rPr>
        <w:t>_____________________________</w:t>
      </w:r>
    </w:p>
    <w:p w14:paraId="2B551F1D" w14:textId="77777777" w:rsidR="005274EB" w:rsidRPr="005274EB" w:rsidRDefault="005274EB" w:rsidP="005274EB">
      <w:pPr>
        <w:pStyle w:val="Els-footnote"/>
        <w:spacing w:line="240" w:lineRule="auto"/>
        <w:ind w:firstLine="0"/>
        <w:rPr>
          <w:szCs w:val="16"/>
        </w:rPr>
      </w:pPr>
      <w:r w:rsidRPr="005274EB">
        <w:rPr>
          <w:szCs w:val="16"/>
        </w:rPr>
        <w:t>* Corresponding author.</w:t>
      </w:r>
    </w:p>
    <w:p w14:paraId="11CEBFEA" w14:textId="0D837D61" w:rsidR="005274EB" w:rsidRPr="005274EB" w:rsidRDefault="005274EB" w:rsidP="005274EB">
      <w:pPr>
        <w:pStyle w:val="NormalWeb"/>
        <w:spacing w:before="0" w:beforeAutospacing="0" w:after="0" w:afterAutospacing="0"/>
        <w:jc w:val="both"/>
        <w:rPr>
          <w:sz w:val="16"/>
          <w:szCs w:val="16"/>
        </w:rPr>
      </w:pPr>
      <w:r w:rsidRPr="005274EB">
        <w:rPr>
          <w:sz w:val="16"/>
          <w:szCs w:val="16"/>
        </w:rPr>
        <w:t>E-mail address:</w:t>
      </w:r>
      <w:r>
        <w:rPr>
          <w:sz w:val="16"/>
          <w:szCs w:val="16"/>
        </w:rPr>
        <w:t xml:space="preserve"> larcyneil.pascual@umindanao.edu.ph</w:t>
      </w:r>
    </w:p>
    <w:p w14:paraId="2E518B81" w14:textId="41975E28" w:rsidR="00446A8F" w:rsidRPr="00585076" w:rsidRDefault="00DE2049" w:rsidP="005274EB">
      <w:pPr>
        <w:pStyle w:val="NormalWeb"/>
        <w:spacing w:before="0" w:beforeAutospacing="0" w:after="0" w:afterAutospacing="0"/>
        <w:ind w:firstLine="170"/>
        <w:jc w:val="both"/>
        <w:rPr>
          <w:sz w:val="20"/>
          <w:szCs w:val="20"/>
        </w:rPr>
      </w:pPr>
      <w:r w:rsidRPr="00585076">
        <w:rPr>
          <w:sz w:val="20"/>
          <w:szCs w:val="20"/>
        </w:rPr>
        <w:t xml:space="preserve">At the local and community level, initiatives such as the </w:t>
      </w:r>
      <w:r w:rsidRPr="00585076">
        <w:rPr>
          <w:rStyle w:val="whitespace-normal"/>
          <w:sz w:val="20"/>
          <w:szCs w:val="20"/>
        </w:rPr>
        <w:t>Governance for Climate and Disaster Resilience Project</w:t>
      </w:r>
      <w:r w:rsidRPr="00585076">
        <w:rPr>
          <w:sz w:val="20"/>
          <w:szCs w:val="20"/>
        </w:rPr>
        <w:t xml:space="preserve"> play a significant role in strengthening participatory disaster governance and climate adaptation strategies</w:t>
      </w:r>
      <w:r w:rsidR="00C053B1">
        <w:rPr>
          <w:sz w:val="20"/>
          <w:szCs w:val="20"/>
        </w:rPr>
        <w:t xml:space="preserve"> [9]</w:t>
      </w:r>
      <w:r w:rsidRPr="00585076">
        <w:rPr>
          <w:sz w:val="20"/>
          <w:szCs w:val="20"/>
        </w:rPr>
        <w:t xml:space="preserve">. This project, initiated and spearheaded by </w:t>
      </w:r>
      <w:r w:rsidRPr="00585076">
        <w:rPr>
          <w:rStyle w:val="whitespace-normal"/>
          <w:sz w:val="20"/>
          <w:szCs w:val="20"/>
        </w:rPr>
        <w:t>Alinea Philippines Inc.</w:t>
      </w:r>
      <w:r w:rsidRPr="00585076">
        <w:rPr>
          <w:sz w:val="20"/>
          <w:szCs w:val="20"/>
        </w:rPr>
        <w:t xml:space="preserve">, aims to empower communities, local </w:t>
      </w:r>
      <w:r w:rsidRPr="00585076">
        <w:rPr>
          <w:sz w:val="20"/>
          <w:szCs w:val="20"/>
        </w:rPr>
        <w:lastRenderedPageBreak/>
        <w:t>institutions, and stakeholders by promoting collaborative approaches to climate and disaster resilience, capacity building, and inclusive governance mechanisms.</w:t>
      </w:r>
      <w:r w:rsidR="001C6B5F" w:rsidRPr="00585076">
        <w:rPr>
          <w:sz w:val="20"/>
          <w:szCs w:val="20"/>
        </w:rPr>
        <w:t xml:space="preserve"> </w:t>
      </w:r>
      <w:r w:rsidRPr="00585076">
        <w:rPr>
          <w:sz w:val="20"/>
          <w:szCs w:val="20"/>
        </w:rPr>
        <w:t>Despite these national and international initiatives, research gap remain, particularly in developing localized and evidence-based disaster management strategies that reflect the specific vulnerabilities and capacities of communities</w:t>
      </w:r>
      <w:r w:rsidR="00C053B1">
        <w:rPr>
          <w:sz w:val="20"/>
          <w:szCs w:val="20"/>
        </w:rPr>
        <w:t xml:space="preserve"> [10]</w:t>
      </w:r>
      <w:r w:rsidRPr="00585076">
        <w:rPr>
          <w:sz w:val="20"/>
          <w:szCs w:val="20"/>
        </w:rPr>
        <w:t xml:space="preserve">. </w:t>
      </w:r>
    </w:p>
    <w:p w14:paraId="1F8A7D5B" w14:textId="079C7F46" w:rsidR="009519CB" w:rsidRPr="00585076" w:rsidRDefault="00DE2049" w:rsidP="005274EB">
      <w:pPr>
        <w:pStyle w:val="NormalWeb"/>
        <w:spacing w:before="0" w:beforeAutospacing="0" w:after="0" w:afterAutospacing="0"/>
        <w:ind w:firstLine="170"/>
        <w:jc w:val="both"/>
        <w:rPr>
          <w:sz w:val="20"/>
          <w:szCs w:val="20"/>
        </w:rPr>
      </w:pPr>
      <w:r w:rsidRPr="00585076">
        <w:rPr>
          <w:sz w:val="20"/>
          <w:szCs w:val="20"/>
        </w:rPr>
        <w:t xml:space="preserve">In this context, the study </w:t>
      </w:r>
      <w:r w:rsidR="00446A8F" w:rsidRPr="00585076">
        <w:rPr>
          <w:sz w:val="20"/>
          <w:szCs w:val="20"/>
        </w:rPr>
        <w:t xml:space="preserve"> spearheaded by the Alinea to Global Affairs of Canada (GAC) </w:t>
      </w:r>
      <w:r w:rsidRPr="00585076">
        <w:rPr>
          <w:sz w:val="20"/>
          <w:szCs w:val="20"/>
        </w:rPr>
        <w:t xml:space="preserve">supports institutional research priorities on Disaster Risk Reduction and Management (DRRM) and contributes to the broader national development vision articulated in </w:t>
      </w:r>
      <w:proofErr w:type="spellStart"/>
      <w:r w:rsidRPr="00585076">
        <w:rPr>
          <w:rStyle w:val="whitespace-normal"/>
          <w:sz w:val="20"/>
          <w:szCs w:val="20"/>
        </w:rPr>
        <w:t>Ambisyon</w:t>
      </w:r>
      <w:proofErr w:type="spellEnd"/>
      <w:r w:rsidRPr="00585076">
        <w:rPr>
          <w:rStyle w:val="whitespace-normal"/>
          <w:sz w:val="20"/>
          <w:szCs w:val="20"/>
        </w:rPr>
        <w:t xml:space="preserve"> Natin 2040</w:t>
      </w:r>
      <w:r w:rsidRPr="00585076">
        <w:rPr>
          <w:sz w:val="20"/>
          <w:szCs w:val="20"/>
        </w:rPr>
        <w:t>, which envisions safe, resilient, and sustainable communities</w:t>
      </w:r>
      <w:r w:rsidR="00065B13">
        <w:rPr>
          <w:sz w:val="20"/>
          <w:szCs w:val="20"/>
        </w:rPr>
        <w:t xml:space="preserve"> [</w:t>
      </w:r>
      <w:r w:rsidR="001A6CF2">
        <w:rPr>
          <w:sz w:val="20"/>
          <w:szCs w:val="20"/>
        </w:rPr>
        <w:t>11</w:t>
      </w:r>
      <w:r w:rsidR="00065B13">
        <w:rPr>
          <w:sz w:val="20"/>
          <w:szCs w:val="20"/>
        </w:rPr>
        <w:t>]</w:t>
      </w:r>
      <w:r w:rsidRPr="00585076">
        <w:rPr>
          <w:sz w:val="20"/>
          <w:szCs w:val="20"/>
        </w:rPr>
        <w:t>. By generating local knowledge and insights, the study aims to strengthen disaster preparedness, inform policy development, and support effective community-based disaster management practices. The study primarily advances SDG 13 (Climate Action), while also supporting SDG 11 (Sustainable Cities and Communities) and SDG 17 (Partnerships for the Goals) through participatory climate risk assessment and collaborative resilience planning.</w:t>
      </w:r>
    </w:p>
    <w:p w14:paraId="47E14043" w14:textId="02785CB1" w:rsidR="0038105B" w:rsidRPr="004C4576" w:rsidRDefault="00CD6138" w:rsidP="00EF0A6B">
      <w:pPr>
        <w:pStyle w:val="NoSpacing"/>
        <w:spacing w:before="200" w:after="120"/>
        <w:ind w:firstLine="357"/>
        <w:jc w:val="left"/>
        <w:rPr>
          <w:rFonts w:ascii="Times New Roman" w:hAnsi="Times New Roman" w:cs="Times New Roman"/>
          <w:b/>
          <w:bCs/>
          <w:i/>
          <w:iCs/>
          <w:sz w:val="20"/>
          <w:szCs w:val="20"/>
        </w:rPr>
      </w:pPr>
      <w:r w:rsidRPr="004C4576">
        <w:rPr>
          <w:rFonts w:ascii="Times New Roman" w:hAnsi="Times New Roman" w:cs="Times New Roman"/>
          <w:b/>
          <w:bCs/>
          <w:i/>
          <w:iCs/>
          <w:sz w:val="20"/>
          <w:szCs w:val="20"/>
        </w:rPr>
        <w:t>Research Questions</w:t>
      </w:r>
      <w:r w:rsidR="00484696" w:rsidRPr="004C4576">
        <w:rPr>
          <w:rFonts w:ascii="Times New Roman" w:hAnsi="Times New Roman" w:cs="Times New Roman"/>
          <w:b/>
          <w:bCs/>
          <w:i/>
          <w:iCs/>
          <w:sz w:val="20"/>
          <w:szCs w:val="20"/>
        </w:rPr>
        <w:t xml:space="preserve"> </w:t>
      </w:r>
    </w:p>
    <w:p w14:paraId="71F80F0F" w14:textId="4CBD3DD2" w:rsidR="00585076" w:rsidRPr="004C4576" w:rsidRDefault="0038105B" w:rsidP="004C4576">
      <w:pPr>
        <w:pStyle w:val="NoSpacing"/>
        <w:ind w:firstLine="170"/>
        <w:rPr>
          <w:rFonts w:ascii="Times New Roman" w:hAnsi="Times New Roman" w:cs="Times New Roman"/>
          <w:sz w:val="20"/>
          <w:szCs w:val="20"/>
        </w:rPr>
      </w:pPr>
      <w:r w:rsidRPr="004C4576">
        <w:rPr>
          <w:rFonts w:ascii="Times New Roman" w:hAnsi="Times New Roman" w:cs="Times New Roman"/>
          <w:sz w:val="20"/>
          <w:szCs w:val="20"/>
        </w:rPr>
        <w:t xml:space="preserve">The study was guided by research questions that aim to capture the participants’ experiences regarding the climate risk assessment process, climate risks in </w:t>
      </w:r>
      <w:proofErr w:type="spellStart"/>
      <w:r w:rsidRPr="004C4576">
        <w:rPr>
          <w:rFonts w:ascii="Times New Roman" w:hAnsi="Times New Roman" w:cs="Times New Roman"/>
          <w:sz w:val="20"/>
          <w:szCs w:val="20"/>
        </w:rPr>
        <w:t>Tagbibinta</w:t>
      </w:r>
      <w:proofErr w:type="spellEnd"/>
      <w:r w:rsidRPr="004C4576">
        <w:rPr>
          <w:rFonts w:ascii="Times New Roman" w:hAnsi="Times New Roman" w:cs="Times New Roman"/>
          <w:sz w:val="20"/>
          <w:szCs w:val="20"/>
        </w:rPr>
        <w:t>, and the evaluation of programs and projects for sustainability. Specifically, this study sought to answer the following questions:</w:t>
      </w:r>
    </w:p>
    <w:p w14:paraId="4BE57B33" w14:textId="12F97DE7" w:rsidR="004E31B6" w:rsidRPr="004C4576" w:rsidRDefault="00446A8F" w:rsidP="004C4576">
      <w:pPr>
        <w:pStyle w:val="NoSpacing"/>
        <w:ind w:firstLine="170"/>
        <w:rPr>
          <w:rFonts w:ascii="Times New Roman" w:hAnsi="Times New Roman" w:cs="Times New Roman"/>
          <w:sz w:val="20"/>
          <w:szCs w:val="20"/>
        </w:rPr>
      </w:pPr>
      <w:r w:rsidRPr="004C4576">
        <w:rPr>
          <w:rFonts w:ascii="Times New Roman" w:hAnsi="Times New Roman" w:cs="Times New Roman"/>
          <w:sz w:val="20"/>
          <w:szCs w:val="20"/>
        </w:rPr>
        <w:t xml:space="preserve">1. </w:t>
      </w:r>
      <w:r w:rsidR="00BE2F15" w:rsidRPr="004C4576">
        <w:rPr>
          <w:rFonts w:ascii="Times New Roman" w:hAnsi="Times New Roman" w:cs="Times New Roman"/>
          <w:sz w:val="20"/>
          <w:szCs w:val="20"/>
        </w:rPr>
        <w:t>What are the stakeholders’ their lived experiences (</w:t>
      </w:r>
      <w:proofErr w:type="spellStart"/>
      <w:r w:rsidR="00BE2F15" w:rsidRPr="004C4576">
        <w:rPr>
          <w:rFonts w:ascii="Times New Roman" w:hAnsi="Times New Roman" w:cs="Times New Roman"/>
          <w:sz w:val="20"/>
          <w:szCs w:val="20"/>
        </w:rPr>
        <w:t>pamalandong</w:t>
      </w:r>
      <w:proofErr w:type="spellEnd"/>
      <w:r w:rsidR="00BE2F15" w:rsidRPr="004C4576">
        <w:rPr>
          <w:rFonts w:ascii="Times New Roman" w:hAnsi="Times New Roman" w:cs="Times New Roman"/>
          <w:sz w:val="20"/>
          <w:szCs w:val="20"/>
        </w:rPr>
        <w:t>) in the Climate Risk</w:t>
      </w:r>
      <w:r w:rsidR="004E31B6" w:rsidRPr="004C4576">
        <w:rPr>
          <w:rFonts w:ascii="Times New Roman" w:hAnsi="Times New Roman" w:cs="Times New Roman"/>
          <w:sz w:val="20"/>
          <w:szCs w:val="20"/>
        </w:rPr>
        <w:t xml:space="preserve"> </w:t>
      </w:r>
      <w:r w:rsidR="00BE2F15" w:rsidRPr="004C4576">
        <w:rPr>
          <w:rFonts w:ascii="Times New Roman" w:hAnsi="Times New Roman" w:cs="Times New Roman"/>
          <w:sz w:val="20"/>
          <w:szCs w:val="20"/>
        </w:rPr>
        <w:t>Assessment</w:t>
      </w:r>
      <w:r w:rsidR="00585076" w:rsidRPr="004C4576">
        <w:rPr>
          <w:rFonts w:ascii="Times New Roman" w:hAnsi="Times New Roman" w:cs="Times New Roman"/>
          <w:sz w:val="20"/>
          <w:szCs w:val="20"/>
        </w:rPr>
        <w:t xml:space="preserve"> </w:t>
      </w:r>
      <w:r w:rsidR="00BE2F15" w:rsidRPr="004C4576">
        <w:rPr>
          <w:rFonts w:ascii="Times New Roman" w:hAnsi="Times New Roman" w:cs="Times New Roman"/>
          <w:sz w:val="20"/>
          <w:szCs w:val="20"/>
        </w:rPr>
        <w:t>process, particularly in understanding consequence scoring and risk ranking?</w:t>
      </w:r>
      <w:r w:rsidR="004E31B6" w:rsidRPr="004C4576">
        <w:rPr>
          <w:rFonts w:ascii="Times New Roman" w:hAnsi="Times New Roman" w:cs="Times New Roman"/>
          <w:sz w:val="20"/>
          <w:szCs w:val="20"/>
        </w:rPr>
        <w:t xml:space="preserve"> </w:t>
      </w:r>
    </w:p>
    <w:p w14:paraId="2B5B4103" w14:textId="085FCDE1" w:rsidR="004E31B6" w:rsidRPr="004C4576" w:rsidRDefault="00446A8F" w:rsidP="004C4576">
      <w:pPr>
        <w:pStyle w:val="NoSpacing"/>
        <w:ind w:firstLine="170"/>
        <w:rPr>
          <w:rFonts w:ascii="Times New Roman" w:hAnsi="Times New Roman" w:cs="Times New Roman"/>
          <w:sz w:val="20"/>
          <w:szCs w:val="20"/>
        </w:rPr>
      </w:pPr>
      <w:r w:rsidRPr="004C4576">
        <w:rPr>
          <w:rFonts w:ascii="Times New Roman" w:hAnsi="Times New Roman" w:cs="Times New Roman"/>
          <w:sz w:val="20"/>
          <w:szCs w:val="20"/>
        </w:rPr>
        <w:t xml:space="preserve">2. </w:t>
      </w:r>
      <w:r w:rsidR="00BE2F15" w:rsidRPr="004C4576">
        <w:rPr>
          <w:rFonts w:ascii="Times New Roman" w:hAnsi="Times New Roman" w:cs="Times New Roman"/>
          <w:sz w:val="20"/>
          <w:szCs w:val="20"/>
        </w:rPr>
        <w:t xml:space="preserve">How do participants perceive the impacts of climate risks on </w:t>
      </w:r>
      <w:proofErr w:type="spellStart"/>
      <w:r w:rsidR="00BE2F15" w:rsidRPr="004C4576">
        <w:rPr>
          <w:rFonts w:ascii="Times New Roman" w:hAnsi="Times New Roman" w:cs="Times New Roman"/>
          <w:sz w:val="20"/>
          <w:szCs w:val="20"/>
        </w:rPr>
        <w:t>Tagbibinta</w:t>
      </w:r>
      <w:proofErr w:type="spellEnd"/>
      <w:r w:rsidR="00BE2F15" w:rsidRPr="004C4576">
        <w:rPr>
          <w:rFonts w:ascii="Times New Roman" w:hAnsi="Times New Roman" w:cs="Times New Roman"/>
          <w:sz w:val="20"/>
          <w:szCs w:val="20"/>
        </w:rPr>
        <w:t xml:space="preserve"> Falls in terms</w:t>
      </w:r>
      <w:r w:rsidR="00585076" w:rsidRPr="004C4576">
        <w:rPr>
          <w:rFonts w:ascii="Times New Roman" w:hAnsi="Times New Roman" w:cs="Times New Roman"/>
          <w:sz w:val="20"/>
          <w:szCs w:val="20"/>
        </w:rPr>
        <w:t xml:space="preserve"> </w:t>
      </w:r>
      <w:r w:rsidR="00BE2F15" w:rsidRPr="004C4576">
        <w:rPr>
          <w:rFonts w:ascii="Times New Roman" w:hAnsi="Times New Roman" w:cs="Times New Roman"/>
          <w:sz w:val="20"/>
          <w:szCs w:val="20"/>
        </w:rPr>
        <w:t>of environmental conditions, tourism, and community livelihoods?</w:t>
      </w:r>
      <w:r w:rsidR="004E31B6" w:rsidRPr="004C4576">
        <w:rPr>
          <w:rFonts w:ascii="Times New Roman" w:hAnsi="Times New Roman" w:cs="Times New Roman"/>
          <w:sz w:val="20"/>
          <w:szCs w:val="20"/>
        </w:rPr>
        <w:t xml:space="preserve"> </w:t>
      </w:r>
    </w:p>
    <w:p w14:paraId="02DAC2AD" w14:textId="5D567028" w:rsidR="00585076" w:rsidRPr="004C4576" w:rsidRDefault="00446A8F" w:rsidP="00574A31">
      <w:pPr>
        <w:pStyle w:val="NoSpacing"/>
        <w:ind w:firstLine="170"/>
        <w:rPr>
          <w:rFonts w:ascii="Times New Roman" w:hAnsi="Times New Roman" w:cs="Times New Roman"/>
          <w:sz w:val="20"/>
          <w:szCs w:val="20"/>
        </w:rPr>
      </w:pPr>
      <w:r w:rsidRPr="004C4576">
        <w:rPr>
          <w:rFonts w:ascii="Times New Roman" w:hAnsi="Times New Roman" w:cs="Times New Roman"/>
          <w:sz w:val="20"/>
          <w:szCs w:val="20"/>
        </w:rPr>
        <w:t xml:space="preserve">3. </w:t>
      </w:r>
      <w:r w:rsidR="00BE2F15" w:rsidRPr="004C4576">
        <w:rPr>
          <w:rFonts w:ascii="Times New Roman" w:hAnsi="Times New Roman" w:cs="Times New Roman"/>
          <w:sz w:val="20"/>
          <w:szCs w:val="20"/>
        </w:rPr>
        <w:t>How do stakeholders evaluate the relevance, feasibility, and sustainability of the</w:t>
      </w:r>
      <w:r w:rsidR="00585076" w:rsidRPr="004C4576">
        <w:rPr>
          <w:rFonts w:ascii="Times New Roman" w:hAnsi="Times New Roman" w:cs="Times New Roman"/>
          <w:sz w:val="20"/>
          <w:szCs w:val="20"/>
        </w:rPr>
        <w:t xml:space="preserve"> </w:t>
      </w:r>
      <w:r w:rsidR="00BE2F15" w:rsidRPr="004C4576">
        <w:rPr>
          <w:rFonts w:ascii="Times New Roman" w:hAnsi="Times New Roman" w:cs="Times New Roman"/>
          <w:sz w:val="20"/>
          <w:szCs w:val="20"/>
        </w:rPr>
        <w:t>identified adaptation options and their alignment with programs, projects, and activities</w:t>
      </w:r>
      <w:r w:rsidR="00585076" w:rsidRPr="004C4576">
        <w:rPr>
          <w:rFonts w:ascii="Times New Roman" w:hAnsi="Times New Roman" w:cs="Times New Roman"/>
          <w:sz w:val="20"/>
          <w:szCs w:val="20"/>
        </w:rPr>
        <w:t xml:space="preserve"> </w:t>
      </w:r>
      <w:r w:rsidR="00BE2F15" w:rsidRPr="004C4576">
        <w:rPr>
          <w:rFonts w:ascii="Times New Roman" w:hAnsi="Times New Roman" w:cs="Times New Roman"/>
          <w:sz w:val="20"/>
          <w:szCs w:val="20"/>
        </w:rPr>
        <w:t>(PPAs) and governance roles?</w:t>
      </w:r>
    </w:p>
    <w:p w14:paraId="42654E5C" w14:textId="449CD28E" w:rsidR="00AA1BBD" w:rsidRPr="004C4576" w:rsidRDefault="00AA1BBD" w:rsidP="00574A31">
      <w:pPr>
        <w:spacing w:before="200" w:after="120"/>
        <w:ind w:firstLine="357"/>
        <w:jc w:val="both"/>
        <w:rPr>
          <w:b/>
          <w:bCs/>
          <w:i/>
          <w:iCs/>
          <w:sz w:val="20"/>
          <w:szCs w:val="20"/>
        </w:rPr>
      </w:pPr>
      <w:r w:rsidRPr="004C4576">
        <w:rPr>
          <w:b/>
          <w:bCs/>
          <w:i/>
          <w:iCs/>
          <w:sz w:val="20"/>
          <w:szCs w:val="20"/>
        </w:rPr>
        <w:t>Theoretical Framework</w:t>
      </w:r>
    </w:p>
    <w:p w14:paraId="05081D2C" w14:textId="2029F88A" w:rsidR="00AA1BBD" w:rsidRPr="004C4576" w:rsidRDefault="00AA1BBD" w:rsidP="005274EB">
      <w:pPr>
        <w:ind w:firstLine="170"/>
        <w:jc w:val="both"/>
        <w:rPr>
          <w:sz w:val="20"/>
          <w:szCs w:val="20"/>
        </w:rPr>
      </w:pPr>
      <w:r w:rsidRPr="004C4576">
        <w:rPr>
          <w:sz w:val="20"/>
          <w:szCs w:val="20"/>
        </w:rPr>
        <w:t xml:space="preserve">This study is anchored on Participatory Risk Assessment Theory, which emphasizes the active involvement of community stakeholders in identifying, analyzing, and prioritizing risks affecting their environment and livelihoods. Participatory approaches recognize that local communities possess valuable knowledge and experiences that contribute to more context-specific and inclusive disaster risk reduction strategies </w:t>
      </w:r>
      <w:r w:rsidR="00065B13">
        <w:rPr>
          <w:sz w:val="20"/>
          <w:szCs w:val="20"/>
        </w:rPr>
        <w:t>[</w:t>
      </w:r>
      <w:r w:rsidR="00BA100E">
        <w:rPr>
          <w:sz w:val="20"/>
          <w:szCs w:val="20"/>
        </w:rPr>
        <w:t>1</w:t>
      </w:r>
      <w:r w:rsidR="001A6CF2">
        <w:rPr>
          <w:sz w:val="20"/>
          <w:szCs w:val="20"/>
        </w:rPr>
        <w:t>2</w:t>
      </w:r>
      <w:r w:rsidR="00065B13">
        <w:rPr>
          <w:sz w:val="20"/>
          <w:szCs w:val="20"/>
        </w:rPr>
        <w:t>]</w:t>
      </w:r>
      <w:r w:rsidRPr="004C4576">
        <w:rPr>
          <w:sz w:val="20"/>
          <w:szCs w:val="20"/>
        </w:rPr>
        <w:t>. Through participatory workshops, stakeholders can collectively assess hazards, evaluate potential consequences, and identify adaptation measures that are responsive to local conditions.</w:t>
      </w:r>
    </w:p>
    <w:p w14:paraId="6288FED9" w14:textId="30BBBB94" w:rsidR="00AA1BBD" w:rsidRPr="004C4576" w:rsidRDefault="00AA1BBD" w:rsidP="005274EB">
      <w:pPr>
        <w:ind w:firstLine="170"/>
        <w:jc w:val="both"/>
        <w:rPr>
          <w:sz w:val="20"/>
          <w:szCs w:val="20"/>
        </w:rPr>
      </w:pPr>
      <w:r w:rsidRPr="004C4576">
        <w:rPr>
          <w:sz w:val="20"/>
          <w:szCs w:val="20"/>
        </w:rPr>
        <w:t xml:space="preserve">The study is also informed by the Climate Resilience Framework, which focuses on strengthening the capacity of communities, institutions, and ecosystems to anticipate, respond to, and recover from climate-related hazards. Climate resilience highlights the integration of governance systems, scientific knowledge, and community participation in building adaptive capacity and long-term sustainability </w:t>
      </w:r>
      <w:r w:rsidR="00065B13">
        <w:rPr>
          <w:sz w:val="20"/>
          <w:szCs w:val="20"/>
        </w:rPr>
        <w:t>[</w:t>
      </w:r>
      <w:r w:rsidR="00BA100E">
        <w:rPr>
          <w:sz w:val="20"/>
          <w:szCs w:val="20"/>
        </w:rPr>
        <w:t>1</w:t>
      </w:r>
      <w:r w:rsidR="001A6CF2">
        <w:rPr>
          <w:sz w:val="20"/>
          <w:szCs w:val="20"/>
        </w:rPr>
        <w:t>3</w:t>
      </w:r>
      <w:r w:rsidR="00065B13">
        <w:rPr>
          <w:sz w:val="20"/>
          <w:szCs w:val="20"/>
        </w:rPr>
        <w:t>]</w:t>
      </w:r>
      <w:r w:rsidRPr="004C4576">
        <w:rPr>
          <w:sz w:val="20"/>
          <w:szCs w:val="20"/>
        </w:rPr>
        <w:t>.</w:t>
      </w:r>
    </w:p>
    <w:p w14:paraId="476388A1" w14:textId="351463B9" w:rsidR="00AA1BBD" w:rsidRPr="004C4576" w:rsidRDefault="00AA1BBD" w:rsidP="00574A31">
      <w:pPr>
        <w:ind w:firstLine="170"/>
        <w:jc w:val="both"/>
        <w:rPr>
          <w:sz w:val="20"/>
          <w:szCs w:val="20"/>
        </w:rPr>
      </w:pPr>
      <w:r w:rsidRPr="004C4576">
        <w:rPr>
          <w:sz w:val="20"/>
          <w:szCs w:val="20"/>
        </w:rPr>
        <w:t xml:space="preserve">Furthermore, the research is supported by the principles of the Sendai Framework for Disaster Risk Reduction 2015–2030, which emphasizes understanding disaster risk, strengthening disaster governance, investing in resilience, and enhancing preparedness for effective response </w:t>
      </w:r>
      <w:r w:rsidR="00065B13">
        <w:rPr>
          <w:sz w:val="20"/>
          <w:szCs w:val="20"/>
        </w:rPr>
        <w:t>[</w:t>
      </w:r>
      <w:r w:rsidR="007F60C1">
        <w:rPr>
          <w:sz w:val="20"/>
          <w:szCs w:val="20"/>
        </w:rPr>
        <w:t>5</w:t>
      </w:r>
      <w:r w:rsidR="00065B13">
        <w:rPr>
          <w:sz w:val="20"/>
          <w:szCs w:val="20"/>
        </w:rPr>
        <w:t>]</w:t>
      </w:r>
      <w:r w:rsidRPr="004C4576">
        <w:rPr>
          <w:sz w:val="20"/>
          <w:szCs w:val="20"/>
        </w:rPr>
        <w:t>. These principles reinforce the importance of participatory climate risk assessment and multi-level governance in strengthening disaster resilience.</w:t>
      </w:r>
    </w:p>
    <w:p w14:paraId="3B2C5AD4" w14:textId="2FE5F617" w:rsidR="00AA1BBD" w:rsidRPr="004C4576" w:rsidRDefault="00AA1BBD" w:rsidP="00574A31">
      <w:pPr>
        <w:spacing w:before="200" w:after="120"/>
        <w:ind w:firstLine="357"/>
        <w:jc w:val="both"/>
        <w:rPr>
          <w:b/>
          <w:bCs/>
          <w:i/>
          <w:iCs/>
          <w:sz w:val="20"/>
          <w:szCs w:val="20"/>
        </w:rPr>
      </w:pPr>
      <w:r w:rsidRPr="004C4576">
        <w:rPr>
          <w:b/>
          <w:bCs/>
          <w:i/>
          <w:iCs/>
          <w:sz w:val="20"/>
          <w:szCs w:val="20"/>
        </w:rPr>
        <w:t>Conceptual Framework</w:t>
      </w:r>
    </w:p>
    <w:p w14:paraId="71C5CE21" w14:textId="52273DB3" w:rsidR="00AA1BBD" w:rsidRPr="00553144" w:rsidRDefault="00AA1BBD" w:rsidP="00585076">
      <w:pPr>
        <w:ind w:firstLine="170"/>
        <w:jc w:val="both"/>
        <w:rPr>
          <w:sz w:val="20"/>
          <w:szCs w:val="20"/>
        </w:rPr>
      </w:pPr>
      <w:r w:rsidRPr="004C4576">
        <w:rPr>
          <w:sz w:val="20"/>
          <w:szCs w:val="20"/>
        </w:rPr>
        <w:t>The conceptual framework of the study illustrates the relationship between the participatory climate risk assessment process, stakeholder engagement, and the identification of adaptation strategies. The process begins with participatory workshops, where stakeholders from different levels of local governance and community sectors share their experiences</w:t>
      </w:r>
      <w:r w:rsidRPr="00553144">
        <w:rPr>
          <w:sz w:val="20"/>
          <w:szCs w:val="20"/>
        </w:rPr>
        <w:t xml:space="preserve"> and perspectives on climate risks affecting </w:t>
      </w:r>
      <w:proofErr w:type="spellStart"/>
      <w:r w:rsidRPr="00553144">
        <w:rPr>
          <w:sz w:val="20"/>
          <w:szCs w:val="20"/>
        </w:rPr>
        <w:t>Tagbibinta</w:t>
      </w:r>
      <w:proofErr w:type="spellEnd"/>
      <w:r w:rsidRPr="00553144">
        <w:rPr>
          <w:sz w:val="20"/>
          <w:szCs w:val="20"/>
        </w:rPr>
        <w:t xml:space="preserve"> Falls.</w:t>
      </w:r>
    </w:p>
    <w:p w14:paraId="0B1347EF" w14:textId="3ED1D6A4" w:rsidR="00647CE5" w:rsidRPr="00585076" w:rsidRDefault="00647CE5" w:rsidP="006B2BD4">
      <w:pPr>
        <w:jc w:val="both"/>
        <w:rPr>
          <w:sz w:val="22"/>
          <w:szCs w:val="22"/>
        </w:rPr>
      </w:pPr>
      <w:r w:rsidRPr="00585076">
        <w:rPr>
          <w:noProof/>
          <w:sz w:val="22"/>
          <w:szCs w:val="22"/>
        </w:rPr>
        <w:drawing>
          <wp:anchor distT="0" distB="0" distL="114300" distR="114300" simplePos="0" relativeHeight="251658240" behindDoc="1" locked="0" layoutInCell="1" allowOverlap="1" wp14:anchorId="100AD46A" wp14:editId="78DDFBFE">
            <wp:simplePos x="0" y="0"/>
            <wp:positionH relativeFrom="column">
              <wp:posOffset>-28575</wp:posOffset>
            </wp:positionH>
            <wp:positionV relativeFrom="paragraph">
              <wp:posOffset>29096</wp:posOffset>
            </wp:positionV>
            <wp:extent cx="6017085" cy="1291472"/>
            <wp:effectExtent l="0" t="0" r="3175" b="4445"/>
            <wp:wrapNone/>
            <wp:docPr id="7" name="Picture 7"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7085" cy="1291472"/>
                    </a:xfrm>
                    <a:prstGeom prst="rect">
                      <a:avLst/>
                    </a:prstGeom>
                  </pic:spPr>
                </pic:pic>
              </a:graphicData>
            </a:graphic>
            <wp14:sizeRelH relativeFrom="page">
              <wp14:pctWidth>0</wp14:pctWidth>
            </wp14:sizeRelH>
            <wp14:sizeRelV relativeFrom="page">
              <wp14:pctHeight>0</wp14:pctHeight>
            </wp14:sizeRelV>
          </wp:anchor>
        </w:drawing>
      </w:r>
    </w:p>
    <w:p w14:paraId="17CF5846" w14:textId="05E860AF" w:rsidR="00647CE5" w:rsidRPr="00585076" w:rsidRDefault="00647CE5" w:rsidP="006B2BD4">
      <w:pPr>
        <w:ind w:firstLine="720"/>
        <w:jc w:val="both"/>
        <w:rPr>
          <w:sz w:val="22"/>
          <w:szCs w:val="22"/>
        </w:rPr>
      </w:pPr>
    </w:p>
    <w:p w14:paraId="6C29CD7D" w14:textId="1D1A78C9" w:rsidR="00AA1BBD" w:rsidRPr="00585076" w:rsidRDefault="00AA1BBD" w:rsidP="006B2BD4">
      <w:pPr>
        <w:jc w:val="both"/>
        <w:rPr>
          <w:sz w:val="22"/>
          <w:szCs w:val="22"/>
        </w:rPr>
      </w:pPr>
    </w:p>
    <w:p w14:paraId="18452A04" w14:textId="77777777" w:rsidR="00647CE5" w:rsidRPr="00585076" w:rsidRDefault="00647CE5" w:rsidP="006B2BD4">
      <w:pPr>
        <w:jc w:val="both"/>
        <w:rPr>
          <w:b/>
          <w:bCs/>
          <w:sz w:val="22"/>
          <w:szCs w:val="22"/>
        </w:rPr>
      </w:pPr>
    </w:p>
    <w:p w14:paraId="5E372402" w14:textId="77777777" w:rsidR="00647CE5" w:rsidRPr="00585076" w:rsidRDefault="00647CE5" w:rsidP="006B2BD4">
      <w:pPr>
        <w:jc w:val="both"/>
        <w:rPr>
          <w:b/>
          <w:bCs/>
          <w:sz w:val="22"/>
          <w:szCs w:val="22"/>
        </w:rPr>
      </w:pPr>
    </w:p>
    <w:p w14:paraId="7277AFF6" w14:textId="77777777" w:rsidR="00647CE5" w:rsidRPr="00585076" w:rsidRDefault="00647CE5" w:rsidP="006B2BD4">
      <w:pPr>
        <w:jc w:val="both"/>
        <w:rPr>
          <w:b/>
          <w:bCs/>
          <w:sz w:val="22"/>
          <w:szCs w:val="22"/>
        </w:rPr>
      </w:pPr>
    </w:p>
    <w:p w14:paraId="28104325" w14:textId="77777777" w:rsidR="005274EB" w:rsidRDefault="005274EB" w:rsidP="00574A31">
      <w:pPr>
        <w:spacing w:before="120" w:after="240"/>
        <w:jc w:val="center"/>
        <w:rPr>
          <w:sz w:val="16"/>
          <w:szCs w:val="16"/>
        </w:rPr>
      </w:pPr>
    </w:p>
    <w:p w14:paraId="447E28FB" w14:textId="6569D4A9" w:rsidR="00436434" w:rsidRPr="00574A31" w:rsidRDefault="00647CE5" w:rsidP="00574A31">
      <w:pPr>
        <w:spacing w:before="120" w:after="240"/>
        <w:jc w:val="center"/>
        <w:rPr>
          <w:sz w:val="16"/>
          <w:szCs w:val="16"/>
        </w:rPr>
      </w:pPr>
      <w:r w:rsidRPr="00EF0A6B">
        <w:rPr>
          <w:sz w:val="16"/>
          <w:szCs w:val="16"/>
        </w:rPr>
        <w:t>Figure 1. A Schematic Diagram Showing the Conceptual Framework of the Study</w:t>
      </w:r>
    </w:p>
    <w:p w14:paraId="4846898F" w14:textId="06D5FE1A" w:rsidR="009519CB" w:rsidRPr="00574A31" w:rsidRDefault="009519CB" w:rsidP="004C4576">
      <w:pPr>
        <w:ind w:firstLine="170"/>
        <w:jc w:val="both"/>
        <w:rPr>
          <w:sz w:val="20"/>
          <w:szCs w:val="20"/>
        </w:rPr>
      </w:pPr>
      <w:r w:rsidRPr="00574A31">
        <w:rPr>
          <w:sz w:val="20"/>
          <w:szCs w:val="20"/>
        </w:rPr>
        <w:t xml:space="preserve">During these workshops, participants conduct consequence scoring and risk ranking, which are participatory tools used to assess the severity and likelihood of climate-related hazards and to identify priority risks. Participatory risk assessment allows stakeholders to collectively evaluate environmental, tourism, and livelihood impacts associated with climate variability and disasters </w:t>
      </w:r>
      <w:r w:rsidR="007F60C1">
        <w:rPr>
          <w:sz w:val="20"/>
          <w:szCs w:val="20"/>
        </w:rPr>
        <w:t>[1</w:t>
      </w:r>
      <w:r w:rsidR="001A6CF2">
        <w:rPr>
          <w:sz w:val="20"/>
          <w:szCs w:val="20"/>
        </w:rPr>
        <w:t>4</w:t>
      </w:r>
      <w:r w:rsidR="007F60C1">
        <w:rPr>
          <w:sz w:val="20"/>
          <w:szCs w:val="20"/>
        </w:rPr>
        <w:t>].</w:t>
      </w:r>
    </w:p>
    <w:p w14:paraId="011DCB31" w14:textId="46A84865" w:rsidR="009519CB" w:rsidRPr="00574A31" w:rsidRDefault="009519CB" w:rsidP="00585076">
      <w:pPr>
        <w:ind w:firstLine="170"/>
        <w:jc w:val="both"/>
        <w:rPr>
          <w:sz w:val="20"/>
          <w:szCs w:val="20"/>
        </w:rPr>
      </w:pPr>
      <w:r w:rsidRPr="00574A31">
        <w:rPr>
          <w:sz w:val="20"/>
          <w:szCs w:val="20"/>
        </w:rPr>
        <w:lastRenderedPageBreak/>
        <w:t>Based on the results of the risk assessment, stakeholders collaboratively identify adaptation options that address the prioritized risks. These options are then evaluated in terms of relevance, feasibility, and alignment with existing programs, projects, and activities (PPAs) implemented by local institutions. The study also considers governance coordination and stakeholder engagement in strengthening climate resilience.</w:t>
      </w:r>
    </w:p>
    <w:p w14:paraId="381A3266" w14:textId="68D4051C" w:rsidR="00647CE5" w:rsidRPr="00574A31" w:rsidRDefault="00647CE5" w:rsidP="00553144">
      <w:pPr>
        <w:ind w:firstLine="170"/>
        <w:jc w:val="both"/>
        <w:rPr>
          <w:sz w:val="20"/>
          <w:szCs w:val="20"/>
        </w:rPr>
      </w:pPr>
      <w:r w:rsidRPr="00574A31">
        <w:rPr>
          <w:sz w:val="20"/>
          <w:szCs w:val="20"/>
        </w:rPr>
        <w:t>In can be noted that the framework highlights how participatory processes and multi-level governance contribute to the development of sustainable climate adaptation strategies and improved disaster risk management, consistent with national policies such as Republic Act No. 10121 and climate resilience initiatives</w:t>
      </w:r>
      <w:r w:rsidR="001A6CF2">
        <w:rPr>
          <w:sz w:val="20"/>
          <w:szCs w:val="20"/>
        </w:rPr>
        <w:t xml:space="preserve"> [7].</w:t>
      </w:r>
    </w:p>
    <w:p w14:paraId="68F1184D" w14:textId="1D04FB97" w:rsidR="00AA1BBD" w:rsidRPr="00574A31" w:rsidRDefault="00AA1BBD" w:rsidP="00574A31">
      <w:pPr>
        <w:spacing w:before="200" w:after="120"/>
        <w:ind w:left="170" w:right="357" w:firstLine="357"/>
        <w:jc w:val="both"/>
        <w:rPr>
          <w:b/>
          <w:bCs/>
          <w:i/>
          <w:iCs/>
          <w:sz w:val="20"/>
          <w:szCs w:val="20"/>
        </w:rPr>
      </w:pPr>
      <w:r w:rsidRPr="00574A31">
        <w:rPr>
          <w:b/>
          <w:bCs/>
          <w:i/>
          <w:iCs/>
          <w:sz w:val="20"/>
          <w:szCs w:val="20"/>
        </w:rPr>
        <w:t>Significance of the Study</w:t>
      </w:r>
    </w:p>
    <w:p w14:paraId="2DD3C2D3" w14:textId="1F7902C0" w:rsidR="00574A31" w:rsidRPr="00574A31" w:rsidRDefault="00AA1BBD" w:rsidP="004C4576">
      <w:pPr>
        <w:ind w:firstLine="170"/>
        <w:jc w:val="both"/>
        <w:rPr>
          <w:sz w:val="20"/>
          <w:szCs w:val="20"/>
        </w:rPr>
      </w:pPr>
      <w:r w:rsidRPr="00574A31">
        <w:rPr>
          <w:sz w:val="20"/>
          <w:szCs w:val="20"/>
        </w:rPr>
        <w:t xml:space="preserve">This study provides valuable insights into the climate risks affecting </w:t>
      </w:r>
      <w:proofErr w:type="spellStart"/>
      <w:r w:rsidRPr="00574A31">
        <w:rPr>
          <w:sz w:val="20"/>
          <w:szCs w:val="20"/>
        </w:rPr>
        <w:t>Tagbibinta</w:t>
      </w:r>
      <w:proofErr w:type="spellEnd"/>
      <w:r w:rsidRPr="00574A31">
        <w:rPr>
          <w:sz w:val="20"/>
          <w:szCs w:val="20"/>
        </w:rPr>
        <w:t xml:space="preserve"> Falls and the surrounding communities through participatory climate risk assessment. The findings are expected to contribute to strengthening disaster risk reduction and climate adaptation strategies at the local level.</w:t>
      </w:r>
    </w:p>
    <w:p w14:paraId="613EA3E2" w14:textId="4A1F3EBC" w:rsidR="00AA1BBD" w:rsidRPr="00574A31" w:rsidRDefault="00AA1BBD" w:rsidP="004C4576">
      <w:pPr>
        <w:ind w:firstLine="170"/>
        <w:jc w:val="both"/>
        <w:rPr>
          <w:sz w:val="20"/>
          <w:szCs w:val="20"/>
        </w:rPr>
      </w:pPr>
      <w:r w:rsidRPr="00574A31">
        <w:rPr>
          <w:sz w:val="20"/>
          <w:szCs w:val="20"/>
        </w:rPr>
        <w:t>For Local Government Units (LGUs), the study may provide evidence-based information that can support planning, policy development, and the implementation of climate-responsive programs aligned with the mandates of Republic Act No. 10121 and Republic Act No. 9729. The results may also assist LGUs in improving the alignment of programs, projects, and activities related to climate adaptation and disaster risk reduction</w:t>
      </w:r>
      <w:r w:rsidR="001A6CF2">
        <w:rPr>
          <w:sz w:val="20"/>
          <w:szCs w:val="20"/>
        </w:rPr>
        <w:t xml:space="preserve"> [7].</w:t>
      </w:r>
    </w:p>
    <w:p w14:paraId="229005EE" w14:textId="2CF4DA18" w:rsidR="00AA1BBD" w:rsidRPr="004C4576" w:rsidRDefault="00AA1BBD" w:rsidP="004C4576">
      <w:pPr>
        <w:ind w:firstLine="170"/>
        <w:jc w:val="both"/>
        <w:rPr>
          <w:sz w:val="20"/>
          <w:szCs w:val="20"/>
        </w:rPr>
      </w:pPr>
      <w:r w:rsidRPr="00574A31">
        <w:rPr>
          <w:sz w:val="20"/>
          <w:szCs w:val="20"/>
        </w:rPr>
        <w:t xml:space="preserve">For </w:t>
      </w:r>
      <w:r w:rsidRPr="00574A31">
        <w:rPr>
          <w:i/>
          <w:iCs/>
          <w:sz w:val="20"/>
          <w:szCs w:val="20"/>
        </w:rPr>
        <w:t>community members,</w:t>
      </w:r>
      <w:r w:rsidRPr="00574A31">
        <w:rPr>
          <w:sz w:val="20"/>
          <w:szCs w:val="20"/>
        </w:rPr>
        <w:t xml:space="preserve"> the research may enhance awareness of climate risks and support the identification of locally relevant adaptation measures that can help protect livelihoods, environmental resources, and tourism sites such as </w:t>
      </w:r>
      <w:proofErr w:type="spellStart"/>
      <w:r w:rsidRPr="00574A31">
        <w:rPr>
          <w:sz w:val="20"/>
          <w:szCs w:val="20"/>
        </w:rPr>
        <w:t>Tagbibinta</w:t>
      </w:r>
      <w:proofErr w:type="spellEnd"/>
      <w:r w:rsidRPr="00574A31">
        <w:rPr>
          <w:sz w:val="20"/>
          <w:szCs w:val="20"/>
        </w:rPr>
        <w:t xml:space="preserve"> Falls.</w:t>
      </w:r>
    </w:p>
    <w:p w14:paraId="0A2B077E" w14:textId="485FA42F" w:rsidR="009519CB" w:rsidRPr="00574A31" w:rsidRDefault="00AA1BBD" w:rsidP="004C4576">
      <w:pPr>
        <w:ind w:firstLine="170"/>
        <w:jc w:val="both"/>
        <w:rPr>
          <w:sz w:val="20"/>
          <w:szCs w:val="20"/>
        </w:rPr>
      </w:pPr>
      <w:r w:rsidRPr="00574A31">
        <w:rPr>
          <w:sz w:val="20"/>
          <w:szCs w:val="20"/>
        </w:rPr>
        <w:t xml:space="preserve">For </w:t>
      </w:r>
      <w:r w:rsidRPr="00574A31">
        <w:rPr>
          <w:i/>
          <w:iCs/>
          <w:sz w:val="20"/>
          <w:szCs w:val="20"/>
        </w:rPr>
        <w:t>environmental and tourism stakeholders,</w:t>
      </w:r>
      <w:r w:rsidRPr="00574A31">
        <w:rPr>
          <w:sz w:val="20"/>
          <w:szCs w:val="20"/>
        </w:rPr>
        <w:t xml:space="preserve"> the study may provide insights into how climate risks affect natural attractions and ecosystem services, helping guide sustainable tourism and environmental management strategies.</w:t>
      </w:r>
    </w:p>
    <w:p w14:paraId="5B49FF60" w14:textId="182A7FC6" w:rsidR="00AA1BBD" w:rsidRPr="00574A31" w:rsidRDefault="00AA1BBD" w:rsidP="004C4576">
      <w:pPr>
        <w:ind w:firstLine="170"/>
        <w:jc w:val="both"/>
        <w:rPr>
          <w:sz w:val="20"/>
          <w:szCs w:val="20"/>
        </w:rPr>
      </w:pPr>
      <w:r w:rsidRPr="00574A31">
        <w:rPr>
          <w:sz w:val="20"/>
          <w:szCs w:val="20"/>
        </w:rPr>
        <w:t xml:space="preserve">For </w:t>
      </w:r>
      <w:r w:rsidRPr="00574A31">
        <w:rPr>
          <w:i/>
          <w:iCs/>
          <w:sz w:val="20"/>
          <w:szCs w:val="20"/>
        </w:rPr>
        <w:t>development organizations and partners,</w:t>
      </w:r>
      <w:r w:rsidRPr="00574A31">
        <w:rPr>
          <w:sz w:val="20"/>
          <w:szCs w:val="20"/>
        </w:rPr>
        <w:t xml:space="preserve"> the research may serve as a reference for climate governance initiatives such as the Governance for Climate and Disaster Resilience Project spearheaded by Alinea Philippines Inc., which promotes participatory climate adaptation and disaster resilience at the community level.</w:t>
      </w:r>
    </w:p>
    <w:p w14:paraId="47AB0AB7" w14:textId="2357D827" w:rsidR="004E31B6" w:rsidRPr="00574A31" w:rsidRDefault="00AA1BBD" w:rsidP="00574A31">
      <w:pPr>
        <w:ind w:firstLine="170"/>
        <w:jc w:val="both"/>
        <w:rPr>
          <w:sz w:val="20"/>
          <w:szCs w:val="20"/>
        </w:rPr>
      </w:pPr>
      <w:r w:rsidRPr="00574A31">
        <w:rPr>
          <w:sz w:val="20"/>
          <w:szCs w:val="20"/>
        </w:rPr>
        <w:t xml:space="preserve">Finally, for </w:t>
      </w:r>
      <w:r w:rsidRPr="00574A31">
        <w:rPr>
          <w:i/>
          <w:iCs/>
          <w:sz w:val="20"/>
          <w:szCs w:val="20"/>
        </w:rPr>
        <w:t>future researchers,</w:t>
      </w:r>
      <w:r w:rsidRPr="00574A31">
        <w:rPr>
          <w:sz w:val="20"/>
          <w:szCs w:val="20"/>
        </w:rPr>
        <w:t xml:space="preserve"> the study may serve as a reference for further research on participatory climate risk assessment, community-based adaptation strategies, and governance mechanisms in disaster resilience.</w:t>
      </w:r>
    </w:p>
    <w:p w14:paraId="269A9588" w14:textId="71CB4C03" w:rsidR="00484696" w:rsidRPr="00574A31" w:rsidRDefault="00553144" w:rsidP="00574A31">
      <w:pPr>
        <w:pStyle w:val="NoSpacing"/>
        <w:spacing w:before="200" w:after="120"/>
        <w:ind w:firstLine="357"/>
        <w:jc w:val="left"/>
        <w:rPr>
          <w:rFonts w:ascii="Times New Roman" w:hAnsi="Times New Roman" w:cs="Times New Roman"/>
          <w:b/>
          <w:bCs/>
          <w:sz w:val="24"/>
          <w:szCs w:val="24"/>
        </w:rPr>
      </w:pPr>
      <w:r w:rsidRPr="00553144">
        <w:rPr>
          <w:rFonts w:ascii="Times New Roman" w:hAnsi="Times New Roman" w:cs="Times New Roman"/>
          <w:b/>
          <w:bCs/>
          <w:sz w:val="24"/>
          <w:szCs w:val="24"/>
        </w:rPr>
        <w:t xml:space="preserve">2. </w:t>
      </w:r>
      <w:r w:rsidR="005760A3" w:rsidRPr="00553144">
        <w:rPr>
          <w:rFonts w:ascii="Times New Roman" w:hAnsi="Times New Roman" w:cs="Times New Roman"/>
          <w:b/>
          <w:bCs/>
          <w:sz w:val="24"/>
          <w:szCs w:val="24"/>
        </w:rPr>
        <w:t>Method</w:t>
      </w:r>
    </w:p>
    <w:p w14:paraId="44D8CED3" w14:textId="4627977F" w:rsidR="00CD6138" w:rsidRPr="00574A31" w:rsidRDefault="00484696" w:rsidP="00D46FF7">
      <w:pPr>
        <w:ind w:firstLine="170"/>
        <w:jc w:val="both"/>
        <w:rPr>
          <w:sz w:val="20"/>
          <w:szCs w:val="20"/>
        </w:rPr>
      </w:pPr>
      <w:r w:rsidRPr="00574A31">
        <w:rPr>
          <w:sz w:val="20"/>
          <w:szCs w:val="20"/>
        </w:rPr>
        <w:t>This section describes the study participants, research instruments, and the procedures used for data collection. It also discusses the measures taken to ensure the trustworthiness of the study and the ethical considerations, including informed consent, confidentiality, and research integrity.</w:t>
      </w:r>
    </w:p>
    <w:p w14:paraId="4EE2BF47" w14:textId="414E0E72" w:rsidR="00484696" w:rsidRPr="00574A31" w:rsidRDefault="005760A3" w:rsidP="00D46FF7">
      <w:pPr>
        <w:pStyle w:val="NoSpacing"/>
        <w:spacing w:before="200" w:after="120"/>
        <w:ind w:firstLine="357"/>
        <w:jc w:val="left"/>
        <w:rPr>
          <w:rFonts w:ascii="Times New Roman" w:hAnsi="Times New Roman" w:cs="Times New Roman"/>
          <w:b/>
          <w:bCs/>
          <w:i/>
          <w:iCs/>
          <w:sz w:val="20"/>
          <w:szCs w:val="20"/>
        </w:rPr>
      </w:pPr>
      <w:r w:rsidRPr="00574A31">
        <w:rPr>
          <w:rFonts w:ascii="Times New Roman" w:hAnsi="Times New Roman" w:cs="Times New Roman"/>
          <w:b/>
          <w:bCs/>
          <w:i/>
          <w:iCs/>
          <w:sz w:val="20"/>
          <w:szCs w:val="20"/>
        </w:rPr>
        <w:t>Participants</w:t>
      </w:r>
    </w:p>
    <w:p w14:paraId="4E477A76" w14:textId="797FB806" w:rsidR="00484696" w:rsidRPr="00574A31" w:rsidRDefault="00484696" w:rsidP="00D46FF7">
      <w:pPr>
        <w:ind w:firstLine="170"/>
        <w:jc w:val="both"/>
        <w:rPr>
          <w:sz w:val="20"/>
          <w:szCs w:val="20"/>
        </w:rPr>
      </w:pPr>
      <w:r w:rsidRPr="00574A31">
        <w:rPr>
          <w:sz w:val="20"/>
          <w:szCs w:val="20"/>
        </w:rPr>
        <w:t xml:space="preserve">A total of 23 participants from various levels of Local Government Units (LGUs)—barangay, municipal, and provincial—were purposively selected to participate in the study. This sampling method was appropriate for a phenomenological study, as it allows the selection of individuals who possess relevant knowledge and lived experiences related to the phenomenon being investigated </w:t>
      </w:r>
      <w:r w:rsidR="005B6868">
        <w:rPr>
          <w:sz w:val="20"/>
          <w:szCs w:val="20"/>
        </w:rPr>
        <w:t>[1</w:t>
      </w:r>
      <w:r w:rsidR="001A6CF2">
        <w:rPr>
          <w:sz w:val="20"/>
          <w:szCs w:val="20"/>
        </w:rPr>
        <w:t>5</w:t>
      </w:r>
      <w:r w:rsidR="005B6868">
        <w:rPr>
          <w:sz w:val="20"/>
          <w:szCs w:val="20"/>
        </w:rPr>
        <w:t>]</w:t>
      </w:r>
      <w:r w:rsidRPr="00574A31">
        <w:rPr>
          <w:sz w:val="20"/>
          <w:szCs w:val="20"/>
        </w:rPr>
        <w:t>. The participants were chosen because of their roles and familiarity with climate and disaster-related concerns, enabling them to provide informed perspectives during the focus group discussions (FGDs). Their knowledge and involvement allowed them to meaningfully contribute to discussions on consequence scoring, risk ranking, and the identification of adaptation options, which are essential components of the climate risk assessment process. Purposive sampling is particularly useful in qualitative research because it focuses on information-rich participants who can provide deeper insights into the research topic</w:t>
      </w:r>
      <w:r w:rsidR="005B6868">
        <w:rPr>
          <w:sz w:val="20"/>
          <w:szCs w:val="20"/>
        </w:rPr>
        <w:t xml:space="preserve">, </w:t>
      </w:r>
      <w:r w:rsidRPr="00574A31">
        <w:rPr>
          <w:sz w:val="20"/>
          <w:szCs w:val="20"/>
        </w:rPr>
        <w:t>ensuring that the data collected reflects informed decision-making and contextual understanding</w:t>
      </w:r>
      <w:r w:rsidR="005B6868">
        <w:rPr>
          <w:sz w:val="20"/>
          <w:szCs w:val="20"/>
        </w:rPr>
        <w:t xml:space="preserve"> [1</w:t>
      </w:r>
      <w:r w:rsidR="001A6CF2">
        <w:rPr>
          <w:sz w:val="20"/>
          <w:szCs w:val="20"/>
        </w:rPr>
        <w:t>6</w:t>
      </w:r>
      <w:r w:rsidR="005B6868">
        <w:rPr>
          <w:sz w:val="20"/>
          <w:szCs w:val="20"/>
        </w:rPr>
        <w:t>].</w:t>
      </w:r>
    </w:p>
    <w:p w14:paraId="37266FA5" w14:textId="06B7D790" w:rsidR="00484696" w:rsidRPr="00574A31" w:rsidRDefault="005760A3" w:rsidP="00D46FF7">
      <w:pPr>
        <w:pStyle w:val="NoSpacing"/>
        <w:spacing w:before="200" w:after="120"/>
        <w:ind w:firstLine="357"/>
        <w:jc w:val="left"/>
        <w:rPr>
          <w:rFonts w:ascii="Times New Roman" w:hAnsi="Times New Roman" w:cs="Times New Roman"/>
          <w:b/>
          <w:bCs/>
          <w:i/>
          <w:iCs/>
          <w:sz w:val="20"/>
          <w:szCs w:val="20"/>
        </w:rPr>
      </w:pPr>
      <w:r w:rsidRPr="00574A31">
        <w:rPr>
          <w:rFonts w:ascii="Times New Roman" w:hAnsi="Times New Roman" w:cs="Times New Roman"/>
          <w:b/>
          <w:bCs/>
          <w:i/>
          <w:iCs/>
          <w:sz w:val="20"/>
          <w:szCs w:val="20"/>
        </w:rPr>
        <w:t>Materials and Instrument</w:t>
      </w:r>
    </w:p>
    <w:p w14:paraId="23757FE1" w14:textId="3063668C" w:rsidR="00484696" w:rsidRPr="00574A31" w:rsidRDefault="00484696" w:rsidP="00D46FF7">
      <w:pPr>
        <w:ind w:firstLine="170"/>
        <w:jc w:val="both"/>
        <w:rPr>
          <w:sz w:val="20"/>
          <w:szCs w:val="20"/>
        </w:rPr>
      </w:pPr>
      <w:r w:rsidRPr="00574A31">
        <w:rPr>
          <w:sz w:val="20"/>
          <w:szCs w:val="20"/>
        </w:rPr>
        <w:t>Semi-structured interview guide questions (IGQs) were used during the focus group discussion to explore participants’ experiences in the workshop on Consequence Scoring, Risk Ranking, and Adaptation Options. The discussion lasted approximately 45 minutes, allowing participants sufficient time to share their insights. Ethical considerations were observed by obtaining informed consent, ensuring that participants could withdraw at any time, and protecting their identities through anonymity. With permission from the participants, the discussion was audio-recorded to ensure accurate documentation of responses and to maintain rigor in the data collection process for the benefit of the local community.</w:t>
      </w:r>
    </w:p>
    <w:p w14:paraId="333BBF19" w14:textId="33A2C6F8" w:rsidR="00193C95" w:rsidRPr="00574A31" w:rsidRDefault="005760A3" w:rsidP="00D46FF7">
      <w:pPr>
        <w:pStyle w:val="NoSpacing"/>
        <w:spacing w:before="200" w:after="120"/>
        <w:ind w:firstLine="357"/>
        <w:jc w:val="left"/>
        <w:rPr>
          <w:rFonts w:ascii="Times New Roman" w:hAnsi="Times New Roman" w:cs="Times New Roman"/>
          <w:b/>
          <w:bCs/>
          <w:i/>
          <w:iCs/>
          <w:sz w:val="20"/>
          <w:szCs w:val="20"/>
        </w:rPr>
      </w:pPr>
      <w:r w:rsidRPr="00574A31">
        <w:rPr>
          <w:rFonts w:ascii="Times New Roman" w:hAnsi="Times New Roman" w:cs="Times New Roman"/>
          <w:b/>
          <w:bCs/>
          <w:i/>
          <w:iCs/>
          <w:sz w:val="20"/>
          <w:szCs w:val="20"/>
        </w:rPr>
        <w:t>Design and Procedure</w:t>
      </w:r>
    </w:p>
    <w:p w14:paraId="5D364AFF" w14:textId="57EF483F" w:rsidR="00647CE5" w:rsidRPr="00574A31" w:rsidRDefault="00193C95" w:rsidP="00D46FF7">
      <w:pPr>
        <w:ind w:firstLine="170"/>
        <w:jc w:val="both"/>
        <w:rPr>
          <w:sz w:val="20"/>
          <w:szCs w:val="20"/>
        </w:rPr>
      </w:pPr>
      <w:r w:rsidRPr="00574A31">
        <w:rPr>
          <w:sz w:val="20"/>
          <w:szCs w:val="20"/>
        </w:rPr>
        <w:t>This study employed a qualitative phenomenological research design to capture the lived experiences of participants involved in the climate risk assessment workshop. The research procedures followed the trustworthiness principles in conducting data gathering, analysis, presentation, and drawing conclusions</w:t>
      </w:r>
      <w:r w:rsidR="00513EC3">
        <w:rPr>
          <w:sz w:val="20"/>
          <w:szCs w:val="20"/>
        </w:rPr>
        <w:t xml:space="preserve"> [1</w:t>
      </w:r>
      <w:r w:rsidR="001A6CF2">
        <w:rPr>
          <w:sz w:val="20"/>
          <w:szCs w:val="20"/>
        </w:rPr>
        <w:t>7</w:t>
      </w:r>
      <w:r w:rsidR="00513EC3">
        <w:rPr>
          <w:sz w:val="20"/>
          <w:szCs w:val="20"/>
        </w:rPr>
        <w:t>].</w:t>
      </w:r>
      <w:r w:rsidRPr="00574A31">
        <w:rPr>
          <w:sz w:val="20"/>
          <w:szCs w:val="20"/>
        </w:rPr>
        <w:t xml:space="preserve"> For </w:t>
      </w:r>
      <w:r w:rsidRPr="00574A31">
        <w:rPr>
          <w:sz w:val="20"/>
          <w:szCs w:val="20"/>
        </w:rPr>
        <w:lastRenderedPageBreak/>
        <w:t>data analysis, the study utilized thematic analysis following the framework which involves coding the data, identifying patterns, and developing and naming themes to generate essential themes that reflect the participants’ experiences</w:t>
      </w:r>
      <w:r w:rsidR="00513EC3">
        <w:rPr>
          <w:sz w:val="20"/>
          <w:szCs w:val="20"/>
        </w:rPr>
        <w:t xml:space="preserve"> [1</w:t>
      </w:r>
      <w:r w:rsidR="001A6CF2">
        <w:rPr>
          <w:sz w:val="20"/>
          <w:szCs w:val="20"/>
        </w:rPr>
        <w:t>8</w:t>
      </w:r>
      <w:r w:rsidR="00513EC3">
        <w:rPr>
          <w:sz w:val="20"/>
          <w:szCs w:val="20"/>
        </w:rPr>
        <w:t>].</w:t>
      </w:r>
    </w:p>
    <w:p w14:paraId="4DC764D5" w14:textId="6B0ED8DF" w:rsidR="00193C95" w:rsidRPr="00574A31" w:rsidRDefault="00193C95" w:rsidP="00D46FF7">
      <w:pPr>
        <w:spacing w:before="200" w:after="120"/>
        <w:ind w:firstLine="357"/>
        <w:jc w:val="both"/>
        <w:rPr>
          <w:b/>
          <w:bCs/>
          <w:i/>
          <w:iCs/>
          <w:sz w:val="20"/>
          <w:szCs w:val="20"/>
        </w:rPr>
      </w:pPr>
      <w:r w:rsidRPr="00574A31">
        <w:rPr>
          <w:b/>
          <w:bCs/>
          <w:i/>
          <w:iCs/>
          <w:sz w:val="20"/>
          <w:szCs w:val="20"/>
        </w:rPr>
        <w:t>Trustworthiness of the Study</w:t>
      </w:r>
    </w:p>
    <w:p w14:paraId="4AEBD0F2" w14:textId="78D12E7C" w:rsidR="004C4576" w:rsidRDefault="00193C95" w:rsidP="004C4576">
      <w:pPr>
        <w:ind w:firstLine="170"/>
        <w:jc w:val="both"/>
        <w:rPr>
          <w:sz w:val="20"/>
          <w:szCs w:val="20"/>
        </w:rPr>
      </w:pPr>
      <w:r w:rsidRPr="00574A31">
        <w:rPr>
          <w:sz w:val="20"/>
          <w:szCs w:val="20"/>
        </w:rPr>
        <w:t>The trustworthiness of this qualitative phenomenological study was ensured by following the criteria of credibility, dependability, confirmability, and transferability</w:t>
      </w:r>
      <w:r w:rsidR="00513EC3">
        <w:rPr>
          <w:sz w:val="20"/>
          <w:szCs w:val="20"/>
        </w:rPr>
        <w:t xml:space="preserve"> [1</w:t>
      </w:r>
      <w:r w:rsidR="001A6CF2">
        <w:rPr>
          <w:sz w:val="20"/>
          <w:szCs w:val="20"/>
        </w:rPr>
        <w:t>7</w:t>
      </w:r>
      <w:r w:rsidR="00513EC3">
        <w:rPr>
          <w:sz w:val="20"/>
          <w:szCs w:val="20"/>
        </w:rPr>
        <w:t>]</w:t>
      </w:r>
      <w:r w:rsidRPr="00574A31">
        <w:rPr>
          <w:sz w:val="20"/>
          <w:szCs w:val="20"/>
        </w:rPr>
        <w:t xml:space="preserve">. Credibility was strengthened through active participation of knowledgeable stakeholders during the focus group discussions, allowing the researchers to capture authentic experiences and perspectives related to consequence scoring, risk ranking, and adaptation options. Dependability was supported by maintaining a clear and systematic research process in data gathering and analysis. Confirmability was ensured through careful documentation, audio recording, and thematic analysis procedures </w:t>
      </w:r>
      <w:r w:rsidR="00513EC3">
        <w:rPr>
          <w:sz w:val="20"/>
          <w:szCs w:val="20"/>
        </w:rPr>
        <w:t>[1</w:t>
      </w:r>
      <w:r w:rsidR="001A6CF2">
        <w:rPr>
          <w:sz w:val="20"/>
          <w:szCs w:val="20"/>
        </w:rPr>
        <w:t>8</w:t>
      </w:r>
      <w:r w:rsidR="00513EC3">
        <w:rPr>
          <w:sz w:val="20"/>
          <w:szCs w:val="20"/>
        </w:rPr>
        <w:t xml:space="preserve">]. </w:t>
      </w:r>
      <w:r w:rsidRPr="00574A31">
        <w:rPr>
          <w:sz w:val="20"/>
          <w:szCs w:val="20"/>
        </w:rPr>
        <w:t>Transferability was addressed by providing clear descriptions of the research context and participants, enabling readers to determine the applicability of the findings to similar settings.</w:t>
      </w:r>
    </w:p>
    <w:p w14:paraId="73E4EFC8" w14:textId="2FDCF690" w:rsidR="001C6B5F" w:rsidRPr="004C4576" w:rsidRDefault="00193C95" w:rsidP="004C4576">
      <w:pPr>
        <w:spacing w:before="200" w:after="120"/>
        <w:ind w:left="170" w:firstLine="357"/>
        <w:jc w:val="both"/>
        <w:rPr>
          <w:sz w:val="20"/>
          <w:szCs w:val="20"/>
        </w:rPr>
      </w:pPr>
      <w:r w:rsidRPr="004C4576">
        <w:rPr>
          <w:b/>
          <w:bCs/>
          <w:i/>
          <w:iCs/>
          <w:sz w:val="20"/>
          <w:szCs w:val="20"/>
        </w:rPr>
        <w:t>Ethical Considerations</w:t>
      </w:r>
    </w:p>
    <w:p w14:paraId="2283CEF8" w14:textId="2DA6C473" w:rsidR="00574A31" w:rsidRPr="004C4576" w:rsidRDefault="00193C95" w:rsidP="00574A31">
      <w:pPr>
        <w:ind w:firstLine="170"/>
        <w:jc w:val="both"/>
        <w:rPr>
          <w:sz w:val="20"/>
          <w:szCs w:val="20"/>
        </w:rPr>
      </w:pPr>
      <w:r w:rsidRPr="004C4576">
        <w:rPr>
          <w:sz w:val="20"/>
          <w:szCs w:val="20"/>
        </w:rPr>
        <w:t>Ethical considerations were strictly observed throughout the study. Participants were provided with informed consent forms explaining the purpose of the research and their voluntary participation. They were informed that they could withdraw from the discussion at any time without any consequences. The identities of the participants were kept confidential through the use of pseudonyms, and audio recordings were conducted only with their permission. These measures ensured respect for participants’ rights, privacy, and dignity while maintaining integrity in the research process.</w:t>
      </w:r>
    </w:p>
    <w:p w14:paraId="48140000" w14:textId="691205F8" w:rsidR="00BE2F15" w:rsidRPr="00574A31" w:rsidRDefault="00D46FF7" w:rsidP="00574A31">
      <w:pPr>
        <w:pStyle w:val="NoSpacing"/>
        <w:spacing w:before="200" w:after="120"/>
        <w:ind w:firstLine="357"/>
        <w:jc w:val="left"/>
        <w:rPr>
          <w:rFonts w:ascii="Times New Roman" w:hAnsi="Times New Roman" w:cs="Times New Roman"/>
          <w:b/>
          <w:bCs/>
          <w:sz w:val="24"/>
          <w:szCs w:val="24"/>
        </w:rPr>
      </w:pPr>
      <w:r w:rsidRPr="00D46FF7">
        <w:rPr>
          <w:rFonts w:ascii="Times New Roman" w:hAnsi="Times New Roman" w:cs="Times New Roman"/>
          <w:b/>
          <w:bCs/>
          <w:sz w:val="24"/>
          <w:szCs w:val="24"/>
        </w:rPr>
        <w:t xml:space="preserve">3. </w:t>
      </w:r>
      <w:r w:rsidR="005760A3" w:rsidRPr="00D46FF7">
        <w:rPr>
          <w:rFonts w:ascii="Times New Roman" w:hAnsi="Times New Roman" w:cs="Times New Roman"/>
          <w:b/>
          <w:bCs/>
          <w:sz w:val="24"/>
          <w:szCs w:val="24"/>
        </w:rPr>
        <w:t>Results and Discussion</w:t>
      </w:r>
    </w:p>
    <w:p w14:paraId="7781D1C9" w14:textId="4D785941" w:rsidR="00DE2049" w:rsidRPr="004C4576" w:rsidRDefault="00350E15" w:rsidP="00574A31">
      <w:pPr>
        <w:ind w:firstLine="170"/>
        <w:jc w:val="both"/>
        <w:rPr>
          <w:sz w:val="20"/>
          <w:szCs w:val="20"/>
        </w:rPr>
      </w:pPr>
      <w:r w:rsidRPr="004C4576">
        <w:rPr>
          <w:sz w:val="20"/>
          <w:szCs w:val="20"/>
        </w:rPr>
        <w:t>This section presents the profiles of the research participants involved in the focus group discussion (FGD). It also discusses the results of the data analysis conducted using thematic analysis, highlighting the patterns and insights drawn from the participants’ responses. Furthermore, this section explains and interprets the significant themes that emerged from the data, offering a deeper understanding of the participants’ lived experiences and perspectives related to the climate risk assessment process.</w:t>
      </w:r>
    </w:p>
    <w:p w14:paraId="4F3752BB" w14:textId="2E03408D" w:rsidR="001E467A" w:rsidRPr="004C4576" w:rsidRDefault="001E467A" w:rsidP="00574A31">
      <w:pPr>
        <w:pStyle w:val="NoSpacing"/>
        <w:spacing w:before="200" w:after="120"/>
        <w:ind w:firstLine="357"/>
        <w:jc w:val="left"/>
        <w:rPr>
          <w:rFonts w:ascii="Times New Roman" w:hAnsi="Times New Roman" w:cs="Times New Roman"/>
          <w:b/>
          <w:bCs/>
          <w:i/>
          <w:iCs/>
          <w:sz w:val="20"/>
          <w:szCs w:val="20"/>
        </w:rPr>
      </w:pPr>
      <w:r w:rsidRPr="004C4576">
        <w:rPr>
          <w:rFonts w:ascii="Times New Roman" w:hAnsi="Times New Roman" w:cs="Times New Roman"/>
          <w:b/>
          <w:bCs/>
          <w:i/>
          <w:iCs/>
          <w:sz w:val="20"/>
          <w:szCs w:val="20"/>
        </w:rPr>
        <w:t xml:space="preserve">Profile of the Research Participants </w:t>
      </w:r>
    </w:p>
    <w:p w14:paraId="7D5A7E40" w14:textId="1811416F" w:rsidR="00FD0EB3" w:rsidRPr="004C4576" w:rsidRDefault="00446A8F" w:rsidP="004C4576">
      <w:pPr>
        <w:ind w:firstLine="170"/>
        <w:jc w:val="both"/>
        <w:rPr>
          <w:sz w:val="20"/>
          <w:szCs w:val="20"/>
        </w:rPr>
      </w:pPr>
      <w:r w:rsidRPr="004C4576">
        <w:rPr>
          <w:sz w:val="20"/>
          <w:szCs w:val="20"/>
        </w:rPr>
        <w:t xml:space="preserve">The study involved twenty-three (23) research participants </w:t>
      </w:r>
      <w:r w:rsidR="009519CB" w:rsidRPr="004C4576">
        <w:rPr>
          <w:sz w:val="20"/>
          <w:szCs w:val="20"/>
        </w:rPr>
        <w:t xml:space="preserve">(table 1) </w:t>
      </w:r>
      <w:r w:rsidRPr="004C4576">
        <w:rPr>
          <w:sz w:val="20"/>
          <w:szCs w:val="20"/>
        </w:rPr>
        <w:t xml:space="preserve">who were purposively selected based on their involvement and knowledge in climate risk assessment, disaster risk reduction, governance, and community activities related to </w:t>
      </w:r>
      <w:proofErr w:type="spellStart"/>
      <w:r w:rsidRPr="004C4576">
        <w:rPr>
          <w:sz w:val="20"/>
          <w:szCs w:val="20"/>
        </w:rPr>
        <w:t>Tagbibinta</w:t>
      </w:r>
      <w:proofErr w:type="spellEnd"/>
      <w:r w:rsidRPr="004C4576">
        <w:rPr>
          <w:sz w:val="20"/>
          <w:szCs w:val="20"/>
        </w:rPr>
        <w:t xml:space="preserve"> Falls. The participants represented different levels of Local Government Units (LGUs), including the barangay, municipal, and provincial levels, ensuring that multiple governance perspectives were captured in the study.</w:t>
      </w:r>
    </w:p>
    <w:p w14:paraId="737BD42D" w14:textId="77777777" w:rsidR="00FD0EB3" w:rsidRPr="00585076" w:rsidRDefault="00FD0EB3" w:rsidP="00574A31">
      <w:pPr>
        <w:ind w:firstLine="170"/>
        <w:jc w:val="both"/>
        <w:rPr>
          <w:sz w:val="22"/>
          <w:szCs w:val="22"/>
        </w:rPr>
      </w:pPr>
      <w:r w:rsidRPr="004C4576">
        <w:rPr>
          <w:sz w:val="20"/>
          <w:szCs w:val="20"/>
        </w:rPr>
        <w:t>At the barangay level, participants included community leaders, tourism workers, youth representatives, and members of livelihood and environmental sectors who possess firsthand experiences of the environmental and socio-economic impacts of climate risks in the area. Their participation provided valuable insights into community-level observations</w:t>
      </w:r>
      <w:r w:rsidRPr="00585076">
        <w:rPr>
          <w:sz w:val="22"/>
          <w:szCs w:val="22"/>
        </w:rPr>
        <w:t>, lived experiences, and local adaptation practices.</w:t>
      </w:r>
    </w:p>
    <w:p w14:paraId="7087B74F" w14:textId="77777777" w:rsidR="00FD0EB3" w:rsidRPr="00585076" w:rsidRDefault="00FD0EB3" w:rsidP="006B2BD4">
      <w:pPr>
        <w:jc w:val="both"/>
        <w:rPr>
          <w:sz w:val="22"/>
          <w:szCs w:val="22"/>
        </w:rPr>
      </w:pPr>
    </w:p>
    <w:p w14:paraId="455306D9" w14:textId="4DE9260A" w:rsidR="002E46D4" w:rsidRPr="00D23350" w:rsidRDefault="002E46D4" w:rsidP="00574A31">
      <w:pPr>
        <w:pStyle w:val="NoSpacing"/>
        <w:jc w:val="center"/>
        <w:rPr>
          <w:rFonts w:ascii="Times New Roman" w:hAnsi="Times New Roman" w:cs="Times New Roman"/>
          <w:sz w:val="20"/>
          <w:szCs w:val="20"/>
        </w:rPr>
      </w:pPr>
      <w:r w:rsidRPr="00D23350">
        <w:rPr>
          <w:rFonts w:ascii="Times New Roman" w:hAnsi="Times New Roman" w:cs="Times New Roman"/>
          <w:sz w:val="20"/>
          <w:szCs w:val="20"/>
        </w:rPr>
        <w:t>Table 1</w:t>
      </w:r>
    </w:p>
    <w:p w14:paraId="2D45DCB3" w14:textId="524BE9BE" w:rsidR="005760A3" w:rsidRPr="00D23350" w:rsidRDefault="005760A3" w:rsidP="00574A31">
      <w:pPr>
        <w:pStyle w:val="NoSpacing"/>
        <w:spacing w:before="120" w:after="120"/>
        <w:jc w:val="center"/>
        <w:rPr>
          <w:rFonts w:ascii="Times New Roman" w:hAnsi="Times New Roman" w:cs="Times New Roman"/>
          <w:sz w:val="20"/>
          <w:szCs w:val="20"/>
        </w:rPr>
      </w:pPr>
      <w:r w:rsidRPr="00D23350">
        <w:rPr>
          <w:rFonts w:ascii="Times New Roman" w:hAnsi="Times New Roman" w:cs="Times New Roman"/>
          <w:sz w:val="20"/>
          <w:szCs w:val="20"/>
        </w:rPr>
        <w:t>Profile of the Research Participants</w:t>
      </w:r>
    </w:p>
    <w:tbl>
      <w:tblPr>
        <w:tblStyle w:val="TableGrid"/>
        <w:tblW w:w="91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140"/>
        <w:gridCol w:w="2008"/>
        <w:gridCol w:w="2824"/>
      </w:tblGrid>
      <w:tr w:rsidR="002E46D4" w:rsidRPr="00574A31" w14:paraId="74608B7D" w14:textId="77777777" w:rsidTr="00574A31">
        <w:trPr>
          <w:trHeight w:val="242"/>
        </w:trPr>
        <w:tc>
          <w:tcPr>
            <w:tcW w:w="2216" w:type="dxa"/>
            <w:tcBorders>
              <w:top w:val="single" w:sz="4" w:space="0" w:color="auto"/>
              <w:bottom w:val="single" w:sz="4" w:space="0" w:color="auto"/>
            </w:tcBorders>
          </w:tcPr>
          <w:p w14:paraId="62CE3CCA" w14:textId="77777777" w:rsidR="00446A8F" w:rsidRPr="00574A31" w:rsidRDefault="00446A8F" w:rsidP="00574A31">
            <w:pPr>
              <w:pStyle w:val="NoSpacing"/>
              <w:ind w:left="320"/>
              <w:jc w:val="left"/>
              <w:rPr>
                <w:rFonts w:ascii="Times New Roman" w:hAnsi="Times New Roman" w:cs="Times New Roman"/>
                <w:sz w:val="16"/>
                <w:szCs w:val="16"/>
              </w:rPr>
            </w:pPr>
          </w:p>
          <w:p w14:paraId="759AFA7F" w14:textId="484A3B35" w:rsidR="00A3587A" w:rsidRPr="00574A31" w:rsidRDefault="00A3587A"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Alias/Pseudonym</w:t>
            </w:r>
          </w:p>
        </w:tc>
        <w:tc>
          <w:tcPr>
            <w:tcW w:w="2140" w:type="dxa"/>
            <w:tcBorders>
              <w:top w:val="single" w:sz="4" w:space="0" w:color="auto"/>
              <w:bottom w:val="single" w:sz="4" w:space="0" w:color="auto"/>
            </w:tcBorders>
          </w:tcPr>
          <w:p w14:paraId="7C72C5C7" w14:textId="77777777" w:rsidR="00446A8F" w:rsidRPr="00574A31" w:rsidRDefault="00446A8F" w:rsidP="00574A31">
            <w:pPr>
              <w:pStyle w:val="NoSpacing"/>
              <w:jc w:val="left"/>
              <w:rPr>
                <w:rFonts w:ascii="Times New Roman" w:hAnsi="Times New Roman" w:cs="Times New Roman"/>
                <w:sz w:val="16"/>
                <w:szCs w:val="16"/>
              </w:rPr>
            </w:pPr>
          </w:p>
          <w:p w14:paraId="5588C9DB" w14:textId="1CFEF7BD" w:rsidR="00A3587A" w:rsidRPr="00574A31" w:rsidRDefault="00A3587A"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Age/Gender</w:t>
            </w:r>
          </w:p>
        </w:tc>
        <w:tc>
          <w:tcPr>
            <w:tcW w:w="2008" w:type="dxa"/>
            <w:tcBorders>
              <w:top w:val="single" w:sz="4" w:space="0" w:color="auto"/>
              <w:bottom w:val="single" w:sz="4" w:space="0" w:color="auto"/>
            </w:tcBorders>
          </w:tcPr>
          <w:p w14:paraId="7BB4A9CD" w14:textId="5657A918" w:rsidR="00A3587A" w:rsidRPr="00574A31" w:rsidRDefault="00A3587A"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Levels of Local Government Units</w:t>
            </w:r>
          </w:p>
        </w:tc>
        <w:tc>
          <w:tcPr>
            <w:tcW w:w="2824" w:type="dxa"/>
            <w:tcBorders>
              <w:top w:val="single" w:sz="4" w:space="0" w:color="auto"/>
              <w:bottom w:val="single" w:sz="4" w:space="0" w:color="auto"/>
            </w:tcBorders>
          </w:tcPr>
          <w:p w14:paraId="41AFAD93" w14:textId="77777777" w:rsidR="00446A8F" w:rsidRPr="00574A31" w:rsidRDefault="00446A8F" w:rsidP="00574A31">
            <w:pPr>
              <w:pStyle w:val="NoSpacing"/>
              <w:jc w:val="left"/>
              <w:rPr>
                <w:rFonts w:ascii="Times New Roman" w:hAnsi="Times New Roman" w:cs="Times New Roman"/>
                <w:sz w:val="16"/>
                <w:szCs w:val="16"/>
              </w:rPr>
            </w:pPr>
          </w:p>
          <w:p w14:paraId="0ED3F4BC" w14:textId="5A1A655E" w:rsidR="00A3587A" w:rsidRPr="00574A31" w:rsidRDefault="00A3587A"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Study Group</w:t>
            </w:r>
          </w:p>
        </w:tc>
      </w:tr>
      <w:tr w:rsidR="002E46D4" w:rsidRPr="00574A31" w14:paraId="3C701F2C" w14:textId="77777777" w:rsidTr="00574A31">
        <w:trPr>
          <w:trHeight w:val="242"/>
        </w:trPr>
        <w:tc>
          <w:tcPr>
            <w:tcW w:w="2216" w:type="dxa"/>
            <w:tcBorders>
              <w:top w:val="single" w:sz="4" w:space="0" w:color="auto"/>
            </w:tcBorders>
            <w:vAlign w:val="bottom"/>
          </w:tcPr>
          <w:p w14:paraId="2BD7AE76" w14:textId="4A0CBB46"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 – Andres</w:t>
            </w:r>
          </w:p>
        </w:tc>
        <w:tc>
          <w:tcPr>
            <w:tcW w:w="2140" w:type="dxa"/>
            <w:tcBorders>
              <w:top w:val="single" w:sz="4" w:space="0" w:color="auto"/>
            </w:tcBorders>
            <w:vAlign w:val="bottom"/>
          </w:tcPr>
          <w:p w14:paraId="0C4CA922" w14:textId="657951E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45 / Male</w:t>
            </w:r>
          </w:p>
        </w:tc>
        <w:tc>
          <w:tcPr>
            <w:tcW w:w="2008" w:type="dxa"/>
            <w:tcBorders>
              <w:top w:val="single" w:sz="4" w:space="0" w:color="auto"/>
            </w:tcBorders>
            <w:vAlign w:val="bottom"/>
          </w:tcPr>
          <w:p w14:paraId="740133AC" w14:textId="7A4722B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tcBorders>
              <w:top w:val="single" w:sz="4" w:space="0" w:color="auto"/>
            </w:tcBorders>
            <w:vAlign w:val="bottom"/>
          </w:tcPr>
          <w:p w14:paraId="6D2841C5" w14:textId="160AC71B"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Community Representative</w:t>
            </w:r>
          </w:p>
        </w:tc>
      </w:tr>
      <w:tr w:rsidR="002E46D4" w:rsidRPr="00574A31" w14:paraId="13E4B5B8" w14:textId="77777777" w:rsidTr="00574A31">
        <w:trPr>
          <w:trHeight w:val="242"/>
        </w:trPr>
        <w:tc>
          <w:tcPr>
            <w:tcW w:w="2216" w:type="dxa"/>
            <w:vAlign w:val="bottom"/>
          </w:tcPr>
          <w:p w14:paraId="450F1D3E" w14:textId="3685126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P2 – Liza</w:t>
            </w:r>
          </w:p>
        </w:tc>
        <w:tc>
          <w:tcPr>
            <w:tcW w:w="2140" w:type="dxa"/>
            <w:vAlign w:val="bottom"/>
          </w:tcPr>
          <w:p w14:paraId="6FE1B8F9" w14:textId="2A1ED63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38 / Female</w:t>
            </w:r>
          </w:p>
        </w:tc>
        <w:tc>
          <w:tcPr>
            <w:tcW w:w="2008" w:type="dxa"/>
            <w:vAlign w:val="bottom"/>
          </w:tcPr>
          <w:p w14:paraId="41822669" w14:textId="7C0D316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39087106" w14:textId="212C4CED"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Community Representative</w:t>
            </w:r>
          </w:p>
        </w:tc>
      </w:tr>
      <w:tr w:rsidR="002E46D4" w:rsidRPr="00574A31" w14:paraId="4B0E1ED7" w14:textId="77777777" w:rsidTr="00574A31">
        <w:trPr>
          <w:trHeight w:val="242"/>
        </w:trPr>
        <w:tc>
          <w:tcPr>
            <w:tcW w:w="2216" w:type="dxa"/>
            <w:vAlign w:val="bottom"/>
          </w:tcPr>
          <w:p w14:paraId="6D8355B4" w14:textId="3B8FEF26"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P3 – Ramon</w:t>
            </w:r>
          </w:p>
        </w:tc>
        <w:tc>
          <w:tcPr>
            <w:tcW w:w="2140" w:type="dxa"/>
            <w:vAlign w:val="bottom"/>
          </w:tcPr>
          <w:p w14:paraId="627BCCBB" w14:textId="1BD6507C"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50 / Male</w:t>
            </w:r>
          </w:p>
        </w:tc>
        <w:tc>
          <w:tcPr>
            <w:tcW w:w="2008" w:type="dxa"/>
            <w:vAlign w:val="bottom"/>
          </w:tcPr>
          <w:p w14:paraId="426A02F7" w14:textId="07DA6A0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7800A02F" w14:textId="61238016"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Tourism Stakeholder</w:t>
            </w:r>
          </w:p>
        </w:tc>
      </w:tr>
      <w:tr w:rsidR="002E46D4" w:rsidRPr="00574A31" w14:paraId="35DEED39" w14:textId="77777777" w:rsidTr="00574A31">
        <w:trPr>
          <w:trHeight w:val="242"/>
        </w:trPr>
        <w:tc>
          <w:tcPr>
            <w:tcW w:w="2216" w:type="dxa"/>
            <w:vAlign w:val="bottom"/>
          </w:tcPr>
          <w:p w14:paraId="46D59EA3" w14:textId="29F5C68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P4 – Carla</w:t>
            </w:r>
          </w:p>
        </w:tc>
        <w:tc>
          <w:tcPr>
            <w:tcW w:w="2140" w:type="dxa"/>
            <w:vAlign w:val="bottom"/>
          </w:tcPr>
          <w:p w14:paraId="0C339B73" w14:textId="54CCF5A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34 / Female</w:t>
            </w:r>
          </w:p>
        </w:tc>
        <w:tc>
          <w:tcPr>
            <w:tcW w:w="2008" w:type="dxa"/>
            <w:vAlign w:val="bottom"/>
          </w:tcPr>
          <w:p w14:paraId="32DF4227" w14:textId="55F95A7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39F98E90" w14:textId="5A0F792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Environmental Sector</w:t>
            </w:r>
          </w:p>
        </w:tc>
      </w:tr>
      <w:tr w:rsidR="002E46D4" w:rsidRPr="00574A31" w14:paraId="0A4DF19E" w14:textId="77777777" w:rsidTr="00574A31">
        <w:trPr>
          <w:trHeight w:val="242"/>
        </w:trPr>
        <w:tc>
          <w:tcPr>
            <w:tcW w:w="2216" w:type="dxa"/>
            <w:vAlign w:val="bottom"/>
          </w:tcPr>
          <w:p w14:paraId="332577D1" w14:textId="1EA8317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P5 – Joel</w:t>
            </w:r>
          </w:p>
        </w:tc>
        <w:tc>
          <w:tcPr>
            <w:tcW w:w="2140" w:type="dxa"/>
            <w:vAlign w:val="bottom"/>
          </w:tcPr>
          <w:p w14:paraId="3F7250A9" w14:textId="357EDA6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41 / Male</w:t>
            </w:r>
          </w:p>
        </w:tc>
        <w:tc>
          <w:tcPr>
            <w:tcW w:w="2008" w:type="dxa"/>
            <w:vAlign w:val="bottom"/>
          </w:tcPr>
          <w:p w14:paraId="1F8D4507" w14:textId="5E8D8D6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099DEB06" w14:textId="77760559"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Livelihood Sector</w:t>
            </w:r>
          </w:p>
        </w:tc>
      </w:tr>
      <w:tr w:rsidR="002E46D4" w:rsidRPr="00574A31" w14:paraId="676C2A52" w14:textId="77777777" w:rsidTr="00574A31">
        <w:trPr>
          <w:trHeight w:val="242"/>
        </w:trPr>
        <w:tc>
          <w:tcPr>
            <w:tcW w:w="2216" w:type="dxa"/>
            <w:vAlign w:val="bottom"/>
          </w:tcPr>
          <w:p w14:paraId="2D106139" w14:textId="05B8273D"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P6 – Maria</w:t>
            </w:r>
          </w:p>
        </w:tc>
        <w:tc>
          <w:tcPr>
            <w:tcW w:w="2140" w:type="dxa"/>
            <w:vAlign w:val="bottom"/>
          </w:tcPr>
          <w:p w14:paraId="686E9255" w14:textId="04C6050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36 / Female</w:t>
            </w:r>
          </w:p>
        </w:tc>
        <w:tc>
          <w:tcPr>
            <w:tcW w:w="2008" w:type="dxa"/>
            <w:vAlign w:val="bottom"/>
          </w:tcPr>
          <w:p w14:paraId="74F0C3C8" w14:textId="3BBBF4C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5393C7FD" w14:textId="34A9325B"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Women Sector</w:t>
            </w:r>
          </w:p>
        </w:tc>
      </w:tr>
      <w:tr w:rsidR="002E46D4" w:rsidRPr="00574A31" w14:paraId="54D97760" w14:textId="77777777" w:rsidTr="00574A31">
        <w:trPr>
          <w:trHeight w:val="242"/>
        </w:trPr>
        <w:tc>
          <w:tcPr>
            <w:tcW w:w="2216" w:type="dxa"/>
            <w:vAlign w:val="bottom"/>
          </w:tcPr>
          <w:p w14:paraId="50BACA53" w14:textId="59FDA745"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P7 – Ben</w:t>
            </w:r>
          </w:p>
        </w:tc>
        <w:tc>
          <w:tcPr>
            <w:tcW w:w="2140" w:type="dxa"/>
            <w:vAlign w:val="bottom"/>
          </w:tcPr>
          <w:p w14:paraId="28F0B1D6" w14:textId="7306F69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48 / Male</w:t>
            </w:r>
          </w:p>
        </w:tc>
        <w:tc>
          <w:tcPr>
            <w:tcW w:w="2008" w:type="dxa"/>
            <w:vAlign w:val="bottom"/>
          </w:tcPr>
          <w:p w14:paraId="34E336DC" w14:textId="6D2E76E9"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0BBC60C7" w14:textId="2A94BF4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DRRM Office</w:t>
            </w:r>
          </w:p>
        </w:tc>
      </w:tr>
      <w:tr w:rsidR="002E46D4" w:rsidRPr="00574A31" w14:paraId="733155D6" w14:textId="77777777" w:rsidTr="00574A31">
        <w:trPr>
          <w:trHeight w:val="242"/>
        </w:trPr>
        <w:tc>
          <w:tcPr>
            <w:tcW w:w="2216" w:type="dxa"/>
            <w:vAlign w:val="bottom"/>
          </w:tcPr>
          <w:p w14:paraId="07F754B7" w14:textId="277A0F2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P8 – Ana</w:t>
            </w:r>
          </w:p>
        </w:tc>
        <w:tc>
          <w:tcPr>
            <w:tcW w:w="2140" w:type="dxa"/>
            <w:vAlign w:val="bottom"/>
          </w:tcPr>
          <w:p w14:paraId="3679A35C" w14:textId="10A3621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40 / Female</w:t>
            </w:r>
          </w:p>
        </w:tc>
        <w:tc>
          <w:tcPr>
            <w:tcW w:w="2008" w:type="dxa"/>
            <w:vAlign w:val="bottom"/>
          </w:tcPr>
          <w:p w14:paraId="737CC0B5" w14:textId="66F7FFC6"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13F9DA1D" w14:textId="531C37D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Tourism Office</w:t>
            </w:r>
          </w:p>
        </w:tc>
      </w:tr>
      <w:tr w:rsidR="002E46D4" w:rsidRPr="00574A31" w14:paraId="1D30E923" w14:textId="77777777" w:rsidTr="00574A31">
        <w:trPr>
          <w:trHeight w:val="242"/>
        </w:trPr>
        <w:tc>
          <w:tcPr>
            <w:tcW w:w="2216" w:type="dxa"/>
            <w:vAlign w:val="bottom"/>
          </w:tcPr>
          <w:p w14:paraId="03936DC7" w14:textId="7C96A53E"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P9 – Carlo</w:t>
            </w:r>
          </w:p>
        </w:tc>
        <w:tc>
          <w:tcPr>
            <w:tcW w:w="2140" w:type="dxa"/>
            <w:vAlign w:val="bottom"/>
          </w:tcPr>
          <w:p w14:paraId="49E70B70" w14:textId="3A4E249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37 / Male</w:t>
            </w:r>
          </w:p>
        </w:tc>
        <w:tc>
          <w:tcPr>
            <w:tcW w:w="2008" w:type="dxa"/>
            <w:vAlign w:val="bottom"/>
          </w:tcPr>
          <w:p w14:paraId="3FAE9E9B" w14:textId="62DDE85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29076EC3" w14:textId="7627B37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Environment Office</w:t>
            </w:r>
          </w:p>
        </w:tc>
      </w:tr>
      <w:tr w:rsidR="002E46D4" w:rsidRPr="00574A31" w14:paraId="7C1FE064" w14:textId="77777777" w:rsidTr="00574A31">
        <w:trPr>
          <w:trHeight w:val="242"/>
        </w:trPr>
        <w:tc>
          <w:tcPr>
            <w:tcW w:w="2216" w:type="dxa"/>
            <w:vAlign w:val="bottom"/>
          </w:tcPr>
          <w:p w14:paraId="6A3B9E59" w14:textId="6C1BBB5B"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P10 – Dina</w:t>
            </w:r>
          </w:p>
        </w:tc>
        <w:tc>
          <w:tcPr>
            <w:tcW w:w="2140" w:type="dxa"/>
            <w:vAlign w:val="bottom"/>
          </w:tcPr>
          <w:p w14:paraId="0C36AA1B" w14:textId="7EEF930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44 / Female</w:t>
            </w:r>
          </w:p>
        </w:tc>
        <w:tc>
          <w:tcPr>
            <w:tcW w:w="2008" w:type="dxa"/>
            <w:vAlign w:val="bottom"/>
          </w:tcPr>
          <w:p w14:paraId="28288542" w14:textId="47E7A4CB"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358CF857" w14:textId="1CA9DD56"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Planning Office</w:t>
            </w:r>
          </w:p>
        </w:tc>
      </w:tr>
      <w:tr w:rsidR="002E46D4" w:rsidRPr="00574A31" w14:paraId="1E2BB494" w14:textId="77777777" w:rsidTr="00574A31">
        <w:trPr>
          <w:trHeight w:val="242"/>
        </w:trPr>
        <w:tc>
          <w:tcPr>
            <w:tcW w:w="2216" w:type="dxa"/>
            <w:vAlign w:val="bottom"/>
          </w:tcPr>
          <w:p w14:paraId="7679D669" w14:textId="3B9CDAB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P11 – Leo</w:t>
            </w:r>
          </w:p>
        </w:tc>
        <w:tc>
          <w:tcPr>
            <w:tcW w:w="2140" w:type="dxa"/>
            <w:vAlign w:val="bottom"/>
          </w:tcPr>
          <w:p w14:paraId="3B236631" w14:textId="0B7ED02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39 / Male</w:t>
            </w:r>
          </w:p>
        </w:tc>
        <w:tc>
          <w:tcPr>
            <w:tcW w:w="2008" w:type="dxa"/>
            <w:vAlign w:val="bottom"/>
          </w:tcPr>
          <w:p w14:paraId="58143CF1" w14:textId="1B0555AC"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1B72CCE9" w14:textId="36B45C9C"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Agriculture Office</w:t>
            </w:r>
          </w:p>
        </w:tc>
      </w:tr>
      <w:tr w:rsidR="002E46D4" w:rsidRPr="00574A31" w14:paraId="06AA39E0" w14:textId="77777777" w:rsidTr="00574A31">
        <w:trPr>
          <w:trHeight w:val="242"/>
        </w:trPr>
        <w:tc>
          <w:tcPr>
            <w:tcW w:w="2216" w:type="dxa"/>
            <w:vAlign w:val="bottom"/>
          </w:tcPr>
          <w:p w14:paraId="5B08B0B3" w14:textId="40519E3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P12 – Grace</w:t>
            </w:r>
          </w:p>
        </w:tc>
        <w:tc>
          <w:tcPr>
            <w:tcW w:w="2140" w:type="dxa"/>
            <w:vAlign w:val="bottom"/>
          </w:tcPr>
          <w:p w14:paraId="776FB9B6" w14:textId="162EAF9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35 / Female</w:t>
            </w:r>
          </w:p>
        </w:tc>
        <w:tc>
          <w:tcPr>
            <w:tcW w:w="2008" w:type="dxa"/>
            <w:vAlign w:val="bottom"/>
          </w:tcPr>
          <w:p w14:paraId="14347088" w14:textId="181416DE"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3ACDDD29" w14:textId="55BE0DA7"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Social Services</w:t>
            </w:r>
          </w:p>
        </w:tc>
      </w:tr>
      <w:tr w:rsidR="002E46D4" w:rsidRPr="00574A31" w14:paraId="5E183785" w14:textId="77777777" w:rsidTr="00574A31">
        <w:trPr>
          <w:trHeight w:val="242"/>
        </w:trPr>
        <w:tc>
          <w:tcPr>
            <w:tcW w:w="2216" w:type="dxa"/>
            <w:vAlign w:val="bottom"/>
          </w:tcPr>
          <w:p w14:paraId="4190145C" w14:textId="771E92A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P13 – Victor</w:t>
            </w:r>
          </w:p>
        </w:tc>
        <w:tc>
          <w:tcPr>
            <w:tcW w:w="2140" w:type="dxa"/>
            <w:vAlign w:val="bottom"/>
          </w:tcPr>
          <w:p w14:paraId="4F69ED08" w14:textId="6AEE4DA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52 / Male</w:t>
            </w:r>
          </w:p>
        </w:tc>
        <w:tc>
          <w:tcPr>
            <w:tcW w:w="2008" w:type="dxa"/>
            <w:vAlign w:val="bottom"/>
          </w:tcPr>
          <w:p w14:paraId="2DB71D0E" w14:textId="532669F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64E2710F" w14:textId="03BC28A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Infrastructure</w:t>
            </w:r>
          </w:p>
        </w:tc>
      </w:tr>
      <w:tr w:rsidR="002E46D4" w:rsidRPr="00574A31" w14:paraId="6BCDB99A" w14:textId="77777777" w:rsidTr="00574A31">
        <w:trPr>
          <w:trHeight w:val="242"/>
        </w:trPr>
        <w:tc>
          <w:tcPr>
            <w:tcW w:w="2216" w:type="dxa"/>
            <w:vAlign w:val="bottom"/>
          </w:tcPr>
          <w:p w14:paraId="4AB3E7AE" w14:textId="646FAB0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lastRenderedPageBreak/>
              <w:t>P14 – Teresa</w:t>
            </w:r>
          </w:p>
        </w:tc>
        <w:tc>
          <w:tcPr>
            <w:tcW w:w="2140" w:type="dxa"/>
            <w:vAlign w:val="bottom"/>
          </w:tcPr>
          <w:p w14:paraId="72CBE323" w14:textId="2B007BF7"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47 / Female</w:t>
            </w:r>
          </w:p>
        </w:tc>
        <w:tc>
          <w:tcPr>
            <w:tcW w:w="2008" w:type="dxa"/>
            <w:vAlign w:val="bottom"/>
          </w:tcPr>
          <w:p w14:paraId="12D5A942" w14:textId="4CA07F75"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29CB000D" w14:textId="4446855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Environment Office</w:t>
            </w:r>
          </w:p>
        </w:tc>
      </w:tr>
      <w:tr w:rsidR="002E46D4" w:rsidRPr="00574A31" w14:paraId="24174FA2" w14:textId="77777777" w:rsidTr="00574A31">
        <w:trPr>
          <w:trHeight w:val="242"/>
        </w:trPr>
        <w:tc>
          <w:tcPr>
            <w:tcW w:w="2216" w:type="dxa"/>
            <w:vAlign w:val="bottom"/>
          </w:tcPr>
          <w:p w14:paraId="5D384730" w14:textId="607652A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P15 – Mark</w:t>
            </w:r>
          </w:p>
        </w:tc>
        <w:tc>
          <w:tcPr>
            <w:tcW w:w="2140" w:type="dxa"/>
            <w:vAlign w:val="bottom"/>
          </w:tcPr>
          <w:p w14:paraId="530FF299" w14:textId="364D36F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43 / Male</w:t>
            </w:r>
          </w:p>
        </w:tc>
        <w:tc>
          <w:tcPr>
            <w:tcW w:w="2008" w:type="dxa"/>
            <w:vAlign w:val="bottom"/>
          </w:tcPr>
          <w:p w14:paraId="25DAC295" w14:textId="4B42965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5467904A" w14:textId="548D938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Disaster Risk Reduction</w:t>
            </w:r>
          </w:p>
        </w:tc>
      </w:tr>
      <w:tr w:rsidR="002E46D4" w:rsidRPr="00574A31" w14:paraId="47DBFC85" w14:textId="77777777" w:rsidTr="00574A31">
        <w:trPr>
          <w:trHeight w:val="242"/>
        </w:trPr>
        <w:tc>
          <w:tcPr>
            <w:tcW w:w="2216" w:type="dxa"/>
            <w:vAlign w:val="bottom"/>
          </w:tcPr>
          <w:p w14:paraId="18A99E87" w14:textId="56620779"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P16 – Ivy</w:t>
            </w:r>
          </w:p>
        </w:tc>
        <w:tc>
          <w:tcPr>
            <w:tcW w:w="2140" w:type="dxa"/>
            <w:vAlign w:val="bottom"/>
          </w:tcPr>
          <w:p w14:paraId="3E3372F1" w14:textId="09C58DD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33 / Female</w:t>
            </w:r>
          </w:p>
        </w:tc>
        <w:tc>
          <w:tcPr>
            <w:tcW w:w="2008" w:type="dxa"/>
            <w:vAlign w:val="bottom"/>
          </w:tcPr>
          <w:p w14:paraId="56CD4F7B" w14:textId="7ADF459F"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1D6F09E9" w14:textId="627EE0C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Tourism Sector</w:t>
            </w:r>
          </w:p>
        </w:tc>
      </w:tr>
      <w:tr w:rsidR="002E46D4" w:rsidRPr="00574A31" w14:paraId="4FFB67FA" w14:textId="77777777" w:rsidTr="00574A31">
        <w:trPr>
          <w:trHeight w:val="242"/>
        </w:trPr>
        <w:tc>
          <w:tcPr>
            <w:tcW w:w="2216" w:type="dxa"/>
            <w:vAlign w:val="bottom"/>
          </w:tcPr>
          <w:p w14:paraId="7C3495FC" w14:textId="3881B0B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P17 – Noel</w:t>
            </w:r>
          </w:p>
        </w:tc>
        <w:tc>
          <w:tcPr>
            <w:tcW w:w="2140" w:type="dxa"/>
            <w:vAlign w:val="bottom"/>
          </w:tcPr>
          <w:p w14:paraId="086ADAA3" w14:textId="626563CD"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49 / Male</w:t>
            </w:r>
          </w:p>
        </w:tc>
        <w:tc>
          <w:tcPr>
            <w:tcW w:w="2008" w:type="dxa"/>
            <w:vAlign w:val="bottom"/>
          </w:tcPr>
          <w:p w14:paraId="06525CE2" w14:textId="66B28AF5"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20C21063" w14:textId="6A89D0E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Planning and Development</w:t>
            </w:r>
          </w:p>
        </w:tc>
      </w:tr>
      <w:tr w:rsidR="002E46D4" w:rsidRPr="00574A31" w14:paraId="3634D8BD" w14:textId="77777777" w:rsidTr="00574A31">
        <w:trPr>
          <w:trHeight w:val="242"/>
        </w:trPr>
        <w:tc>
          <w:tcPr>
            <w:tcW w:w="2216" w:type="dxa"/>
            <w:vAlign w:val="bottom"/>
          </w:tcPr>
          <w:p w14:paraId="464FDC5C" w14:textId="441F864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P18 – Ruth</w:t>
            </w:r>
          </w:p>
        </w:tc>
        <w:tc>
          <w:tcPr>
            <w:tcW w:w="2140" w:type="dxa"/>
            <w:vAlign w:val="bottom"/>
          </w:tcPr>
          <w:p w14:paraId="00C58274" w14:textId="086F4EA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42 / Female</w:t>
            </w:r>
          </w:p>
        </w:tc>
        <w:tc>
          <w:tcPr>
            <w:tcW w:w="2008" w:type="dxa"/>
            <w:vAlign w:val="bottom"/>
          </w:tcPr>
          <w:p w14:paraId="342A4521" w14:textId="31281B2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54AAC42D" w14:textId="6AA59402"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Climate Adaptation</w:t>
            </w:r>
          </w:p>
        </w:tc>
      </w:tr>
      <w:tr w:rsidR="002E46D4" w:rsidRPr="00574A31" w14:paraId="5BB144B8" w14:textId="77777777" w:rsidTr="00574A31">
        <w:trPr>
          <w:trHeight w:val="242"/>
        </w:trPr>
        <w:tc>
          <w:tcPr>
            <w:tcW w:w="2216" w:type="dxa"/>
            <w:vAlign w:val="bottom"/>
          </w:tcPr>
          <w:p w14:paraId="2D096FF5" w14:textId="6D2BF47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P19 – Pedro</w:t>
            </w:r>
          </w:p>
        </w:tc>
        <w:tc>
          <w:tcPr>
            <w:tcW w:w="2140" w:type="dxa"/>
            <w:vAlign w:val="bottom"/>
          </w:tcPr>
          <w:p w14:paraId="5E18D442" w14:textId="4A4DFD47"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46 / Male</w:t>
            </w:r>
          </w:p>
        </w:tc>
        <w:tc>
          <w:tcPr>
            <w:tcW w:w="2008" w:type="dxa"/>
            <w:vAlign w:val="bottom"/>
          </w:tcPr>
          <w:p w14:paraId="7993C20A" w14:textId="2CFA5F7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3487E036" w14:textId="1C2C32F1"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Indigenous/Local Knowledge</w:t>
            </w:r>
          </w:p>
        </w:tc>
      </w:tr>
      <w:tr w:rsidR="002E46D4" w:rsidRPr="00574A31" w14:paraId="7F2833DF" w14:textId="77777777" w:rsidTr="00574A31">
        <w:trPr>
          <w:trHeight w:val="242"/>
        </w:trPr>
        <w:tc>
          <w:tcPr>
            <w:tcW w:w="2216" w:type="dxa"/>
            <w:vAlign w:val="bottom"/>
          </w:tcPr>
          <w:p w14:paraId="76F3DC39" w14:textId="66AB069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P20 – Alma</w:t>
            </w:r>
          </w:p>
        </w:tc>
        <w:tc>
          <w:tcPr>
            <w:tcW w:w="2140" w:type="dxa"/>
            <w:vAlign w:val="bottom"/>
          </w:tcPr>
          <w:p w14:paraId="0454726B" w14:textId="4A27B94C"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31 / Female</w:t>
            </w:r>
          </w:p>
        </w:tc>
        <w:tc>
          <w:tcPr>
            <w:tcW w:w="2008" w:type="dxa"/>
            <w:vAlign w:val="bottom"/>
          </w:tcPr>
          <w:p w14:paraId="36B62227" w14:textId="70FC838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0448FD40" w14:textId="224ED9F7"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Youth Representative</w:t>
            </w:r>
          </w:p>
        </w:tc>
      </w:tr>
      <w:tr w:rsidR="002E46D4" w:rsidRPr="00574A31" w14:paraId="60F4B8E8" w14:textId="77777777" w:rsidTr="00574A31">
        <w:trPr>
          <w:trHeight w:val="242"/>
        </w:trPr>
        <w:tc>
          <w:tcPr>
            <w:tcW w:w="2216" w:type="dxa"/>
            <w:vAlign w:val="bottom"/>
          </w:tcPr>
          <w:p w14:paraId="16F6574E" w14:textId="4CCD01B3"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P21 – Daniel</w:t>
            </w:r>
          </w:p>
        </w:tc>
        <w:tc>
          <w:tcPr>
            <w:tcW w:w="2140" w:type="dxa"/>
            <w:vAlign w:val="bottom"/>
          </w:tcPr>
          <w:p w14:paraId="03800004" w14:textId="6FC70405"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55 / Male</w:t>
            </w:r>
          </w:p>
        </w:tc>
        <w:tc>
          <w:tcPr>
            <w:tcW w:w="2008" w:type="dxa"/>
            <w:vAlign w:val="bottom"/>
          </w:tcPr>
          <w:p w14:paraId="608D412A" w14:textId="40F2256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Municipal</w:t>
            </w:r>
          </w:p>
        </w:tc>
        <w:tc>
          <w:tcPr>
            <w:tcW w:w="2824" w:type="dxa"/>
            <w:vAlign w:val="bottom"/>
          </w:tcPr>
          <w:p w14:paraId="2609CC70" w14:textId="2491EEB5"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Governance Sector</w:t>
            </w:r>
          </w:p>
        </w:tc>
      </w:tr>
      <w:tr w:rsidR="002E46D4" w:rsidRPr="00574A31" w14:paraId="55F75097" w14:textId="77777777" w:rsidTr="00574A31">
        <w:trPr>
          <w:trHeight w:val="242"/>
        </w:trPr>
        <w:tc>
          <w:tcPr>
            <w:tcW w:w="2216" w:type="dxa"/>
            <w:vAlign w:val="bottom"/>
          </w:tcPr>
          <w:p w14:paraId="6CA7E200" w14:textId="0D7F6D2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P22 – Sofia</w:t>
            </w:r>
          </w:p>
        </w:tc>
        <w:tc>
          <w:tcPr>
            <w:tcW w:w="2140" w:type="dxa"/>
            <w:vAlign w:val="bottom"/>
          </w:tcPr>
          <w:p w14:paraId="7F9607D7" w14:textId="6C8A1028"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29 / Female</w:t>
            </w:r>
          </w:p>
        </w:tc>
        <w:tc>
          <w:tcPr>
            <w:tcW w:w="2008" w:type="dxa"/>
            <w:vAlign w:val="bottom"/>
          </w:tcPr>
          <w:p w14:paraId="39B7CE66" w14:textId="079ABCD4"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Barangay</w:t>
            </w:r>
          </w:p>
        </w:tc>
        <w:tc>
          <w:tcPr>
            <w:tcW w:w="2824" w:type="dxa"/>
            <w:vAlign w:val="bottom"/>
          </w:tcPr>
          <w:p w14:paraId="5B75EC4E" w14:textId="564AD2E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Tourism Worker</w:t>
            </w:r>
          </w:p>
        </w:tc>
      </w:tr>
      <w:tr w:rsidR="002E46D4" w:rsidRPr="00574A31" w14:paraId="0AE19FA7" w14:textId="77777777" w:rsidTr="00574A31">
        <w:trPr>
          <w:trHeight w:val="242"/>
        </w:trPr>
        <w:tc>
          <w:tcPr>
            <w:tcW w:w="2216" w:type="dxa"/>
            <w:vAlign w:val="bottom"/>
          </w:tcPr>
          <w:p w14:paraId="79ED5832" w14:textId="0F88CE9E"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P23 – Hector</w:t>
            </w:r>
          </w:p>
        </w:tc>
        <w:tc>
          <w:tcPr>
            <w:tcW w:w="2140" w:type="dxa"/>
            <w:vAlign w:val="bottom"/>
          </w:tcPr>
          <w:p w14:paraId="215D7445" w14:textId="0E6B44D0"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51 / Male</w:t>
            </w:r>
          </w:p>
        </w:tc>
        <w:tc>
          <w:tcPr>
            <w:tcW w:w="2008" w:type="dxa"/>
            <w:vAlign w:val="bottom"/>
          </w:tcPr>
          <w:p w14:paraId="19424985" w14:textId="443BA8FE"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Provincial</w:t>
            </w:r>
          </w:p>
        </w:tc>
        <w:tc>
          <w:tcPr>
            <w:tcW w:w="2824" w:type="dxa"/>
            <w:vAlign w:val="bottom"/>
          </w:tcPr>
          <w:p w14:paraId="1F0B2D9D" w14:textId="3FCEF26A" w:rsidR="00446A8F" w:rsidRPr="00574A31" w:rsidRDefault="00446A8F" w:rsidP="00574A31">
            <w:pPr>
              <w:pStyle w:val="NoSpacing"/>
              <w:jc w:val="left"/>
              <w:rPr>
                <w:rFonts w:ascii="Times New Roman" w:hAnsi="Times New Roman" w:cs="Times New Roman"/>
                <w:sz w:val="16"/>
                <w:szCs w:val="16"/>
              </w:rPr>
            </w:pPr>
            <w:r w:rsidRPr="00574A31">
              <w:rPr>
                <w:rFonts w:ascii="Times New Roman" w:hAnsi="Times New Roman" w:cs="Times New Roman"/>
                <w:sz w:val="16"/>
                <w:szCs w:val="16"/>
              </w:rPr>
              <w:t>Environmental Management</w:t>
            </w:r>
          </w:p>
        </w:tc>
      </w:tr>
    </w:tbl>
    <w:p w14:paraId="71A40C83" w14:textId="77777777" w:rsidR="004C4576" w:rsidRDefault="004C4576" w:rsidP="004C4576">
      <w:pPr>
        <w:jc w:val="both"/>
        <w:rPr>
          <w:sz w:val="20"/>
          <w:szCs w:val="20"/>
        </w:rPr>
      </w:pPr>
    </w:p>
    <w:p w14:paraId="6237417C" w14:textId="6907F738" w:rsidR="007E5601" w:rsidRPr="004C4576" w:rsidRDefault="007E5601" w:rsidP="004C4576">
      <w:pPr>
        <w:ind w:firstLine="170"/>
        <w:jc w:val="both"/>
        <w:rPr>
          <w:sz w:val="20"/>
          <w:szCs w:val="20"/>
        </w:rPr>
      </w:pPr>
      <w:r w:rsidRPr="00574A31">
        <w:rPr>
          <w:sz w:val="20"/>
          <w:szCs w:val="20"/>
        </w:rPr>
        <w:t xml:space="preserve">Participants from the municipal level consisted of representatives from key offices such as the Disaster Risk Reduction and Management Office, Tourism Office, Agriculture Office, Planning and Development Office, and other local government units responsible for implementing programs, projects, and activities related to climate adaptation and disaster management. Meanwhile, provincial-level participants included representatives from environment, planning, disaster risk reduction, tourism, and climate-related offices who contribute to policy development, program coordination, and broader governance initiatives on climate resilience. The diversity of participants enabled the study to capture multi-level governance perspectives, enrich the phenomenological </w:t>
      </w:r>
      <w:r w:rsidRPr="004C4576">
        <w:rPr>
          <w:sz w:val="20"/>
          <w:szCs w:val="20"/>
        </w:rPr>
        <w:t>understanding of the climate risk assessment process, and ensure that adaptation strategies reflect both community realities and institutional priorities.</w:t>
      </w:r>
    </w:p>
    <w:p w14:paraId="33E4AD9C" w14:textId="29968728" w:rsidR="001C6B5F" w:rsidRPr="004C4576" w:rsidRDefault="001E467A" w:rsidP="00574A31">
      <w:pPr>
        <w:pStyle w:val="NoSpacing"/>
        <w:spacing w:before="200" w:after="120"/>
        <w:ind w:firstLine="357"/>
        <w:jc w:val="left"/>
        <w:rPr>
          <w:rFonts w:ascii="Times New Roman" w:hAnsi="Times New Roman" w:cs="Times New Roman"/>
          <w:b/>
          <w:bCs/>
          <w:i/>
          <w:iCs/>
          <w:sz w:val="20"/>
          <w:szCs w:val="20"/>
        </w:rPr>
      </w:pPr>
      <w:r w:rsidRPr="004C4576">
        <w:rPr>
          <w:rFonts w:ascii="Times New Roman" w:hAnsi="Times New Roman" w:cs="Times New Roman"/>
          <w:b/>
          <w:bCs/>
          <w:i/>
          <w:iCs/>
          <w:sz w:val="20"/>
          <w:szCs w:val="20"/>
        </w:rPr>
        <w:t>Stakeholders’ lived experiences in the Climate Risk Assessment process</w:t>
      </w:r>
    </w:p>
    <w:p w14:paraId="15D6039F" w14:textId="0CF9AF8B" w:rsidR="009519CB" w:rsidRPr="00D23350" w:rsidRDefault="00350E15" w:rsidP="00D23350">
      <w:pPr>
        <w:ind w:firstLine="170"/>
        <w:jc w:val="both"/>
        <w:rPr>
          <w:sz w:val="20"/>
          <w:szCs w:val="20"/>
        </w:rPr>
      </w:pPr>
      <w:r w:rsidRPr="004C4576">
        <w:rPr>
          <w:sz w:val="20"/>
          <w:szCs w:val="20"/>
        </w:rPr>
        <w:t xml:space="preserve">Table 2 presents the emerging themes generated from the participants’ lived experiences during the climate risk assessment workshop. The themes include </w:t>
      </w:r>
      <w:r w:rsidRPr="004C4576">
        <w:rPr>
          <w:i/>
          <w:iCs/>
          <w:sz w:val="20"/>
          <w:szCs w:val="20"/>
        </w:rPr>
        <w:t>Enhanced Understanding of Climate Risks,</w:t>
      </w:r>
      <w:r w:rsidRPr="004C4576">
        <w:rPr>
          <w:sz w:val="20"/>
          <w:szCs w:val="20"/>
        </w:rPr>
        <w:t xml:space="preserve"> which reflects how participants gained deeper awareness of local climate hazards and their impacts; </w:t>
      </w:r>
      <w:r w:rsidRPr="004C4576">
        <w:rPr>
          <w:i/>
          <w:iCs/>
          <w:sz w:val="20"/>
          <w:szCs w:val="20"/>
        </w:rPr>
        <w:t>Collaborative Learning and Participation</w:t>
      </w:r>
      <w:r w:rsidRPr="004C4576">
        <w:rPr>
          <w:sz w:val="20"/>
          <w:szCs w:val="20"/>
        </w:rPr>
        <w:t>, which highlights</w:t>
      </w:r>
      <w:r w:rsidRPr="00574A31">
        <w:rPr>
          <w:sz w:val="20"/>
          <w:szCs w:val="20"/>
        </w:rPr>
        <w:t xml:space="preserve"> the shared discussions and exchange of knowledge among stakeholders during the workshop; and </w:t>
      </w:r>
      <w:r w:rsidRPr="00574A31">
        <w:rPr>
          <w:i/>
          <w:iCs/>
          <w:sz w:val="20"/>
          <w:szCs w:val="20"/>
        </w:rPr>
        <w:t>Empowerment in Decision-Making</w:t>
      </w:r>
      <w:r w:rsidRPr="00574A31">
        <w:rPr>
          <w:sz w:val="20"/>
          <w:szCs w:val="20"/>
        </w:rPr>
        <w:t>, which emphasizes how the participatory process enabled stakeholders to actively contribute to identifying risks and adaptation options for the community. These essential themes illustrate how the workshop strengthened stakeholders’ engagement and understanding in the climate risk assessment process.</w:t>
      </w:r>
    </w:p>
    <w:p w14:paraId="27A73960" w14:textId="534744DC" w:rsidR="00984DA1" w:rsidRPr="00574A31" w:rsidRDefault="00984DA1" w:rsidP="00574A31">
      <w:pPr>
        <w:pStyle w:val="NoSpacing"/>
        <w:spacing w:before="120" w:after="120"/>
        <w:jc w:val="center"/>
        <w:rPr>
          <w:rFonts w:ascii="Times New Roman" w:hAnsi="Times New Roman" w:cs="Times New Roman"/>
          <w:sz w:val="20"/>
          <w:szCs w:val="20"/>
        </w:rPr>
      </w:pPr>
      <w:r w:rsidRPr="00574A31">
        <w:rPr>
          <w:rFonts w:ascii="Times New Roman" w:hAnsi="Times New Roman" w:cs="Times New Roman"/>
          <w:sz w:val="20"/>
          <w:szCs w:val="20"/>
        </w:rPr>
        <w:t xml:space="preserve">Table </w:t>
      </w:r>
      <w:r w:rsidR="002E46D4" w:rsidRPr="00574A31">
        <w:rPr>
          <w:rFonts w:ascii="Times New Roman" w:hAnsi="Times New Roman" w:cs="Times New Roman"/>
          <w:sz w:val="20"/>
          <w:szCs w:val="20"/>
        </w:rPr>
        <w:t>2</w:t>
      </w:r>
    </w:p>
    <w:p w14:paraId="678E1D93" w14:textId="04B460C9" w:rsidR="002514A9" w:rsidRPr="00574A31" w:rsidRDefault="00D23350" w:rsidP="00574A31">
      <w:pPr>
        <w:pStyle w:val="NoSpacing"/>
        <w:spacing w:before="120" w:after="120"/>
        <w:jc w:val="center"/>
        <w:rPr>
          <w:rFonts w:ascii="Times New Roman" w:hAnsi="Times New Roman" w:cs="Times New Roman"/>
          <w:sz w:val="20"/>
          <w:szCs w:val="20"/>
        </w:rPr>
      </w:pPr>
      <w:r>
        <w:rPr>
          <w:rFonts w:ascii="Times New Roman" w:hAnsi="Times New Roman" w:cs="Times New Roman"/>
          <w:sz w:val="20"/>
          <w:szCs w:val="20"/>
        </w:rPr>
        <w:t>E</w:t>
      </w:r>
      <w:r w:rsidR="00574A31" w:rsidRPr="00574A31">
        <w:rPr>
          <w:rFonts w:ascii="Times New Roman" w:hAnsi="Times New Roman" w:cs="Times New Roman"/>
          <w:sz w:val="20"/>
          <w:szCs w:val="20"/>
        </w:rPr>
        <w:t>ssential themes and core ideas on the stakeholders’ lived experiences in the climate risk assessment process, particularly in understanding consequence scoring and risk ranking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106"/>
        <w:gridCol w:w="4904"/>
      </w:tblGrid>
      <w:tr w:rsidR="00A3587A" w:rsidRPr="00D23350" w14:paraId="0343FF65" w14:textId="77777777" w:rsidTr="00D23350">
        <w:tc>
          <w:tcPr>
            <w:tcW w:w="4106" w:type="dxa"/>
          </w:tcPr>
          <w:p w14:paraId="171309B7" w14:textId="77777777" w:rsidR="002B2C60" w:rsidRPr="00D23350" w:rsidRDefault="002B2C60" w:rsidP="00D23350">
            <w:pPr>
              <w:pStyle w:val="NoSpacing"/>
              <w:jc w:val="left"/>
              <w:rPr>
                <w:rFonts w:ascii="Times New Roman" w:hAnsi="Times New Roman" w:cs="Times New Roman"/>
                <w:b/>
                <w:bCs/>
                <w:sz w:val="16"/>
                <w:szCs w:val="16"/>
              </w:rPr>
            </w:pPr>
          </w:p>
          <w:p w14:paraId="58897C06" w14:textId="4BFB9115" w:rsidR="00A3587A" w:rsidRPr="00D23350" w:rsidRDefault="00D23350" w:rsidP="00D23350">
            <w:pPr>
              <w:pStyle w:val="NoSpacing"/>
              <w:jc w:val="left"/>
              <w:rPr>
                <w:rFonts w:ascii="Times New Roman" w:hAnsi="Times New Roman" w:cs="Times New Roman"/>
                <w:b/>
                <w:bCs/>
                <w:sz w:val="16"/>
                <w:szCs w:val="16"/>
              </w:rPr>
            </w:pPr>
            <w:r w:rsidRPr="00D23350">
              <w:rPr>
                <w:rFonts w:ascii="Times New Roman" w:hAnsi="Times New Roman" w:cs="Times New Roman"/>
                <w:b/>
                <w:bCs/>
                <w:sz w:val="16"/>
                <w:szCs w:val="16"/>
              </w:rPr>
              <w:t>Emerging/</w:t>
            </w:r>
            <w:r w:rsidR="00A3587A" w:rsidRPr="00D23350">
              <w:rPr>
                <w:rFonts w:ascii="Times New Roman" w:hAnsi="Times New Roman" w:cs="Times New Roman"/>
                <w:b/>
                <w:bCs/>
                <w:sz w:val="16"/>
                <w:szCs w:val="16"/>
              </w:rPr>
              <w:t>Essential Themes</w:t>
            </w:r>
          </w:p>
        </w:tc>
        <w:tc>
          <w:tcPr>
            <w:tcW w:w="4904" w:type="dxa"/>
          </w:tcPr>
          <w:p w14:paraId="51B64880" w14:textId="77777777" w:rsidR="002B2C60" w:rsidRPr="00D23350" w:rsidRDefault="002B2C60" w:rsidP="006B2BD4">
            <w:pPr>
              <w:pStyle w:val="NoSpacing"/>
              <w:jc w:val="center"/>
              <w:rPr>
                <w:rFonts w:ascii="Times New Roman" w:hAnsi="Times New Roman" w:cs="Times New Roman"/>
                <w:b/>
                <w:bCs/>
                <w:sz w:val="16"/>
                <w:szCs w:val="16"/>
              </w:rPr>
            </w:pPr>
          </w:p>
          <w:p w14:paraId="1A4B23CA" w14:textId="506870A5" w:rsidR="00A3587A" w:rsidRPr="00D23350" w:rsidRDefault="00A3587A" w:rsidP="00D23350">
            <w:pPr>
              <w:pStyle w:val="NoSpacing"/>
              <w:jc w:val="left"/>
              <w:rPr>
                <w:rFonts w:ascii="Times New Roman" w:hAnsi="Times New Roman" w:cs="Times New Roman"/>
                <w:b/>
                <w:bCs/>
                <w:sz w:val="16"/>
                <w:szCs w:val="16"/>
              </w:rPr>
            </w:pPr>
            <w:r w:rsidRPr="00D23350">
              <w:rPr>
                <w:rFonts w:ascii="Times New Roman" w:hAnsi="Times New Roman" w:cs="Times New Roman"/>
                <w:b/>
                <w:bCs/>
                <w:sz w:val="16"/>
                <w:szCs w:val="16"/>
              </w:rPr>
              <w:t>Core Ideas</w:t>
            </w:r>
          </w:p>
          <w:p w14:paraId="2D67D430" w14:textId="06EBACA6" w:rsidR="002B2C60" w:rsidRPr="00D23350" w:rsidRDefault="002B2C60" w:rsidP="006B2BD4">
            <w:pPr>
              <w:pStyle w:val="NoSpacing"/>
              <w:jc w:val="center"/>
              <w:rPr>
                <w:rFonts w:ascii="Times New Roman" w:hAnsi="Times New Roman" w:cs="Times New Roman"/>
                <w:b/>
                <w:bCs/>
                <w:sz w:val="16"/>
                <w:szCs w:val="16"/>
              </w:rPr>
            </w:pPr>
          </w:p>
        </w:tc>
      </w:tr>
      <w:tr w:rsidR="00A3587A" w:rsidRPr="00D23350" w14:paraId="42C3AC01" w14:textId="77777777" w:rsidTr="0002657D">
        <w:trPr>
          <w:trHeight w:val="396"/>
        </w:trPr>
        <w:tc>
          <w:tcPr>
            <w:tcW w:w="4106" w:type="dxa"/>
          </w:tcPr>
          <w:p w14:paraId="2542EE87" w14:textId="41FA89ED" w:rsidR="00A3587A" w:rsidRPr="00D23350" w:rsidRDefault="00E24303" w:rsidP="00D23350">
            <w:pPr>
              <w:pStyle w:val="NoSpacing"/>
              <w:jc w:val="left"/>
              <w:rPr>
                <w:rFonts w:ascii="Times New Roman" w:hAnsi="Times New Roman" w:cs="Times New Roman"/>
                <w:b/>
                <w:bCs/>
                <w:sz w:val="16"/>
                <w:szCs w:val="16"/>
              </w:rPr>
            </w:pPr>
            <w:r w:rsidRPr="00D23350">
              <w:rPr>
                <w:rFonts w:ascii="Times New Roman" w:hAnsi="Times New Roman" w:cs="Times New Roman"/>
                <w:b/>
                <w:bCs/>
                <w:sz w:val="16"/>
                <w:szCs w:val="16"/>
              </w:rPr>
              <w:t xml:space="preserve">Enhanced Understanding </w:t>
            </w:r>
            <w:r w:rsidR="004D50FC">
              <w:rPr>
                <w:rFonts w:ascii="Times New Roman" w:hAnsi="Times New Roman" w:cs="Times New Roman"/>
                <w:b/>
                <w:bCs/>
                <w:sz w:val="16"/>
                <w:szCs w:val="16"/>
              </w:rPr>
              <w:t xml:space="preserve"> </w:t>
            </w:r>
            <w:r w:rsidRPr="00D23350">
              <w:rPr>
                <w:rFonts w:ascii="Times New Roman" w:hAnsi="Times New Roman" w:cs="Times New Roman"/>
                <w:b/>
                <w:bCs/>
                <w:sz w:val="16"/>
                <w:szCs w:val="16"/>
              </w:rPr>
              <w:t>of Climate Risks</w:t>
            </w:r>
          </w:p>
          <w:p w14:paraId="78C246B7" w14:textId="3CFECD7C" w:rsidR="00E24303" w:rsidRPr="00D23350" w:rsidRDefault="00E24303" w:rsidP="00D23350">
            <w:pPr>
              <w:pStyle w:val="NoSpacing"/>
              <w:jc w:val="left"/>
              <w:rPr>
                <w:rFonts w:ascii="Times New Roman" w:hAnsi="Times New Roman" w:cs="Times New Roman"/>
                <w:i/>
                <w:iCs/>
                <w:sz w:val="16"/>
                <w:szCs w:val="16"/>
              </w:rPr>
            </w:pPr>
            <w:r w:rsidRPr="00D23350">
              <w:rPr>
                <w:rFonts w:ascii="Times New Roman" w:hAnsi="Times New Roman" w:cs="Times New Roman"/>
                <w:i/>
                <w:iCs/>
                <w:sz w:val="16"/>
                <w:szCs w:val="16"/>
              </w:rPr>
              <w:t xml:space="preserve">(Mas </w:t>
            </w:r>
            <w:proofErr w:type="spellStart"/>
            <w:r w:rsidRPr="00D23350">
              <w:rPr>
                <w:rFonts w:ascii="Times New Roman" w:hAnsi="Times New Roman" w:cs="Times New Roman"/>
                <w:i/>
                <w:iCs/>
                <w:sz w:val="16"/>
                <w:szCs w:val="16"/>
              </w:rPr>
              <w:t>Lalum</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nga</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Pagsabot</w:t>
            </w:r>
            <w:proofErr w:type="spellEnd"/>
            <w:r w:rsidRPr="00D23350">
              <w:rPr>
                <w:rFonts w:ascii="Times New Roman" w:hAnsi="Times New Roman" w:cs="Times New Roman"/>
                <w:i/>
                <w:iCs/>
                <w:sz w:val="16"/>
                <w:szCs w:val="16"/>
              </w:rPr>
              <w:t xml:space="preserve"> sa </w:t>
            </w:r>
            <w:proofErr w:type="spellStart"/>
            <w:r w:rsidRPr="00D23350">
              <w:rPr>
                <w:rFonts w:ascii="Times New Roman" w:hAnsi="Times New Roman" w:cs="Times New Roman"/>
                <w:i/>
                <w:iCs/>
                <w:sz w:val="16"/>
                <w:szCs w:val="16"/>
              </w:rPr>
              <w:t>mga</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Risgo</w:t>
            </w:r>
            <w:proofErr w:type="spellEnd"/>
            <w:r w:rsidRPr="00D23350">
              <w:rPr>
                <w:rFonts w:ascii="Times New Roman" w:hAnsi="Times New Roman" w:cs="Times New Roman"/>
                <w:i/>
                <w:iCs/>
                <w:sz w:val="16"/>
                <w:szCs w:val="16"/>
              </w:rPr>
              <w:t xml:space="preserve"> sa Klima)</w:t>
            </w:r>
          </w:p>
          <w:p w14:paraId="62A983E1" w14:textId="334853C4" w:rsidR="00E24303" w:rsidRPr="00D23350" w:rsidRDefault="00E24303" w:rsidP="00D23350">
            <w:pPr>
              <w:pStyle w:val="NoSpacing"/>
              <w:jc w:val="left"/>
              <w:rPr>
                <w:rFonts w:ascii="Times New Roman" w:hAnsi="Times New Roman" w:cs="Times New Roman"/>
                <w:sz w:val="16"/>
                <w:szCs w:val="16"/>
              </w:rPr>
            </w:pPr>
          </w:p>
        </w:tc>
        <w:tc>
          <w:tcPr>
            <w:tcW w:w="4904" w:type="dxa"/>
          </w:tcPr>
          <w:p w14:paraId="6EA94517" w14:textId="77777777" w:rsidR="007A69F7" w:rsidRPr="004D50FC" w:rsidRDefault="007A69F7" w:rsidP="00D23350">
            <w:pPr>
              <w:pStyle w:val="NoSpacing"/>
              <w:ind w:left="321"/>
              <w:jc w:val="left"/>
              <w:rPr>
                <w:rFonts w:ascii="Times New Roman" w:hAnsi="Times New Roman" w:cs="Times New Roman"/>
                <w:sz w:val="2"/>
                <w:szCs w:val="2"/>
              </w:rPr>
            </w:pPr>
          </w:p>
          <w:p w14:paraId="0D26C266" w14:textId="3BEC2DE4" w:rsidR="00A3587A" w:rsidRPr="00D23350" w:rsidRDefault="00E24303" w:rsidP="00D23350">
            <w:pPr>
              <w:pStyle w:val="NoSpacing"/>
              <w:numPr>
                <w:ilvl w:val="0"/>
                <w:numId w:val="1"/>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Deeper awareness of climate-related hazards affecting the area.</w:t>
            </w:r>
          </w:p>
          <w:p w14:paraId="3A418F17" w14:textId="77777777" w:rsidR="00E24303" w:rsidRPr="00D23350" w:rsidRDefault="00E24303" w:rsidP="00D23350">
            <w:pPr>
              <w:pStyle w:val="NoSpacing"/>
              <w:numPr>
                <w:ilvl w:val="0"/>
                <w:numId w:val="1"/>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Understanding the impacts of climate risks on the environment and community livelihoods</w:t>
            </w:r>
          </w:p>
          <w:p w14:paraId="42D68D01" w14:textId="77777777" w:rsidR="00E24303" w:rsidRPr="00D23350" w:rsidRDefault="00E24303" w:rsidP="00D23350">
            <w:pPr>
              <w:pStyle w:val="NoSpacing"/>
              <w:numPr>
                <w:ilvl w:val="0"/>
                <w:numId w:val="1"/>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Identification of priority risks through consequence scoring and risk ranking.</w:t>
            </w:r>
          </w:p>
          <w:p w14:paraId="1C3545CE" w14:textId="04BC31FE" w:rsidR="007A69F7" w:rsidRPr="00D23350" w:rsidRDefault="007A69F7" w:rsidP="00D23350">
            <w:pPr>
              <w:pStyle w:val="NoSpacing"/>
              <w:ind w:left="321"/>
              <w:jc w:val="left"/>
              <w:rPr>
                <w:rFonts w:ascii="Times New Roman" w:hAnsi="Times New Roman" w:cs="Times New Roman"/>
                <w:sz w:val="16"/>
                <w:szCs w:val="16"/>
              </w:rPr>
            </w:pPr>
          </w:p>
        </w:tc>
      </w:tr>
      <w:tr w:rsidR="00A3587A" w:rsidRPr="00D23350" w14:paraId="49A4A3BA" w14:textId="77777777" w:rsidTr="00D23350">
        <w:tc>
          <w:tcPr>
            <w:tcW w:w="4106" w:type="dxa"/>
          </w:tcPr>
          <w:p w14:paraId="48D84FE8" w14:textId="60504102" w:rsidR="00A3587A" w:rsidRPr="00D23350" w:rsidRDefault="00E24303" w:rsidP="00D23350">
            <w:pPr>
              <w:pStyle w:val="NoSpacing"/>
              <w:jc w:val="left"/>
              <w:rPr>
                <w:rFonts w:ascii="Times New Roman" w:hAnsi="Times New Roman" w:cs="Times New Roman"/>
                <w:b/>
                <w:bCs/>
                <w:sz w:val="16"/>
                <w:szCs w:val="16"/>
              </w:rPr>
            </w:pPr>
            <w:r w:rsidRPr="00D23350">
              <w:rPr>
                <w:rFonts w:ascii="Times New Roman" w:hAnsi="Times New Roman" w:cs="Times New Roman"/>
                <w:b/>
                <w:bCs/>
                <w:sz w:val="16"/>
                <w:szCs w:val="16"/>
              </w:rPr>
              <w:t>Collaborative Learning</w:t>
            </w:r>
            <w:r w:rsidR="004D50FC">
              <w:rPr>
                <w:rFonts w:ascii="Times New Roman" w:hAnsi="Times New Roman" w:cs="Times New Roman"/>
                <w:b/>
                <w:bCs/>
                <w:sz w:val="16"/>
                <w:szCs w:val="16"/>
              </w:rPr>
              <w:t xml:space="preserve"> </w:t>
            </w:r>
            <w:r w:rsidRPr="00D23350">
              <w:rPr>
                <w:rFonts w:ascii="Times New Roman" w:hAnsi="Times New Roman" w:cs="Times New Roman"/>
                <w:b/>
                <w:bCs/>
                <w:sz w:val="16"/>
                <w:szCs w:val="16"/>
              </w:rPr>
              <w:t>and Participation</w:t>
            </w:r>
          </w:p>
          <w:p w14:paraId="607115A6" w14:textId="260C329F" w:rsidR="00E24303" w:rsidRPr="00D23350" w:rsidRDefault="00E24303" w:rsidP="00D23350">
            <w:pPr>
              <w:pStyle w:val="NoSpacing"/>
              <w:jc w:val="left"/>
              <w:rPr>
                <w:rFonts w:ascii="Times New Roman" w:hAnsi="Times New Roman" w:cs="Times New Roman"/>
                <w:i/>
                <w:iCs/>
                <w:sz w:val="16"/>
                <w:szCs w:val="16"/>
              </w:rPr>
            </w:pPr>
            <w:r w:rsidRPr="00D23350">
              <w:rPr>
                <w:rFonts w:ascii="Times New Roman" w:hAnsi="Times New Roman" w:cs="Times New Roman"/>
                <w:i/>
                <w:iCs/>
                <w:sz w:val="16"/>
                <w:szCs w:val="16"/>
              </w:rPr>
              <w:t>(</w:t>
            </w:r>
            <w:proofErr w:type="spellStart"/>
            <w:r w:rsidRPr="00D23350">
              <w:rPr>
                <w:rFonts w:ascii="Times New Roman" w:hAnsi="Times New Roman" w:cs="Times New Roman"/>
                <w:i/>
                <w:iCs/>
                <w:sz w:val="16"/>
                <w:szCs w:val="16"/>
              </w:rPr>
              <w:t>Kolaboratibong</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Pagkat</w:t>
            </w:r>
            <w:proofErr w:type="spellEnd"/>
            <w:r w:rsidRPr="00D23350">
              <w:rPr>
                <w:rFonts w:ascii="Times New Roman" w:hAnsi="Times New Roman" w:cs="Times New Roman"/>
                <w:i/>
                <w:iCs/>
                <w:sz w:val="16"/>
                <w:szCs w:val="16"/>
              </w:rPr>
              <w:t xml:space="preserve">-on ug </w:t>
            </w:r>
            <w:proofErr w:type="spellStart"/>
            <w:r w:rsidRPr="00D23350">
              <w:rPr>
                <w:rFonts w:ascii="Times New Roman" w:hAnsi="Times New Roman" w:cs="Times New Roman"/>
                <w:i/>
                <w:iCs/>
                <w:sz w:val="16"/>
                <w:szCs w:val="16"/>
              </w:rPr>
              <w:t>Aktibong</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Partisipasyon</w:t>
            </w:r>
            <w:proofErr w:type="spellEnd"/>
            <w:r w:rsidRPr="00D23350">
              <w:rPr>
                <w:rFonts w:ascii="Times New Roman" w:hAnsi="Times New Roman" w:cs="Times New Roman"/>
                <w:i/>
                <w:iCs/>
                <w:sz w:val="16"/>
                <w:szCs w:val="16"/>
              </w:rPr>
              <w:t>)</w:t>
            </w:r>
          </w:p>
          <w:p w14:paraId="67ABDE9D" w14:textId="67FF5121" w:rsidR="00E24303" w:rsidRPr="00D23350" w:rsidRDefault="00E24303" w:rsidP="00D23350">
            <w:pPr>
              <w:pStyle w:val="NoSpacing"/>
              <w:jc w:val="left"/>
              <w:rPr>
                <w:rFonts w:ascii="Times New Roman" w:hAnsi="Times New Roman" w:cs="Times New Roman"/>
                <w:sz w:val="16"/>
                <w:szCs w:val="16"/>
              </w:rPr>
            </w:pPr>
          </w:p>
        </w:tc>
        <w:tc>
          <w:tcPr>
            <w:tcW w:w="4904" w:type="dxa"/>
          </w:tcPr>
          <w:p w14:paraId="519CD1A2" w14:textId="77777777" w:rsidR="00DD63AB" w:rsidRPr="004D50FC" w:rsidRDefault="00DD63AB" w:rsidP="00D23350">
            <w:pPr>
              <w:pStyle w:val="NoSpacing"/>
              <w:ind w:left="321"/>
              <w:jc w:val="left"/>
              <w:rPr>
                <w:rFonts w:ascii="Times New Roman" w:hAnsi="Times New Roman" w:cs="Times New Roman"/>
                <w:sz w:val="2"/>
                <w:szCs w:val="2"/>
              </w:rPr>
            </w:pPr>
          </w:p>
          <w:p w14:paraId="3253AB26" w14:textId="00605F30" w:rsidR="00A3587A" w:rsidRPr="00D23350" w:rsidRDefault="00A82386" w:rsidP="00D23350">
            <w:pPr>
              <w:pStyle w:val="NoSpacing"/>
              <w:numPr>
                <w:ilvl w:val="0"/>
                <w:numId w:val="2"/>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E</w:t>
            </w:r>
            <w:r w:rsidR="00DD63AB" w:rsidRPr="00D23350">
              <w:rPr>
                <w:rFonts w:ascii="Times New Roman" w:hAnsi="Times New Roman" w:cs="Times New Roman"/>
                <w:sz w:val="16"/>
                <w:szCs w:val="16"/>
              </w:rPr>
              <w:t>xchanged ideas, local knowledge, and experiences about climate risks and their impacts on the community.</w:t>
            </w:r>
          </w:p>
          <w:p w14:paraId="7A9C2556" w14:textId="1AB1C1F3" w:rsidR="00DD63AB" w:rsidRPr="00D23350" w:rsidRDefault="00DD63AB" w:rsidP="00D23350">
            <w:pPr>
              <w:pStyle w:val="NoSpacing"/>
              <w:numPr>
                <w:ilvl w:val="0"/>
                <w:numId w:val="2"/>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Stakeholders worked together in discussing, validating, and prioritizing climate risks through consequence scoring and risk ranking.</w:t>
            </w:r>
          </w:p>
          <w:p w14:paraId="16235FA0" w14:textId="7A81FEBF" w:rsidR="00DD63AB" w:rsidRPr="00D23350" w:rsidRDefault="00DD63AB" w:rsidP="00D23350">
            <w:pPr>
              <w:pStyle w:val="NoSpacing"/>
              <w:numPr>
                <w:ilvl w:val="0"/>
                <w:numId w:val="2"/>
              </w:numPr>
              <w:ind w:left="321" w:hanging="283"/>
              <w:jc w:val="left"/>
              <w:rPr>
                <w:rFonts w:ascii="Times New Roman" w:hAnsi="Times New Roman" w:cs="Times New Roman"/>
                <w:sz w:val="16"/>
                <w:szCs w:val="16"/>
              </w:rPr>
            </w:pPr>
            <w:r w:rsidRPr="00D23350">
              <w:rPr>
                <w:rFonts w:ascii="Times New Roman" w:hAnsi="Times New Roman" w:cs="Times New Roman"/>
                <w:sz w:val="16"/>
                <w:szCs w:val="16"/>
              </w:rPr>
              <w:t>The workshop encouraged active participation, to express their perspectives and contribute to the climate risk assessment process.</w:t>
            </w:r>
          </w:p>
          <w:p w14:paraId="47880E97" w14:textId="6ECC6536" w:rsidR="007A69F7" w:rsidRPr="00D23350" w:rsidRDefault="007A69F7" w:rsidP="00D23350">
            <w:pPr>
              <w:pStyle w:val="NoSpacing"/>
              <w:jc w:val="left"/>
              <w:rPr>
                <w:rFonts w:ascii="Times New Roman" w:hAnsi="Times New Roman" w:cs="Times New Roman"/>
                <w:sz w:val="16"/>
                <w:szCs w:val="16"/>
              </w:rPr>
            </w:pPr>
          </w:p>
        </w:tc>
      </w:tr>
      <w:tr w:rsidR="00A3587A" w:rsidRPr="00D23350" w14:paraId="4570C3C5" w14:textId="77777777" w:rsidTr="00D23350">
        <w:tc>
          <w:tcPr>
            <w:tcW w:w="4106" w:type="dxa"/>
          </w:tcPr>
          <w:p w14:paraId="10ED0956" w14:textId="21996ADC" w:rsidR="00A3587A" w:rsidRPr="00D23350" w:rsidRDefault="00E24303" w:rsidP="00D23350">
            <w:pPr>
              <w:pStyle w:val="NoSpacing"/>
              <w:jc w:val="left"/>
              <w:rPr>
                <w:rFonts w:ascii="Times New Roman" w:hAnsi="Times New Roman" w:cs="Times New Roman"/>
                <w:b/>
                <w:bCs/>
                <w:sz w:val="16"/>
                <w:szCs w:val="16"/>
              </w:rPr>
            </w:pPr>
            <w:r w:rsidRPr="00D23350">
              <w:rPr>
                <w:rFonts w:ascii="Times New Roman" w:hAnsi="Times New Roman" w:cs="Times New Roman"/>
                <w:b/>
                <w:bCs/>
                <w:sz w:val="16"/>
                <w:szCs w:val="16"/>
              </w:rPr>
              <w:t>Empowerment in Decision-Making</w:t>
            </w:r>
          </w:p>
          <w:p w14:paraId="6D974577" w14:textId="438A2723" w:rsidR="00E24303" w:rsidRPr="00D23350" w:rsidRDefault="00E24303" w:rsidP="00D23350">
            <w:pPr>
              <w:pStyle w:val="NoSpacing"/>
              <w:jc w:val="left"/>
              <w:rPr>
                <w:rFonts w:ascii="Times New Roman" w:hAnsi="Times New Roman" w:cs="Times New Roman"/>
                <w:i/>
                <w:iCs/>
                <w:sz w:val="16"/>
                <w:szCs w:val="16"/>
              </w:rPr>
            </w:pPr>
            <w:r w:rsidRPr="00D23350">
              <w:rPr>
                <w:rFonts w:ascii="Times New Roman" w:hAnsi="Times New Roman" w:cs="Times New Roman"/>
                <w:i/>
                <w:iCs/>
                <w:sz w:val="16"/>
                <w:szCs w:val="16"/>
              </w:rPr>
              <w:t>(</w:t>
            </w:r>
            <w:proofErr w:type="spellStart"/>
            <w:r w:rsidRPr="00D23350">
              <w:rPr>
                <w:rFonts w:ascii="Times New Roman" w:hAnsi="Times New Roman" w:cs="Times New Roman"/>
                <w:i/>
                <w:iCs/>
                <w:sz w:val="16"/>
                <w:szCs w:val="16"/>
              </w:rPr>
              <w:t>Partisipasyon</w:t>
            </w:r>
            <w:proofErr w:type="spellEnd"/>
            <w:r w:rsidRPr="00D23350">
              <w:rPr>
                <w:rFonts w:ascii="Times New Roman" w:hAnsi="Times New Roman" w:cs="Times New Roman"/>
                <w:i/>
                <w:iCs/>
                <w:sz w:val="16"/>
                <w:szCs w:val="16"/>
              </w:rPr>
              <w:t xml:space="preserve"> sa </w:t>
            </w:r>
            <w:proofErr w:type="spellStart"/>
            <w:r w:rsidRPr="00D23350">
              <w:rPr>
                <w:rFonts w:ascii="Times New Roman" w:hAnsi="Times New Roman" w:cs="Times New Roman"/>
                <w:i/>
                <w:iCs/>
                <w:sz w:val="16"/>
                <w:szCs w:val="16"/>
              </w:rPr>
              <w:t>Paghimo</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og</w:t>
            </w:r>
            <w:proofErr w:type="spellEnd"/>
            <w:r w:rsidRPr="00D23350">
              <w:rPr>
                <w:rFonts w:ascii="Times New Roman" w:hAnsi="Times New Roman" w:cs="Times New Roman"/>
                <w:i/>
                <w:iCs/>
                <w:sz w:val="16"/>
                <w:szCs w:val="16"/>
              </w:rPr>
              <w:t xml:space="preserve"> </w:t>
            </w:r>
            <w:proofErr w:type="spellStart"/>
            <w:r w:rsidRPr="00D23350">
              <w:rPr>
                <w:rFonts w:ascii="Times New Roman" w:hAnsi="Times New Roman" w:cs="Times New Roman"/>
                <w:i/>
                <w:iCs/>
                <w:sz w:val="16"/>
                <w:szCs w:val="16"/>
              </w:rPr>
              <w:t>Desisyon</w:t>
            </w:r>
            <w:proofErr w:type="spellEnd"/>
            <w:r w:rsidRPr="00D23350">
              <w:rPr>
                <w:rFonts w:ascii="Times New Roman" w:hAnsi="Times New Roman" w:cs="Times New Roman"/>
                <w:i/>
                <w:iCs/>
                <w:sz w:val="16"/>
                <w:szCs w:val="16"/>
              </w:rPr>
              <w:t>)</w:t>
            </w:r>
          </w:p>
          <w:p w14:paraId="37DCB295" w14:textId="501FC361" w:rsidR="00E24303" w:rsidRPr="00D23350" w:rsidRDefault="00E24303" w:rsidP="00D23350">
            <w:pPr>
              <w:pStyle w:val="NoSpacing"/>
              <w:jc w:val="left"/>
              <w:rPr>
                <w:rFonts w:ascii="Times New Roman" w:hAnsi="Times New Roman" w:cs="Times New Roman"/>
                <w:sz w:val="16"/>
                <w:szCs w:val="16"/>
              </w:rPr>
            </w:pPr>
          </w:p>
        </w:tc>
        <w:tc>
          <w:tcPr>
            <w:tcW w:w="4904" w:type="dxa"/>
          </w:tcPr>
          <w:p w14:paraId="58D81B28" w14:textId="77777777" w:rsidR="00A82386" w:rsidRPr="004D50FC" w:rsidRDefault="00A82386" w:rsidP="00D23350">
            <w:pPr>
              <w:pStyle w:val="NoSpacing"/>
              <w:ind w:left="313"/>
              <w:jc w:val="left"/>
              <w:rPr>
                <w:rFonts w:ascii="Times New Roman" w:hAnsi="Times New Roman" w:cs="Times New Roman"/>
                <w:sz w:val="2"/>
                <w:szCs w:val="2"/>
              </w:rPr>
            </w:pPr>
          </w:p>
          <w:p w14:paraId="072D1BED" w14:textId="3FA28514" w:rsidR="00A82386" w:rsidRPr="00D23350" w:rsidRDefault="00A82386" w:rsidP="00D23350">
            <w:pPr>
              <w:pStyle w:val="NoSpacing"/>
              <w:numPr>
                <w:ilvl w:val="0"/>
                <w:numId w:val="3"/>
              </w:numPr>
              <w:ind w:left="313" w:hanging="283"/>
              <w:jc w:val="left"/>
              <w:rPr>
                <w:rFonts w:ascii="Times New Roman" w:hAnsi="Times New Roman" w:cs="Times New Roman"/>
                <w:sz w:val="16"/>
                <w:szCs w:val="16"/>
              </w:rPr>
            </w:pPr>
            <w:r w:rsidRPr="00D23350">
              <w:rPr>
                <w:rFonts w:ascii="Times New Roman" w:hAnsi="Times New Roman" w:cs="Times New Roman"/>
                <w:sz w:val="16"/>
                <w:szCs w:val="16"/>
              </w:rPr>
              <w:t>Confidence in expressing ideas and perspectives</w:t>
            </w:r>
          </w:p>
          <w:p w14:paraId="3AA26AA0" w14:textId="1159DDE6" w:rsidR="00A82386" w:rsidRPr="00D23350" w:rsidRDefault="00A82386" w:rsidP="00D23350">
            <w:pPr>
              <w:pStyle w:val="NoSpacing"/>
              <w:numPr>
                <w:ilvl w:val="0"/>
                <w:numId w:val="3"/>
              </w:numPr>
              <w:ind w:left="313" w:hanging="283"/>
              <w:jc w:val="left"/>
              <w:rPr>
                <w:rFonts w:ascii="Times New Roman" w:hAnsi="Times New Roman" w:cs="Times New Roman"/>
                <w:sz w:val="16"/>
                <w:szCs w:val="16"/>
              </w:rPr>
            </w:pPr>
            <w:r w:rsidRPr="00D23350">
              <w:rPr>
                <w:rFonts w:ascii="Times New Roman" w:hAnsi="Times New Roman" w:cs="Times New Roman"/>
                <w:sz w:val="16"/>
                <w:szCs w:val="16"/>
              </w:rPr>
              <w:t>Active involvement in identifying risks and adaptation options</w:t>
            </w:r>
          </w:p>
          <w:p w14:paraId="2FE795F4" w14:textId="77777777" w:rsidR="00A3587A" w:rsidRPr="00D23350" w:rsidRDefault="00A82386" w:rsidP="00D23350">
            <w:pPr>
              <w:pStyle w:val="NoSpacing"/>
              <w:numPr>
                <w:ilvl w:val="0"/>
                <w:numId w:val="3"/>
              </w:numPr>
              <w:ind w:left="313" w:hanging="283"/>
              <w:jc w:val="left"/>
              <w:rPr>
                <w:rFonts w:ascii="Times New Roman" w:hAnsi="Times New Roman" w:cs="Times New Roman"/>
                <w:sz w:val="16"/>
                <w:szCs w:val="16"/>
              </w:rPr>
            </w:pPr>
            <w:r w:rsidRPr="00D23350">
              <w:rPr>
                <w:rFonts w:ascii="Times New Roman" w:hAnsi="Times New Roman" w:cs="Times New Roman"/>
                <w:sz w:val="16"/>
                <w:szCs w:val="16"/>
              </w:rPr>
              <w:t>Shared responsibility in community climate decision-making</w:t>
            </w:r>
          </w:p>
          <w:p w14:paraId="28BBBDE5" w14:textId="7596A93E" w:rsidR="00A82386" w:rsidRPr="00D23350" w:rsidRDefault="00A82386" w:rsidP="00D23350">
            <w:pPr>
              <w:pStyle w:val="NoSpacing"/>
              <w:ind w:left="313"/>
              <w:jc w:val="left"/>
              <w:rPr>
                <w:rFonts w:ascii="Times New Roman" w:hAnsi="Times New Roman" w:cs="Times New Roman"/>
                <w:sz w:val="16"/>
                <w:szCs w:val="16"/>
              </w:rPr>
            </w:pPr>
          </w:p>
        </w:tc>
      </w:tr>
    </w:tbl>
    <w:p w14:paraId="38817F94" w14:textId="1714675D" w:rsidR="00E24303" w:rsidRPr="0002657D" w:rsidRDefault="00E24303" w:rsidP="0002657D">
      <w:pPr>
        <w:pStyle w:val="NoSpacing"/>
        <w:spacing w:before="200" w:after="120"/>
        <w:ind w:left="170" w:firstLine="357"/>
        <w:rPr>
          <w:rFonts w:ascii="Times" w:hAnsi="Times" w:cs="Times New Roman"/>
          <w:i/>
          <w:iCs/>
          <w:sz w:val="20"/>
          <w:szCs w:val="20"/>
        </w:rPr>
      </w:pPr>
      <w:r w:rsidRPr="0002657D">
        <w:rPr>
          <w:rFonts w:ascii="Times" w:hAnsi="Times" w:cs="Times New Roman"/>
          <w:i/>
          <w:iCs/>
          <w:sz w:val="20"/>
          <w:szCs w:val="20"/>
        </w:rPr>
        <w:t>Enhanced Understanding of Climate Risks</w:t>
      </w:r>
    </w:p>
    <w:p w14:paraId="2A3F2EFA" w14:textId="0BEA37EE" w:rsidR="00515875" w:rsidRPr="00D23350" w:rsidRDefault="00DD63AB" w:rsidP="004D50FC">
      <w:pPr>
        <w:pStyle w:val="NoSpacing"/>
        <w:ind w:firstLine="170"/>
        <w:rPr>
          <w:rFonts w:ascii="Times" w:hAnsi="Times" w:cs="Times New Roman"/>
          <w:sz w:val="20"/>
          <w:szCs w:val="20"/>
        </w:rPr>
      </w:pPr>
      <w:r w:rsidRPr="00D23350">
        <w:rPr>
          <w:rFonts w:ascii="Times" w:hAnsi="Times" w:cs="Times New Roman"/>
          <w:sz w:val="20"/>
          <w:szCs w:val="20"/>
        </w:rPr>
        <w:t xml:space="preserve">The emerging theme can be best associated to the participants’ increased awareness and deeper understanding of the climate-related hazards affecting </w:t>
      </w:r>
      <w:proofErr w:type="spellStart"/>
      <w:r w:rsidRPr="00D23350">
        <w:rPr>
          <w:rFonts w:ascii="Times" w:hAnsi="Times" w:cs="Times New Roman"/>
          <w:sz w:val="20"/>
          <w:szCs w:val="20"/>
        </w:rPr>
        <w:t>Tagbibinta</w:t>
      </w:r>
      <w:proofErr w:type="spellEnd"/>
      <w:r w:rsidRPr="00D23350">
        <w:rPr>
          <w:rFonts w:ascii="Times" w:hAnsi="Times" w:cs="Times New Roman"/>
          <w:sz w:val="20"/>
          <w:szCs w:val="20"/>
        </w:rPr>
        <w:t xml:space="preserve"> Falls and the surrounding community. Through the participatory workshop activities such as consequence scoring and risk ranking, stakeholders were able to recognize and better assess the potential impacts of climate risks on the environment, tourism, and local livelihoods.</w:t>
      </w:r>
      <w:r w:rsidR="0002657D">
        <w:rPr>
          <w:rFonts w:ascii="Times" w:hAnsi="Times" w:cs="Times New Roman"/>
          <w:sz w:val="20"/>
          <w:szCs w:val="20"/>
        </w:rPr>
        <w:t xml:space="preserve"> </w:t>
      </w:r>
      <w:r w:rsidR="00515875" w:rsidRPr="00D23350">
        <w:rPr>
          <w:rFonts w:ascii="Times" w:hAnsi="Times" w:cs="Times New Roman"/>
          <w:sz w:val="20"/>
          <w:szCs w:val="20"/>
        </w:rPr>
        <w:t>One of the participants</w:t>
      </w:r>
      <w:r w:rsidR="00425616" w:rsidRPr="00D23350">
        <w:rPr>
          <w:rFonts w:ascii="Times" w:hAnsi="Times" w:cs="Times New Roman"/>
          <w:sz w:val="20"/>
          <w:szCs w:val="20"/>
        </w:rPr>
        <w:t xml:space="preserve">, Alma (not her real name) </w:t>
      </w:r>
      <w:r w:rsidR="00515875" w:rsidRPr="00D23350">
        <w:rPr>
          <w:rFonts w:ascii="Times" w:hAnsi="Times" w:cs="Times New Roman"/>
          <w:sz w:val="20"/>
          <w:szCs w:val="20"/>
        </w:rPr>
        <w:t>mentioned that:</w:t>
      </w:r>
    </w:p>
    <w:p w14:paraId="28EC0FB2" w14:textId="5D4D1F75" w:rsidR="00425616" w:rsidRPr="0002657D" w:rsidRDefault="007B1452" w:rsidP="0002657D">
      <w:pPr>
        <w:pStyle w:val="NoSpacing"/>
        <w:ind w:left="1843" w:right="2074"/>
        <w:rPr>
          <w:rFonts w:ascii="Times" w:hAnsi="Times" w:cs="Times New Roman"/>
          <w:i/>
          <w:iCs/>
          <w:sz w:val="20"/>
          <w:szCs w:val="20"/>
        </w:rPr>
      </w:pPr>
      <w:r w:rsidRPr="00D23350">
        <w:rPr>
          <w:rFonts w:ascii="Times" w:hAnsi="Times" w:cs="Times New Roman"/>
          <w:i/>
          <w:iCs/>
          <w:sz w:val="20"/>
          <w:szCs w:val="20"/>
        </w:rPr>
        <w:lastRenderedPageBreak/>
        <w:t>“</w:t>
      </w:r>
      <w:proofErr w:type="spellStart"/>
      <w:r w:rsidR="00515875" w:rsidRPr="00D23350">
        <w:rPr>
          <w:rFonts w:ascii="Times" w:hAnsi="Times" w:cs="Times New Roman"/>
          <w:i/>
          <w:iCs/>
          <w:sz w:val="20"/>
          <w:szCs w:val="20"/>
        </w:rPr>
        <w:t>Pinaagi</w:t>
      </w:r>
      <w:proofErr w:type="spellEnd"/>
      <w:r w:rsidR="00515875" w:rsidRPr="00D23350">
        <w:rPr>
          <w:rFonts w:ascii="Times" w:hAnsi="Times" w:cs="Times New Roman"/>
          <w:i/>
          <w:iCs/>
          <w:sz w:val="20"/>
          <w:szCs w:val="20"/>
        </w:rPr>
        <w:t xml:space="preserve"> sa </w:t>
      </w:r>
      <w:r w:rsidR="00515875" w:rsidRPr="00D23350">
        <w:rPr>
          <w:rFonts w:ascii="Times" w:hAnsi="Times" w:cs="Times New Roman"/>
          <w:sz w:val="20"/>
          <w:szCs w:val="20"/>
        </w:rPr>
        <w:t>workshop</w:t>
      </w:r>
      <w:r w:rsidR="00515875" w:rsidRPr="00D23350">
        <w:rPr>
          <w:rFonts w:ascii="Times" w:hAnsi="Times" w:cs="Times New Roman"/>
          <w:i/>
          <w:iCs/>
          <w:sz w:val="20"/>
          <w:szCs w:val="20"/>
        </w:rPr>
        <w:t xml:space="preserve">, mas </w:t>
      </w:r>
      <w:proofErr w:type="spellStart"/>
      <w:r w:rsidR="00515875" w:rsidRPr="00D23350">
        <w:rPr>
          <w:rFonts w:ascii="Times" w:hAnsi="Times" w:cs="Times New Roman"/>
          <w:i/>
          <w:iCs/>
          <w:sz w:val="20"/>
          <w:szCs w:val="20"/>
        </w:rPr>
        <w:t>nasabtan</w:t>
      </w:r>
      <w:proofErr w:type="spellEnd"/>
      <w:r w:rsidR="00515875" w:rsidRPr="00D23350">
        <w:rPr>
          <w:rFonts w:ascii="Times" w:hAnsi="Times" w:cs="Times New Roman"/>
          <w:i/>
          <w:iCs/>
          <w:sz w:val="20"/>
          <w:szCs w:val="20"/>
        </w:rPr>
        <w:t xml:space="preserve"> </w:t>
      </w:r>
      <w:proofErr w:type="spellStart"/>
      <w:r w:rsidR="00515875" w:rsidRPr="00D23350">
        <w:rPr>
          <w:rFonts w:ascii="Times" w:hAnsi="Times" w:cs="Times New Roman"/>
          <w:i/>
          <w:iCs/>
          <w:sz w:val="20"/>
          <w:szCs w:val="20"/>
        </w:rPr>
        <w:t>nako</w:t>
      </w:r>
      <w:proofErr w:type="spellEnd"/>
      <w:r w:rsidR="00515875" w:rsidRPr="00D23350">
        <w:rPr>
          <w:rFonts w:ascii="Times" w:hAnsi="Times" w:cs="Times New Roman"/>
          <w:i/>
          <w:iCs/>
          <w:sz w:val="20"/>
          <w:szCs w:val="20"/>
        </w:rPr>
        <w:t xml:space="preserve"> ang </w:t>
      </w:r>
      <w:proofErr w:type="spellStart"/>
      <w:r w:rsidR="00515875" w:rsidRPr="00D23350">
        <w:rPr>
          <w:rFonts w:ascii="Times" w:hAnsi="Times" w:cs="Times New Roman"/>
          <w:i/>
          <w:iCs/>
          <w:sz w:val="20"/>
          <w:szCs w:val="20"/>
        </w:rPr>
        <w:t>mga</w:t>
      </w:r>
      <w:proofErr w:type="spellEnd"/>
      <w:r w:rsidR="00515875" w:rsidRPr="00D23350">
        <w:rPr>
          <w:rFonts w:ascii="Times" w:hAnsi="Times" w:cs="Times New Roman"/>
          <w:i/>
          <w:iCs/>
          <w:sz w:val="20"/>
          <w:szCs w:val="20"/>
        </w:rPr>
        <w:t xml:space="preserve"> </w:t>
      </w:r>
      <w:proofErr w:type="spellStart"/>
      <w:r w:rsidR="00515875" w:rsidRPr="00D23350">
        <w:rPr>
          <w:rFonts w:ascii="Times" w:hAnsi="Times" w:cs="Times New Roman"/>
          <w:i/>
          <w:iCs/>
          <w:sz w:val="20"/>
          <w:szCs w:val="20"/>
        </w:rPr>
        <w:t>risgo</w:t>
      </w:r>
      <w:proofErr w:type="spellEnd"/>
      <w:r w:rsidR="00515875" w:rsidRPr="00D23350">
        <w:rPr>
          <w:rFonts w:ascii="Times" w:hAnsi="Times" w:cs="Times New Roman"/>
          <w:i/>
          <w:iCs/>
          <w:sz w:val="20"/>
          <w:szCs w:val="20"/>
        </w:rPr>
        <w:t xml:space="preserve"> sa </w:t>
      </w:r>
      <w:proofErr w:type="spellStart"/>
      <w:r w:rsidR="00515875" w:rsidRPr="00D23350">
        <w:rPr>
          <w:rFonts w:ascii="Times" w:hAnsi="Times" w:cs="Times New Roman"/>
          <w:i/>
          <w:iCs/>
          <w:sz w:val="20"/>
          <w:szCs w:val="20"/>
        </w:rPr>
        <w:t>klima</w:t>
      </w:r>
      <w:proofErr w:type="spellEnd"/>
      <w:r w:rsidR="00515875" w:rsidRPr="00D23350">
        <w:rPr>
          <w:rFonts w:ascii="Times" w:hAnsi="Times" w:cs="Times New Roman"/>
          <w:i/>
          <w:iCs/>
          <w:sz w:val="20"/>
          <w:szCs w:val="20"/>
        </w:rPr>
        <w:t xml:space="preserve"> </w:t>
      </w:r>
      <w:proofErr w:type="spellStart"/>
      <w:r w:rsidR="00515875" w:rsidRPr="00D23350">
        <w:rPr>
          <w:rFonts w:ascii="Times" w:hAnsi="Times" w:cs="Times New Roman"/>
          <w:i/>
          <w:iCs/>
          <w:sz w:val="20"/>
          <w:szCs w:val="20"/>
        </w:rPr>
        <w:t>nga</w:t>
      </w:r>
      <w:proofErr w:type="spellEnd"/>
      <w:r w:rsidR="00515875" w:rsidRPr="00D23350">
        <w:rPr>
          <w:rFonts w:ascii="Times" w:hAnsi="Times" w:cs="Times New Roman"/>
          <w:i/>
          <w:iCs/>
          <w:sz w:val="20"/>
          <w:szCs w:val="20"/>
        </w:rPr>
        <w:t xml:space="preserve"> </w:t>
      </w:r>
      <w:proofErr w:type="spellStart"/>
      <w:r w:rsidR="00515875" w:rsidRPr="00D23350">
        <w:rPr>
          <w:rFonts w:ascii="Times" w:hAnsi="Times" w:cs="Times New Roman"/>
          <w:i/>
          <w:iCs/>
          <w:sz w:val="20"/>
          <w:szCs w:val="20"/>
        </w:rPr>
        <w:t>nakaapekto</w:t>
      </w:r>
      <w:proofErr w:type="spellEnd"/>
      <w:r w:rsidR="00515875" w:rsidRPr="00D23350">
        <w:rPr>
          <w:rFonts w:ascii="Times" w:hAnsi="Times" w:cs="Times New Roman"/>
          <w:i/>
          <w:iCs/>
          <w:sz w:val="20"/>
          <w:szCs w:val="20"/>
        </w:rPr>
        <w:t xml:space="preserve"> sa </w:t>
      </w:r>
      <w:proofErr w:type="spellStart"/>
      <w:r w:rsidR="00515875" w:rsidRPr="00D23350">
        <w:rPr>
          <w:rFonts w:ascii="Times" w:hAnsi="Times" w:cs="Times New Roman"/>
          <w:i/>
          <w:iCs/>
          <w:sz w:val="20"/>
          <w:szCs w:val="20"/>
        </w:rPr>
        <w:t>Tagbibinta</w:t>
      </w:r>
      <w:proofErr w:type="spellEnd"/>
      <w:r w:rsidR="00515875" w:rsidRPr="00D23350">
        <w:rPr>
          <w:rFonts w:ascii="Times" w:hAnsi="Times" w:cs="Times New Roman"/>
          <w:i/>
          <w:iCs/>
          <w:sz w:val="20"/>
          <w:szCs w:val="20"/>
        </w:rPr>
        <w:t xml:space="preserve"> </w:t>
      </w:r>
      <w:r w:rsidR="00515875" w:rsidRPr="00D23350">
        <w:rPr>
          <w:rFonts w:ascii="Times" w:hAnsi="Times" w:cs="Times New Roman"/>
          <w:sz w:val="20"/>
          <w:szCs w:val="20"/>
        </w:rPr>
        <w:t>Falls</w:t>
      </w:r>
      <w:r w:rsidR="004703E5" w:rsidRPr="00D23350">
        <w:rPr>
          <w:rFonts w:ascii="Times" w:hAnsi="Times" w:cs="Times New Roman"/>
          <w:sz w:val="20"/>
          <w:szCs w:val="20"/>
        </w:rPr>
        <w:t>.</w:t>
      </w:r>
      <w:r w:rsidRPr="00D23350">
        <w:rPr>
          <w:rFonts w:ascii="Times" w:hAnsi="Times" w:cs="Times New Roman"/>
          <w:sz w:val="20"/>
          <w:szCs w:val="20"/>
        </w:rPr>
        <w:t>”</w:t>
      </w:r>
      <w:r w:rsidR="008817FF" w:rsidRPr="00D23350">
        <w:rPr>
          <w:rFonts w:ascii="Times" w:hAnsi="Times" w:cs="Times New Roman"/>
          <w:i/>
          <w:iCs/>
          <w:sz w:val="20"/>
          <w:szCs w:val="20"/>
        </w:rPr>
        <w:t xml:space="preserve"> </w:t>
      </w:r>
      <w:r w:rsidR="00EF496A" w:rsidRPr="00D23350">
        <w:rPr>
          <w:rFonts w:ascii="Times" w:hAnsi="Times" w:cs="Times New Roman"/>
          <w:i/>
          <w:iCs/>
          <w:sz w:val="20"/>
          <w:szCs w:val="20"/>
        </w:rPr>
        <w:t>(</w:t>
      </w:r>
      <w:r w:rsidR="00425616" w:rsidRPr="00D23350">
        <w:rPr>
          <w:rFonts w:ascii="Times" w:hAnsi="Times" w:cs="Times New Roman"/>
          <w:i/>
          <w:iCs/>
          <w:sz w:val="20"/>
          <w:szCs w:val="20"/>
        </w:rPr>
        <w:t>P20</w:t>
      </w:r>
      <w:r w:rsidR="00EF496A" w:rsidRPr="00D23350">
        <w:rPr>
          <w:rFonts w:ascii="Times" w:hAnsi="Times" w:cs="Times New Roman"/>
          <w:i/>
          <w:iCs/>
          <w:sz w:val="20"/>
          <w:szCs w:val="20"/>
        </w:rPr>
        <w:t>)</w:t>
      </w:r>
    </w:p>
    <w:p w14:paraId="72E90457" w14:textId="77C0447A" w:rsidR="00515875" w:rsidRPr="004D50FC" w:rsidRDefault="007B1452" w:rsidP="004D50FC">
      <w:pPr>
        <w:pStyle w:val="NoSpacing"/>
        <w:ind w:left="1843" w:right="2074"/>
        <w:rPr>
          <w:rFonts w:ascii="Times" w:hAnsi="Times" w:cs="Times New Roman"/>
          <w:sz w:val="20"/>
          <w:szCs w:val="20"/>
        </w:rPr>
      </w:pPr>
      <w:r w:rsidRPr="00D23350">
        <w:rPr>
          <w:rFonts w:ascii="Times" w:hAnsi="Times" w:cs="Times New Roman"/>
          <w:sz w:val="20"/>
          <w:szCs w:val="20"/>
        </w:rPr>
        <w:t>“</w:t>
      </w:r>
      <w:r w:rsidR="00515875" w:rsidRPr="00D23350">
        <w:rPr>
          <w:rFonts w:ascii="Times" w:hAnsi="Times" w:cs="Times New Roman"/>
          <w:sz w:val="20"/>
          <w:szCs w:val="20"/>
        </w:rPr>
        <w:t xml:space="preserve">Through the workshop, I better understood the climate risks affecting </w:t>
      </w:r>
      <w:proofErr w:type="spellStart"/>
      <w:r w:rsidR="00515875" w:rsidRPr="00D23350">
        <w:rPr>
          <w:rFonts w:ascii="Times" w:hAnsi="Times" w:cs="Times New Roman"/>
          <w:sz w:val="20"/>
          <w:szCs w:val="20"/>
        </w:rPr>
        <w:t>Tagbibinta</w:t>
      </w:r>
      <w:proofErr w:type="spellEnd"/>
      <w:r w:rsidR="00515875" w:rsidRPr="00D23350">
        <w:rPr>
          <w:rFonts w:ascii="Times" w:hAnsi="Times" w:cs="Times New Roman"/>
          <w:sz w:val="20"/>
          <w:szCs w:val="20"/>
        </w:rPr>
        <w:t xml:space="preserve"> Falls</w:t>
      </w:r>
      <w:r w:rsidR="004703E5" w:rsidRPr="00D23350">
        <w:rPr>
          <w:rFonts w:ascii="Times" w:hAnsi="Times" w:cs="Times New Roman"/>
          <w:sz w:val="20"/>
          <w:szCs w:val="20"/>
        </w:rPr>
        <w:t>.</w:t>
      </w:r>
      <w:r w:rsidRPr="00D23350">
        <w:rPr>
          <w:rFonts w:ascii="Times" w:hAnsi="Times" w:cs="Times New Roman"/>
          <w:sz w:val="20"/>
          <w:szCs w:val="20"/>
        </w:rPr>
        <w:t>”</w:t>
      </w:r>
      <w:r w:rsidR="008817FF" w:rsidRPr="00D23350">
        <w:rPr>
          <w:rFonts w:ascii="Times" w:hAnsi="Times" w:cs="Times New Roman"/>
          <w:sz w:val="20"/>
          <w:szCs w:val="20"/>
        </w:rPr>
        <w:t xml:space="preserve"> (</w:t>
      </w:r>
      <w:r w:rsidR="00EF496A" w:rsidRPr="00D23350">
        <w:rPr>
          <w:rFonts w:ascii="Times" w:hAnsi="Times" w:cs="Times New Roman"/>
          <w:sz w:val="20"/>
          <w:szCs w:val="20"/>
        </w:rPr>
        <w:t>P20)</w:t>
      </w:r>
    </w:p>
    <w:p w14:paraId="57B3B000" w14:textId="11AF44AC" w:rsidR="00515875" w:rsidRPr="00D23350" w:rsidRDefault="00515875" w:rsidP="004D50FC">
      <w:pPr>
        <w:pStyle w:val="NoSpacing"/>
        <w:ind w:firstLine="170"/>
        <w:jc w:val="left"/>
        <w:rPr>
          <w:rFonts w:ascii="Times" w:hAnsi="Times" w:cs="Times New Roman"/>
          <w:sz w:val="20"/>
          <w:szCs w:val="20"/>
        </w:rPr>
      </w:pPr>
      <w:r w:rsidRPr="00D23350">
        <w:rPr>
          <w:rFonts w:ascii="Times" w:hAnsi="Times" w:cs="Times New Roman"/>
          <w:sz w:val="20"/>
          <w:szCs w:val="20"/>
        </w:rPr>
        <w:t xml:space="preserve">Another participant </w:t>
      </w:r>
      <w:r w:rsidR="007A69F7" w:rsidRPr="00D23350">
        <w:rPr>
          <w:rFonts w:ascii="Times" w:hAnsi="Times" w:cs="Times New Roman"/>
          <w:sz w:val="20"/>
          <w:szCs w:val="20"/>
        </w:rPr>
        <w:t xml:space="preserve">Joel (pseudonym) </w:t>
      </w:r>
      <w:r w:rsidRPr="00D23350">
        <w:rPr>
          <w:rFonts w:ascii="Times" w:hAnsi="Times" w:cs="Times New Roman"/>
          <w:sz w:val="20"/>
          <w:szCs w:val="20"/>
        </w:rPr>
        <w:t xml:space="preserve">shared on </w:t>
      </w:r>
      <w:r w:rsidR="007A69F7" w:rsidRPr="00D23350">
        <w:rPr>
          <w:rFonts w:ascii="Times" w:hAnsi="Times" w:cs="Times New Roman"/>
          <w:sz w:val="20"/>
          <w:szCs w:val="20"/>
        </w:rPr>
        <w:t>his</w:t>
      </w:r>
      <w:r w:rsidRPr="00D23350">
        <w:rPr>
          <w:rFonts w:ascii="Times" w:hAnsi="Times" w:cs="Times New Roman"/>
          <w:sz w:val="20"/>
          <w:szCs w:val="20"/>
        </w:rPr>
        <w:t xml:space="preserve"> experience in the conducted workshop</w:t>
      </w:r>
      <w:r w:rsidR="007A69F7" w:rsidRPr="00D23350">
        <w:rPr>
          <w:rFonts w:ascii="Times" w:hAnsi="Times" w:cs="Times New Roman"/>
          <w:sz w:val="20"/>
          <w:szCs w:val="20"/>
        </w:rPr>
        <w:t xml:space="preserve"> as he remarked: </w:t>
      </w:r>
    </w:p>
    <w:p w14:paraId="049D8EA4" w14:textId="72BCAEC8" w:rsidR="00515875" w:rsidRPr="0002657D" w:rsidRDefault="007B1452" w:rsidP="0002657D">
      <w:pPr>
        <w:pStyle w:val="NoSpacing"/>
        <w:ind w:left="1843" w:right="2074"/>
        <w:rPr>
          <w:rFonts w:ascii="Times" w:hAnsi="Times" w:cs="Times New Roman"/>
          <w:sz w:val="20"/>
          <w:szCs w:val="20"/>
        </w:rPr>
      </w:pPr>
      <w:r w:rsidRPr="00D23350">
        <w:rPr>
          <w:rFonts w:ascii="Times" w:hAnsi="Times" w:cs="Times New Roman"/>
          <w:sz w:val="20"/>
          <w:szCs w:val="20"/>
        </w:rPr>
        <w:t>“</w:t>
      </w:r>
      <w:proofErr w:type="spellStart"/>
      <w:r w:rsidR="00515875" w:rsidRPr="00D23350">
        <w:rPr>
          <w:rFonts w:ascii="Times" w:hAnsi="Times" w:cs="Times New Roman"/>
          <w:sz w:val="20"/>
          <w:szCs w:val="20"/>
        </w:rPr>
        <w:t>Nakatabang</w:t>
      </w:r>
      <w:proofErr w:type="spellEnd"/>
      <w:r w:rsidR="00515875" w:rsidRPr="00D23350">
        <w:rPr>
          <w:rFonts w:ascii="Times" w:hAnsi="Times" w:cs="Times New Roman"/>
          <w:sz w:val="20"/>
          <w:szCs w:val="20"/>
        </w:rPr>
        <w:t xml:space="preserve"> ang consequence scoring </w:t>
      </w:r>
      <w:proofErr w:type="spellStart"/>
      <w:r w:rsidR="00515875" w:rsidRPr="00D23350">
        <w:rPr>
          <w:rFonts w:ascii="Times" w:hAnsi="Times" w:cs="Times New Roman"/>
          <w:sz w:val="20"/>
          <w:szCs w:val="20"/>
        </w:rPr>
        <w:t>aron</w:t>
      </w:r>
      <w:proofErr w:type="spellEnd"/>
      <w:r w:rsidR="00515875" w:rsidRPr="00D23350">
        <w:rPr>
          <w:rFonts w:ascii="Times" w:hAnsi="Times" w:cs="Times New Roman"/>
          <w:sz w:val="20"/>
          <w:szCs w:val="20"/>
        </w:rPr>
        <w:t xml:space="preserve"> </w:t>
      </w:r>
      <w:proofErr w:type="spellStart"/>
      <w:r w:rsidR="00515875" w:rsidRPr="00D23350">
        <w:rPr>
          <w:rFonts w:ascii="Times" w:hAnsi="Times" w:cs="Times New Roman"/>
          <w:sz w:val="20"/>
          <w:szCs w:val="20"/>
        </w:rPr>
        <w:t>makita</w:t>
      </w:r>
      <w:proofErr w:type="spellEnd"/>
      <w:r w:rsidR="00515875" w:rsidRPr="00D23350">
        <w:rPr>
          <w:rFonts w:ascii="Times" w:hAnsi="Times" w:cs="Times New Roman"/>
          <w:sz w:val="20"/>
          <w:szCs w:val="20"/>
        </w:rPr>
        <w:t xml:space="preserve"> </w:t>
      </w:r>
      <w:proofErr w:type="spellStart"/>
      <w:r w:rsidR="00515875" w:rsidRPr="00D23350">
        <w:rPr>
          <w:rFonts w:ascii="Times" w:hAnsi="Times" w:cs="Times New Roman"/>
          <w:sz w:val="20"/>
          <w:szCs w:val="20"/>
        </w:rPr>
        <w:t>nako</w:t>
      </w:r>
      <w:proofErr w:type="spellEnd"/>
      <w:r w:rsidR="00515875" w:rsidRPr="00D23350">
        <w:rPr>
          <w:rFonts w:ascii="Times" w:hAnsi="Times" w:cs="Times New Roman"/>
          <w:sz w:val="20"/>
          <w:szCs w:val="20"/>
        </w:rPr>
        <w:t xml:space="preserve"> kung </w:t>
      </w:r>
      <w:proofErr w:type="spellStart"/>
      <w:r w:rsidR="00515875" w:rsidRPr="00D23350">
        <w:rPr>
          <w:rFonts w:ascii="Times" w:hAnsi="Times" w:cs="Times New Roman"/>
          <w:sz w:val="20"/>
          <w:szCs w:val="20"/>
        </w:rPr>
        <w:t>unsang</w:t>
      </w:r>
      <w:proofErr w:type="spellEnd"/>
      <w:r w:rsidR="00515875" w:rsidRPr="00D23350">
        <w:rPr>
          <w:rFonts w:ascii="Times" w:hAnsi="Times" w:cs="Times New Roman"/>
          <w:sz w:val="20"/>
          <w:szCs w:val="20"/>
        </w:rPr>
        <w:t xml:space="preserve"> </w:t>
      </w:r>
      <w:proofErr w:type="spellStart"/>
      <w:r w:rsidR="00515875" w:rsidRPr="00D23350">
        <w:rPr>
          <w:rFonts w:ascii="Times" w:hAnsi="Times" w:cs="Times New Roman"/>
          <w:sz w:val="20"/>
          <w:szCs w:val="20"/>
        </w:rPr>
        <w:t>mga</w:t>
      </w:r>
      <w:proofErr w:type="spellEnd"/>
      <w:r w:rsidR="00515875" w:rsidRPr="00D23350">
        <w:rPr>
          <w:rFonts w:ascii="Times" w:hAnsi="Times" w:cs="Times New Roman"/>
          <w:sz w:val="20"/>
          <w:szCs w:val="20"/>
        </w:rPr>
        <w:t xml:space="preserve"> </w:t>
      </w:r>
      <w:proofErr w:type="spellStart"/>
      <w:r w:rsidR="00515875" w:rsidRPr="00D23350">
        <w:rPr>
          <w:rFonts w:ascii="Times" w:hAnsi="Times" w:cs="Times New Roman"/>
          <w:sz w:val="20"/>
          <w:szCs w:val="20"/>
        </w:rPr>
        <w:t>hulga</w:t>
      </w:r>
      <w:proofErr w:type="spellEnd"/>
      <w:r w:rsidR="00515875" w:rsidRPr="00D23350">
        <w:rPr>
          <w:rFonts w:ascii="Times" w:hAnsi="Times" w:cs="Times New Roman"/>
          <w:sz w:val="20"/>
          <w:szCs w:val="20"/>
        </w:rPr>
        <w:t xml:space="preserve"> sa </w:t>
      </w:r>
      <w:proofErr w:type="spellStart"/>
      <w:r w:rsidR="00515875" w:rsidRPr="00D23350">
        <w:rPr>
          <w:rFonts w:ascii="Times" w:hAnsi="Times" w:cs="Times New Roman"/>
          <w:sz w:val="20"/>
          <w:szCs w:val="20"/>
        </w:rPr>
        <w:t>klima</w:t>
      </w:r>
      <w:proofErr w:type="spellEnd"/>
      <w:r w:rsidR="00515875" w:rsidRPr="00D23350">
        <w:rPr>
          <w:rFonts w:ascii="Times" w:hAnsi="Times" w:cs="Times New Roman"/>
          <w:sz w:val="20"/>
          <w:szCs w:val="20"/>
        </w:rPr>
        <w:t xml:space="preserve"> ang mas </w:t>
      </w:r>
      <w:proofErr w:type="spellStart"/>
      <w:r w:rsidR="00515875" w:rsidRPr="00D23350">
        <w:rPr>
          <w:rFonts w:ascii="Times" w:hAnsi="Times" w:cs="Times New Roman"/>
          <w:sz w:val="20"/>
          <w:szCs w:val="20"/>
        </w:rPr>
        <w:t>seryoso</w:t>
      </w:r>
      <w:proofErr w:type="spellEnd"/>
      <w:r w:rsidR="00515875" w:rsidRPr="00D23350">
        <w:rPr>
          <w:rFonts w:ascii="Times" w:hAnsi="Times" w:cs="Times New Roman"/>
          <w:sz w:val="20"/>
          <w:szCs w:val="20"/>
        </w:rPr>
        <w:t>.</w:t>
      </w:r>
      <w:r w:rsidRPr="00D23350">
        <w:rPr>
          <w:rFonts w:ascii="Times" w:hAnsi="Times" w:cs="Times New Roman"/>
          <w:sz w:val="20"/>
          <w:szCs w:val="20"/>
        </w:rPr>
        <w:t xml:space="preserve">” </w:t>
      </w:r>
      <w:r w:rsidR="007A69F7" w:rsidRPr="00D23350">
        <w:rPr>
          <w:rFonts w:ascii="Times" w:hAnsi="Times" w:cs="Times New Roman"/>
          <w:sz w:val="20"/>
          <w:szCs w:val="20"/>
        </w:rPr>
        <w:t>(P5)</w:t>
      </w:r>
    </w:p>
    <w:p w14:paraId="0F6BDF13" w14:textId="337056D7" w:rsidR="007A69F7" w:rsidRPr="00D23350" w:rsidRDefault="007B1452" w:rsidP="004D50FC">
      <w:pPr>
        <w:pStyle w:val="NoSpacing"/>
        <w:ind w:left="1843" w:right="2074"/>
        <w:rPr>
          <w:rFonts w:ascii="Times" w:hAnsi="Times" w:cs="Times New Roman"/>
          <w:sz w:val="20"/>
          <w:szCs w:val="20"/>
        </w:rPr>
      </w:pPr>
      <w:r w:rsidRPr="00D23350">
        <w:rPr>
          <w:rFonts w:ascii="Times" w:hAnsi="Times" w:cs="Times New Roman"/>
          <w:sz w:val="20"/>
          <w:szCs w:val="20"/>
        </w:rPr>
        <w:t>“</w:t>
      </w:r>
      <w:r w:rsidR="00515875" w:rsidRPr="00D23350">
        <w:rPr>
          <w:rFonts w:ascii="Times" w:hAnsi="Times" w:cs="Times New Roman"/>
          <w:sz w:val="20"/>
          <w:szCs w:val="20"/>
        </w:rPr>
        <w:t>The consequence scoring helped me see which climate hazards are more serious.</w:t>
      </w:r>
      <w:r w:rsidRPr="00D23350">
        <w:rPr>
          <w:rFonts w:ascii="Times" w:hAnsi="Times" w:cs="Times New Roman"/>
          <w:sz w:val="20"/>
          <w:szCs w:val="20"/>
        </w:rPr>
        <w:t>”</w:t>
      </w:r>
      <w:r w:rsidR="007A69F7" w:rsidRPr="00D23350">
        <w:rPr>
          <w:rFonts w:ascii="Times" w:hAnsi="Times" w:cs="Times New Roman"/>
          <w:sz w:val="20"/>
          <w:szCs w:val="20"/>
        </w:rPr>
        <w:t xml:space="preserve"> (P5)</w:t>
      </w:r>
    </w:p>
    <w:p w14:paraId="2643F248" w14:textId="275E0386" w:rsidR="00775220" w:rsidRPr="00D23350" w:rsidRDefault="00A82386" w:rsidP="0002657D">
      <w:pPr>
        <w:ind w:firstLine="170"/>
        <w:jc w:val="both"/>
        <w:rPr>
          <w:rFonts w:ascii="Times" w:hAnsi="Times"/>
          <w:sz w:val="20"/>
          <w:szCs w:val="20"/>
        </w:rPr>
      </w:pPr>
      <w:r w:rsidRPr="00D23350">
        <w:rPr>
          <w:rFonts w:ascii="Times" w:hAnsi="Times"/>
          <w:sz w:val="20"/>
          <w:szCs w:val="20"/>
        </w:rPr>
        <w:t xml:space="preserve">Literature suggest that stakeholders gained deeper awareness and understanding of the climate-related hazards affecting </w:t>
      </w:r>
      <w:proofErr w:type="spellStart"/>
      <w:r w:rsidRPr="00D23350">
        <w:rPr>
          <w:rFonts w:ascii="Times" w:hAnsi="Times"/>
          <w:sz w:val="20"/>
          <w:szCs w:val="20"/>
        </w:rPr>
        <w:t>Tagbibinta</w:t>
      </w:r>
      <w:proofErr w:type="spellEnd"/>
      <w:r w:rsidRPr="00D23350">
        <w:rPr>
          <w:rFonts w:ascii="Times" w:hAnsi="Times"/>
          <w:sz w:val="20"/>
          <w:szCs w:val="20"/>
        </w:rPr>
        <w:t xml:space="preserve"> Falls through the participatory climate risk assessment activities. Through tools such as consequence scoring and risk ranking, participants were able to better recognize the potential impacts of climate risks on the environment, tourism, and local livelihoods.</w:t>
      </w:r>
      <w:r w:rsidR="0002657D">
        <w:rPr>
          <w:rFonts w:ascii="Times" w:hAnsi="Times"/>
          <w:sz w:val="20"/>
          <w:szCs w:val="20"/>
        </w:rPr>
        <w:t xml:space="preserve"> </w:t>
      </w:r>
      <w:r w:rsidRPr="00D23350">
        <w:rPr>
          <w:rFonts w:ascii="Times" w:hAnsi="Times"/>
          <w:sz w:val="20"/>
          <w:szCs w:val="20"/>
        </w:rPr>
        <w:t xml:space="preserve">This result is in parallel with </w:t>
      </w:r>
      <w:r w:rsidR="00CE4E23">
        <w:rPr>
          <w:rFonts w:ascii="Times" w:hAnsi="Times"/>
          <w:sz w:val="20"/>
          <w:szCs w:val="20"/>
        </w:rPr>
        <w:t xml:space="preserve">a particular study </w:t>
      </w:r>
      <w:r w:rsidRPr="00D23350">
        <w:rPr>
          <w:rFonts w:ascii="Times" w:hAnsi="Times"/>
          <w:sz w:val="20"/>
          <w:szCs w:val="20"/>
        </w:rPr>
        <w:t>which emphasizes that improving knowledge and awareness of climate risks is essential in strengthening community resilience and adaptive capacity</w:t>
      </w:r>
      <w:r w:rsidR="00CE4E23">
        <w:rPr>
          <w:rFonts w:ascii="Times" w:hAnsi="Times"/>
          <w:sz w:val="20"/>
          <w:szCs w:val="20"/>
        </w:rPr>
        <w:t xml:space="preserve"> [</w:t>
      </w:r>
      <w:r w:rsidR="005A041F">
        <w:rPr>
          <w:rFonts w:ascii="Times" w:hAnsi="Times"/>
          <w:sz w:val="20"/>
          <w:szCs w:val="20"/>
        </w:rPr>
        <w:t>18</w:t>
      </w:r>
      <w:r w:rsidR="00CE4E23">
        <w:rPr>
          <w:rFonts w:ascii="Times" w:hAnsi="Times"/>
          <w:sz w:val="20"/>
          <w:szCs w:val="20"/>
        </w:rPr>
        <w:t>]</w:t>
      </w:r>
      <w:r w:rsidRPr="00D23350">
        <w:rPr>
          <w:rFonts w:ascii="Times" w:hAnsi="Times"/>
          <w:sz w:val="20"/>
          <w:szCs w:val="20"/>
        </w:rPr>
        <w:t xml:space="preserve">. Similarly, </w:t>
      </w:r>
      <w:r w:rsidR="00CE4E23">
        <w:rPr>
          <w:rFonts w:ascii="Times" w:hAnsi="Times"/>
          <w:sz w:val="20"/>
          <w:szCs w:val="20"/>
        </w:rPr>
        <w:t xml:space="preserve">a study </w:t>
      </w:r>
      <w:r w:rsidRPr="00D23350">
        <w:rPr>
          <w:rFonts w:ascii="Times" w:hAnsi="Times"/>
          <w:sz w:val="20"/>
          <w:szCs w:val="20"/>
        </w:rPr>
        <w:t>highlight</w:t>
      </w:r>
      <w:r w:rsidR="00CE4E23">
        <w:rPr>
          <w:rFonts w:ascii="Times" w:hAnsi="Times"/>
          <w:sz w:val="20"/>
          <w:szCs w:val="20"/>
        </w:rPr>
        <w:t>s</w:t>
      </w:r>
      <w:r w:rsidRPr="00D23350">
        <w:rPr>
          <w:rFonts w:ascii="Times" w:hAnsi="Times"/>
          <w:sz w:val="20"/>
          <w:szCs w:val="20"/>
        </w:rPr>
        <w:t xml:space="preserve"> that understanding climate risks and vulnerabilities enables stakeholders to make informed decisions and develop appropriate adaptation strategies for their communities</w:t>
      </w:r>
      <w:r w:rsidR="005A041F">
        <w:rPr>
          <w:rFonts w:ascii="Times" w:hAnsi="Times"/>
          <w:sz w:val="20"/>
          <w:szCs w:val="20"/>
        </w:rPr>
        <w:t xml:space="preserve"> [</w:t>
      </w:r>
      <w:r w:rsidR="001A6CF2">
        <w:rPr>
          <w:rFonts w:ascii="Times" w:hAnsi="Times"/>
          <w:sz w:val="20"/>
          <w:szCs w:val="20"/>
        </w:rPr>
        <w:t>20</w:t>
      </w:r>
      <w:r w:rsidR="005A041F">
        <w:rPr>
          <w:rFonts w:ascii="Times" w:hAnsi="Times"/>
          <w:sz w:val="20"/>
          <w:szCs w:val="20"/>
        </w:rPr>
        <w:t>]</w:t>
      </w:r>
      <w:r w:rsidR="00CE4E23">
        <w:rPr>
          <w:rFonts w:ascii="Times" w:hAnsi="Times"/>
          <w:sz w:val="20"/>
          <w:szCs w:val="20"/>
        </w:rPr>
        <w:t>.</w:t>
      </w:r>
    </w:p>
    <w:p w14:paraId="6A12A88F" w14:textId="490C17BE" w:rsidR="00E24303" w:rsidRPr="0002657D" w:rsidRDefault="00E24303" w:rsidP="0002657D">
      <w:pPr>
        <w:pStyle w:val="NoSpacing"/>
        <w:spacing w:before="200" w:after="120"/>
        <w:ind w:left="170" w:firstLine="357"/>
        <w:rPr>
          <w:rFonts w:ascii="Times" w:hAnsi="Times" w:cs="Times New Roman"/>
          <w:i/>
          <w:iCs/>
          <w:sz w:val="20"/>
          <w:szCs w:val="20"/>
        </w:rPr>
      </w:pPr>
      <w:r w:rsidRPr="0002657D">
        <w:rPr>
          <w:rFonts w:ascii="Times" w:hAnsi="Times" w:cs="Times New Roman"/>
          <w:i/>
          <w:iCs/>
          <w:sz w:val="20"/>
          <w:szCs w:val="20"/>
        </w:rPr>
        <w:t>Collaborative Learning and Participation</w:t>
      </w:r>
    </w:p>
    <w:p w14:paraId="4E43563F" w14:textId="77777777" w:rsidR="0002657D" w:rsidRDefault="00037D81" w:rsidP="0002657D">
      <w:pPr>
        <w:pStyle w:val="NoSpacing"/>
        <w:ind w:firstLine="170"/>
        <w:rPr>
          <w:rFonts w:ascii="Times" w:hAnsi="Times" w:cs="Times New Roman"/>
          <w:sz w:val="20"/>
          <w:szCs w:val="20"/>
        </w:rPr>
      </w:pPr>
      <w:r w:rsidRPr="00D23350">
        <w:rPr>
          <w:rFonts w:ascii="Times" w:hAnsi="Times" w:cs="Times New Roman"/>
          <w:sz w:val="20"/>
          <w:szCs w:val="20"/>
        </w:rPr>
        <w:t>Another theme emerged that has something to do with active engagement of stakeholders in sharing ideas, experiences, and knowledge during the workshop. Through discussions and participatory activities, participants worked together to understand and identify climate risks affecting the community.</w:t>
      </w:r>
    </w:p>
    <w:p w14:paraId="167D0385" w14:textId="77777777" w:rsidR="0002657D" w:rsidRDefault="0002657D" w:rsidP="0002657D">
      <w:pPr>
        <w:pStyle w:val="NoSpacing"/>
        <w:ind w:firstLine="170"/>
        <w:rPr>
          <w:rFonts w:ascii="Times" w:hAnsi="Times" w:cs="Times New Roman"/>
          <w:sz w:val="20"/>
          <w:szCs w:val="20"/>
        </w:rPr>
      </w:pPr>
    </w:p>
    <w:p w14:paraId="0E8A7C39" w14:textId="5CEB1A95" w:rsidR="00037D81" w:rsidRPr="00D23350" w:rsidRDefault="002B2C60" w:rsidP="004D50FC">
      <w:pPr>
        <w:pStyle w:val="NoSpacing"/>
        <w:ind w:firstLine="170"/>
        <w:rPr>
          <w:rFonts w:ascii="Times" w:hAnsi="Times" w:cs="Times New Roman"/>
          <w:sz w:val="20"/>
          <w:szCs w:val="20"/>
        </w:rPr>
      </w:pPr>
      <w:r w:rsidRPr="00D23350">
        <w:rPr>
          <w:rFonts w:ascii="Times" w:hAnsi="Times" w:cs="Times New Roman"/>
          <w:sz w:val="20"/>
          <w:szCs w:val="20"/>
        </w:rPr>
        <w:t>Liza not her real name shared:</w:t>
      </w:r>
    </w:p>
    <w:p w14:paraId="4348671E" w14:textId="663A182A" w:rsidR="002B2C60" w:rsidRPr="00D23350" w:rsidRDefault="00037D81" w:rsidP="0002657D">
      <w:pPr>
        <w:pStyle w:val="NoSpacing"/>
        <w:ind w:left="1560" w:right="1790"/>
        <w:rPr>
          <w:rFonts w:ascii="Times" w:hAnsi="Times" w:cs="Times New Roman"/>
          <w:sz w:val="20"/>
          <w:szCs w:val="20"/>
        </w:rPr>
      </w:pPr>
      <w:r w:rsidRPr="00D23350">
        <w:rPr>
          <w:rFonts w:ascii="Times" w:hAnsi="Times" w:cs="Times New Roman"/>
          <w:i/>
          <w:iCs/>
          <w:sz w:val="20"/>
          <w:szCs w:val="20"/>
        </w:rPr>
        <w:t>“</w:t>
      </w:r>
      <w:proofErr w:type="spellStart"/>
      <w:r w:rsidR="007B1452" w:rsidRPr="00D23350">
        <w:rPr>
          <w:rFonts w:ascii="Times" w:hAnsi="Times" w:cs="Times New Roman"/>
          <w:i/>
          <w:iCs/>
          <w:sz w:val="20"/>
          <w:szCs w:val="20"/>
        </w:rPr>
        <w:t>Nakatabang</w:t>
      </w:r>
      <w:proofErr w:type="spellEnd"/>
      <w:r w:rsidR="007B1452" w:rsidRPr="00D23350">
        <w:rPr>
          <w:rFonts w:ascii="Times" w:hAnsi="Times" w:cs="Times New Roman"/>
          <w:i/>
          <w:iCs/>
          <w:sz w:val="20"/>
          <w:szCs w:val="20"/>
        </w:rPr>
        <w:t xml:space="preserve"> ang workshop kay </w:t>
      </w:r>
      <w:proofErr w:type="spellStart"/>
      <w:r w:rsidR="007B1452" w:rsidRPr="00D23350">
        <w:rPr>
          <w:rFonts w:ascii="Times" w:hAnsi="Times" w:cs="Times New Roman"/>
          <w:i/>
          <w:iCs/>
          <w:sz w:val="20"/>
          <w:szCs w:val="20"/>
        </w:rPr>
        <w:t>nakashare</w:t>
      </w:r>
      <w:proofErr w:type="spellEnd"/>
      <w:r w:rsidR="007B1452" w:rsidRPr="00D23350">
        <w:rPr>
          <w:rFonts w:ascii="Times" w:hAnsi="Times" w:cs="Times New Roman"/>
          <w:i/>
          <w:iCs/>
          <w:sz w:val="20"/>
          <w:szCs w:val="20"/>
        </w:rPr>
        <w:t xml:space="preserve"> mi </w:t>
      </w:r>
      <w:proofErr w:type="spellStart"/>
      <w:r w:rsidR="007B1452" w:rsidRPr="00D23350">
        <w:rPr>
          <w:rFonts w:ascii="Times" w:hAnsi="Times" w:cs="Times New Roman"/>
          <w:i/>
          <w:iCs/>
          <w:sz w:val="20"/>
          <w:szCs w:val="20"/>
        </w:rPr>
        <w:t>og</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mga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ideya</w:t>
      </w:r>
      <w:proofErr w:type="spellEnd"/>
      <w:r w:rsidR="007B1452" w:rsidRPr="00D23350">
        <w:rPr>
          <w:rFonts w:ascii="Times" w:hAnsi="Times" w:cs="Times New Roman"/>
          <w:i/>
          <w:iCs/>
          <w:sz w:val="20"/>
          <w:szCs w:val="20"/>
        </w:rPr>
        <w:t xml:space="preserve"> ug </w:t>
      </w:r>
      <w:proofErr w:type="spellStart"/>
      <w:r w:rsidR="007B1452" w:rsidRPr="00D23350">
        <w:rPr>
          <w:rFonts w:ascii="Times" w:hAnsi="Times" w:cs="Times New Roman"/>
          <w:i/>
          <w:iCs/>
          <w:sz w:val="20"/>
          <w:szCs w:val="20"/>
        </w:rPr>
        <w:t>nakakat</w:t>
      </w:r>
      <w:proofErr w:type="spellEnd"/>
      <w:r w:rsidR="007B1452" w:rsidRPr="00D23350">
        <w:rPr>
          <w:rFonts w:ascii="Times" w:hAnsi="Times" w:cs="Times New Roman"/>
          <w:i/>
          <w:iCs/>
          <w:sz w:val="20"/>
          <w:szCs w:val="20"/>
        </w:rPr>
        <w:t xml:space="preserve">-on mi </w:t>
      </w:r>
      <w:proofErr w:type="spellStart"/>
      <w:r w:rsidR="007B1452" w:rsidRPr="00D23350">
        <w:rPr>
          <w:rFonts w:ascii="Times" w:hAnsi="Times" w:cs="Times New Roman"/>
          <w:i/>
          <w:iCs/>
          <w:sz w:val="20"/>
          <w:szCs w:val="20"/>
        </w:rPr>
        <w:t>gikan</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usag</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usa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bahin</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mga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risgo</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klima</w:t>
      </w:r>
      <w:proofErr w:type="spellEnd"/>
      <w:r w:rsidR="007B1452" w:rsidRPr="00D23350">
        <w:rPr>
          <w:rFonts w:ascii="Times" w:hAnsi="Times" w:cs="Times New Roman"/>
          <w:i/>
          <w:iCs/>
          <w:sz w:val="20"/>
          <w:szCs w:val="20"/>
        </w:rPr>
        <w:t xml:space="preserve"> sa among </w:t>
      </w:r>
      <w:proofErr w:type="spellStart"/>
      <w:r w:rsidR="007B1452" w:rsidRPr="00D23350">
        <w:rPr>
          <w:rFonts w:ascii="Times" w:hAnsi="Times" w:cs="Times New Roman"/>
          <w:i/>
          <w:iCs/>
          <w:sz w:val="20"/>
          <w:szCs w:val="20"/>
        </w:rPr>
        <w:t>lugar</w:t>
      </w:r>
      <w:proofErr w:type="spellEnd"/>
      <w:r w:rsidR="007B1452" w:rsidRPr="00D23350">
        <w:rPr>
          <w:rFonts w:ascii="Times" w:hAnsi="Times" w:cs="Times New Roman"/>
          <w:i/>
          <w:iCs/>
          <w:sz w:val="20"/>
          <w:szCs w:val="20"/>
        </w:rPr>
        <w:t>.</w:t>
      </w:r>
      <w:r w:rsidRPr="00D23350">
        <w:rPr>
          <w:rFonts w:ascii="Times" w:hAnsi="Times" w:cs="Times New Roman"/>
          <w:i/>
          <w:iCs/>
          <w:sz w:val="20"/>
          <w:szCs w:val="20"/>
        </w:rPr>
        <w:t>”(</w:t>
      </w:r>
      <w:r w:rsidRPr="00D23350">
        <w:rPr>
          <w:rFonts w:ascii="Times" w:hAnsi="Times" w:cs="Times New Roman"/>
          <w:sz w:val="20"/>
          <w:szCs w:val="20"/>
        </w:rPr>
        <w:t>P2)</w:t>
      </w:r>
    </w:p>
    <w:p w14:paraId="475BBC02" w14:textId="656B355D" w:rsidR="007B1452" w:rsidRPr="00D23350" w:rsidRDefault="002B2C60" w:rsidP="004D50FC">
      <w:pPr>
        <w:pStyle w:val="NoSpacing"/>
        <w:ind w:left="1560" w:right="1790"/>
        <w:rPr>
          <w:rFonts w:ascii="Times" w:hAnsi="Times" w:cs="Times New Roman"/>
          <w:sz w:val="20"/>
          <w:szCs w:val="20"/>
        </w:rPr>
      </w:pPr>
      <w:r w:rsidRPr="00D23350">
        <w:rPr>
          <w:rFonts w:ascii="Times" w:hAnsi="Times" w:cs="Times New Roman"/>
          <w:sz w:val="20"/>
          <w:szCs w:val="20"/>
        </w:rPr>
        <w:t>“</w:t>
      </w:r>
      <w:r w:rsidR="007B1452" w:rsidRPr="00D23350">
        <w:rPr>
          <w:rFonts w:ascii="Times" w:hAnsi="Times" w:cs="Times New Roman"/>
          <w:sz w:val="20"/>
          <w:szCs w:val="20"/>
        </w:rPr>
        <w:t>The workshop allowed us to share ideas and learn from each other about the climate risks in our area.</w:t>
      </w:r>
      <w:r w:rsidRPr="00D23350">
        <w:rPr>
          <w:rFonts w:ascii="Times" w:hAnsi="Times" w:cs="Times New Roman"/>
          <w:sz w:val="20"/>
          <w:szCs w:val="20"/>
        </w:rPr>
        <w:t>” (P2)</w:t>
      </w:r>
    </w:p>
    <w:p w14:paraId="3BC133E8" w14:textId="3ED751D5" w:rsidR="00775220" w:rsidRPr="00D23350" w:rsidRDefault="002B2C60" w:rsidP="004D50FC">
      <w:pPr>
        <w:pStyle w:val="NoSpacing"/>
        <w:ind w:firstLine="170"/>
        <w:rPr>
          <w:rFonts w:ascii="Times" w:hAnsi="Times" w:cs="Times New Roman"/>
          <w:sz w:val="20"/>
          <w:szCs w:val="20"/>
        </w:rPr>
      </w:pPr>
      <w:r w:rsidRPr="00D23350">
        <w:rPr>
          <w:rFonts w:ascii="Times" w:hAnsi="Times" w:cs="Times New Roman"/>
          <w:sz w:val="20"/>
          <w:szCs w:val="20"/>
        </w:rPr>
        <w:t>The same experience was disclosed by the other participant, Ivy (alias)</w:t>
      </w:r>
      <w:r w:rsidR="00885CA5" w:rsidRPr="00D23350">
        <w:rPr>
          <w:rFonts w:ascii="Times" w:hAnsi="Times" w:cs="Times New Roman"/>
          <w:sz w:val="20"/>
          <w:szCs w:val="20"/>
        </w:rPr>
        <w:t xml:space="preserve"> when she remarked:</w:t>
      </w:r>
    </w:p>
    <w:p w14:paraId="576E40DE" w14:textId="5DBDE2CA" w:rsidR="00037D81" w:rsidRPr="00D23350" w:rsidRDefault="00037D81" w:rsidP="0002657D">
      <w:pPr>
        <w:pStyle w:val="NoSpacing"/>
        <w:ind w:left="1560" w:right="1790"/>
        <w:rPr>
          <w:rFonts w:ascii="Times" w:hAnsi="Times" w:cs="Times New Roman"/>
          <w:i/>
          <w:iCs/>
          <w:sz w:val="20"/>
          <w:szCs w:val="20"/>
        </w:rPr>
      </w:pPr>
      <w:r w:rsidRPr="00D23350">
        <w:rPr>
          <w:rFonts w:ascii="Times" w:hAnsi="Times" w:cs="Times New Roman"/>
          <w:i/>
          <w:iCs/>
          <w:sz w:val="20"/>
          <w:szCs w:val="20"/>
        </w:rPr>
        <w:t>“</w:t>
      </w:r>
      <w:proofErr w:type="spellStart"/>
      <w:r w:rsidR="007B1452" w:rsidRPr="00D23350">
        <w:rPr>
          <w:rFonts w:ascii="Times" w:hAnsi="Times" w:cs="Times New Roman"/>
          <w:i/>
          <w:iCs/>
          <w:sz w:val="20"/>
          <w:szCs w:val="20"/>
        </w:rPr>
        <w:t>Pinaagi</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diskusyon</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nakatrabaho</w:t>
      </w:r>
      <w:proofErr w:type="spellEnd"/>
      <w:r w:rsidR="007B1452" w:rsidRPr="00D23350">
        <w:rPr>
          <w:rFonts w:ascii="Times" w:hAnsi="Times" w:cs="Times New Roman"/>
          <w:i/>
          <w:iCs/>
          <w:sz w:val="20"/>
          <w:szCs w:val="20"/>
        </w:rPr>
        <w:t xml:space="preserve"> mi </w:t>
      </w:r>
      <w:proofErr w:type="spellStart"/>
      <w:r w:rsidR="007B1452" w:rsidRPr="00D23350">
        <w:rPr>
          <w:rFonts w:ascii="Times" w:hAnsi="Times" w:cs="Times New Roman"/>
          <w:i/>
          <w:iCs/>
          <w:sz w:val="20"/>
          <w:szCs w:val="20"/>
        </w:rPr>
        <w:t>nga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magkahiusa</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pag-ila</w:t>
      </w:r>
      <w:proofErr w:type="spellEnd"/>
      <w:r w:rsidR="007B1452" w:rsidRPr="00D23350">
        <w:rPr>
          <w:rFonts w:ascii="Times" w:hAnsi="Times" w:cs="Times New Roman"/>
          <w:i/>
          <w:iCs/>
          <w:sz w:val="20"/>
          <w:szCs w:val="20"/>
        </w:rPr>
        <w:t xml:space="preserve"> sa </w:t>
      </w:r>
      <w:proofErr w:type="spellStart"/>
      <w:r w:rsidR="007B1452" w:rsidRPr="00D23350">
        <w:rPr>
          <w:rFonts w:ascii="Times" w:hAnsi="Times" w:cs="Times New Roman"/>
          <w:i/>
          <w:iCs/>
          <w:sz w:val="20"/>
          <w:szCs w:val="20"/>
        </w:rPr>
        <w:t>mga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prayoridad</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nga</w:t>
      </w:r>
      <w:proofErr w:type="spellEnd"/>
      <w:r w:rsidR="007B1452" w:rsidRPr="00D23350">
        <w:rPr>
          <w:rFonts w:ascii="Times" w:hAnsi="Times" w:cs="Times New Roman"/>
          <w:i/>
          <w:iCs/>
          <w:sz w:val="20"/>
          <w:szCs w:val="20"/>
        </w:rPr>
        <w:t xml:space="preserve"> </w:t>
      </w:r>
      <w:proofErr w:type="spellStart"/>
      <w:r w:rsidR="007B1452" w:rsidRPr="00D23350">
        <w:rPr>
          <w:rFonts w:ascii="Times" w:hAnsi="Times" w:cs="Times New Roman"/>
          <w:i/>
          <w:iCs/>
          <w:sz w:val="20"/>
          <w:szCs w:val="20"/>
        </w:rPr>
        <w:t>risgo</w:t>
      </w:r>
      <w:proofErr w:type="spellEnd"/>
      <w:r w:rsidR="007B1452" w:rsidRPr="00D23350">
        <w:rPr>
          <w:rFonts w:ascii="Times" w:hAnsi="Times" w:cs="Times New Roman"/>
          <w:i/>
          <w:iCs/>
          <w:sz w:val="20"/>
          <w:szCs w:val="20"/>
        </w:rPr>
        <w:t>.</w:t>
      </w:r>
      <w:r w:rsidRPr="00D23350">
        <w:rPr>
          <w:rFonts w:ascii="Times" w:hAnsi="Times" w:cs="Times New Roman"/>
          <w:i/>
          <w:iCs/>
          <w:sz w:val="20"/>
          <w:szCs w:val="20"/>
        </w:rPr>
        <w:t>”</w:t>
      </w:r>
      <w:r w:rsidR="00885CA5" w:rsidRPr="00D23350">
        <w:rPr>
          <w:rFonts w:ascii="Times" w:hAnsi="Times" w:cs="Times New Roman"/>
          <w:i/>
          <w:iCs/>
          <w:sz w:val="20"/>
          <w:szCs w:val="20"/>
        </w:rPr>
        <w:t xml:space="preserve"> (P16)</w:t>
      </w:r>
    </w:p>
    <w:p w14:paraId="51D4CF17" w14:textId="4267B240" w:rsidR="00037D81" w:rsidRPr="00D23350" w:rsidRDefault="00037D81" w:rsidP="004D50FC">
      <w:pPr>
        <w:pStyle w:val="NoSpacing"/>
        <w:ind w:left="1560" w:right="1790"/>
        <w:rPr>
          <w:rFonts w:ascii="Times" w:hAnsi="Times" w:cs="Times New Roman"/>
          <w:sz w:val="20"/>
          <w:szCs w:val="20"/>
        </w:rPr>
      </w:pPr>
      <w:r w:rsidRPr="00D23350">
        <w:rPr>
          <w:rFonts w:ascii="Times" w:hAnsi="Times" w:cs="Times New Roman"/>
          <w:sz w:val="20"/>
          <w:szCs w:val="20"/>
        </w:rPr>
        <w:t>“</w:t>
      </w:r>
      <w:r w:rsidR="007B1452" w:rsidRPr="00D23350">
        <w:rPr>
          <w:rFonts w:ascii="Times" w:hAnsi="Times" w:cs="Times New Roman"/>
          <w:sz w:val="20"/>
          <w:szCs w:val="20"/>
        </w:rPr>
        <w:t>Through the discussion, we were able to work together in identifying the priority risks.</w:t>
      </w:r>
      <w:r w:rsidRPr="00D23350">
        <w:rPr>
          <w:rFonts w:ascii="Times" w:hAnsi="Times" w:cs="Times New Roman"/>
          <w:sz w:val="20"/>
          <w:szCs w:val="20"/>
        </w:rPr>
        <w:t>”</w:t>
      </w:r>
      <w:r w:rsidR="00885CA5" w:rsidRPr="00D23350">
        <w:rPr>
          <w:rFonts w:ascii="Times" w:hAnsi="Times" w:cs="Times New Roman"/>
          <w:sz w:val="20"/>
          <w:szCs w:val="20"/>
        </w:rPr>
        <w:t xml:space="preserve"> (P16)</w:t>
      </w:r>
    </w:p>
    <w:p w14:paraId="2AD0C46C" w14:textId="466100BA" w:rsidR="00775220" w:rsidRPr="00D23350" w:rsidRDefault="005703B8" w:rsidP="0002657D">
      <w:pPr>
        <w:pStyle w:val="NoSpacing"/>
        <w:ind w:firstLine="170"/>
        <w:rPr>
          <w:rFonts w:ascii="Times" w:hAnsi="Times" w:cs="Times New Roman"/>
          <w:sz w:val="20"/>
          <w:szCs w:val="20"/>
        </w:rPr>
      </w:pPr>
      <w:r w:rsidRPr="00D23350">
        <w:rPr>
          <w:rFonts w:ascii="Times" w:hAnsi="Times" w:cs="Times New Roman"/>
          <w:sz w:val="20"/>
          <w:szCs w:val="20"/>
        </w:rPr>
        <w:t xml:space="preserve">This emerging theme reflects how stakeholders actively shared ideas, experiences, and local knowledge during the climate risk assessment workshop. Participatory discussions and group activities allowed stakeholders to collectively identify and validate climate risks affecting the community. Such collaborative engagement is important because stakeholder participation can improve environmental decision-making by incorporating diverse perspectives and knowledge </w:t>
      </w:r>
      <w:r w:rsidR="00CE4E23">
        <w:rPr>
          <w:rFonts w:ascii="Times" w:hAnsi="Times" w:cs="Times New Roman"/>
          <w:sz w:val="20"/>
          <w:szCs w:val="20"/>
        </w:rPr>
        <w:t>[2</w:t>
      </w:r>
      <w:r w:rsidR="001A6CF2">
        <w:rPr>
          <w:rFonts w:ascii="Times" w:hAnsi="Times" w:cs="Times New Roman"/>
          <w:sz w:val="20"/>
          <w:szCs w:val="20"/>
        </w:rPr>
        <w:t>1</w:t>
      </w:r>
      <w:r w:rsidR="00CE4E23">
        <w:rPr>
          <w:rFonts w:ascii="Times" w:hAnsi="Times" w:cs="Times New Roman"/>
          <w:sz w:val="20"/>
          <w:szCs w:val="20"/>
        </w:rPr>
        <w:t>]</w:t>
      </w:r>
      <w:r w:rsidRPr="00D23350">
        <w:rPr>
          <w:rFonts w:ascii="Times" w:hAnsi="Times" w:cs="Times New Roman"/>
          <w:sz w:val="20"/>
          <w:szCs w:val="20"/>
        </w:rPr>
        <w:t xml:space="preserve">. Moreover, participatory approaches promote social learning, where individuals learn from one another through dialogue and joint problem-solving, leading to better understanding of environmental issues and shared responsibility for solutions </w:t>
      </w:r>
      <w:r w:rsidR="00CE4E23">
        <w:rPr>
          <w:rFonts w:ascii="Times" w:hAnsi="Times" w:cs="Times New Roman"/>
          <w:sz w:val="20"/>
          <w:szCs w:val="20"/>
        </w:rPr>
        <w:t>[2</w:t>
      </w:r>
      <w:r w:rsidR="001A6CF2">
        <w:rPr>
          <w:rFonts w:ascii="Times" w:hAnsi="Times" w:cs="Times New Roman"/>
          <w:sz w:val="20"/>
          <w:szCs w:val="20"/>
        </w:rPr>
        <w:t>2</w:t>
      </w:r>
      <w:r w:rsidR="00CE4E23">
        <w:rPr>
          <w:rFonts w:ascii="Times" w:hAnsi="Times" w:cs="Times New Roman"/>
          <w:sz w:val="20"/>
          <w:szCs w:val="20"/>
        </w:rPr>
        <w:t>].</w:t>
      </w:r>
    </w:p>
    <w:p w14:paraId="24917511" w14:textId="4A5342EC" w:rsidR="002911AB" w:rsidRPr="0002657D" w:rsidRDefault="00E24303" w:rsidP="0002657D">
      <w:pPr>
        <w:pStyle w:val="NoSpacing"/>
        <w:spacing w:before="200" w:after="120"/>
        <w:ind w:left="170" w:firstLine="357"/>
        <w:rPr>
          <w:rFonts w:ascii="Times" w:hAnsi="Times" w:cs="Times New Roman"/>
          <w:i/>
          <w:iCs/>
          <w:sz w:val="20"/>
          <w:szCs w:val="20"/>
        </w:rPr>
      </w:pPr>
      <w:r w:rsidRPr="0002657D">
        <w:rPr>
          <w:rFonts w:ascii="Times" w:hAnsi="Times" w:cs="Times New Roman"/>
          <w:i/>
          <w:iCs/>
          <w:sz w:val="20"/>
          <w:szCs w:val="20"/>
        </w:rPr>
        <w:t>Empowerment in Decision-Making</w:t>
      </w:r>
    </w:p>
    <w:p w14:paraId="19B1D24C" w14:textId="00EC0956" w:rsidR="00775220" w:rsidRPr="00D23350" w:rsidRDefault="002911AB" w:rsidP="004C4576">
      <w:pPr>
        <w:pStyle w:val="NoSpacing"/>
        <w:ind w:firstLine="170"/>
        <w:rPr>
          <w:rFonts w:ascii="Times" w:hAnsi="Times" w:cs="Times New Roman"/>
          <w:sz w:val="20"/>
          <w:szCs w:val="20"/>
        </w:rPr>
      </w:pPr>
      <w:r w:rsidRPr="00D23350">
        <w:rPr>
          <w:rFonts w:ascii="Times" w:hAnsi="Times" w:cs="Times New Roman"/>
          <w:sz w:val="20"/>
          <w:szCs w:val="20"/>
        </w:rPr>
        <w:t xml:space="preserve">This theme highlights how the participatory climate risk assessment workshop enabled stakeholders to actively contribute to identifying priority risks and proposing adaptation strategies for the community. Through discussions and collaborative evaluation of consequence scoring and risk ranking, participants felt more confident in expressing their perspectives and participating in local decision-making processes. </w:t>
      </w:r>
      <w:r w:rsidR="00A82386" w:rsidRPr="00D23350">
        <w:rPr>
          <w:rFonts w:ascii="Times" w:hAnsi="Times" w:cs="Times New Roman"/>
          <w:sz w:val="20"/>
          <w:szCs w:val="20"/>
        </w:rPr>
        <w:t>During the conduct of focus group discussion, Ana (not her real name) disclosed how the activity made her feel important since it allowe</w:t>
      </w:r>
      <w:r w:rsidR="002514A9" w:rsidRPr="00D23350">
        <w:rPr>
          <w:rFonts w:ascii="Times" w:hAnsi="Times" w:cs="Times New Roman"/>
          <w:sz w:val="20"/>
          <w:szCs w:val="20"/>
        </w:rPr>
        <w:t xml:space="preserve">d </w:t>
      </w:r>
      <w:r w:rsidR="00A82386" w:rsidRPr="00D23350">
        <w:rPr>
          <w:rFonts w:ascii="Times" w:hAnsi="Times" w:cs="Times New Roman"/>
          <w:sz w:val="20"/>
          <w:szCs w:val="20"/>
        </w:rPr>
        <w:t>her to share her opinion. She further pointed out:</w:t>
      </w:r>
    </w:p>
    <w:p w14:paraId="03562368" w14:textId="0D547532" w:rsidR="00A82386" w:rsidRPr="0002657D" w:rsidRDefault="00A82386" w:rsidP="0002657D">
      <w:pPr>
        <w:ind w:left="1560" w:right="1790"/>
        <w:jc w:val="both"/>
        <w:rPr>
          <w:rFonts w:ascii="Times" w:hAnsi="Times"/>
          <w:i/>
          <w:iCs/>
          <w:sz w:val="20"/>
          <w:szCs w:val="20"/>
        </w:rPr>
      </w:pPr>
      <w:r w:rsidRPr="00D23350">
        <w:rPr>
          <w:rFonts w:ascii="Times" w:hAnsi="Times"/>
          <w:i/>
          <w:iCs/>
          <w:sz w:val="20"/>
          <w:szCs w:val="20"/>
        </w:rPr>
        <w:t xml:space="preserve">“Ang </w:t>
      </w:r>
      <w:r w:rsidRPr="00D23350">
        <w:rPr>
          <w:rFonts w:ascii="Times" w:hAnsi="Times"/>
          <w:sz w:val="20"/>
          <w:szCs w:val="20"/>
        </w:rPr>
        <w:t>workshop</w:t>
      </w:r>
      <w:r w:rsidRPr="00D23350">
        <w:rPr>
          <w:rFonts w:ascii="Times" w:hAnsi="Times"/>
          <w:i/>
          <w:iCs/>
          <w:sz w:val="20"/>
          <w:szCs w:val="20"/>
        </w:rPr>
        <w:t xml:space="preserve"> </w:t>
      </w:r>
      <w:proofErr w:type="spellStart"/>
      <w:r w:rsidRPr="00D23350">
        <w:rPr>
          <w:rFonts w:ascii="Times" w:hAnsi="Times"/>
          <w:i/>
          <w:iCs/>
          <w:sz w:val="20"/>
          <w:szCs w:val="20"/>
        </w:rPr>
        <w:t>naghatag</w:t>
      </w:r>
      <w:proofErr w:type="spellEnd"/>
      <w:r w:rsidRPr="00D23350">
        <w:rPr>
          <w:rFonts w:ascii="Times" w:hAnsi="Times"/>
          <w:i/>
          <w:iCs/>
          <w:sz w:val="20"/>
          <w:szCs w:val="20"/>
        </w:rPr>
        <w:t xml:space="preserve"> </w:t>
      </w:r>
      <w:proofErr w:type="spellStart"/>
      <w:r w:rsidRPr="00D23350">
        <w:rPr>
          <w:rFonts w:ascii="Times" w:hAnsi="Times"/>
          <w:i/>
          <w:iCs/>
          <w:sz w:val="20"/>
          <w:szCs w:val="20"/>
        </w:rPr>
        <w:t>kanako</w:t>
      </w:r>
      <w:proofErr w:type="spellEnd"/>
      <w:r w:rsidRPr="00D23350">
        <w:rPr>
          <w:rFonts w:ascii="Times" w:hAnsi="Times"/>
          <w:i/>
          <w:iCs/>
          <w:sz w:val="20"/>
          <w:szCs w:val="20"/>
        </w:rPr>
        <w:t xml:space="preserve"> </w:t>
      </w:r>
      <w:proofErr w:type="spellStart"/>
      <w:r w:rsidRPr="00D23350">
        <w:rPr>
          <w:rFonts w:ascii="Times" w:hAnsi="Times"/>
          <w:i/>
          <w:iCs/>
          <w:sz w:val="20"/>
          <w:szCs w:val="20"/>
        </w:rPr>
        <w:t>og</w:t>
      </w:r>
      <w:proofErr w:type="spellEnd"/>
      <w:r w:rsidRPr="00D23350">
        <w:rPr>
          <w:rFonts w:ascii="Times" w:hAnsi="Times"/>
          <w:i/>
          <w:iCs/>
          <w:sz w:val="20"/>
          <w:szCs w:val="20"/>
        </w:rPr>
        <w:t xml:space="preserve"> </w:t>
      </w:r>
      <w:proofErr w:type="spellStart"/>
      <w:r w:rsidRPr="00D23350">
        <w:rPr>
          <w:rFonts w:ascii="Times" w:hAnsi="Times"/>
          <w:i/>
          <w:iCs/>
          <w:sz w:val="20"/>
          <w:szCs w:val="20"/>
        </w:rPr>
        <w:t>kahigayunan</w:t>
      </w:r>
      <w:proofErr w:type="spellEnd"/>
      <w:r w:rsidRPr="00D23350">
        <w:rPr>
          <w:rFonts w:ascii="Times" w:hAnsi="Times"/>
          <w:i/>
          <w:iCs/>
          <w:sz w:val="20"/>
          <w:szCs w:val="20"/>
        </w:rPr>
        <w:t xml:space="preserve"> sa </w:t>
      </w:r>
      <w:proofErr w:type="spellStart"/>
      <w:r w:rsidRPr="00D23350">
        <w:rPr>
          <w:rFonts w:ascii="Times" w:hAnsi="Times"/>
          <w:i/>
          <w:iCs/>
          <w:sz w:val="20"/>
          <w:szCs w:val="20"/>
        </w:rPr>
        <w:t>pagpaambit</w:t>
      </w:r>
      <w:proofErr w:type="spellEnd"/>
      <w:r w:rsidRPr="00D23350">
        <w:rPr>
          <w:rFonts w:ascii="Times" w:hAnsi="Times"/>
          <w:i/>
          <w:iCs/>
          <w:sz w:val="20"/>
          <w:szCs w:val="20"/>
        </w:rPr>
        <w:t xml:space="preserve"> sa </w:t>
      </w:r>
      <w:proofErr w:type="spellStart"/>
      <w:r w:rsidRPr="00D23350">
        <w:rPr>
          <w:rFonts w:ascii="Times" w:hAnsi="Times"/>
          <w:i/>
          <w:iCs/>
          <w:sz w:val="20"/>
          <w:szCs w:val="20"/>
        </w:rPr>
        <w:t>akong</w:t>
      </w:r>
      <w:proofErr w:type="spellEnd"/>
      <w:r w:rsidRPr="00D23350">
        <w:rPr>
          <w:rFonts w:ascii="Times" w:hAnsi="Times"/>
          <w:i/>
          <w:iCs/>
          <w:sz w:val="20"/>
          <w:szCs w:val="20"/>
        </w:rPr>
        <w:t xml:space="preserve"> </w:t>
      </w:r>
      <w:proofErr w:type="spellStart"/>
      <w:r w:rsidRPr="00D23350">
        <w:rPr>
          <w:rFonts w:ascii="Times" w:hAnsi="Times"/>
          <w:i/>
          <w:iCs/>
          <w:sz w:val="20"/>
          <w:szCs w:val="20"/>
        </w:rPr>
        <w:t>ideya</w:t>
      </w:r>
      <w:proofErr w:type="spellEnd"/>
      <w:r w:rsidRPr="00D23350">
        <w:rPr>
          <w:rFonts w:ascii="Times" w:hAnsi="Times"/>
          <w:i/>
          <w:iCs/>
          <w:sz w:val="20"/>
          <w:szCs w:val="20"/>
        </w:rPr>
        <w:t xml:space="preserve"> </w:t>
      </w:r>
      <w:proofErr w:type="spellStart"/>
      <w:r w:rsidRPr="00D23350">
        <w:rPr>
          <w:rFonts w:ascii="Times" w:hAnsi="Times"/>
          <w:i/>
          <w:iCs/>
          <w:sz w:val="20"/>
          <w:szCs w:val="20"/>
        </w:rPr>
        <w:t>bahin</w:t>
      </w:r>
      <w:proofErr w:type="spellEnd"/>
      <w:r w:rsidRPr="00D23350">
        <w:rPr>
          <w:rFonts w:ascii="Times" w:hAnsi="Times"/>
          <w:i/>
          <w:iCs/>
          <w:sz w:val="20"/>
          <w:szCs w:val="20"/>
        </w:rPr>
        <w:t xml:space="preserve"> sa </w:t>
      </w:r>
      <w:proofErr w:type="spellStart"/>
      <w:r w:rsidRPr="00D23350">
        <w:rPr>
          <w:rFonts w:ascii="Times" w:hAnsi="Times"/>
          <w:i/>
          <w:iCs/>
          <w:sz w:val="20"/>
          <w:szCs w:val="20"/>
        </w:rPr>
        <w:t>mga</w:t>
      </w:r>
      <w:proofErr w:type="spellEnd"/>
      <w:r w:rsidRPr="00D23350">
        <w:rPr>
          <w:rFonts w:ascii="Times" w:hAnsi="Times"/>
          <w:i/>
          <w:iCs/>
          <w:sz w:val="20"/>
          <w:szCs w:val="20"/>
        </w:rPr>
        <w:t xml:space="preserve"> </w:t>
      </w:r>
      <w:proofErr w:type="spellStart"/>
      <w:r w:rsidRPr="00D23350">
        <w:rPr>
          <w:rFonts w:ascii="Times" w:hAnsi="Times"/>
          <w:i/>
          <w:iCs/>
          <w:sz w:val="20"/>
          <w:szCs w:val="20"/>
        </w:rPr>
        <w:t>risgo</w:t>
      </w:r>
      <w:proofErr w:type="spellEnd"/>
      <w:r w:rsidRPr="00D23350">
        <w:rPr>
          <w:rFonts w:ascii="Times" w:hAnsi="Times"/>
          <w:i/>
          <w:iCs/>
          <w:sz w:val="20"/>
          <w:szCs w:val="20"/>
        </w:rPr>
        <w:t xml:space="preserve"> sa </w:t>
      </w:r>
      <w:proofErr w:type="spellStart"/>
      <w:r w:rsidRPr="00D23350">
        <w:rPr>
          <w:rFonts w:ascii="Times" w:hAnsi="Times"/>
          <w:i/>
          <w:iCs/>
          <w:sz w:val="20"/>
          <w:szCs w:val="20"/>
        </w:rPr>
        <w:t>klima</w:t>
      </w:r>
      <w:proofErr w:type="spellEnd"/>
      <w:r w:rsidRPr="00D23350">
        <w:rPr>
          <w:rFonts w:ascii="Times" w:hAnsi="Times"/>
          <w:i/>
          <w:iCs/>
          <w:sz w:val="20"/>
          <w:szCs w:val="20"/>
        </w:rPr>
        <w:t xml:space="preserve"> sa among </w:t>
      </w:r>
      <w:proofErr w:type="spellStart"/>
      <w:r w:rsidRPr="00D23350">
        <w:rPr>
          <w:rFonts w:ascii="Times" w:hAnsi="Times"/>
          <w:i/>
          <w:iCs/>
          <w:sz w:val="20"/>
          <w:szCs w:val="20"/>
        </w:rPr>
        <w:t>lugar</w:t>
      </w:r>
      <w:proofErr w:type="spellEnd"/>
      <w:r w:rsidRPr="00D23350">
        <w:rPr>
          <w:rFonts w:ascii="Times" w:hAnsi="Times"/>
          <w:i/>
          <w:iCs/>
          <w:sz w:val="20"/>
          <w:szCs w:val="20"/>
        </w:rPr>
        <w:t xml:space="preserve">. </w:t>
      </w:r>
      <w:proofErr w:type="spellStart"/>
      <w:r w:rsidRPr="00D23350">
        <w:rPr>
          <w:rFonts w:ascii="Times" w:hAnsi="Times"/>
          <w:i/>
          <w:iCs/>
          <w:sz w:val="20"/>
          <w:szCs w:val="20"/>
        </w:rPr>
        <w:t>Gibati</w:t>
      </w:r>
      <w:proofErr w:type="spellEnd"/>
      <w:r w:rsidRPr="00D23350">
        <w:rPr>
          <w:rFonts w:ascii="Times" w:hAnsi="Times"/>
          <w:i/>
          <w:iCs/>
          <w:sz w:val="20"/>
          <w:szCs w:val="20"/>
        </w:rPr>
        <w:t xml:space="preserve"> </w:t>
      </w:r>
      <w:proofErr w:type="spellStart"/>
      <w:r w:rsidRPr="00D23350">
        <w:rPr>
          <w:rFonts w:ascii="Times" w:hAnsi="Times"/>
          <w:i/>
          <w:iCs/>
          <w:sz w:val="20"/>
          <w:szCs w:val="20"/>
        </w:rPr>
        <w:t>nako</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gihatagan</w:t>
      </w:r>
      <w:proofErr w:type="spellEnd"/>
      <w:r w:rsidRPr="00D23350">
        <w:rPr>
          <w:rFonts w:ascii="Times" w:hAnsi="Times"/>
          <w:i/>
          <w:iCs/>
          <w:sz w:val="20"/>
          <w:szCs w:val="20"/>
        </w:rPr>
        <w:t xml:space="preserve"> </w:t>
      </w:r>
      <w:proofErr w:type="spellStart"/>
      <w:r w:rsidRPr="00D23350">
        <w:rPr>
          <w:rFonts w:ascii="Times" w:hAnsi="Times"/>
          <w:i/>
          <w:iCs/>
          <w:sz w:val="20"/>
          <w:szCs w:val="20"/>
        </w:rPr>
        <w:t>og</w:t>
      </w:r>
      <w:proofErr w:type="spellEnd"/>
      <w:r w:rsidRPr="00D23350">
        <w:rPr>
          <w:rFonts w:ascii="Times" w:hAnsi="Times"/>
          <w:i/>
          <w:iCs/>
          <w:sz w:val="20"/>
          <w:szCs w:val="20"/>
        </w:rPr>
        <w:t xml:space="preserve"> </w:t>
      </w:r>
      <w:proofErr w:type="spellStart"/>
      <w:r w:rsidRPr="00D23350">
        <w:rPr>
          <w:rFonts w:ascii="Times" w:hAnsi="Times"/>
          <w:i/>
          <w:iCs/>
          <w:sz w:val="20"/>
          <w:szCs w:val="20"/>
        </w:rPr>
        <w:t>bili</w:t>
      </w:r>
      <w:proofErr w:type="spellEnd"/>
      <w:r w:rsidRPr="00D23350">
        <w:rPr>
          <w:rFonts w:ascii="Times" w:hAnsi="Times"/>
          <w:i/>
          <w:iCs/>
          <w:sz w:val="20"/>
          <w:szCs w:val="20"/>
        </w:rPr>
        <w:t xml:space="preserve"> ang </w:t>
      </w:r>
      <w:proofErr w:type="spellStart"/>
      <w:r w:rsidRPr="00D23350">
        <w:rPr>
          <w:rFonts w:ascii="Times" w:hAnsi="Times"/>
          <w:i/>
          <w:iCs/>
          <w:sz w:val="20"/>
          <w:szCs w:val="20"/>
        </w:rPr>
        <w:t>akong</w:t>
      </w:r>
      <w:proofErr w:type="spellEnd"/>
      <w:r w:rsidRPr="00D23350">
        <w:rPr>
          <w:rFonts w:ascii="Times" w:hAnsi="Times"/>
          <w:i/>
          <w:iCs/>
          <w:sz w:val="20"/>
          <w:szCs w:val="20"/>
        </w:rPr>
        <w:t xml:space="preserve"> </w:t>
      </w:r>
      <w:proofErr w:type="spellStart"/>
      <w:r w:rsidRPr="00D23350">
        <w:rPr>
          <w:rFonts w:ascii="Times" w:hAnsi="Times"/>
          <w:i/>
          <w:iCs/>
          <w:sz w:val="20"/>
          <w:szCs w:val="20"/>
        </w:rPr>
        <w:t>opinyon</w:t>
      </w:r>
      <w:proofErr w:type="spellEnd"/>
      <w:r w:rsidRPr="00D23350">
        <w:rPr>
          <w:rFonts w:ascii="Times" w:hAnsi="Times"/>
          <w:i/>
          <w:iCs/>
          <w:sz w:val="20"/>
          <w:szCs w:val="20"/>
        </w:rPr>
        <w:t xml:space="preserve"> sa </w:t>
      </w:r>
      <w:proofErr w:type="spellStart"/>
      <w:r w:rsidRPr="00D23350">
        <w:rPr>
          <w:rFonts w:ascii="Times" w:hAnsi="Times"/>
          <w:i/>
          <w:iCs/>
          <w:sz w:val="20"/>
          <w:szCs w:val="20"/>
        </w:rPr>
        <w:t>diskusyon</w:t>
      </w:r>
      <w:proofErr w:type="spellEnd"/>
      <w:r w:rsidRPr="00D23350">
        <w:rPr>
          <w:rFonts w:ascii="Times" w:hAnsi="Times"/>
          <w:i/>
          <w:iCs/>
          <w:sz w:val="20"/>
          <w:szCs w:val="20"/>
        </w:rPr>
        <w:t>.” (P8)</w:t>
      </w:r>
    </w:p>
    <w:p w14:paraId="24706A73" w14:textId="35518CEB" w:rsidR="00A82386" w:rsidRPr="004D50FC" w:rsidRDefault="00A82386" w:rsidP="004D50FC">
      <w:pPr>
        <w:ind w:left="1560" w:right="1790"/>
        <w:jc w:val="both"/>
        <w:rPr>
          <w:rFonts w:ascii="Times" w:hAnsi="Times"/>
          <w:i/>
          <w:iCs/>
          <w:sz w:val="20"/>
          <w:szCs w:val="20"/>
        </w:rPr>
      </w:pPr>
      <w:r w:rsidRPr="00D23350">
        <w:rPr>
          <w:rFonts w:ascii="Times" w:hAnsi="Times"/>
          <w:sz w:val="20"/>
          <w:szCs w:val="20"/>
        </w:rPr>
        <w:t>“The workshop allowed me to share my ideas about the climate risks in our area. I felt that my opinions were valued during the discussion.”</w:t>
      </w:r>
      <w:r w:rsidRPr="00D23350">
        <w:rPr>
          <w:rFonts w:ascii="Times" w:hAnsi="Times"/>
          <w:i/>
          <w:iCs/>
          <w:sz w:val="20"/>
          <w:szCs w:val="20"/>
        </w:rPr>
        <w:t>(P8)</w:t>
      </w:r>
    </w:p>
    <w:p w14:paraId="3FD50AAE" w14:textId="1182C276" w:rsidR="00775220" w:rsidRPr="00D23350" w:rsidRDefault="002514A9" w:rsidP="004D50FC">
      <w:pPr>
        <w:ind w:right="-51" w:firstLine="170"/>
        <w:jc w:val="both"/>
        <w:rPr>
          <w:rFonts w:ascii="Times" w:hAnsi="Times"/>
          <w:sz w:val="20"/>
          <w:szCs w:val="20"/>
        </w:rPr>
      </w:pPr>
      <w:r w:rsidRPr="00D23350">
        <w:rPr>
          <w:rFonts w:ascii="Times" w:hAnsi="Times"/>
          <w:sz w:val="20"/>
          <w:szCs w:val="20"/>
        </w:rPr>
        <w:t xml:space="preserve">Lastly, one of the participants, </w:t>
      </w:r>
      <w:r w:rsidR="00A82386" w:rsidRPr="00D23350">
        <w:rPr>
          <w:rFonts w:ascii="Times" w:hAnsi="Times"/>
          <w:sz w:val="20"/>
          <w:szCs w:val="20"/>
        </w:rPr>
        <w:t>Ramon</w:t>
      </w:r>
      <w:r w:rsidRPr="00D23350">
        <w:rPr>
          <w:rFonts w:ascii="Times" w:hAnsi="Times"/>
          <w:sz w:val="20"/>
          <w:szCs w:val="20"/>
        </w:rPr>
        <w:t xml:space="preserve"> (a pseudonym) shared that he is thankful to be part of the workshop and be invited to participate to have a clear picture of identifying strategies to help </w:t>
      </w:r>
      <w:proofErr w:type="spellStart"/>
      <w:r w:rsidRPr="00D23350">
        <w:rPr>
          <w:rFonts w:ascii="Times" w:hAnsi="Times"/>
          <w:sz w:val="20"/>
          <w:szCs w:val="20"/>
        </w:rPr>
        <w:t>Tagbibinta</w:t>
      </w:r>
      <w:proofErr w:type="spellEnd"/>
      <w:r w:rsidRPr="00D23350">
        <w:rPr>
          <w:rFonts w:ascii="Times" w:hAnsi="Times"/>
          <w:sz w:val="20"/>
          <w:szCs w:val="20"/>
        </w:rPr>
        <w:t xml:space="preserve"> falls be preserved. He </w:t>
      </w:r>
      <w:r w:rsidR="00B430EA" w:rsidRPr="00D23350">
        <w:rPr>
          <w:rFonts w:ascii="Times" w:hAnsi="Times"/>
          <w:sz w:val="20"/>
          <w:szCs w:val="20"/>
        </w:rPr>
        <w:t xml:space="preserve">further </w:t>
      </w:r>
      <w:r w:rsidRPr="00D23350">
        <w:rPr>
          <w:rFonts w:ascii="Times" w:hAnsi="Times"/>
          <w:sz w:val="20"/>
          <w:szCs w:val="20"/>
        </w:rPr>
        <w:t>claimed:</w:t>
      </w:r>
    </w:p>
    <w:p w14:paraId="314ECDA5" w14:textId="0D07B40A" w:rsidR="00A82386" w:rsidRPr="00D23350" w:rsidRDefault="00A82386" w:rsidP="0002657D">
      <w:pPr>
        <w:ind w:left="1560" w:right="1790"/>
        <w:jc w:val="both"/>
        <w:rPr>
          <w:rFonts w:ascii="Times" w:hAnsi="Times"/>
          <w:i/>
          <w:iCs/>
          <w:sz w:val="20"/>
          <w:szCs w:val="20"/>
        </w:rPr>
      </w:pPr>
      <w:r w:rsidRPr="00D23350">
        <w:rPr>
          <w:rFonts w:ascii="Times" w:hAnsi="Times"/>
          <w:i/>
          <w:iCs/>
          <w:sz w:val="20"/>
          <w:szCs w:val="20"/>
        </w:rPr>
        <w:t xml:space="preserve">“Ang </w:t>
      </w:r>
      <w:proofErr w:type="spellStart"/>
      <w:r w:rsidRPr="00D23350">
        <w:rPr>
          <w:rFonts w:ascii="Times" w:hAnsi="Times"/>
          <w:i/>
          <w:iCs/>
          <w:sz w:val="20"/>
          <w:szCs w:val="20"/>
        </w:rPr>
        <w:t>diskusyon</w:t>
      </w:r>
      <w:proofErr w:type="spellEnd"/>
      <w:r w:rsidRPr="00D23350">
        <w:rPr>
          <w:rFonts w:ascii="Times" w:hAnsi="Times"/>
          <w:i/>
          <w:iCs/>
          <w:sz w:val="20"/>
          <w:szCs w:val="20"/>
        </w:rPr>
        <w:t xml:space="preserve"> </w:t>
      </w:r>
      <w:proofErr w:type="spellStart"/>
      <w:r w:rsidRPr="00D23350">
        <w:rPr>
          <w:rFonts w:ascii="Times" w:hAnsi="Times"/>
          <w:i/>
          <w:iCs/>
          <w:sz w:val="20"/>
          <w:szCs w:val="20"/>
        </w:rPr>
        <w:t>nagpakita</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makahatag</w:t>
      </w:r>
      <w:proofErr w:type="spellEnd"/>
      <w:r w:rsidRPr="00D23350">
        <w:rPr>
          <w:rFonts w:ascii="Times" w:hAnsi="Times"/>
          <w:i/>
          <w:iCs/>
          <w:sz w:val="20"/>
          <w:szCs w:val="20"/>
        </w:rPr>
        <w:t xml:space="preserve"> mi </w:t>
      </w:r>
      <w:proofErr w:type="spellStart"/>
      <w:r w:rsidRPr="00D23350">
        <w:rPr>
          <w:rFonts w:ascii="Times" w:hAnsi="Times"/>
          <w:i/>
          <w:iCs/>
          <w:sz w:val="20"/>
          <w:szCs w:val="20"/>
        </w:rPr>
        <w:t>og</w:t>
      </w:r>
      <w:proofErr w:type="spellEnd"/>
      <w:r w:rsidRPr="00D23350">
        <w:rPr>
          <w:rFonts w:ascii="Times" w:hAnsi="Times"/>
          <w:i/>
          <w:iCs/>
          <w:sz w:val="20"/>
          <w:szCs w:val="20"/>
        </w:rPr>
        <w:t xml:space="preserve"> </w:t>
      </w:r>
      <w:proofErr w:type="spellStart"/>
      <w:r w:rsidRPr="00D23350">
        <w:rPr>
          <w:rFonts w:ascii="Times" w:hAnsi="Times"/>
          <w:i/>
          <w:iCs/>
          <w:sz w:val="20"/>
          <w:szCs w:val="20"/>
        </w:rPr>
        <w:t>kontribusyon</w:t>
      </w:r>
      <w:proofErr w:type="spellEnd"/>
      <w:r w:rsidRPr="00D23350">
        <w:rPr>
          <w:rFonts w:ascii="Times" w:hAnsi="Times"/>
          <w:i/>
          <w:iCs/>
          <w:sz w:val="20"/>
          <w:szCs w:val="20"/>
        </w:rPr>
        <w:t xml:space="preserve"> sa </w:t>
      </w:r>
      <w:proofErr w:type="spellStart"/>
      <w:r w:rsidRPr="00D23350">
        <w:rPr>
          <w:rFonts w:ascii="Times" w:hAnsi="Times"/>
          <w:i/>
          <w:iCs/>
          <w:sz w:val="20"/>
          <w:szCs w:val="20"/>
        </w:rPr>
        <w:t>mga</w:t>
      </w:r>
      <w:proofErr w:type="spellEnd"/>
      <w:r w:rsidRPr="00D23350">
        <w:rPr>
          <w:rFonts w:ascii="Times" w:hAnsi="Times"/>
          <w:i/>
          <w:iCs/>
          <w:sz w:val="20"/>
          <w:szCs w:val="20"/>
        </w:rPr>
        <w:t xml:space="preserve"> </w:t>
      </w:r>
      <w:proofErr w:type="spellStart"/>
      <w:r w:rsidRPr="00D23350">
        <w:rPr>
          <w:rFonts w:ascii="Times" w:hAnsi="Times"/>
          <w:i/>
          <w:iCs/>
          <w:sz w:val="20"/>
          <w:szCs w:val="20"/>
        </w:rPr>
        <w:t>solusyon</w:t>
      </w:r>
      <w:proofErr w:type="spellEnd"/>
      <w:r w:rsidRPr="00D23350">
        <w:rPr>
          <w:rFonts w:ascii="Times" w:hAnsi="Times"/>
          <w:i/>
          <w:iCs/>
          <w:sz w:val="20"/>
          <w:szCs w:val="20"/>
        </w:rPr>
        <w:t xml:space="preserve"> para sa </w:t>
      </w:r>
      <w:proofErr w:type="spellStart"/>
      <w:r w:rsidRPr="00D23350">
        <w:rPr>
          <w:rFonts w:ascii="Times" w:hAnsi="Times"/>
          <w:i/>
          <w:iCs/>
          <w:sz w:val="20"/>
          <w:szCs w:val="20"/>
        </w:rPr>
        <w:t>komunidad</w:t>
      </w:r>
      <w:proofErr w:type="spellEnd"/>
      <w:r w:rsidRPr="00D23350">
        <w:rPr>
          <w:rFonts w:ascii="Times" w:hAnsi="Times"/>
          <w:i/>
          <w:iCs/>
          <w:sz w:val="20"/>
          <w:szCs w:val="20"/>
        </w:rPr>
        <w:t xml:space="preserve">. </w:t>
      </w:r>
      <w:proofErr w:type="spellStart"/>
      <w:r w:rsidRPr="00D23350">
        <w:rPr>
          <w:rFonts w:ascii="Times" w:hAnsi="Times"/>
          <w:i/>
          <w:iCs/>
          <w:sz w:val="20"/>
          <w:szCs w:val="20"/>
        </w:rPr>
        <w:t>Naghatag</w:t>
      </w:r>
      <w:proofErr w:type="spellEnd"/>
      <w:r w:rsidRPr="00D23350">
        <w:rPr>
          <w:rFonts w:ascii="Times" w:hAnsi="Times"/>
          <w:i/>
          <w:iCs/>
          <w:sz w:val="20"/>
          <w:szCs w:val="20"/>
        </w:rPr>
        <w:t xml:space="preserve"> </w:t>
      </w:r>
      <w:proofErr w:type="spellStart"/>
      <w:r w:rsidRPr="00D23350">
        <w:rPr>
          <w:rFonts w:ascii="Times" w:hAnsi="Times"/>
          <w:i/>
          <w:iCs/>
          <w:sz w:val="20"/>
          <w:szCs w:val="20"/>
        </w:rPr>
        <w:t>kini</w:t>
      </w:r>
      <w:proofErr w:type="spellEnd"/>
      <w:r w:rsidRPr="00D23350">
        <w:rPr>
          <w:rFonts w:ascii="Times" w:hAnsi="Times"/>
          <w:i/>
          <w:iCs/>
          <w:sz w:val="20"/>
          <w:szCs w:val="20"/>
        </w:rPr>
        <w:t xml:space="preserve"> </w:t>
      </w:r>
      <w:proofErr w:type="spellStart"/>
      <w:r w:rsidRPr="00D23350">
        <w:rPr>
          <w:rFonts w:ascii="Times" w:hAnsi="Times"/>
          <w:i/>
          <w:iCs/>
          <w:sz w:val="20"/>
          <w:szCs w:val="20"/>
        </w:rPr>
        <w:t>kanamo</w:t>
      </w:r>
      <w:proofErr w:type="spellEnd"/>
      <w:r w:rsidRPr="00D23350">
        <w:rPr>
          <w:rFonts w:ascii="Times" w:hAnsi="Times"/>
          <w:i/>
          <w:iCs/>
          <w:sz w:val="20"/>
          <w:szCs w:val="20"/>
        </w:rPr>
        <w:t xml:space="preserve"> </w:t>
      </w:r>
      <w:proofErr w:type="spellStart"/>
      <w:r w:rsidRPr="00D23350">
        <w:rPr>
          <w:rFonts w:ascii="Times" w:hAnsi="Times"/>
          <w:i/>
          <w:iCs/>
          <w:sz w:val="20"/>
          <w:szCs w:val="20"/>
        </w:rPr>
        <w:t>og</w:t>
      </w:r>
      <w:proofErr w:type="spellEnd"/>
      <w:r w:rsidRPr="00D23350">
        <w:rPr>
          <w:rFonts w:ascii="Times" w:hAnsi="Times"/>
          <w:i/>
          <w:iCs/>
          <w:sz w:val="20"/>
          <w:szCs w:val="20"/>
        </w:rPr>
        <w:t xml:space="preserve"> </w:t>
      </w:r>
      <w:proofErr w:type="spellStart"/>
      <w:r w:rsidRPr="00D23350">
        <w:rPr>
          <w:rFonts w:ascii="Times" w:hAnsi="Times"/>
          <w:i/>
          <w:iCs/>
          <w:sz w:val="20"/>
          <w:szCs w:val="20"/>
        </w:rPr>
        <w:t>kadasig</w:t>
      </w:r>
      <w:proofErr w:type="spellEnd"/>
      <w:r w:rsidRPr="00D23350">
        <w:rPr>
          <w:rFonts w:ascii="Times" w:hAnsi="Times"/>
          <w:i/>
          <w:iCs/>
          <w:sz w:val="20"/>
          <w:szCs w:val="20"/>
        </w:rPr>
        <w:t xml:space="preserve"> sa </w:t>
      </w:r>
      <w:proofErr w:type="spellStart"/>
      <w:r w:rsidRPr="00D23350">
        <w:rPr>
          <w:rFonts w:ascii="Times" w:hAnsi="Times"/>
          <w:i/>
          <w:iCs/>
          <w:sz w:val="20"/>
          <w:szCs w:val="20"/>
        </w:rPr>
        <w:t>pag-apil</w:t>
      </w:r>
      <w:proofErr w:type="spellEnd"/>
      <w:r w:rsidRPr="00D23350">
        <w:rPr>
          <w:rFonts w:ascii="Times" w:hAnsi="Times"/>
          <w:i/>
          <w:iCs/>
          <w:sz w:val="20"/>
          <w:szCs w:val="20"/>
        </w:rPr>
        <w:t xml:space="preserve"> sa </w:t>
      </w:r>
      <w:proofErr w:type="spellStart"/>
      <w:r w:rsidRPr="00D23350">
        <w:rPr>
          <w:rFonts w:ascii="Times" w:hAnsi="Times"/>
          <w:i/>
          <w:iCs/>
          <w:sz w:val="20"/>
          <w:szCs w:val="20"/>
        </w:rPr>
        <w:t>pag-ila</w:t>
      </w:r>
      <w:proofErr w:type="spellEnd"/>
      <w:r w:rsidRPr="00D23350">
        <w:rPr>
          <w:rFonts w:ascii="Times" w:hAnsi="Times"/>
          <w:i/>
          <w:iCs/>
          <w:sz w:val="20"/>
          <w:szCs w:val="20"/>
        </w:rPr>
        <w:t xml:space="preserve"> sa </w:t>
      </w:r>
      <w:proofErr w:type="spellStart"/>
      <w:r w:rsidRPr="00D23350">
        <w:rPr>
          <w:rFonts w:ascii="Times" w:hAnsi="Times"/>
          <w:i/>
          <w:iCs/>
          <w:sz w:val="20"/>
          <w:szCs w:val="20"/>
        </w:rPr>
        <w:t>mga</w:t>
      </w:r>
      <w:proofErr w:type="spellEnd"/>
      <w:r w:rsidRPr="00D23350">
        <w:rPr>
          <w:rFonts w:ascii="Times" w:hAnsi="Times"/>
          <w:i/>
          <w:iCs/>
          <w:sz w:val="20"/>
          <w:szCs w:val="20"/>
        </w:rPr>
        <w:t xml:space="preserve"> adaptation strategies.”</w:t>
      </w:r>
      <w:r w:rsidR="002514A9" w:rsidRPr="00D23350">
        <w:rPr>
          <w:rFonts w:ascii="Times" w:hAnsi="Times"/>
          <w:i/>
          <w:iCs/>
          <w:sz w:val="20"/>
          <w:szCs w:val="20"/>
        </w:rPr>
        <w:t xml:space="preserve"> (P3)</w:t>
      </w:r>
    </w:p>
    <w:p w14:paraId="5CCB9709" w14:textId="481DF61E" w:rsidR="002911AB" w:rsidRPr="00D23350" w:rsidRDefault="00A82386" w:rsidP="0053273F">
      <w:pPr>
        <w:ind w:left="1560" w:right="1790"/>
        <w:jc w:val="both"/>
        <w:rPr>
          <w:rFonts w:ascii="Times" w:hAnsi="Times"/>
          <w:sz w:val="20"/>
          <w:szCs w:val="20"/>
        </w:rPr>
      </w:pPr>
      <w:r w:rsidRPr="00D23350">
        <w:rPr>
          <w:rFonts w:ascii="Times" w:hAnsi="Times"/>
          <w:sz w:val="20"/>
          <w:szCs w:val="20"/>
        </w:rPr>
        <w:lastRenderedPageBreak/>
        <w:t>“The discussion made me feel that we can contribute to solutions for our community. It empowered us to participate in identifying adaptation strategies.”</w:t>
      </w:r>
      <w:r w:rsidR="002514A9" w:rsidRPr="00D23350">
        <w:rPr>
          <w:rFonts w:ascii="Times" w:hAnsi="Times"/>
          <w:sz w:val="20"/>
          <w:szCs w:val="20"/>
        </w:rPr>
        <w:t xml:space="preserve"> (P3)</w:t>
      </w:r>
    </w:p>
    <w:p w14:paraId="7CB7D644" w14:textId="77009346" w:rsidR="001C6B5F" w:rsidRPr="0002657D" w:rsidRDefault="002911AB" w:rsidP="0002657D">
      <w:pPr>
        <w:pStyle w:val="NoSpacing"/>
        <w:ind w:firstLine="170"/>
        <w:rPr>
          <w:rFonts w:ascii="Times" w:hAnsi="Times" w:cs="Times New Roman"/>
          <w:sz w:val="20"/>
          <w:szCs w:val="20"/>
        </w:rPr>
      </w:pPr>
      <w:r w:rsidRPr="00D23350">
        <w:rPr>
          <w:rFonts w:ascii="Times" w:hAnsi="Times" w:cs="Times New Roman"/>
          <w:sz w:val="20"/>
          <w:szCs w:val="20"/>
        </w:rPr>
        <w:t>This theme reflects how stakeholders felt more confident and capable of contributing to discussions and decisions related to climate risk assessment and adaptation planning. Through participatory activities such as consequence scoring and risk ranking, participants were given the opportunity to share their insights and influence the identification of priority risks and adaptation options.</w:t>
      </w:r>
      <w:r w:rsidR="0002657D">
        <w:rPr>
          <w:rFonts w:ascii="Times" w:hAnsi="Times" w:cs="Times New Roman"/>
          <w:sz w:val="20"/>
          <w:szCs w:val="20"/>
        </w:rPr>
        <w:t xml:space="preserve"> </w:t>
      </w:r>
      <w:r w:rsidRPr="00D23350">
        <w:rPr>
          <w:rFonts w:ascii="Times" w:hAnsi="Times" w:cs="Times New Roman"/>
          <w:sz w:val="20"/>
          <w:szCs w:val="20"/>
        </w:rPr>
        <w:t xml:space="preserve">Participatory approaches are widely recognized for strengthening community empowerment because they allow stakeholders to take part in planning and problem-solving processes that directly affect their communities </w:t>
      </w:r>
      <w:r w:rsidR="00CF03A7">
        <w:rPr>
          <w:rFonts w:ascii="Times" w:hAnsi="Times" w:cs="Times New Roman"/>
          <w:sz w:val="20"/>
          <w:szCs w:val="20"/>
        </w:rPr>
        <w:t>[</w:t>
      </w:r>
      <w:r w:rsidR="005A041F">
        <w:rPr>
          <w:rFonts w:ascii="Times" w:hAnsi="Times" w:cs="Times New Roman"/>
          <w:sz w:val="20"/>
          <w:szCs w:val="20"/>
        </w:rPr>
        <w:t>2</w:t>
      </w:r>
      <w:r w:rsidR="001A6CF2">
        <w:rPr>
          <w:rFonts w:ascii="Times" w:hAnsi="Times" w:cs="Times New Roman"/>
          <w:sz w:val="20"/>
          <w:szCs w:val="20"/>
        </w:rPr>
        <w:t>3</w:t>
      </w:r>
      <w:r w:rsidR="00CF03A7">
        <w:rPr>
          <w:rFonts w:ascii="Times" w:hAnsi="Times" w:cs="Times New Roman"/>
          <w:sz w:val="20"/>
          <w:szCs w:val="20"/>
        </w:rPr>
        <w:t>]</w:t>
      </w:r>
      <w:r w:rsidRPr="00D23350">
        <w:rPr>
          <w:rFonts w:ascii="Times" w:hAnsi="Times" w:cs="Times New Roman"/>
          <w:sz w:val="20"/>
          <w:szCs w:val="20"/>
        </w:rPr>
        <w:t xml:space="preserve">. In addition, studies on community participation emphasize that when local stakeholders are involved in decision-making processes, they gain a greater sense of ownership and responsibility toward environmental and development initiatives </w:t>
      </w:r>
      <w:r w:rsidR="00CF03A7">
        <w:rPr>
          <w:rFonts w:ascii="Times" w:hAnsi="Times" w:cs="Times New Roman"/>
          <w:sz w:val="20"/>
          <w:szCs w:val="20"/>
        </w:rPr>
        <w:t>[2</w:t>
      </w:r>
      <w:r w:rsidR="001A6CF2">
        <w:rPr>
          <w:rFonts w:ascii="Times" w:hAnsi="Times" w:cs="Times New Roman"/>
          <w:sz w:val="20"/>
          <w:szCs w:val="20"/>
        </w:rPr>
        <w:t>4</w:t>
      </w:r>
      <w:r w:rsidR="00CF03A7">
        <w:rPr>
          <w:rFonts w:ascii="Times" w:hAnsi="Times" w:cs="Times New Roman"/>
          <w:sz w:val="20"/>
          <w:szCs w:val="20"/>
        </w:rPr>
        <w:t>]</w:t>
      </w:r>
      <w:r w:rsidRPr="00D23350">
        <w:rPr>
          <w:rFonts w:ascii="Times" w:hAnsi="Times" w:cs="Times New Roman"/>
          <w:sz w:val="20"/>
          <w:szCs w:val="20"/>
        </w:rPr>
        <w:t xml:space="preserve">. </w:t>
      </w:r>
    </w:p>
    <w:p w14:paraId="63138F9A" w14:textId="020DA008" w:rsidR="001C6B5F" w:rsidRPr="0002657D" w:rsidRDefault="001E467A" w:rsidP="0002657D">
      <w:pPr>
        <w:pStyle w:val="NoSpacing"/>
        <w:spacing w:before="200" w:after="120"/>
        <w:ind w:left="527" w:hanging="357"/>
        <w:rPr>
          <w:rFonts w:ascii="Times" w:hAnsi="Times" w:cs="Times New Roman"/>
          <w:i/>
          <w:iCs/>
          <w:sz w:val="20"/>
          <w:szCs w:val="20"/>
        </w:rPr>
      </w:pPr>
      <w:r w:rsidRPr="0002657D">
        <w:rPr>
          <w:rFonts w:ascii="Times" w:hAnsi="Times" w:cs="Times New Roman"/>
          <w:i/>
          <w:iCs/>
          <w:sz w:val="20"/>
          <w:szCs w:val="20"/>
        </w:rPr>
        <w:t xml:space="preserve">Participants’ perception on the impacts of climate risks on </w:t>
      </w:r>
      <w:proofErr w:type="spellStart"/>
      <w:r w:rsidRPr="0002657D">
        <w:rPr>
          <w:rFonts w:ascii="Times" w:hAnsi="Times" w:cs="Times New Roman"/>
          <w:i/>
          <w:iCs/>
          <w:sz w:val="20"/>
          <w:szCs w:val="20"/>
        </w:rPr>
        <w:t>Tagbibinta</w:t>
      </w:r>
      <w:proofErr w:type="spellEnd"/>
      <w:r w:rsidRPr="0002657D">
        <w:rPr>
          <w:rFonts w:ascii="Times" w:hAnsi="Times" w:cs="Times New Roman"/>
          <w:i/>
          <w:iCs/>
          <w:sz w:val="20"/>
          <w:szCs w:val="20"/>
        </w:rPr>
        <w:t xml:space="preserve"> Falls</w:t>
      </w:r>
    </w:p>
    <w:p w14:paraId="4940F01A" w14:textId="03CD4487" w:rsidR="009519CB" w:rsidRPr="00E10201" w:rsidRDefault="009519CB" w:rsidP="0053273F">
      <w:pPr>
        <w:pStyle w:val="NoSpacing"/>
        <w:ind w:firstLine="170"/>
        <w:rPr>
          <w:rFonts w:ascii="Times" w:hAnsi="Times" w:cs="Times New Roman"/>
          <w:sz w:val="20"/>
          <w:szCs w:val="20"/>
        </w:rPr>
      </w:pPr>
      <w:r w:rsidRPr="00D23350">
        <w:rPr>
          <w:rFonts w:ascii="Times" w:hAnsi="Times" w:cs="Times New Roman"/>
          <w:sz w:val="20"/>
          <w:szCs w:val="20"/>
        </w:rPr>
        <w:t xml:space="preserve">Participants perceived that climate-related changes are increasingly affecting the condition and sustainability of </w:t>
      </w:r>
      <w:proofErr w:type="spellStart"/>
      <w:r w:rsidRPr="00D23350">
        <w:rPr>
          <w:rFonts w:ascii="Times" w:hAnsi="Times" w:cs="Times New Roman"/>
          <w:sz w:val="20"/>
          <w:szCs w:val="20"/>
        </w:rPr>
        <w:t>Tagbibinta</w:t>
      </w:r>
      <w:proofErr w:type="spellEnd"/>
      <w:r w:rsidRPr="00D23350">
        <w:rPr>
          <w:rFonts w:ascii="Times" w:hAnsi="Times" w:cs="Times New Roman"/>
          <w:sz w:val="20"/>
          <w:szCs w:val="20"/>
        </w:rPr>
        <w:t xml:space="preserve"> Falls</w:t>
      </w:r>
      <w:r w:rsidR="007E5601" w:rsidRPr="00D23350">
        <w:rPr>
          <w:rFonts w:ascii="Times" w:hAnsi="Times" w:cs="Times New Roman"/>
          <w:sz w:val="20"/>
          <w:szCs w:val="20"/>
        </w:rPr>
        <w:t xml:space="preserve"> (table 3)</w:t>
      </w:r>
      <w:r w:rsidRPr="00D23350">
        <w:rPr>
          <w:rFonts w:ascii="Times" w:hAnsi="Times" w:cs="Times New Roman"/>
          <w:sz w:val="20"/>
          <w:szCs w:val="20"/>
        </w:rPr>
        <w:t>. They observed variations in water volume, stronger rainfall events, and occasional drought periods, which influence the flow of the falls and the surrounding ecosystem. These changes were perceived to affect not only the natural landscape but also the safety and accessibility of the area for visitors and local communities.</w:t>
      </w:r>
      <w:r w:rsidR="007E5601" w:rsidRPr="00D23350">
        <w:rPr>
          <w:rFonts w:ascii="Times" w:hAnsi="Times" w:cs="Times New Roman"/>
          <w:sz w:val="20"/>
          <w:szCs w:val="20"/>
        </w:rPr>
        <w:t xml:space="preserve"> </w:t>
      </w:r>
      <w:r w:rsidRPr="00D23350">
        <w:rPr>
          <w:rFonts w:ascii="Times" w:hAnsi="Times" w:cs="Times New Roman"/>
          <w:sz w:val="20"/>
          <w:szCs w:val="20"/>
        </w:rPr>
        <w:t>Furthermore, participants highlighted that climate risks contribute to environmental degradation such as soil erosion, sedimentation, and disturbance of vegetation around the falls. These perceived impacts emphasize the need for strengthened environmental management and community-based initiatives to protect the site and enhance local resilience to climate-related hazards.</w:t>
      </w:r>
    </w:p>
    <w:p w14:paraId="479FF629" w14:textId="388DAAC4" w:rsidR="00984DA1" w:rsidRPr="00E10201" w:rsidRDefault="00E10201" w:rsidP="00E10201">
      <w:pPr>
        <w:pStyle w:val="NoSpacing"/>
        <w:spacing w:before="120" w:after="120"/>
        <w:jc w:val="center"/>
        <w:rPr>
          <w:rFonts w:ascii="Times" w:hAnsi="Times" w:cs="Times New Roman"/>
          <w:sz w:val="20"/>
          <w:szCs w:val="20"/>
        </w:rPr>
      </w:pPr>
      <w:r>
        <w:rPr>
          <w:rFonts w:ascii="Times" w:hAnsi="Times" w:cs="Times New Roman"/>
          <w:sz w:val="20"/>
          <w:szCs w:val="20"/>
        </w:rPr>
        <w:t>T</w:t>
      </w:r>
      <w:r w:rsidRPr="00E10201">
        <w:rPr>
          <w:rFonts w:ascii="Times" w:hAnsi="Times" w:cs="Times New Roman"/>
          <w:sz w:val="20"/>
          <w:szCs w:val="20"/>
        </w:rPr>
        <w:t>able 3</w:t>
      </w:r>
    </w:p>
    <w:p w14:paraId="46AF21A8" w14:textId="457710D3" w:rsidR="00BE2F15" w:rsidRPr="00E10201" w:rsidRDefault="00E10201" w:rsidP="00E10201">
      <w:pPr>
        <w:pStyle w:val="NoSpacing"/>
        <w:spacing w:before="120" w:after="120"/>
        <w:jc w:val="center"/>
        <w:rPr>
          <w:rFonts w:ascii="Times" w:hAnsi="Times" w:cs="Times New Roman"/>
          <w:sz w:val="20"/>
          <w:szCs w:val="20"/>
        </w:rPr>
      </w:pPr>
      <w:r>
        <w:rPr>
          <w:rFonts w:ascii="Times" w:hAnsi="Times" w:cs="Times New Roman"/>
          <w:sz w:val="20"/>
          <w:szCs w:val="20"/>
        </w:rPr>
        <w:t>E</w:t>
      </w:r>
      <w:r w:rsidRPr="00E10201">
        <w:rPr>
          <w:rFonts w:ascii="Times" w:hAnsi="Times" w:cs="Times New Roman"/>
          <w:sz w:val="20"/>
          <w:szCs w:val="20"/>
        </w:rPr>
        <w:t xml:space="preserve">ssential themes and core ideas of the participants’ perception on the impacts of climate risks on </w:t>
      </w:r>
      <w:proofErr w:type="spellStart"/>
      <w:r>
        <w:rPr>
          <w:rFonts w:ascii="Times" w:hAnsi="Times" w:cs="Times New Roman"/>
          <w:sz w:val="20"/>
          <w:szCs w:val="20"/>
        </w:rPr>
        <w:t>T</w:t>
      </w:r>
      <w:r w:rsidRPr="00E10201">
        <w:rPr>
          <w:rFonts w:ascii="Times" w:hAnsi="Times" w:cs="Times New Roman"/>
          <w:sz w:val="20"/>
          <w:szCs w:val="20"/>
        </w:rPr>
        <w:t>agbibinta</w:t>
      </w:r>
      <w:proofErr w:type="spellEnd"/>
      <w:r w:rsidRPr="00E10201">
        <w:rPr>
          <w:rFonts w:ascii="Times" w:hAnsi="Times" w:cs="Times New Roman"/>
          <w:sz w:val="20"/>
          <w:szCs w:val="20"/>
        </w:rPr>
        <w:t xml:space="preserve"> </w:t>
      </w:r>
      <w:r>
        <w:rPr>
          <w:rFonts w:ascii="Times" w:hAnsi="Times" w:cs="Times New Roman"/>
          <w:sz w:val="20"/>
          <w:szCs w:val="20"/>
        </w:rPr>
        <w:t>F</w:t>
      </w:r>
      <w:r w:rsidRPr="00E10201">
        <w:rPr>
          <w:rFonts w:ascii="Times" w:hAnsi="Times" w:cs="Times New Roman"/>
          <w:sz w:val="20"/>
          <w:szCs w:val="20"/>
        </w:rPr>
        <w:t>alls in terms of environmental conditions, tourism, and community livelihoods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4"/>
        <w:gridCol w:w="5046"/>
      </w:tblGrid>
      <w:tr w:rsidR="00A3587A" w:rsidRPr="00E10201" w14:paraId="005AE368" w14:textId="77777777" w:rsidTr="00E10201">
        <w:tc>
          <w:tcPr>
            <w:tcW w:w="3964" w:type="dxa"/>
          </w:tcPr>
          <w:p w14:paraId="4686C25C" w14:textId="2DB26AEF" w:rsidR="00A3587A" w:rsidRPr="00E10201" w:rsidRDefault="00E10201" w:rsidP="00E10201">
            <w:pPr>
              <w:pStyle w:val="NoSpacing"/>
              <w:jc w:val="left"/>
              <w:rPr>
                <w:rFonts w:ascii="Times" w:hAnsi="Times" w:cs="Times New Roman"/>
                <w:b/>
                <w:bCs/>
                <w:sz w:val="16"/>
                <w:szCs w:val="16"/>
              </w:rPr>
            </w:pPr>
            <w:r w:rsidRPr="00E10201">
              <w:rPr>
                <w:rFonts w:ascii="Times" w:hAnsi="Times" w:cs="Times New Roman"/>
                <w:b/>
                <w:bCs/>
                <w:sz w:val="16"/>
                <w:szCs w:val="16"/>
              </w:rPr>
              <w:t>Emerging/</w:t>
            </w:r>
            <w:r w:rsidR="00A3587A" w:rsidRPr="00E10201">
              <w:rPr>
                <w:rFonts w:ascii="Times" w:hAnsi="Times" w:cs="Times New Roman"/>
                <w:b/>
                <w:bCs/>
                <w:sz w:val="16"/>
                <w:szCs w:val="16"/>
              </w:rPr>
              <w:t>Essential Themes</w:t>
            </w:r>
          </w:p>
        </w:tc>
        <w:tc>
          <w:tcPr>
            <w:tcW w:w="5046" w:type="dxa"/>
          </w:tcPr>
          <w:p w14:paraId="3ADB0BA7" w14:textId="34765BCD" w:rsidR="008A659F" w:rsidRPr="00E10201" w:rsidRDefault="00A3587A" w:rsidP="00E10201">
            <w:pPr>
              <w:pStyle w:val="NoSpacing"/>
              <w:jc w:val="left"/>
              <w:rPr>
                <w:rFonts w:ascii="Times" w:hAnsi="Times" w:cs="Times New Roman"/>
                <w:b/>
                <w:bCs/>
                <w:sz w:val="16"/>
                <w:szCs w:val="16"/>
              </w:rPr>
            </w:pPr>
            <w:r w:rsidRPr="00E10201">
              <w:rPr>
                <w:rFonts w:ascii="Times" w:hAnsi="Times" w:cs="Times New Roman"/>
                <w:b/>
                <w:bCs/>
                <w:sz w:val="16"/>
                <w:szCs w:val="16"/>
              </w:rPr>
              <w:t>Core Ideas</w:t>
            </w:r>
          </w:p>
        </w:tc>
      </w:tr>
      <w:tr w:rsidR="002656D8" w:rsidRPr="00E10201" w14:paraId="52378212" w14:textId="77777777" w:rsidTr="00E10201">
        <w:tc>
          <w:tcPr>
            <w:tcW w:w="3964" w:type="dxa"/>
          </w:tcPr>
          <w:p w14:paraId="27625833" w14:textId="77777777" w:rsidR="008A659F" w:rsidRPr="00E10201" w:rsidRDefault="008A659F" w:rsidP="00E10201">
            <w:pPr>
              <w:pStyle w:val="NoSpacing"/>
              <w:jc w:val="left"/>
              <w:rPr>
                <w:rFonts w:ascii="Times" w:hAnsi="Times" w:cs="Times New Roman"/>
                <w:b/>
                <w:bCs/>
                <w:sz w:val="16"/>
                <w:szCs w:val="16"/>
              </w:rPr>
            </w:pPr>
          </w:p>
          <w:p w14:paraId="2F7D19C8" w14:textId="5474FEDD" w:rsidR="002656D8" w:rsidRPr="00E10201" w:rsidRDefault="002656D8" w:rsidP="00E10201">
            <w:pPr>
              <w:pStyle w:val="NoSpacing"/>
              <w:jc w:val="left"/>
              <w:rPr>
                <w:rFonts w:ascii="Times" w:hAnsi="Times" w:cs="Times New Roman"/>
                <w:b/>
                <w:bCs/>
                <w:sz w:val="16"/>
                <w:szCs w:val="16"/>
              </w:rPr>
            </w:pPr>
            <w:r w:rsidRPr="00E10201">
              <w:rPr>
                <w:rFonts w:ascii="Times" w:hAnsi="Times" w:cs="Times New Roman"/>
                <w:b/>
                <w:bCs/>
                <w:sz w:val="16"/>
                <w:szCs w:val="16"/>
              </w:rPr>
              <w:t>Changes in Water Flow and Water Availability</w:t>
            </w:r>
          </w:p>
          <w:p w14:paraId="0742C994" w14:textId="77777777" w:rsidR="002656D8" w:rsidRPr="00E10201" w:rsidRDefault="002656D8" w:rsidP="00E10201">
            <w:pPr>
              <w:pStyle w:val="NoSpacing"/>
              <w:jc w:val="left"/>
              <w:rPr>
                <w:rFonts w:ascii="Times" w:hAnsi="Times" w:cs="Times New Roman"/>
                <w:sz w:val="16"/>
                <w:szCs w:val="16"/>
              </w:rPr>
            </w:pPr>
            <w:r w:rsidRPr="00E10201">
              <w:rPr>
                <w:rFonts w:ascii="Times" w:hAnsi="Times" w:cs="Times New Roman"/>
                <w:sz w:val="16"/>
                <w:szCs w:val="16"/>
              </w:rPr>
              <w:t>(</w:t>
            </w:r>
            <w:proofErr w:type="spellStart"/>
            <w:r w:rsidRPr="00E10201">
              <w:rPr>
                <w:rFonts w:ascii="Times" w:hAnsi="Times" w:cs="Times New Roman"/>
                <w:sz w:val="16"/>
                <w:szCs w:val="16"/>
              </w:rPr>
              <w:t>Pagbag</w:t>
            </w:r>
            <w:proofErr w:type="spellEnd"/>
            <w:r w:rsidRPr="00E10201">
              <w:rPr>
                <w:rFonts w:ascii="Times" w:hAnsi="Times" w:cs="Times New Roman"/>
                <w:sz w:val="16"/>
                <w:szCs w:val="16"/>
              </w:rPr>
              <w:t xml:space="preserve">-o sa </w:t>
            </w:r>
            <w:proofErr w:type="spellStart"/>
            <w:r w:rsidRPr="00E10201">
              <w:rPr>
                <w:rFonts w:ascii="Times" w:hAnsi="Times" w:cs="Times New Roman"/>
                <w:sz w:val="16"/>
                <w:szCs w:val="16"/>
              </w:rPr>
              <w:t>Agos</w:t>
            </w:r>
            <w:proofErr w:type="spellEnd"/>
            <w:r w:rsidRPr="00E10201">
              <w:rPr>
                <w:rFonts w:ascii="Times" w:hAnsi="Times" w:cs="Times New Roman"/>
                <w:sz w:val="16"/>
                <w:szCs w:val="16"/>
              </w:rPr>
              <w:t xml:space="preserve"> ug </w:t>
            </w:r>
          </w:p>
          <w:p w14:paraId="3F4E255F" w14:textId="77777777" w:rsidR="002656D8" w:rsidRPr="00E10201" w:rsidRDefault="002656D8" w:rsidP="00E10201">
            <w:pPr>
              <w:pStyle w:val="NoSpacing"/>
              <w:jc w:val="left"/>
              <w:rPr>
                <w:rFonts w:ascii="Times" w:hAnsi="Times" w:cs="Times New Roman"/>
                <w:sz w:val="16"/>
                <w:szCs w:val="16"/>
              </w:rPr>
            </w:pPr>
            <w:proofErr w:type="spellStart"/>
            <w:r w:rsidRPr="00E10201">
              <w:rPr>
                <w:rFonts w:ascii="Times" w:hAnsi="Times" w:cs="Times New Roman"/>
                <w:sz w:val="16"/>
                <w:szCs w:val="16"/>
              </w:rPr>
              <w:t>Kadagaya</w:t>
            </w:r>
            <w:proofErr w:type="spellEnd"/>
            <w:r w:rsidRPr="00E10201">
              <w:rPr>
                <w:rFonts w:ascii="Times" w:hAnsi="Times" w:cs="Times New Roman"/>
                <w:sz w:val="16"/>
                <w:szCs w:val="16"/>
              </w:rPr>
              <w:t xml:space="preserve"> sa </w:t>
            </w:r>
            <w:proofErr w:type="spellStart"/>
            <w:r w:rsidRPr="00E10201">
              <w:rPr>
                <w:rFonts w:ascii="Times" w:hAnsi="Times" w:cs="Times New Roman"/>
                <w:sz w:val="16"/>
                <w:szCs w:val="16"/>
              </w:rPr>
              <w:t>Tubig</w:t>
            </w:r>
            <w:proofErr w:type="spellEnd"/>
            <w:r w:rsidRPr="00E10201">
              <w:rPr>
                <w:rFonts w:ascii="Times" w:hAnsi="Times" w:cs="Times New Roman"/>
                <w:sz w:val="16"/>
                <w:szCs w:val="16"/>
              </w:rPr>
              <w:t>)</w:t>
            </w:r>
          </w:p>
          <w:p w14:paraId="39D2C92D" w14:textId="51A4EE13" w:rsidR="002656D8" w:rsidRPr="00E10201" w:rsidRDefault="002656D8" w:rsidP="00E10201">
            <w:pPr>
              <w:pStyle w:val="NoSpacing"/>
              <w:jc w:val="left"/>
              <w:rPr>
                <w:rFonts w:ascii="Times" w:hAnsi="Times" w:cs="Times New Roman"/>
                <w:sz w:val="16"/>
                <w:szCs w:val="16"/>
              </w:rPr>
            </w:pPr>
          </w:p>
        </w:tc>
        <w:tc>
          <w:tcPr>
            <w:tcW w:w="5046" w:type="dxa"/>
          </w:tcPr>
          <w:p w14:paraId="779CC66B" w14:textId="77777777" w:rsidR="008A659F" w:rsidRPr="004D50FC" w:rsidRDefault="008A659F" w:rsidP="004D50FC">
            <w:pPr>
              <w:rPr>
                <w:rFonts w:ascii="Times" w:hAnsi="Times"/>
                <w:sz w:val="2"/>
                <w:szCs w:val="2"/>
              </w:rPr>
            </w:pPr>
          </w:p>
          <w:p w14:paraId="077C9B52" w14:textId="54D4826F" w:rsidR="00DC6F65" w:rsidRPr="00E10201" w:rsidRDefault="00DC6F65" w:rsidP="00DC6F65">
            <w:pPr>
              <w:pStyle w:val="ListParagraph"/>
              <w:numPr>
                <w:ilvl w:val="0"/>
                <w:numId w:val="4"/>
              </w:numPr>
              <w:ind w:left="325" w:hanging="284"/>
              <w:rPr>
                <w:rFonts w:ascii="Times" w:hAnsi="Times"/>
                <w:sz w:val="16"/>
                <w:szCs w:val="16"/>
              </w:rPr>
            </w:pPr>
            <w:r w:rsidRPr="00E10201">
              <w:rPr>
                <w:rFonts w:ascii="Times" w:hAnsi="Times"/>
                <w:sz w:val="16"/>
                <w:szCs w:val="16"/>
              </w:rPr>
              <w:t xml:space="preserve">Noticeable fluctuations in the water level of </w:t>
            </w:r>
            <w:proofErr w:type="spellStart"/>
            <w:r w:rsidRPr="00E10201">
              <w:rPr>
                <w:rFonts w:ascii="Times" w:hAnsi="Times"/>
                <w:sz w:val="16"/>
                <w:szCs w:val="16"/>
              </w:rPr>
              <w:t>Tagbibinta</w:t>
            </w:r>
            <w:proofErr w:type="spellEnd"/>
            <w:r w:rsidRPr="00E10201">
              <w:rPr>
                <w:rFonts w:ascii="Times" w:hAnsi="Times"/>
                <w:sz w:val="16"/>
                <w:szCs w:val="16"/>
              </w:rPr>
              <w:t xml:space="preserve"> Falls.</w:t>
            </w:r>
          </w:p>
          <w:p w14:paraId="3B7176FF" w14:textId="3E0C9536" w:rsidR="00DC6F65" w:rsidRPr="00E10201" w:rsidRDefault="00DC6F65" w:rsidP="00DC6F65">
            <w:pPr>
              <w:pStyle w:val="ListParagraph"/>
              <w:numPr>
                <w:ilvl w:val="0"/>
                <w:numId w:val="4"/>
              </w:numPr>
              <w:ind w:left="325" w:hanging="284"/>
              <w:rPr>
                <w:rFonts w:ascii="Times" w:hAnsi="Times"/>
                <w:sz w:val="16"/>
                <w:szCs w:val="16"/>
              </w:rPr>
            </w:pPr>
            <w:r w:rsidRPr="00E10201">
              <w:rPr>
                <w:rFonts w:ascii="Times" w:hAnsi="Times"/>
                <w:sz w:val="16"/>
                <w:szCs w:val="16"/>
              </w:rPr>
              <w:t xml:space="preserve">Evident changing rainfall patterns and prolonged dry periods. </w:t>
            </w:r>
          </w:p>
          <w:p w14:paraId="667C8642" w14:textId="68E39367" w:rsidR="00D77B27" w:rsidRPr="00E10201" w:rsidRDefault="00DC6F65" w:rsidP="008A659F">
            <w:pPr>
              <w:pStyle w:val="ListParagraph"/>
              <w:numPr>
                <w:ilvl w:val="0"/>
                <w:numId w:val="4"/>
              </w:numPr>
              <w:ind w:left="325" w:hanging="284"/>
              <w:rPr>
                <w:rFonts w:ascii="Times" w:hAnsi="Times"/>
                <w:sz w:val="16"/>
                <w:szCs w:val="16"/>
              </w:rPr>
            </w:pPr>
            <w:r w:rsidRPr="00E10201">
              <w:rPr>
                <w:rFonts w:ascii="Times" w:hAnsi="Times"/>
                <w:sz w:val="16"/>
                <w:szCs w:val="16"/>
              </w:rPr>
              <w:t>These variations were perceived to affect the natural beauty of the falls and may influence tourism activities and the ecological balance of the surrounding environment.</w:t>
            </w:r>
          </w:p>
        </w:tc>
      </w:tr>
      <w:tr w:rsidR="002656D8" w:rsidRPr="00E10201" w14:paraId="3A49AAE8" w14:textId="77777777" w:rsidTr="00E10201">
        <w:tc>
          <w:tcPr>
            <w:tcW w:w="3964" w:type="dxa"/>
          </w:tcPr>
          <w:p w14:paraId="252CC23D" w14:textId="77777777" w:rsidR="008A659F" w:rsidRPr="00E10201" w:rsidRDefault="008A659F" w:rsidP="00E10201">
            <w:pPr>
              <w:pStyle w:val="NoSpacing"/>
              <w:jc w:val="left"/>
              <w:rPr>
                <w:rFonts w:ascii="Times" w:hAnsi="Times" w:cs="Times New Roman"/>
                <w:b/>
                <w:bCs/>
                <w:sz w:val="16"/>
                <w:szCs w:val="16"/>
              </w:rPr>
            </w:pPr>
          </w:p>
          <w:p w14:paraId="7AAB3471" w14:textId="0BBE78CB" w:rsidR="002656D8" w:rsidRPr="00E10201" w:rsidRDefault="002656D8" w:rsidP="00E10201">
            <w:pPr>
              <w:pStyle w:val="NoSpacing"/>
              <w:jc w:val="left"/>
              <w:rPr>
                <w:rFonts w:ascii="Times" w:hAnsi="Times" w:cs="Times New Roman"/>
                <w:b/>
                <w:bCs/>
                <w:sz w:val="16"/>
                <w:szCs w:val="16"/>
              </w:rPr>
            </w:pPr>
            <w:r w:rsidRPr="00E10201">
              <w:rPr>
                <w:rFonts w:ascii="Times" w:hAnsi="Times" w:cs="Times New Roman"/>
                <w:b/>
                <w:bCs/>
                <w:sz w:val="16"/>
                <w:szCs w:val="16"/>
              </w:rPr>
              <w:t>Environmental Degradation and Ecosystem Disturbance</w:t>
            </w:r>
          </w:p>
          <w:p w14:paraId="77A832F8" w14:textId="77777777" w:rsidR="002656D8" w:rsidRPr="00E10201" w:rsidRDefault="002656D8" w:rsidP="00E10201">
            <w:pPr>
              <w:pStyle w:val="NoSpacing"/>
              <w:jc w:val="left"/>
              <w:rPr>
                <w:rFonts w:ascii="Times" w:hAnsi="Times" w:cs="Times New Roman"/>
                <w:sz w:val="16"/>
                <w:szCs w:val="16"/>
              </w:rPr>
            </w:pPr>
            <w:r w:rsidRPr="00E10201">
              <w:rPr>
                <w:rFonts w:ascii="Times" w:hAnsi="Times" w:cs="Times New Roman"/>
                <w:sz w:val="16"/>
                <w:szCs w:val="16"/>
              </w:rPr>
              <w:t>(</w:t>
            </w:r>
            <w:proofErr w:type="spellStart"/>
            <w:r w:rsidRPr="00E10201">
              <w:rPr>
                <w:rFonts w:ascii="Times" w:hAnsi="Times" w:cs="Times New Roman"/>
                <w:sz w:val="16"/>
                <w:szCs w:val="16"/>
              </w:rPr>
              <w:t>Pagkadaot</w:t>
            </w:r>
            <w:proofErr w:type="spellEnd"/>
            <w:r w:rsidRPr="00E10201">
              <w:rPr>
                <w:rFonts w:ascii="Times" w:hAnsi="Times" w:cs="Times New Roman"/>
                <w:sz w:val="16"/>
                <w:szCs w:val="16"/>
              </w:rPr>
              <w:t xml:space="preserve"> sa </w:t>
            </w:r>
            <w:proofErr w:type="spellStart"/>
            <w:r w:rsidRPr="00E10201">
              <w:rPr>
                <w:rFonts w:ascii="Times" w:hAnsi="Times" w:cs="Times New Roman"/>
                <w:sz w:val="16"/>
                <w:szCs w:val="16"/>
              </w:rPr>
              <w:t>Kalikupan</w:t>
            </w:r>
            <w:proofErr w:type="spellEnd"/>
            <w:r w:rsidRPr="00E10201">
              <w:rPr>
                <w:rFonts w:ascii="Times" w:hAnsi="Times" w:cs="Times New Roman"/>
                <w:sz w:val="16"/>
                <w:szCs w:val="16"/>
              </w:rPr>
              <w:t xml:space="preserve"> ug </w:t>
            </w:r>
            <w:proofErr w:type="spellStart"/>
            <w:r w:rsidRPr="00E10201">
              <w:rPr>
                <w:rFonts w:ascii="Times" w:hAnsi="Times" w:cs="Times New Roman"/>
                <w:sz w:val="16"/>
                <w:szCs w:val="16"/>
              </w:rPr>
              <w:t>Pagkabalda</w:t>
            </w:r>
            <w:proofErr w:type="spellEnd"/>
            <w:r w:rsidRPr="00E10201">
              <w:rPr>
                <w:rFonts w:ascii="Times" w:hAnsi="Times" w:cs="Times New Roman"/>
                <w:sz w:val="16"/>
                <w:szCs w:val="16"/>
              </w:rPr>
              <w:t xml:space="preserve"> sa </w:t>
            </w:r>
            <w:proofErr w:type="spellStart"/>
            <w:r w:rsidRPr="00E10201">
              <w:rPr>
                <w:rFonts w:ascii="Times" w:hAnsi="Times" w:cs="Times New Roman"/>
                <w:sz w:val="16"/>
                <w:szCs w:val="16"/>
              </w:rPr>
              <w:t>Ekosistema</w:t>
            </w:r>
            <w:proofErr w:type="spellEnd"/>
            <w:r w:rsidRPr="00E10201">
              <w:rPr>
                <w:rFonts w:ascii="Times" w:hAnsi="Times" w:cs="Times New Roman"/>
                <w:sz w:val="16"/>
                <w:szCs w:val="16"/>
              </w:rPr>
              <w:t>)</w:t>
            </w:r>
          </w:p>
          <w:p w14:paraId="3685BC30" w14:textId="33FC7884" w:rsidR="002656D8" w:rsidRPr="00E10201" w:rsidRDefault="002656D8" w:rsidP="00E10201">
            <w:pPr>
              <w:pStyle w:val="NoSpacing"/>
              <w:jc w:val="left"/>
              <w:rPr>
                <w:rFonts w:ascii="Times" w:hAnsi="Times" w:cs="Times New Roman"/>
                <w:sz w:val="16"/>
                <w:szCs w:val="16"/>
              </w:rPr>
            </w:pPr>
          </w:p>
        </w:tc>
        <w:tc>
          <w:tcPr>
            <w:tcW w:w="5046" w:type="dxa"/>
          </w:tcPr>
          <w:p w14:paraId="2B6CE5F4" w14:textId="77777777" w:rsidR="008A659F" w:rsidRPr="004D50FC" w:rsidRDefault="008A659F" w:rsidP="008A659F">
            <w:pPr>
              <w:pStyle w:val="ListParagraph"/>
              <w:ind w:left="360"/>
              <w:jc w:val="both"/>
              <w:rPr>
                <w:rFonts w:ascii="Times" w:hAnsi="Times"/>
                <w:sz w:val="2"/>
                <w:szCs w:val="2"/>
              </w:rPr>
            </w:pPr>
          </w:p>
          <w:p w14:paraId="60967083" w14:textId="02DE764C" w:rsidR="00D77B27" w:rsidRPr="00E10201" w:rsidRDefault="00D77B27" w:rsidP="00D77B27">
            <w:pPr>
              <w:pStyle w:val="ListParagraph"/>
              <w:numPr>
                <w:ilvl w:val="0"/>
                <w:numId w:val="6"/>
              </w:numPr>
              <w:jc w:val="both"/>
              <w:rPr>
                <w:rFonts w:ascii="Times" w:hAnsi="Times"/>
                <w:sz w:val="16"/>
                <w:szCs w:val="16"/>
              </w:rPr>
            </w:pPr>
            <w:r w:rsidRPr="00E10201">
              <w:rPr>
                <w:rFonts w:ascii="Times" w:hAnsi="Times"/>
                <w:sz w:val="16"/>
                <w:szCs w:val="16"/>
              </w:rPr>
              <w:t xml:space="preserve">Observed changes in climate conditions are gradually damaging the natural environment surrounding the falls. </w:t>
            </w:r>
          </w:p>
          <w:p w14:paraId="580C302D" w14:textId="77777777" w:rsidR="002656D8" w:rsidRPr="00E10201" w:rsidRDefault="00D77B27" w:rsidP="00D77B27">
            <w:pPr>
              <w:pStyle w:val="ListParagraph"/>
              <w:numPr>
                <w:ilvl w:val="0"/>
                <w:numId w:val="6"/>
              </w:numPr>
              <w:jc w:val="both"/>
              <w:rPr>
                <w:rFonts w:ascii="Times" w:hAnsi="Times"/>
                <w:sz w:val="16"/>
                <w:szCs w:val="16"/>
              </w:rPr>
            </w:pPr>
            <w:r w:rsidRPr="00E10201">
              <w:rPr>
                <w:rFonts w:ascii="Times" w:hAnsi="Times"/>
                <w:sz w:val="16"/>
                <w:szCs w:val="16"/>
              </w:rPr>
              <w:t>Heavy rains and extreme weather disturb the balance of plants, soil, and wildlife in the area.</w:t>
            </w:r>
          </w:p>
          <w:p w14:paraId="3E25252A" w14:textId="77777777" w:rsidR="00D77B27" w:rsidRPr="00E10201" w:rsidRDefault="00D77B27" w:rsidP="00D77B27">
            <w:pPr>
              <w:pStyle w:val="ListParagraph"/>
              <w:numPr>
                <w:ilvl w:val="0"/>
                <w:numId w:val="6"/>
              </w:numPr>
              <w:jc w:val="both"/>
              <w:rPr>
                <w:rFonts w:ascii="Times" w:hAnsi="Times"/>
                <w:sz w:val="16"/>
                <w:szCs w:val="16"/>
              </w:rPr>
            </w:pPr>
            <w:r w:rsidRPr="00E10201">
              <w:rPr>
                <w:rFonts w:ascii="Times" w:hAnsi="Times"/>
                <w:sz w:val="16"/>
                <w:szCs w:val="16"/>
              </w:rPr>
              <w:t>Mentioned that erosion, fallen trees, and disturbed habitats are becoming more noticeable over time.</w:t>
            </w:r>
          </w:p>
          <w:p w14:paraId="43915A80" w14:textId="770B5278" w:rsidR="007E5601" w:rsidRPr="004C4576" w:rsidRDefault="00D77B27" w:rsidP="004C4576">
            <w:pPr>
              <w:pStyle w:val="ListParagraph"/>
              <w:numPr>
                <w:ilvl w:val="0"/>
                <w:numId w:val="6"/>
              </w:numPr>
              <w:jc w:val="both"/>
              <w:rPr>
                <w:rFonts w:ascii="Times" w:hAnsi="Times"/>
                <w:sz w:val="16"/>
                <w:szCs w:val="16"/>
              </w:rPr>
            </w:pPr>
            <w:r w:rsidRPr="00E10201">
              <w:rPr>
                <w:rFonts w:ascii="Times" w:hAnsi="Times"/>
                <w:sz w:val="16"/>
                <w:szCs w:val="16"/>
              </w:rPr>
              <w:t>Continued environmental damage could reduce the ecological value and beauty of the site.</w:t>
            </w:r>
          </w:p>
        </w:tc>
      </w:tr>
      <w:tr w:rsidR="002656D8" w:rsidRPr="00E10201" w14:paraId="157E4D88" w14:textId="77777777" w:rsidTr="00E10201">
        <w:tc>
          <w:tcPr>
            <w:tcW w:w="3964" w:type="dxa"/>
          </w:tcPr>
          <w:p w14:paraId="375A7024" w14:textId="77777777" w:rsidR="004E31B6" w:rsidRPr="00E10201" w:rsidRDefault="004E31B6" w:rsidP="00E10201">
            <w:pPr>
              <w:pStyle w:val="NoSpacing"/>
              <w:jc w:val="left"/>
              <w:rPr>
                <w:rFonts w:ascii="Times" w:hAnsi="Times" w:cs="Times New Roman"/>
                <w:b/>
                <w:bCs/>
                <w:sz w:val="16"/>
                <w:szCs w:val="16"/>
              </w:rPr>
            </w:pPr>
          </w:p>
          <w:p w14:paraId="4E4DC4E4" w14:textId="6B159DFA" w:rsidR="002656D8" w:rsidRPr="00E10201" w:rsidRDefault="002656D8" w:rsidP="00E10201">
            <w:pPr>
              <w:pStyle w:val="NoSpacing"/>
              <w:jc w:val="left"/>
              <w:rPr>
                <w:rFonts w:ascii="Times" w:hAnsi="Times" w:cs="Times New Roman"/>
                <w:b/>
                <w:bCs/>
                <w:sz w:val="16"/>
                <w:szCs w:val="16"/>
              </w:rPr>
            </w:pPr>
            <w:r w:rsidRPr="00E10201">
              <w:rPr>
                <w:rFonts w:ascii="Times" w:hAnsi="Times" w:cs="Times New Roman"/>
                <w:b/>
                <w:bCs/>
                <w:sz w:val="16"/>
                <w:szCs w:val="16"/>
              </w:rPr>
              <w:t>Safety and Accessibility Concerns</w:t>
            </w:r>
          </w:p>
          <w:p w14:paraId="13D051FD" w14:textId="77777777" w:rsidR="002656D8" w:rsidRPr="00E10201" w:rsidRDefault="002656D8" w:rsidP="00E10201">
            <w:pPr>
              <w:pStyle w:val="NoSpacing"/>
              <w:jc w:val="left"/>
              <w:rPr>
                <w:rFonts w:ascii="Times" w:hAnsi="Times" w:cs="Times New Roman"/>
                <w:sz w:val="16"/>
                <w:szCs w:val="16"/>
              </w:rPr>
            </w:pPr>
            <w:r w:rsidRPr="00E10201">
              <w:rPr>
                <w:rFonts w:ascii="Times" w:hAnsi="Times" w:cs="Times New Roman"/>
                <w:sz w:val="16"/>
                <w:szCs w:val="16"/>
              </w:rPr>
              <w:t xml:space="preserve">(Mga </w:t>
            </w:r>
            <w:proofErr w:type="spellStart"/>
            <w:r w:rsidRPr="00E10201">
              <w:rPr>
                <w:rFonts w:ascii="Times" w:hAnsi="Times" w:cs="Times New Roman"/>
                <w:sz w:val="16"/>
                <w:szCs w:val="16"/>
              </w:rPr>
              <w:t>Kabalaka</w:t>
            </w:r>
            <w:proofErr w:type="spellEnd"/>
            <w:r w:rsidRPr="00E10201">
              <w:rPr>
                <w:rFonts w:ascii="Times" w:hAnsi="Times" w:cs="Times New Roman"/>
                <w:sz w:val="16"/>
                <w:szCs w:val="16"/>
              </w:rPr>
              <w:t xml:space="preserve"> sa </w:t>
            </w:r>
            <w:proofErr w:type="spellStart"/>
            <w:r w:rsidRPr="00E10201">
              <w:rPr>
                <w:rFonts w:ascii="Times" w:hAnsi="Times" w:cs="Times New Roman"/>
                <w:sz w:val="16"/>
                <w:szCs w:val="16"/>
              </w:rPr>
              <w:t>Kaluwasan</w:t>
            </w:r>
            <w:proofErr w:type="spellEnd"/>
            <w:r w:rsidRPr="00E10201">
              <w:rPr>
                <w:rFonts w:ascii="Times" w:hAnsi="Times" w:cs="Times New Roman"/>
                <w:sz w:val="16"/>
                <w:szCs w:val="16"/>
              </w:rPr>
              <w:t xml:space="preserve"> </w:t>
            </w:r>
          </w:p>
          <w:p w14:paraId="1AED2663" w14:textId="77777777" w:rsidR="002656D8" w:rsidRPr="00E10201" w:rsidRDefault="002656D8" w:rsidP="00E10201">
            <w:pPr>
              <w:pStyle w:val="NoSpacing"/>
              <w:jc w:val="left"/>
              <w:rPr>
                <w:rFonts w:ascii="Times" w:hAnsi="Times" w:cs="Times New Roman"/>
                <w:sz w:val="16"/>
                <w:szCs w:val="16"/>
              </w:rPr>
            </w:pPr>
            <w:r w:rsidRPr="00E10201">
              <w:rPr>
                <w:rFonts w:ascii="Times" w:hAnsi="Times" w:cs="Times New Roman"/>
                <w:sz w:val="16"/>
                <w:szCs w:val="16"/>
              </w:rPr>
              <w:t xml:space="preserve">ug </w:t>
            </w:r>
            <w:proofErr w:type="spellStart"/>
            <w:r w:rsidRPr="00E10201">
              <w:rPr>
                <w:rFonts w:ascii="Times" w:hAnsi="Times" w:cs="Times New Roman"/>
                <w:sz w:val="16"/>
                <w:szCs w:val="16"/>
              </w:rPr>
              <w:t>Kadali</w:t>
            </w:r>
            <w:proofErr w:type="spellEnd"/>
            <w:r w:rsidRPr="00E10201">
              <w:rPr>
                <w:rFonts w:ascii="Times" w:hAnsi="Times" w:cs="Times New Roman"/>
                <w:sz w:val="16"/>
                <w:szCs w:val="16"/>
              </w:rPr>
              <w:t xml:space="preserve"> sa Pag-access)</w:t>
            </w:r>
          </w:p>
          <w:p w14:paraId="372E47EB" w14:textId="487711A8" w:rsidR="002656D8" w:rsidRPr="00E10201" w:rsidRDefault="002656D8" w:rsidP="00E10201">
            <w:pPr>
              <w:pStyle w:val="NoSpacing"/>
              <w:jc w:val="left"/>
              <w:rPr>
                <w:rFonts w:ascii="Times" w:hAnsi="Times" w:cs="Times New Roman"/>
                <w:sz w:val="16"/>
                <w:szCs w:val="16"/>
              </w:rPr>
            </w:pPr>
          </w:p>
        </w:tc>
        <w:tc>
          <w:tcPr>
            <w:tcW w:w="5046" w:type="dxa"/>
          </w:tcPr>
          <w:p w14:paraId="137ADA4E" w14:textId="77777777" w:rsidR="004E31B6" w:rsidRPr="004C4576" w:rsidRDefault="004E31B6" w:rsidP="004E31B6">
            <w:pPr>
              <w:pStyle w:val="NoSpacing"/>
              <w:ind w:left="360"/>
              <w:rPr>
                <w:rFonts w:ascii="Times" w:hAnsi="Times" w:cs="Times New Roman"/>
                <w:sz w:val="2"/>
                <w:szCs w:val="2"/>
              </w:rPr>
            </w:pPr>
          </w:p>
          <w:p w14:paraId="129A83F8" w14:textId="53197A6F" w:rsidR="002656D8" w:rsidRPr="00E10201" w:rsidRDefault="00D77B27" w:rsidP="00D77B27">
            <w:pPr>
              <w:pStyle w:val="NoSpacing"/>
              <w:numPr>
                <w:ilvl w:val="0"/>
                <w:numId w:val="7"/>
              </w:numPr>
              <w:rPr>
                <w:rFonts w:ascii="Times" w:hAnsi="Times" w:cs="Times New Roman"/>
                <w:sz w:val="16"/>
                <w:szCs w:val="16"/>
              </w:rPr>
            </w:pPr>
            <w:r w:rsidRPr="00E10201">
              <w:rPr>
                <w:rFonts w:ascii="Times" w:hAnsi="Times" w:cs="Times New Roman"/>
                <w:sz w:val="16"/>
                <w:szCs w:val="16"/>
              </w:rPr>
              <w:t>Noticed that the pathways going to the falls become slippery and difficult to pass during heavy rains, which makes the area unsafe for visitors.</w:t>
            </w:r>
          </w:p>
          <w:p w14:paraId="6EA71A07" w14:textId="0DA2EF68" w:rsidR="00D77B27" w:rsidRPr="00E10201" w:rsidRDefault="00D77B27" w:rsidP="00D77B27">
            <w:pPr>
              <w:pStyle w:val="NoSpacing"/>
              <w:numPr>
                <w:ilvl w:val="0"/>
                <w:numId w:val="7"/>
              </w:numPr>
              <w:rPr>
                <w:rFonts w:ascii="Times" w:hAnsi="Times" w:cs="Times New Roman"/>
                <w:sz w:val="16"/>
                <w:szCs w:val="16"/>
              </w:rPr>
            </w:pPr>
            <w:r w:rsidRPr="00E10201">
              <w:rPr>
                <w:rFonts w:ascii="Times" w:hAnsi="Times" w:cs="Times New Roman"/>
                <w:sz w:val="16"/>
                <w:szCs w:val="16"/>
              </w:rPr>
              <w:t>Changes in water flow and weather conditions make it harder for us to safely access the falls.</w:t>
            </w:r>
          </w:p>
          <w:p w14:paraId="0589E0B6" w14:textId="1FDFDFC1" w:rsidR="00D77B27" w:rsidRPr="004C4576" w:rsidRDefault="00D77B27" w:rsidP="004C4576">
            <w:pPr>
              <w:pStyle w:val="NoSpacing"/>
              <w:numPr>
                <w:ilvl w:val="0"/>
                <w:numId w:val="7"/>
              </w:numPr>
              <w:rPr>
                <w:rFonts w:ascii="Times" w:hAnsi="Times" w:cs="Times New Roman"/>
                <w:sz w:val="16"/>
                <w:szCs w:val="16"/>
              </w:rPr>
            </w:pPr>
            <w:r w:rsidRPr="00E10201">
              <w:rPr>
                <w:rFonts w:ascii="Times" w:hAnsi="Times" w:cs="Times New Roman"/>
                <w:sz w:val="16"/>
                <w:szCs w:val="16"/>
              </w:rPr>
              <w:t>Observed that strong currents and unstable surroundings can pose risks to tourists and community members visiting the area.</w:t>
            </w:r>
          </w:p>
        </w:tc>
      </w:tr>
    </w:tbl>
    <w:p w14:paraId="4A3DC374" w14:textId="63FB0DEE" w:rsidR="00487FC8" w:rsidRPr="00E10201" w:rsidRDefault="00D77B27" w:rsidP="00E10201">
      <w:pPr>
        <w:spacing w:before="200" w:after="120"/>
        <w:ind w:left="170" w:firstLine="357"/>
        <w:jc w:val="both"/>
        <w:rPr>
          <w:rFonts w:ascii="Times" w:hAnsi="Times"/>
          <w:i/>
          <w:iCs/>
          <w:sz w:val="20"/>
          <w:szCs w:val="20"/>
        </w:rPr>
      </w:pPr>
      <w:r w:rsidRPr="00E10201">
        <w:rPr>
          <w:rFonts w:ascii="Times" w:hAnsi="Times"/>
          <w:i/>
          <w:iCs/>
          <w:sz w:val="20"/>
          <w:szCs w:val="20"/>
        </w:rPr>
        <w:t>Changes in Water Flow and Water Availability</w:t>
      </w:r>
    </w:p>
    <w:p w14:paraId="3EA319D7" w14:textId="606AD573" w:rsidR="00487FC8" w:rsidRPr="004D50FC" w:rsidRDefault="0032572F" w:rsidP="004D50FC">
      <w:pPr>
        <w:ind w:firstLine="720"/>
        <w:jc w:val="both"/>
        <w:rPr>
          <w:rFonts w:ascii="Times" w:hAnsi="Times"/>
          <w:sz w:val="20"/>
          <w:szCs w:val="20"/>
        </w:rPr>
      </w:pPr>
      <w:r w:rsidRPr="00D23350">
        <w:rPr>
          <w:rFonts w:ascii="Times" w:hAnsi="Times"/>
          <w:sz w:val="20"/>
          <w:szCs w:val="20"/>
        </w:rPr>
        <w:t xml:space="preserve">This theme emerged as the first theme identified in the thematic analysis framework, based on insights disclosed by participants during the Focus Group Discussion (FGD) conducted in the participatory workshops. Participants shared their observations regarding noticeable changes in the volume and consistency of water in </w:t>
      </w:r>
      <w:proofErr w:type="spellStart"/>
      <w:r w:rsidRPr="00D23350">
        <w:rPr>
          <w:rFonts w:ascii="Times" w:hAnsi="Times"/>
          <w:sz w:val="20"/>
          <w:szCs w:val="20"/>
        </w:rPr>
        <w:t>Tagbibinta</w:t>
      </w:r>
      <w:proofErr w:type="spellEnd"/>
      <w:r w:rsidRPr="00D23350">
        <w:rPr>
          <w:rFonts w:ascii="Times" w:hAnsi="Times"/>
          <w:sz w:val="20"/>
          <w:szCs w:val="20"/>
        </w:rPr>
        <w:t xml:space="preserve"> Falls. Likewise, they described how the water flow tends to decrease during prolonged dry periods and increase rapidly during heavy rainfall, indicating how climate variability is affecting the natural water system and conditions of the falls.</w:t>
      </w:r>
      <w:r w:rsidR="00E10201">
        <w:rPr>
          <w:rFonts w:ascii="Times" w:hAnsi="Times"/>
          <w:sz w:val="20"/>
          <w:szCs w:val="20"/>
        </w:rPr>
        <w:t xml:space="preserve"> </w:t>
      </w:r>
      <w:r w:rsidRPr="00D23350">
        <w:rPr>
          <w:rFonts w:ascii="Times" w:hAnsi="Times"/>
          <w:sz w:val="20"/>
          <w:szCs w:val="20"/>
        </w:rPr>
        <w:t>One of the participants, Ben (not his real name) shared:</w:t>
      </w:r>
    </w:p>
    <w:p w14:paraId="6C2E699A" w14:textId="63700FFC" w:rsidR="00487FC8" w:rsidRPr="00D23350" w:rsidRDefault="00487FC8" w:rsidP="004D50FC">
      <w:pPr>
        <w:ind w:left="1701" w:right="1932"/>
        <w:jc w:val="both"/>
        <w:rPr>
          <w:rFonts w:ascii="Times" w:hAnsi="Times"/>
          <w:sz w:val="20"/>
          <w:szCs w:val="20"/>
        </w:rPr>
      </w:pPr>
      <w:r w:rsidRPr="00D23350">
        <w:rPr>
          <w:rFonts w:ascii="Times" w:hAnsi="Times"/>
          <w:i/>
          <w:iCs/>
          <w:sz w:val="20"/>
          <w:szCs w:val="20"/>
        </w:rPr>
        <w:t xml:space="preserve">“Sa </w:t>
      </w:r>
      <w:proofErr w:type="spellStart"/>
      <w:r w:rsidRPr="00D23350">
        <w:rPr>
          <w:rFonts w:ascii="Times" w:hAnsi="Times"/>
          <w:i/>
          <w:iCs/>
          <w:sz w:val="20"/>
          <w:szCs w:val="20"/>
        </w:rPr>
        <w:t>una</w:t>
      </w:r>
      <w:proofErr w:type="spellEnd"/>
      <w:r w:rsidRPr="00D23350">
        <w:rPr>
          <w:rFonts w:ascii="Times" w:hAnsi="Times"/>
          <w:i/>
          <w:iCs/>
          <w:sz w:val="20"/>
          <w:szCs w:val="20"/>
        </w:rPr>
        <w:t xml:space="preserve"> </w:t>
      </w:r>
      <w:proofErr w:type="spellStart"/>
      <w:r w:rsidRPr="00D23350">
        <w:rPr>
          <w:rFonts w:ascii="Times" w:hAnsi="Times"/>
          <w:i/>
          <w:iCs/>
          <w:sz w:val="20"/>
          <w:szCs w:val="20"/>
        </w:rPr>
        <w:t>kusog</w:t>
      </w:r>
      <w:proofErr w:type="spellEnd"/>
      <w:r w:rsidRPr="00D23350">
        <w:rPr>
          <w:rFonts w:ascii="Times" w:hAnsi="Times"/>
          <w:i/>
          <w:iCs/>
          <w:sz w:val="20"/>
          <w:szCs w:val="20"/>
        </w:rPr>
        <w:t xml:space="preserve"> ug </w:t>
      </w:r>
      <w:proofErr w:type="spellStart"/>
      <w:r w:rsidRPr="00D23350">
        <w:rPr>
          <w:rFonts w:ascii="Times" w:hAnsi="Times"/>
          <w:i/>
          <w:iCs/>
          <w:sz w:val="20"/>
          <w:szCs w:val="20"/>
        </w:rPr>
        <w:t>padayon</w:t>
      </w:r>
      <w:proofErr w:type="spellEnd"/>
      <w:r w:rsidRPr="00D23350">
        <w:rPr>
          <w:rFonts w:ascii="Times" w:hAnsi="Times"/>
          <w:i/>
          <w:iCs/>
          <w:sz w:val="20"/>
          <w:szCs w:val="20"/>
        </w:rPr>
        <w:t xml:space="preserve"> ang </w:t>
      </w:r>
      <w:proofErr w:type="spellStart"/>
      <w:r w:rsidRPr="00D23350">
        <w:rPr>
          <w:rFonts w:ascii="Times" w:hAnsi="Times"/>
          <w:i/>
          <w:iCs/>
          <w:sz w:val="20"/>
          <w:szCs w:val="20"/>
        </w:rPr>
        <w:t>agos</w:t>
      </w:r>
      <w:proofErr w:type="spellEnd"/>
      <w:r w:rsidRPr="00D23350">
        <w:rPr>
          <w:rFonts w:ascii="Times" w:hAnsi="Times"/>
          <w:i/>
          <w:iCs/>
          <w:sz w:val="20"/>
          <w:szCs w:val="20"/>
        </w:rPr>
        <w:t xml:space="preserve"> sa </w:t>
      </w:r>
      <w:proofErr w:type="spellStart"/>
      <w:r w:rsidRPr="00D23350">
        <w:rPr>
          <w:rFonts w:ascii="Times" w:hAnsi="Times"/>
          <w:i/>
          <w:iCs/>
          <w:sz w:val="20"/>
          <w:szCs w:val="20"/>
        </w:rPr>
        <w:t>tubig</w:t>
      </w:r>
      <w:proofErr w:type="spellEnd"/>
      <w:r w:rsidRPr="00D23350">
        <w:rPr>
          <w:rFonts w:ascii="Times" w:hAnsi="Times"/>
          <w:i/>
          <w:iCs/>
          <w:sz w:val="20"/>
          <w:szCs w:val="20"/>
        </w:rPr>
        <w:t xml:space="preserve"> sa </w:t>
      </w:r>
      <w:proofErr w:type="spellStart"/>
      <w:r w:rsidRPr="00D23350">
        <w:rPr>
          <w:rFonts w:ascii="Times" w:hAnsi="Times"/>
          <w:i/>
          <w:iCs/>
          <w:sz w:val="20"/>
          <w:szCs w:val="20"/>
        </w:rPr>
        <w:t>Tagbibinta</w:t>
      </w:r>
      <w:proofErr w:type="spellEnd"/>
      <w:r w:rsidRPr="00D23350">
        <w:rPr>
          <w:rFonts w:ascii="Times" w:hAnsi="Times"/>
          <w:i/>
          <w:iCs/>
          <w:sz w:val="20"/>
          <w:szCs w:val="20"/>
        </w:rPr>
        <w:t xml:space="preserve"> Falls, </w:t>
      </w:r>
      <w:proofErr w:type="spellStart"/>
      <w:r w:rsidRPr="00D23350">
        <w:rPr>
          <w:rFonts w:ascii="Times" w:hAnsi="Times"/>
          <w:i/>
          <w:iCs/>
          <w:sz w:val="20"/>
          <w:szCs w:val="20"/>
        </w:rPr>
        <w:t>pero</w:t>
      </w:r>
      <w:proofErr w:type="spellEnd"/>
      <w:r w:rsidRPr="00D23350">
        <w:rPr>
          <w:rFonts w:ascii="Times" w:hAnsi="Times"/>
          <w:i/>
          <w:iCs/>
          <w:sz w:val="20"/>
          <w:szCs w:val="20"/>
        </w:rPr>
        <w:t xml:space="preserve"> </w:t>
      </w:r>
      <w:proofErr w:type="spellStart"/>
      <w:r w:rsidRPr="00D23350">
        <w:rPr>
          <w:rFonts w:ascii="Times" w:hAnsi="Times"/>
          <w:i/>
          <w:iCs/>
          <w:sz w:val="20"/>
          <w:szCs w:val="20"/>
        </w:rPr>
        <w:t>karon</w:t>
      </w:r>
      <w:proofErr w:type="spellEnd"/>
      <w:r w:rsidRPr="00D23350">
        <w:rPr>
          <w:rFonts w:ascii="Times" w:hAnsi="Times"/>
          <w:i/>
          <w:iCs/>
          <w:sz w:val="20"/>
          <w:szCs w:val="20"/>
        </w:rPr>
        <w:t xml:space="preserve"> </w:t>
      </w:r>
      <w:proofErr w:type="spellStart"/>
      <w:r w:rsidRPr="00D23350">
        <w:rPr>
          <w:rFonts w:ascii="Times" w:hAnsi="Times"/>
          <w:i/>
          <w:iCs/>
          <w:sz w:val="20"/>
          <w:szCs w:val="20"/>
        </w:rPr>
        <w:t>usahay</w:t>
      </w:r>
      <w:proofErr w:type="spellEnd"/>
      <w:r w:rsidRPr="00D23350">
        <w:rPr>
          <w:rFonts w:ascii="Times" w:hAnsi="Times"/>
          <w:i/>
          <w:iCs/>
          <w:sz w:val="20"/>
          <w:szCs w:val="20"/>
        </w:rPr>
        <w:t xml:space="preserve"> </w:t>
      </w:r>
      <w:proofErr w:type="spellStart"/>
      <w:r w:rsidRPr="00D23350">
        <w:rPr>
          <w:rFonts w:ascii="Times" w:hAnsi="Times"/>
          <w:i/>
          <w:iCs/>
          <w:sz w:val="20"/>
          <w:szCs w:val="20"/>
        </w:rPr>
        <w:t>hinay</w:t>
      </w:r>
      <w:proofErr w:type="spellEnd"/>
      <w:r w:rsidRPr="00D23350">
        <w:rPr>
          <w:rFonts w:ascii="Times" w:hAnsi="Times"/>
          <w:i/>
          <w:iCs/>
          <w:sz w:val="20"/>
          <w:szCs w:val="20"/>
        </w:rPr>
        <w:t xml:space="preserve"> </w:t>
      </w:r>
      <w:proofErr w:type="spellStart"/>
      <w:r w:rsidRPr="00D23350">
        <w:rPr>
          <w:rFonts w:ascii="Times" w:hAnsi="Times"/>
          <w:i/>
          <w:iCs/>
          <w:sz w:val="20"/>
          <w:szCs w:val="20"/>
        </w:rPr>
        <w:t>na</w:t>
      </w:r>
      <w:proofErr w:type="spellEnd"/>
      <w:r w:rsidRPr="00D23350">
        <w:rPr>
          <w:rFonts w:ascii="Times" w:hAnsi="Times"/>
          <w:i/>
          <w:iCs/>
          <w:sz w:val="20"/>
          <w:szCs w:val="20"/>
        </w:rPr>
        <w:t xml:space="preserve"> </w:t>
      </w:r>
      <w:proofErr w:type="spellStart"/>
      <w:r w:rsidRPr="00D23350">
        <w:rPr>
          <w:rFonts w:ascii="Times" w:hAnsi="Times"/>
          <w:i/>
          <w:iCs/>
          <w:sz w:val="20"/>
          <w:szCs w:val="20"/>
        </w:rPr>
        <w:t>kaayo</w:t>
      </w:r>
      <w:proofErr w:type="spellEnd"/>
      <w:r w:rsidRPr="00D23350">
        <w:rPr>
          <w:rFonts w:ascii="Times" w:hAnsi="Times"/>
          <w:i/>
          <w:iCs/>
          <w:sz w:val="20"/>
          <w:szCs w:val="20"/>
        </w:rPr>
        <w:t xml:space="preserve"> </w:t>
      </w:r>
      <w:proofErr w:type="spellStart"/>
      <w:r w:rsidRPr="00D23350">
        <w:rPr>
          <w:rFonts w:ascii="Times" w:hAnsi="Times"/>
          <w:i/>
          <w:iCs/>
          <w:sz w:val="20"/>
          <w:szCs w:val="20"/>
        </w:rPr>
        <w:t>labi</w:t>
      </w:r>
      <w:proofErr w:type="spellEnd"/>
      <w:r w:rsidRPr="00D23350">
        <w:rPr>
          <w:rFonts w:ascii="Times" w:hAnsi="Times"/>
          <w:i/>
          <w:iCs/>
          <w:sz w:val="20"/>
          <w:szCs w:val="20"/>
        </w:rPr>
        <w:t xml:space="preserve"> </w:t>
      </w:r>
      <w:proofErr w:type="spellStart"/>
      <w:r w:rsidRPr="00D23350">
        <w:rPr>
          <w:rFonts w:ascii="Times" w:hAnsi="Times"/>
          <w:i/>
          <w:iCs/>
          <w:sz w:val="20"/>
          <w:szCs w:val="20"/>
        </w:rPr>
        <w:t>na</w:t>
      </w:r>
      <w:proofErr w:type="spellEnd"/>
      <w:r w:rsidRPr="00D23350">
        <w:rPr>
          <w:rFonts w:ascii="Times" w:hAnsi="Times"/>
          <w:i/>
          <w:iCs/>
          <w:sz w:val="20"/>
          <w:szCs w:val="20"/>
        </w:rPr>
        <w:t xml:space="preserve"> kung </w:t>
      </w:r>
      <w:proofErr w:type="spellStart"/>
      <w:r w:rsidRPr="00D23350">
        <w:rPr>
          <w:rFonts w:ascii="Times" w:hAnsi="Times"/>
          <w:i/>
          <w:iCs/>
          <w:sz w:val="20"/>
          <w:szCs w:val="20"/>
        </w:rPr>
        <w:t>taas</w:t>
      </w:r>
      <w:proofErr w:type="spellEnd"/>
      <w:r w:rsidRPr="00D23350">
        <w:rPr>
          <w:rFonts w:ascii="Times" w:hAnsi="Times"/>
          <w:i/>
          <w:iCs/>
          <w:sz w:val="20"/>
          <w:szCs w:val="20"/>
        </w:rPr>
        <w:t xml:space="preserve"> ang </w:t>
      </w:r>
      <w:proofErr w:type="spellStart"/>
      <w:r w:rsidRPr="00D23350">
        <w:rPr>
          <w:rFonts w:ascii="Times" w:hAnsi="Times"/>
          <w:i/>
          <w:iCs/>
          <w:sz w:val="20"/>
          <w:szCs w:val="20"/>
        </w:rPr>
        <w:t>init.</w:t>
      </w:r>
      <w:proofErr w:type="spellEnd"/>
      <w:r w:rsidRPr="00D23350">
        <w:rPr>
          <w:rFonts w:ascii="Times" w:hAnsi="Times"/>
          <w:i/>
          <w:iCs/>
          <w:sz w:val="20"/>
          <w:szCs w:val="20"/>
        </w:rPr>
        <w:t>”</w:t>
      </w:r>
      <w:r w:rsidR="0032572F" w:rsidRPr="00D23350">
        <w:rPr>
          <w:rFonts w:ascii="Times" w:hAnsi="Times"/>
          <w:sz w:val="20"/>
          <w:szCs w:val="20"/>
        </w:rPr>
        <w:t xml:space="preserve"> (P7)</w:t>
      </w:r>
    </w:p>
    <w:p w14:paraId="1BDF2FF4" w14:textId="6AC27806" w:rsidR="00487FC8" w:rsidRPr="00D23350" w:rsidRDefault="00487FC8" w:rsidP="004D50FC">
      <w:pPr>
        <w:ind w:left="1701" w:right="1932"/>
        <w:jc w:val="both"/>
        <w:rPr>
          <w:rFonts w:ascii="Times" w:hAnsi="Times"/>
          <w:sz w:val="20"/>
          <w:szCs w:val="20"/>
        </w:rPr>
      </w:pPr>
      <w:r w:rsidRPr="00D23350">
        <w:rPr>
          <w:rFonts w:ascii="Times" w:hAnsi="Times"/>
          <w:sz w:val="20"/>
          <w:szCs w:val="20"/>
        </w:rPr>
        <w:t xml:space="preserve">“Before, the water flow in </w:t>
      </w:r>
      <w:proofErr w:type="spellStart"/>
      <w:r w:rsidRPr="00D23350">
        <w:rPr>
          <w:rFonts w:ascii="Times" w:hAnsi="Times"/>
          <w:sz w:val="20"/>
          <w:szCs w:val="20"/>
        </w:rPr>
        <w:t>Tagbibinta</w:t>
      </w:r>
      <w:proofErr w:type="spellEnd"/>
      <w:r w:rsidRPr="00D23350">
        <w:rPr>
          <w:rFonts w:ascii="Times" w:hAnsi="Times"/>
          <w:sz w:val="20"/>
          <w:szCs w:val="20"/>
        </w:rPr>
        <w:t xml:space="preserve"> Falls was strong and continuous, but now it sometimes becomes very weak, especially when the weather is very hot.”</w:t>
      </w:r>
      <w:r w:rsidR="0032572F" w:rsidRPr="00D23350">
        <w:rPr>
          <w:rFonts w:ascii="Times" w:hAnsi="Times"/>
          <w:sz w:val="20"/>
          <w:szCs w:val="20"/>
        </w:rPr>
        <w:t xml:space="preserve"> (P7)</w:t>
      </w:r>
    </w:p>
    <w:p w14:paraId="6E2DC7E0" w14:textId="1F70F0F9" w:rsidR="004E69E8" w:rsidRPr="00D23350" w:rsidRDefault="004E69E8" w:rsidP="004D50FC">
      <w:pPr>
        <w:ind w:right="516" w:firstLine="170"/>
        <w:jc w:val="both"/>
        <w:rPr>
          <w:rFonts w:ascii="Times" w:hAnsi="Times"/>
          <w:sz w:val="20"/>
          <w:szCs w:val="20"/>
        </w:rPr>
      </w:pPr>
      <w:r w:rsidRPr="00D23350">
        <w:rPr>
          <w:rFonts w:ascii="Times" w:hAnsi="Times"/>
          <w:sz w:val="20"/>
          <w:szCs w:val="20"/>
        </w:rPr>
        <w:t xml:space="preserve">From another participant’s perspective, Dina (not her real name) shared that the situation at </w:t>
      </w:r>
      <w:proofErr w:type="spellStart"/>
      <w:r w:rsidRPr="00D23350">
        <w:rPr>
          <w:rFonts w:ascii="Times" w:hAnsi="Times"/>
          <w:sz w:val="20"/>
          <w:szCs w:val="20"/>
        </w:rPr>
        <w:t>Tagbibinta</w:t>
      </w:r>
      <w:proofErr w:type="spellEnd"/>
      <w:r w:rsidRPr="00D23350">
        <w:rPr>
          <w:rFonts w:ascii="Times" w:hAnsi="Times"/>
          <w:sz w:val="20"/>
          <w:szCs w:val="20"/>
        </w:rPr>
        <w:t xml:space="preserve"> Falls has gradually changed, as they observed that the volume of water is not as consistent as it used to be.</w:t>
      </w:r>
    </w:p>
    <w:p w14:paraId="4B635C0A" w14:textId="24AD2607" w:rsidR="00487FC8" w:rsidRPr="004D50FC" w:rsidRDefault="00487FC8" w:rsidP="004D50FC">
      <w:pPr>
        <w:ind w:left="1701" w:right="1932"/>
        <w:jc w:val="both"/>
        <w:rPr>
          <w:rFonts w:ascii="Times" w:hAnsi="Times"/>
          <w:i/>
          <w:iCs/>
          <w:sz w:val="20"/>
          <w:szCs w:val="20"/>
        </w:rPr>
      </w:pPr>
      <w:r w:rsidRPr="00D23350">
        <w:rPr>
          <w:rFonts w:ascii="Times" w:hAnsi="Times"/>
          <w:i/>
          <w:iCs/>
          <w:sz w:val="20"/>
          <w:szCs w:val="20"/>
        </w:rPr>
        <w:lastRenderedPageBreak/>
        <w:t xml:space="preserve">“Kung </w:t>
      </w:r>
      <w:proofErr w:type="spellStart"/>
      <w:r w:rsidRPr="00D23350">
        <w:rPr>
          <w:rFonts w:ascii="Times" w:hAnsi="Times"/>
          <w:i/>
          <w:iCs/>
          <w:sz w:val="20"/>
          <w:szCs w:val="20"/>
        </w:rPr>
        <w:t>kusog</w:t>
      </w:r>
      <w:proofErr w:type="spellEnd"/>
      <w:r w:rsidRPr="00D23350">
        <w:rPr>
          <w:rFonts w:ascii="Times" w:hAnsi="Times"/>
          <w:i/>
          <w:iCs/>
          <w:sz w:val="20"/>
          <w:szCs w:val="20"/>
        </w:rPr>
        <w:t xml:space="preserve"> ang </w:t>
      </w:r>
      <w:proofErr w:type="spellStart"/>
      <w:r w:rsidRPr="00D23350">
        <w:rPr>
          <w:rFonts w:ascii="Times" w:hAnsi="Times"/>
          <w:i/>
          <w:iCs/>
          <w:sz w:val="20"/>
          <w:szCs w:val="20"/>
        </w:rPr>
        <w:t>ulan</w:t>
      </w:r>
      <w:proofErr w:type="spellEnd"/>
      <w:r w:rsidRPr="00D23350">
        <w:rPr>
          <w:rFonts w:ascii="Times" w:hAnsi="Times"/>
          <w:i/>
          <w:iCs/>
          <w:sz w:val="20"/>
          <w:szCs w:val="20"/>
        </w:rPr>
        <w:t xml:space="preserve">, </w:t>
      </w:r>
      <w:proofErr w:type="spellStart"/>
      <w:r w:rsidRPr="00D23350">
        <w:rPr>
          <w:rFonts w:ascii="Times" w:hAnsi="Times"/>
          <w:i/>
          <w:iCs/>
          <w:sz w:val="20"/>
          <w:szCs w:val="20"/>
        </w:rPr>
        <w:t>kalit</w:t>
      </w:r>
      <w:proofErr w:type="spellEnd"/>
      <w:r w:rsidRPr="00D23350">
        <w:rPr>
          <w:rFonts w:ascii="Times" w:hAnsi="Times"/>
          <w:i/>
          <w:iCs/>
          <w:sz w:val="20"/>
          <w:szCs w:val="20"/>
        </w:rPr>
        <w:t xml:space="preserve"> </w:t>
      </w:r>
      <w:proofErr w:type="spellStart"/>
      <w:r w:rsidRPr="00D23350">
        <w:rPr>
          <w:rFonts w:ascii="Times" w:hAnsi="Times"/>
          <w:i/>
          <w:iCs/>
          <w:sz w:val="20"/>
          <w:szCs w:val="20"/>
        </w:rPr>
        <w:t>mudaghan</w:t>
      </w:r>
      <w:proofErr w:type="spellEnd"/>
      <w:r w:rsidRPr="00D23350">
        <w:rPr>
          <w:rFonts w:ascii="Times" w:hAnsi="Times"/>
          <w:i/>
          <w:iCs/>
          <w:sz w:val="20"/>
          <w:szCs w:val="20"/>
        </w:rPr>
        <w:t xml:space="preserve"> ang </w:t>
      </w:r>
      <w:proofErr w:type="spellStart"/>
      <w:r w:rsidRPr="00D23350">
        <w:rPr>
          <w:rFonts w:ascii="Times" w:hAnsi="Times"/>
          <w:i/>
          <w:iCs/>
          <w:sz w:val="20"/>
          <w:szCs w:val="20"/>
        </w:rPr>
        <w:t>tubig</w:t>
      </w:r>
      <w:proofErr w:type="spellEnd"/>
      <w:r w:rsidRPr="00D23350">
        <w:rPr>
          <w:rFonts w:ascii="Times" w:hAnsi="Times"/>
          <w:i/>
          <w:iCs/>
          <w:sz w:val="20"/>
          <w:szCs w:val="20"/>
        </w:rPr>
        <w:t xml:space="preserve"> sa </w:t>
      </w:r>
      <w:proofErr w:type="spellStart"/>
      <w:r w:rsidRPr="00D23350">
        <w:rPr>
          <w:rFonts w:ascii="Times" w:hAnsi="Times"/>
          <w:i/>
          <w:iCs/>
          <w:sz w:val="20"/>
          <w:szCs w:val="20"/>
        </w:rPr>
        <w:t>Tagbibinta</w:t>
      </w:r>
      <w:proofErr w:type="spellEnd"/>
      <w:r w:rsidRPr="00D23350">
        <w:rPr>
          <w:rFonts w:ascii="Times" w:hAnsi="Times"/>
          <w:i/>
          <w:iCs/>
          <w:sz w:val="20"/>
          <w:szCs w:val="20"/>
        </w:rPr>
        <w:t xml:space="preserve"> Falls, </w:t>
      </w:r>
      <w:proofErr w:type="spellStart"/>
      <w:r w:rsidRPr="00D23350">
        <w:rPr>
          <w:rFonts w:ascii="Times" w:hAnsi="Times"/>
          <w:i/>
          <w:iCs/>
          <w:sz w:val="20"/>
          <w:szCs w:val="20"/>
        </w:rPr>
        <w:t>pero</w:t>
      </w:r>
      <w:proofErr w:type="spellEnd"/>
      <w:r w:rsidRPr="00D23350">
        <w:rPr>
          <w:rFonts w:ascii="Times" w:hAnsi="Times"/>
          <w:i/>
          <w:iCs/>
          <w:sz w:val="20"/>
          <w:szCs w:val="20"/>
        </w:rPr>
        <w:t xml:space="preserve"> </w:t>
      </w:r>
      <w:proofErr w:type="spellStart"/>
      <w:r w:rsidRPr="00D23350">
        <w:rPr>
          <w:rFonts w:ascii="Times" w:hAnsi="Times"/>
          <w:i/>
          <w:iCs/>
          <w:sz w:val="20"/>
          <w:szCs w:val="20"/>
        </w:rPr>
        <w:t>usahay</w:t>
      </w:r>
      <w:proofErr w:type="spellEnd"/>
      <w:r w:rsidRPr="00D23350">
        <w:rPr>
          <w:rFonts w:ascii="Times" w:hAnsi="Times"/>
          <w:i/>
          <w:iCs/>
          <w:sz w:val="20"/>
          <w:szCs w:val="20"/>
        </w:rPr>
        <w:t xml:space="preserve"> </w:t>
      </w:r>
      <w:proofErr w:type="spellStart"/>
      <w:r w:rsidRPr="00D23350">
        <w:rPr>
          <w:rFonts w:ascii="Times" w:hAnsi="Times"/>
          <w:i/>
          <w:iCs/>
          <w:sz w:val="20"/>
          <w:szCs w:val="20"/>
        </w:rPr>
        <w:t>kusog</w:t>
      </w:r>
      <w:proofErr w:type="spellEnd"/>
      <w:r w:rsidRPr="00D23350">
        <w:rPr>
          <w:rFonts w:ascii="Times" w:hAnsi="Times"/>
          <w:i/>
          <w:iCs/>
          <w:sz w:val="20"/>
          <w:szCs w:val="20"/>
        </w:rPr>
        <w:t xml:space="preserve"> </w:t>
      </w:r>
      <w:proofErr w:type="spellStart"/>
      <w:r w:rsidRPr="00D23350">
        <w:rPr>
          <w:rFonts w:ascii="Times" w:hAnsi="Times"/>
          <w:i/>
          <w:iCs/>
          <w:sz w:val="20"/>
          <w:szCs w:val="20"/>
        </w:rPr>
        <w:t>ra</w:t>
      </w:r>
      <w:proofErr w:type="spellEnd"/>
      <w:r w:rsidRPr="00D23350">
        <w:rPr>
          <w:rFonts w:ascii="Times" w:hAnsi="Times"/>
          <w:i/>
          <w:iCs/>
          <w:sz w:val="20"/>
          <w:szCs w:val="20"/>
        </w:rPr>
        <w:t xml:space="preserve"> </w:t>
      </w:r>
      <w:proofErr w:type="spellStart"/>
      <w:r w:rsidRPr="00D23350">
        <w:rPr>
          <w:rFonts w:ascii="Times" w:hAnsi="Times"/>
          <w:i/>
          <w:iCs/>
          <w:sz w:val="20"/>
          <w:szCs w:val="20"/>
        </w:rPr>
        <w:t>pud</w:t>
      </w:r>
      <w:proofErr w:type="spellEnd"/>
      <w:r w:rsidRPr="00D23350">
        <w:rPr>
          <w:rFonts w:ascii="Times" w:hAnsi="Times"/>
          <w:i/>
          <w:iCs/>
          <w:sz w:val="20"/>
          <w:szCs w:val="20"/>
        </w:rPr>
        <w:t xml:space="preserve"> </w:t>
      </w:r>
      <w:proofErr w:type="spellStart"/>
      <w:r w:rsidRPr="00D23350">
        <w:rPr>
          <w:rFonts w:ascii="Times" w:hAnsi="Times"/>
          <w:i/>
          <w:iCs/>
          <w:sz w:val="20"/>
          <w:szCs w:val="20"/>
        </w:rPr>
        <w:t>kaayo</w:t>
      </w:r>
      <w:proofErr w:type="spellEnd"/>
      <w:r w:rsidRPr="00D23350">
        <w:rPr>
          <w:rFonts w:ascii="Times" w:hAnsi="Times"/>
          <w:i/>
          <w:iCs/>
          <w:sz w:val="20"/>
          <w:szCs w:val="20"/>
        </w:rPr>
        <w:t xml:space="preserve"> ang </w:t>
      </w:r>
      <w:proofErr w:type="spellStart"/>
      <w:r w:rsidRPr="00D23350">
        <w:rPr>
          <w:rFonts w:ascii="Times" w:hAnsi="Times"/>
          <w:i/>
          <w:iCs/>
          <w:sz w:val="20"/>
          <w:szCs w:val="20"/>
        </w:rPr>
        <w:t>agos</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mahimong</w:t>
      </w:r>
      <w:proofErr w:type="spellEnd"/>
      <w:r w:rsidRPr="00D23350">
        <w:rPr>
          <w:rFonts w:ascii="Times" w:hAnsi="Times"/>
          <w:i/>
          <w:iCs/>
          <w:sz w:val="20"/>
          <w:szCs w:val="20"/>
        </w:rPr>
        <w:t xml:space="preserve"> </w:t>
      </w:r>
      <w:proofErr w:type="spellStart"/>
      <w:r w:rsidRPr="00D23350">
        <w:rPr>
          <w:rFonts w:ascii="Times" w:hAnsi="Times"/>
          <w:i/>
          <w:iCs/>
          <w:sz w:val="20"/>
          <w:szCs w:val="20"/>
        </w:rPr>
        <w:t>delikado</w:t>
      </w:r>
      <w:proofErr w:type="spellEnd"/>
      <w:r w:rsidRPr="00D23350">
        <w:rPr>
          <w:rFonts w:ascii="Times" w:hAnsi="Times"/>
          <w:i/>
          <w:iCs/>
          <w:sz w:val="20"/>
          <w:szCs w:val="20"/>
        </w:rPr>
        <w:t>.”</w:t>
      </w:r>
      <w:r w:rsidR="004E69E8" w:rsidRPr="00D23350">
        <w:rPr>
          <w:rFonts w:ascii="Times" w:hAnsi="Times"/>
          <w:i/>
          <w:iCs/>
          <w:sz w:val="20"/>
          <w:szCs w:val="20"/>
        </w:rPr>
        <w:t xml:space="preserve"> (P10)</w:t>
      </w:r>
    </w:p>
    <w:p w14:paraId="7941914C" w14:textId="4AD94EE8" w:rsidR="004D50FC" w:rsidRPr="00D23350" w:rsidRDefault="00487FC8" w:rsidP="004D50FC">
      <w:pPr>
        <w:ind w:left="1701" w:right="1932"/>
        <w:jc w:val="both"/>
        <w:rPr>
          <w:rFonts w:ascii="Times" w:hAnsi="Times"/>
          <w:sz w:val="20"/>
          <w:szCs w:val="20"/>
        </w:rPr>
      </w:pPr>
      <w:r w:rsidRPr="00D23350">
        <w:rPr>
          <w:rFonts w:ascii="Times" w:hAnsi="Times"/>
          <w:sz w:val="20"/>
          <w:szCs w:val="20"/>
        </w:rPr>
        <w:t xml:space="preserve">“When the rain is strong, the water in </w:t>
      </w:r>
      <w:proofErr w:type="spellStart"/>
      <w:r w:rsidRPr="00D23350">
        <w:rPr>
          <w:rFonts w:ascii="Times" w:hAnsi="Times"/>
          <w:sz w:val="20"/>
          <w:szCs w:val="20"/>
        </w:rPr>
        <w:t>Tagbibinta</w:t>
      </w:r>
      <w:proofErr w:type="spellEnd"/>
      <w:r w:rsidRPr="00D23350">
        <w:rPr>
          <w:rFonts w:ascii="Times" w:hAnsi="Times"/>
          <w:sz w:val="20"/>
          <w:szCs w:val="20"/>
        </w:rPr>
        <w:t xml:space="preserve"> Falls suddenly increases, but sometimes the flow becomes too strong and can be dangerous.”</w:t>
      </w:r>
      <w:r w:rsidR="004E69E8" w:rsidRPr="00D23350">
        <w:rPr>
          <w:rFonts w:ascii="Times" w:hAnsi="Times"/>
          <w:sz w:val="20"/>
          <w:szCs w:val="20"/>
        </w:rPr>
        <w:t xml:space="preserve"> (P10)</w:t>
      </w:r>
    </w:p>
    <w:p w14:paraId="4CED168A" w14:textId="3F4E778D" w:rsidR="00487FC8" w:rsidRPr="0053273F" w:rsidRDefault="00487FC8" w:rsidP="0053273F">
      <w:pPr>
        <w:ind w:firstLine="170"/>
        <w:jc w:val="both"/>
        <w:rPr>
          <w:rFonts w:ascii="Times" w:hAnsi="Times"/>
          <w:sz w:val="20"/>
          <w:szCs w:val="20"/>
        </w:rPr>
      </w:pPr>
      <w:r w:rsidRPr="00D23350">
        <w:rPr>
          <w:rFonts w:ascii="Times" w:hAnsi="Times"/>
          <w:sz w:val="20"/>
          <w:szCs w:val="20"/>
        </w:rPr>
        <w:t xml:space="preserve">The participants’ observations regarding the changing water flow and water availability in </w:t>
      </w:r>
      <w:proofErr w:type="spellStart"/>
      <w:r w:rsidRPr="00D23350">
        <w:rPr>
          <w:rFonts w:ascii="Times" w:hAnsi="Times"/>
          <w:sz w:val="20"/>
          <w:szCs w:val="20"/>
        </w:rPr>
        <w:t>Tagbibinta</w:t>
      </w:r>
      <w:proofErr w:type="spellEnd"/>
      <w:r w:rsidRPr="00D23350">
        <w:rPr>
          <w:rFonts w:ascii="Times" w:hAnsi="Times"/>
          <w:sz w:val="20"/>
          <w:szCs w:val="20"/>
        </w:rPr>
        <w:t xml:space="preserve"> Falls in </w:t>
      </w:r>
      <w:proofErr w:type="spellStart"/>
      <w:r w:rsidRPr="00D23350">
        <w:rPr>
          <w:rFonts w:ascii="Times" w:hAnsi="Times"/>
          <w:sz w:val="20"/>
          <w:szCs w:val="20"/>
        </w:rPr>
        <w:t>Maragusan</w:t>
      </w:r>
      <w:proofErr w:type="spellEnd"/>
      <w:r w:rsidRPr="00D23350">
        <w:rPr>
          <w:rFonts w:ascii="Times" w:hAnsi="Times"/>
          <w:sz w:val="20"/>
          <w:szCs w:val="20"/>
        </w:rPr>
        <w:t xml:space="preserve">, Davao de Oro can be associated with climate variability affecting local hydrological systems. Changes in rainfall patterns and prolonged dry periods influence the amount of water that feeds waterfalls and rivers in mountainous areas such as </w:t>
      </w:r>
      <w:proofErr w:type="spellStart"/>
      <w:r w:rsidRPr="00D23350">
        <w:rPr>
          <w:rFonts w:ascii="Times" w:hAnsi="Times"/>
          <w:sz w:val="20"/>
          <w:szCs w:val="20"/>
        </w:rPr>
        <w:t>Maragusan</w:t>
      </w:r>
      <w:proofErr w:type="spellEnd"/>
      <w:r w:rsidRPr="00D23350">
        <w:rPr>
          <w:rFonts w:ascii="Times" w:hAnsi="Times"/>
          <w:sz w:val="20"/>
          <w:szCs w:val="20"/>
        </w:rPr>
        <w:t xml:space="preserve">. According to the Intergovernmental Panel on Climate Change </w:t>
      </w:r>
      <w:r w:rsidR="0029498E">
        <w:rPr>
          <w:rFonts w:ascii="Times" w:hAnsi="Times"/>
          <w:sz w:val="20"/>
          <w:szCs w:val="20"/>
        </w:rPr>
        <w:t>[</w:t>
      </w:r>
      <w:r w:rsidR="005A041F">
        <w:rPr>
          <w:rFonts w:ascii="Times" w:hAnsi="Times"/>
          <w:sz w:val="20"/>
          <w:szCs w:val="20"/>
        </w:rPr>
        <w:t>2</w:t>
      </w:r>
      <w:r w:rsidR="001A6CF2">
        <w:rPr>
          <w:rFonts w:ascii="Times" w:hAnsi="Times"/>
          <w:sz w:val="20"/>
          <w:szCs w:val="20"/>
        </w:rPr>
        <w:t>5</w:t>
      </w:r>
      <w:r w:rsidR="0029498E">
        <w:rPr>
          <w:rFonts w:ascii="Times" w:hAnsi="Times"/>
          <w:sz w:val="20"/>
          <w:szCs w:val="20"/>
        </w:rPr>
        <w:t>]</w:t>
      </w:r>
      <w:r w:rsidRPr="00D23350">
        <w:rPr>
          <w:rFonts w:ascii="Times" w:hAnsi="Times"/>
          <w:sz w:val="20"/>
          <w:szCs w:val="20"/>
        </w:rPr>
        <w:t xml:space="preserve">, climate change alters precipitation patterns and increases the frequency of extreme weather conditions, which can lead to irregular water flow in freshwater ecosystems. In areas like </w:t>
      </w:r>
      <w:proofErr w:type="spellStart"/>
      <w:r w:rsidRPr="00D23350">
        <w:rPr>
          <w:rFonts w:ascii="Times" w:hAnsi="Times"/>
          <w:sz w:val="20"/>
          <w:szCs w:val="20"/>
        </w:rPr>
        <w:t>Tagbibinta</w:t>
      </w:r>
      <w:proofErr w:type="spellEnd"/>
      <w:r w:rsidRPr="00D23350">
        <w:rPr>
          <w:rFonts w:ascii="Times" w:hAnsi="Times"/>
          <w:sz w:val="20"/>
          <w:szCs w:val="20"/>
        </w:rPr>
        <w:t xml:space="preserve"> Falls, these changes may result in reduced water volume during dry seasons and sudden increases in water discharge during heavy rainfall.</w:t>
      </w:r>
      <w:r w:rsidR="00E10201">
        <w:rPr>
          <w:rFonts w:ascii="Times" w:hAnsi="Times"/>
          <w:sz w:val="20"/>
          <w:szCs w:val="20"/>
        </w:rPr>
        <w:t xml:space="preserve"> </w:t>
      </w:r>
      <w:r w:rsidRPr="00D23350">
        <w:rPr>
          <w:rFonts w:ascii="Times" w:hAnsi="Times"/>
          <w:sz w:val="20"/>
          <w:szCs w:val="20"/>
        </w:rPr>
        <w:t xml:space="preserve">Similarly, </w:t>
      </w:r>
      <w:r w:rsidR="0029498E">
        <w:rPr>
          <w:rFonts w:ascii="Times" w:hAnsi="Times"/>
          <w:sz w:val="20"/>
          <w:szCs w:val="20"/>
        </w:rPr>
        <w:t xml:space="preserve">a study </w:t>
      </w:r>
      <w:r w:rsidRPr="00D23350">
        <w:rPr>
          <w:rFonts w:ascii="Times" w:hAnsi="Times"/>
          <w:sz w:val="20"/>
          <w:szCs w:val="20"/>
        </w:rPr>
        <w:t>highlighted that many communities in Mindanao experience climate-related changes such as shifting rainfall patterns and periods of drought, which directly affect water resources and natural landscapes</w:t>
      </w:r>
      <w:r w:rsidR="0029498E">
        <w:rPr>
          <w:rFonts w:ascii="Times" w:hAnsi="Times"/>
          <w:sz w:val="20"/>
          <w:szCs w:val="20"/>
        </w:rPr>
        <w:t xml:space="preserve"> [</w:t>
      </w:r>
      <w:r w:rsidR="001A6CF2">
        <w:rPr>
          <w:rFonts w:ascii="Times" w:hAnsi="Times"/>
          <w:sz w:val="20"/>
          <w:szCs w:val="20"/>
        </w:rPr>
        <w:t>26</w:t>
      </w:r>
      <w:r w:rsidR="0029498E">
        <w:rPr>
          <w:rFonts w:ascii="Times" w:hAnsi="Times"/>
          <w:sz w:val="20"/>
          <w:szCs w:val="20"/>
        </w:rPr>
        <w:t>].</w:t>
      </w:r>
      <w:r w:rsidRPr="00D23350">
        <w:rPr>
          <w:rFonts w:ascii="Times" w:hAnsi="Times"/>
          <w:sz w:val="20"/>
          <w:szCs w:val="20"/>
        </w:rPr>
        <w:t xml:space="preserve"> In upland areas like </w:t>
      </w:r>
      <w:proofErr w:type="spellStart"/>
      <w:r w:rsidRPr="00D23350">
        <w:rPr>
          <w:rFonts w:ascii="Times" w:hAnsi="Times"/>
          <w:sz w:val="20"/>
          <w:szCs w:val="20"/>
        </w:rPr>
        <w:t>Maragusan</w:t>
      </w:r>
      <w:proofErr w:type="spellEnd"/>
      <w:r w:rsidRPr="00D23350">
        <w:rPr>
          <w:rFonts w:ascii="Times" w:hAnsi="Times"/>
          <w:sz w:val="20"/>
          <w:szCs w:val="20"/>
        </w:rPr>
        <w:t xml:space="preserve">, these climatic changes can influence the stability and availability of water sources that sustain waterfalls, rivers, and surrounding ecosystems. The experiences shared by participants regarding fluctuating water flow in </w:t>
      </w:r>
      <w:proofErr w:type="spellStart"/>
      <w:r w:rsidRPr="00D23350">
        <w:rPr>
          <w:rFonts w:ascii="Times" w:hAnsi="Times"/>
          <w:sz w:val="20"/>
          <w:szCs w:val="20"/>
        </w:rPr>
        <w:t>Tagbibinta</w:t>
      </w:r>
      <w:proofErr w:type="spellEnd"/>
      <w:r w:rsidRPr="00D23350">
        <w:rPr>
          <w:rFonts w:ascii="Times" w:hAnsi="Times"/>
          <w:sz w:val="20"/>
          <w:szCs w:val="20"/>
        </w:rPr>
        <w:t xml:space="preserve"> Falls therefore reflect broader environmental changes that are also being observed in other parts of Mindanao.</w:t>
      </w:r>
    </w:p>
    <w:p w14:paraId="3099477C" w14:textId="4D32F703" w:rsidR="00D77B27" w:rsidRPr="0053273F" w:rsidRDefault="00D77B27" w:rsidP="0053273F">
      <w:pPr>
        <w:spacing w:before="200" w:after="120"/>
        <w:ind w:left="170" w:firstLine="357"/>
        <w:jc w:val="both"/>
        <w:rPr>
          <w:rFonts w:ascii="Times" w:hAnsi="Times"/>
          <w:i/>
          <w:iCs/>
          <w:sz w:val="20"/>
          <w:szCs w:val="20"/>
        </w:rPr>
      </w:pPr>
      <w:r w:rsidRPr="0053273F">
        <w:rPr>
          <w:rFonts w:ascii="Times" w:hAnsi="Times"/>
          <w:i/>
          <w:iCs/>
          <w:sz w:val="20"/>
          <w:szCs w:val="20"/>
        </w:rPr>
        <w:t>Environmental Degradation and Ecosystem Disturbance</w:t>
      </w:r>
    </w:p>
    <w:p w14:paraId="6AC68BB6" w14:textId="77777777" w:rsidR="00A21D04" w:rsidRDefault="004E69E8" w:rsidP="00A21D04">
      <w:pPr>
        <w:pStyle w:val="NoSpacing"/>
        <w:ind w:firstLine="170"/>
        <w:rPr>
          <w:rFonts w:ascii="Times" w:hAnsi="Times" w:cs="Times New Roman"/>
          <w:sz w:val="20"/>
          <w:szCs w:val="20"/>
        </w:rPr>
      </w:pPr>
      <w:r w:rsidRPr="00D23350">
        <w:rPr>
          <w:rFonts w:ascii="Times" w:hAnsi="Times" w:cs="Times New Roman"/>
          <w:sz w:val="20"/>
          <w:szCs w:val="20"/>
        </w:rPr>
        <w:t xml:space="preserve">This </w:t>
      </w:r>
      <w:r w:rsidRPr="00D23350">
        <w:rPr>
          <w:rStyle w:val="Strong"/>
          <w:rFonts w:ascii="Times" w:hAnsi="Times" w:cs="Times New Roman"/>
          <w:b w:val="0"/>
          <w:bCs w:val="0"/>
          <w:sz w:val="20"/>
          <w:szCs w:val="20"/>
        </w:rPr>
        <w:t>second theme identified through the thematic analysis</w:t>
      </w:r>
      <w:r w:rsidRPr="00D23350">
        <w:rPr>
          <w:rFonts w:ascii="Times" w:hAnsi="Times" w:cs="Times New Roman"/>
          <w:sz w:val="20"/>
          <w:szCs w:val="20"/>
        </w:rPr>
        <w:t xml:space="preserve"> reflects the participants’ observations regarding the emerging signs of environmental degradation and ecosystem disturbances in the area surrounding </w:t>
      </w:r>
      <w:proofErr w:type="spellStart"/>
      <w:r w:rsidRPr="00D23350">
        <w:rPr>
          <w:rStyle w:val="Strong"/>
          <w:rFonts w:ascii="Times" w:hAnsi="Times" w:cs="Times New Roman"/>
          <w:b w:val="0"/>
          <w:bCs w:val="0"/>
          <w:sz w:val="20"/>
          <w:szCs w:val="20"/>
        </w:rPr>
        <w:t>Tagbibinta</w:t>
      </w:r>
      <w:proofErr w:type="spellEnd"/>
      <w:r w:rsidRPr="00D23350">
        <w:rPr>
          <w:rStyle w:val="Strong"/>
          <w:rFonts w:ascii="Times" w:hAnsi="Times" w:cs="Times New Roman"/>
          <w:b w:val="0"/>
          <w:bCs w:val="0"/>
          <w:sz w:val="20"/>
          <w:szCs w:val="20"/>
        </w:rPr>
        <w:t xml:space="preserve"> Falls in </w:t>
      </w:r>
      <w:proofErr w:type="spellStart"/>
      <w:r w:rsidRPr="00D23350">
        <w:rPr>
          <w:rStyle w:val="Strong"/>
          <w:rFonts w:ascii="Times" w:hAnsi="Times" w:cs="Times New Roman"/>
          <w:b w:val="0"/>
          <w:bCs w:val="0"/>
          <w:sz w:val="20"/>
          <w:szCs w:val="20"/>
        </w:rPr>
        <w:t>Maragusan</w:t>
      </w:r>
      <w:proofErr w:type="spellEnd"/>
      <w:r w:rsidRPr="00D23350">
        <w:rPr>
          <w:rStyle w:val="Strong"/>
          <w:rFonts w:ascii="Times" w:hAnsi="Times" w:cs="Times New Roman"/>
          <w:b w:val="0"/>
          <w:bCs w:val="0"/>
          <w:sz w:val="20"/>
          <w:szCs w:val="20"/>
        </w:rPr>
        <w:t>, Davao de Oro</w:t>
      </w:r>
      <w:r w:rsidRPr="00D23350">
        <w:rPr>
          <w:rFonts w:ascii="Times" w:hAnsi="Times" w:cs="Times New Roman"/>
          <w:sz w:val="20"/>
          <w:szCs w:val="20"/>
        </w:rPr>
        <w:t xml:space="preserve">. Insights were drawn from the </w:t>
      </w:r>
      <w:r w:rsidRPr="00D23350">
        <w:rPr>
          <w:rStyle w:val="Strong"/>
          <w:rFonts w:ascii="Times" w:hAnsi="Times" w:cs="Times New Roman"/>
          <w:b w:val="0"/>
          <w:bCs w:val="0"/>
          <w:sz w:val="20"/>
          <w:szCs w:val="20"/>
        </w:rPr>
        <w:t>Focus Group Discussion (FGD) conducted during the participatory workshop</w:t>
      </w:r>
      <w:r w:rsidRPr="00D23350">
        <w:rPr>
          <w:rFonts w:ascii="Times" w:hAnsi="Times" w:cs="Times New Roman"/>
          <w:sz w:val="20"/>
          <w:szCs w:val="20"/>
        </w:rPr>
        <w:t xml:space="preserve">, where participants discussed noticeable environmental changes within the site. These include soil erosion, reduced vegetation cover, and disturbances in the surrounding natural habitat. Such observations indicate the participants’ awareness of how climate-related events and other environmental pressures may contribute to alterations in the ecological condition and stability of the </w:t>
      </w:r>
      <w:proofErr w:type="spellStart"/>
      <w:r w:rsidRPr="00D23350">
        <w:rPr>
          <w:rFonts w:ascii="Times" w:hAnsi="Times" w:cs="Times New Roman"/>
          <w:sz w:val="20"/>
          <w:szCs w:val="20"/>
        </w:rPr>
        <w:t>Tagbibinta</w:t>
      </w:r>
      <w:proofErr w:type="spellEnd"/>
      <w:r w:rsidRPr="00D23350">
        <w:rPr>
          <w:rFonts w:ascii="Times" w:hAnsi="Times" w:cs="Times New Roman"/>
          <w:sz w:val="20"/>
          <w:szCs w:val="20"/>
        </w:rPr>
        <w:t xml:space="preserve"> Falls ecosystem.</w:t>
      </w:r>
      <w:r w:rsidR="004D50FC">
        <w:rPr>
          <w:rFonts w:ascii="Times" w:hAnsi="Times" w:cs="Times New Roman"/>
          <w:sz w:val="20"/>
          <w:szCs w:val="20"/>
        </w:rPr>
        <w:t xml:space="preserve"> </w:t>
      </w:r>
      <w:r w:rsidR="00381ED0" w:rsidRPr="00D23350">
        <w:rPr>
          <w:rFonts w:ascii="Times" w:hAnsi="Times" w:cs="Times New Roman"/>
          <w:sz w:val="20"/>
          <w:szCs w:val="20"/>
        </w:rPr>
        <w:t>One participant</w:t>
      </w:r>
      <w:r w:rsidR="00262923" w:rsidRPr="00D23350">
        <w:rPr>
          <w:rFonts w:ascii="Times" w:hAnsi="Times" w:cs="Times New Roman"/>
          <w:sz w:val="20"/>
          <w:szCs w:val="20"/>
        </w:rPr>
        <w:t>, Ivy (no</w:t>
      </w:r>
      <w:r w:rsidR="008D628E" w:rsidRPr="00D23350">
        <w:rPr>
          <w:rFonts w:ascii="Times" w:hAnsi="Times" w:cs="Times New Roman"/>
          <w:sz w:val="20"/>
          <w:szCs w:val="20"/>
        </w:rPr>
        <w:t>t</w:t>
      </w:r>
      <w:r w:rsidR="00262923" w:rsidRPr="00D23350">
        <w:rPr>
          <w:rFonts w:ascii="Times" w:hAnsi="Times" w:cs="Times New Roman"/>
          <w:sz w:val="20"/>
          <w:szCs w:val="20"/>
        </w:rPr>
        <w:t xml:space="preserve"> her real name) </w:t>
      </w:r>
      <w:r w:rsidR="00381ED0" w:rsidRPr="00D23350">
        <w:rPr>
          <w:rFonts w:ascii="Times" w:hAnsi="Times" w:cs="Times New Roman"/>
          <w:sz w:val="20"/>
          <w:szCs w:val="20"/>
        </w:rPr>
        <w:t xml:space="preserve">shared </w:t>
      </w:r>
      <w:r w:rsidR="00262923" w:rsidRPr="00D23350">
        <w:rPr>
          <w:rFonts w:ascii="Times" w:hAnsi="Times" w:cs="Times New Roman"/>
          <w:sz w:val="20"/>
          <w:szCs w:val="20"/>
        </w:rPr>
        <w:t>her</w:t>
      </w:r>
      <w:r w:rsidR="00381ED0" w:rsidRPr="00D23350">
        <w:rPr>
          <w:rFonts w:ascii="Times" w:hAnsi="Times" w:cs="Times New Roman"/>
          <w:sz w:val="20"/>
          <w:szCs w:val="20"/>
        </w:rPr>
        <w:t xml:space="preserve"> observation regarding the environmental changes occurring around the falls.</w:t>
      </w:r>
    </w:p>
    <w:p w14:paraId="27018DA1" w14:textId="7F65966A" w:rsidR="00381ED0" w:rsidRPr="00D23350" w:rsidRDefault="00381ED0" w:rsidP="0053273F">
      <w:pPr>
        <w:pStyle w:val="NoSpacing"/>
        <w:ind w:left="1701" w:right="1932"/>
        <w:rPr>
          <w:rFonts w:ascii="Times" w:hAnsi="Times" w:cs="Times New Roman"/>
          <w:sz w:val="20"/>
          <w:szCs w:val="20"/>
        </w:rPr>
      </w:pPr>
      <w:r w:rsidRPr="00D23350">
        <w:rPr>
          <w:rFonts w:ascii="Times" w:hAnsi="Times" w:cs="Times New Roman"/>
          <w:i/>
          <w:iCs/>
          <w:sz w:val="20"/>
          <w:szCs w:val="20"/>
        </w:rPr>
        <w:t>“</w:t>
      </w:r>
      <w:proofErr w:type="spellStart"/>
      <w:r w:rsidR="0065752A" w:rsidRPr="00D23350">
        <w:rPr>
          <w:rFonts w:ascii="Times" w:hAnsi="Times" w:cs="Times New Roman"/>
          <w:i/>
          <w:iCs/>
          <w:sz w:val="20"/>
          <w:szCs w:val="20"/>
        </w:rPr>
        <w:t>Usahay</w:t>
      </w:r>
      <w:proofErr w:type="spellEnd"/>
      <w:r w:rsidR="0065752A" w:rsidRPr="00D23350">
        <w:rPr>
          <w:rFonts w:ascii="Times" w:hAnsi="Times" w:cs="Times New Roman"/>
          <w:i/>
          <w:iCs/>
          <w:sz w:val="20"/>
          <w:szCs w:val="20"/>
        </w:rPr>
        <w:t xml:space="preserve"> </w:t>
      </w:r>
      <w:r w:rsidRPr="00D23350">
        <w:rPr>
          <w:rFonts w:ascii="Times" w:hAnsi="Times" w:cs="Times New Roman"/>
          <w:i/>
          <w:iCs/>
          <w:sz w:val="20"/>
          <w:szCs w:val="20"/>
        </w:rPr>
        <w:t xml:space="preserve">kung </w:t>
      </w:r>
      <w:proofErr w:type="spellStart"/>
      <w:r w:rsidRPr="00D23350">
        <w:rPr>
          <w:rFonts w:ascii="Times" w:hAnsi="Times" w:cs="Times New Roman"/>
          <w:i/>
          <w:iCs/>
          <w:sz w:val="20"/>
          <w:szCs w:val="20"/>
        </w:rPr>
        <w:t>kusog</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ulan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nagau</w:t>
      </w:r>
      <w:r w:rsidR="008D628E" w:rsidRPr="00D23350">
        <w:rPr>
          <w:rFonts w:ascii="Times" w:hAnsi="Times" w:cs="Times New Roman"/>
          <w:i/>
          <w:iCs/>
          <w:sz w:val="20"/>
          <w:szCs w:val="20"/>
        </w:rPr>
        <w:t>g</w:t>
      </w:r>
      <w:r w:rsidRPr="00D23350">
        <w:rPr>
          <w:rFonts w:ascii="Times" w:hAnsi="Times" w:cs="Times New Roman"/>
          <w:i/>
          <w:iCs/>
          <w:sz w:val="20"/>
          <w:szCs w:val="20"/>
        </w:rPr>
        <w:t>a</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yuta</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palibot</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Tagbibinta</w:t>
      </w:r>
      <w:proofErr w:type="spellEnd"/>
      <w:r w:rsidRPr="00D23350">
        <w:rPr>
          <w:rFonts w:ascii="Times" w:hAnsi="Times" w:cs="Times New Roman"/>
          <w:i/>
          <w:iCs/>
          <w:sz w:val="20"/>
          <w:szCs w:val="20"/>
        </w:rPr>
        <w:t xml:space="preserve"> Falls ug </w:t>
      </w:r>
      <w:proofErr w:type="spellStart"/>
      <w:r w:rsidRPr="00D23350">
        <w:rPr>
          <w:rFonts w:ascii="Times" w:hAnsi="Times" w:cs="Times New Roman"/>
          <w:i/>
          <w:iCs/>
          <w:sz w:val="20"/>
          <w:szCs w:val="20"/>
        </w:rPr>
        <w:t>naa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pud</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mga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kahoy</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natumba</w:t>
      </w:r>
      <w:proofErr w:type="spellEnd"/>
      <w:r w:rsidRPr="00D23350">
        <w:rPr>
          <w:rFonts w:ascii="Times" w:hAnsi="Times" w:cs="Times New Roman"/>
          <w:i/>
          <w:iCs/>
          <w:sz w:val="20"/>
          <w:szCs w:val="20"/>
        </w:rPr>
        <w:t>.”</w:t>
      </w:r>
      <w:r w:rsidR="00262923" w:rsidRPr="00D23350">
        <w:rPr>
          <w:rFonts w:ascii="Times" w:hAnsi="Times" w:cs="Times New Roman"/>
          <w:i/>
          <w:iCs/>
          <w:sz w:val="20"/>
          <w:szCs w:val="20"/>
        </w:rPr>
        <w:t xml:space="preserve"> </w:t>
      </w:r>
      <w:r w:rsidR="00262923" w:rsidRPr="00D23350">
        <w:rPr>
          <w:rFonts w:ascii="Times" w:hAnsi="Times" w:cs="Times New Roman"/>
          <w:sz w:val="20"/>
          <w:szCs w:val="20"/>
        </w:rPr>
        <w:t>(P16)</w:t>
      </w:r>
      <w:r w:rsidRPr="00D23350">
        <w:rPr>
          <w:rFonts w:ascii="Times" w:hAnsi="Times" w:cs="Times New Roman"/>
          <w:sz w:val="20"/>
          <w:szCs w:val="20"/>
        </w:rPr>
        <w:br/>
        <w:t>“</w:t>
      </w:r>
      <w:r w:rsidR="0065752A" w:rsidRPr="00D23350">
        <w:rPr>
          <w:rFonts w:ascii="Times" w:hAnsi="Times" w:cs="Times New Roman"/>
          <w:sz w:val="20"/>
          <w:szCs w:val="20"/>
        </w:rPr>
        <w:t>S</w:t>
      </w:r>
      <w:r w:rsidRPr="00D23350">
        <w:rPr>
          <w:rFonts w:ascii="Times" w:hAnsi="Times" w:cs="Times New Roman"/>
          <w:sz w:val="20"/>
          <w:szCs w:val="20"/>
        </w:rPr>
        <w:t xml:space="preserve">ometimes when the rain is strong, the soil around </w:t>
      </w:r>
      <w:proofErr w:type="spellStart"/>
      <w:r w:rsidRPr="00D23350">
        <w:rPr>
          <w:rFonts w:ascii="Times" w:hAnsi="Times" w:cs="Times New Roman"/>
          <w:sz w:val="20"/>
          <w:szCs w:val="20"/>
        </w:rPr>
        <w:t>Tagbibinta</w:t>
      </w:r>
      <w:proofErr w:type="spellEnd"/>
      <w:r w:rsidRPr="00D23350">
        <w:rPr>
          <w:rFonts w:ascii="Times" w:hAnsi="Times" w:cs="Times New Roman"/>
          <w:sz w:val="20"/>
          <w:szCs w:val="20"/>
        </w:rPr>
        <w:t xml:space="preserve"> Falls erodes and some trees fall down.”</w:t>
      </w:r>
      <w:r w:rsidR="00262923" w:rsidRPr="00D23350">
        <w:rPr>
          <w:rFonts w:ascii="Times" w:hAnsi="Times" w:cs="Times New Roman"/>
          <w:sz w:val="20"/>
          <w:szCs w:val="20"/>
        </w:rPr>
        <w:t xml:space="preserve"> (P16)</w:t>
      </w:r>
    </w:p>
    <w:p w14:paraId="1E757FC4" w14:textId="4B3202E7" w:rsidR="00381ED0" w:rsidRPr="00D23350" w:rsidRDefault="00381ED0" w:rsidP="004D50FC">
      <w:pPr>
        <w:pStyle w:val="NoSpacing"/>
        <w:ind w:firstLine="170"/>
        <w:rPr>
          <w:rFonts w:ascii="Times" w:hAnsi="Times" w:cs="Times New Roman"/>
          <w:sz w:val="20"/>
          <w:szCs w:val="20"/>
        </w:rPr>
      </w:pPr>
      <w:r w:rsidRPr="00D23350">
        <w:rPr>
          <w:rFonts w:ascii="Times" w:hAnsi="Times" w:cs="Times New Roman"/>
          <w:sz w:val="20"/>
          <w:szCs w:val="20"/>
        </w:rPr>
        <w:t>Similarly, another participant</w:t>
      </w:r>
      <w:r w:rsidR="00A7373E" w:rsidRPr="00D23350">
        <w:rPr>
          <w:rFonts w:ascii="Times" w:hAnsi="Times" w:cs="Times New Roman"/>
          <w:sz w:val="20"/>
          <w:szCs w:val="20"/>
        </w:rPr>
        <w:t xml:space="preserve"> in the person of Leo not his real name</w:t>
      </w:r>
      <w:r w:rsidRPr="00D23350">
        <w:rPr>
          <w:rFonts w:ascii="Times" w:hAnsi="Times" w:cs="Times New Roman"/>
          <w:sz w:val="20"/>
          <w:szCs w:val="20"/>
        </w:rPr>
        <w:t xml:space="preserve"> described how the surrounding environment appears to be gradually changing.</w:t>
      </w:r>
    </w:p>
    <w:p w14:paraId="4650F5A4" w14:textId="774854F1" w:rsidR="00381ED0" w:rsidRPr="00D23350" w:rsidRDefault="00381ED0" w:rsidP="0053273F">
      <w:pPr>
        <w:pStyle w:val="NoSpacing"/>
        <w:ind w:left="1701" w:right="1932"/>
        <w:rPr>
          <w:rFonts w:ascii="Times" w:hAnsi="Times" w:cs="Times New Roman"/>
          <w:sz w:val="20"/>
          <w:szCs w:val="20"/>
        </w:rPr>
      </w:pPr>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una</w:t>
      </w:r>
      <w:proofErr w:type="spellEnd"/>
      <w:r w:rsidRPr="00D23350">
        <w:rPr>
          <w:rFonts w:ascii="Times" w:hAnsi="Times" w:cs="Times New Roman"/>
          <w:i/>
          <w:iCs/>
          <w:sz w:val="20"/>
          <w:szCs w:val="20"/>
        </w:rPr>
        <w:t xml:space="preserve"> mas </w:t>
      </w:r>
      <w:proofErr w:type="spellStart"/>
      <w:r w:rsidRPr="00D23350">
        <w:rPr>
          <w:rFonts w:ascii="Times" w:hAnsi="Times" w:cs="Times New Roman"/>
          <w:i/>
          <w:iCs/>
          <w:sz w:val="20"/>
          <w:szCs w:val="20"/>
        </w:rPr>
        <w:t>daghan</w:t>
      </w:r>
      <w:proofErr w:type="spellEnd"/>
      <w:r w:rsidRPr="00D23350">
        <w:rPr>
          <w:rFonts w:ascii="Times" w:hAnsi="Times" w:cs="Times New Roman"/>
          <w:i/>
          <w:iCs/>
          <w:sz w:val="20"/>
          <w:szCs w:val="20"/>
        </w:rPr>
        <w:t xml:space="preserve"> pa ug </w:t>
      </w:r>
      <w:proofErr w:type="spellStart"/>
      <w:r w:rsidRPr="00D23350">
        <w:rPr>
          <w:rFonts w:ascii="Times" w:hAnsi="Times" w:cs="Times New Roman"/>
          <w:i/>
          <w:iCs/>
          <w:sz w:val="20"/>
          <w:szCs w:val="20"/>
        </w:rPr>
        <w:t>tanom</w:t>
      </w:r>
      <w:proofErr w:type="spellEnd"/>
      <w:r w:rsidRPr="00D23350">
        <w:rPr>
          <w:rFonts w:ascii="Times" w:hAnsi="Times" w:cs="Times New Roman"/>
          <w:i/>
          <w:iCs/>
          <w:sz w:val="20"/>
          <w:szCs w:val="20"/>
        </w:rPr>
        <w:t xml:space="preserve"> ug </w:t>
      </w:r>
      <w:proofErr w:type="spellStart"/>
      <w:r w:rsidRPr="00D23350">
        <w:rPr>
          <w:rFonts w:ascii="Times" w:hAnsi="Times" w:cs="Times New Roman"/>
          <w:i/>
          <w:iCs/>
          <w:sz w:val="20"/>
          <w:szCs w:val="20"/>
        </w:rPr>
        <w:t>kahoy</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palibot</w:t>
      </w:r>
      <w:proofErr w:type="spellEnd"/>
      <w:r w:rsidRPr="00D23350">
        <w:rPr>
          <w:rFonts w:ascii="Times" w:hAnsi="Times" w:cs="Times New Roman"/>
          <w:i/>
          <w:iCs/>
          <w:sz w:val="20"/>
          <w:szCs w:val="20"/>
        </w:rPr>
        <w:t xml:space="preserve"> sa falls, </w:t>
      </w:r>
      <w:proofErr w:type="spellStart"/>
      <w:r w:rsidRPr="00D23350">
        <w:rPr>
          <w:rFonts w:ascii="Times" w:hAnsi="Times" w:cs="Times New Roman"/>
          <w:i/>
          <w:iCs/>
          <w:sz w:val="20"/>
          <w:szCs w:val="20"/>
        </w:rPr>
        <w:t>pero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karon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murag</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nagkagamay</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tungod</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kusog</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ulan</w:t>
      </w:r>
      <w:proofErr w:type="spellEnd"/>
      <w:r w:rsidRPr="00D23350">
        <w:rPr>
          <w:rFonts w:ascii="Times" w:hAnsi="Times" w:cs="Times New Roman"/>
          <w:i/>
          <w:iCs/>
          <w:sz w:val="20"/>
          <w:szCs w:val="20"/>
        </w:rPr>
        <w:t xml:space="preserve"> ug </w:t>
      </w:r>
      <w:proofErr w:type="spellStart"/>
      <w:r w:rsidRPr="00D23350">
        <w:rPr>
          <w:rFonts w:ascii="Times" w:hAnsi="Times" w:cs="Times New Roman"/>
          <w:i/>
          <w:iCs/>
          <w:sz w:val="20"/>
          <w:szCs w:val="20"/>
        </w:rPr>
        <w:t>uban</w:t>
      </w:r>
      <w:proofErr w:type="spellEnd"/>
      <w:r w:rsidRPr="00D23350">
        <w:rPr>
          <w:rFonts w:ascii="Times" w:hAnsi="Times" w:cs="Times New Roman"/>
          <w:i/>
          <w:iCs/>
          <w:sz w:val="20"/>
          <w:szCs w:val="20"/>
        </w:rPr>
        <w:t xml:space="preserve"> pang </w:t>
      </w:r>
      <w:proofErr w:type="spellStart"/>
      <w:r w:rsidRPr="00D23350">
        <w:rPr>
          <w:rFonts w:ascii="Times" w:hAnsi="Times" w:cs="Times New Roman"/>
          <w:i/>
          <w:iCs/>
          <w:sz w:val="20"/>
          <w:szCs w:val="20"/>
        </w:rPr>
        <w:t>kalihokan</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lugar</w:t>
      </w:r>
      <w:proofErr w:type="spellEnd"/>
      <w:r w:rsidRPr="00D23350">
        <w:rPr>
          <w:rFonts w:ascii="Times" w:hAnsi="Times" w:cs="Times New Roman"/>
          <w:i/>
          <w:iCs/>
          <w:sz w:val="20"/>
          <w:szCs w:val="20"/>
        </w:rPr>
        <w:t>.”</w:t>
      </w:r>
      <w:r w:rsidR="00A7373E" w:rsidRPr="00D23350">
        <w:rPr>
          <w:rFonts w:ascii="Times" w:hAnsi="Times" w:cs="Times New Roman"/>
          <w:i/>
          <w:iCs/>
          <w:sz w:val="20"/>
          <w:szCs w:val="20"/>
        </w:rPr>
        <w:t xml:space="preserve"> </w:t>
      </w:r>
      <w:r w:rsidR="00A7373E" w:rsidRPr="00D23350">
        <w:rPr>
          <w:rFonts w:ascii="Times" w:hAnsi="Times" w:cs="Times New Roman"/>
          <w:sz w:val="20"/>
          <w:szCs w:val="20"/>
        </w:rPr>
        <w:t>(P11)</w:t>
      </w:r>
    </w:p>
    <w:p w14:paraId="49FEBFEF" w14:textId="11CEECFC" w:rsidR="00381ED0" w:rsidRPr="00D23350" w:rsidRDefault="00381ED0" w:rsidP="00A21D04">
      <w:pPr>
        <w:pStyle w:val="NoSpacing"/>
        <w:ind w:left="1701" w:right="1932"/>
        <w:rPr>
          <w:rFonts w:ascii="Times" w:hAnsi="Times" w:cs="Times New Roman"/>
          <w:sz w:val="20"/>
          <w:szCs w:val="20"/>
        </w:rPr>
      </w:pPr>
      <w:r w:rsidRPr="00D23350">
        <w:rPr>
          <w:rFonts w:ascii="Times" w:hAnsi="Times" w:cs="Times New Roman"/>
          <w:sz w:val="20"/>
          <w:szCs w:val="20"/>
        </w:rPr>
        <w:t xml:space="preserve"> “Before, there were more plants and trees surrounding the falls, but now they seem to be decreasing due to heavy rains and other activities in the area.”</w:t>
      </w:r>
      <w:r w:rsidR="00A7373E" w:rsidRPr="00D23350">
        <w:rPr>
          <w:rFonts w:ascii="Times" w:hAnsi="Times" w:cs="Times New Roman"/>
          <w:sz w:val="20"/>
          <w:szCs w:val="20"/>
        </w:rPr>
        <w:t xml:space="preserve"> (P11)</w:t>
      </w:r>
    </w:p>
    <w:p w14:paraId="5C217CB6" w14:textId="6BBE4564" w:rsidR="008A659F" w:rsidRPr="00D23350" w:rsidRDefault="008A659F" w:rsidP="004D50FC">
      <w:pPr>
        <w:pStyle w:val="NoSpacing"/>
        <w:ind w:firstLine="170"/>
        <w:rPr>
          <w:rFonts w:ascii="Times" w:hAnsi="Times" w:cs="Times New Roman"/>
          <w:sz w:val="20"/>
          <w:szCs w:val="20"/>
        </w:rPr>
      </w:pPr>
      <w:r w:rsidRPr="00D23350">
        <w:rPr>
          <w:rFonts w:ascii="Times" w:hAnsi="Times" w:cs="Times New Roman"/>
          <w:sz w:val="20"/>
          <w:szCs w:val="20"/>
        </w:rPr>
        <w:t>The findings support</w:t>
      </w:r>
      <w:r w:rsidR="0029498E">
        <w:rPr>
          <w:rFonts w:ascii="Times" w:hAnsi="Times" w:cs="Times New Roman"/>
          <w:sz w:val="20"/>
          <w:szCs w:val="20"/>
        </w:rPr>
        <w:t xml:space="preserve"> previously conducted study which highlighted</w:t>
      </w:r>
      <w:r w:rsidRPr="00D23350">
        <w:rPr>
          <w:rFonts w:ascii="Times" w:hAnsi="Times" w:cs="Times New Roman"/>
          <w:sz w:val="20"/>
          <w:szCs w:val="20"/>
        </w:rPr>
        <w:t xml:space="preserve"> that tropical forest ecosystems are increasingly vulnerable to environmental stressors such as climate change, land-use changes, and extreme weather events, which can alter ecosystem structure and reduce biodiversity. These disturbances may lead to changes in vegetation cover and affect the stability of surrounding landscapes</w:t>
      </w:r>
      <w:r w:rsidR="0029498E">
        <w:rPr>
          <w:rFonts w:ascii="Times" w:hAnsi="Times" w:cs="Times New Roman"/>
          <w:sz w:val="20"/>
          <w:szCs w:val="20"/>
        </w:rPr>
        <w:t xml:space="preserve"> [</w:t>
      </w:r>
      <w:r w:rsidR="001A6CF2">
        <w:rPr>
          <w:rFonts w:ascii="Times" w:hAnsi="Times" w:cs="Times New Roman"/>
          <w:sz w:val="20"/>
          <w:szCs w:val="20"/>
        </w:rPr>
        <w:t>27</w:t>
      </w:r>
      <w:r w:rsidR="0029498E">
        <w:rPr>
          <w:rFonts w:ascii="Times" w:hAnsi="Times" w:cs="Times New Roman"/>
          <w:sz w:val="20"/>
          <w:szCs w:val="20"/>
        </w:rPr>
        <w:t>].</w:t>
      </w:r>
    </w:p>
    <w:p w14:paraId="7E25F010" w14:textId="23714120" w:rsidR="008A659F" w:rsidRPr="00D23350" w:rsidRDefault="008A659F" w:rsidP="004D50FC">
      <w:pPr>
        <w:pStyle w:val="NoSpacing"/>
        <w:ind w:firstLine="170"/>
        <w:rPr>
          <w:rFonts w:ascii="Times" w:hAnsi="Times" w:cs="Times New Roman"/>
          <w:sz w:val="20"/>
          <w:szCs w:val="20"/>
        </w:rPr>
      </w:pPr>
      <w:r w:rsidRPr="00D23350">
        <w:rPr>
          <w:rFonts w:ascii="Times" w:hAnsi="Times" w:cs="Times New Roman"/>
          <w:sz w:val="20"/>
          <w:szCs w:val="20"/>
        </w:rPr>
        <w:t>In can be noted that t</w:t>
      </w:r>
      <w:r w:rsidR="00326683" w:rsidRPr="00D23350">
        <w:rPr>
          <w:rFonts w:ascii="Times" w:hAnsi="Times" w:cs="Times New Roman"/>
          <w:sz w:val="20"/>
          <w:szCs w:val="20"/>
        </w:rPr>
        <w:t xml:space="preserve">he participants’ observations regarding soil erosion, decreasing vegetation, sediment in water flow, and the disappearance of wildlife species around </w:t>
      </w:r>
      <w:proofErr w:type="spellStart"/>
      <w:r w:rsidR="00326683" w:rsidRPr="00D23350">
        <w:rPr>
          <w:rStyle w:val="Strong"/>
          <w:rFonts w:ascii="Times" w:hAnsi="Times" w:cs="Times New Roman"/>
          <w:b w:val="0"/>
          <w:bCs w:val="0"/>
          <w:sz w:val="20"/>
          <w:szCs w:val="20"/>
        </w:rPr>
        <w:t>Tagbibinta</w:t>
      </w:r>
      <w:proofErr w:type="spellEnd"/>
      <w:r w:rsidR="00326683" w:rsidRPr="00D23350">
        <w:rPr>
          <w:rStyle w:val="Strong"/>
          <w:rFonts w:ascii="Times" w:hAnsi="Times" w:cs="Times New Roman"/>
          <w:b w:val="0"/>
          <w:bCs w:val="0"/>
          <w:sz w:val="20"/>
          <w:szCs w:val="20"/>
        </w:rPr>
        <w:t xml:space="preserve"> Falls in </w:t>
      </w:r>
      <w:proofErr w:type="spellStart"/>
      <w:r w:rsidR="00326683" w:rsidRPr="00D23350">
        <w:rPr>
          <w:rStyle w:val="Strong"/>
          <w:rFonts w:ascii="Times" w:hAnsi="Times" w:cs="Times New Roman"/>
          <w:b w:val="0"/>
          <w:bCs w:val="0"/>
          <w:sz w:val="20"/>
          <w:szCs w:val="20"/>
        </w:rPr>
        <w:t>Maragusan</w:t>
      </w:r>
      <w:proofErr w:type="spellEnd"/>
      <w:r w:rsidR="00326683" w:rsidRPr="00D23350">
        <w:rPr>
          <w:rStyle w:val="Strong"/>
          <w:rFonts w:ascii="Times" w:hAnsi="Times" w:cs="Times New Roman"/>
          <w:b w:val="0"/>
          <w:bCs w:val="0"/>
          <w:sz w:val="20"/>
          <w:szCs w:val="20"/>
        </w:rPr>
        <w:t>, Davao de Oro</w:t>
      </w:r>
      <w:r w:rsidR="00326683" w:rsidRPr="00D23350">
        <w:rPr>
          <w:rFonts w:ascii="Times" w:hAnsi="Times" w:cs="Times New Roman"/>
          <w:sz w:val="20"/>
          <w:szCs w:val="20"/>
        </w:rPr>
        <w:t xml:space="preserve"> reflect environmental changes commonly reported in forest and watershed ecosystems. Environmental degradation in upland areas is often associated with intensified rainfall, land disturbances, and climate variability, which contribute to soil erosion and habitat disruption. Similarly, habitat degradation and environmental disturbances significantly influence biodiversity loss in many ecosystems. When forests and natural habitats are disrupted, wildlife species may decline or migrate due to changes in food sources, shelter, and environmental conditions. This aligns with the participants’ observations about the reduced presence of plants and animals in the area surrounding </w:t>
      </w:r>
      <w:proofErr w:type="spellStart"/>
      <w:r w:rsidR="00326683" w:rsidRPr="00D23350">
        <w:rPr>
          <w:rFonts w:ascii="Times" w:hAnsi="Times" w:cs="Times New Roman"/>
          <w:sz w:val="20"/>
          <w:szCs w:val="20"/>
        </w:rPr>
        <w:t>Tagbibinta</w:t>
      </w:r>
      <w:proofErr w:type="spellEnd"/>
      <w:r w:rsidR="00326683" w:rsidRPr="00D23350">
        <w:rPr>
          <w:rFonts w:ascii="Times" w:hAnsi="Times" w:cs="Times New Roman"/>
          <w:sz w:val="20"/>
          <w:szCs w:val="20"/>
        </w:rPr>
        <w:t xml:space="preserve"> Falls</w:t>
      </w:r>
      <w:r w:rsidR="0029498E">
        <w:rPr>
          <w:rFonts w:ascii="Times" w:hAnsi="Times" w:cs="Times New Roman"/>
          <w:sz w:val="20"/>
          <w:szCs w:val="20"/>
        </w:rPr>
        <w:t xml:space="preserve"> [2</w:t>
      </w:r>
      <w:r w:rsidR="001A6CF2">
        <w:rPr>
          <w:rFonts w:ascii="Times" w:hAnsi="Times" w:cs="Times New Roman"/>
          <w:sz w:val="20"/>
          <w:szCs w:val="20"/>
        </w:rPr>
        <w:t>8</w:t>
      </w:r>
      <w:r w:rsidR="0029498E">
        <w:rPr>
          <w:rFonts w:ascii="Times" w:hAnsi="Times" w:cs="Times New Roman"/>
          <w:sz w:val="20"/>
          <w:szCs w:val="20"/>
        </w:rPr>
        <w:t>].</w:t>
      </w:r>
    </w:p>
    <w:p w14:paraId="6E06994E" w14:textId="7AD84FF9" w:rsidR="00FA1D18" w:rsidRPr="0053273F" w:rsidRDefault="00326683" w:rsidP="0053273F">
      <w:pPr>
        <w:pStyle w:val="NoSpacing"/>
        <w:ind w:firstLine="170"/>
        <w:rPr>
          <w:rFonts w:ascii="Times" w:hAnsi="Times" w:cs="Times New Roman"/>
          <w:sz w:val="20"/>
          <w:szCs w:val="20"/>
        </w:rPr>
      </w:pPr>
      <w:r w:rsidRPr="00D23350">
        <w:rPr>
          <w:rFonts w:ascii="Times" w:hAnsi="Times" w:cs="Times New Roman"/>
          <w:sz w:val="20"/>
          <w:szCs w:val="20"/>
        </w:rPr>
        <w:t xml:space="preserve">Furthermore, watershed ecosystems are sensitive to environmental disturbances, as soil erosion and increased sedimentation in rivers and streams can affect water quality and ecosystem health. These changes can alter the ecological balance of freshwater systems, including waterfalls and forest streams. In the context of </w:t>
      </w:r>
      <w:proofErr w:type="spellStart"/>
      <w:r w:rsidRPr="00D23350">
        <w:rPr>
          <w:rStyle w:val="Strong"/>
          <w:rFonts w:ascii="Times" w:hAnsi="Times" w:cs="Times New Roman"/>
          <w:b w:val="0"/>
          <w:bCs w:val="0"/>
          <w:sz w:val="20"/>
          <w:szCs w:val="20"/>
        </w:rPr>
        <w:t>Tagbibinta</w:t>
      </w:r>
      <w:proofErr w:type="spellEnd"/>
      <w:r w:rsidRPr="00D23350">
        <w:rPr>
          <w:rStyle w:val="Strong"/>
          <w:rFonts w:ascii="Times" w:hAnsi="Times" w:cs="Times New Roman"/>
          <w:b w:val="0"/>
          <w:bCs w:val="0"/>
          <w:sz w:val="20"/>
          <w:szCs w:val="20"/>
        </w:rPr>
        <w:t xml:space="preserve"> Falls</w:t>
      </w:r>
      <w:r w:rsidRPr="00D23350">
        <w:rPr>
          <w:rFonts w:ascii="Times" w:hAnsi="Times" w:cs="Times New Roman"/>
          <w:sz w:val="20"/>
          <w:szCs w:val="20"/>
        </w:rPr>
        <w:t>, the participants’ experiences of muddy water flow, fallen trees, and reduced vegetation indicate possible ecosystem disturbances that may affect both biodiversity and the natural landscape of the area</w:t>
      </w:r>
      <w:r w:rsidR="0029498E">
        <w:rPr>
          <w:rFonts w:ascii="Times" w:hAnsi="Times" w:cs="Times New Roman"/>
          <w:sz w:val="20"/>
          <w:szCs w:val="20"/>
        </w:rPr>
        <w:t xml:space="preserve"> [</w:t>
      </w:r>
      <w:r w:rsidR="001A6CF2">
        <w:rPr>
          <w:rFonts w:ascii="Times" w:hAnsi="Times" w:cs="Times New Roman"/>
          <w:sz w:val="20"/>
          <w:szCs w:val="20"/>
        </w:rPr>
        <w:t>29</w:t>
      </w:r>
      <w:r w:rsidR="0029498E">
        <w:rPr>
          <w:rFonts w:ascii="Times" w:hAnsi="Times" w:cs="Times New Roman"/>
          <w:sz w:val="20"/>
          <w:szCs w:val="20"/>
        </w:rPr>
        <w:t>].</w:t>
      </w:r>
    </w:p>
    <w:p w14:paraId="6F8E2B18" w14:textId="2E54D636" w:rsidR="004D50FC" w:rsidRPr="0053273F" w:rsidRDefault="00D77B27" w:rsidP="0053273F">
      <w:pPr>
        <w:spacing w:before="200" w:after="120"/>
        <w:ind w:left="170" w:firstLine="357"/>
        <w:jc w:val="both"/>
        <w:rPr>
          <w:rFonts w:ascii="Times" w:hAnsi="Times"/>
          <w:i/>
          <w:iCs/>
          <w:sz w:val="20"/>
          <w:szCs w:val="20"/>
        </w:rPr>
      </w:pPr>
      <w:r w:rsidRPr="004D50FC">
        <w:rPr>
          <w:rFonts w:ascii="Times" w:hAnsi="Times"/>
          <w:i/>
          <w:iCs/>
          <w:sz w:val="20"/>
          <w:szCs w:val="20"/>
        </w:rPr>
        <w:lastRenderedPageBreak/>
        <w:t>Safety and Accessibility Concerns</w:t>
      </w:r>
    </w:p>
    <w:p w14:paraId="72F362E9" w14:textId="5CD9E5E1" w:rsidR="00F85E2E" w:rsidRPr="0053273F" w:rsidRDefault="00C86011" w:rsidP="0053273F">
      <w:pPr>
        <w:pStyle w:val="NoSpacing"/>
        <w:ind w:firstLine="170"/>
        <w:rPr>
          <w:rFonts w:ascii="Times" w:hAnsi="Times" w:cs="Times New Roman"/>
          <w:sz w:val="20"/>
          <w:szCs w:val="20"/>
        </w:rPr>
      </w:pPr>
      <w:r w:rsidRPr="00D23350">
        <w:rPr>
          <w:rFonts w:ascii="Times" w:hAnsi="Times" w:cs="Times New Roman"/>
          <w:sz w:val="20"/>
          <w:szCs w:val="20"/>
        </w:rPr>
        <w:t xml:space="preserve">This theme reflects the participants’ concerns regarding the safety conditions and accessibility of </w:t>
      </w:r>
      <w:proofErr w:type="spellStart"/>
      <w:r w:rsidRPr="00D23350">
        <w:rPr>
          <w:rStyle w:val="Strong"/>
          <w:rFonts w:ascii="Times" w:hAnsi="Times" w:cs="Times New Roman"/>
          <w:b w:val="0"/>
          <w:bCs w:val="0"/>
          <w:sz w:val="20"/>
          <w:szCs w:val="20"/>
        </w:rPr>
        <w:t>Tagbibinta</w:t>
      </w:r>
      <w:proofErr w:type="spellEnd"/>
      <w:r w:rsidRPr="00D23350">
        <w:rPr>
          <w:rStyle w:val="Strong"/>
          <w:rFonts w:ascii="Times" w:hAnsi="Times" w:cs="Times New Roman"/>
          <w:b w:val="0"/>
          <w:bCs w:val="0"/>
          <w:sz w:val="20"/>
          <w:szCs w:val="20"/>
        </w:rPr>
        <w:t xml:space="preserve"> Falls in </w:t>
      </w:r>
      <w:proofErr w:type="spellStart"/>
      <w:r w:rsidRPr="00D23350">
        <w:rPr>
          <w:rStyle w:val="Strong"/>
          <w:rFonts w:ascii="Times" w:hAnsi="Times" w:cs="Times New Roman"/>
          <w:b w:val="0"/>
          <w:bCs w:val="0"/>
          <w:sz w:val="20"/>
          <w:szCs w:val="20"/>
        </w:rPr>
        <w:t>Maragusan</w:t>
      </w:r>
      <w:proofErr w:type="spellEnd"/>
      <w:r w:rsidRPr="00D23350">
        <w:rPr>
          <w:rStyle w:val="Strong"/>
          <w:rFonts w:ascii="Times" w:hAnsi="Times" w:cs="Times New Roman"/>
          <w:b w:val="0"/>
          <w:bCs w:val="0"/>
          <w:sz w:val="20"/>
          <w:szCs w:val="20"/>
        </w:rPr>
        <w:t>, Davao de Oro</w:t>
      </w:r>
      <w:r w:rsidRPr="00D23350">
        <w:rPr>
          <w:rFonts w:ascii="Times" w:hAnsi="Times" w:cs="Times New Roman"/>
          <w:sz w:val="20"/>
          <w:szCs w:val="20"/>
        </w:rPr>
        <w:t xml:space="preserve">. Insights revealed that participants observed challenges related to reaching the falls and ensuring visitor safety. These concerns include slippery pathways during heavy rains, sudden increases in water flow, and difficult terrain leading to the site. Such conditions highlight how environmental and climate-related changes may influence both the physical accessibility of the area, the safety of visitors, and local community </w:t>
      </w:r>
      <w:proofErr w:type="spellStart"/>
      <w:r w:rsidRPr="00D23350">
        <w:rPr>
          <w:rFonts w:ascii="Times" w:hAnsi="Times" w:cs="Times New Roman"/>
          <w:sz w:val="20"/>
          <w:szCs w:val="20"/>
        </w:rPr>
        <w:t>members.</w:t>
      </w:r>
      <w:r w:rsidR="00F85E2E" w:rsidRPr="00D23350">
        <w:rPr>
          <w:rStyle w:val="Emphasis"/>
          <w:rFonts w:ascii="Times" w:hAnsi="Times" w:cs="Times New Roman"/>
          <w:i w:val="0"/>
          <w:iCs w:val="0"/>
          <w:sz w:val="20"/>
          <w:szCs w:val="20"/>
        </w:rPr>
        <w:t>One</w:t>
      </w:r>
      <w:proofErr w:type="spellEnd"/>
      <w:r w:rsidR="00F85E2E" w:rsidRPr="00D23350">
        <w:rPr>
          <w:rStyle w:val="Emphasis"/>
          <w:rFonts w:ascii="Times" w:hAnsi="Times" w:cs="Times New Roman"/>
          <w:i w:val="0"/>
          <w:iCs w:val="0"/>
          <w:sz w:val="20"/>
          <w:szCs w:val="20"/>
        </w:rPr>
        <w:t xml:space="preserve"> participant expressed </w:t>
      </w:r>
      <w:r w:rsidR="00BD18D6" w:rsidRPr="00D23350">
        <w:rPr>
          <w:rStyle w:val="Emphasis"/>
          <w:rFonts w:ascii="Times" w:hAnsi="Times" w:cs="Times New Roman"/>
          <w:i w:val="0"/>
          <w:iCs w:val="0"/>
          <w:sz w:val="20"/>
          <w:szCs w:val="20"/>
        </w:rPr>
        <w:t xml:space="preserve">(Carla-not her real name) expressed her </w:t>
      </w:r>
      <w:r w:rsidR="00F85E2E" w:rsidRPr="00D23350">
        <w:rPr>
          <w:rStyle w:val="Emphasis"/>
          <w:rFonts w:ascii="Times" w:hAnsi="Times" w:cs="Times New Roman"/>
          <w:i w:val="0"/>
          <w:iCs w:val="0"/>
          <w:sz w:val="20"/>
          <w:szCs w:val="20"/>
        </w:rPr>
        <w:t>concern about the safety of visitors during heavy rainfall.</w:t>
      </w:r>
    </w:p>
    <w:p w14:paraId="4824D948" w14:textId="5D87DFA0" w:rsidR="00F85E2E" w:rsidRPr="00D23350" w:rsidRDefault="00F85E2E" w:rsidP="004D50FC">
      <w:pPr>
        <w:pStyle w:val="NoSpacing"/>
        <w:ind w:left="1701" w:right="2216"/>
        <w:rPr>
          <w:rStyle w:val="Strong"/>
          <w:rFonts w:ascii="Times" w:hAnsi="Times" w:cs="Times New Roman"/>
          <w:b w:val="0"/>
          <w:bCs w:val="0"/>
          <w:sz w:val="20"/>
          <w:szCs w:val="20"/>
        </w:rPr>
      </w:pPr>
      <w:r w:rsidRPr="00D23350">
        <w:rPr>
          <w:rFonts w:ascii="Times" w:hAnsi="Times" w:cs="Times New Roman"/>
          <w:i/>
          <w:iCs/>
          <w:sz w:val="20"/>
          <w:szCs w:val="20"/>
        </w:rPr>
        <w:t xml:space="preserve">“Kung </w:t>
      </w:r>
      <w:proofErr w:type="spellStart"/>
      <w:r w:rsidRPr="00D23350">
        <w:rPr>
          <w:rFonts w:ascii="Times" w:hAnsi="Times" w:cs="Times New Roman"/>
          <w:i/>
          <w:iCs/>
          <w:sz w:val="20"/>
          <w:szCs w:val="20"/>
        </w:rPr>
        <w:t>kusog</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ulan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delikado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kaayo</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dalan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padulong</w:t>
      </w:r>
      <w:proofErr w:type="spellEnd"/>
      <w:r w:rsidRPr="00D23350">
        <w:rPr>
          <w:rFonts w:ascii="Times" w:hAnsi="Times" w:cs="Times New Roman"/>
          <w:i/>
          <w:iCs/>
          <w:sz w:val="20"/>
          <w:szCs w:val="20"/>
        </w:rPr>
        <w:t xml:space="preserve"> sa falls kay </w:t>
      </w:r>
      <w:proofErr w:type="spellStart"/>
      <w:r w:rsidRPr="00D23350">
        <w:rPr>
          <w:rFonts w:ascii="Times" w:hAnsi="Times" w:cs="Times New Roman"/>
          <w:i/>
          <w:iCs/>
          <w:sz w:val="20"/>
          <w:szCs w:val="20"/>
        </w:rPr>
        <w:t>madulas</w:t>
      </w:r>
      <w:proofErr w:type="spellEnd"/>
      <w:r w:rsidRPr="00D23350">
        <w:rPr>
          <w:rFonts w:ascii="Times" w:hAnsi="Times" w:cs="Times New Roman"/>
          <w:i/>
          <w:iCs/>
          <w:sz w:val="20"/>
          <w:szCs w:val="20"/>
        </w:rPr>
        <w:t xml:space="preserve"> ug </w:t>
      </w:r>
      <w:proofErr w:type="spellStart"/>
      <w:r w:rsidRPr="00D23350">
        <w:rPr>
          <w:rFonts w:ascii="Times" w:hAnsi="Times" w:cs="Times New Roman"/>
          <w:i/>
          <w:iCs/>
          <w:sz w:val="20"/>
          <w:szCs w:val="20"/>
        </w:rPr>
        <w:t>usahay</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naay</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mga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bato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mahulog</w:t>
      </w:r>
      <w:proofErr w:type="spellEnd"/>
      <w:r w:rsidRPr="00D23350">
        <w:rPr>
          <w:rFonts w:ascii="Times" w:hAnsi="Times" w:cs="Times New Roman"/>
          <w:i/>
          <w:iCs/>
          <w:sz w:val="20"/>
          <w:szCs w:val="20"/>
        </w:rPr>
        <w:t>.”</w:t>
      </w:r>
      <w:r w:rsidRPr="00D23350">
        <w:rPr>
          <w:rFonts w:ascii="Times" w:hAnsi="Times" w:cs="Times New Roman"/>
          <w:sz w:val="20"/>
          <w:szCs w:val="20"/>
        </w:rPr>
        <w:t xml:space="preserve"> (P4)</w:t>
      </w:r>
    </w:p>
    <w:p w14:paraId="4BC5F371" w14:textId="409AE7E6" w:rsidR="00F85E2E" w:rsidRPr="00D23350" w:rsidRDefault="00F85E2E" w:rsidP="004D50FC">
      <w:pPr>
        <w:pStyle w:val="NoSpacing"/>
        <w:ind w:left="1701" w:right="2216"/>
        <w:rPr>
          <w:rFonts w:ascii="Times" w:hAnsi="Times" w:cs="Times New Roman"/>
          <w:sz w:val="20"/>
          <w:szCs w:val="20"/>
        </w:rPr>
      </w:pPr>
      <w:r w:rsidRPr="00D23350">
        <w:rPr>
          <w:rFonts w:ascii="Times" w:hAnsi="Times" w:cs="Times New Roman"/>
          <w:sz w:val="20"/>
          <w:szCs w:val="20"/>
        </w:rPr>
        <w:t xml:space="preserve"> “When the rain is strong, the path going to the falls becomes very dangerous because it gets slippery and sometimes rocks fall.”</w:t>
      </w:r>
    </w:p>
    <w:p w14:paraId="1F73245B" w14:textId="3D058E84" w:rsidR="00F85E2E" w:rsidRPr="00D23350" w:rsidRDefault="00BD18D6" w:rsidP="00CE4E23">
      <w:pPr>
        <w:pStyle w:val="NoSpacing"/>
        <w:ind w:firstLine="170"/>
        <w:rPr>
          <w:rFonts w:ascii="Times" w:hAnsi="Times" w:cs="Times New Roman"/>
          <w:sz w:val="20"/>
          <w:szCs w:val="20"/>
        </w:rPr>
      </w:pPr>
      <w:r w:rsidRPr="00D23350">
        <w:rPr>
          <w:rStyle w:val="Emphasis"/>
          <w:rFonts w:ascii="Times" w:hAnsi="Times" w:cs="Times New Roman"/>
          <w:i w:val="0"/>
          <w:iCs w:val="0"/>
          <w:sz w:val="20"/>
          <w:szCs w:val="20"/>
        </w:rPr>
        <w:t xml:space="preserve">Lastly, </w:t>
      </w:r>
      <w:r w:rsidR="00BD022F" w:rsidRPr="00D23350">
        <w:rPr>
          <w:rStyle w:val="Emphasis"/>
          <w:rFonts w:ascii="Times" w:hAnsi="Times" w:cs="Times New Roman"/>
          <w:i w:val="0"/>
          <w:iCs w:val="0"/>
          <w:sz w:val="20"/>
          <w:szCs w:val="20"/>
        </w:rPr>
        <w:t xml:space="preserve">Grace (a pseudonym) </w:t>
      </w:r>
      <w:r w:rsidR="00F85E2E" w:rsidRPr="00D23350">
        <w:rPr>
          <w:rStyle w:val="Emphasis"/>
          <w:rFonts w:ascii="Times" w:hAnsi="Times" w:cs="Times New Roman"/>
          <w:i w:val="0"/>
          <w:iCs w:val="0"/>
          <w:sz w:val="20"/>
          <w:szCs w:val="20"/>
        </w:rPr>
        <w:t>highlighted the need for safety measures for tourists.</w:t>
      </w:r>
    </w:p>
    <w:p w14:paraId="4103CE05" w14:textId="32D2A0A1" w:rsidR="00F85E2E" w:rsidRPr="00D23350" w:rsidRDefault="00F85E2E" w:rsidP="004D50FC">
      <w:pPr>
        <w:pStyle w:val="NoSpacing"/>
        <w:ind w:left="1701" w:right="2216"/>
        <w:rPr>
          <w:rFonts w:ascii="Times" w:hAnsi="Times" w:cs="Times New Roman"/>
          <w:sz w:val="20"/>
          <w:szCs w:val="20"/>
        </w:rPr>
      </w:pPr>
      <w:r w:rsidRPr="00D23350">
        <w:rPr>
          <w:rFonts w:ascii="Times" w:hAnsi="Times" w:cs="Times New Roman"/>
          <w:i/>
          <w:iCs/>
          <w:sz w:val="20"/>
          <w:szCs w:val="20"/>
        </w:rPr>
        <w:t>“</w:t>
      </w:r>
      <w:proofErr w:type="spellStart"/>
      <w:r w:rsidRPr="00D23350">
        <w:rPr>
          <w:rFonts w:ascii="Times" w:hAnsi="Times" w:cs="Times New Roman"/>
          <w:i/>
          <w:iCs/>
          <w:sz w:val="20"/>
          <w:szCs w:val="20"/>
        </w:rPr>
        <w:t>Kinahanglan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siguro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butangan</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og</w:t>
      </w:r>
      <w:proofErr w:type="spellEnd"/>
      <w:r w:rsidRPr="00D23350">
        <w:rPr>
          <w:rFonts w:ascii="Times" w:hAnsi="Times" w:cs="Times New Roman"/>
          <w:i/>
          <w:iCs/>
          <w:sz w:val="20"/>
          <w:szCs w:val="20"/>
        </w:rPr>
        <w:t xml:space="preserve"> railings o signage ang </w:t>
      </w:r>
      <w:proofErr w:type="spellStart"/>
      <w:r w:rsidRPr="00D23350">
        <w:rPr>
          <w:rFonts w:ascii="Times" w:hAnsi="Times" w:cs="Times New Roman"/>
          <w:i/>
          <w:iCs/>
          <w:sz w:val="20"/>
          <w:szCs w:val="20"/>
        </w:rPr>
        <w:t>dalan</w:t>
      </w:r>
      <w:proofErr w:type="spellEnd"/>
      <w:r w:rsidRPr="00D23350">
        <w:rPr>
          <w:rFonts w:ascii="Times" w:hAnsi="Times" w:cs="Times New Roman"/>
          <w:i/>
          <w:iCs/>
          <w:sz w:val="20"/>
          <w:szCs w:val="20"/>
        </w:rPr>
        <w:t xml:space="preserve"> para </w:t>
      </w:r>
      <w:proofErr w:type="spellStart"/>
      <w:r w:rsidRPr="00D23350">
        <w:rPr>
          <w:rFonts w:ascii="Times" w:hAnsi="Times" w:cs="Times New Roman"/>
          <w:i/>
          <w:iCs/>
          <w:sz w:val="20"/>
          <w:szCs w:val="20"/>
        </w:rPr>
        <w:t>malikayan</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aksidente</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mga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bisita</w:t>
      </w:r>
      <w:proofErr w:type="spellEnd"/>
      <w:r w:rsidRPr="00D23350">
        <w:rPr>
          <w:rFonts w:ascii="Times" w:hAnsi="Times" w:cs="Times New Roman"/>
          <w:i/>
          <w:iCs/>
          <w:sz w:val="20"/>
          <w:szCs w:val="20"/>
        </w:rPr>
        <w:t>.”</w:t>
      </w:r>
      <w:r w:rsidRPr="00D23350">
        <w:rPr>
          <w:rFonts w:ascii="Times" w:hAnsi="Times" w:cs="Times New Roman"/>
          <w:sz w:val="20"/>
          <w:szCs w:val="20"/>
        </w:rPr>
        <w:t xml:space="preserve"> (P12)</w:t>
      </w:r>
    </w:p>
    <w:p w14:paraId="7076C1A1" w14:textId="7C9529FD" w:rsidR="00F85E2E" w:rsidRPr="00D23350" w:rsidRDefault="00F85E2E" w:rsidP="004D50FC">
      <w:pPr>
        <w:pStyle w:val="NoSpacing"/>
        <w:ind w:left="1701" w:right="2216"/>
        <w:rPr>
          <w:rFonts w:ascii="Times" w:hAnsi="Times" w:cs="Times New Roman"/>
          <w:sz w:val="20"/>
          <w:szCs w:val="20"/>
        </w:rPr>
      </w:pPr>
      <w:r w:rsidRPr="00D23350">
        <w:rPr>
          <w:rFonts w:ascii="Times" w:hAnsi="Times" w:cs="Times New Roman"/>
          <w:sz w:val="20"/>
          <w:szCs w:val="20"/>
        </w:rPr>
        <w:t>“Maybe railings or signages should be installed along the path to prevent accidents among visitors.” (P12)</w:t>
      </w:r>
    </w:p>
    <w:p w14:paraId="408BCFE4" w14:textId="041EA55E" w:rsidR="00D22FE0" w:rsidRPr="0053273F" w:rsidRDefault="00B354E3" w:rsidP="0053273F">
      <w:pPr>
        <w:pStyle w:val="NoSpacing"/>
        <w:ind w:firstLine="170"/>
        <w:rPr>
          <w:rFonts w:ascii="Times" w:hAnsi="Times" w:cs="Times New Roman"/>
          <w:sz w:val="20"/>
          <w:szCs w:val="20"/>
        </w:rPr>
      </w:pPr>
      <w:r w:rsidRPr="00D23350">
        <w:rPr>
          <w:rFonts w:ascii="Times" w:hAnsi="Times" w:cs="Times New Roman"/>
          <w:sz w:val="20"/>
          <w:szCs w:val="20"/>
        </w:rPr>
        <w:t>The finding is in consonance with the</w:t>
      </w:r>
      <w:r w:rsidR="0029498E">
        <w:rPr>
          <w:rFonts w:ascii="Times" w:hAnsi="Times" w:cs="Times New Roman"/>
          <w:sz w:val="20"/>
          <w:szCs w:val="20"/>
        </w:rPr>
        <w:t xml:space="preserve"> previous</w:t>
      </w:r>
      <w:r w:rsidRPr="00D23350">
        <w:rPr>
          <w:rFonts w:ascii="Times" w:hAnsi="Times" w:cs="Times New Roman"/>
          <w:sz w:val="20"/>
          <w:szCs w:val="20"/>
        </w:rPr>
        <w:t xml:space="preserve"> study which states that the </w:t>
      </w:r>
      <w:r w:rsidR="00F85E2E" w:rsidRPr="00D23350">
        <w:rPr>
          <w:rFonts w:ascii="Times" w:hAnsi="Times" w:cs="Times New Roman"/>
          <w:sz w:val="20"/>
          <w:szCs w:val="20"/>
        </w:rPr>
        <w:t xml:space="preserve">safety and accessibility are common in nature-based tourism areas that are exposed to climate-related hazards. </w:t>
      </w:r>
      <w:r w:rsidRPr="00D23350">
        <w:rPr>
          <w:rFonts w:ascii="Times" w:hAnsi="Times" w:cs="Times New Roman"/>
          <w:sz w:val="20"/>
          <w:szCs w:val="20"/>
        </w:rPr>
        <w:t xml:space="preserve"> </w:t>
      </w:r>
      <w:r w:rsidR="001A6CF2">
        <w:rPr>
          <w:rFonts w:ascii="Times" w:hAnsi="Times" w:cs="Times New Roman"/>
          <w:sz w:val="20"/>
          <w:szCs w:val="20"/>
        </w:rPr>
        <w:t>C</w:t>
      </w:r>
      <w:r w:rsidR="00F85E2E" w:rsidRPr="00D23350">
        <w:rPr>
          <w:rFonts w:ascii="Times" w:hAnsi="Times" w:cs="Times New Roman"/>
          <w:sz w:val="20"/>
          <w:szCs w:val="20"/>
        </w:rPr>
        <w:t>limate change increases the risks of extreme weather events, landslides, and unstable terrain in natural tourist destinations, which can threaten visitor safety and infrastructure accessibility</w:t>
      </w:r>
      <w:r w:rsidR="0029498E">
        <w:rPr>
          <w:rFonts w:ascii="Times" w:hAnsi="Times" w:cs="Times New Roman"/>
          <w:sz w:val="20"/>
          <w:szCs w:val="20"/>
        </w:rPr>
        <w:t xml:space="preserve"> [</w:t>
      </w:r>
      <w:r w:rsidR="001A6CF2">
        <w:rPr>
          <w:rFonts w:ascii="Times" w:hAnsi="Times" w:cs="Times New Roman"/>
          <w:sz w:val="20"/>
          <w:szCs w:val="20"/>
        </w:rPr>
        <w:t>4</w:t>
      </w:r>
      <w:r w:rsidR="0029498E">
        <w:rPr>
          <w:rFonts w:ascii="Times" w:hAnsi="Times" w:cs="Times New Roman"/>
          <w:sz w:val="20"/>
          <w:szCs w:val="20"/>
        </w:rPr>
        <w:t>]</w:t>
      </w:r>
      <w:r w:rsidR="00F85E2E" w:rsidRPr="00D23350">
        <w:rPr>
          <w:rFonts w:ascii="Times" w:hAnsi="Times" w:cs="Times New Roman"/>
          <w:sz w:val="20"/>
          <w:szCs w:val="20"/>
        </w:rPr>
        <w:t>. Similarly, ensuring safe and accessible tourism sites requires improved risk management, infrastructure maintenance, and adaptive planning, particularly in environmentally sensitive areas</w:t>
      </w:r>
      <w:r w:rsidR="00E05555">
        <w:rPr>
          <w:rFonts w:ascii="Times" w:hAnsi="Times" w:cs="Times New Roman"/>
          <w:sz w:val="20"/>
          <w:szCs w:val="20"/>
        </w:rPr>
        <w:t xml:space="preserve"> [</w:t>
      </w:r>
      <w:r w:rsidR="001A6CF2">
        <w:rPr>
          <w:rFonts w:ascii="Times" w:hAnsi="Times" w:cs="Times New Roman"/>
          <w:sz w:val="20"/>
          <w:szCs w:val="20"/>
        </w:rPr>
        <w:t>18</w:t>
      </w:r>
      <w:r w:rsidR="00E05555">
        <w:rPr>
          <w:rFonts w:ascii="Times" w:hAnsi="Times" w:cs="Times New Roman"/>
          <w:sz w:val="20"/>
          <w:szCs w:val="20"/>
        </w:rPr>
        <w:t>]</w:t>
      </w:r>
      <w:r w:rsidR="00F85E2E" w:rsidRPr="00D23350">
        <w:rPr>
          <w:rFonts w:ascii="Times" w:hAnsi="Times" w:cs="Times New Roman"/>
          <w:sz w:val="20"/>
          <w:szCs w:val="20"/>
        </w:rPr>
        <w:t xml:space="preserve">. </w:t>
      </w:r>
      <w:r w:rsidR="008606FE" w:rsidRPr="00D23350">
        <w:rPr>
          <w:rFonts w:ascii="Times" w:hAnsi="Times" w:cs="Times New Roman"/>
          <w:sz w:val="20"/>
          <w:szCs w:val="20"/>
        </w:rPr>
        <w:t>Lastly</w:t>
      </w:r>
      <w:r w:rsidR="00F85E2E" w:rsidRPr="00D23350">
        <w:rPr>
          <w:rFonts w:ascii="Times" w:hAnsi="Times" w:cs="Times New Roman"/>
          <w:sz w:val="20"/>
          <w:szCs w:val="20"/>
        </w:rPr>
        <w:t>, sustainable tourism management should prioritize visitor safety through hazard assessments, proper trail design, and clear safety information to minimize risks in natural attractions</w:t>
      </w:r>
      <w:r w:rsidR="00E05555">
        <w:rPr>
          <w:rFonts w:ascii="Times" w:hAnsi="Times" w:cs="Times New Roman"/>
          <w:sz w:val="20"/>
          <w:szCs w:val="20"/>
        </w:rPr>
        <w:t xml:space="preserve"> [</w:t>
      </w:r>
      <w:r w:rsidR="001A6CF2">
        <w:rPr>
          <w:rFonts w:ascii="Times" w:hAnsi="Times" w:cs="Times New Roman"/>
          <w:sz w:val="20"/>
          <w:szCs w:val="20"/>
        </w:rPr>
        <w:t>28</w:t>
      </w:r>
      <w:r w:rsidR="00E05555">
        <w:rPr>
          <w:rFonts w:ascii="Times" w:hAnsi="Times" w:cs="Times New Roman"/>
          <w:sz w:val="20"/>
          <w:szCs w:val="20"/>
        </w:rPr>
        <w:t>].</w:t>
      </w:r>
    </w:p>
    <w:p w14:paraId="138801D2" w14:textId="39D111BB" w:rsidR="001E467A" w:rsidRPr="00A21D04" w:rsidRDefault="001E467A" w:rsidP="00A21D04">
      <w:pPr>
        <w:spacing w:before="200" w:after="120"/>
        <w:ind w:left="170"/>
        <w:jc w:val="both"/>
        <w:rPr>
          <w:rFonts w:ascii="Times" w:hAnsi="Times"/>
          <w:i/>
          <w:iCs/>
          <w:sz w:val="20"/>
          <w:szCs w:val="20"/>
        </w:rPr>
      </w:pPr>
      <w:r w:rsidRPr="004D50FC">
        <w:rPr>
          <w:rFonts w:ascii="Times" w:hAnsi="Times"/>
          <w:i/>
          <w:iCs/>
          <w:sz w:val="20"/>
          <w:szCs w:val="20"/>
        </w:rPr>
        <w:t>Stakeholders’ evaluation on the relevance, feasibility, and sustainability of the identified adaptation options</w:t>
      </w:r>
    </w:p>
    <w:p w14:paraId="5E4BFA3A" w14:textId="074F72A7" w:rsidR="00FA1D18" w:rsidRPr="00D23350" w:rsidRDefault="00FA1D18" w:rsidP="0053273F">
      <w:pPr>
        <w:ind w:firstLine="170"/>
        <w:jc w:val="both"/>
        <w:rPr>
          <w:rFonts w:ascii="Times" w:hAnsi="Times"/>
          <w:sz w:val="20"/>
          <w:szCs w:val="20"/>
        </w:rPr>
      </w:pPr>
      <w:r w:rsidRPr="00D23350">
        <w:rPr>
          <w:rFonts w:ascii="Times" w:hAnsi="Times"/>
          <w:sz w:val="20"/>
          <w:szCs w:val="20"/>
        </w:rPr>
        <w:t>Table 4 presents stakeholders’ assessment of the suitability of the proposed strategies in addressing climate-related risks affecting the area. Based on the thematic analysis, three salient themes emerged from the participants’ responses. The analysis also explores whether the identified adaptation options are practical to implement and sustainable within the local context.</w:t>
      </w:r>
    </w:p>
    <w:p w14:paraId="36F2A73F" w14:textId="77777777" w:rsidR="00E05555" w:rsidRDefault="00E05555" w:rsidP="00A21D04">
      <w:pPr>
        <w:pStyle w:val="NoSpacing"/>
        <w:spacing w:before="120" w:after="120"/>
        <w:jc w:val="center"/>
        <w:rPr>
          <w:rFonts w:ascii="Times" w:hAnsi="Times" w:cs="Times New Roman"/>
          <w:sz w:val="20"/>
          <w:szCs w:val="20"/>
        </w:rPr>
      </w:pPr>
    </w:p>
    <w:p w14:paraId="12D49EC9" w14:textId="405278D7" w:rsidR="00BE2F15" w:rsidRPr="00A21D04" w:rsidRDefault="00BE2F15" w:rsidP="00A21D04">
      <w:pPr>
        <w:pStyle w:val="NoSpacing"/>
        <w:spacing w:before="120" w:after="120"/>
        <w:jc w:val="center"/>
        <w:rPr>
          <w:rFonts w:ascii="Times" w:hAnsi="Times" w:cs="Times New Roman"/>
          <w:sz w:val="20"/>
          <w:szCs w:val="20"/>
        </w:rPr>
      </w:pPr>
      <w:r w:rsidRPr="00A21D04">
        <w:rPr>
          <w:rFonts w:ascii="Times" w:hAnsi="Times" w:cs="Times New Roman"/>
          <w:sz w:val="20"/>
          <w:szCs w:val="20"/>
        </w:rPr>
        <w:t xml:space="preserve">Table </w:t>
      </w:r>
      <w:r w:rsidR="002E46D4" w:rsidRPr="00A21D04">
        <w:rPr>
          <w:rFonts w:ascii="Times" w:hAnsi="Times" w:cs="Times New Roman"/>
          <w:sz w:val="20"/>
          <w:szCs w:val="20"/>
        </w:rPr>
        <w:t>4</w:t>
      </w:r>
    </w:p>
    <w:p w14:paraId="64C1CA17" w14:textId="7E9F2038" w:rsidR="00796833" w:rsidRPr="00A21D04" w:rsidRDefault="00BE2F15" w:rsidP="00A21D04">
      <w:pPr>
        <w:spacing w:before="120" w:after="120"/>
        <w:jc w:val="center"/>
        <w:rPr>
          <w:rFonts w:ascii="Times" w:hAnsi="Times"/>
          <w:sz w:val="20"/>
          <w:szCs w:val="20"/>
        </w:rPr>
      </w:pPr>
      <w:r w:rsidRPr="00A21D04">
        <w:rPr>
          <w:rFonts w:ascii="Times" w:hAnsi="Times"/>
          <w:sz w:val="20"/>
          <w:szCs w:val="20"/>
        </w:rPr>
        <w:t>Essential Themes and Core Ideas of the stakeholders’ evaluation on the relevance, feasibility, and sustainability of the identified adaptation options and their alignment with programs, projects, and activities (PPAs) and governance roles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4"/>
        <w:gridCol w:w="5046"/>
      </w:tblGrid>
      <w:tr w:rsidR="00A3587A" w:rsidRPr="00A21D04" w14:paraId="5427768E" w14:textId="77777777" w:rsidTr="00A21D04">
        <w:tc>
          <w:tcPr>
            <w:tcW w:w="3964" w:type="dxa"/>
          </w:tcPr>
          <w:p w14:paraId="0D63FE77" w14:textId="7E19B736" w:rsidR="00A3587A" w:rsidRPr="00A21D04" w:rsidRDefault="00A21D04" w:rsidP="00A21D04">
            <w:pPr>
              <w:pStyle w:val="NoSpacing"/>
              <w:jc w:val="left"/>
              <w:rPr>
                <w:rFonts w:ascii="Times" w:hAnsi="Times" w:cs="Times New Roman"/>
                <w:b/>
                <w:bCs/>
                <w:sz w:val="16"/>
                <w:szCs w:val="16"/>
              </w:rPr>
            </w:pPr>
            <w:r w:rsidRPr="00A21D04">
              <w:rPr>
                <w:rFonts w:ascii="Times" w:hAnsi="Times" w:cs="Times New Roman"/>
                <w:b/>
                <w:bCs/>
                <w:sz w:val="16"/>
                <w:szCs w:val="16"/>
              </w:rPr>
              <w:t>Emerging/</w:t>
            </w:r>
            <w:r w:rsidR="00A3587A" w:rsidRPr="00A21D04">
              <w:rPr>
                <w:rFonts w:ascii="Times" w:hAnsi="Times" w:cs="Times New Roman"/>
                <w:b/>
                <w:bCs/>
                <w:sz w:val="16"/>
                <w:szCs w:val="16"/>
              </w:rPr>
              <w:t>Essential Themes</w:t>
            </w:r>
          </w:p>
        </w:tc>
        <w:tc>
          <w:tcPr>
            <w:tcW w:w="5046" w:type="dxa"/>
          </w:tcPr>
          <w:p w14:paraId="5025C5F0" w14:textId="34B25AF3" w:rsidR="007E5601" w:rsidRPr="00A21D04" w:rsidRDefault="00A3587A" w:rsidP="00A21D04">
            <w:pPr>
              <w:pStyle w:val="NoSpacing"/>
              <w:jc w:val="left"/>
              <w:rPr>
                <w:rFonts w:ascii="Times" w:hAnsi="Times" w:cs="Times New Roman"/>
                <w:b/>
                <w:bCs/>
                <w:sz w:val="16"/>
                <w:szCs w:val="16"/>
              </w:rPr>
            </w:pPr>
            <w:r w:rsidRPr="00A21D04">
              <w:rPr>
                <w:rFonts w:ascii="Times" w:hAnsi="Times" w:cs="Times New Roman"/>
                <w:b/>
                <w:bCs/>
                <w:sz w:val="16"/>
                <w:szCs w:val="16"/>
              </w:rPr>
              <w:t>Core Ideas</w:t>
            </w:r>
          </w:p>
        </w:tc>
      </w:tr>
      <w:tr w:rsidR="00A3587A" w:rsidRPr="00A21D04" w14:paraId="66FA754B" w14:textId="77777777" w:rsidTr="00A21D04">
        <w:tc>
          <w:tcPr>
            <w:tcW w:w="3964" w:type="dxa"/>
          </w:tcPr>
          <w:p w14:paraId="2339B1A5" w14:textId="77777777" w:rsidR="005D2D07" w:rsidRPr="00A21D04" w:rsidRDefault="005D2D07" w:rsidP="00A21D04">
            <w:pPr>
              <w:pStyle w:val="NoSpacing"/>
              <w:jc w:val="left"/>
              <w:rPr>
                <w:rFonts w:ascii="Times" w:hAnsi="Times" w:cs="Times New Roman"/>
                <w:b/>
                <w:bCs/>
                <w:sz w:val="16"/>
                <w:szCs w:val="16"/>
              </w:rPr>
            </w:pPr>
          </w:p>
          <w:p w14:paraId="7EF872D8" w14:textId="3B9697FD" w:rsidR="005272A0" w:rsidRPr="00A21D04" w:rsidRDefault="005272A0" w:rsidP="00A21D04">
            <w:pPr>
              <w:pStyle w:val="NoSpacing"/>
              <w:jc w:val="left"/>
              <w:rPr>
                <w:rFonts w:ascii="Times" w:hAnsi="Times" w:cs="Times New Roman"/>
                <w:b/>
                <w:bCs/>
                <w:sz w:val="16"/>
                <w:szCs w:val="16"/>
              </w:rPr>
            </w:pPr>
            <w:r w:rsidRPr="00A21D04">
              <w:rPr>
                <w:rFonts w:ascii="Times" w:hAnsi="Times" w:cs="Times New Roman"/>
                <w:b/>
                <w:bCs/>
                <w:sz w:val="16"/>
                <w:szCs w:val="16"/>
              </w:rPr>
              <w:t>Adaptation Strategies to Local</w:t>
            </w:r>
            <w:r w:rsidR="00597A6A" w:rsidRPr="00A21D04">
              <w:rPr>
                <w:rFonts w:ascii="Times" w:hAnsi="Times" w:cs="Times New Roman"/>
                <w:b/>
                <w:bCs/>
                <w:sz w:val="16"/>
                <w:szCs w:val="16"/>
              </w:rPr>
              <w:t xml:space="preserve"> </w:t>
            </w:r>
            <w:r w:rsidRPr="00A21D04">
              <w:rPr>
                <w:rFonts w:ascii="Times" w:hAnsi="Times" w:cs="Times New Roman"/>
                <w:b/>
                <w:bCs/>
                <w:sz w:val="16"/>
                <w:szCs w:val="16"/>
              </w:rPr>
              <w:t>Environmental Issues</w:t>
            </w:r>
          </w:p>
          <w:p w14:paraId="08FC14C9" w14:textId="79F47E17" w:rsidR="00E838CB" w:rsidRPr="00A21D04" w:rsidRDefault="00E838CB" w:rsidP="00A21D04">
            <w:pPr>
              <w:pStyle w:val="NoSpacing"/>
              <w:jc w:val="left"/>
              <w:rPr>
                <w:rFonts w:ascii="Times" w:hAnsi="Times" w:cs="Times New Roman"/>
                <w:i/>
                <w:iCs/>
                <w:sz w:val="16"/>
                <w:szCs w:val="16"/>
              </w:rPr>
            </w:pPr>
            <w:r w:rsidRPr="00A21D04">
              <w:rPr>
                <w:rFonts w:ascii="Times" w:hAnsi="Times" w:cs="Times New Roman"/>
                <w:sz w:val="16"/>
                <w:szCs w:val="16"/>
              </w:rPr>
              <w:t>(</w:t>
            </w:r>
            <w:proofErr w:type="spellStart"/>
            <w:r w:rsidRPr="00A21D04">
              <w:rPr>
                <w:rFonts w:ascii="Times" w:hAnsi="Times" w:cs="Times New Roman"/>
                <w:sz w:val="16"/>
                <w:szCs w:val="16"/>
              </w:rPr>
              <w:t>Estratehiya</w:t>
            </w:r>
            <w:proofErr w:type="spellEnd"/>
            <w:r w:rsidRPr="00A21D04">
              <w:rPr>
                <w:rFonts w:ascii="Times" w:hAnsi="Times" w:cs="Times New Roman"/>
                <w:sz w:val="16"/>
                <w:szCs w:val="16"/>
              </w:rPr>
              <w:t xml:space="preserve"> sa </w:t>
            </w:r>
            <w:proofErr w:type="spellStart"/>
            <w:r w:rsidRPr="00A21D04">
              <w:rPr>
                <w:rFonts w:ascii="Times" w:hAnsi="Times" w:cs="Times New Roman"/>
                <w:sz w:val="16"/>
                <w:szCs w:val="16"/>
              </w:rPr>
              <w:t>alang</w:t>
            </w:r>
            <w:proofErr w:type="spellEnd"/>
            <w:r w:rsidRPr="00A21D04">
              <w:rPr>
                <w:rFonts w:ascii="Times" w:hAnsi="Times" w:cs="Times New Roman"/>
                <w:sz w:val="16"/>
                <w:szCs w:val="16"/>
              </w:rPr>
              <w:t xml:space="preserve"> sa </w:t>
            </w:r>
            <w:proofErr w:type="spellStart"/>
            <w:r w:rsidRPr="00A21D04">
              <w:rPr>
                <w:rFonts w:ascii="Times" w:hAnsi="Times" w:cs="Times New Roman"/>
                <w:sz w:val="16"/>
                <w:szCs w:val="16"/>
              </w:rPr>
              <w:t>Lokal</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nga</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mga</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Isyu</w:t>
            </w:r>
            <w:proofErr w:type="spellEnd"/>
            <w:r w:rsidRPr="00A21D04">
              <w:rPr>
                <w:rFonts w:ascii="Times" w:hAnsi="Times" w:cs="Times New Roman"/>
                <w:sz w:val="16"/>
                <w:szCs w:val="16"/>
              </w:rPr>
              <w:t xml:space="preserve"> sa </w:t>
            </w:r>
            <w:proofErr w:type="spellStart"/>
            <w:r w:rsidRPr="00A21D04">
              <w:rPr>
                <w:rFonts w:ascii="Times" w:hAnsi="Times" w:cs="Times New Roman"/>
                <w:sz w:val="16"/>
                <w:szCs w:val="16"/>
              </w:rPr>
              <w:t>Kalikupan</w:t>
            </w:r>
            <w:proofErr w:type="spellEnd"/>
            <w:r w:rsidRPr="00A21D04">
              <w:rPr>
                <w:rFonts w:ascii="Times" w:hAnsi="Times" w:cs="Times New Roman"/>
                <w:i/>
                <w:iCs/>
                <w:sz w:val="16"/>
                <w:szCs w:val="16"/>
              </w:rPr>
              <w:t>)</w:t>
            </w:r>
          </w:p>
        </w:tc>
        <w:tc>
          <w:tcPr>
            <w:tcW w:w="5046" w:type="dxa"/>
          </w:tcPr>
          <w:p w14:paraId="05287932" w14:textId="77777777" w:rsidR="005D2D07" w:rsidRPr="004C4576" w:rsidRDefault="005D2D07" w:rsidP="00A21D04">
            <w:pPr>
              <w:pStyle w:val="NoSpacing"/>
              <w:ind w:left="318"/>
              <w:jc w:val="left"/>
              <w:rPr>
                <w:rFonts w:ascii="Times" w:hAnsi="Times" w:cs="Times New Roman"/>
                <w:sz w:val="2"/>
                <w:szCs w:val="2"/>
              </w:rPr>
            </w:pPr>
          </w:p>
          <w:p w14:paraId="434D4DCB" w14:textId="52759D83" w:rsidR="00A3587A" w:rsidRPr="00A21D04" w:rsidRDefault="000A6E2C" w:rsidP="00A21D04">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Protecting forests, water sources, and surrounding vegetation is important to reduce environmental damage and maintain the natural condition of the area.</w:t>
            </w:r>
          </w:p>
          <w:p w14:paraId="71C2C8DD" w14:textId="481D2375" w:rsidR="000A6E2C" w:rsidRPr="00A21D04" w:rsidRDefault="000A6E2C" w:rsidP="00A21D04">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Active involvement of the local community is necessary to successfully implement environmental protection and adaptation strategies.</w:t>
            </w:r>
          </w:p>
          <w:p w14:paraId="49B60569" w14:textId="4877BD9F" w:rsidR="005D2D07" w:rsidRPr="004C4576" w:rsidRDefault="000A6E2C" w:rsidP="004C4576">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There is a need for practical actions such as tree planting, proper waste management, and regular clean-up activities to address local environmental issues.</w:t>
            </w:r>
          </w:p>
        </w:tc>
      </w:tr>
      <w:tr w:rsidR="00A3587A" w:rsidRPr="00A21D04" w14:paraId="2129F541" w14:textId="77777777" w:rsidTr="00A21D04">
        <w:tc>
          <w:tcPr>
            <w:tcW w:w="3964" w:type="dxa"/>
          </w:tcPr>
          <w:p w14:paraId="56355D06" w14:textId="77777777" w:rsidR="005D2D07" w:rsidRPr="00A21D04" w:rsidRDefault="005D2D07" w:rsidP="00A21D04">
            <w:pPr>
              <w:pStyle w:val="NoSpacing"/>
              <w:jc w:val="left"/>
              <w:rPr>
                <w:rFonts w:ascii="Times" w:hAnsi="Times" w:cs="Times New Roman"/>
                <w:b/>
                <w:bCs/>
                <w:sz w:val="16"/>
                <w:szCs w:val="16"/>
              </w:rPr>
            </w:pPr>
          </w:p>
          <w:p w14:paraId="7F1436A7" w14:textId="77777777" w:rsidR="00A3587A" w:rsidRPr="00A21D04" w:rsidRDefault="005272A0" w:rsidP="00A21D04">
            <w:pPr>
              <w:pStyle w:val="NoSpacing"/>
              <w:jc w:val="left"/>
              <w:rPr>
                <w:rFonts w:ascii="Times" w:hAnsi="Times" w:cs="Times New Roman"/>
                <w:b/>
                <w:bCs/>
                <w:sz w:val="16"/>
                <w:szCs w:val="16"/>
              </w:rPr>
            </w:pPr>
            <w:r w:rsidRPr="00A21D04">
              <w:rPr>
                <w:rFonts w:ascii="Times" w:hAnsi="Times" w:cs="Times New Roman"/>
                <w:b/>
                <w:bCs/>
                <w:sz w:val="16"/>
                <w:szCs w:val="16"/>
              </w:rPr>
              <w:t>Feasibility of Implementing Adaptation Options</w:t>
            </w:r>
          </w:p>
          <w:p w14:paraId="212D83ED" w14:textId="77777777" w:rsidR="00E838CB" w:rsidRPr="00A21D04" w:rsidRDefault="00E838CB" w:rsidP="00A21D04">
            <w:pPr>
              <w:pStyle w:val="NoSpacing"/>
              <w:jc w:val="left"/>
              <w:rPr>
                <w:rFonts w:ascii="Times" w:hAnsi="Times" w:cs="Times New Roman"/>
                <w:sz w:val="16"/>
                <w:szCs w:val="16"/>
              </w:rPr>
            </w:pPr>
            <w:r w:rsidRPr="00A21D04">
              <w:rPr>
                <w:rFonts w:ascii="Times" w:hAnsi="Times" w:cs="Times New Roman"/>
                <w:sz w:val="16"/>
                <w:szCs w:val="16"/>
              </w:rPr>
              <w:t>(</w:t>
            </w:r>
            <w:proofErr w:type="spellStart"/>
            <w:r w:rsidRPr="00A21D04">
              <w:rPr>
                <w:rFonts w:ascii="Times" w:hAnsi="Times" w:cs="Times New Roman"/>
                <w:sz w:val="16"/>
                <w:szCs w:val="16"/>
              </w:rPr>
              <w:t>Pagpatuman</w:t>
            </w:r>
            <w:proofErr w:type="spellEnd"/>
            <w:r w:rsidRPr="00A21D04">
              <w:rPr>
                <w:rFonts w:ascii="Times" w:hAnsi="Times" w:cs="Times New Roman"/>
                <w:sz w:val="16"/>
                <w:szCs w:val="16"/>
              </w:rPr>
              <w:t xml:space="preserve"> sa </w:t>
            </w:r>
            <w:proofErr w:type="spellStart"/>
            <w:r w:rsidRPr="00A21D04">
              <w:rPr>
                <w:rFonts w:ascii="Times" w:hAnsi="Times" w:cs="Times New Roman"/>
                <w:sz w:val="16"/>
                <w:szCs w:val="16"/>
              </w:rPr>
              <w:t>mga</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Estratehiya</w:t>
            </w:r>
            <w:proofErr w:type="spellEnd"/>
            <w:r w:rsidRPr="00A21D04">
              <w:rPr>
                <w:rFonts w:ascii="Times" w:hAnsi="Times" w:cs="Times New Roman"/>
                <w:sz w:val="16"/>
                <w:szCs w:val="16"/>
              </w:rPr>
              <w:t xml:space="preserve"> </w:t>
            </w:r>
          </w:p>
          <w:p w14:paraId="3172AA85" w14:textId="33961EEF" w:rsidR="00E838CB" w:rsidRPr="00A21D04" w:rsidRDefault="00E838CB" w:rsidP="00A21D04">
            <w:pPr>
              <w:pStyle w:val="NoSpacing"/>
              <w:jc w:val="left"/>
              <w:rPr>
                <w:rFonts w:ascii="Times" w:hAnsi="Times" w:cs="Times New Roman"/>
                <w:sz w:val="16"/>
                <w:szCs w:val="16"/>
              </w:rPr>
            </w:pPr>
            <w:r w:rsidRPr="00A21D04">
              <w:rPr>
                <w:rFonts w:ascii="Times" w:hAnsi="Times" w:cs="Times New Roman"/>
                <w:sz w:val="16"/>
                <w:szCs w:val="16"/>
              </w:rPr>
              <w:t>sa Pag-</w:t>
            </w:r>
            <w:proofErr w:type="spellStart"/>
            <w:r w:rsidRPr="00A21D04">
              <w:rPr>
                <w:rFonts w:ascii="Times" w:hAnsi="Times" w:cs="Times New Roman"/>
                <w:sz w:val="16"/>
                <w:szCs w:val="16"/>
              </w:rPr>
              <w:t>angay</w:t>
            </w:r>
            <w:proofErr w:type="spellEnd"/>
            <w:r w:rsidRPr="00A21D04">
              <w:rPr>
                <w:rFonts w:ascii="Times" w:hAnsi="Times" w:cs="Times New Roman"/>
                <w:sz w:val="16"/>
                <w:szCs w:val="16"/>
              </w:rPr>
              <w:t>)</w:t>
            </w:r>
          </w:p>
        </w:tc>
        <w:tc>
          <w:tcPr>
            <w:tcW w:w="5046" w:type="dxa"/>
          </w:tcPr>
          <w:p w14:paraId="50D67083" w14:textId="77777777" w:rsidR="00E838CB" w:rsidRPr="004C4576" w:rsidRDefault="00E838CB" w:rsidP="00A21D04">
            <w:pPr>
              <w:pStyle w:val="NoSpacing"/>
              <w:ind w:left="318"/>
              <w:jc w:val="left"/>
              <w:rPr>
                <w:rFonts w:ascii="Times" w:hAnsi="Times" w:cs="Times New Roman"/>
                <w:sz w:val="2"/>
                <w:szCs w:val="2"/>
              </w:rPr>
            </w:pPr>
          </w:p>
          <w:p w14:paraId="78106482" w14:textId="73E26F58" w:rsidR="00A3587A" w:rsidRPr="00A21D04" w:rsidRDefault="005D2D07" w:rsidP="00A21D04">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Adaptation strategies are feasible when there is support from local leaders and government units.</w:t>
            </w:r>
          </w:p>
          <w:p w14:paraId="752A7678" w14:textId="50450981" w:rsidR="005D2D07" w:rsidRPr="00A21D04" w:rsidRDefault="005D2D07" w:rsidP="00A21D04">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Collaboration and participation from the community make the implementation of adaptation measures more achievable.</w:t>
            </w:r>
          </w:p>
          <w:p w14:paraId="170475DA" w14:textId="4AAD249D" w:rsidR="005D2D07" w:rsidRPr="004C4576" w:rsidRDefault="005D2D07" w:rsidP="004C4576">
            <w:pPr>
              <w:pStyle w:val="NoSpacing"/>
              <w:numPr>
                <w:ilvl w:val="0"/>
                <w:numId w:val="10"/>
              </w:numPr>
              <w:ind w:left="318" w:hanging="284"/>
              <w:jc w:val="left"/>
              <w:rPr>
                <w:rFonts w:ascii="Times" w:hAnsi="Times" w:cs="Times New Roman"/>
                <w:sz w:val="16"/>
                <w:szCs w:val="16"/>
              </w:rPr>
            </w:pPr>
            <w:r w:rsidRPr="00A21D04">
              <w:rPr>
                <w:rFonts w:ascii="Times" w:hAnsi="Times" w:cs="Times New Roman"/>
                <w:sz w:val="16"/>
                <w:szCs w:val="16"/>
              </w:rPr>
              <w:t>Participants highlighted that proper planning, funding, and organized management are necessary to successfully implement the identified adaptation options.</w:t>
            </w:r>
          </w:p>
        </w:tc>
      </w:tr>
      <w:tr w:rsidR="00A3587A" w:rsidRPr="00A21D04" w14:paraId="535B345B" w14:textId="77777777" w:rsidTr="00A21D04">
        <w:tc>
          <w:tcPr>
            <w:tcW w:w="3964" w:type="dxa"/>
          </w:tcPr>
          <w:p w14:paraId="69C0A938" w14:textId="007A467C" w:rsidR="00A3587A" w:rsidRPr="00A21D04" w:rsidRDefault="005272A0" w:rsidP="00A21D04">
            <w:pPr>
              <w:pStyle w:val="NoSpacing"/>
              <w:jc w:val="left"/>
              <w:rPr>
                <w:rFonts w:ascii="Times" w:hAnsi="Times" w:cs="Times New Roman"/>
                <w:b/>
                <w:bCs/>
                <w:sz w:val="16"/>
                <w:szCs w:val="16"/>
              </w:rPr>
            </w:pPr>
            <w:r w:rsidRPr="00A21D04">
              <w:rPr>
                <w:rFonts w:ascii="Times" w:hAnsi="Times" w:cs="Times New Roman"/>
                <w:b/>
                <w:bCs/>
                <w:sz w:val="16"/>
                <w:szCs w:val="16"/>
              </w:rPr>
              <w:t>Long-Term Sustainability of Adaptation Measures</w:t>
            </w:r>
          </w:p>
          <w:p w14:paraId="61B275E9" w14:textId="30F059E3" w:rsidR="00E838CB" w:rsidRPr="00A21D04" w:rsidRDefault="00E838CB" w:rsidP="00A21D04">
            <w:pPr>
              <w:pStyle w:val="NoSpacing"/>
              <w:jc w:val="left"/>
              <w:rPr>
                <w:rFonts w:ascii="Times" w:hAnsi="Times" w:cs="Times New Roman"/>
                <w:sz w:val="16"/>
                <w:szCs w:val="16"/>
              </w:rPr>
            </w:pPr>
            <w:r w:rsidRPr="00A21D04">
              <w:rPr>
                <w:rFonts w:ascii="Times" w:hAnsi="Times" w:cs="Times New Roman"/>
                <w:sz w:val="16"/>
                <w:szCs w:val="16"/>
              </w:rPr>
              <w:t>(</w:t>
            </w:r>
            <w:proofErr w:type="spellStart"/>
            <w:r w:rsidRPr="00A21D04">
              <w:rPr>
                <w:rFonts w:ascii="Times" w:hAnsi="Times" w:cs="Times New Roman"/>
                <w:sz w:val="16"/>
                <w:szCs w:val="16"/>
              </w:rPr>
              <w:t>Malungtarong</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Pagpadayon</w:t>
            </w:r>
            <w:proofErr w:type="spellEnd"/>
            <w:r w:rsidRPr="00A21D04">
              <w:rPr>
                <w:rFonts w:ascii="Times" w:hAnsi="Times" w:cs="Times New Roman"/>
                <w:sz w:val="16"/>
                <w:szCs w:val="16"/>
              </w:rPr>
              <w:t xml:space="preserve"> sa </w:t>
            </w:r>
            <w:proofErr w:type="spellStart"/>
            <w:r w:rsidRPr="00A21D04">
              <w:rPr>
                <w:rFonts w:ascii="Times" w:hAnsi="Times" w:cs="Times New Roman"/>
                <w:sz w:val="16"/>
                <w:szCs w:val="16"/>
              </w:rPr>
              <w:t>mga</w:t>
            </w:r>
            <w:proofErr w:type="spellEnd"/>
            <w:r w:rsidRPr="00A21D04">
              <w:rPr>
                <w:rFonts w:ascii="Times" w:hAnsi="Times" w:cs="Times New Roman"/>
                <w:sz w:val="16"/>
                <w:szCs w:val="16"/>
              </w:rPr>
              <w:t xml:space="preserve"> </w:t>
            </w:r>
            <w:proofErr w:type="spellStart"/>
            <w:r w:rsidRPr="00A21D04">
              <w:rPr>
                <w:rFonts w:ascii="Times" w:hAnsi="Times" w:cs="Times New Roman"/>
                <w:sz w:val="16"/>
                <w:szCs w:val="16"/>
              </w:rPr>
              <w:t>Pamaagi</w:t>
            </w:r>
            <w:proofErr w:type="spellEnd"/>
            <w:r w:rsidRPr="00A21D04">
              <w:rPr>
                <w:rFonts w:ascii="Times" w:hAnsi="Times" w:cs="Times New Roman"/>
                <w:sz w:val="16"/>
                <w:szCs w:val="16"/>
              </w:rPr>
              <w:t xml:space="preserve"> sa Pag-</w:t>
            </w:r>
            <w:proofErr w:type="spellStart"/>
            <w:r w:rsidRPr="00A21D04">
              <w:rPr>
                <w:rFonts w:ascii="Times" w:hAnsi="Times" w:cs="Times New Roman"/>
                <w:sz w:val="16"/>
                <w:szCs w:val="16"/>
              </w:rPr>
              <w:t>angay</w:t>
            </w:r>
            <w:proofErr w:type="spellEnd"/>
            <w:r w:rsidRPr="00A21D04">
              <w:rPr>
                <w:rFonts w:ascii="Times" w:hAnsi="Times" w:cs="Times New Roman"/>
                <w:sz w:val="16"/>
                <w:szCs w:val="16"/>
              </w:rPr>
              <w:t>)</w:t>
            </w:r>
          </w:p>
        </w:tc>
        <w:tc>
          <w:tcPr>
            <w:tcW w:w="5046" w:type="dxa"/>
          </w:tcPr>
          <w:p w14:paraId="2855D933" w14:textId="77777777" w:rsidR="007E5601" w:rsidRPr="004C4576" w:rsidRDefault="007E5601" w:rsidP="004C4576">
            <w:pPr>
              <w:pStyle w:val="NoSpacing"/>
              <w:jc w:val="left"/>
              <w:rPr>
                <w:rFonts w:ascii="Times" w:hAnsi="Times" w:cs="Times New Roman"/>
                <w:sz w:val="2"/>
                <w:szCs w:val="2"/>
              </w:rPr>
            </w:pPr>
          </w:p>
          <w:p w14:paraId="22B72A8C" w14:textId="57D8843C" w:rsidR="00A3587A" w:rsidRPr="00A21D04" w:rsidRDefault="00E838CB" w:rsidP="00A21D04">
            <w:pPr>
              <w:pStyle w:val="NoSpacing"/>
              <w:numPr>
                <w:ilvl w:val="0"/>
                <w:numId w:val="12"/>
              </w:numPr>
              <w:ind w:left="318" w:hanging="284"/>
              <w:jc w:val="left"/>
              <w:rPr>
                <w:rFonts w:ascii="Times" w:hAnsi="Times" w:cs="Times New Roman"/>
                <w:sz w:val="16"/>
                <w:szCs w:val="16"/>
              </w:rPr>
            </w:pPr>
            <w:r w:rsidRPr="00A21D04">
              <w:rPr>
                <w:rFonts w:ascii="Times" w:hAnsi="Times" w:cs="Times New Roman"/>
                <w:sz w:val="16"/>
                <w:szCs w:val="16"/>
              </w:rPr>
              <w:t>Sustained participation of the community is essential to maintain environmental programs and adaptation initiatives.</w:t>
            </w:r>
          </w:p>
          <w:p w14:paraId="257B8AB6" w14:textId="5CA8B0EB" w:rsidR="00E838CB" w:rsidRPr="00A21D04" w:rsidRDefault="00E838CB" w:rsidP="00A21D04">
            <w:pPr>
              <w:pStyle w:val="NoSpacing"/>
              <w:numPr>
                <w:ilvl w:val="0"/>
                <w:numId w:val="12"/>
              </w:numPr>
              <w:ind w:left="318" w:hanging="284"/>
              <w:jc w:val="left"/>
              <w:rPr>
                <w:rFonts w:ascii="Times" w:hAnsi="Times" w:cs="Times New Roman"/>
                <w:sz w:val="16"/>
                <w:szCs w:val="16"/>
              </w:rPr>
            </w:pPr>
            <w:r w:rsidRPr="00A21D04">
              <w:rPr>
                <w:rFonts w:ascii="Times" w:hAnsi="Times" w:cs="Times New Roman"/>
                <w:sz w:val="16"/>
                <w:szCs w:val="16"/>
              </w:rPr>
              <w:t>Monitoring and proper management ensures adaptation measures remain effective over time.</w:t>
            </w:r>
          </w:p>
          <w:p w14:paraId="1662476F" w14:textId="64CFACD9" w:rsidR="007E5601" w:rsidRPr="004C4576" w:rsidRDefault="00E838CB" w:rsidP="00A21D04">
            <w:pPr>
              <w:pStyle w:val="NoSpacing"/>
              <w:numPr>
                <w:ilvl w:val="0"/>
                <w:numId w:val="12"/>
              </w:numPr>
              <w:ind w:left="318" w:hanging="284"/>
              <w:jc w:val="left"/>
              <w:rPr>
                <w:rFonts w:ascii="Times" w:hAnsi="Times" w:cs="Times New Roman"/>
                <w:sz w:val="16"/>
                <w:szCs w:val="16"/>
              </w:rPr>
            </w:pPr>
            <w:r w:rsidRPr="00A21D04">
              <w:rPr>
                <w:rFonts w:ascii="Times" w:hAnsi="Times" w:cs="Times New Roman"/>
                <w:sz w:val="16"/>
                <w:szCs w:val="16"/>
              </w:rPr>
              <w:t>Long-term support from local leaders is important to sustain adaptation strategies and environmental protection efforts.</w:t>
            </w:r>
          </w:p>
        </w:tc>
      </w:tr>
    </w:tbl>
    <w:p w14:paraId="5DF8DBA2" w14:textId="36A7281C" w:rsidR="00597A6A" w:rsidRPr="00A21D04" w:rsidRDefault="00291AB5" w:rsidP="0053273F">
      <w:pPr>
        <w:pStyle w:val="NoSpacing"/>
        <w:spacing w:before="200" w:after="120"/>
        <w:ind w:left="170" w:firstLine="357"/>
        <w:jc w:val="left"/>
        <w:rPr>
          <w:rFonts w:ascii="Times" w:hAnsi="Times" w:cs="Times New Roman"/>
          <w:i/>
          <w:iCs/>
          <w:sz w:val="20"/>
          <w:szCs w:val="20"/>
        </w:rPr>
      </w:pPr>
      <w:r w:rsidRPr="00A21D04">
        <w:rPr>
          <w:rFonts w:ascii="Times" w:hAnsi="Times" w:cs="Times New Roman"/>
          <w:i/>
          <w:iCs/>
          <w:sz w:val="20"/>
          <w:szCs w:val="20"/>
        </w:rPr>
        <w:t>Adaptation Strategies to Local Environmental Issues</w:t>
      </w:r>
    </w:p>
    <w:p w14:paraId="68314366" w14:textId="4D1016DC" w:rsidR="00544F3E" w:rsidRPr="00D23350" w:rsidRDefault="00D46A2F" w:rsidP="0053273F">
      <w:pPr>
        <w:pStyle w:val="NoSpacing"/>
        <w:ind w:firstLine="170"/>
        <w:rPr>
          <w:rFonts w:ascii="Times" w:hAnsi="Times" w:cs="Times New Roman"/>
          <w:sz w:val="20"/>
          <w:szCs w:val="20"/>
        </w:rPr>
      </w:pPr>
      <w:r w:rsidRPr="00D23350">
        <w:rPr>
          <w:rFonts w:ascii="Times" w:hAnsi="Times" w:cs="Times New Roman"/>
          <w:sz w:val="20"/>
          <w:szCs w:val="20"/>
        </w:rPr>
        <w:lastRenderedPageBreak/>
        <w:t>This theme highlights stakeholders’ perspectives on adaptation strategies that directly address the environmental challenges observed in the area. Participants emphasized the importance of implementing practical measures such as environmental protection, resource management, and conservation efforts to mitigate the impacts of climate-related risks. These strategies are considered relevant as they respond to the existing environmental conditions and support the protection and sustainability of the local ecosystem.</w:t>
      </w:r>
    </w:p>
    <w:p w14:paraId="6194029C" w14:textId="22A6B8F4" w:rsidR="00597A6A" w:rsidRPr="00D23350" w:rsidRDefault="00D46A2F" w:rsidP="00A21D04">
      <w:pPr>
        <w:pStyle w:val="NoSpacing"/>
        <w:ind w:firstLine="170"/>
        <w:rPr>
          <w:rFonts w:ascii="Times" w:hAnsi="Times" w:cs="Times New Roman"/>
          <w:sz w:val="20"/>
          <w:szCs w:val="20"/>
        </w:rPr>
      </w:pPr>
      <w:r w:rsidRPr="00D23350">
        <w:rPr>
          <w:rStyle w:val="Emphasis"/>
          <w:rFonts w:ascii="Times" w:hAnsi="Times" w:cs="Times New Roman"/>
          <w:i w:val="0"/>
          <w:iCs w:val="0"/>
          <w:sz w:val="20"/>
          <w:szCs w:val="20"/>
        </w:rPr>
        <w:t>For Ramon (pseudonym)</w:t>
      </w:r>
      <w:r w:rsidR="00291AB5" w:rsidRPr="00D23350">
        <w:rPr>
          <w:rStyle w:val="Emphasis"/>
          <w:rFonts w:ascii="Times" w:hAnsi="Times" w:cs="Times New Roman"/>
          <w:i w:val="0"/>
          <w:iCs w:val="0"/>
          <w:sz w:val="20"/>
          <w:szCs w:val="20"/>
        </w:rPr>
        <w:t xml:space="preserve"> adaptation strategies are relevant when they address the environmental issues observed in the falls.</w:t>
      </w:r>
      <w:r w:rsidRPr="00D23350">
        <w:rPr>
          <w:rStyle w:val="Emphasis"/>
          <w:rFonts w:ascii="Times" w:hAnsi="Times" w:cs="Times New Roman"/>
          <w:i w:val="0"/>
          <w:iCs w:val="0"/>
          <w:sz w:val="20"/>
          <w:szCs w:val="20"/>
        </w:rPr>
        <w:t xml:space="preserve"> He further pointed out:</w:t>
      </w:r>
    </w:p>
    <w:p w14:paraId="323238E1" w14:textId="01BEB8C2" w:rsidR="00597A6A" w:rsidRPr="00D23350" w:rsidRDefault="00291AB5" w:rsidP="00A21D04">
      <w:pPr>
        <w:pStyle w:val="NoSpacing"/>
        <w:ind w:left="1701" w:right="2216"/>
        <w:rPr>
          <w:rStyle w:val="Strong"/>
          <w:rFonts w:ascii="Times" w:hAnsi="Times" w:cs="Times New Roman"/>
          <w:b w:val="0"/>
          <w:bCs w:val="0"/>
          <w:sz w:val="20"/>
          <w:szCs w:val="20"/>
        </w:rPr>
      </w:pPr>
      <w:r w:rsidRPr="00D23350">
        <w:rPr>
          <w:rFonts w:ascii="Times" w:hAnsi="Times" w:cs="Times New Roman"/>
          <w:i/>
          <w:iCs/>
          <w:sz w:val="20"/>
          <w:szCs w:val="20"/>
        </w:rPr>
        <w:t xml:space="preserve">“Para sa </w:t>
      </w:r>
      <w:proofErr w:type="spellStart"/>
      <w:r w:rsidRPr="00D23350">
        <w:rPr>
          <w:rFonts w:ascii="Times" w:hAnsi="Times" w:cs="Times New Roman"/>
          <w:i/>
          <w:iCs/>
          <w:sz w:val="20"/>
          <w:szCs w:val="20"/>
        </w:rPr>
        <w:t>ako</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pagtanom</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og</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kahoy</w:t>
      </w:r>
      <w:proofErr w:type="spellEnd"/>
      <w:r w:rsidRPr="00D23350">
        <w:rPr>
          <w:rFonts w:ascii="Times" w:hAnsi="Times" w:cs="Times New Roman"/>
          <w:i/>
          <w:iCs/>
          <w:sz w:val="20"/>
          <w:szCs w:val="20"/>
        </w:rPr>
        <w:t xml:space="preserve"> ug </w:t>
      </w:r>
      <w:proofErr w:type="spellStart"/>
      <w:r w:rsidRPr="00D23350">
        <w:rPr>
          <w:rFonts w:ascii="Times" w:hAnsi="Times" w:cs="Times New Roman"/>
          <w:i/>
          <w:iCs/>
          <w:sz w:val="20"/>
          <w:szCs w:val="20"/>
        </w:rPr>
        <w:t>paglimpyo</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palibot</w:t>
      </w:r>
      <w:proofErr w:type="spellEnd"/>
      <w:r w:rsidRPr="00D23350">
        <w:rPr>
          <w:rFonts w:ascii="Times" w:hAnsi="Times" w:cs="Times New Roman"/>
          <w:i/>
          <w:iCs/>
          <w:sz w:val="20"/>
          <w:szCs w:val="20"/>
        </w:rPr>
        <w:t xml:space="preserve"> sa falls </w:t>
      </w:r>
      <w:proofErr w:type="spellStart"/>
      <w:r w:rsidRPr="00D23350">
        <w:rPr>
          <w:rFonts w:ascii="Times" w:hAnsi="Times" w:cs="Times New Roman"/>
          <w:i/>
          <w:iCs/>
          <w:sz w:val="20"/>
          <w:szCs w:val="20"/>
        </w:rPr>
        <w:t>importante</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kaayo</w:t>
      </w:r>
      <w:proofErr w:type="spellEnd"/>
      <w:r w:rsidRPr="00D23350">
        <w:rPr>
          <w:rFonts w:ascii="Times" w:hAnsi="Times" w:cs="Times New Roman"/>
          <w:i/>
          <w:iCs/>
          <w:sz w:val="20"/>
          <w:szCs w:val="20"/>
        </w:rPr>
        <w:t xml:space="preserve"> kay </w:t>
      </w:r>
      <w:proofErr w:type="spellStart"/>
      <w:r w:rsidRPr="00D23350">
        <w:rPr>
          <w:rFonts w:ascii="Times" w:hAnsi="Times" w:cs="Times New Roman"/>
          <w:i/>
          <w:iCs/>
          <w:sz w:val="20"/>
          <w:szCs w:val="20"/>
        </w:rPr>
        <w:t>makita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gyud</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nato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nagkagamay</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kahoy</w:t>
      </w:r>
      <w:proofErr w:type="spellEnd"/>
      <w:r w:rsidRPr="00D23350">
        <w:rPr>
          <w:rFonts w:ascii="Times" w:hAnsi="Times" w:cs="Times New Roman"/>
          <w:i/>
          <w:iCs/>
          <w:sz w:val="20"/>
          <w:szCs w:val="20"/>
        </w:rPr>
        <w:t xml:space="preserve"> ug </w:t>
      </w:r>
      <w:proofErr w:type="spellStart"/>
      <w:r w:rsidRPr="00D23350">
        <w:rPr>
          <w:rFonts w:ascii="Times" w:hAnsi="Times" w:cs="Times New Roman"/>
          <w:i/>
          <w:iCs/>
          <w:sz w:val="20"/>
          <w:szCs w:val="20"/>
        </w:rPr>
        <w:t>naa</w:t>
      </w:r>
      <w:proofErr w:type="spellEnd"/>
      <w:r w:rsidRPr="00D23350">
        <w:rPr>
          <w:rFonts w:ascii="Times" w:hAnsi="Times" w:cs="Times New Roman"/>
          <w:i/>
          <w:iCs/>
          <w:sz w:val="20"/>
          <w:szCs w:val="20"/>
        </w:rPr>
        <w:t xml:space="preserve"> nay </w:t>
      </w:r>
      <w:proofErr w:type="spellStart"/>
      <w:r w:rsidRPr="00D23350">
        <w:rPr>
          <w:rFonts w:ascii="Times" w:hAnsi="Times" w:cs="Times New Roman"/>
          <w:i/>
          <w:iCs/>
          <w:sz w:val="20"/>
          <w:szCs w:val="20"/>
        </w:rPr>
        <w:t>basura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usahay</w:t>
      </w:r>
      <w:proofErr w:type="spellEnd"/>
      <w:r w:rsidRPr="00D23350">
        <w:rPr>
          <w:rFonts w:ascii="Times" w:hAnsi="Times" w:cs="Times New Roman"/>
          <w:i/>
          <w:iCs/>
          <w:sz w:val="20"/>
          <w:szCs w:val="20"/>
        </w:rPr>
        <w:t>.”</w:t>
      </w:r>
      <w:r w:rsidRPr="00D23350">
        <w:rPr>
          <w:rFonts w:ascii="Times" w:hAnsi="Times" w:cs="Times New Roman"/>
          <w:sz w:val="20"/>
          <w:szCs w:val="20"/>
        </w:rPr>
        <w:t xml:space="preserve"> (P3)</w:t>
      </w:r>
    </w:p>
    <w:p w14:paraId="39D708C7" w14:textId="0AD1834C" w:rsidR="00597A6A" w:rsidRPr="00D23350" w:rsidRDefault="00597A6A" w:rsidP="00A21D04">
      <w:pPr>
        <w:pStyle w:val="NoSpacing"/>
        <w:ind w:left="1701" w:right="2216"/>
        <w:rPr>
          <w:rFonts w:ascii="Times" w:hAnsi="Times" w:cs="Times New Roman"/>
          <w:sz w:val="20"/>
          <w:szCs w:val="20"/>
        </w:rPr>
      </w:pPr>
      <w:r w:rsidRPr="00D23350">
        <w:rPr>
          <w:rFonts w:ascii="Times" w:hAnsi="Times" w:cs="Times New Roman"/>
          <w:sz w:val="20"/>
          <w:szCs w:val="20"/>
        </w:rPr>
        <w:t xml:space="preserve"> </w:t>
      </w:r>
      <w:r w:rsidR="00291AB5" w:rsidRPr="00D23350">
        <w:rPr>
          <w:rFonts w:ascii="Times" w:hAnsi="Times" w:cs="Times New Roman"/>
          <w:sz w:val="20"/>
          <w:szCs w:val="20"/>
        </w:rPr>
        <w:t>“For me, planting trees and cleaning the surroundings of the falls are very important because we can really see that the number of trees is decreasing and sometimes there is already trash.”</w:t>
      </w:r>
      <w:r w:rsidRPr="00D23350">
        <w:rPr>
          <w:rFonts w:ascii="Times" w:hAnsi="Times" w:cs="Times New Roman"/>
          <w:sz w:val="20"/>
          <w:szCs w:val="20"/>
        </w:rPr>
        <w:t xml:space="preserve"> (P3)</w:t>
      </w:r>
    </w:p>
    <w:p w14:paraId="37ABFEE7" w14:textId="711220E9" w:rsidR="00D46A2F" w:rsidRPr="00D23350" w:rsidRDefault="00291AB5" w:rsidP="00A21D04">
      <w:pPr>
        <w:pStyle w:val="NoSpacing"/>
        <w:ind w:firstLine="170"/>
        <w:rPr>
          <w:rFonts w:ascii="Times" w:hAnsi="Times" w:cs="Times New Roman"/>
          <w:sz w:val="20"/>
          <w:szCs w:val="20"/>
        </w:rPr>
      </w:pPr>
      <w:r w:rsidRPr="00D23350">
        <w:rPr>
          <w:rStyle w:val="Emphasis"/>
          <w:rFonts w:ascii="Times" w:hAnsi="Times" w:cs="Times New Roman"/>
          <w:i w:val="0"/>
          <w:iCs w:val="0"/>
          <w:sz w:val="20"/>
          <w:szCs w:val="20"/>
        </w:rPr>
        <w:t>Another participant</w:t>
      </w:r>
      <w:r w:rsidR="00AB7579" w:rsidRPr="00D23350">
        <w:rPr>
          <w:rStyle w:val="Emphasis"/>
          <w:rFonts w:ascii="Times" w:hAnsi="Times" w:cs="Times New Roman"/>
          <w:i w:val="0"/>
          <w:iCs w:val="0"/>
          <w:sz w:val="20"/>
          <w:szCs w:val="20"/>
        </w:rPr>
        <w:t>, Ben (alias)</w:t>
      </w:r>
      <w:r w:rsidRPr="00D23350">
        <w:rPr>
          <w:rStyle w:val="Emphasis"/>
          <w:rFonts w:ascii="Times" w:hAnsi="Times" w:cs="Times New Roman"/>
          <w:i w:val="0"/>
          <w:iCs w:val="0"/>
          <w:sz w:val="20"/>
          <w:szCs w:val="20"/>
        </w:rPr>
        <w:t xml:space="preserve"> highlighted that protecting the watershed area is necessary to maintain the water source.</w:t>
      </w:r>
    </w:p>
    <w:p w14:paraId="25EC1093" w14:textId="5F85744B" w:rsidR="00D46A2F" w:rsidRPr="00D23350" w:rsidRDefault="00291AB5" w:rsidP="00A21D04">
      <w:pPr>
        <w:pStyle w:val="NoSpacing"/>
        <w:ind w:left="1701" w:right="2216"/>
        <w:rPr>
          <w:rStyle w:val="Strong"/>
          <w:rFonts w:ascii="Times" w:hAnsi="Times" w:cs="Times New Roman"/>
          <w:b w:val="0"/>
          <w:bCs w:val="0"/>
          <w:sz w:val="20"/>
          <w:szCs w:val="20"/>
        </w:rPr>
      </w:pPr>
      <w:r w:rsidRPr="00D23350">
        <w:rPr>
          <w:rFonts w:ascii="Times" w:hAnsi="Times" w:cs="Times New Roman"/>
          <w:i/>
          <w:iCs/>
          <w:sz w:val="20"/>
          <w:szCs w:val="20"/>
        </w:rPr>
        <w:t xml:space="preserve">“Kung </w:t>
      </w:r>
      <w:proofErr w:type="spellStart"/>
      <w:r w:rsidRPr="00D23350">
        <w:rPr>
          <w:rFonts w:ascii="Times" w:hAnsi="Times" w:cs="Times New Roman"/>
          <w:i/>
          <w:iCs/>
          <w:sz w:val="20"/>
          <w:szCs w:val="20"/>
        </w:rPr>
        <w:t>atong</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protektahan</w:t>
      </w:r>
      <w:proofErr w:type="spellEnd"/>
      <w:r w:rsidRPr="00D23350">
        <w:rPr>
          <w:rFonts w:ascii="Times" w:hAnsi="Times" w:cs="Times New Roman"/>
          <w:i/>
          <w:iCs/>
          <w:sz w:val="20"/>
          <w:szCs w:val="20"/>
        </w:rPr>
        <w:t xml:space="preserve"> ang watershed, </w:t>
      </w:r>
      <w:proofErr w:type="spellStart"/>
      <w:r w:rsidRPr="00D23350">
        <w:rPr>
          <w:rFonts w:ascii="Times" w:hAnsi="Times" w:cs="Times New Roman"/>
          <w:i/>
          <w:iCs/>
          <w:sz w:val="20"/>
          <w:szCs w:val="20"/>
        </w:rPr>
        <w:t>masiguro</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padayon</w:t>
      </w:r>
      <w:proofErr w:type="spellEnd"/>
      <w:r w:rsidRPr="00D23350">
        <w:rPr>
          <w:rFonts w:ascii="Times" w:hAnsi="Times" w:cs="Times New Roman"/>
          <w:i/>
          <w:iCs/>
          <w:sz w:val="20"/>
          <w:szCs w:val="20"/>
        </w:rPr>
        <w:t xml:space="preserve"> ang </w:t>
      </w:r>
      <w:proofErr w:type="spellStart"/>
      <w:r w:rsidRPr="00D23350">
        <w:rPr>
          <w:rFonts w:ascii="Times" w:hAnsi="Times" w:cs="Times New Roman"/>
          <w:i/>
          <w:iCs/>
          <w:sz w:val="20"/>
          <w:szCs w:val="20"/>
        </w:rPr>
        <w:t>agos</w:t>
      </w:r>
      <w:proofErr w:type="spellEnd"/>
      <w:r w:rsidRPr="00D23350">
        <w:rPr>
          <w:rFonts w:ascii="Times" w:hAnsi="Times" w:cs="Times New Roman"/>
          <w:i/>
          <w:iCs/>
          <w:sz w:val="20"/>
          <w:szCs w:val="20"/>
        </w:rPr>
        <w:t xml:space="preserve"> sa </w:t>
      </w:r>
      <w:proofErr w:type="spellStart"/>
      <w:r w:rsidRPr="00D23350">
        <w:rPr>
          <w:rFonts w:ascii="Times" w:hAnsi="Times" w:cs="Times New Roman"/>
          <w:i/>
          <w:iCs/>
          <w:sz w:val="20"/>
          <w:szCs w:val="20"/>
        </w:rPr>
        <w:t>tubig</w:t>
      </w:r>
      <w:proofErr w:type="spellEnd"/>
      <w:r w:rsidRPr="00D23350">
        <w:rPr>
          <w:rFonts w:ascii="Times" w:hAnsi="Times" w:cs="Times New Roman"/>
          <w:i/>
          <w:iCs/>
          <w:sz w:val="20"/>
          <w:szCs w:val="20"/>
        </w:rPr>
        <w:t xml:space="preserve"> sa falls ug </w:t>
      </w:r>
      <w:proofErr w:type="spellStart"/>
      <w:r w:rsidRPr="00D23350">
        <w:rPr>
          <w:rFonts w:ascii="Times" w:hAnsi="Times" w:cs="Times New Roman"/>
          <w:i/>
          <w:iCs/>
          <w:sz w:val="20"/>
          <w:szCs w:val="20"/>
        </w:rPr>
        <w:t>dili</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dali</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maapektuhan</w:t>
      </w:r>
      <w:proofErr w:type="spellEnd"/>
      <w:r w:rsidRPr="00D23350">
        <w:rPr>
          <w:rFonts w:ascii="Times" w:hAnsi="Times" w:cs="Times New Roman"/>
          <w:i/>
          <w:iCs/>
          <w:sz w:val="20"/>
          <w:szCs w:val="20"/>
        </w:rPr>
        <w:t xml:space="preserve"> kung </w:t>
      </w:r>
      <w:proofErr w:type="spellStart"/>
      <w:r w:rsidRPr="00D23350">
        <w:rPr>
          <w:rFonts w:ascii="Times" w:hAnsi="Times" w:cs="Times New Roman"/>
          <w:i/>
          <w:iCs/>
          <w:sz w:val="20"/>
          <w:szCs w:val="20"/>
        </w:rPr>
        <w:t>naay</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kusog</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ulan</w:t>
      </w:r>
      <w:proofErr w:type="spellEnd"/>
      <w:r w:rsidRPr="00D23350">
        <w:rPr>
          <w:rFonts w:ascii="Times" w:hAnsi="Times" w:cs="Times New Roman"/>
          <w:i/>
          <w:iCs/>
          <w:sz w:val="20"/>
          <w:szCs w:val="20"/>
        </w:rPr>
        <w:t xml:space="preserve"> o </w:t>
      </w:r>
      <w:proofErr w:type="spellStart"/>
      <w:r w:rsidRPr="00D23350">
        <w:rPr>
          <w:rFonts w:ascii="Times" w:hAnsi="Times" w:cs="Times New Roman"/>
          <w:i/>
          <w:iCs/>
          <w:sz w:val="20"/>
          <w:szCs w:val="20"/>
        </w:rPr>
        <w:t>init</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nga</w:t>
      </w:r>
      <w:proofErr w:type="spellEnd"/>
      <w:r w:rsidRPr="00D23350">
        <w:rPr>
          <w:rFonts w:ascii="Times" w:hAnsi="Times" w:cs="Times New Roman"/>
          <w:i/>
          <w:iCs/>
          <w:sz w:val="20"/>
          <w:szCs w:val="20"/>
        </w:rPr>
        <w:t xml:space="preserve"> </w:t>
      </w:r>
      <w:proofErr w:type="spellStart"/>
      <w:r w:rsidRPr="00D23350">
        <w:rPr>
          <w:rFonts w:ascii="Times" w:hAnsi="Times" w:cs="Times New Roman"/>
          <w:i/>
          <w:iCs/>
          <w:sz w:val="20"/>
          <w:szCs w:val="20"/>
        </w:rPr>
        <w:t>panahon</w:t>
      </w:r>
      <w:proofErr w:type="spellEnd"/>
      <w:r w:rsidRPr="00D23350">
        <w:rPr>
          <w:rFonts w:ascii="Times" w:hAnsi="Times" w:cs="Times New Roman"/>
          <w:i/>
          <w:iCs/>
          <w:sz w:val="20"/>
          <w:szCs w:val="20"/>
        </w:rPr>
        <w:t>.”</w:t>
      </w:r>
      <w:r w:rsidRPr="00D23350">
        <w:rPr>
          <w:rFonts w:ascii="Times" w:hAnsi="Times" w:cs="Times New Roman"/>
          <w:sz w:val="20"/>
          <w:szCs w:val="20"/>
        </w:rPr>
        <w:t xml:space="preserve"> (P7)</w:t>
      </w:r>
    </w:p>
    <w:p w14:paraId="20BDD754" w14:textId="1DCB3F95" w:rsidR="00291AB5" w:rsidRPr="00D23350" w:rsidRDefault="00D46A2F" w:rsidP="00A21D04">
      <w:pPr>
        <w:pStyle w:val="NoSpacing"/>
        <w:ind w:left="1701" w:right="2216"/>
        <w:rPr>
          <w:rFonts w:ascii="Times" w:hAnsi="Times" w:cs="Times New Roman"/>
          <w:sz w:val="20"/>
          <w:szCs w:val="20"/>
        </w:rPr>
      </w:pPr>
      <w:r w:rsidRPr="00D23350">
        <w:rPr>
          <w:rFonts w:ascii="Times" w:hAnsi="Times" w:cs="Times New Roman"/>
          <w:sz w:val="20"/>
          <w:szCs w:val="20"/>
        </w:rPr>
        <w:t xml:space="preserve"> </w:t>
      </w:r>
      <w:r w:rsidR="00291AB5" w:rsidRPr="00D23350">
        <w:rPr>
          <w:rFonts w:ascii="Times" w:hAnsi="Times" w:cs="Times New Roman"/>
          <w:sz w:val="20"/>
          <w:szCs w:val="20"/>
        </w:rPr>
        <w:t>“If we protect the watershed, we can ensure that the water flow in the falls continues and will not easily be affected during heavy rains or hot weather.”</w:t>
      </w:r>
      <w:r w:rsidR="00CE7476" w:rsidRPr="00D23350">
        <w:rPr>
          <w:rFonts w:ascii="Times" w:hAnsi="Times" w:cs="Times New Roman"/>
          <w:sz w:val="20"/>
          <w:szCs w:val="20"/>
        </w:rPr>
        <w:t xml:space="preserve"> (P7)</w:t>
      </w:r>
    </w:p>
    <w:p w14:paraId="623578B2" w14:textId="4824164D" w:rsidR="005416E6" w:rsidRPr="00D23350" w:rsidRDefault="005416E6" w:rsidP="00F67AA0">
      <w:pPr>
        <w:pStyle w:val="NoSpacing"/>
        <w:ind w:firstLine="170"/>
        <w:rPr>
          <w:rFonts w:ascii="Times" w:hAnsi="Times" w:cs="Times New Roman"/>
          <w:sz w:val="20"/>
          <w:szCs w:val="20"/>
        </w:rPr>
      </w:pPr>
      <w:r w:rsidRPr="00D23350">
        <w:rPr>
          <w:rFonts w:ascii="Times" w:hAnsi="Times" w:cs="Times New Roman"/>
          <w:sz w:val="20"/>
          <w:szCs w:val="20"/>
        </w:rPr>
        <w:t xml:space="preserve">This finding aligns with studies emphasizing that </w:t>
      </w:r>
      <w:r w:rsidRPr="00D23350">
        <w:rPr>
          <w:rStyle w:val="Strong"/>
          <w:rFonts w:ascii="Times" w:hAnsi="Times" w:cs="Times New Roman"/>
          <w:b w:val="0"/>
          <w:bCs w:val="0"/>
          <w:sz w:val="20"/>
          <w:szCs w:val="20"/>
        </w:rPr>
        <w:t>adaptation strategies must be context-specific and responsive to local environmental conditions</w:t>
      </w:r>
      <w:r w:rsidRPr="00D23350">
        <w:rPr>
          <w:rFonts w:ascii="Times" w:hAnsi="Times" w:cs="Times New Roman"/>
          <w:sz w:val="20"/>
          <w:szCs w:val="20"/>
        </w:rPr>
        <w:t xml:space="preserve">. </w:t>
      </w:r>
      <w:r w:rsidR="00DB0A22">
        <w:rPr>
          <w:rFonts w:ascii="Times" w:hAnsi="Times" w:cs="Times New Roman"/>
          <w:sz w:val="20"/>
          <w:szCs w:val="20"/>
        </w:rPr>
        <w:t>Notwithstanding</w:t>
      </w:r>
      <w:r w:rsidRPr="00D23350">
        <w:rPr>
          <w:rFonts w:ascii="Times" w:hAnsi="Times" w:cs="Times New Roman"/>
          <w:sz w:val="20"/>
          <w:szCs w:val="20"/>
        </w:rPr>
        <w:t>, effective climate change adaptation depends on the extent to which strategies address the specific vulnerabilities and environmental realities of local communities</w:t>
      </w:r>
      <w:r w:rsidR="00DB0A22">
        <w:rPr>
          <w:rFonts w:ascii="Times" w:hAnsi="Times" w:cs="Times New Roman"/>
          <w:sz w:val="20"/>
          <w:szCs w:val="20"/>
        </w:rPr>
        <w:t xml:space="preserve"> [</w:t>
      </w:r>
      <w:r w:rsidR="001A6CF2">
        <w:rPr>
          <w:rFonts w:ascii="Times" w:hAnsi="Times" w:cs="Times New Roman"/>
          <w:sz w:val="20"/>
          <w:szCs w:val="20"/>
        </w:rPr>
        <w:t>30</w:t>
      </w:r>
      <w:r w:rsidR="00DB0A22">
        <w:rPr>
          <w:rFonts w:ascii="Times" w:hAnsi="Times" w:cs="Times New Roman"/>
          <w:sz w:val="20"/>
          <w:szCs w:val="20"/>
        </w:rPr>
        <w:t>]</w:t>
      </w:r>
      <w:r w:rsidRPr="00D23350">
        <w:rPr>
          <w:rFonts w:ascii="Times" w:hAnsi="Times" w:cs="Times New Roman"/>
          <w:sz w:val="20"/>
          <w:szCs w:val="20"/>
        </w:rPr>
        <w:t>. Similarly, adaptation initiatives are more successful when stakeholders perceive them as relevant to their immediate environmental concerns and livelihoods</w:t>
      </w:r>
      <w:r w:rsidR="007F7FA4">
        <w:rPr>
          <w:rFonts w:ascii="Times" w:hAnsi="Times" w:cs="Times New Roman"/>
          <w:sz w:val="20"/>
          <w:szCs w:val="20"/>
        </w:rPr>
        <w:t xml:space="preserve"> [</w:t>
      </w:r>
      <w:r w:rsidR="001A6CF2">
        <w:rPr>
          <w:rFonts w:ascii="Times" w:hAnsi="Times" w:cs="Times New Roman"/>
          <w:sz w:val="20"/>
          <w:szCs w:val="20"/>
        </w:rPr>
        <w:t>31</w:t>
      </w:r>
      <w:r w:rsidR="007F7FA4">
        <w:rPr>
          <w:rFonts w:ascii="Times" w:hAnsi="Times" w:cs="Times New Roman"/>
          <w:sz w:val="20"/>
          <w:szCs w:val="20"/>
        </w:rPr>
        <w:t>].</w:t>
      </w:r>
    </w:p>
    <w:p w14:paraId="62A3A164" w14:textId="3EBC4F69" w:rsidR="00597A6A" w:rsidRPr="00A21D04" w:rsidRDefault="00597A6A" w:rsidP="00A21D04">
      <w:pPr>
        <w:pStyle w:val="NoSpacing"/>
        <w:spacing w:before="200" w:after="120"/>
        <w:ind w:left="170" w:firstLine="357"/>
        <w:jc w:val="left"/>
        <w:rPr>
          <w:rFonts w:ascii="Times" w:hAnsi="Times" w:cs="Times New Roman"/>
          <w:i/>
          <w:iCs/>
          <w:sz w:val="20"/>
          <w:szCs w:val="20"/>
        </w:rPr>
      </w:pPr>
      <w:r w:rsidRPr="00A21D04">
        <w:rPr>
          <w:rFonts w:ascii="Times" w:hAnsi="Times" w:cs="Times New Roman"/>
          <w:i/>
          <w:iCs/>
          <w:sz w:val="20"/>
          <w:szCs w:val="20"/>
        </w:rPr>
        <w:t>Practical Feasibility of Implementing Adaptation Options</w:t>
      </w:r>
    </w:p>
    <w:p w14:paraId="36281258" w14:textId="69DD444F" w:rsidR="00F34D5A" w:rsidRPr="00D23350" w:rsidRDefault="00F34D5A" w:rsidP="00A21D04">
      <w:pPr>
        <w:ind w:firstLine="170"/>
        <w:jc w:val="both"/>
        <w:rPr>
          <w:rFonts w:ascii="Times" w:hAnsi="Times"/>
          <w:sz w:val="20"/>
          <w:szCs w:val="20"/>
        </w:rPr>
      </w:pPr>
      <w:r w:rsidRPr="00D23350">
        <w:rPr>
          <w:rFonts w:ascii="Times" w:hAnsi="Times"/>
          <w:sz w:val="20"/>
          <w:szCs w:val="20"/>
        </w:rPr>
        <w:t>This theme reflects stakeholders’ views on whether the identified adaptation options can realistically be implemented in the local area considering available resources, institutional support, and community participation.</w:t>
      </w:r>
    </w:p>
    <w:p w14:paraId="320951D3" w14:textId="01A526D3" w:rsidR="00F34D5A" w:rsidRPr="00D23350" w:rsidRDefault="00F34D5A" w:rsidP="00A21D04">
      <w:pPr>
        <w:jc w:val="both"/>
        <w:rPr>
          <w:rFonts w:ascii="Times" w:hAnsi="Times"/>
          <w:sz w:val="20"/>
          <w:szCs w:val="20"/>
        </w:rPr>
      </w:pPr>
      <w:r w:rsidRPr="00D23350">
        <w:rPr>
          <w:rFonts w:ascii="Times" w:hAnsi="Times"/>
          <w:sz w:val="20"/>
          <w:szCs w:val="20"/>
        </w:rPr>
        <w:t>One participant</w:t>
      </w:r>
      <w:r w:rsidR="007A7823" w:rsidRPr="00D23350">
        <w:rPr>
          <w:rFonts w:ascii="Times" w:hAnsi="Times"/>
          <w:sz w:val="20"/>
          <w:szCs w:val="20"/>
        </w:rPr>
        <w:t xml:space="preserve"> (Noel – not his real name)</w:t>
      </w:r>
      <w:r w:rsidRPr="00D23350">
        <w:rPr>
          <w:rFonts w:ascii="Times" w:hAnsi="Times"/>
          <w:sz w:val="20"/>
          <w:szCs w:val="20"/>
        </w:rPr>
        <w:t xml:space="preserve"> noted that adaptation strategies can be implemented if local</w:t>
      </w:r>
      <w:r w:rsidR="00CA7FDC" w:rsidRPr="00D23350">
        <w:rPr>
          <w:rFonts w:ascii="Times" w:hAnsi="Times"/>
          <w:sz w:val="20"/>
          <w:szCs w:val="20"/>
        </w:rPr>
        <w:t xml:space="preserve"> </w:t>
      </w:r>
      <w:r w:rsidRPr="00D23350">
        <w:rPr>
          <w:rFonts w:ascii="Times" w:hAnsi="Times"/>
          <w:sz w:val="20"/>
          <w:szCs w:val="20"/>
        </w:rPr>
        <w:t>authorities provide support.</w:t>
      </w:r>
    </w:p>
    <w:p w14:paraId="3C04E438" w14:textId="37CF1BDC" w:rsidR="00F34D5A" w:rsidRPr="00D23350" w:rsidRDefault="00F34D5A" w:rsidP="00A21D04">
      <w:pPr>
        <w:ind w:left="1701" w:right="2216"/>
        <w:rPr>
          <w:rFonts w:ascii="Times" w:hAnsi="Times"/>
          <w:sz w:val="20"/>
          <w:szCs w:val="20"/>
        </w:rPr>
      </w:pPr>
      <w:r w:rsidRPr="00D23350">
        <w:rPr>
          <w:rFonts w:ascii="Times" w:hAnsi="Times"/>
          <w:i/>
          <w:iCs/>
          <w:sz w:val="20"/>
          <w:szCs w:val="20"/>
        </w:rPr>
        <w:t xml:space="preserve">“Kung </w:t>
      </w:r>
      <w:proofErr w:type="spellStart"/>
      <w:r w:rsidRPr="00D23350">
        <w:rPr>
          <w:rFonts w:ascii="Times" w:hAnsi="Times"/>
          <w:i/>
          <w:iCs/>
          <w:sz w:val="20"/>
          <w:szCs w:val="20"/>
        </w:rPr>
        <w:t>naa</w:t>
      </w:r>
      <w:proofErr w:type="spellEnd"/>
      <w:r w:rsidRPr="00D23350">
        <w:rPr>
          <w:rFonts w:ascii="Times" w:hAnsi="Times"/>
          <w:i/>
          <w:iCs/>
          <w:sz w:val="20"/>
          <w:szCs w:val="20"/>
        </w:rPr>
        <w:t xml:space="preserve"> </w:t>
      </w:r>
      <w:proofErr w:type="spellStart"/>
      <w:r w:rsidRPr="00D23350">
        <w:rPr>
          <w:rFonts w:ascii="Times" w:hAnsi="Times"/>
          <w:i/>
          <w:iCs/>
          <w:sz w:val="20"/>
          <w:szCs w:val="20"/>
        </w:rPr>
        <w:t>gyud</w:t>
      </w:r>
      <w:proofErr w:type="spellEnd"/>
      <w:r w:rsidRPr="00D23350">
        <w:rPr>
          <w:rFonts w:ascii="Times" w:hAnsi="Times"/>
          <w:i/>
          <w:iCs/>
          <w:sz w:val="20"/>
          <w:szCs w:val="20"/>
        </w:rPr>
        <w:t xml:space="preserve"> </w:t>
      </w:r>
      <w:proofErr w:type="spellStart"/>
      <w:r w:rsidRPr="00D23350">
        <w:rPr>
          <w:rFonts w:ascii="Times" w:hAnsi="Times"/>
          <w:i/>
          <w:iCs/>
          <w:sz w:val="20"/>
          <w:szCs w:val="20"/>
        </w:rPr>
        <w:t>suporta</w:t>
      </w:r>
      <w:proofErr w:type="spellEnd"/>
      <w:r w:rsidRPr="00D23350">
        <w:rPr>
          <w:rFonts w:ascii="Times" w:hAnsi="Times"/>
          <w:i/>
          <w:iCs/>
          <w:sz w:val="20"/>
          <w:szCs w:val="20"/>
        </w:rPr>
        <w:t xml:space="preserve"> </w:t>
      </w:r>
      <w:proofErr w:type="spellStart"/>
      <w:r w:rsidRPr="00D23350">
        <w:rPr>
          <w:rFonts w:ascii="Times" w:hAnsi="Times"/>
          <w:i/>
          <w:iCs/>
          <w:sz w:val="20"/>
          <w:szCs w:val="20"/>
        </w:rPr>
        <w:t>gikan</w:t>
      </w:r>
      <w:proofErr w:type="spellEnd"/>
      <w:r w:rsidRPr="00D23350">
        <w:rPr>
          <w:rFonts w:ascii="Times" w:hAnsi="Times"/>
          <w:i/>
          <w:iCs/>
          <w:sz w:val="20"/>
          <w:szCs w:val="20"/>
        </w:rPr>
        <w:t xml:space="preserve"> sa barangay ug </w:t>
      </w:r>
      <w:proofErr w:type="spellStart"/>
      <w:r w:rsidRPr="00D23350">
        <w:rPr>
          <w:rFonts w:ascii="Times" w:hAnsi="Times"/>
          <w:i/>
          <w:iCs/>
          <w:sz w:val="20"/>
          <w:szCs w:val="20"/>
        </w:rPr>
        <w:t>munisipyo</w:t>
      </w:r>
      <w:proofErr w:type="spellEnd"/>
      <w:r w:rsidRPr="00D23350">
        <w:rPr>
          <w:rFonts w:ascii="Times" w:hAnsi="Times"/>
          <w:i/>
          <w:iCs/>
          <w:sz w:val="20"/>
          <w:szCs w:val="20"/>
        </w:rPr>
        <w:t xml:space="preserve">, mas </w:t>
      </w:r>
      <w:proofErr w:type="spellStart"/>
      <w:r w:rsidRPr="00D23350">
        <w:rPr>
          <w:rFonts w:ascii="Times" w:hAnsi="Times"/>
          <w:i/>
          <w:iCs/>
          <w:sz w:val="20"/>
          <w:szCs w:val="20"/>
        </w:rPr>
        <w:t>dali</w:t>
      </w:r>
      <w:proofErr w:type="spellEnd"/>
      <w:r w:rsidRPr="00D23350">
        <w:rPr>
          <w:rFonts w:ascii="Times" w:hAnsi="Times"/>
          <w:i/>
          <w:iCs/>
          <w:sz w:val="20"/>
          <w:szCs w:val="20"/>
        </w:rPr>
        <w:t xml:space="preserve"> </w:t>
      </w:r>
      <w:proofErr w:type="spellStart"/>
      <w:r w:rsidRPr="00D23350">
        <w:rPr>
          <w:rFonts w:ascii="Times" w:hAnsi="Times"/>
          <w:i/>
          <w:iCs/>
          <w:sz w:val="20"/>
          <w:szCs w:val="20"/>
        </w:rPr>
        <w:t>gyud</w:t>
      </w:r>
      <w:proofErr w:type="spellEnd"/>
      <w:r w:rsidRPr="00D23350">
        <w:rPr>
          <w:rFonts w:ascii="Times" w:hAnsi="Times"/>
          <w:i/>
          <w:iCs/>
          <w:sz w:val="20"/>
          <w:szCs w:val="20"/>
        </w:rPr>
        <w:t xml:space="preserve"> </w:t>
      </w:r>
      <w:proofErr w:type="spellStart"/>
      <w:r w:rsidRPr="00D23350">
        <w:rPr>
          <w:rFonts w:ascii="Times" w:hAnsi="Times"/>
          <w:i/>
          <w:iCs/>
          <w:sz w:val="20"/>
          <w:szCs w:val="20"/>
        </w:rPr>
        <w:t>maipatuman</w:t>
      </w:r>
      <w:proofErr w:type="spellEnd"/>
      <w:r w:rsidRPr="00D23350">
        <w:rPr>
          <w:rFonts w:ascii="Times" w:hAnsi="Times"/>
          <w:i/>
          <w:iCs/>
          <w:sz w:val="20"/>
          <w:szCs w:val="20"/>
        </w:rPr>
        <w:t xml:space="preserve"> ang </w:t>
      </w:r>
      <w:proofErr w:type="spellStart"/>
      <w:r w:rsidRPr="00D23350">
        <w:rPr>
          <w:rFonts w:ascii="Times" w:hAnsi="Times"/>
          <w:i/>
          <w:iCs/>
          <w:sz w:val="20"/>
          <w:szCs w:val="20"/>
        </w:rPr>
        <w:t>mga</w:t>
      </w:r>
      <w:proofErr w:type="spellEnd"/>
      <w:r w:rsidRPr="00D23350">
        <w:rPr>
          <w:rFonts w:ascii="Times" w:hAnsi="Times"/>
          <w:i/>
          <w:iCs/>
          <w:sz w:val="20"/>
          <w:szCs w:val="20"/>
        </w:rPr>
        <w:t xml:space="preserve"> </w:t>
      </w:r>
      <w:proofErr w:type="spellStart"/>
      <w:r w:rsidRPr="00D23350">
        <w:rPr>
          <w:rFonts w:ascii="Times" w:hAnsi="Times"/>
          <w:i/>
          <w:iCs/>
          <w:sz w:val="20"/>
          <w:szCs w:val="20"/>
        </w:rPr>
        <w:t>plano</w:t>
      </w:r>
      <w:proofErr w:type="spellEnd"/>
      <w:r w:rsidRPr="00D23350">
        <w:rPr>
          <w:rFonts w:ascii="Times" w:hAnsi="Times"/>
          <w:i/>
          <w:iCs/>
          <w:sz w:val="20"/>
          <w:szCs w:val="20"/>
        </w:rPr>
        <w:t xml:space="preserve"> para sa </w:t>
      </w:r>
      <w:proofErr w:type="spellStart"/>
      <w:r w:rsidRPr="00D23350">
        <w:rPr>
          <w:rFonts w:ascii="Times" w:hAnsi="Times"/>
          <w:i/>
          <w:iCs/>
          <w:sz w:val="20"/>
          <w:szCs w:val="20"/>
        </w:rPr>
        <w:t>pagpanalipod</w:t>
      </w:r>
      <w:proofErr w:type="spellEnd"/>
      <w:r w:rsidRPr="00D23350">
        <w:rPr>
          <w:rFonts w:ascii="Times" w:hAnsi="Times"/>
          <w:i/>
          <w:iCs/>
          <w:sz w:val="20"/>
          <w:szCs w:val="20"/>
        </w:rPr>
        <w:t xml:space="preserve"> sa falls.”</w:t>
      </w:r>
      <w:r w:rsidRPr="00D23350">
        <w:rPr>
          <w:rFonts w:ascii="Times" w:hAnsi="Times"/>
          <w:sz w:val="20"/>
          <w:szCs w:val="20"/>
        </w:rPr>
        <w:t xml:space="preserve"> (P</w:t>
      </w:r>
      <w:r w:rsidR="007A7823" w:rsidRPr="00D23350">
        <w:rPr>
          <w:rFonts w:ascii="Times" w:hAnsi="Times"/>
          <w:sz w:val="20"/>
          <w:szCs w:val="20"/>
        </w:rPr>
        <w:t>17</w:t>
      </w:r>
      <w:r w:rsidRPr="00D23350">
        <w:rPr>
          <w:rFonts w:ascii="Times" w:hAnsi="Times"/>
          <w:sz w:val="20"/>
          <w:szCs w:val="20"/>
        </w:rPr>
        <w:t>)</w:t>
      </w:r>
      <w:r w:rsidRPr="00D23350">
        <w:rPr>
          <w:rFonts w:ascii="Times" w:hAnsi="Times"/>
          <w:sz w:val="20"/>
          <w:szCs w:val="20"/>
        </w:rPr>
        <w:br/>
        <w:t>“If there is support from the barangay and municipality, the plans for protecting the falls can be implemented more easily.”</w:t>
      </w:r>
      <w:r w:rsidR="007A7823" w:rsidRPr="00D23350">
        <w:rPr>
          <w:rFonts w:ascii="Times" w:hAnsi="Times"/>
          <w:sz w:val="20"/>
          <w:szCs w:val="20"/>
        </w:rPr>
        <w:t xml:space="preserve"> (P17)</w:t>
      </w:r>
    </w:p>
    <w:p w14:paraId="5861767E" w14:textId="1ADF570A" w:rsidR="00F34D5A" w:rsidRPr="00D23350" w:rsidRDefault="000D120A" w:rsidP="00A21D04">
      <w:pPr>
        <w:ind w:firstLine="170"/>
        <w:jc w:val="both"/>
        <w:rPr>
          <w:rFonts w:ascii="Times" w:hAnsi="Times"/>
          <w:sz w:val="20"/>
          <w:szCs w:val="20"/>
        </w:rPr>
      </w:pPr>
      <w:r w:rsidRPr="00D23350">
        <w:rPr>
          <w:rFonts w:ascii="Times" w:hAnsi="Times"/>
          <w:sz w:val="20"/>
          <w:szCs w:val="20"/>
        </w:rPr>
        <w:t xml:space="preserve">The same sentiment shared by Ann (not her real name) as she </w:t>
      </w:r>
      <w:r w:rsidR="00F34D5A" w:rsidRPr="00D23350">
        <w:rPr>
          <w:rFonts w:ascii="Times" w:hAnsi="Times"/>
          <w:sz w:val="20"/>
          <w:szCs w:val="20"/>
        </w:rPr>
        <w:t>highlighted the importance of cooperation among community members.</w:t>
      </w:r>
      <w:r w:rsidR="007D2E4D" w:rsidRPr="00D23350">
        <w:rPr>
          <w:rFonts w:ascii="Times" w:hAnsi="Times"/>
          <w:sz w:val="20"/>
          <w:szCs w:val="20"/>
        </w:rPr>
        <w:t xml:space="preserve"> </w:t>
      </w:r>
    </w:p>
    <w:p w14:paraId="467B83A9" w14:textId="36C0BB54" w:rsidR="003E7E80" w:rsidRPr="00D23350" w:rsidRDefault="00F34D5A" w:rsidP="00A21D04">
      <w:pPr>
        <w:ind w:left="1701" w:right="2216"/>
        <w:jc w:val="both"/>
        <w:rPr>
          <w:rFonts w:ascii="Times" w:hAnsi="Times"/>
          <w:sz w:val="20"/>
          <w:szCs w:val="20"/>
        </w:rPr>
      </w:pPr>
      <w:r w:rsidRPr="00D23350">
        <w:rPr>
          <w:rFonts w:ascii="Times" w:hAnsi="Times"/>
          <w:i/>
          <w:iCs/>
          <w:sz w:val="20"/>
          <w:szCs w:val="20"/>
        </w:rPr>
        <w:t xml:space="preserve">“Kung </w:t>
      </w:r>
      <w:proofErr w:type="spellStart"/>
      <w:r w:rsidRPr="00D23350">
        <w:rPr>
          <w:rFonts w:ascii="Times" w:hAnsi="Times"/>
          <w:i/>
          <w:iCs/>
          <w:sz w:val="20"/>
          <w:szCs w:val="20"/>
        </w:rPr>
        <w:t>magtinabangay</w:t>
      </w:r>
      <w:proofErr w:type="spellEnd"/>
      <w:r w:rsidRPr="00D23350">
        <w:rPr>
          <w:rFonts w:ascii="Times" w:hAnsi="Times"/>
          <w:i/>
          <w:iCs/>
          <w:sz w:val="20"/>
          <w:szCs w:val="20"/>
        </w:rPr>
        <w:t xml:space="preserve"> ang </w:t>
      </w:r>
      <w:proofErr w:type="spellStart"/>
      <w:r w:rsidRPr="00D23350">
        <w:rPr>
          <w:rFonts w:ascii="Times" w:hAnsi="Times"/>
          <w:i/>
          <w:iCs/>
          <w:sz w:val="20"/>
          <w:szCs w:val="20"/>
        </w:rPr>
        <w:t>komunidad</w:t>
      </w:r>
      <w:proofErr w:type="spellEnd"/>
      <w:r w:rsidRPr="00D23350">
        <w:rPr>
          <w:rFonts w:ascii="Times" w:hAnsi="Times"/>
          <w:i/>
          <w:iCs/>
          <w:sz w:val="20"/>
          <w:szCs w:val="20"/>
        </w:rPr>
        <w:t xml:space="preserve">, </w:t>
      </w:r>
      <w:proofErr w:type="spellStart"/>
      <w:r w:rsidRPr="00D23350">
        <w:rPr>
          <w:rFonts w:ascii="Times" w:hAnsi="Times"/>
          <w:i/>
          <w:iCs/>
          <w:sz w:val="20"/>
          <w:szCs w:val="20"/>
        </w:rPr>
        <w:t>posible</w:t>
      </w:r>
      <w:proofErr w:type="spellEnd"/>
      <w:r w:rsidRPr="00D23350">
        <w:rPr>
          <w:rFonts w:ascii="Times" w:hAnsi="Times"/>
          <w:i/>
          <w:iCs/>
          <w:sz w:val="20"/>
          <w:szCs w:val="20"/>
        </w:rPr>
        <w:t xml:space="preserve"> </w:t>
      </w:r>
      <w:proofErr w:type="spellStart"/>
      <w:r w:rsidRPr="00D23350">
        <w:rPr>
          <w:rFonts w:ascii="Times" w:hAnsi="Times"/>
          <w:i/>
          <w:iCs/>
          <w:sz w:val="20"/>
          <w:szCs w:val="20"/>
        </w:rPr>
        <w:t>gyud</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ma-implement ang </w:t>
      </w:r>
      <w:proofErr w:type="spellStart"/>
      <w:r w:rsidRPr="00D23350">
        <w:rPr>
          <w:rFonts w:ascii="Times" w:hAnsi="Times"/>
          <w:i/>
          <w:iCs/>
          <w:sz w:val="20"/>
          <w:szCs w:val="20"/>
        </w:rPr>
        <w:t>mga</w:t>
      </w:r>
      <w:proofErr w:type="spellEnd"/>
      <w:r w:rsidRPr="00D23350">
        <w:rPr>
          <w:rFonts w:ascii="Times" w:hAnsi="Times"/>
          <w:i/>
          <w:iCs/>
          <w:sz w:val="20"/>
          <w:szCs w:val="20"/>
        </w:rPr>
        <w:t xml:space="preserve"> adaptation strategies.”</w:t>
      </w:r>
      <w:r w:rsidRPr="00D23350">
        <w:rPr>
          <w:rFonts w:ascii="Times" w:hAnsi="Times"/>
          <w:sz w:val="20"/>
          <w:szCs w:val="20"/>
        </w:rPr>
        <w:t xml:space="preserve"> (P8)</w:t>
      </w:r>
    </w:p>
    <w:p w14:paraId="7048E240" w14:textId="662504AA" w:rsidR="00544F3E" w:rsidRPr="00CE4E23" w:rsidRDefault="00F34D5A" w:rsidP="00CE4E23">
      <w:pPr>
        <w:ind w:left="1701" w:right="2216"/>
        <w:jc w:val="both"/>
        <w:rPr>
          <w:rFonts w:ascii="Times" w:hAnsi="Times"/>
          <w:sz w:val="20"/>
          <w:szCs w:val="20"/>
        </w:rPr>
      </w:pPr>
      <w:r w:rsidRPr="00D23350">
        <w:rPr>
          <w:rFonts w:ascii="Times" w:hAnsi="Times"/>
          <w:sz w:val="20"/>
          <w:szCs w:val="20"/>
        </w:rPr>
        <w:t xml:space="preserve"> “If the community works together, it is possible to implement the adaptation strategies.”</w:t>
      </w:r>
      <w:r w:rsidR="003E7E80" w:rsidRPr="00D23350">
        <w:rPr>
          <w:rFonts w:ascii="Times" w:hAnsi="Times"/>
          <w:sz w:val="20"/>
          <w:szCs w:val="20"/>
        </w:rPr>
        <w:t xml:space="preserve"> (P8)</w:t>
      </w:r>
    </w:p>
    <w:p w14:paraId="6A5E1797" w14:textId="18AE6015" w:rsidR="00A21D04" w:rsidRPr="00D23350" w:rsidRDefault="00F34D5A" w:rsidP="00A21D04">
      <w:pPr>
        <w:pStyle w:val="NoSpacing"/>
        <w:ind w:firstLine="170"/>
        <w:rPr>
          <w:rFonts w:ascii="Times" w:hAnsi="Times" w:cs="Times New Roman"/>
          <w:sz w:val="20"/>
          <w:szCs w:val="20"/>
        </w:rPr>
      </w:pPr>
      <w:r w:rsidRPr="00D23350">
        <w:rPr>
          <w:rFonts w:ascii="Times" w:hAnsi="Times" w:cs="Times New Roman"/>
          <w:sz w:val="20"/>
          <w:szCs w:val="20"/>
        </w:rPr>
        <w:t>The result is in parallel with the findings of the previously conducted study on climate adaptation governance which indicates that implementation gaps often occur when there is limited coordination between institutions and insufficient resources, emphasizing the importance of strong local governance and stakeholder engagement in making adaptation strategies workable in practice</w:t>
      </w:r>
      <w:r w:rsidR="007F7FA4">
        <w:rPr>
          <w:rFonts w:ascii="Times" w:hAnsi="Times" w:cs="Times New Roman"/>
          <w:sz w:val="20"/>
          <w:szCs w:val="20"/>
        </w:rPr>
        <w:t xml:space="preserve"> [</w:t>
      </w:r>
      <w:r w:rsidR="001A6CF2">
        <w:rPr>
          <w:rFonts w:ascii="Times" w:hAnsi="Times" w:cs="Times New Roman"/>
          <w:sz w:val="20"/>
          <w:szCs w:val="20"/>
        </w:rPr>
        <w:t>27</w:t>
      </w:r>
      <w:r w:rsidR="007F7FA4">
        <w:rPr>
          <w:rFonts w:ascii="Times" w:hAnsi="Times" w:cs="Times New Roman"/>
          <w:sz w:val="20"/>
          <w:szCs w:val="20"/>
        </w:rPr>
        <w:t>]</w:t>
      </w:r>
      <w:r w:rsidRPr="00D23350">
        <w:rPr>
          <w:rFonts w:ascii="Times" w:hAnsi="Times" w:cs="Times New Roman"/>
          <w:sz w:val="20"/>
          <w:szCs w:val="20"/>
        </w:rPr>
        <w:t>.  Likewise, the Intergovernmental Panel on Climate Change (IPCC, 2022) highlights that successful adaptation requires adequate financial resources, governance support, and collaboration among local actors to effectively implement adaptation measures. Moreover, research shows that adaptation strategies are more feasible when they consider local priorities and participatory approaches, as these help identify practical solutions and reduce barriers to implementation. Lastly, the feasibility of climate adaptation measures depends on the capacity of local institutions, resource availability, and stakeholder participation.</w:t>
      </w:r>
    </w:p>
    <w:p w14:paraId="47FF30EC" w14:textId="2E200DEE" w:rsidR="00F771C1" w:rsidRPr="00A21D04" w:rsidRDefault="00597A6A" w:rsidP="00A21D04">
      <w:pPr>
        <w:pStyle w:val="NoSpacing"/>
        <w:spacing w:before="200" w:after="120"/>
        <w:ind w:left="170" w:firstLine="357"/>
        <w:jc w:val="left"/>
        <w:rPr>
          <w:rFonts w:ascii="Times" w:hAnsi="Times" w:cs="Times New Roman"/>
          <w:i/>
          <w:iCs/>
          <w:sz w:val="20"/>
          <w:szCs w:val="20"/>
        </w:rPr>
      </w:pPr>
      <w:r w:rsidRPr="00A21D04">
        <w:rPr>
          <w:rFonts w:ascii="Times" w:hAnsi="Times" w:cs="Times New Roman"/>
          <w:i/>
          <w:iCs/>
          <w:sz w:val="20"/>
          <w:szCs w:val="20"/>
        </w:rPr>
        <w:t>Long-Term Sustainability of Adaptation Measures</w:t>
      </w:r>
    </w:p>
    <w:p w14:paraId="22ED993A" w14:textId="77777777" w:rsidR="00F67AA0" w:rsidRDefault="00F771C1" w:rsidP="00F67AA0">
      <w:pPr>
        <w:pStyle w:val="NoSpacing"/>
        <w:ind w:firstLine="170"/>
        <w:rPr>
          <w:rFonts w:ascii="Times" w:hAnsi="Times" w:cs="Times New Roman"/>
          <w:sz w:val="20"/>
          <w:szCs w:val="20"/>
        </w:rPr>
      </w:pPr>
      <w:r w:rsidRPr="00D23350">
        <w:rPr>
          <w:rFonts w:ascii="Times" w:hAnsi="Times" w:cs="Times New Roman"/>
          <w:sz w:val="20"/>
          <w:szCs w:val="20"/>
        </w:rPr>
        <w:t xml:space="preserve">This theme reflects stakeholders’ perspectives on the ability of the identified adaptation measures to be sustained over time. Participants emphasized that continuous community participation, proper management, and consistent </w:t>
      </w:r>
      <w:r w:rsidRPr="00D23350">
        <w:rPr>
          <w:rFonts w:ascii="Times" w:hAnsi="Times" w:cs="Times New Roman"/>
          <w:sz w:val="20"/>
          <w:szCs w:val="20"/>
        </w:rPr>
        <w:lastRenderedPageBreak/>
        <w:t>monitoring are necessary to ensure that adaptation initiatives remain effective in addressing environmental challenges.</w:t>
      </w:r>
    </w:p>
    <w:p w14:paraId="181F2F27" w14:textId="0FDCC13A" w:rsidR="00F771C1" w:rsidRPr="00D23350" w:rsidRDefault="00F771C1" w:rsidP="00F67AA0">
      <w:pPr>
        <w:pStyle w:val="NoSpacing"/>
        <w:ind w:firstLine="170"/>
        <w:rPr>
          <w:rFonts w:ascii="Times" w:hAnsi="Times" w:cs="Times New Roman"/>
          <w:sz w:val="20"/>
          <w:szCs w:val="20"/>
        </w:rPr>
      </w:pPr>
      <w:r w:rsidRPr="00D23350">
        <w:rPr>
          <w:rFonts w:ascii="Times" w:hAnsi="Times" w:cs="Times New Roman"/>
          <w:sz w:val="20"/>
          <w:szCs w:val="20"/>
        </w:rPr>
        <w:t>Ana (not her real name) emphasized the importance of continuous monitoring to ensure that adaptation measures remain effective.</w:t>
      </w:r>
    </w:p>
    <w:p w14:paraId="55216F96" w14:textId="376397B6" w:rsidR="00F771C1" w:rsidRPr="00D23350" w:rsidRDefault="00F771C1" w:rsidP="00A21D04">
      <w:pPr>
        <w:ind w:left="1701" w:right="2216"/>
        <w:rPr>
          <w:rFonts w:ascii="Times" w:hAnsi="Times"/>
          <w:sz w:val="20"/>
          <w:szCs w:val="20"/>
        </w:rPr>
      </w:pPr>
      <w:r w:rsidRPr="00D23350">
        <w:rPr>
          <w:rFonts w:ascii="Times" w:hAnsi="Times"/>
          <w:i/>
          <w:iCs/>
          <w:sz w:val="20"/>
          <w:szCs w:val="20"/>
        </w:rPr>
        <w:t>“</w:t>
      </w:r>
      <w:proofErr w:type="spellStart"/>
      <w:r w:rsidRPr="00D23350">
        <w:rPr>
          <w:rFonts w:ascii="Times" w:hAnsi="Times"/>
          <w:i/>
          <w:iCs/>
          <w:sz w:val="20"/>
          <w:szCs w:val="20"/>
        </w:rPr>
        <w:t>Kinahanglan</w:t>
      </w:r>
      <w:proofErr w:type="spellEnd"/>
      <w:r w:rsidRPr="00D23350">
        <w:rPr>
          <w:rFonts w:ascii="Times" w:hAnsi="Times"/>
          <w:i/>
          <w:iCs/>
          <w:sz w:val="20"/>
          <w:szCs w:val="20"/>
        </w:rPr>
        <w:t xml:space="preserve"> </w:t>
      </w:r>
      <w:proofErr w:type="spellStart"/>
      <w:r w:rsidRPr="00D23350">
        <w:rPr>
          <w:rFonts w:ascii="Times" w:hAnsi="Times"/>
          <w:i/>
          <w:iCs/>
          <w:sz w:val="20"/>
          <w:szCs w:val="20"/>
        </w:rPr>
        <w:t>gyud</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padayon</w:t>
      </w:r>
      <w:proofErr w:type="spellEnd"/>
      <w:r w:rsidRPr="00D23350">
        <w:rPr>
          <w:rFonts w:ascii="Times" w:hAnsi="Times"/>
          <w:i/>
          <w:iCs/>
          <w:sz w:val="20"/>
          <w:szCs w:val="20"/>
        </w:rPr>
        <w:t xml:space="preserve"> ang </w:t>
      </w:r>
      <w:proofErr w:type="spellStart"/>
      <w:r w:rsidRPr="00D23350">
        <w:rPr>
          <w:rFonts w:ascii="Times" w:hAnsi="Times"/>
          <w:i/>
          <w:iCs/>
          <w:sz w:val="20"/>
          <w:szCs w:val="20"/>
        </w:rPr>
        <w:t>pagmonitor</w:t>
      </w:r>
      <w:proofErr w:type="spellEnd"/>
      <w:r w:rsidRPr="00D23350">
        <w:rPr>
          <w:rFonts w:ascii="Times" w:hAnsi="Times"/>
          <w:i/>
          <w:iCs/>
          <w:sz w:val="20"/>
          <w:szCs w:val="20"/>
        </w:rPr>
        <w:t xml:space="preserve"> sa falls </w:t>
      </w:r>
      <w:proofErr w:type="spellStart"/>
      <w:r w:rsidRPr="00D23350">
        <w:rPr>
          <w:rFonts w:ascii="Times" w:hAnsi="Times"/>
          <w:i/>
          <w:iCs/>
          <w:sz w:val="20"/>
          <w:szCs w:val="20"/>
        </w:rPr>
        <w:t>aron</w:t>
      </w:r>
      <w:proofErr w:type="spellEnd"/>
      <w:r w:rsidRPr="00D23350">
        <w:rPr>
          <w:rFonts w:ascii="Times" w:hAnsi="Times"/>
          <w:i/>
          <w:iCs/>
          <w:sz w:val="20"/>
          <w:szCs w:val="20"/>
        </w:rPr>
        <w:t xml:space="preserve"> </w:t>
      </w:r>
      <w:proofErr w:type="spellStart"/>
      <w:r w:rsidRPr="00D23350">
        <w:rPr>
          <w:rFonts w:ascii="Times" w:hAnsi="Times"/>
          <w:i/>
          <w:iCs/>
          <w:sz w:val="20"/>
          <w:szCs w:val="20"/>
        </w:rPr>
        <w:t>makita</w:t>
      </w:r>
      <w:proofErr w:type="spellEnd"/>
      <w:r w:rsidRPr="00D23350">
        <w:rPr>
          <w:rFonts w:ascii="Times" w:hAnsi="Times"/>
          <w:i/>
          <w:iCs/>
          <w:sz w:val="20"/>
          <w:szCs w:val="20"/>
        </w:rPr>
        <w:t xml:space="preserve"> kung </w:t>
      </w:r>
      <w:proofErr w:type="spellStart"/>
      <w:r w:rsidRPr="00D23350">
        <w:rPr>
          <w:rFonts w:ascii="Times" w:hAnsi="Times"/>
          <w:i/>
          <w:iCs/>
          <w:sz w:val="20"/>
          <w:szCs w:val="20"/>
        </w:rPr>
        <w:t>nagtrabaho</w:t>
      </w:r>
      <w:proofErr w:type="spellEnd"/>
      <w:r w:rsidRPr="00D23350">
        <w:rPr>
          <w:rFonts w:ascii="Times" w:hAnsi="Times"/>
          <w:i/>
          <w:iCs/>
          <w:sz w:val="20"/>
          <w:szCs w:val="20"/>
        </w:rPr>
        <w:t xml:space="preserve"> </w:t>
      </w:r>
      <w:proofErr w:type="spellStart"/>
      <w:r w:rsidRPr="00D23350">
        <w:rPr>
          <w:rFonts w:ascii="Times" w:hAnsi="Times"/>
          <w:i/>
          <w:iCs/>
          <w:sz w:val="20"/>
          <w:szCs w:val="20"/>
        </w:rPr>
        <w:t>ba</w:t>
      </w:r>
      <w:proofErr w:type="spellEnd"/>
      <w:r w:rsidRPr="00D23350">
        <w:rPr>
          <w:rFonts w:ascii="Times" w:hAnsi="Times"/>
          <w:i/>
          <w:iCs/>
          <w:sz w:val="20"/>
          <w:szCs w:val="20"/>
        </w:rPr>
        <w:t xml:space="preserve"> </w:t>
      </w:r>
      <w:proofErr w:type="spellStart"/>
      <w:r w:rsidRPr="00D23350">
        <w:rPr>
          <w:rFonts w:ascii="Times" w:hAnsi="Times"/>
          <w:i/>
          <w:iCs/>
          <w:sz w:val="20"/>
          <w:szCs w:val="20"/>
        </w:rPr>
        <w:t>gyud</w:t>
      </w:r>
      <w:proofErr w:type="spellEnd"/>
      <w:r w:rsidRPr="00D23350">
        <w:rPr>
          <w:rFonts w:ascii="Times" w:hAnsi="Times"/>
          <w:i/>
          <w:iCs/>
          <w:sz w:val="20"/>
          <w:szCs w:val="20"/>
        </w:rPr>
        <w:t xml:space="preserve"> ang </w:t>
      </w:r>
      <w:proofErr w:type="spellStart"/>
      <w:r w:rsidRPr="00D23350">
        <w:rPr>
          <w:rFonts w:ascii="Times" w:hAnsi="Times"/>
          <w:i/>
          <w:iCs/>
          <w:sz w:val="20"/>
          <w:szCs w:val="20"/>
        </w:rPr>
        <w:t>mga</w:t>
      </w:r>
      <w:proofErr w:type="spellEnd"/>
      <w:r w:rsidRPr="00D23350">
        <w:rPr>
          <w:rFonts w:ascii="Times" w:hAnsi="Times"/>
          <w:i/>
          <w:iCs/>
          <w:sz w:val="20"/>
          <w:szCs w:val="20"/>
        </w:rPr>
        <w:t xml:space="preserve"> </w:t>
      </w:r>
      <w:proofErr w:type="spellStart"/>
      <w:r w:rsidRPr="00D23350">
        <w:rPr>
          <w:rFonts w:ascii="Times" w:hAnsi="Times"/>
          <w:i/>
          <w:iCs/>
          <w:sz w:val="20"/>
          <w:szCs w:val="20"/>
        </w:rPr>
        <w:t>programa</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gipahigayon</w:t>
      </w:r>
      <w:proofErr w:type="spellEnd"/>
      <w:r w:rsidRPr="00D23350">
        <w:rPr>
          <w:rFonts w:ascii="Times" w:hAnsi="Times"/>
          <w:i/>
          <w:iCs/>
          <w:sz w:val="20"/>
          <w:szCs w:val="20"/>
        </w:rPr>
        <w:t>.”</w:t>
      </w:r>
      <w:r w:rsidRPr="00D23350">
        <w:rPr>
          <w:rFonts w:ascii="Times" w:hAnsi="Times"/>
          <w:sz w:val="20"/>
          <w:szCs w:val="20"/>
        </w:rPr>
        <w:t xml:space="preserve"> (P8)</w:t>
      </w:r>
      <w:r w:rsidRPr="00D23350">
        <w:rPr>
          <w:rFonts w:ascii="Times" w:hAnsi="Times"/>
          <w:sz w:val="20"/>
          <w:szCs w:val="20"/>
        </w:rPr>
        <w:br/>
        <w:t>“There should be continuous monitoring of the falls to see if the programs being implemented are really working.” (P8)</w:t>
      </w:r>
    </w:p>
    <w:p w14:paraId="0FA53682" w14:textId="02BFEC59" w:rsidR="00F771C1" w:rsidRPr="00A21D04" w:rsidRDefault="00F771C1" w:rsidP="00A21D04">
      <w:pPr>
        <w:ind w:firstLine="170"/>
        <w:jc w:val="both"/>
        <w:rPr>
          <w:rFonts w:ascii="Times" w:hAnsi="Times"/>
          <w:sz w:val="20"/>
          <w:szCs w:val="20"/>
        </w:rPr>
      </w:pPr>
      <w:r w:rsidRPr="00D23350">
        <w:rPr>
          <w:rFonts w:ascii="Times" w:hAnsi="Times"/>
          <w:sz w:val="20"/>
          <w:szCs w:val="20"/>
        </w:rPr>
        <w:t>It was also highlighted by Victor (a pseudonym) the role of community involvement in sustaining environmental initiatives.</w:t>
      </w:r>
    </w:p>
    <w:p w14:paraId="22C66E8C" w14:textId="17DAD3E6" w:rsidR="00F771C1" w:rsidRPr="00D23350" w:rsidRDefault="00F771C1" w:rsidP="00A21D04">
      <w:pPr>
        <w:ind w:left="1701" w:right="2216"/>
        <w:jc w:val="both"/>
        <w:rPr>
          <w:rFonts w:ascii="Times" w:hAnsi="Times"/>
          <w:sz w:val="20"/>
          <w:szCs w:val="20"/>
        </w:rPr>
      </w:pPr>
      <w:r w:rsidRPr="00D23350">
        <w:rPr>
          <w:rFonts w:ascii="Times" w:hAnsi="Times"/>
          <w:i/>
          <w:iCs/>
          <w:sz w:val="20"/>
          <w:szCs w:val="20"/>
        </w:rPr>
        <w:t xml:space="preserve">“Kung ang </w:t>
      </w:r>
      <w:proofErr w:type="spellStart"/>
      <w:r w:rsidRPr="00D23350">
        <w:rPr>
          <w:rFonts w:ascii="Times" w:hAnsi="Times"/>
          <w:i/>
          <w:iCs/>
          <w:sz w:val="20"/>
          <w:szCs w:val="20"/>
        </w:rPr>
        <w:t>komunidad</w:t>
      </w:r>
      <w:proofErr w:type="spellEnd"/>
      <w:r w:rsidRPr="00D23350">
        <w:rPr>
          <w:rFonts w:ascii="Times" w:hAnsi="Times"/>
          <w:i/>
          <w:iCs/>
          <w:sz w:val="20"/>
          <w:szCs w:val="20"/>
        </w:rPr>
        <w:t xml:space="preserve"> </w:t>
      </w:r>
      <w:proofErr w:type="spellStart"/>
      <w:r w:rsidRPr="00D23350">
        <w:rPr>
          <w:rFonts w:ascii="Times" w:hAnsi="Times"/>
          <w:i/>
          <w:iCs/>
          <w:sz w:val="20"/>
          <w:szCs w:val="20"/>
        </w:rPr>
        <w:t>magpadayon</w:t>
      </w:r>
      <w:proofErr w:type="spellEnd"/>
      <w:r w:rsidRPr="00D23350">
        <w:rPr>
          <w:rFonts w:ascii="Times" w:hAnsi="Times"/>
          <w:i/>
          <w:iCs/>
          <w:sz w:val="20"/>
          <w:szCs w:val="20"/>
        </w:rPr>
        <w:t xml:space="preserve"> sa </w:t>
      </w:r>
      <w:proofErr w:type="spellStart"/>
      <w:r w:rsidRPr="00D23350">
        <w:rPr>
          <w:rFonts w:ascii="Times" w:hAnsi="Times"/>
          <w:i/>
          <w:iCs/>
          <w:sz w:val="20"/>
          <w:szCs w:val="20"/>
        </w:rPr>
        <w:t>pag-atiman</w:t>
      </w:r>
      <w:proofErr w:type="spellEnd"/>
      <w:r w:rsidRPr="00D23350">
        <w:rPr>
          <w:rFonts w:ascii="Times" w:hAnsi="Times"/>
          <w:i/>
          <w:iCs/>
          <w:sz w:val="20"/>
          <w:szCs w:val="20"/>
        </w:rPr>
        <w:t xml:space="preserve"> sa </w:t>
      </w:r>
      <w:proofErr w:type="spellStart"/>
      <w:r w:rsidRPr="00D23350">
        <w:rPr>
          <w:rFonts w:ascii="Times" w:hAnsi="Times"/>
          <w:i/>
          <w:iCs/>
          <w:sz w:val="20"/>
          <w:szCs w:val="20"/>
        </w:rPr>
        <w:t>palibot</w:t>
      </w:r>
      <w:proofErr w:type="spellEnd"/>
      <w:r w:rsidRPr="00D23350">
        <w:rPr>
          <w:rFonts w:ascii="Times" w:hAnsi="Times"/>
          <w:i/>
          <w:iCs/>
          <w:sz w:val="20"/>
          <w:szCs w:val="20"/>
        </w:rPr>
        <w:t xml:space="preserve"> sa falls, </w:t>
      </w:r>
      <w:proofErr w:type="spellStart"/>
      <w:r w:rsidRPr="00D23350">
        <w:rPr>
          <w:rFonts w:ascii="Times" w:hAnsi="Times"/>
          <w:i/>
          <w:iCs/>
          <w:sz w:val="20"/>
          <w:szCs w:val="20"/>
        </w:rPr>
        <w:t>masiguro</w:t>
      </w:r>
      <w:proofErr w:type="spellEnd"/>
      <w:r w:rsidRPr="00D23350">
        <w:rPr>
          <w:rFonts w:ascii="Times" w:hAnsi="Times"/>
          <w:i/>
          <w:iCs/>
          <w:sz w:val="20"/>
          <w:szCs w:val="20"/>
        </w:rPr>
        <w:t xml:space="preserve"> </w:t>
      </w:r>
      <w:proofErr w:type="spellStart"/>
      <w:r w:rsidRPr="00D23350">
        <w:rPr>
          <w:rFonts w:ascii="Times" w:hAnsi="Times"/>
          <w:i/>
          <w:iCs/>
          <w:sz w:val="20"/>
          <w:szCs w:val="20"/>
        </w:rPr>
        <w:t>nga</w:t>
      </w:r>
      <w:proofErr w:type="spellEnd"/>
      <w:r w:rsidRPr="00D23350">
        <w:rPr>
          <w:rFonts w:ascii="Times" w:hAnsi="Times"/>
          <w:i/>
          <w:iCs/>
          <w:sz w:val="20"/>
          <w:szCs w:val="20"/>
        </w:rPr>
        <w:t xml:space="preserve"> </w:t>
      </w:r>
      <w:proofErr w:type="spellStart"/>
      <w:r w:rsidRPr="00D23350">
        <w:rPr>
          <w:rFonts w:ascii="Times" w:hAnsi="Times"/>
          <w:i/>
          <w:iCs/>
          <w:sz w:val="20"/>
          <w:szCs w:val="20"/>
        </w:rPr>
        <w:t>magmalungtaron</w:t>
      </w:r>
      <w:proofErr w:type="spellEnd"/>
      <w:r w:rsidRPr="00D23350">
        <w:rPr>
          <w:rFonts w:ascii="Times" w:hAnsi="Times"/>
          <w:i/>
          <w:iCs/>
          <w:sz w:val="20"/>
          <w:szCs w:val="20"/>
        </w:rPr>
        <w:t xml:space="preserve"> ang </w:t>
      </w:r>
      <w:proofErr w:type="spellStart"/>
      <w:r w:rsidRPr="00D23350">
        <w:rPr>
          <w:rFonts w:ascii="Times" w:hAnsi="Times"/>
          <w:i/>
          <w:iCs/>
          <w:sz w:val="20"/>
          <w:szCs w:val="20"/>
        </w:rPr>
        <w:t>mga</w:t>
      </w:r>
      <w:proofErr w:type="spellEnd"/>
      <w:r w:rsidRPr="00D23350">
        <w:rPr>
          <w:rFonts w:ascii="Times" w:hAnsi="Times"/>
          <w:i/>
          <w:iCs/>
          <w:sz w:val="20"/>
          <w:szCs w:val="20"/>
        </w:rPr>
        <w:t xml:space="preserve"> </w:t>
      </w:r>
      <w:proofErr w:type="spellStart"/>
      <w:r w:rsidRPr="00D23350">
        <w:rPr>
          <w:rFonts w:ascii="Times" w:hAnsi="Times"/>
          <w:i/>
          <w:iCs/>
          <w:sz w:val="20"/>
          <w:szCs w:val="20"/>
        </w:rPr>
        <w:t>programa</w:t>
      </w:r>
      <w:proofErr w:type="spellEnd"/>
      <w:r w:rsidRPr="00D23350">
        <w:rPr>
          <w:rFonts w:ascii="Times" w:hAnsi="Times"/>
          <w:i/>
          <w:iCs/>
          <w:sz w:val="20"/>
          <w:szCs w:val="20"/>
        </w:rPr>
        <w:t xml:space="preserve"> sa </w:t>
      </w:r>
      <w:proofErr w:type="spellStart"/>
      <w:r w:rsidRPr="00D23350">
        <w:rPr>
          <w:rFonts w:ascii="Times" w:hAnsi="Times"/>
          <w:i/>
          <w:iCs/>
          <w:sz w:val="20"/>
          <w:szCs w:val="20"/>
        </w:rPr>
        <w:t>pagpanalipod</w:t>
      </w:r>
      <w:proofErr w:type="spellEnd"/>
      <w:r w:rsidRPr="00D23350">
        <w:rPr>
          <w:rFonts w:ascii="Times" w:hAnsi="Times"/>
          <w:i/>
          <w:iCs/>
          <w:sz w:val="20"/>
          <w:szCs w:val="20"/>
        </w:rPr>
        <w:t xml:space="preserve"> sa </w:t>
      </w:r>
      <w:proofErr w:type="spellStart"/>
      <w:r w:rsidRPr="00D23350">
        <w:rPr>
          <w:rFonts w:ascii="Times" w:hAnsi="Times"/>
          <w:i/>
          <w:iCs/>
          <w:sz w:val="20"/>
          <w:szCs w:val="20"/>
        </w:rPr>
        <w:t>kalikupan</w:t>
      </w:r>
      <w:proofErr w:type="spellEnd"/>
      <w:r w:rsidRPr="00D23350">
        <w:rPr>
          <w:rFonts w:ascii="Times" w:hAnsi="Times"/>
          <w:i/>
          <w:iCs/>
          <w:sz w:val="20"/>
          <w:szCs w:val="20"/>
        </w:rPr>
        <w:t>.”</w:t>
      </w:r>
      <w:r w:rsidRPr="00D23350">
        <w:rPr>
          <w:rFonts w:ascii="Times" w:hAnsi="Times"/>
          <w:sz w:val="20"/>
          <w:szCs w:val="20"/>
        </w:rPr>
        <w:t xml:space="preserve"> (P13)</w:t>
      </w:r>
    </w:p>
    <w:p w14:paraId="61C168E6" w14:textId="1EC1F4CA" w:rsidR="00F771C1" w:rsidRPr="00D23350" w:rsidRDefault="00F771C1" w:rsidP="00A21D04">
      <w:pPr>
        <w:ind w:left="1701" w:right="2216"/>
        <w:jc w:val="both"/>
        <w:rPr>
          <w:rFonts w:ascii="Times" w:hAnsi="Times"/>
          <w:sz w:val="20"/>
          <w:szCs w:val="20"/>
        </w:rPr>
      </w:pPr>
      <w:r w:rsidRPr="00D23350">
        <w:rPr>
          <w:rFonts w:ascii="Times" w:hAnsi="Times"/>
          <w:sz w:val="20"/>
          <w:szCs w:val="20"/>
        </w:rPr>
        <w:t>“If the community continues taking care of the surroundings of the falls, the environmental protection programs can be sustained.” (P13)</w:t>
      </w:r>
    </w:p>
    <w:p w14:paraId="4AC48D43" w14:textId="410CA67F" w:rsidR="007E5601" w:rsidRPr="00ED7858" w:rsidRDefault="00F771C1" w:rsidP="00ED7858">
      <w:pPr>
        <w:ind w:firstLine="170"/>
        <w:jc w:val="both"/>
        <w:rPr>
          <w:rFonts w:ascii="Times" w:hAnsi="Times"/>
          <w:sz w:val="20"/>
          <w:szCs w:val="20"/>
        </w:rPr>
      </w:pPr>
      <w:r w:rsidRPr="00D23350">
        <w:rPr>
          <w:rFonts w:ascii="Times" w:hAnsi="Times"/>
          <w:sz w:val="20"/>
          <w:szCs w:val="20"/>
        </w:rPr>
        <w:t xml:space="preserve">The result is in consonance with </w:t>
      </w:r>
      <w:r w:rsidR="00792905">
        <w:rPr>
          <w:rFonts w:ascii="Times" w:hAnsi="Times"/>
          <w:sz w:val="20"/>
          <w:szCs w:val="20"/>
        </w:rPr>
        <w:t>a</w:t>
      </w:r>
      <w:r w:rsidRPr="00D23350">
        <w:rPr>
          <w:rFonts w:ascii="Times" w:hAnsi="Times"/>
          <w:sz w:val="20"/>
          <w:szCs w:val="20"/>
        </w:rPr>
        <w:t xml:space="preserve"> study which highlighted that long-term climate resilience is strengthened when adaptation strategies are embedded in local governance systems and supported by continuous collaboration among communities, institutions, and policymakers</w:t>
      </w:r>
      <w:r w:rsidR="00792905">
        <w:rPr>
          <w:rFonts w:ascii="Times" w:hAnsi="Times"/>
          <w:sz w:val="20"/>
          <w:szCs w:val="20"/>
        </w:rPr>
        <w:t xml:space="preserve"> [</w:t>
      </w:r>
      <w:r w:rsidR="001A6CF2">
        <w:rPr>
          <w:rFonts w:ascii="Times" w:hAnsi="Times"/>
          <w:sz w:val="20"/>
          <w:szCs w:val="20"/>
        </w:rPr>
        <w:t>32</w:t>
      </w:r>
      <w:r w:rsidR="00792905">
        <w:rPr>
          <w:rFonts w:ascii="Times" w:hAnsi="Times"/>
          <w:sz w:val="20"/>
          <w:szCs w:val="20"/>
        </w:rPr>
        <w:t>]</w:t>
      </w:r>
      <w:r w:rsidRPr="00D23350">
        <w:rPr>
          <w:rFonts w:ascii="Times" w:hAnsi="Times"/>
          <w:sz w:val="20"/>
          <w:szCs w:val="20"/>
        </w:rPr>
        <w:t>. Furthermore, sustainability in adaptation initiatives is achieved when communities develop a sense of ownership and responsibility toward environmental management practices. Sustaining climate adaptation initiatives requires long-term institutional support, continuous monitoring, and active participation from stakeholders</w:t>
      </w:r>
      <w:r w:rsidR="00792905">
        <w:rPr>
          <w:rFonts w:ascii="Times" w:hAnsi="Times"/>
          <w:sz w:val="20"/>
          <w:szCs w:val="20"/>
        </w:rPr>
        <w:t xml:space="preserve"> [</w:t>
      </w:r>
      <w:r w:rsidR="001A6CF2">
        <w:rPr>
          <w:rFonts w:ascii="Times" w:hAnsi="Times"/>
          <w:sz w:val="20"/>
          <w:szCs w:val="20"/>
        </w:rPr>
        <w:t>33</w:t>
      </w:r>
      <w:r w:rsidR="00792905">
        <w:rPr>
          <w:rFonts w:ascii="Times" w:hAnsi="Times"/>
          <w:sz w:val="20"/>
          <w:szCs w:val="20"/>
        </w:rPr>
        <w:t>].</w:t>
      </w:r>
    </w:p>
    <w:p w14:paraId="11BEB7F6" w14:textId="4B71C4F0" w:rsidR="005272A0" w:rsidRPr="00ED7858" w:rsidRDefault="008E794B" w:rsidP="00ED7858">
      <w:pPr>
        <w:pStyle w:val="NoSpacing"/>
        <w:spacing w:before="320" w:after="200"/>
        <w:ind w:left="357" w:hanging="357"/>
        <w:rPr>
          <w:rFonts w:ascii="Times" w:hAnsi="Times" w:cs="Times New Roman"/>
          <w:b/>
          <w:bCs/>
          <w:sz w:val="24"/>
          <w:szCs w:val="24"/>
        </w:rPr>
      </w:pPr>
      <w:r w:rsidRPr="00ED7858">
        <w:rPr>
          <w:rFonts w:ascii="Times" w:hAnsi="Times" w:cs="Times New Roman"/>
          <w:b/>
          <w:bCs/>
          <w:sz w:val="24"/>
          <w:szCs w:val="24"/>
        </w:rPr>
        <w:t xml:space="preserve">4. </w:t>
      </w:r>
      <w:r w:rsidR="00984DA1" w:rsidRPr="00ED7858">
        <w:rPr>
          <w:rFonts w:ascii="Times" w:hAnsi="Times" w:cs="Times New Roman"/>
          <w:b/>
          <w:bCs/>
          <w:sz w:val="24"/>
          <w:szCs w:val="24"/>
        </w:rPr>
        <w:t>Concluding Remarks and Implications</w:t>
      </w:r>
    </w:p>
    <w:p w14:paraId="2DA832AE" w14:textId="7EE25121" w:rsidR="00FB2C62" w:rsidRPr="00D23350" w:rsidRDefault="00FB2C62" w:rsidP="00ED7858">
      <w:pPr>
        <w:ind w:firstLine="170"/>
        <w:jc w:val="both"/>
        <w:rPr>
          <w:rFonts w:ascii="Times" w:hAnsi="Times"/>
          <w:sz w:val="20"/>
          <w:szCs w:val="20"/>
        </w:rPr>
      </w:pPr>
      <w:r w:rsidRPr="00D23350">
        <w:rPr>
          <w:rFonts w:ascii="Times" w:hAnsi="Times"/>
          <w:sz w:val="20"/>
          <w:szCs w:val="20"/>
        </w:rPr>
        <w:t xml:space="preserve">The findings of the study highlight that the success of adaptation options for </w:t>
      </w:r>
      <w:proofErr w:type="spellStart"/>
      <w:r w:rsidRPr="00D23350">
        <w:rPr>
          <w:rFonts w:ascii="Times" w:hAnsi="Times"/>
          <w:sz w:val="20"/>
          <w:szCs w:val="20"/>
        </w:rPr>
        <w:t>Tagbibinta</w:t>
      </w:r>
      <w:proofErr w:type="spellEnd"/>
      <w:r w:rsidRPr="00D23350">
        <w:rPr>
          <w:rFonts w:ascii="Times" w:hAnsi="Times"/>
          <w:sz w:val="20"/>
          <w:szCs w:val="20"/>
        </w:rPr>
        <w:t xml:space="preserve"> Falls depends largely on collective action, institutional support, and sustained environmental awareness. </w:t>
      </w:r>
      <w:r w:rsidR="00B52B9F" w:rsidRPr="00D23350">
        <w:rPr>
          <w:rFonts w:ascii="Times" w:hAnsi="Times"/>
          <w:sz w:val="20"/>
          <w:szCs w:val="20"/>
        </w:rPr>
        <w:t>The activity involved various local government units at different levels,</w:t>
      </w:r>
      <w:r w:rsidR="003F1E16" w:rsidRPr="00D23350">
        <w:rPr>
          <w:rFonts w:ascii="Times" w:hAnsi="Times"/>
          <w:sz w:val="20"/>
          <w:szCs w:val="20"/>
        </w:rPr>
        <w:t>(provincial,</w:t>
      </w:r>
      <w:r w:rsidR="00B52B9F" w:rsidRPr="00D23350">
        <w:rPr>
          <w:rFonts w:ascii="Times" w:hAnsi="Times"/>
          <w:sz w:val="20"/>
          <w:szCs w:val="20"/>
        </w:rPr>
        <w:t xml:space="preserve"> municipal, and barangay</w:t>
      </w:r>
      <w:r w:rsidR="003F1E16" w:rsidRPr="00D23350">
        <w:rPr>
          <w:rFonts w:ascii="Times" w:hAnsi="Times"/>
          <w:sz w:val="20"/>
          <w:szCs w:val="20"/>
        </w:rPr>
        <w:t xml:space="preserve">) </w:t>
      </w:r>
      <w:r w:rsidR="00B52B9F" w:rsidRPr="00D23350">
        <w:rPr>
          <w:rFonts w:ascii="Times" w:hAnsi="Times"/>
          <w:sz w:val="20"/>
          <w:szCs w:val="20"/>
        </w:rPr>
        <w:t xml:space="preserve">under the leadership and coordination of the Provincial Government of Davao de Oro, ensuring that adaptation options were collaboratively identified and grounded in the experiences and priorities of local </w:t>
      </w:r>
      <w:r w:rsidR="003F1E16" w:rsidRPr="00D23350">
        <w:rPr>
          <w:rFonts w:ascii="Times" w:hAnsi="Times"/>
          <w:sz w:val="20"/>
          <w:szCs w:val="20"/>
        </w:rPr>
        <w:t>stakeholders. The</w:t>
      </w:r>
      <w:r w:rsidRPr="00D23350">
        <w:rPr>
          <w:rFonts w:ascii="Times" w:hAnsi="Times"/>
          <w:sz w:val="20"/>
          <w:szCs w:val="20"/>
        </w:rPr>
        <w:t xml:space="preserve"> participatory process allowed stakeholders to collaboratively identify climate risks and evaluate locally appropriate adaptation strategies for the protection and sustainability of the area.</w:t>
      </w:r>
    </w:p>
    <w:p w14:paraId="0463B3A2" w14:textId="0CDDAE9A" w:rsidR="007E5601" w:rsidRPr="00ED7858" w:rsidRDefault="007E5601" w:rsidP="00ED7858">
      <w:pPr>
        <w:spacing w:before="200" w:after="120"/>
        <w:ind w:firstLine="357"/>
        <w:jc w:val="both"/>
        <w:rPr>
          <w:rFonts w:ascii="Times" w:hAnsi="Times"/>
          <w:b/>
          <w:bCs/>
          <w:i/>
          <w:iCs/>
          <w:sz w:val="20"/>
          <w:szCs w:val="20"/>
        </w:rPr>
      </w:pPr>
      <w:r w:rsidRPr="00ED7858">
        <w:rPr>
          <w:rFonts w:ascii="Times" w:hAnsi="Times"/>
          <w:b/>
          <w:bCs/>
          <w:i/>
          <w:iCs/>
          <w:sz w:val="20"/>
          <w:szCs w:val="20"/>
        </w:rPr>
        <w:t>Implications for Practice</w:t>
      </w:r>
    </w:p>
    <w:p w14:paraId="28ACFF00" w14:textId="0578BFD3" w:rsidR="00FB2C62" w:rsidRPr="00D23350" w:rsidRDefault="00FB2C62" w:rsidP="00ED7858">
      <w:pPr>
        <w:ind w:firstLine="170"/>
        <w:jc w:val="both"/>
        <w:rPr>
          <w:rFonts w:ascii="Times" w:hAnsi="Times"/>
          <w:sz w:val="20"/>
          <w:szCs w:val="20"/>
        </w:rPr>
      </w:pPr>
      <w:r w:rsidRPr="00D23350">
        <w:rPr>
          <w:rFonts w:ascii="Times" w:hAnsi="Times"/>
          <w:sz w:val="20"/>
          <w:szCs w:val="20"/>
        </w:rPr>
        <w:t xml:space="preserve">Strengthening community-based environmental management is essential in fostering local stewardship and encouraging active participation in conservation initiatives that protect the ecological integrity of </w:t>
      </w:r>
      <w:proofErr w:type="spellStart"/>
      <w:r w:rsidRPr="00D23350">
        <w:rPr>
          <w:rFonts w:ascii="Times" w:hAnsi="Times"/>
          <w:sz w:val="20"/>
          <w:szCs w:val="20"/>
        </w:rPr>
        <w:t>Tagbibinta</w:t>
      </w:r>
      <w:proofErr w:type="spellEnd"/>
      <w:r w:rsidRPr="00D23350">
        <w:rPr>
          <w:rFonts w:ascii="Times" w:hAnsi="Times"/>
          <w:sz w:val="20"/>
          <w:szCs w:val="20"/>
        </w:rPr>
        <w:t xml:space="preserve"> Falls. When communities are directly involved in environmental monitoring and management activities, they develop a stronger sense of responsibility and ownership toward safeguarding natural resources.</w:t>
      </w:r>
    </w:p>
    <w:p w14:paraId="549745C4" w14:textId="0CEB61B3" w:rsidR="00FB2C62" w:rsidRPr="00D23350" w:rsidRDefault="00FB2C62" w:rsidP="00ED7858">
      <w:pPr>
        <w:ind w:firstLine="170"/>
        <w:jc w:val="both"/>
        <w:rPr>
          <w:rFonts w:ascii="Times" w:hAnsi="Times"/>
          <w:sz w:val="20"/>
          <w:szCs w:val="20"/>
        </w:rPr>
      </w:pPr>
      <w:r w:rsidRPr="00D23350">
        <w:rPr>
          <w:rFonts w:ascii="Times" w:hAnsi="Times"/>
          <w:sz w:val="20"/>
          <w:szCs w:val="20"/>
        </w:rPr>
        <w:t>Furthermore, effective adaptation requires strengthened collaboration among local government units, barangay officials, tourism stakeholders, and community members. Establishing coordinated management structures can facilitate the planning, implementation, and monitoring of environmental programs while ensuring that adaptation strategies receive adequate institutional support and resources.</w:t>
      </w:r>
    </w:p>
    <w:p w14:paraId="5223F312" w14:textId="3D0FB737" w:rsidR="00FB2C62" w:rsidRPr="00D23350" w:rsidRDefault="00FB2C62" w:rsidP="00ED7858">
      <w:pPr>
        <w:ind w:firstLine="170"/>
        <w:jc w:val="both"/>
        <w:rPr>
          <w:rFonts w:ascii="Times" w:hAnsi="Times"/>
          <w:sz w:val="20"/>
          <w:szCs w:val="20"/>
        </w:rPr>
      </w:pPr>
      <w:r w:rsidRPr="00D23350">
        <w:rPr>
          <w:rFonts w:ascii="Times" w:hAnsi="Times"/>
          <w:sz w:val="20"/>
          <w:szCs w:val="20"/>
        </w:rPr>
        <w:t xml:space="preserve">Equally important is the promotion of environmental education and awareness among residents and visitors. Increasing knowledge about climate risks and responsible environmental practices can encourage behavioral changes that support conservation and sustainable tourism in the area. Educational initiatives can help build a culture of environmental responsibility that contributes to the long-term protection of </w:t>
      </w:r>
      <w:proofErr w:type="spellStart"/>
      <w:r w:rsidRPr="00D23350">
        <w:rPr>
          <w:rFonts w:ascii="Times" w:hAnsi="Times"/>
          <w:sz w:val="20"/>
          <w:szCs w:val="20"/>
        </w:rPr>
        <w:t>Tagbibinta</w:t>
      </w:r>
      <w:proofErr w:type="spellEnd"/>
      <w:r w:rsidRPr="00D23350">
        <w:rPr>
          <w:rFonts w:ascii="Times" w:hAnsi="Times"/>
          <w:sz w:val="20"/>
          <w:szCs w:val="20"/>
        </w:rPr>
        <w:t xml:space="preserve"> Falls.</w:t>
      </w:r>
    </w:p>
    <w:p w14:paraId="17184029" w14:textId="7A2ECADB" w:rsidR="00FB2C62" w:rsidRPr="00D23350" w:rsidRDefault="00FB2C62" w:rsidP="004C4576">
      <w:pPr>
        <w:ind w:firstLine="170"/>
        <w:jc w:val="both"/>
        <w:rPr>
          <w:rFonts w:ascii="Times" w:hAnsi="Times"/>
          <w:sz w:val="20"/>
          <w:szCs w:val="20"/>
        </w:rPr>
      </w:pPr>
      <w:r w:rsidRPr="00D23350">
        <w:rPr>
          <w:rFonts w:ascii="Times" w:hAnsi="Times"/>
          <w:sz w:val="20"/>
          <w:szCs w:val="20"/>
        </w:rPr>
        <w:t>In addition, institutionalizing monitoring and evaluation mechanisms is necessary to ensure the continuity and effectiveness of adaptation efforts. Regular assessments of environmental conditions, including water flow patterns and ecosystem health, can provide valuable data that inform future management decisions and guide the improvement of existing strategies.</w:t>
      </w:r>
    </w:p>
    <w:p w14:paraId="2BA9D95B" w14:textId="449F734A" w:rsidR="005274EB" w:rsidRDefault="00FB2C62" w:rsidP="00CE4E23">
      <w:pPr>
        <w:ind w:firstLine="170"/>
        <w:jc w:val="both"/>
        <w:rPr>
          <w:rFonts w:ascii="Times" w:hAnsi="Times"/>
          <w:sz w:val="20"/>
          <w:szCs w:val="20"/>
        </w:rPr>
      </w:pPr>
      <w:r w:rsidRPr="00D23350">
        <w:rPr>
          <w:rFonts w:ascii="Times" w:hAnsi="Times"/>
          <w:sz w:val="20"/>
          <w:szCs w:val="20"/>
        </w:rPr>
        <w:t xml:space="preserve">Lastly, integrating adaptation strategies into local development plans, disaster risk reduction frameworks, and tourism management programs is crucial for ensuring long-term sustainability. Embedding these strategies within formal policies can secure continued support, resource allocation, and consistent implementation, thereby strengthening the resilience of </w:t>
      </w:r>
      <w:proofErr w:type="spellStart"/>
      <w:r w:rsidRPr="00D23350">
        <w:rPr>
          <w:rFonts w:ascii="Times" w:hAnsi="Times"/>
          <w:sz w:val="20"/>
          <w:szCs w:val="20"/>
        </w:rPr>
        <w:t>Tagbibinta</w:t>
      </w:r>
      <w:proofErr w:type="spellEnd"/>
      <w:r w:rsidRPr="00D23350">
        <w:rPr>
          <w:rFonts w:ascii="Times" w:hAnsi="Times"/>
          <w:sz w:val="20"/>
          <w:szCs w:val="20"/>
        </w:rPr>
        <w:t xml:space="preserve"> Falls against climate-related risks and environmental challenges.</w:t>
      </w:r>
    </w:p>
    <w:p w14:paraId="2D1B3525" w14:textId="35737E9A" w:rsidR="00A703D7" w:rsidRPr="0037314E" w:rsidRDefault="00CC29E9" w:rsidP="0037314E">
      <w:pPr>
        <w:spacing w:before="200" w:after="120"/>
        <w:ind w:firstLine="170"/>
        <w:jc w:val="both"/>
        <w:rPr>
          <w:rStyle w:val="Emphasis"/>
          <w:rFonts w:ascii="Times" w:hAnsi="Times"/>
          <w:i w:val="0"/>
          <w:iCs w:val="0"/>
          <w:sz w:val="20"/>
          <w:szCs w:val="20"/>
        </w:rPr>
      </w:pPr>
      <w:r w:rsidRPr="00ED7858">
        <w:rPr>
          <w:rFonts w:ascii="Times" w:hAnsi="Times"/>
          <w:b/>
          <w:bCs/>
        </w:rPr>
        <w:t>References</w:t>
      </w:r>
    </w:p>
    <w:p w14:paraId="45111FEE" w14:textId="77777777" w:rsidR="0037314E" w:rsidRPr="003C650B" w:rsidRDefault="0037314E" w:rsidP="0037314E">
      <w:pPr>
        <w:pStyle w:val="NormalWeb"/>
        <w:spacing w:before="0" w:beforeAutospacing="0" w:after="0" w:afterAutospacing="0"/>
        <w:ind w:left="426" w:hanging="426"/>
        <w:jc w:val="both"/>
        <w:rPr>
          <w:i/>
          <w:iCs/>
          <w:sz w:val="16"/>
          <w:szCs w:val="16"/>
        </w:rPr>
      </w:pPr>
      <w:r w:rsidRPr="008E41DA">
        <w:rPr>
          <w:sz w:val="16"/>
          <w:szCs w:val="16"/>
        </w:rPr>
        <w:t>[1]</w:t>
      </w:r>
      <w:r w:rsidRPr="008E41DA">
        <w:rPr>
          <w:sz w:val="16"/>
          <w:szCs w:val="16"/>
        </w:rPr>
        <w:tab/>
      </w:r>
      <w:r w:rsidRPr="00ED7858">
        <w:rPr>
          <w:sz w:val="16"/>
          <w:szCs w:val="16"/>
        </w:rPr>
        <w:t xml:space="preserve">Bolaños, T. G., et al. (2025). Assessing the feasibility of climate adaptation options using local expertise and participatory approaches. </w:t>
      </w:r>
      <w:r w:rsidRPr="00ED7858">
        <w:rPr>
          <w:rStyle w:val="Emphasis"/>
          <w:sz w:val="16"/>
          <w:szCs w:val="16"/>
        </w:rPr>
        <w:t xml:space="preserve">PLOS Climate. </w:t>
      </w:r>
      <w:r w:rsidRPr="00ED7858">
        <w:rPr>
          <w:sz w:val="16"/>
          <w:szCs w:val="16"/>
        </w:rPr>
        <w:t>DOI: https://doi.org/10.1371/journal.pclm.0000325</w:t>
      </w:r>
    </w:p>
    <w:p w14:paraId="3D02D2D7" w14:textId="77777777" w:rsidR="0037314E" w:rsidRDefault="0037314E" w:rsidP="0037314E">
      <w:pPr>
        <w:pStyle w:val="NormalWeb"/>
        <w:spacing w:before="0" w:beforeAutospacing="0" w:after="0" w:afterAutospacing="0"/>
        <w:ind w:left="426" w:hanging="426"/>
        <w:jc w:val="both"/>
        <w:rPr>
          <w:sz w:val="16"/>
          <w:szCs w:val="16"/>
        </w:rPr>
      </w:pPr>
      <w:r>
        <w:rPr>
          <w:sz w:val="16"/>
          <w:szCs w:val="16"/>
        </w:rPr>
        <w:lastRenderedPageBreak/>
        <w:t>[2]</w:t>
      </w:r>
      <w:r>
        <w:rPr>
          <w:sz w:val="16"/>
          <w:szCs w:val="16"/>
        </w:rPr>
        <w:tab/>
      </w:r>
      <w:proofErr w:type="spellStart"/>
      <w:r w:rsidRPr="00ED7858">
        <w:rPr>
          <w:sz w:val="16"/>
          <w:szCs w:val="16"/>
        </w:rPr>
        <w:t>Lasco</w:t>
      </w:r>
      <w:proofErr w:type="spellEnd"/>
      <w:r w:rsidRPr="00ED7858">
        <w:rPr>
          <w:sz w:val="16"/>
          <w:szCs w:val="16"/>
        </w:rPr>
        <w:t xml:space="preserve">, R. D., </w:t>
      </w:r>
      <w:proofErr w:type="spellStart"/>
      <w:r w:rsidRPr="00ED7858">
        <w:rPr>
          <w:sz w:val="16"/>
          <w:szCs w:val="16"/>
        </w:rPr>
        <w:t>Habito</w:t>
      </w:r>
      <w:proofErr w:type="spellEnd"/>
      <w:r w:rsidRPr="00ED7858">
        <w:rPr>
          <w:sz w:val="16"/>
          <w:szCs w:val="16"/>
        </w:rPr>
        <w:t xml:space="preserve">, C. M. D., Delfino, R. J. P., </w:t>
      </w:r>
      <w:proofErr w:type="spellStart"/>
      <w:r w:rsidRPr="00ED7858">
        <w:rPr>
          <w:sz w:val="16"/>
          <w:szCs w:val="16"/>
        </w:rPr>
        <w:t>Pulhin</w:t>
      </w:r>
      <w:proofErr w:type="spellEnd"/>
      <w:r w:rsidRPr="00ED7858">
        <w:rPr>
          <w:sz w:val="16"/>
          <w:szCs w:val="16"/>
        </w:rPr>
        <w:t xml:space="preserve">, F. B., &amp; Concepcion, R. N. (2010). Climate change adaptation for smallholder farmers in Southeast Asia. </w:t>
      </w:r>
      <w:r w:rsidRPr="00ED7858">
        <w:rPr>
          <w:rStyle w:val="Emphasis"/>
          <w:sz w:val="16"/>
          <w:szCs w:val="16"/>
        </w:rPr>
        <w:t>World Agroforestry Centre / Philippine Institute for Development Studies</w:t>
      </w:r>
      <w:r w:rsidRPr="00ED7858">
        <w:rPr>
          <w:sz w:val="16"/>
          <w:szCs w:val="16"/>
        </w:rPr>
        <w:t>. URL: https://pidswebs.pids.gov.ph/CDN/PUBLICATIONS/pidsdps1014.pdf</w:t>
      </w:r>
    </w:p>
    <w:p w14:paraId="305F52BB" w14:textId="77777777" w:rsidR="0037314E" w:rsidRDefault="0037314E" w:rsidP="0037314E">
      <w:pPr>
        <w:ind w:left="426" w:hanging="426"/>
        <w:jc w:val="both"/>
        <w:rPr>
          <w:sz w:val="16"/>
          <w:szCs w:val="16"/>
        </w:rPr>
      </w:pPr>
      <w:r>
        <w:rPr>
          <w:sz w:val="16"/>
          <w:szCs w:val="16"/>
        </w:rPr>
        <w:t>[3]</w:t>
      </w:r>
      <w:r>
        <w:rPr>
          <w:sz w:val="16"/>
          <w:szCs w:val="16"/>
        </w:rPr>
        <w:tab/>
      </w:r>
      <w:proofErr w:type="spellStart"/>
      <w:r w:rsidRPr="00ED7858">
        <w:rPr>
          <w:sz w:val="16"/>
          <w:szCs w:val="16"/>
        </w:rPr>
        <w:t>Etim</w:t>
      </w:r>
      <w:proofErr w:type="spellEnd"/>
      <w:r w:rsidRPr="00ED7858">
        <w:rPr>
          <w:sz w:val="16"/>
          <w:szCs w:val="16"/>
        </w:rPr>
        <w:t>, O. F. (2025). Community participation and socio-economic development: The role of participatory decision-making. MSI International Journal of Multidisciplinary Research. URL: https://msijournal.org/articles/community-participation-socio-economic-development</w:t>
      </w:r>
    </w:p>
    <w:p w14:paraId="53F5947E"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[4]</w:t>
      </w:r>
      <w:r>
        <w:rPr>
          <w:sz w:val="16"/>
          <w:szCs w:val="16"/>
        </w:rPr>
        <w:tab/>
      </w:r>
      <w:r w:rsidRPr="008548CC">
        <w:rPr>
          <w:sz w:val="16"/>
          <w:szCs w:val="16"/>
        </w:rPr>
        <w:t>Cai W, Zhang C, Suen H et al.</w:t>
      </w:r>
      <w:r>
        <w:rPr>
          <w:sz w:val="16"/>
          <w:szCs w:val="16"/>
        </w:rPr>
        <w:t xml:space="preserve"> </w:t>
      </w:r>
      <w:r w:rsidRPr="008548CC">
        <w:rPr>
          <w:sz w:val="16"/>
          <w:szCs w:val="16"/>
        </w:rPr>
        <w:t>The 2020 China report of the Lancet Countdown on health and climate change</w:t>
      </w:r>
      <w:r>
        <w:rPr>
          <w:sz w:val="16"/>
          <w:szCs w:val="16"/>
        </w:rPr>
        <w:t xml:space="preserve">. </w:t>
      </w:r>
      <w:r w:rsidRPr="008548CC">
        <w:rPr>
          <w:sz w:val="16"/>
          <w:szCs w:val="16"/>
        </w:rPr>
        <w:t>The Lancet Public Health, 2020; 6, e64-e81</w:t>
      </w:r>
      <w:r>
        <w:rPr>
          <w:sz w:val="16"/>
          <w:szCs w:val="16"/>
        </w:rPr>
        <w:t xml:space="preserve">. </w:t>
      </w:r>
      <w:r w:rsidRPr="008548CC">
        <w:rPr>
          <w:sz w:val="16"/>
          <w:szCs w:val="16"/>
        </w:rPr>
        <w:t>DOI: 10.1016/S2468-2667(20)30256-5</w:t>
      </w:r>
    </w:p>
    <w:p w14:paraId="0F4E8755"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[5]</w:t>
      </w:r>
      <w:r>
        <w:rPr>
          <w:sz w:val="16"/>
          <w:szCs w:val="16"/>
        </w:rPr>
        <w:tab/>
      </w:r>
      <w:r w:rsidRPr="00ED7858">
        <w:rPr>
          <w:rStyle w:val="whitespace-normal"/>
          <w:sz w:val="16"/>
          <w:szCs w:val="16"/>
        </w:rPr>
        <w:t>United Nations Office for Disaster Risk Reduction</w:t>
      </w:r>
      <w:r w:rsidRPr="00ED7858">
        <w:rPr>
          <w:sz w:val="16"/>
          <w:szCs w:val="16"/>
        </w:rPr>
        <w:t xml:space="preserve">. (2015). </w:t>
      </w:r>
      <w:r w:rsidRPr="00ED7858">
        <w:rPr>
          <w:rStyle w:val="Emphasis"/>
          <w:sz w:val="16"/>
          <w:szCs w:val="16"/>
        </w:rPr>
        <w:t>Sendai Framework for Disaster Risk Reduction 2015–2030</w:t>
      </w:r>
      <w:r w:rsidRPr="00ED7858">
        <w:rPr>
          <w:sz w:val="16"/>
          <w:szCs w:val="16"/>
        </w:rPr>
        <w:t xml:space="preserve">. Geneva, </w:t>
      </w:r>
      <w:r w:rsidRPr="00DC2E69">
        <w:rPr>
          <w:sz w:val="16"/>
          <w:szCs w:val="16"/>
        </w:rPr>
        <w:t>Switzerland. URL: https://www.undrr.org/publication/sendai-framework-disaster-risk-reduction-2015-2030</w:t>
      </w:r>
    </w:p>
    <w:p w14:paraId="52AA8E63" w14:textId="77777777" w:rsidR="0037314E" w:rsidRDefault="0037314E" w:rsidP="0037314E">
      <w:pPr>
        <w:pStyle w:val="NormalWeb"/>
        <w:spacing w:before="0" w:beforeAutospacing="0" w:after="0" w:afterAutospacing="0"/>
        <w:ind w:left="426" w:hanging="426"/>
        <w:jc w:val="both"/>
        <w:rPr>
          <w:sz w:val="16"/>
          <w:szCs w:val="16"/>
        </w:rPr>
      </w:pPr>
      <w:r w:rsidRPr="00DC2E69">
        <w:rPr>
          <w:sz w:val="16"/>
          <w:szCs w:val="16"/>
        </w:rPr>
        <w:t>[</w:t>
      </w:r>
      <w:r>
        <w:rPr>
          <w:sz w:val="16"/>
          <w:szCs w:val="16"/>
        </w:rPr>
        <w:t>6</w:t>
      </w:r>
      <w:r w:rsidRPr="00DC2E69">
        <w:rPr>
          <w:sz w:val="16"/>
          <w:szCs w:val="16"/>
        </w:rPr>
        <w:t>]</w:t>
      </w:r>
      <w:r w:rsidRPr="00DC2E69">
        <w:rPr>
          <w:sz w:val="16"/>
          <w:szCs w:val="16"/>
        </w:rPr>
        <w:tab/>
      </w:r>
      <w:r w:rsidRPr="00DC2E69">
        <w:rPr>
          <w:rStyle w:val="whitespace-normal"/>
          <w:sz w:val="16"/>
          <w:szCs w:val="16"/>
        </w:rPr>
        <w:t>United Nations</w:t>
      </w:r>
      <w:r w:rsidRPr="00DC2E69">
        <w:rPr>
          <w:sz w:val="16"/>
          <w:szCs w:val="16"/>
        </w:rPr>
        <w:t xml:space="preserve">. (2015). </w:t>
      </w:r>
      <w:r w:rsidRPr="008E41DA">
        <w:rPr>
          <w:rStyle w:val="Emphasis"/>
          <w:sz w:val="16"/>
          <w:szCs w:val="16"/>
        </w:rPr>
        <w:t>Transforming Our World: The 2030 Agenda for Sustainable Development</w:t>
      </w:r>
      <w:r w:rsidRPr="008E41DA">
        <w:rPr>
          <w:sz w:val="16"/>
          <w:szCs w:val="16"/>
        </w:rPr>
        <w:t>. New York: United Nations. URL: https://sdgs.un.org/2030agenda</w:t>
      </w:r>
    </w:p>
    <w:p w14:paraId="742542E1"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[7]</w:t>
      </w:r>
      <w:r>
        <w:rPr>
          <w:sz w:val="16"/>
          <w:szCs w:val="16"/>
        </w:rPr>
        <w:tab/>
      </w:r>
      <w:r w:rsidRPr="00ED7858">
        <w:rPr>
          <w:rStyle w:val="whitespace-normal"/>
          <w:sz w:val="16"/>
          <w:szCs w:val="16"/>
        </w:rPr>
        <w:t>Republic Act No. 10121</w:t>
      </w:r>
      <w:r w:rsidRPr="00ED7858">
        <w:rPr>
          <w:sz w:val="16"/>
          <w:szCs w:val="16"/>
        </w:rPr>
        <w:t xml:space="preserve">. (2010). </w:t>
      </w:r>
      <w:r w:rsidRPr="00ED7858">
        <w:rPr>
          <w:rStyle w:val="Emphasis"/>
          <w:sz w:val="16"/>
          <w:szCs w:val="16"/>
        </w:rPr>
        <w:t>An Act Strengthening the Philippine Disaster Risk Reduction and Management System</w:t>
      </w:r>
      <w:r w:rsidRPr="00ED7858">
        <w:rPr>
          <w:sz w:val="16"/>
          <w:szCs w:val="16"/>
        </w:rPr>
        <w:t>. Government of the Philippines. URL: https://www.officialgazette.gov.ph/2010/05/27/republic-act-no-10121/</w:t>
      </w:r>
    </w:p>
    <w:p w14:paraId="5483A68D"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[8]</w:t>
      </w:r>
      <w:r>
        <w:rPr>
          <w:sz w:val="16"/>
          <w:szCs w:val="16"/>
        </w:rPr>
        <w:tab/>
      </w:r>
      <w:r w:rsidRPr="00ED7858">
        <w:rPr>
          <w:rStyle w:val="whitespace-normal"/>
          <w:sz w:val="16"/>
          <w:szCs w:val="16"/>
        </w:rPr>
        <w:t>Republic Act No. 9729</w:t>
      </w:r>
      <w:r w:rsidRPr="00ED7858">
        <w:rPr>
          <w:sz w:val="16"/>
          <w:szCs w:val="16"/>
        </w:rPr>
        <w:t xml:space="preserve">. (2009). </w:t>
      </w:r>
      <w:r w:rsidRPr="00ED7858">
        <w:rPr>
          <w:rStyle w:val="Emphasis"/>
          <w:sz w:val="16"/>
          <w:szCs w:val="16"/>
        </w:rPr>
        <w:t>An Act Mainstreaming Climate Change into Government Policy Formulations</w:t>
      </w:r>
      <w:r w:rsidRPr="00ED7858">
        <w:rPr>
          <w:sz w:val="16"/>
          <w:szCs w:val="16"/>
        </w:rPr>
        <w:t>. Government of the Philippines. URL: https://www.officialgazette.gov.ph/2009/10/23/republic-act-no-9729/</w:t>
      </w:r>
    </w:p>
    <w:p w14:paraId="59994FF4" w14:textId="77777777" w:rsidR="0037314E" w:rsidRPr="008E41DA" w:rsidRDefault="0037314E" w:rsidP="0037314E">
      <w:pPr>
        <w:pStyle w:val="NormalWeb"/>
        <w:spacing w:before="0" w:beforeAutospacing="0" w:after="0" w:afterAutospacing="0"/>
        <w:ind w:left="426" w:hanging="426"/>
        <w:jc w:val="both"/>
        <w:rPr>
          <w:sz w:val="16"/>
          <w:szCs w:val="16"/>
        </w:rPr>
      </w:pPr>
      <w:r w:rsidRPr="008E41DA">
        <w:rPr>
          <w:sz w:val="16"/>
          <w:szCs w:val="16"/>
        </w:rPr>
        <w:t>[</w:t>
      </w:r>
      <w:r>
        <w:rPr>
          <w:sz w:val="16"/>
          <w:szCs w:val="16"/>
        </w:rPr>
        <w:t>9</w:t>
      </w:r>
      <w:r w:rsidRPr="008E41DA">
        <w:rPr>
          <w:sz w:val="16"/>
          <w:szCs w:val="16"/>
        </w:rPr>
        <w:t>]</w:t>
      </w:r>
      <w:r w:rsidRPr="008E41DA">
        <w:rPr>
          <w:sz w:val="16"/>
          <w:szCs w:val="16"/>
        </w:rPr>
        <w:tab/>
      </w:r>
      <w:r w:rsidRPr="008E41DA">
        <w:rPr>
          <w:rStyle w:val="whitespace-normal"/>
          <w:sz w:val="16"/>
          <w:szCs w:val="16"/>
        </w:rPr>
        <w:t>Alinea Philippines Inc.</w:t>
      </w:r>
      <w:r w:rsidRPr="008E41DA">
        <w:rPr>
          <w:sz w:val="16"/>
          <w:szCs w:val="16"/>
        </w:rPr>
        <w:t xml:space="preserve">. (2023). </w:t>
      </w:r>
      <w:r w:rsidRPr="008E41DA">
        <w:rPr>
          <w:rStyle w:val="Emphasis"/>
          <w:sz w:val="16"/>
          <w:szCs w:val="16"/>
        </w:rPr>
        <w:t>Governance for Climate and Disaster Resilience Project</w:t>
      </w:r>
      <w:r w:rsidRPr="008E41DA">
        <w:rPr>
          <w:sz w:val="16"/>
          <w:szCs w:val="16"/>
        </w:rPr>
        <w:t xml:space="preserve">. Philippines. URL: </w:t>
      </w:r>
      <w:hyperlink r:id="rId8" w:history="1">
        <w:r w:rsidRPr="008E41DA">
          <w:rPr>
            <w:rStyle w:val="Hyperlink"/>
            <w:color w:val="auto"/>
            <w:sz w:val="16"/>
            <w:szCs w:val="16"/>
            <w:u w:val="none"/>
          </w:rPr>
          <w:t>https://alinea-</w:t>
        </w:r>
      </w:hyperlink>
      <w:r w:rsidRPr="008E41DA">
        <w:rPr>
          <w:sz w:val="16"/>
          <w:szCs w:val="16"/>
        </w:rPr>
        <w:t>international.com/project/governance-for-climate-and-disaster-resilience-philippines/</w:t>
      </w:r>
    </w:p>
    <w:p w14:paraId="699D3096" w14:textId="65344CAA" w:rsidR="0037314E" w:rsidRDefault="0037314E" w:rsidP="0037314E">
      <w:pPr>
        <w:pStyle w:val="NormalWeb"/>
        <w:spacing w:before="0" w:beforeAutospacing="0" w:after="0" w:afterAutospacing="0"/>
        <w:ind w:left="426" w:hanging="426"/>
        <w:jc w:val="both"/>
        <w:rPr>
          <w:sz w:val="16"/>
          <w:szCs w:val="16"/>
        </w:rPr>
      </w:pPr>
      <w:r>
        <w:rPr>
          <w:sz w:val="16"/>
          <w:szCs w:val="16"/>
        </w:rPr>
        <w:t>[10]</w:t>
      </w:r>
      <w:r>
        <w:rPr>
          <w:sz w:val="16"/>
          <w:szCs w:val="16"/>
        </w:rPr>
        <w:tab/>
      </w:r>
      <w:proofErr w:type="spellStart"/>
      <w:r w:rsidRPr="008E41DA">
        <w:rPr>
          <w:sz w:val="16"/>
          <w:szCs w:val="16"/>
        </w:rPr>
        <w:t>Adger</w:t>
      </w:r>
      <w:proofErr w:type="spellEnd"/>
      <w:r w:rsidRPr="008E41DA">
        <w:rPr>
          <w:sz w:val="16"/>
          <w:szCs w:val="16"/>
        </w:rPr>
        <w:t xml:space="preserve">, W. N. (2006). Vulnerability. </w:t>
      </w:r>
      <w:r w:rsidRPr="008E41DA">
        <w:rPr>
          <w:rStyle w:val="Emphasis"/>
          <w:sz w:val="16"/>
          <w:szCs w:val="16"/>
        </w:rPr>
        <w:t xml:space="preserve">Global Environmental Change, 16 </w:t>
      </w:r>
      <w:r w:rsidRPr="008E41DA">
        <w:rPr>
          <w:sz w:val="16"/>
          <w:szCs w:val="16"/>
        </w:rPr>
        <w:t>(3), 268–281.DOI: https://doi.org/10.1016/j.gloenvcha.2006.02.00</w:t>
      </w:r>
    </w:p>
    <w:p w14:paraId="4E5DC860"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 xml:space="preserve">[11] </w:t>
      </w:r>
      <w:r>
        <w:rPr>
          <w:sz w:val="16"/>
          <w:szCs w:val="16"/>
        </w:rPr>
        <w:tab/>
      </w:r>
      <w:r w:rsidRPr="00ED7858">
        <w:rPr>
          <w:rStyle w:val="whitespace-normal"/>
          <w:sz w:val="16"/>
          <w:szCs w:val="16"/>
        </w:rPr>
        <w:t>National Economic and Development Authority</w:t>
      </w:r>
      <w:r w:rsidRPr="00ED7858">
        <w:rPr>
          <w:sz w:val="16"/>
          <w:szCs w:val="16"/>
        </w:rPr>
        <w:t xml:space="preserve">. (2016). </w:t>
      </w:r>
      <w:proofErr w:type="spellStart"/>
      <w:r w:rsidRPr="00ED7858">
        <w:rPr>
          <w:rStyle w:val="Emphasis"/>
          <w:sz w:val="16"/>
          <w:szCs w:val="16"/>
        </w:rPr>
        <w:t>Ambisyon</w:t>
      </w:r>
      <w:proofErr w:type="spellEnd"/>
      <w:r w:rsidRPr="00ED7858">
        <w:rPr>
          <w:rStyle w:val="Emphasis"/>
          <w:sz w:val="16"/>
          <w:szCs w:val="16"/>
        </w:rPr>
        <w:t xml:space="preserve"> Natin 2040: A Long-Term Vision for the Philippines</w:t>
      </w:r>
      <w:r w:rsidRPr="00ED7858">
        <w:rPr>
          <w:sz w:val="16"/>
          <w:szCs w:val="16"/>
        </w:rPr>
        <w:t>. Manila, Philippines. URL: https://2040.neda.gov.ph/about-ambisyon-natin-2040/</w:t>
      </w:r>
    </w:p>
    <w:p w14:paraId="7EDCFB90"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[12]</w:t>
      </w:r>
      <w:r>
        <w:rPr>
          <w:sz w:val="16"/>
          <w:szCs w:val="16"/>
        </w:rPr>
        <w:tab/>
      </w:r>
      <w:r w:rsidRPr="00ED7858">
        <w:rPr>
          <w:sz w:val="16"/>
          <w:szCs w:val="16"/>
        </w:rPr>
        <w:t xml:space="preserve">Reed, M. S. (2008). </w:t>
      </w:r>
      <w:r w:rsidRPr="00ED7858">
        <w:rPr>
          <w:rStyle w:val="Emphasis"/>
          <w:sz w:val="16"/>
          <w:szCs w:val="16"/>
        </w:rPr>
        <w:t>Stakeholder participation for environmental management: A literature review</w:t>
      </w:r>
      <w:r w:rsidRPr="00ED7858">
        <w:rPr>
          <w:sz w:val="16"/>
          <w:szCs w:val="16"/>
        </w:rPr>
        <w:t>. Biological Conservation, 141(10), 2417–2431. DOI: https://doi.org/10.1016/j.biocon.2008.07.014</w:t>
      </w:r>
    </w:p>
    <w:p w14:paraId="7EABCAB4" w14:textId="77777777" w:rsidR="0037314E" w:rsidRDefault="0037314E" w:rsidP="0037314E">
      <w:pPr>
        <w:ind w:left="426" w:hanging="426"/>
        <w:jc w:val="both"/>
        <w:rPr>
          <w:sz w:val="16"/>
          <w:szCs w:val="16"/>
        </w:rPr>
      </w:pPr>
      <w:r w:rsidRPr="008E41DA">
        <w:rPr>
          <w:sz w:val="16"/>
          <w:szCs w:val="16"/>
        </w:rPr>
        <w:t>[</w:t>
      </w:r>
      <w:r>
        <w:rPr>
          <w:sz w:val="16"/>
          <w:szCs w:val="16"/>
        </w:rPr>
        <w:t>13</w:t>
      </w:r>
      <w:r w:rsidRPr="008E41DA">
        <w:rPr>
          <w:sz w:val="16"/>
          <w:szCs w:val="16"/>
        </w:rPr>
        <w:t>]</w:t>
      </w:r>
      <w:r w:rsidRPr="008E41DA">
        <w:rPr>
          <w:sz w:val="16"/>
          <w:szCs w:val="16"/>
        </w:rPr>
        <w:tab/>
        <w:t>Allen, W. (2002). Participatory and learning-based approaches for environmental management and policy making. Landcare Research. URL: https://www.landcareresearch.co.nz/publications/participatory-approaches-environmental-management/</w:t>
      </w:r>
    </w:p>
    <w:p w14:paraId="1F8C6449"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[14]</w:t>
      </w:r>
      <w:r>
        <w:rPr>
          <w:sz w:val="16"/>
          <w:szCs w:val="16"/>
        </w:rPr>
        <w:tab/>
      </w:r>
      <w:r w:rsidRPr="00ED7858">
        <w:rPr>
          <w:sz w:val="16"/>
          <w:szCs w:val="16"/>
        </w:rPr>
        <w:t xml:space="preserve">Ernst, A. (2019). </w:t>
      </w:r>
      <w:r w:rsidRPr="00ED7858">
        <w:rPr>
          <w:rStyle w:val="Emphasis"/>
          <w:sz w:val="16"/>
          <w:szCs w:val="16"/>
        </w:rPr>
        <w:t>Review of factors influencing social learning within participatory environmental governance</w:t>
      </w:r>
      <w:r w:rsidRPr="00ED7858">
        <w:rPr>
          <w:sz w:val="16"/>
          <w:szCs w:val="16"/>
        </w:rPr>
        <w:t>. DOI: https://doi.org/10.1016/j.envsci.2019.02.003</w:t>
      </w:r>
    </w:p>
    <w:p w14:paraId="67F018F6"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[15]</w:t>
      </w:r>
      <w:r>
        <w:rPr>
          <w:sz w:val="16"/>
          <w:szCs w:val="16"/>
        </w:rPr>
        <w:tab/>
      </w:r>
      <w:r w:rsidRPr="00426A69">
        <w:rPr>
          <w:sz w:val="16"/>
          <w:szCs w:val="16"/>
        </w:rPr>
        <w:t>John W. Creswell, J. W., &amp; Cheryl N. Poth, C. N. (2018). Qualitative inquiry and research design: Choosing among five approaches (4th ed.). SAGE Publications. https://us.sagepub.com/en-us/nam/qualitative-inquiry-and-research-design/book246896</w:t>
      </w:r>
    </w:p>
    <w:p w14:paraId="00FA8A69"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[16]</w:t>
      </w:r>
      <w:r>
        <w:rPr>
          <w:sz w:val="16"/>
          <w:szCs w:val="16"/>
        </w:rPr>
        <w:tab/>
      </w:r>
      <w:r w:rsidRPr="00426A69">
        <w:rPr>
          <w:sz w:val="16"/>
          <w:szCs w:val="16"/>
        </w:rPr>
        <w:t>Patton, M. Q. (2011). Developmental evaluation: Applying complexity concepts to enhance innovation and use.</w:t>
      </w:r>
      <w:r>
        <w:rPr>
          <w:sz w:val="16"/>
          <w:szCs w:val="16"/>
        </w:rPr>
        <w:t xml:space="preserve"> </w:t>
      </w:r>
      <w:r w:rsidRPr="00426A69">
        <w:rPr>
          <w:sz w:val="16"/>
          <w:szCs w:val="16"/>
        </w:rPr>
        <w:t>DOI: https://doi.org/10.1177/1098214010396698</w:t>
      </w:r>
    </w:p>
    <w:p w14:paraId="269C86FB"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[17]</w:t>
      </w:r>
      <w:r>
        <w:rPr>
          <w:sz w:val="16"/>
          <w:szCs w:val="16"/>
        </w:rPr>
        <w:tab/>
      </w:r>
      <w:r w:rsidRPr="00426A69">
        <w:rPr>
          <w:sz w:val="16"/>
          <w:szCs w:val="16"/>
        </w:rPr>
        <w:t>Lincoln, Y. S., &amp; Guba, E. G. (1985). Naturalistic inquiry. Sage Publications.</w:t>
      </w:r>
      <w:r>
        <w:rPr>
          <w:sz w:val="16"/>
          <w:szCs w:val="16"/>
        </w:rPr>
        <w:t xml:space="preserve"> DOI: </w:t>
      </w:r>
      <w:r w:rsidRPr="00426A69">
        <w:rPr>
          <w:sz w:val="16"/>
          <w:szCs w:val="16"/>
        </w:rPr>
        <w:t>https://doi.org/10.1016/0147-1767(85)90062-8</w:t>
      </w:r>
    </w:p>
    <w:p w14:paraId="5DF324CC"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[18]</w:t>
      </w:r>
      <w:r>
        <w:rPr>
          <w:sz w:val="16"/>
          <w:szCs w:val="16"/>
        </w:rPr>
        <w:tab/>
      </w:r>
      <w:r w:rsidRPr="00426A69">
        <w:rPr>
          <w:sz w:val="16"/>
          <w:szCs w:val="16"/>
        </w:rPr>
        <w:t>Braun, V., &amp; Clarke, V. (2012). Thematic analysis. In H. Cooper (Ed.), APA handbook of research methods in psychology (Vol. 2, pp. 57–71). American Psychological Association.</w:t>
      </w:r>
      <w:r>
        <w:rPr>
          <w:sz w:val="16"/>
          <w:szCs w:val="16"/>
        </w:rPr>
        <w:t xml:space="preserve"> </w:t>
      </w:r>
      <w:r w:rsidRPr="00426A69">
        <w:rPr>
          <w:sz w:val="16"/>
          <w:szCs w:val="16"/>
        </w:rPr>
        <w:t>DOI: https://doi.org/10.1037/13620-004</w:t>
      </w:r>
    </w:p>
    <w:p w14:paraId="53D794BD"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[19]</w:t>
      </w:r>
      <w:r>
        <w:rPr>
          <w:sz w:val="16"/>
          <w:szCs w:val="16"/>
        </w:rPr>
        <w:tab/>
      </w:r>
      <w:r w:rsidRPr="00ED7858">
        <w:rPr>
          <w:sz w:val="16"/>
          <w:szCs w:val="16"/>
        </w:rPr>
        <w:t xml:space="preserve">Moser, S. C., &amp; </w:t>
      </w:r>
      <w:proofErr w:type="spellStart"/>
      <w:r w:rsidRPr="00ED7858">
        <w:rPr>
          <w:sz w:val="16"/>
          <w:szCs w:val="16"/>
        </w:rPr>
        <w:t>Ekstrom</w:t>
      </w:r>
      <w:proofErr w:type="spellEnd"/>
      <w:r w:rsidRPr="00ED7858">
        <w:rPr>
          <w:sz w:val="16"/>
          <w:szCs w:val="16"/>
        </w:rPr>
        <w:t xml:space="preserve">, J. A. (2010). A framework to diagnose barriers to climate change adaptation. </w:t>
      </w:r>
      <w:r w:rsidRPr="00ED7858">
        <w:rPr>
          <w:rStyle w:val="Emphasis"/>
          <w:sz w:val="16"/>
          <w:szCs w:val="16"/>
        </w:rPr>
        <w:t>Proceedings of the National Academy of Sciences, 107</w:t>
      </w:r>
      <w:r w:rsidRPr="00ED7858">
        <w:rPr>
          <w:sz w:val="16"/>
          <w:szCs w:val="16"/>
        </w:rPr>
        <w:t>(51), 22026–22031. DOI: https://doi.org/10.1073/pnas.1007887107</w:t>
      </w:r>
    </w:p>
    <w:p w14:paraId="10720B1A" w14:textId="77777777" w:rsidR="0037314E" w:rsidRDefault="0037314E" w:rsidP="0037314E">
      <w:pPr>
        <w:pStyle w:val="NormalWeb"/>
        <w:spacing w:before="0" w:beforeAutospacing="0" w:after="0" w:afterAutospacing="0"/>
        <w:ind w:left="426" w:hanging="426"/>
        <w:rPr>
          <w:sz w:val="16"/>
          <w:szCs w:val="16"/>
        </w:rPr>
      </w:pPr>
      <w:r w:rsidRPr="008E41DA">
        <w:rPr>
          <w:sz w:val="16"/>
          <w:szCs w:val="16"/>
        </w:rPr>
        <w:t>[</w:t>
      </w:r>
      <w:r>
        <w:rPr>
          <w:sz w:val="16"/>
          <w:szCs w:val="16"/>
        </w:rPr>
        <w:t>20</w:t>
      </w:r>
      <w:r w:rsidRPr="008E41DA">
        <w:rPr>
          <w:sz w:val="16"/>
          <w:szCs w:val="16"/>
        </w:rPr>
        <w:t>]</w:t>
      </w:r>
      <w:r w:rsidRPr="008E41DA">
        <w:rPr>
          <w:sz w:val="16"/>
          <w:szCs w:val="16"/>
        </w:rPr>
        <w:tab/>
      </w:r>
      <w:proofErr w:type="spellStart"/>
      <w:r w:rsidRPr="008E41DA">
        <w:rPr>
          <w:sz w:val="16"/>
          <w:szCs w:val="16"/>
        </w:rPr>
        <w:t>Adger</w:t>
      </w:r>
      <w:proofErr w:type="spellEnd"/>
      <w:r w:rsidRPr="008E41DA">
        <w:rPr>
          <w:sz w:val="16"/>
          <w:szCs w:val="16"/>
        </w:rPr>
        <w:t xml:space="preserve">, W. N., Arnell, N. W., &amp; Tompkins, E. L. (2005). Successful adaptation to climate change across scales. </w:t>
      </w:r>
      <w:r w:rsidRPr="008E41DA">
        <w:rPr>
          <w:rStyle w:val="Emphasis"/>
          <w:sz w:val="16"/>
          <w:szCs w:val="16"/>
        </w:rPr>
        <w:t xml:space="preserve">Global Environmental Change. </w:t>
      </w:r>
      <w:r w:rsidRPr="008E41DA">
        <w:rPr>
          <w:sz w:val="16"/>
          <w:szCs w:val="16"/>
        </w:rPr>
        <w:t>DOI: https://doi.org/10.1016/j.gloenvcha.2004.10.002</w:t>
      </w:r>
    </w:p>
    <w:p w14:paraId="0220A244"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[21]</w:t>
      </w:r>
      <w:r>
        <w:rPr>
          <w:sz w:val="16"/>
          <w:szCs w:val="16"/>
        </w:rPr>
        <w:tab/>
      </w:r>
      <w:r w:rsidRPr="00ED7858">
        <w:rPr>
          <w:sz w:val="16"/>
          <w:szCs w:val="16"/>
        </w:rPr>
        <w:t>Ruiz-</w:t>
      </w:r>
      <w:proofErr w:type="spellStart"/>
      <w:r w:rsidRPr="00ED7858">
        <w:rPr>
          <w:sz w:val="16"/>
          <w:szCs w:val="16"/>
        </w:rPr>
        <w:t>Mallén</w:t>
      </w:r>
      <w:proofErr w:type="spellEnd"/>
      <w:r w:rsidRPr="00ED7858">
        <w:rPr>
          <w:sz w:val="16"/>
          <w:szCs w:val="16"/>
        </w:rPr>
        <w:t xml:space="preserve">, I., et al. (2022). </w:t>
      </w:r>
      <w:r w:rsidRPr="00ED7858">
        <w:rPr>
          <w:rStyle w:val="Emphasis"/>
          <w:sz w:val="16"/>
          <w:szCs w:val="16"/>
        </w:rPr>
        <w:t>Community climate resilience and environmental education</w:t>
      </w:r>
      <w:r w:rsidRPr="00ED7858">
        <w:rPr>
          <w:sz w:val="16"/>
          <w:szCs w:val="16"/>
        </w:rPr>
        <w:t xml:space="preserve">. </w:t>
      </w:r>
      <w:r w:rsidRPr="00ED7858">
        <w:rPr>
          <w:rStyle w:val="whitespace-normal"/>
          <w:sz w:val="16"/>
          <w:szCs w:val="16"/>
        </w:rPr>
        <w:t>DOI: https://doi.org/10.1016/j.cosust.2022.101268</w:t>
      </w:r>
    </w:p>
    <w:p w14:paraId="38FDB88F"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[22]</w:t>
      </w:r>
      <w:r>
        <w:rPr>
          <w:sz w:val="16"/>
          <w:szCs w:val="16"/>
        </w:rPr>
        <w:tab/>
      </w:r>
      <w:r w:rsidRPr="00ED7858">
        <w:rPr>
          <w:sz w:val="16"/>
          <w:szCs w:val="16"/>
        </w:rPr>
        <w:t xml:space="preserve">Scott, D., Hall, C. M., &amp; </w:t>
      </w:r>
      <w:proofErr w:type="spellStart"/>
      <w:r w:rsidRPr="00ED7858">
        <w:rPr>
          <w:sz w:val="16"/>
          <w:szCs w:val="16"/>
        </w:rPr>
        <w:t>Gössling</w:t>
      </w:r>
      <w:proofErr w:type="spellEnd"/>
      <w:r w:rsidRPr="00ED7858">
        <w:rPr>
          <w:sz w:val="16"/>
          <w:szCs w:val="16"/>
        </w:rPr>
        <w:t xml:space="preserve">, S. (2020). Global tourism vulnerability to climate change. </w:t>
      </w:r>
      <w:r w:rsidRPr="00ED7858">
        <w:rPr>
          <w:rStyle w:val="Emphasis"/>
          <w:sz w:val="16"/>
          <w:szCs w:val="16"/>
        </w:rPr>
        <w:t>Annals of Tourism Research</w:t>
      </w:r>
      <w:r w:rsidRPr="00ED7858">
        <w:rPr>
          <w:sz w:val="16"/>
          <w:szCs w:val="16"/>
        </w:rPr>
        <w:t>, 77, 102744. DOI: https://doi.org/10.1016/j.annals.2019.102744</w:t>
      </w:r>
    </w:p>
    <w:p w14:paraId="789E2615" w14:textId="77777777" w:rsidR="0037314E" w:rsidRPr="00426A69" w:rsidRDefault="0037314E" w:rsidP="0037314E">
      <w:pPr>
        <w:pStyle w:val="NormalWeb"/>
        <w:spacing w:before="0" w:beforeAutospacing="0" w:after="0" w:afterAutospacing="0"/>
        <w:ind w:left="426" w:hanging="426"/>
        <w:jc w:val="both"/>
        <w:rPr>
          <w:i/>
          <w:iCs/>
          <w:sz w:val="16"/>
          <w:szCs w:val="16"/>
        </w:rPr>
      </w:pPr>
      <w:r>
        <w:rPr>
          <w:sz w:val="16"/>
          <w:szCs w:val="16"/>
        </w:rPr>
        <w:t>[23]</w:t>
      </w:r>
      <w:r>
        <w:rPr>
          <w:sz w:val="16"/>
          <w:szCs w:val="16"/>
        </w:rPr>
        <w:tab/>
      </w:r>
      <w:proofErr w:type="spellStart"/>
      <w:r w:rsidRPr="00ED7858">
        <w:rPr>
          <w:sz w:val="16"/>
          <w:szCs w:val="16"/>
        </w:rPr>
        <w:t>Nalau</w:t>
      </w:r>
      <w:proofErr w:type="spellEnd"/>
      <w:r w:rsidRPr="00ED7858">
        <w:rPr>
          <w:sz w:val="16"/>
          <w:szCs w:val="16"/>
        </w:rPr>
        <w:t xml:space="preserve">, J., </w:t>
      </w:r>
      <w:proofErr w:type="spellStart"/>
      <w:r w:rsidRPr="00ED7858">
        <w:rPr>
          <w:sz w:val="16"/>
          <w:szCs w:val="16"/>
        </w:rPr>
        <w:t>Verrall</w:t>
      </w:r>
      <w:proofErr w:type="spellEnd"/>
      <w:r w:rsidRPr="00ED7858">
        <w:rPr>
          <w:sz w:val="16"/>
          <w:szCs w:val="16"/>
        </w:rPr>
        <w:t xml:space="preserve">, B., &amp; Preston, B. (2021). The adaptation solution space: Mapping adaptation options. </w:t>
      </w:r>
      <w:r w:rsidRPr="00ED7858">
        <w:rPr>
          <w:rStyle w:val="Emphasis"/>
          <w:sz w:val="16"/>
          <w:szCs w:val="16"/>
        </w:rPr>
        <w:t xml:space="preserve">Global Environmental Change. </w:t>
      </w:r>
      <w:r w:rsidRPr="00ED7858">
        <w:rPr>
          <w:sz w:val="16"/>
          <w:szCs w:val="16"/>
        </w:rPr>
        <w:t>DOI: https://doi.org/10.1016/j.gloenvcha.2021.102325</w:t>
      </w:r>
    </w:p>
    <w:p w14:paraId="6627E631" w14:textId="77777777" w:rsidR="0037314E" w:rsidRDefault="0037314E" w:rsidP="0037314E">
      <w:pPr>
        <w:ind w:left="426" w:hanging="426"/>
        <w:jc w:val="both"/>
        <w:rPr>
          <w:sz w:val="16"/>
          <w:szCs w:val="16"/>
        </w:rPr>
      </w:pPr>
      <w:r w:rsidRPr="008E41DA">
        <w:rPr>
          <w:sz w:val="16"/>
          <w:szCs w:val="16"/>
        </w:rPr>
        <w:t>[</w:t>
      </w:r>
      <w:r>
        <w:rPr>
          <w:sz w:val="16"/>
          <w:szCs w:val="16"/>
        </w:rPr>
        <w:t>24</w:t>
      </w:r>
      <w:r w:rsidRPr="008E41DA">
        <w:rPr>
          <w:sz w:val="16"/>
          <w:szCs w:val="16"/>
        </w:rPr>
        <w:t>]</w:t>
      </w:r>
      <w:r w:rsidRPr="008E41DA">
        <w:rPr>
          <w:sz w:val="16"/>
          <w:szCs w:val="16"/>
        </w:rPr>
        <w:tab/>
      </w:r>
      <w:proofErr w:type="spellStart"/>
      <w:r w:rsidRPr="008E41DA">
        <w:rPr>
          <w:sz w:val="16"/>
          <w:szCs w:val="16"/>
        </w:rPr>
        <w:t>Ambuehl</w:t>
      </w:r>
      <w:proofErr w:type="spellEnd"/>
      <w:r w:rsidRPr="008E41DA">
        <w:rPr>
          <w:sz w:val="16"/>
          <w:szCs w:val="16"/>
        </w:rPr>
        <w:t>, B. (2022). Participation and psychological ownership in collective resource management. Journal of Environmental Psychology. DOI: https://doi.org/10.1016/j.jenvp.2022.101806</w:t>
      </w:r>
    </w:p>
    <w:p w14:paraId="23B6DBAA" w14:textId="77777777" w:rsidR="0037314E" w:rsidRPr="003651C0" w:rsidRDefault="0037314E" w:rsidP="0037314E">
      <w:pPr>
        <w:pStyle w:val="NormalWeb"/>
        <w:spacing w:before="0" w:beforeAutospacing="0" w:after="0" w:afterAutospacing="0"/>
        <w:ind w:left="426" w:hanging="426"/>
        <w:jc w:val="both"/>
        <w:rPr>
          <w:i/>
          <w:iCs/>
          <w:sz w:val="16"/>
          <w:szCs w:val="16"/>
        </w:rPr>
      </w:pPr>
      <w:r>
        <w:rPr>
          <w:sz w:val="16"/>
          <w:szCs w:val="16"/>
        </w:rPr>
        <w:t>[25]</w:t>
      </w:r>
      <w:r>
        <w:rPr>
          <w:sz w:val="16"/>
          <w:szCs w:val="16"/>
        </w:rPr>
        <w:tab/>
      </w:r>
      <w:r w:rsidRPr="00ED7858">
        <w:rPr>
          <w:sz w:val="16"/>
          <w:szCs w:val="16"/>
        </w:rPr>
        <w:t xml:space="preserve">Smit, B., &amp; </w:t>
      </w:r>
      <w:proofErr w:type="spellStart"/>
      <w:r w:rsidRPr="00ED7858">
        <w:rPr>
          <w:sz w:val="16"/>
          <w:szCs w:val="16"/>
        </w:rPr>
        <w:t>Wandel</w:t>
      </w:r>
      <w:proofErr w:type="spellEnd"/>
      <w:r w:rsidRPr="00ED7858">
        <w:rPr>
          <w:sz w:val="16"/>
          <w:szCs w:val="16"/>
        </w:rPr>
        <w:t xml:space="preserve">, J. (2006). Adaptation, adaptive capacity and vulnerability. </w:t>
      </w:r>
      <w:r w:rsidRPr="00ED7858">
        <w:rPr>
          <w:rStyle w:val="Emphasis"/>
          <w:sz w:val="16"/>
          <w:szCs w:val="16"/>
        </w:rPr>
        <w:t xml:space="preserve">Global Environmental Change. </w:t>
      </w:r>
      <w:r w:rsidRPr="00ED7858">
        <w:rPr>
          <w:rStyle w:val="Emphasis"/>
          <w:i w:val="0"/>
          <w:iCs w:val="0"/>
          <w:sz w:val="16"/>
          <w:szCs w:val="16"/>
        </w:rPr>
        <w:t>DOI: https://doi.org/10.1016/j.gloenvcha.2006.03.008</w:t>
      </w:r>
    </w:p>
    <w:p w14:paraId="3915D7E2" w14:textId="77777777" w:rsidR="0037314E" w:rsidRPr="003651C0" w:rsidRDefault="0037314E" w:rsidP="0037314E">
      <w:pPr>
        <w:pStyle w:val="NormalWeb"/>
        <w:spacing w:before="0" w:beforeAutospacing="0" w:after="0" w:afterAutospacing="0"/>
        <w:ind w:left="426" w:hanging="426"/>
        <w:jc w:val="both"/>
        <w:rPr>
          <w:i/>
          <w:iCs/>
          <w:sz w:val="16"/>
          <w:szCs w:val="16"/>
        </w:rPr>
      </w:pPr>
      <w:r>
        <w:rPr>
          <w:sz w:val="16"/>
          <w:szCs w:val="16"/>
        </w:rPr>
        <w:t>[26]</w:t>
      </w:r>
      <w:r>
        <w:rPr>
          <w:sz w:val="16"/>
          <w:szCs w:val="16"/>
        </w:rPr>
        <w:tab/>
      </w:r>
      <w:proofErr w:type="spellStart"/>
      <w:r w:rsidRPr="00ED7858">
        <w:rPr>
          <w:sz w:val="16"/>
          <w:szCs w:val="16"/>
        </w:rPr>
        <w:t>Berrang</w:t>
      </w:r>
      <w:proofErr w:type="spellEnd"/>
      <w:r w:rsidRPr="00ED7858">
        <w:rPr>
          <w:sz w:val="16"/>
          <w:szCs w:val="16"/>
        </w:rPr>
        <w:t xml:space="preserve">-Ford, L., et al. (2021). A systematic global stock take of evidence on human adaptation to climate change. </w:t>
      </w:r>
      <w:r w:rsidRPr="00ED7858">
        <w:rPr>
          <w:rStyle w:val="Emphasis"/>
          <w:sz w:val="16"/>
          <w:szCs w:val="16"/>
        </w:rPr>
        <w:t xml:space="preserve">Nature Climate Change. </w:t>
      </w:r>
      <w:r w:rsidRPr="00ED7858">
        <w:rPr>
          <w:rStyle w:val="Emphasis"/>
          <w:i w:val="0"/>
          <w:iCs w:val="0"/>
          <w:sz w:val="16"/>
          <w:szCs w:val="16"/>
        </w:rPr>
        <w:t>DOI: https://doi.org/10.1038/s41558-021-01170-y</w:t>
      </w:r>
    </w:p>
    <w:p w14:paraId="1607CBC0" w14:textId="77777777" w:rsidR="0037314E" w:rsidRPr="003651C0" w:rsidRDefault="0037314E" w:rsidP="0037314E">
      <w:pPr>
        <w:pStyle w:val="NormalWeb"/>
        <w:spacing w:before="0" w:beforeAutospacing="0" w:after="0" w:afterAutospacing="0"/>
        <w:ind w:left="426" w:right="-52" w:hanging="426"/>
        <w:jc w:val="both"/>
        <w:rPr>
          <w:i/>
          <w:iCs/>
          <w:sz w:val="16"/>
          <w:szCs w:val="16"/>
        </w:rPr>
      </w:pPr>
      <w:r>
        <w:rPr>
          <w:sz w:val="16"/>
          <w:szCs w:val="16"/>
        </w:rPr>
        <w:t>[27]</w:t>
      </w:r>
      <w:r>
        <w:rPr>
          <w:sz w:val="16"/>
          <w:szCs w:val="16"/>
        </w:rPr>
        <w:tab/>
      </w:r>
      <w:proofErr w:type="spellStart"/>
      <w:r w:rsidRPr="00ED7858">
        <w:rPr>
          <w:sz w:val="16"/>
          <w:szCs w:val="16"/>
        </w:rPr>
        <w:t>Folke</w:t>
      </w:r>
      <w:proofErr w:type="spellEnd"/>
      <w:r w:rsidRPr="00ED7858">
        <w:rPr>
          <w:sz w:val="16"/>
          <w:szCs w:val="16"/>
        </w:rPr>
        <w:t xml:space="preserve">, C., Hahn, T., Olsson, P., &amp; Norberg, J. (2005). Adaptive governance of social-ecological systems. </w:t>
      </w:r>
      <w:r w:rsidRPr="00ED7858">
        <w:rPr>
          <w:rStyle w:val="Emphasis"/>
          <w:sz w:val="16"/>
          <w:szCs w:val="16"/>
        </w:rPr>
        <w:t xml:space="preserve">Annual Review of Environment and Resources. </w:t>
      </w:r>
      <w:r w:rsidRPr="00ED7858">
        <w:rPr>
          <w:sz w:val="16"/>
          <w:szCs w:val="16"/>
        </w:rPr>
        <w:t xml:space="preserve">DOI: https://doi.org/10.1146/annurev.energy.30.050504.144511Intergovernmental Panel on Climate Change (IPCC). (2021). </w:t>
      </w:r>
      <w:r w:rsidRPr="00ED7858">
        <w:rPr>
          <w:rStyle w:val="Emphasis"/>
          <w:sz w:val="16"/>
          <w:szCs w:val="16"/>
        </w:rPr>
        <w:t>Climate Change 2021: The Physical Science Basis</w:t>
      </w:r>
      <w:r w:rsidRPr="00ED7858">
        <w:rPr>
          <w:sz w:val="16"/>
          <w:szCs w:val="16"/>
        </w:rPr>
        <w:t>. Cambridge University Press. URL: https://www.ipcc.ch/report/ar6/wg1/</w:t>
      </w:r>
    </w:p>
    <w:p w14:paraId="442045A3" w14:textId="77777777" w:rsidR="0037314E" w:rsidRPr="003651C0" w:rsidRDefault="0037314E" w:rsidP="0037314E">
      <w:pPr>
        <w:pStyle w:val="NormalWeb"/>
        <w:spacing w:before="0" w:beforeAutospacing="0" w:after="0" w:afterAutospacing="0"/>
        <w:ind w:left="426" w:hanging="426"/>
        <w:jc w:val="both"/>
        <w:rPr>
          <w:i/>
          <w:iCs/>
          <w:sz w:val="16"/>
          <w:szCs w:val="16"/>
        </w:rPr>
      </w:pPr>
      <w:r>
        <w:rPr>
          <w:sz w:val="16"/>
          <w:szCs w:val="16"/>
        </w:rPr>
        <w:t>[28]</w:t>
      </w:r>
      <w:r>
        <w:rPr>
          <w:sz w:val="16"/>
          <w:szCs w:val="16"/>
        </w:rPr>
        <w:tab/>
      </w:r>
      <w:r w:rsidRPr="00ED7858">
        <w:rPr>
          <w:sz w:val="16"/>
          <w:szCs w:val="16"/>
        </w:rPr>
        <w:t xml:space="preserve">Otto, A. (2025). Drivers and barriers to municipal climate change adaptation. </w:t>
      </w:r>
      <w:r w:rsidRPr="00ED7858">
        <w:rPr>
          <w:rStyle w:val="Emphasis"/>
          <w:sz w:val="16"/>
          <w:szCs w:val="16"/>
        </w:rPr>
        <w:t xml:space="preserve">Discover Sustainability. </w:t>
      </w:r>
      <w:r w:rsidRPr="00ED7858">
        <w:rPr>
          <w:sz w:val="16"/>
          <w:szCs w:val="16"/>
        </w:rPr>
        <w:t>DOI: https://doi.org/10.1007/s43621-025-00234-5</w:t>
      </w:r>
    </w:p>
    <w:p w14:paraId="251C6398"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[29]</w:t>
      </w:r>
      <w:r>
        <w:rPr>
          <w:sz w:val="16"/>
          <w:szCs w:val="16"/>
        </w:rPr>
        <w:tab/>
      </w:r>
      <w:proofErr w:type="spellStart"/>
      <w:r w:rsidRPr="00ED7858">
        <w:rPr>
          <w:sz w:val="16"/>
          <w:szCs w:val="16"/>
        </w:rPr>
        <w:t>Becken</w:t>
      </w:r>
      <w:proofErr w:type="spellEnd"/>
      <w:r w:rsidRPr="00ED7858">
        <w:rPr>
          <w:sz w:val="16"/>
          <w:szCs w:val="16"/>
        </w:rPr>
        <w:t xml:space="preserve">, S., &amp; Hughey, K. (2022). </w:t>
      </w:r>
      <w:r w:rsidRPr="00ED7858">
        <w:rPr>
          <w:rStyle w:val="Emphasis"/>
          <w:sz w:val="16"/>
          <w:szCs w:val="16"/>
        </w:rPr>
        <w:t>Tourism and natural hazard risk management in a changing climate.</w:t>
      </w:r>
      <w:r w:rsidRPr="00ED7858">
        <w:rPr>
          <w:sz w:val="16"/>
          <w:szCs w:val="16"/>
        </w:rPr>
        <w:t xml:space="preserve"> Tourism Management </w:t>
      </w:r>
      <w:proofErr w:type="spellStart"/>
      <w:r w:rsidRPr="00ED7858">
        <w:rPr>
          <w:sz w:val="16"/>
          <w:szCs w:val="16"/>
        </w:rPr>
        <w:t>Perspectives.DOI</w:t>
      </w:r>
      <w:proofErr w:type="spellEnd"/>
      <w:r w:rsidRPr="00ED7858">
        <w:rPr>
          <w:sz w:val="16"/>
          <w:szCs w:val="16"/>
        </w:rPr>
        <w:t>: https://doi.org/10.1016/j.tmp.2022.100998</w:t>
      </w:r>
    </w:p>
    <w:p w14:paraId="4D258ED7" w14:textId="77777777" w:rsidR="0037314E" w:rsidRDefault="0037314E" w:rsidP="0037314E">
      <w:pPr>
        <w:pStyle w:val="NormalWeb"/>
        <w:spacing w:before="0" w:beforeAutospacing="0" w:after="0" w:afterAutospacing="0"/>
        <w:ind w:left="426" w:hanging="426"/>
        <w:jc w:val="both"/>
        <w:rPr>
          <w:sz w:val="16"/>
          <w:szCs w:val="16"/>
        </w:rPr>
      </w:pPr>
      <w:r>
        <w:rPr>
          <w:sz w:val="16"/>
          <w:szCs w:val="16"/>
        </w:rPr>
        <w:t>[30]</w:t>
      </w:r>
      <w:r>
        <w:rPr>
          <w:sz w:val="16"/>
          <w:szCs w:val="16"/>
        </w:rPr>
        <w:tab/>
      </w:r>
      <w:r w:rsidRPr="00ED7858">
        <w:rPr>
          <w:rStyle w:val="whitespace-normal"/>
          <w:sz w:val="16"/>
          <w:szCs w:val="16"/>
        </w:rPr>
        <w:t>Climate Change Commission</w:t>
      </w:r>
      <w:r w:rsidRPr="00ED7858">
        <w:rPr>
          <w:sz w:val="16"/>
          <w:szCs w:val="16"/>
        </w:rPr>
        <w:t xml:space="preserve">. (2011). </w:t>
      </w:r>
      <w:r w:rsidRPr="00ED7858">
        <w:rPr>
          <w:rStyle w:val="Emphasis"/>
          <w:sz w:val="16"/>
          <w:szCs w:val="16"/>
        </w:rPr>
        <w:t>National Climate Change Action Plan 2011–2028</w:t>
      </w:r>
      <w:r w:rsidRPr="00ED7858">
        <w:rPr>
          <w:sz w:val="16"/>
          <w:szCs w:val="16"/>
        </w:rPr>
        <w:t>. Manila, Philippines. URL: https://climate.gov.ph/publications/national-climate-change-action-plan-2011-2028/</w:t>
      </w:r>
    </w:p>
    <w:p w14:paraId="34E5B907" w14:textId="77777777" w:rsidR="0037314E" w:rsidRPr="00ED7858" w:rsidRDefault="0037314E" w:rsidP="0037314E">
      <w:pPr>
        <w:ind w:left="426" w:hanging="426"/>
        <w:jc w:val="both"/>
        <w:rPr>
          <w:sz w:val="16"/>
          <w:szCs w:val="16"/>
        </w:rPr>
      </w:pPr>
      <w:r w:rsidRPr="008E41DA">
        <w:rPr>
          <w:sz w:val="16"/>
          <w:szCs w:val="16"/>
        </w:rPr>
        <w:t>[</w:t>
      </w:r>
      <w:r>
        <w:rPr>
          <w:sz w:val="16"/>
          <w:szCs w:val="16"/>
        </w:rPr>
        <w:t>31</w:t>
      </w:r>
      <w:r w:rsidRPr="008E41DA">
        <w:rPr>
          <w:sz w:val="16"/>
          <w:szCs w:val="16"/>
        </w:rPr>
        <w:t>]</w:t>
      </w:r>
      <w:r w:rsidRPr="008E41DA">
        <w:rPr>
          <w:sz w:val="16"/>
          <w:szCs w:val="16"/>
        </w:rPr>
        <w:tab/>
      </w:r>
      <w:proofErr w:type="spellStart"/>
      <w:r w:rsidRPr="008E41DA">
        <w:rPr>
          <w:sz w:val="16"/>
          <w:szCs w:val="16"/>
        </w:rPr>
        <w:t>Arnstein</w:t>
      </w:r>
      <w:proofErr w:type="spellEnd"/>
      <w:r w:rsidRPr="008E41DA">
        <w:rPr>
          <w:sz w:val="16"/>
          <w:szCs w:val="16"/>
        </w:rPr>
        <w:t>, S. R. (1969). A ladder of citizen participation. Journal of the American Institute of Planners, 35(4), 216–224. DOI: https://doi.org/10.1080/01944366908977225</w:t>
      </w:r>
    </w:p>
    <w:p w14:paraId="6BF82319" w14:textId="77777777" w:rsidR="0037314E" w:rsidRPr="00ED7858" w:rsidRDefault="0037314E" w:rsidP="0037314E">
      <w:pPr>
        <w:pStyle w:val="NormalWeb"/>
        <w:spacing w:before="0" w:beforeAutospacing="0" w:after="0" w:afterAutospacing="0"/>
        <w:ind w:left="426" w:hanging="426"/>
        <w:rPr>
          <w:i/>
          <w:iCs/>
          <w:sz w:val="16"/>
          <w:szCs w:val="16"/>
        </w:rPr>
      </w:pPr>
      <w:r>
        <w:rPr>
          <w:sz w:val="16"/>
          <w:szCs w:val="16"/>
        </w:rPr>
        <w:t>[32]</w:t>
      </w:r>
      <w:r>
        <w:rPr>
          <w:sz w:val="16"/>
          <w:szCs w:val="16"/>
        </w:rPr>
        <w:tab/>
      </w:r>
      <w:r w:rsidRPr="00ED7858">
        <w:rPr>
          <w:sz w:val="16"/>
          <w:szCs w:val="16"/>
        </w:rPr>
        <w:t xml:space="preserve">Pretty, J. (2003). Social capital and the collective management of resources. </w:t>
      </w:r>
      <w:r w:rsidRPr="00ED7858">
        <w:rPr>
          <w:rStyle w:val="Emphasis"/>
          <w:sz w:val="16"/>
          <w:szCs w:val="16"/>
        </w:rPr>
        <w:t xml:space="preserve">Science </w:t>
      </w:r>
      <w:r w:rsidRPr="00ED7858">
        <w:rPr>
          <w:sz w:val="16"/>
          <w:szCs w:val="16"/>
        </w:rPr>
        <w:t>DOI: https://doi.org/10.1126/science.1090847</w:t>
      </w:r>
    </w:p>
    <w:p w14:paraId="296762F4" w14:textId="77777777" w:rsidR="0037314E" w:rsidRPr="00ED7858" w:rsidRDefault="0037314E" w:rsidP="0037314E">
      <w:pPr>
        <w:pStyle w:val="NormalWeb"/>
        <w:spacing w:before="0" w:beforeAutospacing="0" w:after="0" w:afterAutospacing="0"/>
        <w:ind w:left="426" w:hanging="426"/>
        <w:jc w:val="both"/>
        <w:rPr>
          <w:rStyle w:val="whitespace-normal"/>
          <w:sz w:val="16"/>
          <w:szCs w:val="16"/>
        </w:rPr>
      </w:pPr>
      <w:r>
        <w:rPr>
          <w:sz w:val="16"/>
          <w:szCs w:val="16"/>
        </w:rPr>
        <w:t>[33]</w:t>
      </w:r>
      <w:r>
        <w:rPr>
          <w:sz w:val="16"/>
          <w:szCs w:val="16"/>
        </w:rPr>
        <w:tab/>
      </w:r>
      <w:r w:rsidRPr="00ED7858">
        <w:rPr>
          <w:sz w:val="16"/>
          <w:szCs w:val="16"/>
        </w:rPr>
        <w:t xml:space="preserve">United Nations World Tourism Organization (UNWTO). (2021). </w:t>
      </w:r>
      <w:r w:rsidRPr="00ED7858">
        <w:rPr>
          <w:rStyle w:val="Emphasis"/>
          <w:sz w:val="16"/>
          <w:szCs w:val="16"/>
        </w:rPr>
        <w:t>Tourism and Climate Change: Addressing the Challenges</w:t>
      </w:r>
      <w:r w:rsidRPr="00ED7858">
        <w:rPr>
          <w:sz w:val="16"/>
          <w:szCs w:val="16"/>
        </w:rPr>
        <w:t xml:space="preserve">. UNWTO Publications. </w:t>
      </w:r>
      <w:r w:rsidRPr="00ED7858">
        <w:rPr>
          <w:rStyle w:val="whitespace-normal"/>
          <w:sz w:val="16"/>
          <w:szCs w:val="16"/>
        </w:rPr>
        <w:t>URL: https://www.unwto.org/tourism-and-climate-change</w:t>
      </w:r>
    </w:p>
    <w:p w14:paraId="7E4C01A1" w14:textId="77777777" w:rsidR="0037314E" w:rsidRPr="008E41DA" w:rsidRDefault="0037314E" w:rsidP="0037314E">
      <w:pPr>
        <w:pStyle w:val="NoSpacing"/>
        <w:ind w:left="426" w:hanging="426"/>
        <w:rPr>
          <w:rStyle w:val="Emphasis"/>
          <w:rFonts w:ascii="Times New Roman" w:hAnsi="Times New Roman" w:cs="Times New Roman"/>
          <w:sz w:val="16"/>
          <w:szCs w:val="16"/>
        </w:rPr>
      </w:pPr>
      <w:r w:rsidRPr="008E41DA">
        <w:rPr>
          <w:rFonts w:ascii="Times New Roman" w:hAnsi="Times New Roman" w:cs="Times New Roman"/>
          <w:sz w:val="16"/>
          <w:szCs w:val="16"/>
        </w:rPr>
        <w:t>[</w:t>
      </w:r>
      <w:r>
        <w:rPr>
          <w:rFonts w:ascii="Times New Roman" w:hAnsi="Times New Roman" w:cs="Times New Roman"/>
          <w:sz w:val="16"/>
          <w:szCs w:val="16"/>
        </w:rPr>
        <w:t>34</w:t>
      </w:r>
      <w:r w:rsidRPr="008E41DA">
        <w:rPr>
          <w:rFonts w:ascii="Times New Roman" w:hAnsi="Times New Roman" w:cs="Times New Roman"/>
          <w:sz w:val="16"/>
          <w:szCs w:val="16"/>
        </w:rPr>
        <w:t>]</w:t>
      </w:r>
      <w:r w:rsidRPr="008E41DA">
        <w:rPr>
          <w:rFonts w:ascii="Times New Roman" w:hAnsi="Times New Roman" w:cs="Times New Roman"/>
          <w:sz w:val="16"/>
          <w:szCs w:val="16"/>
        </w:rPr>
        <w:tab/>
      </w:r>
      <w:r w:rsidRPr="008E41DA">
        <w:rPr>
          <w:rStyle w:val="Strong"/>
          <w:rFonts w:ascii="Times New Roman" w:hAnsi="Times New Roman" w:cs="Times New Roman"/>
          <w:b w:val="0"/>
          <w:bCs w:val="0"/>
          <w:sz w:val="16"/>
          <w:szCs w:val="16"/>
        </w:rPr>
        <w:t>United Nations World Tourism Organization (UNWTO). (2022).</w:t>
      </w:r>
      <w:r w:rsidRPr="008E41DA">
        <w:rPr>
          <w:rFonts w:ascii="Times New Roman" w:hAnsi="Times New Roman" w:cs="Times New Roman"/>
          <w:sz w:val="16"/>
          <w:szCs w:val="16"/>
        </w:rPr>
        <w:t xml:space="preserve"> </w:t>
      </w:r>
      <w:r w:rsidRPr="008E41DA">
        <w:rPr>
          <w:rStyle w:val="Emphasis"/>
          <w:rFonts w:ascii="Times New Roman" w:hAnsi="Times New Roman" w:cs="Times New Roman"/>
          <w:sz w:val="16"/>
          <w:szCs w:val="16"/>
        </w:rPr>
        <w:t xml:space="preserve">Tourism and climate change: </w:t>
      </w:r>
    </w:p>
    <w:p w14:paraId="27EC93AD" w14:textId="7AE7ECC4" w:rsidR="0065716D" w:rsidRPr="0037314E" w:rsidRDefault="0037314E" w:rsidP="0037314E">
      <w:pPr>
        <w:pStyle w:val="NoSpacing"/>
        <w:ind w:left="426"/>
        <w:rPr>
          <w:rFonts w:ascii="Times New Roman" w:hAnsi="Times New Roman" w:cs="Times New Roman"/>
          <w:sz w:val="16"/>
          <w:szCs w:val="16"/>
        </w:rPr>
      </w:pPr>
      <w:r w:rsidRPr="008E41DA">
        <w:rPr>
          <w:rStyle w:val="Emphasis"/>
          <w:rFonts w:ascii="Times New Roman" w:hAnsi="Times New Roman" w:cs="Times New Roman"/>
          <w:sz w:val="16"/>
          <w:szCs w:val="16"/>
        </w:rPr>
        <w:t>Adaptation and resilience strategies.</w:t>
      </w:r>
      <w:r w:rsidRPr="008E41DA">
        <w:rPr>
          <w:rFonts w:ascii="Times New Roman" w:hAnsi="Times New Roman" w:cs="Times New Roman"/>
          <w:sz w:val="16"/>
          <w:szCs w:val="16"/>
        </w:rPr>
        <w:t xml:space="preserve"> Madrid, Spain: UNWTO. </w:t>
      </w:r>
      <w:r w:rsidRPr="008E41DA">
        <w:rPr>
          <w:rStyle w:val="Emphasis"/>
          <w:rFonts w:ascii="Times New Roman" w:hAnsi="Times New Roman" w:cs="Times New Roman"/>
          <w:i w:val="0"/>
          <w:iCs w:val="0"/>
          <w:sz w:val="16"/>
          <w:szCs w:val="16"/>
        </w:rPr>
        <w:t xml:space="preserve">URL: </w:t>
      </w:r>
      <w:hyperlink r:id="rId9" w:history="1">
        <w:r w:rsidRPr="008E41DA">
          <w:rPr>
            <w:rStyle w:val="Hyperlink"/>
            <w:rFonts w:ascii="Times New Roman" w:hAnsi="Times New Roman" w:cs="Times New Roman"/>
            <w:color w:val="auto"/>
            <w:sz w:val="16"/>
            <w:szCs w:val="16"/>
            <w:u w:val="none"/>
          </w:rPr>
          <w:t>https://www.unwto.org/publications/tourism-and-climate-</w:t>
        </w:r>
      </w:hyperlink>
      <w:r w:rsidRPr="008E41DA">
        <w:rPr>
          <w:rStyle w:val="Emphasis"/>
          <w:rFonts w:ascii="Times New Roman" w:hAnsi="Times New Roman" w:cs="Times New Roman"/>
          <w:i w:val="0"/>
          <w:iCs w:val="0"/>
          <w:sz w:val="16"/>
          <w:szCs w:val="16"/>
        </w:rPr>
        <w:t>change-adaptation-and-resilience</w:t>
      </w:r>
    </w:p>
    <w:sectPr w:rsidR="0065716D" w:rsidRPr="0037314E" w:rsidSect="0037314E">
      <w:headerReference w:type="even" r:id="rId10"/>
      <w:headerReference w:type="default" r:id="rId11"/>
      <w:pgSz w:w="11900" w:h="16840"/>
      <w:pgMar w:top="1286" w:right="1440" w:bottom="143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0F46" w14:textId="77777777" w:rsidR="002D4F64" w:rsidRDefault="002D4F64" w:rsidP="003871C2">
      <w:r>
        <w:separator/>
      </w:r>
    </w:p>
  </w:endnote>
  <w:endnote w:type="continuationSeparator" w:id="0">
    <w:p w14:paraId="2514CF32" w14:textId="77777777" w:rsidR="002D4F64" w:rsidRDefault="002D4F64" w:rsidP="0038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1161" w14:textId="77777777" w:rsidR="002D4F64" w:rsidRDefault="002D4F64" w:rsidP="003871C2">
      <w:r>
        <w:separator/>
      </w:r>
    </w:p>
  </w:footnote>
  <w:footnote w:type="continuationSeparator" w:id="0">
    <w:p w14:paraId="0974042E" w14:textId="77777777" w:rsidR="002D4F64" w:rsidRDefault="002D4F64" w:rsidP="0038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6796093"/>
      <w:docPartObj>
        <w:docPartGallery w:val="Page Numbers (Top of Page)"/>
        <w:docPartUnique/>
      </w:docPartObj>
    </w:sdtPr>
    <w:sdtContent>
      <w:p w14:paraId="1792767F" w14:textId="728B966E" w:rsidR="003871C2" w:rsidRDefault="003871C2" w:rsidP="00F512D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6E2C">
          <w:rPr>
            <w:rStyle w:val="PageNumber"/>
            <w:noProof/>
          </w:rPr>
          <w:t>21</w:t>
        </w:r>
        <w:r>
          <w:rPr>
            <w:rStyle w:val="PageNumber"/>
          </w:rPr>
          <w:fldChar w:fldCharType="end"/>
        </w:r>
      </w:p>
    </w:sdtContent>
  </w:sdt>
  <w:p w14:paraId="68837E55" w14:textId="77777777" w:rsidR="003871C2" w:rsidRDefault="003871C2" w:rsidP="003871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0CC6" w14:textId="77777777" w:rsidR="003871C2" w:rsidRPr="00647CE5" w:rsidRDefault="003871C2" w:rsidP="003871C2">
    <w:pPr>
      <w:pStyle w:val="Header"/>
      <w:ind w:right="360"/>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F11"/>
    <w:multiLevelType w:val="hybridMultilevel"/>
    <w:tmpl w:val="7CBA7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F2BCE"/>
    <w:multiLevelType w:val="hybridMultilevel"/>
    <w:tmpl w:val="939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56019"/>
    <w:multiLevelType w:val="hybridMultilevel"/>
    <w:tmpl w:val="FA82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D27E5"/>
    <w:multiLevelType w:val="hybridMultilevel"/>
    <w:tmpl w:val="5B68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1730C"/>
    <w:multiLevelType w:val="hybridMultilevel"/>
    <w:tmpl w:val="D7F6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CB351A"/>
    <w:multiLevelType w:val="hybridMultilevel"/>
    <w:tmpl w:val="DEFA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8019C"/>
    <w:multiLevelType w:val="hybridMultilevel"/>
    <w:tmpl w:val="C6A0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E4F83"/>
    <w:multiLevelType w:val="hybridMultilevel"/>
    <w:tmpl w:val="510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91263"/>
    <w:multiLevelType w:val="hybridMultilevel"/>
    <w:tmpl w:val="4542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630A2"/>
    <w:multiLevelType w:val="hybridMultilevel"/>
    <w:tmpl w:val="0C1A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5852AE"/>
    <w:multiLevelType w:val="hybridMultilevel"/>
    <w:tmpl w:val="1DD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116AC"/>
    <w:multiLevelType w:val="hybridMultilevel"/>
    <w:tmpl w:val="D1B2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525143">
    <w:abstractNumId w:val="7"/>
  </w:num>
  <w:num w:numId="2" w16cid:durableId="1130365830">
    <w:abstractNumId w:val="5"/>
  </w:num>
  <w:num w:numId="3" w16cid:durableId="795835019">
    <w:abstractNumId w:val="1"/>
  </w:num>
  <w:num w:numId="4" w16cid:durableId="1347176367">
    <w:abstractNumId w:val="3"/>
  </w:num>
  <w:num w:numId="5" w16cid:durableId="1345865797">
    <w:abstractNumId w:val="4"/>
  </w:num>
  <w:num w:numId="6" w16cid:durableId="444616838">
    <w:abstractNumId w:val="9"/>
  </w:num>
  <w:num w:numId="7" w16cid:durableId="1441412098">
    <w:abstractNumId w:val="0"/>
  </w:num>
  <w:num w:numId="8" w16cid:durableId="960842471">
    <w:abstractNumId w:val="2"/>
  </w:num>
  <w:num w:numId="9" w16cid:durableId="258607679">
    <w:abstractNumId w:val="6"/>
  </w:num>
  <w:num w:numId="10" w16cid:durableId="789082642">
    <w:abstractNumId w:val="10"/>
  </w:num>
  <w:num w:numId="11" w16cid:durableId="827283334">
    <w:abstractNumId w:val="11"/>
  </w:num>
  <w:num w:numId="12" w16cid:durableId="946355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BB"/>
    <w:rsid w:val="0002657D"/>
    <w:rsid w:val="00026DC1"/>
    <w:rsid w:val="00037D81"/>
    <w:rsid w:val="00047D61"/>
    <w:rsid w:val="00055A37"/>
    <w:rsid w:val="00065B13"/>
    <w:rsid w:val="000A28BB"/>
    <w:rsid w:val="000A6381"/>
    <w:rsid w:val="000A6E2C"/>
    <w:rsid w:val="000B706B"/>
    <w:rsid w:val="000D0E6D"/>
    <w:rsid w:val="000D120A"/>
    <w:rsid w:val="000D6300"/>
    <w:rsid w:val="000E3219"/>
    <w:rsid w:val="00106A2E"/>
    <w:rsid w:val="0014343A"/>
    <w:rsid w:val="00184F0F"/>
    <w:rsid w:val="00193C95"/>
    <w:rsid w:val="001A5460"/>
    <w:rsid w:val="001A6CF2"/>
    <w:rsid w:val="001C6B5F"/>
    <w:rsid w:val="001E467A"/>
    <w:rsid w:val="001F19C5"/>
    <w:rsid w:val="002514A9"/>
    <w:rsid w:val="00256BA6"/>
    <w:rsid w:val="002615D6"/>
    <w:rsid w:val="00262923"/>
    <w:rsid w:val="002656D8"/>
    <w:rsid w:val="002911AB"/>
    <w:rsid w:val="00291AB5"/>
    <w:rsid w:val="00293D1E"/>
    <w:rsid w:val="0029498E"/>
    <w:rsid w:val="002B2C60"/>
    <w:rsid w:val="002D22EF"/>
    <w:rsid w:val="002D4F64"/>
    <w:rsid w:val="002E46D4"/>
    <w:rsid w:val="00301A38"/>
    <w:rsid w:val="003112E0"/>
    <w:rsid w:val="0031450C"/>
    <w:rsid w:val="0032572F"/>
    <w:rsid w:val="00326683"/>
    <w:rsid w:val="00350E15"/>
    <w:rsid w:val="00363D2C"/>
    <w:rsid w:val="003665C5"/>
    <w:rsid w:val="0037314E"/>
    <w:rsid w:val="0038105B"/>
    <w:rsid w:val="00381ED0"/>
    <w:rsid w:val="003871C2"/>
    <w:rsid w:val="00394A7C"/>
    <w:rsid w:val="003C7709"/>
    <w:rsid w:val="003E0962"/>
    <w:rsid w:val="003E7E80"/>
    <w:rsid w:val="003F1E16"/>
    <w:rsid w:val="003F71E8"/>
    <w:rsid w:val="003F742C"/>
    <w:rsid w:val="0040701D"/>
    <w:rsid w:val="00425616"/>
    <w:rsid w:val="004257D2"/>
    <w:rsid w:val="00436434"/>
    <w:rsid w:val="00446A8F"/>
    <w:rsid w:val="004663AA"/>
    <w:rsid w:val="004703E5"/>
    <w:rsid w:val="00484696"/>
    <w:rsid w:val="00486D6C"/>
    <w:rsid w:val="00487FC8"/>
    <w:rsid w:val="004904FD"/>
    <w:rsid w:val="00495EAD"/>
    <w:rsid w:val="004C4576"/>
    <w:rsid w:val="004D26EA"/>
    <w:rsid w:val="004D50FC"/>
    <w:rsid w:val="004E31B6"/>
    <w:rsid w:val="004E69E8"/>
    <w:rsid w:val="00513EC3"/>
    <w:rsid w:val="00515875"/>
    <w:rsid w:val="005272A0"/>
    <w:rsid w:val="005274EB"/>
    <w:rsid w:val="0053273F"/>
    <w:rsid w:val="005416E6"/>
    <w:rsid w:val="005431AE"/>
    <w:rsid w:val="00544F3E"/>
    <w:rsid w:val="00552F9C"/>
    <w:rsid w:val="00553144"/>
    <w:rsid w:val="00555B6C"/>
    <w:rsid w:val="005703B8"/>
    <w:rsid w:val="00574A31"/>
    <w:rsid w:val="005760A3"/>
    <w:rsid w:val="00585076"/>
    <w:rsid w:val="00597A6A"/>
    <w:rsid w:val="005A041F"/>
    <w:rsid w:val="005B6868"/>
    <w:rsid w:val="005D0683"/>
    <w:rsid w:val="005D2D07"/>
    <w:rsid w:val="005E189C"/>
    <w:rsid w:val="005E2819"/>
    <w:rsid w:val="005F2E1E"/>
    <w:rsid w:val="00610A0A"/>
    <w:rsid w:val="00647CE5"/>
    <w:rsid w:val="00655E26"/>
    <w:rsid w:val="0065716D"/>
    <w:rsid w:val="0065752A"/>
    <w:rsid w:val="00675E61"/>
    <w:rsid w:val="00676FB0"/>
    <w:rsid w:val="00685FD2"/>
    <w:rsid w:val="006B2BD4"/>
    <w:rsid w:val="00732044"/>
    <w:rsid w:val="00737428"/>
    <w:rsid w:val="0074607C"/>
    <w:rsid w:val="007657A7"/>
    <w:rsid w:val="00775220"/>
    <w:rsid w:val="00792905"/>
    <w:rsid w:val="00796833"/>
    <w:rsid w:val="007A69F7"/>
    <w:rsid w:val="007A7823"/>
    <w:rsid w:val="007B1452"/>
    <w:rsid w:val="007D2E4D"/>
    <w:rsid w:val="007E5601"/>
    <w:rsid w:val="007F60C1"/>
    <w:rsid w:val="007F7FA4"/>
    <w:rsid w:val="00835C3D"/>
    <w:rsid w:val="00851FB4"/>
    <w:rsid w:val="008606FE"/>
    <w:rsid w:val="008817FF"/>
    <w:rsid w:val="00885CA5"/>
    <w:rsid w:val="008A1D58"/>
    <w:rsid w:val="008A659F"/>
    <w:rsid w:val="008B08C9"/>
    <w:rsid w:val="008B5DF7"/>
    <w:rsid w:val="008C5E9A"/>
    <w:rsid w:val="008D628E"/>
    <w:rsid w:val="008E41DA"/>
    <w:rsid w:val="008E794B"/>
    <w:rsid w:val="00915195"/>
    <w:rsid w:val="009519CB"/>
    <w:rsid w:val="00984DA1"/>
    <w:rsid w:val="00992A57"/>
    <w:rsid w:val="00A21D04"/>
    <w:rsid w:val="00A3587A"/>
    <w:rsid w:val="00A65DD1"/>
    <w:rsid w:val="00A703D7"/>
    <w:rsid w:val="00A7373E"/>
    <w:rsid w:val="00A82386"/>
    <w:rsid w:val="00A87092"/>
    <w:rsid w:val="00A92411"/>
    <w:rsid w:val="00AA1BBD"/>
    <w:rsid w:val="00AB7579"/>
    <w:rsid w:val="00AE5D57"/>
    <w:rsid w:val="00B354E3"/>
    <w:rsid w:val="00B430EA"/>
    <w:rsid w:val="00B52B9F"/>
    <w:rsid w:val="00B85FCC"/>
    <w:rsid w:val="00BA100E"/>
    <w:rsid w:val="00BB2E73"/>
    <w:rsid w:val="00BD022F"/>
    <w:rsid w:val="00BD18D6"/>
    <w:rsid w:val="00BE2F15"/>
    <w:rsid w:val="00C053B1"/>
    <w:rsid w:val="00C05947"/>
    <w:rsid w:val="00C44969"/>
    <w:rsid w:val="00C6703E"/>
    <w:rsid w:val="00C8044F"/>
    <w:rsid w:val="00C86011"/>
    <w:rsid w:val="00CA7FDC"/>
    <w:rsid w:val="00CB2244"/>
    <w:rsid w:val="00CC29E9"/>
    <w:rsid w:val="00CD3BE2"/>
    <w:rsid w:val="00CD6138"/>
    <w:rsid w:val="00CE4E23"/>
    <w:rsid w:val="00CE5A24"/>
    <w:rsid w:val="00CE7476"/>
    <w:rsid w:val="00CF03A7"/>
    <w:rsid w:val="00D22163"/>
    <w:rsid w:val="00D22FE0"/>
    <w:rsid w:val="00D23350"/>
    <w:rsid w:val="00D46A2F"/>
    <w:rsid w:val="00D46FF7"/>
    <w:rsid w:val="00D77B27"/>
    <w:rsid w:val="00DB0A22"/>
    <w:rsid w:val="00DB2391"/>
    <w:rsid w:val="00DC2E69"/>
    <w:rsid w:val="00DC6F65"/>
    <w:rsid w:val="00DD234A"/>
    <w:rsid w:val="00DD2A13"/>
    <w:rsid w:val="00DD63AB"/>
    <w:rsid w:val="00DE2049"/>
    <w:rsid w:val="00E00318"/>
    <w:rsid w:val="00E03BDC"/>
    <w:rsid w:val="00E05555"/>
    <w:rsid w:val="00E10201"/>
    <w:rsid w:val="00E24303"/>
    <w:rsid w:val="00E366B2"/>
    <w:rsid w:val="00E45142"/>
    <w:rsid w:val="00E64F1E"/>
    <w:rsid w:val="00E71673"/>
    <w:rsid w:val="00E73FC8"/>
    <w:rsid w:val="00E838CB"/>
    <w:rsid w:val="00EA515F"/>
    <w:rsid w:val="00ED7858"/>
    <w:rsid w:val="00EF0A6B"/>
    <w:rsid w:val="00EF496A"/>
    <w:rsid w:val="00F10211"/>
    <w:rsid w:val="00F10F04"/>
    <w:rsid w:val="00F1722C"/>
    <w:rsid w:val="00F34D5A"/>
    <w:rsid w:val="00F67AA0"/>
    <w:rsid w:val="00F75019"/>
    <w:rsid w:val="00F771C1"/>
    <w:rsid w:val="00F85E2E"/>
    <w:rsid w:val="00FA1D18"/>
    <w:rsid w:val="00FB2C62"/>
    <w:rsid w:val="00FD0EB3"/>
    <w:rsid w:val="00FD178E"/>
    <w:rsid w:val="00FE541A"/>
    <w:rsid w:val="00FF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0736"/>
  <w15:chartTrackingRefBased/>
  <w15:docId w15:val="{FF5BCCEC-F137-0248-8EE1-720592D8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D5A"/>
    <w:pPr>
      <w:jc w:val="left"/>
    </w:pPr>
    <w:rPr>
      <w:rFonts w:ascii="Times New Roman" w:eastAsia="Times New Roman" w:hAnsi="Times New Roman" w:cs="Times New Roman"/>
    </w:rPr>
  </w:style>
  <w:style w:type="paragraph" w:styleId="Heading1">
    <w:name w:val="heading 1"/>
    <w:basedOn w:val="Normal"/>
    <w:link w:val="Heading1Char"/>
    <w:uiPriority w:val="9"/>
    <w:qFormat/>
    <w:rsid w:val="00AA1BBD"/>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F85E2E"/>
    <w:pPr>
      <w:keepNext/>
      <w:keepLines/>
      <w:spacing w:before="40"/>
      <w:outlineLvl w:val="2"/>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5EAD"/>
    <w:rPr>
      <w:sz w:val="22"/>
      <w:szCs w:val="22"/>
    </w:rPr>
  </w:style>
  <w:style w:type="character" w:customStyle="1" w:styleId="NoSpacingChar">
    <w:name w:val="No Spacing Char"/>
    <w:link w:val="NoSpacing"/>
    <w:uiPriority w:val="1"/>
    <w:rsid w:val="00495EAD"/>
    <w:rPr>
      <w:sz w:val="22"/>
      <w:szCs w:val="22"/>
    </w:rPr>
  </w:style>
  <w:style w:type="paragraph" w:styleId="ListParagraph">
    <w:name w:val="List Paragraph"/>
    <w:basedOn w:val="Normal"/>
    <w:uiPriority w:val="34"/>
    <w:qFormat/>
    <w:rsid w:val="00495EAD"/>
    <w:pPr>
      <w:ind w:left="720"/>
      <w:contextualSpacing/>
    </w:pPr>
  </w:style>
  <w:style w:type="paragraph" w:styleId="NormalWeb">
    <w:name w:val="Normal (Web)"/>
    <w:basedOn w:val="Normal"/>
    <w:uiPriority w:val="99"/>
    <w:unhideWhenUsed/>
    <w:rsid w:val="00B85FCC"/>
    <w:pPr>
      <w:spacing w:before="100" w:beforeAutospacing="1" w:after="100" w:afterAutospacing="1"/>
    </w:pPr>
  </w:style>
  <w:style w:type="character" w:customStyle="1" w:styleId="whitespace-normal">
    <w:name w:val="whitespace-normal"/>
    <w:basedOn w:val="DefaultParagraphFont"/>
    <w:rsid w:val="00B85FCC"/>
  </w:style>
  <w:style w:type="character" w:styleId="Strong">
    <w:name w:val="Strong"/>
    <w:basedOn w:val="DefaultParagraphFont"/>
    <w:uiPriority w:val="22"/>
    <w:qFormat/>
    <w:rsid w:val="00B85FCC"/>
    <w:rPr>
      <w:b/>
      <w:bCs/>
    </w:rPr>
  </w:style>
  <w:style w:type="character" w:styleId="Hyperlink">
    <w:name w:val="Hyperlink"/>
    <w:basedOn w:val="DefaultParagraphFont"/>
    <w:uiPriority w:val="99"/>
    <w:unhideWhenUsed/>
    <w:rsid w:val="00DE2049"/>
    <w:rPr>
      <w:color w:val="9454C3" w:themeColor="hyperlink"/>
      <w:u w:val="single"/>
    </w:rPr>
  </w:style>
  <w:style w:type="character" w:styleId="UnresolvedMention">
    <w:name w:val="Unresolved Mention"/>
    <w:basedOn w:val="DefaultParagraphFont"/>
    <w:uiPriority w:val="99"/>
    <w:semiHidden/>
    <w:unhideWhenUsed/>
    <w:rsid w:val="00DE2049"/>
    <w:rPr>
      <w:color w:val="605E5C"/>
      <w:shd w:val="clear" w:color="auto" w:fill="E1DFDD"/>
    </w:rPr>
  </w:style>
  <w:style w:type="character" w:styleId="Emphasis">
    <w:name w:val="Emphasis"/>
    <w:basedOn w:val="DefaultParagraphFont"/>
    <w:uiPriority w:val="20"/>
    <w:qFormat/>
    <w:rsid w:val="00DE2049"/>
    <w:rPr>
      <w:i/>
      <w:iCs/>
    </w:rPr>
  </w:style>
  <w:style w:type="table" w:styleId="TableGrid">
    <w:name w:val="Table Grid"/>
    <w:basedOn w:val="TableNormal"/>
    <w:uiPriority w:val="39"/>
    <w:rsid w:val="00A3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1C2"/>
    <w:pPr>
      <w:tabs>
        <w:tab w:val="center" w:pos="4680"/>
        <w:tab w:val="right" w:pos="9360"/>
      </w:tabs>
    </w:pPr>
  </w:style>
  <w:style w:type="character" w:customStyle="1" w:styleId="HeaderChar">
    <w:name w:val="Header Char"/>
    <w:basedOn w:val="DefaultParagraphFont"/>
    <w:link w:val="Header"/>
    <w:uiPriority w:val="99"/>
    <w:rsid w:val="003871C2"/>
    <w:rPr>
      <w:rFonts w:ascii="Times New Roman" w:eastAsia="Times New Roman" w:hAnsi="Times New Roman" w:cs="Times New Roman"/>
    </w:rPr>
  </w:style>
  <w:style w:type="character" w:styleId="PageNumber">
    <w:name w:val="page number"/>
    <w:basedOn w:val="DefaultParagraphFont"/>
    <w:uiPriority w:val="99"/>
    <w:semiHidden/>
    <w:unhideWhenUsed/>
    <w:rsid w:val="003871C2"/>
  </w:style>
  <w:style w:type="paragraph" w:styleId="Footer">
    <w:name w:val="footer"/>
    <w:basedOn w:val="Normal"/>
    <w:link w:val="FooterChar"/>
    <w:uiPriority w:val="99"/>
    <w:unhideWhenUsed/>
    <w:rsid w:val="003871C2"/>
    <w:pPr>
      <w:tabs>
        <w:tab w:val="center" w:pos="4680"/>
        <w:tab w:val="right" w:pos="9360"/>
      </w:tabs>
    </w:pPr>
  </w:style>
  <w:style w:type="character" w:customStyle="1" w:styleId="FooterChar">
    <w:name w:val="Footer Char"/>
    <w:basedOn w:val="DefaultParagraphFont"/>
    <w:link w:val="Footer"/>
    <w:uiPriority w:val="99"/>
    <w:rsid w:val="003871C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A1BB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85E2E"/>
    <w:rPr>
      <w:rFonts w:asciiTheme="majorHAnsi" w:eastAsiaTheme="majorEastAsia" w:hAnsiTheme="majorHAnsi" w:cstheme="majorBidi"/>
      <w:color w:val="243255" w:themeColor="accent1" w:themeShade="7F"/>
    </w:rPr>
  </w:style>
  <w:style w:type="paragraph" w:customStyle="1" w:styleId="Els-footnote">
    <w:name w:val="Els-footnote"/>
    <w:rsid w:val="005274EB"/>
    <w:pPr>
      <w:keepLines/>
      <w:widowControl w:val="0"/>
      <w:spacing w:line="200" w:lineRule="exact"/>
      <w:ind w:firstLine="245"/>
    </w:pPr>
    <w:rPr>
      <w:rFonts w:ascii="Times New Roman" w:eastAsia="SimSun" w:hAnsi="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0232">
      <w:bodyDiv w:val="1"/>
      <w:marLeft w:val="0"/>
      <w:marRight w:val="0"/>
      <w:marTop w:val="0"/>
      <w:marBottom w:val="0"/>
      <w:divBdr>
        <w:top w:val="none" w:sz="0" w:space="0" w:color="auto"/>
        <w:left w:val="none" w:sz="0" w:space="0" w:color="auto"/>
        <w:bottom w:val="none" w:sz="0" w:space="0" w:color="auto"/>
        <w:right w:val="none" w:sz="0" w:space="0" w:color="auto"/>
      </w:divBdr>
    </w:div>
    <w:div w:id="49547457">
      <w:bodyDiv w:val="1"/>
      <w:marLeft w:val="0"/>
      <w:marRight w:val="0"/>
      <w:marTop w:val="0"/>
      <w:marBottom w:val="0"/>
      <w:divBdr>
        <w:top w:val="none" w:sz="0" w:space="0" w:color="auto"/>
        <w:left w:val="none" w:sz="0" w:space="0" w:color="auto"/>
        <w:bottom w:val="none" w:sz="0" w:space="0" w:color="auto"/>
        <w:right w:val="none" w:sz="0" w:space="0" w:color="auto"/>
      </w:divBdr>
    </w:div>
    <w:div w:id="49811913">
      <w:bodyDiv w:val="1"/>
      <w:marLeft w:val="0"/>
      <w:marRight w:val="0"/>
      <w:marTop w:val="0"/>
      <w:marBottom w:val="0"/>
      <w:divBdr>
        <w:top w:val="none" w:sz="0" w:space="0" w:color="auto"/>
        <w:left w:val="none" w:sz="0" w:space="0" w:color="auto"/>
        <w:bottom w:val="none" w:sz="0" w:space="0" w:color="auto"/>
        <w:right w:val="none" w:sz="0" w:space="0" w:color="auto"/>
      </w:divBdr>
      <w:divsChild>
        <w:div w:id="1856991153">
          <w:marLeft w:val="0"/>
          <w:marRight w:val="0"/>
          <w:marTop w:val="0"/>
          <w:marBottom w:val="0"/>
          <w:divBdr>
            <w:top w:val="none" w:sz="0" w:space="0" w:color="auto"/>
            <w:left w:val="none" w:sz="0" w:space="0" w:color="auto"/>
            <w:bottom w:val="none" w:sz="0" w:space="0" w:color="auto"/>
            <w:right w:val="none" w:sz="0" w:space="0" w:color="auto"/>
          </w:divBdr>
          <w:divsChild>
            <w:div w:id="802844813">
              <w:marLeft w:val="0"/>
              <w:marRight w:val="0"/>
              <w:marTop w:val="0"/>
              <w:marBottom w:val="0"/>
              <w:divBdr>
                <w:top w:val="none" w:sz="0" w:space="0" w:color="auto"/>
                <w:left w:val="none" w:sz="0" w:space="0" w:color="auto"/>
                <w:bottom w:val="none" w:sz="0" w:space="0" w:color="auto"/>
                <w:right w:val="none" w:sz="0" w:space="0" w:color="auto"/>
              </w:divBdr>
              <w:divsChild>
                <w:div w:id="836189313">
                  <w:marLeft w:val="0"/>
                  <w:marRight w:val="0"/>
                  <w:marTop w:val="0"/>
                  <w:marBottom w:val="0"/>
                  <w:divBdr>
                    <w:top w:val="none" w:sz="0" w:space="0" w:color="auto"/>
                    <w:left w:val="none" w:sz="0" w:space="0" w:color="auto"/>
                    <w:bottom w:val="none" w:sz="0" w:space="0" w:color="auto"/>
                    <w:right w:val="none" w:sz="0" w:space="0" w:color="auto"/>
                  </w:divBdr>
                  <w:divsChild>
                    <w:div w:id="683898422">
                      <w:marLeft w:val="0"/>
                      <w:marRight w:val="0"/>
                      <w:marTop w:val="0"/>
                      <w:marBottom w:val="0"/>
                      <w:divBdr>
                        <w:top w:val="none" w:sz="0" w:space="0" w:color="auto"/>
                        <w:left w:val="none" w:sz="0" w:space="0" w:color="auto"/>
                        <w:bottom w:val="none" w:sz="0" w:space="0" w:color="auto"/>
                        <w:right w:val="none" w:sz="0" w:space="0" w:color="auto"/>
                      </w:divBdr>
                      <w:divsChild>
                        <w:div w:id="1108238777">
                          <w:marLeft w:val="0"/>
                          <w:marRight w:val="0"/>
                          <w:marTop w:val="0"/>
                          <w:marBottom w:val="0"/>
                          <w:divBdr>
                            <w:top w:val="none" w:sz="0" w:space="0" w:color="auto"/>
                            <w:left w:val="none" w:sz="0" w:space="0" w:color="auto"/>
                            <w:bottom w:val="none" w:sz="0" w:space="0" w:color="auto"/>
                            <w:right w:val="none" w:sz="0" w:space="0" w:color="auto"/>
                          </w:divBdr>
                          <w:divsChild>
                            <w:div w:id="1974404318">
                              <w:marLeft w:val="0"/>
                              <w:marRight w:val="0"/>
                              <w:marTop w:val="0"/>
                              <w:marBottom w:val="0"/>
                              <w:divBdr>
                                <w:top w:val="none" w:sz="0" w:space="0" w:color="auto"/>
                                <w:left w:val="none" w:sz="0" w:space="0" w:color="auto"/>
                                <w:bottom w:val="none" w:sz="0" w:space="0" w:color="auto"/>
                                <w:right w:val="none" w:sz="0" w:space="0" w:color="auto"/>
                              </w:divBdr>
                              <w:divsChild>
                                <w:div w:id="19659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01154">
      <w:bodyDiv w:val="1"/>
      <w:marLeft w:val="0"/>
      <w:marRight w:val="0"/>
      <w:marTop w:val="0"/>
      <w:marBottom w:val="0"/>
      <w:divBdr>
        <w:top w:val="none" w:sz="0" w:space="0" w:color="auto"/>
        <w:left w:val="none" w:sz="0" w:space="0" w:color="auto"/>
        <w:bottom w:val="none" w:sz="0" w:space="0" w:color="auto"/>
        <w:right w:val="none" w:sz="0" w:space="0" w:color="auto"/>
      </w:divBdr>
    </w:div>
    <w:div w:id="111360640">
      <w:bodyDiv w:val="1"/>
      <w:marLeft w:val="0"/>
      <w:marRight w:val="0"/>
      <w:marTop w:val="0"/>
      <w:marBottom w:val="0"/>
      <w:divBdr>
        <w:top w:val="none" w:sz="0" w:space="0" w:color="auto"/>
        <w:left w:val="none" w:sz="0" w:space="0" w:color="auto"/>
        <w:bottom w:val="none" w:sz="0" w:space="0" w:color="auto"/>
        <w:right w:val="none" w:sz="0" w:space="0" w:color="auto"/>
      </w:divBdr>
    </w:div>
    <w:div w:id="121920253">
      <w:bodyDiv w:val="1"/>
      <w:marLeft w:val="0"/>
      <w:marRight w:val="0"/>
      <w:marTop w:val="0"/>
      <w:marBottom w:val="0"/>
      <w:divBdr>
        <w:top w:val="none" w:sz="0" w:space="0" w:color="auto"/>
        <w:left w:val="none" w:sz="0" w:space="0" w:color="auto"/>
        <w:bottom w:val="none" w:sz="0" w:space="0" w:color="auto"/>
        <w:right w:val="none" w:sz="0" w:space="0" w:color="auto"/>
      </w:divBdr>
    </w:div>
    <w:div w:id="153764003">
      <w:bodyDiv w:val="1"/>
      <w:marLeft w:val="0"/>
      <w:marRight w:val="0"/>
      <w:marTop w:val="0"/>
      <w:marBottom w:val="0"/>
      <w:divBdr>
        <w:top w:val="none" w:sz="0" w:space="0" w:color="auto"/>
        <w:left w:val="none" w:sz="0" w:space="0" w:color="auto"/>
        <w:bottom w:val="none" w:sz="0" w:space="0" w:color="auto"/>
        <w:right w:val="none" w:sz="0" w:space="0" w:color="auto"/>
      </w:divBdr>
    </w:div>
    <w:div w:id="194002116">
      <w:bodyDiv w:val="1"/>
      <w:marLeft w:val="0"/>
      <w:marRight w:val="0"/>
      <w:marTop w:val="0"/>
      <w:marBottom w:val="0"/>
      <w:divBdr>
        <w:top w:val="none" w:sz="0" w:space="0" w:color="auto"/>
        <w:left w:val="none" w:sz="0" w:space="0" w:color="auto"/>
        <w:bottom w:val="none" w:sz="0" w:space="0" w:color="auto"/>
        <w:right w:val="none" w:sz="0" w:space="0" w:color="auto"/>
      </w:divBdr>
    </w:div>
    <w:div w:id="211622558">
      <w:bodyDiv w:val="1"/>
      <w:marLeft w:val="0"/>
      <w:marRight w:val="0"/>
      <w:marTop w:val="0"/>
      <w:marBottom w:val="0"/>
      <w:divBdr>
        <w:top w:val="none" w:sz="0" w:space="0" w:color="auto"/>
        <w:left w:val="none" w:sz="0" w:space="0" w:color="auto"/>
        <w:bottom w:val="none" w:sz="0" w:space="0" w:color="auto"/>
        <w:right w:val="none" w:sz="0" w:space="0" w:color="auto"/>
      </w:divBdr>
    </w:div>
    <w:div w:id="256985887">
      <w:bodyDiv w:val="1"/>
      <w:marLeft w:val="0"/>
      <w:marRight w:val="0"/>
      <w:marTop w:val="0"/>
      <w:marBottom w:val="0"/>
      <w:divBdr>
        <w:top w:val="none" w:sz="0" w:space="0" w:color="auto"/>
        <w:left w:val="none" w:sz="0" w:space="0" w:color="auto"/>
        <w:bottom w:val="none" w:sz="0" w:space="0" w:color="auto"/>
        <w:right w:val="none" w:sz="0" w:space="0" w:color="auto"/>
      </w:divBdr>
    </w:div>
    <w:div w:id="260458047">
      <w:bodyDiv w:val="1"/>
      <w:marLeft w:val="0"/>
      <w:marRight w:val="0"/>
      <w:marTop w:val="0"/>
      <w:marBottom w:val="0"/>
      <w:divBdr>
        <w:top w:val="none" w:sz="0" w:space="0" w:color="auto"/>
        <w:left w:val="none" w:sz="0" w:space="0" w:color="auto"/>
        <w:bottom w:val="none" w:sz="0" w:space="0" w:color="auto"/>
        <w:right w:val="none" w:sz="0" w:space="0" w:color="auto"/>
      </w:divBdr>
    </w:div>
    <w:div w:id="275336231">
      <w:bodyDiv w:val="1"/>
      <w:marLeft w:val="0"/>
      <w:marRight w:val="0"/>
      <w:marTop w:val="0"/>
      <w:marBottom w:val="0"/>
      <w:divBdr>
        <w:top w:val="none" w:sz="0" w:space="0" w:color="auto"/>
        <w:left w:val="none" w:sz="0" w:space="0" w:color="auto"/>
        <w:bottom w:val="none" w:sz="0" w:space="0" w:color="auto"/>
        <w:right w:val="none" w:sz="0" w:space="0" w:color="auto"/>
      </w:divBdr>
    </w:div>
    <w:div w:id="344017340">
      <w:bodyDiv w:val="1"/>
      <w:marLeft w:val="0"/>
      <w:marRight w:val="0"/>
      <w:marTop w:val="0"/>
      <w:marBottom w:val="0"/>
      <w:divBdr>
        <w:top w:val="none" w:sz="0" w:space="0" w:color="auto"/>
        <w:left w:val="none" w:sz="0" w:space="0" w:color="auto"/>
        <w:bottom w:val="none" w:sz="0" w:space="0" w:color="auto"/>
        <w:right w:val="none" w:sz="0" w:space="0" w:color="auto"/>
      </w:divBdr>
    </w:div>
    <w:div w:id="377633601">
      <w:bodyDiv w:val="1"/>
      <w:marLeft w:val="0"/>
      <w:marRight w:val="0"/>
      <w:marTop w:val="0"/>
      <w:marBottom w:val="0"/>
      <w:divBdr>
        <w:top w:val="none" w:sz="0" w:space="0" w:color="auto"/>
        <w:left w:val="none" w:sz="0" w:space="0" w:color="auto"/>
        <w:bottom w:val="none" w:sz="0" w:space="0" w:color="auto"/>
        <w:right w:val="none" w:sz="0" w:space="0" w:color="auto"/>
      </w:divBdr>
    </w:div>
    <w:div w:id="389840006">
      <w:bodyDiv w:val="1"/>
      <w:marLeft w:val="0"/>
      <w:marRight w:val="0"/>
      <w:marTop w:val="0"/>
      <w:marBottom w:val="0"/>
      <w:divBdr>
        <w:top w:val="none" w:sz="0" w:space="0" w:color="auto"/>
        <w:left w:val="none" w:sz="0" w:space="0" w:color="auto"/>
        <w:bottom w:val="none" w:sz="0" w:space="0" w:color="auto"/>
        <w:right w:val="none" w:sz="0" w:space="0" w:color="auto"/>
      </w:divBdr>
    </w:div>
    <w:div w:id="430050830">
      <w:bodyDiv w:val="1"/>
      <w:marLeft w:val="0"/>
      <w:marRight w:val="0"/>
      <w:marTop w:val="0"/>
      <w:marBottom w:val="0"/>
      <w:divBdr>
        <w:top w:val="none" w:sz="0" w:space="0" w:color="auto"/>
        <w:left w:val="none" w:sz="0" w:space="0" w:color="auto"/>
        <w:bottom w:val="none" w:sz="0" w:space="0" w:color="auto"/>
        <w:right w:val="none" w:sz="0" w:space="0" w:color="auto"/>
      </w:divBdr>
    </w:div>
    <w:div w:id="431170842">
      <w:bodyDiv w:val="1"/>
      <w:marLeft w:val="0"/>
      <w:marRight w:val="0"/>
      <w:marTop w:val="0"/>
      <w:marBottom w:val="0"/>
      <w:divBdr>
        <w:top w:val="none" w:sz="0" w:space="0" w:color="auto"/>
        <w:left w:val="none" w:sz="0" w:space="0" w:color="auto"/>
        <w:bottom w:val="none" w:sz="0" w:space="0" w:color="auto"/>
        <w:right w:val="none" w:sz="0" w:space="0" w:color="auto"/>
      </w:divBdr>
    </w:div>
    <w:div w:id="454178021">
      <w:bodyDiv w:val="1"/>
      <w:marLeft w:val="0"/>
      <w:marRight w:val="0"/>
      <w:marTop w:val="0"/>
      <w:marBottom w:val="0"/>
      <w:divBdr>
        <w:top w:val="none" w:sz="0" w:space="0" w:color="auto"/>
        <w:left w:val="none" w:sz="0" w:space="0" w:color="auto"/>
        <w:bottom w:val="none" w:sz="0" w:space="0" w:color="auto"/>
        <w:right w:val="none" w:sz="0" w:space="0" w:color="auto"/>
      </w:divBdr>
    </w:div>
    <w:div w:id="455684668">
      <w:bodyDiv w:val="1"/>
      <w:marLeft w:val="0"/>
      <w:marRight w:val="0"/>
      <w:marTop w:val="0"/>
      <w:marBottom w:val="0"/>
      <w:divBdr>
        <w:top w:val="none" w:sz="0" w:space="0" w:color="auto"/>
        <w:left w:val="none" w:sz="0" w:space="0" w:color="auto"/>
        <w:bottom w:val="none" w:sz="0" w:space="0" w:color="auto"/>
        <w:right w:val="none" w:sz="0" w:space="0" w:color="auto"/>
      </w:divBdr>
    </w:div>
    <w:div w:id="469907319">
      <w:bodyDiv w:val="1"/>
      <w:marLeft w:val="0"/>
      <w:marRight w:val="0"/>
      <w:marTop w:val="0"/>
      <w:marBottom w:val="0"/>
      <w:divBdr>
        <w:top w:val="none" w:sz="0" w:space="0" w:color="auto"/>
        <w:left w:val="none" w:sz="0" w:space="0" w:color="auto"/>
        <w:bottom w:val="none" w:sz="0" w:space="0" w:color="auto"/>
        <w:right w:val="none" w:sz="0" w:space="0" w:color="auto"/>
      </w:divBdr>
      <w:divsChild>
        <w:div w:id="1479883327">
          <w:marLeft w:val="0"/>
          <w:marRight w:val="0"/>
          <w:marTop w:val="0"/>
          <w:marBottom w:val="0"/>
          <w:divBdr>
            <w:top w:val="none" w:sz="0" w:space="0" w:color="auto"/>
            <w:left w:val="none" w:sz="0" w:space="0" w:color="auto"/>
            <w:bottom w:val="none" w:sz="0" w:space="0" w:color="auto"/>
            <w:right w:val="none" w:sz="0" w:space="0" w:color="auto"/>
          </w:divBdr>
          <w:divsChild>
            <w:div w:id="545526958">
              <w:marLeft w:val="0"/>
              <w:marRight w:val="0"/>
              <w:marTop w:val="0"/>
              <w:marBottom w:val="0"/>
              <w:divBdr>
                <w:top w:val="none" w:sz="0" w:space="0" w:color="auto"/>
                <w:left w:val="none" w:sz="0" w:space="0" w:color="auto"/>
                <w:bottom w:val="none" w:sz="0" w:space="0" w:color="auto"/>
                <w:right w:val="none" w:sz="0" w:space="0" w:color="auto"/>
              </w:divBdr>
              <w:divsChild>
                <w:div w:id="1455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40778">
      <w:bodyDiv w:val="1"/>
      <w:marLeft w:val="0"/>
      <w:marRight w:val="0"/>
      <w:marTop w:val="0"/>
      <w:marBottom w:val="0"/>
      <w:divBdr>
        <w:top w:val="none" w:sz="0" w:space="0" w:color="auto"/>
        <w:left w:val="none" w:sz="0" w:space="0" w:color="auto"/>
        <w:bottom w:val="none" w:sz="0" w:space="0" w:color="auto"/>
        <w:right w:val="none" w:sz="0" w:space="0" w:color="auto"/>
      </w:divBdr>
      <w:divsChild>
        <w:div w:id="1300916499">
          <w:marLeft w:val="0"/>
          <w:marRight w:val="0"/>
          <w:marTop w:val="0"/>
          <w:marBottom w:val="0"/>
          <w:divBdr>
            <w:top w:val="none" w:sz="0" w:space="0" w:color="auto"/>
            <w:left w:val="none" w:sz="0" w:space="0" w:color="auto"/>
            <w:bottom w:val="none" w:sz="0" w:space="0" w:color="auto"/>
            <w:right w:val="none" w:sz="0" w:space="0" w:color="auto"/>
          </w:divBdr>
          <w:divsChild>
            <w:div w:id="1293247080">
              <w:marLeft w:val="0"/>
              <w:marRight w:val="0"/>
              <w:marTop w:val="0"/>
              <w:marBottom w:val="0"/>
              <w:divBdr>
                <w:top w:val="none" w:sz="0" w:space="0" w:color="auto"/>
                <w:left w:val="none" w:sz="0" w:space="0" w:color="auto"/>
                <w:bottom w:val="none" w:sz="0" w:space="0" w:color="auto"/>
                <w:right w:val="none" w:sz="0" w:space="0" w:color="auto"/>
              </w:divBdr>
              <w:divsChild>
                <w:div w:id="1337270443">
                  <w:marLeft w:val="0"/>
                  <w:marRight w:val="0"/>
                  <w:marTop w:val="0"/>
                  <w:marBottom w:val="0"/>
                  <w:divBdr>
                    <w:top w:val="none" w:sz="0" w:space="0" w:color="auto"/>
                    <w:left w:val="none" w:sz="0" w:space="0" w:color="auto"/>
                    <w:bottom w:val="none" w:sz="0" w:space="0" w:color="auto"/>
                    <w:right w:val="none" w:sz="0" w:space="0" w:color="auto"/>
                  </w:divBdr>
                  <w:divsChild>
                    <w:div w:id="1609460055">
                      <w:marLeft w:val="0"/>
                      <w:marRight w:val="0"/>
                      <w:marTop w:val="0"/>
                      <w:marBottom w:val="0"/>
                      <w:divBdr>
                        <w:top w:val="none" w:sz="0" w:space="0" w:color="auto"/>
                        <w:left w:val="none" w:sz="0" w:space="0" w:color="auto"/>
                        <w:bottom w:val="none" w:sz="0" w:space="0" w:color="auto"/>
                        <w:right w:val="none" w:sz="0" w:space="0" w:color="auto"/>
                      </w:divBdr>
                      <w:divsChild>
                        <w:div w:id="354842985">
                          <w:marLeft w:val="0"/>
                          <w:marRight w:val="0"/>
                          <w:marTop w:val="0"/>
                          <w:marBottom w:val="0"/>
                          <w:divBdr>
                            <w:top w:val="none" w:sz="0" w:space="0" w:color="auto"/>
                            <w:left w:val="none" w:sz="0" w:space="0" w:color="auto"/>
                            <w:bottom w:val="none" w:sz="0" w:space="0" w:color="auto"/>
                            <w:right w:val="none" w:sz="0" w:space="0" w:color="auto"/>
                          </w:divBdr>
                          <w:divsChild>
                            <w:div w:id="1389379689">
                              <w:marLeft w:val="0"/>
                              <w:marRight w:val="0"/>
                              <w:marTop w:val="0"/>
                              <w:marBottom w:val="0"/>
                              <w:divBdr>
                                <w:top w:val="none" w:sz="0" w:space="0" w:color="auto"/>
                                <w:left w:val="none" w:sz="0" w:space="0" w:color="auto"/>
                                <w:bottom w:val="none" w:sz="0" w:space="0" w:color="auto"/>
                                <w:right w:val="none" w:sz="0" w:space="0" w:color="auto"/>
                              </w:divBdr>
                              <w:divsChild>
                                <w:div w:id="13359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363802">
      <w:bodyDiv w:val="1"/>
      <w:marLeft w:val="0"/>
      <w:marRight w:val="0"/>
      <w:marTop w:val="0"/>
      <w:marBottom w:val="0"/>
      <w:divBdr>
        <w:top w:val="none" w:sz="0" w:space="0" w:color="auto"/>
        <w:left w:val="none" w:sz="0" w:space="0" w:color="auto"/>
        <w:bottom w:val="none" w:sz="0" w:space="0" w:color="auto"/>
        <w:right w:val="none" w:sz="0" w:space="0" w:color="auto"/>
      </w:divBdr>
    </w:div>
    <w:div w:id="517895502">
      <w:bodyDiv w:val="1"/>
      <w:marLeft w:val="0"/>
      <w:marRight w:val="0"/>
      <w:marTop w:val="0"/>
      <w:marBottom w:val="0"/>
      <w:divBdr>
        <w:top w:val="none" w:sz="0" w:space="0" w:color="auto"/>
        <w:left w:val="none" w:sz="0" w:space="0" w:color="auto"/>
        <w:bottom w:val="none" w:sz="0" w:space="0" w:color="auto"/>
        <w:right w:val="none" w:sz="0" w:space="0" w:color="auto"/>
      </w:divBdr>
    </w:div>
    <w:div w:id="599724011">
      <w:bodyDiv w:val="1"/>
      <w:marLeft w:val="0"/>
      <w:marRight w:val="0"/>
      <w:marTop w:val="0"/>
      <w:marBottom w:val="0"/>
      <w:divBdr>
        <w:top w:val="none" w:sz="0" w:space="0" w:color="auto"/>
        <w:left w:val="none" w:sz="0" w:space="0" w:color="auto"/>
        <w:bottom w:val="none" w:sz="0" w:space="0" w:color="auto"/>
        <w:right w:val="none" w:sz="0" w:space="0" w:color="auto"/>
      </w:divBdr>
    </w:div>
    <w:div w:id="605698830">
      <w:bodyDiv w:val="1"/>
      <w:marLeft w:val="0"/>
      <w:marRight w:val="0"/>
      <w:marTop w:val="0"/>
      <w:marBottom w:val="0"/>
      <w:divBdr>
        <w:top w:val="none" w:sz="0" w:space="0" w:color="auto"/>
        <w:left w:val="none" w:sz="0" w:space="0" w:color="auto"/>
        <w:bottom w:val="none" w:sz="0" w:space="0" w:color="auto"/>
        <w:right w:val="none" w:sz="0" w:space="0" w:color="auto"/>
      </w:divBdr>
    </w:div>
    <w:div w:id="605776245">
      <w:bodyDiv w:val="1"/>
      <w:marLeft w:val="0"/>
      <w:marRight w:val="0"/>
      <w:marTop w:val="0"/>
      <w:marBottom w:val="0"/>
      <w:divBdr>
        <w:top w:val="none" w:sz="0" w:space="0" w:color="auto"/>
        <w:left w:val="none" w:sz="0" w:space="0" w:color="auto"/>
        <w:bottom w:val="none" w:sz="0" w:space="0" w:color="auto"/>
        <w:right w:val="none" w:sz="0" w:space="0" w:color="auto"/>
      </w:divBdr>
    </w:div>
    <w:div w:id="616984382">
      <w:bodyDiv w:val="1"/>
      <w:marLeft w:val="0"/>
      <w:marRight w:val="0"/>
      <w:marTop w:val="0"/>
      <w:marBottom w:val="0"/>
      <w:divBdr>
        <w:top w:val="none" w:sz="0" w:space="0" w:color="auto"/>
        <w:left w:val="none" w:sz="0" w:space="0" w:color="auto"/>
        <w:bottom w:val="none" w:sz="0" w:space="0" w:color="auto"/>
        <w:right w:val="none" w:sz="0" w:space="0" w:color="auto"/>
      </w:divBdr>
    </w:div>
    <w:div w:id="706951974">
      <w:bodyDiv w:val="1"/>
      <w:marLeft w:val="0"/>
      <w:marRight w:val="0"/>
      <w:marTop w:val="0"/>
      <w:marBottom w:val="0"/>
      <w:divBdr>
        <w:top w:val="none" w:sz="0" w:space="0" w:color="auto"/>
        <w:left w:val="none" w:sz="0" w:space="0" w:color="auto"/>
        <w:bottom w:val="none" w:sz="0" w:space="0" w:color="auto"/>
        <w:right w:val="none" w:sz="0" w:space="0" w:color="auto"/>
      </w:divBdr>
    </w:div>
    <w:div w:id="821191877">
      <w:bodyDiv w:val="1"/>
      <w:marLeft w:val="0"/>
      <w:marRight w:val="0"/>
      <w:marTop w:val="0"/>
      <w:marBottom w:val="0"/>
      <w:divBdr>
        <w:top w:val="none" w:sz="0" w:space="0" w:color="auto"/>
        <w:left w:val="none" w:sz="0" w:space="0" w:color="auto"/>
        <w:bottom w:val="none" w:sz="0" w:space="0" w:color="auto"/>
        <w:right w:val="none" w:sz="0" w:space="0" w:color="auto"/>
      </w:divBdr>
      <w:divsChild>
        <w:div w:id="1546722895">
          <w:marLeft w:val="0"/>
          <w:marRight w:val="0"/>
          <w:marTop w:val="0"/>
          <w:marBottom w:val="0"/>
          <w:divBdr>
            <w:top w:val="none" w:sz="0" w:space="0" w:color="auto"/>
            <w:left w:val="none" w:sz="0" w:space="0" w:color="auto"/>
            <w:bottom w:val="none" w:sz="0" w:space="0" w:color="auto"/>
            <w:right w:val="none" w:sz="0" w:space="0" w:color="auto"/>
          </w:divBdr>
          <w:divsChild>
            <w:div w:id="10765009">
              <w:marLeft w:val="0"/>
              <w:marRight w:val="0"/>
              <w:marTop w:val="0"/>
              <w:marBottom w:val="0"/>
              <w:divBdr>
                <w:top w:val="none" w:sz="0" w:space="0" w:color="auto"/>
                <w:left w:val="none" w:sz="0" w:space="0" w:color="auto"/>
                <w:bottom w:val="none" w:sz="0" w:space="0" w:color="auto"/>
                <w:right w:val="none" w:sz="0" w:space="0" w:color="auto"/>
              </w:divBdr>
              <w:divsChild>
                <w:div w:id="588465257">
                  <w:marLeft w:val="0"/>
                  <w:marRight w:val="0"/>
                  <w:marTop w:val="0"/>
                  <w:marBottom w:val="0"/>
                  <w:divBdr>
                    <w:top w:val="none" w:sz="0" w:space="0" w:color="auto"/>
                    <w:left w:val="none" w:sz="0" w:space="0" w:color="auto"/>
                    <w:bottom w:val="none" w:sz="0" w:space="0" w:color="auto"/>
                    <w:right w:val="none" w:sz="0" w:space="0" w:color="auto"/>
                  </w:divBdr>
                  <w:divsChild>
                    <w:div w:id="577130599">
                      <w:marLeft w:val="0"/>
                      <w:marRight w:val="0"/>
                      <w:marTop w:val="0"/>
                      <w:marBottom w:val="0"/>
                      <w:divBdr>
                        <w:top w:val="none" w:sz="0" w:space="0" w:color="auto"/>
                        <w:left w:val="none" w:sz="0" w:space="0" w:color="auto"/>
                        <w:bottom w:val="none" w:sz="0" w:space="0" w:color="auto"/>
                        <w:right w:val="none" w:sz="0" w:space="0" w:color="auto"/>
                      </w:divBdr>
                      <w:divsChild>
                        <w:div w:id="2125885829">
                          <w:marLeft w:val="0"/>
                          <w:marRight w:val="0"/>
                          <w:marTop w:val="0"/>
                          <w:marBottom w:val="0"/>
                          <w:divBdr>
                            <w:top w:val="none" w:sz="0" w:space="0" w:color="auto"/>
                            <w:left w:val="none" w:sz="0" w:space="0" w:color="auto"/>
                            <w:bottom w:val="none" w:sz="0" w:space="0" w:color="auto"/>
                            <w:right w:val="none" w:sz="0" w:space="0" w:color="auto"/>
                          </w:divBdr>
                          <w:divsChild>
                            <w:div w:id="2451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1830">
          <w:marLeft w:val="0"/>
          <w:marRight w:val="0"/>
          <w:marTop w:val="0"/>
          <w:marBottom w:val="0"/>
          <w:divBdr>
            <w:top w:val="none" w:sz="0" w:space="0" w:color="auto"/>
            <w:left w:val="none" w:sz="0" w:space="0" w:color="auto"/>
            <w:bottom w:val="none" w:sz="0" w:space="0" w:color="auto"/>
            <w:right w:val="none" w:sz="0" w:space="0" w:color="auto"/>
          </w:divBdr>
          <w:divsChild>
            <w:div w:id="58945877">
              <w:marLeft w:val="0"/>
              <w:marRight w:val="0"/>
              <w:marTop w:val="0"/>
              <w:marBottom w:val="0"/>
              <w:divBdr>
                <w:top w:val="none" w:sz="0" w:space="0" w:color="auto"/>
                <w:left w:val="none" w:sz="0" w:space="0" w:color="auto"/>
                <w:bottom w:val="none" w:sz="0" w:space="0" w:color="auto"/>
                <w:right w:val="none" w:sz="0" w:space="0" w:color="auto"/>
              </w:divBdr>
              <w:divsChild>
                <w:div w:id="1846506417">
                  <w:marLeft w:val="0"/>
                  <w:marRight w:val="0"/>
                  <w:marTop w:val="0"/>
                  <w:marBottom w:val="0"/>
                  <w:divBdr>
                    <w:top w:val="none" w:sz="0" w:space="0" w:color="auto"/>
                    <w:left w:val="none" w:sz="0" w:space="0" w:color="auto"/>
                    <w:bottom w:val="none" w:sz="0" w:space="0" w:color="auto"/>
                    <w:right w:val="none" w:sz="0" w:space="0" w:color="auto"/>
                  </w:divBdr>
                  <w:divsChild>
                    <w:div w:id="474758451">
                      <w:marLeft w:val="0"/>
                      <w:marRight w:val="0"/>
                      <w:marTop w:val="0"/>
                      <w:marBottom w:val="0"/>
                      <w:divBdr>
                        <w:top w:val="none" w:sz="0" w:space="0" w:color="auto"/>
                        <w:left w:val="none" w:sz="0" w:space="0" w:color="auto"/>
                        <w:bottom w:val="none" w:sz="0" w:space="0" w:color="auto"/>
                        <w:right w:val="none" w:sz="0" w:space="0" w:color="auto"/>
                      </w:divBdr>
                      <w:divsChild>
                        <w:div w:id="593243073">
                          <w:marLeft w:val="0"/>
                          <w:marRight w:val="0"/>
                          <w:marTop w:val="0"/>
                          <w:marBottom w:val="0"/>
                          <w:divBdr>
                            <w:top w:val="none" w:sz="0" w:space="0" w:color="auto"/>
                            <w:left w:val="none" w:sz="0" w:space="0" w:color="auto"/>
                            <w:bottom w:val="none" w:sz="0" w:space="0" w:color="auto"/>
                            <w:right w:val="none" w:sz="0" w:space="0" w:color="auto"/>
                          </w:divBdr>
                          <w:divsChild>
                            <w:div w:id="627517517">
                              <w:marLeft w:val="0"/>
                              <w:marRight w:val="0"/>
                              <w:marTop w:val="0"/>
                              <w:marBottom w:val="0"/>
                              <w:divBdr>
                                <w:top w:val="none" w:sz="0" w:space="0" w:color="auto"/>
                                <w:left w:val="none" w:sz="0" w:space="0" w:color="auto"/>
                                <w:bottom w:val="none" w:sz="0" w:space="0" w:color="auto"/>
                                <w:right w:val="none" w:sz="0" w:space="0" w:color="auto"/>
                              </w:divBdr>
                              <w:divsChild>
                                <w:div w:id="10865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63013">
          <w:marLeft w:val="0"/>
          <w:marRight w:val="0"/>
          <w:marTop w:val="0"/>
          <w:marBottom w:val="0"/>
          <w:divBdr>
            <w:top w:val="none" w:sz="0" w:space="0" w:color="auto"/>
            <w:left w:val="none" w:sz="0" w:space="0" w:color="auto"/>
            <w:bottom w:val="none" w:sz="0" w:space="0" w:color="auto"/>
            <w:right w:val="none" w:sz="0" w:space="0" w:color="auto"/>
          </w:divBdr>
          <w:divsChild>
            <w:div w:id="1512141282">
              <w:marLeft w:val="0"/>
              <w:marRight w:val="0"/>
              <w:marTop w:val="0"/>
              <w:marBottom w:val="0"/>
              <w:divBdr>
                <w:top w:val="none" w:sz="0" w:space="0" w:color="auto"/>
                <w:left w:val="none" w:sz="0" w:space="0" w:color="auto"/>
                <w:bottom w:val="none" w:sz="0" w:space="0" w:color="auto"/>
                <w:right w:val="none" w:sz="0" w:space="0" w:color="auto"/>
              </w:divBdr>
              <w:divsChild>
                <w:div w:id="1531841289">
                  <w:marLeft w:val="0"/>
                  <w:marRight w:val="0"/>
                  <w:marTop w:val="0"/>
                  <w:marBottom w:val="0"/>
                  <w:divBdr>
                    <w:top w:val="none" w:sz="0" w:space="0" w:color="auto"/>
                    <w:left w:val="none" w:sz="0" w:space="0" w:color="auto"/>
                    <w:bottom w:val="none" w:sz="0" w:space="0" w:color="auto"/>
                    <w:right w:val="none" w:sz="0" w:space="0" w:color="auto"/>
                  </w:divBdr>
                  <w:divsChild>
                    <w:div w:id="1424377920">
                      <w:marLeft w:val="0"/>
                      <w:marRight w:val="0"/>
                      <w:marTop w:val="0"/>
                      <w:marBottom w:val="0"/>
                      <w:divBdr>
                        <w:top w:val="none" w:sz="0" w:space="0" w:color="auto"/>
                        <w:left w:val="none" w:sz="0" w:space="0" w:color="auto"/>
                        <w:bottom w:val="none" w:sz="0" w:space="0" w:color="auto"/>
                        <w:right w:val="none" w:sz="0" w:space="0" w:color="auto"/>
                      </w:divBdr>
                      <w:divsChild>
                        <w:div w:id="1001932624">
                          <w:marLeft w:val="0"/>
                          <w:marRight w:val="0"/>
                          <w:marTop w:val="0"/>
                          <w:marBottom w:val="0"/>
                          <w:divBdr>
                            <w:top w:val="none" w:sz="0" w:space="0" w:color="auto"/>
                            <w:left w:val="none" w:sz="0" w:space="0" w:color="auto"/>
                            <w:bottom w:val="none" w:sz="0" w:space="0" w:color="auto"/>
                            <w:right w:val="none" w:sz="0" w:space="0" w:color="auto"/>
                          </w:divBdr>
                          <w:divsChild>
                            <w:div w:id="17914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78466">
      <w:bodyDiv w:val="1"/>
      <w:marLeft w:val="0"/>
      <w:marRight w:val="0"/>
      <w:marTop w:val="0"/>
      <w:marBottom w:val="0"/>
      <w:divBdr>
        <w:top w:val="none" w:sz="0" w:space="0" w:color="auto"/>
        <w:left w:val="none" w:sz="0" w:space="0" w:color="auto"/>
        <w:bottom w:val="none" w:sz="0" w:space="0" w:color="auto"/>
        <w:right w:val="none" w:sz="0" w:space="0" w:color="auto"/>
      </w:divBdr>
    </w:div>
    <w:div w:id="1079715723">
      <w:bodyDiv w:val="1"/>
      <w:marLeft w:val="0"/>
      <w:marRight w:val="0"/>
      <w:marTop w:val="0"/>
      <w:marBottom w:val="0"/>
      <w:divBdr>
        <w:top w:val="none" w:sz="0" w:space="0" w:color="auto"/>
        <w:left w:val="none" w:sz="0" w:space="0" w:color="auto"/>
        <w:bottom w:val="none" w:sz="0" w:space="0" w:color="auto"/>
        <w:right w:val="none" w:sz="0" w:space="0" w:color="auto"/>
      </w:divBdr>
      <w:divsChild>
        <w:div w:id="853500743">
          <w:marLeft w:val="0"/>
          <w:marRight w:val="0"/>
          <w:marTop w:val="0"/>
          <w:marBottom w:val="0"/>
          <w:divBdr>
            <w:top w:val="none" w:sz="0" w:space="0" w:color="auto"/>
            <w:left w:val="none" w:sz="0" w:space="0" w:color="auto"/>
            <w:bottom w:val="none" w:sz="0" w:space="0" w:color="auto"/>
            <w:right w:val="none" w:sz="0" w:space="0" w:color="auto"/>
          </w:divBdr>
          <w:divsChild>
            <w:div w:id="1547567626">
              <w:marLeft w:val="0"/>
              <w:marRight w:val="0"/>
              <w:marTop w:val="0"/>
              <w:marBottom w:val="0"/>
              <w:divBdr>
                <w:top w:val="none" w:sz="0" w:space="0" w:color="auto"/>
                <w:left w:val="none" w:sz="0" w:space="0" w:color="auto"/>
                <w:bottom w:val="none" w:sz="0" w:space="0" w:color="auto"/>
                <w:right w:val="none" w:sz="0" w:space="0" w:color="auto"/>
              </w:divBdr>
              <w:divsChild>
                <w:div w:id="230969312">
                  <w:marLeft w:val="0"/>
                  <w:marRight w:val="0"/>
                  <w:marTop w:val="0"/>
                  <w:marBottom w:val="0"/>
                  <w:divBdr>
                    <w:top w:val="none" w:sz="0" w:space="0" w:color="auto"/>
                    <w:left w:val="none" w:sz="0" w:space="0" w:color="auto"/>
                    <w:bottom w:val="none" w:sz="0" w:space="0" w:color="auto"/>
                    <w:right w:val="none" w:sz="0" w:space="0" w:color="auto"/>
                  </w:divBdr>
                  <w:divsChild>
                    <w:div w:id="1215385426">
                      <w:marLeft w:val="0"/>
                      <w:marRight w:val="0"/>
                      <w:marTop w:val="0"/>
                      <w:marBottom w:val="0"/>
                      <w:divBdr>
                        <w:top w:val="none" w:sz="0" w:space="0" w:color="auto"/>
                        <w:left w:val="none" w:sz="0" w:space="0" w:color="auto"/>
                        <w:bottom w:val="none" w:sz="0" w:space="0" w:color="auto"/>
                        <w:right w:val="none" w:sz="0" w:space="0" w:color="auto"/>
                      </w:divBdr>
                      <w:divsChild>
                        <w:div w:id="1931960102">
                          <w:marLeft w:val="0"/>
                          <w:marRight w:val="0"/>
                          <w:marTop w:val="0"/>
                          <w:marBottom w:val="0"/>
                          <w:divBdr>
                            <w:top w:val="none" w:sz="0" w:space="0" w:color="auto"/>
                            <w:left w:val="none" w:sz="0" w:space="0" w:color="auto"/>
                            <w:bottom w:val="none" w:sz="0" w:space="0" w:color="auto"/>
                            <w:right w:val="none" w:sz="0" w:space="0" w:color="auto"/>
                          </w:divBdr>
                          <w:divsChild>
                            <w:div w:id="591548848">
                              <w:marLeft w:val="0"/>
                              <w:marRight w:val="0"/>
                              <w:marTop w:val="0"/>
                              <w:marBottom w:val="0"/>
                              <w:divBdr>
                                <w:top w:val="none" w:sz="0" w:space="0" w:color="auto"/>
                                <w:left w:val="none" w:sz="0" w:space="0" w:color="auto"/>
                                <w:bottom w:val="none" w:sz="0" w:space="0" w:color="auto"/>
                                <w:right w:val="none" w:sz="0" w:space="0" w:color="auto"/>
                              </w:divBdr>
                              <w:divsChild>
                                <w:div w:id="10208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7050">
      <w:bodyDiv w:val="1"/>
      <w:marLeft w:val="0"/>
      <w:marRight w:val="0"/>
      <w:marTop w:val="0"/>
      <w:marBottom w:val="0"/>
      <w:divBdr>
        <w:top w:val="none" w:sz="0" w:space="0" w:color="auto"/>
        <w:left w:val="none" w:sz="0" w:space="0" w:color="auto"/>
        <w:bottom w:val="none" w:sz="0" w:space="0" w:color="auto"/>
        <w:right w:val="none" w:sz="0" w:space="0" w:color="auto"/>
      </w:divBdr>
    </w:div>
    <w:div w:id="1116875319">
      <w:bodyDiv w:val="1"/>
      <w:marLeft w:val="0"/>
      <w:marRight w:val="0"/>
      <w:marTop w:val="0"/>
      <w:marBottom w:val="0"/>
      <w:divBdr>
        <w:top w:val="none" w:sz="0" w:space="0" w:color="auto"/>
        <w:left w:val="none" w:sz="0" w:space="0" w:color="auto"/>
        <w:bottom w:val="none" w:sz="0" w:space="0" w:color="auto"/>
        <w:right w:val="none" w:sz="0" w:space="0" w:color="auto"/>
      </w:divBdr>
    </w:div>
    <w:div w:id="1213272641">
      <w:bodyDiv w:val="1"/>
      <w:marLeft w:val="0"/>
      <w:marRight w:val="0"/>
      <w:marTop w:val="0"/>
      <w:marBottom w:val="0"/>
      <w:divBdr>
        <w:top w:val="none" w:sz="0" w:space="0" w:color="auto"/>
        <w:left w:val="none" w:sz="0" w:space="0" w:color="auto"/>
        <w:bottom w:val="none" w:sz="0" w:space="0" w:color="auto"/>
        <w:right w:val="none" w:sz="0" w:space="0" w:color="auto"/>
      </w:divBdr>
      <w:divsChild>
        <w:div w:id="185679767">
          <w:marLeft w:val="0"/>
          <w:marRight w:val="0"/>
          <w:marTop w:val="0"/>
          <w:marBottom w:val="0"/>
          <w:divBdr>
            <w:top w:val="none" w:sz="0" w:space="0" w:color="auto"/>
            <w:left w:val="none" w:sz="0" w:space="0" w:color="auto"/>
            <w:bottom w:val="none" w:sz="0" w:space="0" w:color="auto"/>
            <w:right w:val="none" w:sz="0" w:space="0" w:color="auto"/>
          </w:divBdr>
          <w:divsChild>
            <w:div w:id="2088842267">
              <w:marLeft w:val="0"/>
              <w:marRight w:val="0"/>
              <w:marTop w:val="0"/>
              <w:marBottom w:val="0"/>
              <w:divBdr>
                <w:top w:val="none" w:sz="0" w:space="0" w:color="auto"/>
                <w:left w:val="none" w:sz="0" w:space="0" w:color="auto"/>
                <w:bottom w:val="none" w:sz="0" w:space="0" w:color="auto"/>
                <w:right w:val="none" w:sz="0" w:space="0" w:color="auto"/>
              </w:divBdr>
              <w:divsChild>
                <w:div w:id="1376470241">
                  <w:marLeft w:val="0"/>
                  <w:marRight w:val="0"/>
                  <w:marTop w:val="0"/>
                  <w:marBottom w:val="0"/>
                  <w:divBdr>
                    <w:top w:val="none" w:sz="0" w:space="0" w:color="auto"/>
                    <w:left w:val="none" w:sz="0" w:space="0" w:color="auto"/>
                    <w:bottom w:val="none" w:sz="0" w:space="0" w:color="auto"/>
                    <w:right w:val="none" w:sz="0" w:space="0" w:color="auto"/>
                  </w:divBdr>
                  <w:divsChild>
                    <w:div w:id="1762944032">
                      <w:marLeft w:val="0"/>
                      <w:marRight w:val="0"/>
                      <w:marTop w:val="0"/>
                      <w:marBottom w:val="0"/>
                      <w:divBdr>
                        <w:top w:val="none" w:sz="0" w:space="0" w:color="auto"/>
                        <w:left w:val="none" w:sz="0" w:space="0" w:color="auto"/>
                        <w:bottom w:val="none" w:sz="0" w:space="0" w:color="auto"/>
                        <w:right w:val="none" w:sz="0" w:space="0" w:color="auto"/>
                      </w:divBdr>
                      <w:divsChild>
                        <w:div w:id="1010372712">
                          <w:marLeft w:val="0"/>
                          <w:marRight w:val="0"/>
                          <w:marTop w:val="0"/>
                          <w:marBottom w:val="0"/>
                          <w:divBdr>
                            <w:top w:val="none" w:sz="0" w:space="0" w:color="auto"/>
                            <w:left w:val="none" w:sz="0" w:space="0" w:color="auto"/>
                            <w:bottom w:val="none" w:sz="0" w:space="0" w:color="auto"/>
                            <w:right w:val="none" w:sz="0" w:space="0" w:color="auto"/>
                          </w:divBdr>
                          <w:divsChild>
                            <w:div w:id="144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5972">
          <w:marLeft w:val="0"/>
          <w:marRight w:val="0"/>
          <w:marTop w:val="0"/>
          <w:marBottom w:val="0"/>
          <w:divBdr>
            <w:top w:val="none" w:sz="0" w:space="0" w:color="auto"/>
            <w:left w:val="none" w:sz="0" w:space="0" w:color="auto"/>
            <w:bottom w:val="none" w:sz="0" w:space="0" w:color="auto"/>
            <w:right w:val="none" w:sz="0" w:space="0" w:color="auto"/>
          </w:divBdr>
          <w:divsChild>
            <w:div w:id="1280835814">
              <w:marLeft w:val="0"/>
              <w:marRight w:val="0"/>
              <w:marTop w:val="0"/>
              <w:marBottom w:val="0"/>
              <w:divBdr>
                <w:top w:val="none" w:sz="0" w:space="0" w:color="auto"/>
                <w:left w:val="none" w:sz="0" w:space="0" w:color="auto"/>
                <w:bottom w:val="none" w:sz="0" w:space="0" w:color="auto"/>
                <w:right w:val="none" w:sz="0" w:space="0" w:color="auto"/>
              </w:divBdr>
              <w:divsChild>
                <w:div w:id="1967927698">
                  <w:marLeft w:val="0"/>
                  <w:marRight w:val="0"/>
                  <w:marTop w:val="0"/>
                  <w:marBottom w:val="0"/>
                  <w:divBdr>
                    <w:top w:val="none" w:sz="0" w:space="0" w:color="auto"/>
                    <w:left w:val="none" w:sz="0" w:space="0" w:color="auto"/>
                    <w:bottom w:val="none" w:sz="0" w:space="0" w:color="auto"/>
                    <w:right w:val="none" w:sz="0" w:space="0" w:color="auto"/>
                  </w:divBdr>
                  <w:divsChild>
                    <w:div w:id="1697462723">
                      <w:marLeft w:val="0"/>
                      <w:marRight w:val="0"/>
                      <w:marTop w:val="0"/>
                      <w:marBottom w:val="0"/>
                      <w:divBdr>
                        <w:top w:val="none" w:sz="0" w:space="0" w:color="auto"/>
                        <w:left w:val="none" w:sz="0" w:space="0" w:color="auto"/>
                        <w:bottom w:val="none" w:sz="0" w:space="0" w:color="auto"/>
                        <w:right w:val="none" w:sz="0" w:space="0" w:color="auto"/>
                      </w:divBdr>
                      <w:divsChild>
                        <w:div w:id="1261178987">
                          <w:marLeft w:val="0"/>
                          <w:marRight w:val="0"/>
                          <w:marTop w:val="0"/>
                          <w:marBottom w:val="0"/>
                          <w:divBdr>
                            <w:top w:val="none" w:sz="0" w:space="0" w:color="auto"/>
                            <w:left w:val="none" w:sz="0" w:space="0" w:color="auto"/>
                            <w:bottom w:val="none" w:sz="0" w:space="0" w:color="auto"/>
                            <w:right w:val="none" w:sz="0" w:space="0" w:color="auto"/>
                          </w:divBdr>
                          <w:divsChild>
                            <w:div w:id="1711416738">
                              <w:marLeft w:val="0"/>
                              <w:marRight w:val="0"/>
                              <w:marTop w:val="0"/>
                              <w:marBottom w:val="0"/>
                              <w:divBdr>
                                <w:top w:val="none" w:sz="0" w:space="0" w:color="auto"/>
                                <w:left w:val="none" w:sz="0" w:space="0" w:color="auto"/>
                                <w:bottom w:val="none" w:sz="0" w:space="0" w:color="auto"/>
                                <w:right w:val="none" w:sz="0" w:space="0" w:color="auto"/>
                              </w:divBdr>
                              <w:divsChild>
                                <w:div w:id="5146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076871">
      <w:bodyDiv w:val="1"/>
      <w:marLeft w:val="0"/>
      <w:marRight w:val="0"/>
      <w:marTop w:val="0"/>
      <w:marBottom w:val="0"/>
      <w:divBdr>
        <w:top w:val="none" w:sz="0" w:space="0" w:color="auto"/>
        <w:left w:val="none" w:sz="0" w:space="0" w:color="auto"/>
        <w:bottom w:val="none" w:sz="0" w:space="0" w:color="auto"/>
        <w:right w:val="none" w:sz="0" w:space="0" w:color="auto"/>
      </w:divBdr>
    </w:div>
    <w:div w:id="1277984392">
      <w:bodyDiv w:val="1"/>
      <w:marLeft w:val="0"/>
      <w:marRight w:val="0"/>
      <w:marTop w:val="0"/>
      <w:marBottom w:val="0"/>
      <w:divBdr>
        <w:top w:val="none" w:sz="0" w:space="0" w:color="auto"/>
        <w:left w:val="none" w:sz="0" w:space="0" w:color="auto"/>
        <w:bottom w:val="none" w:sz="0" w:space="0" w:color="auto"/>
        <w:right w:val="none" w:sz="0" w:space="0" w:color="auto"/>
      </w:divBdr>
    </w:div>
    <w:div w:id="1294099876">
      <w:bodyDiv w:val="1"/>
      <w:marLeft w:val="0"/>
      <w:marRight w:val="0"/>
      <w:marTop w:val="0"/>
      <w:marBottom w:val="0"/>
      <w:divBdr>
        <w:top w:val="none" w:sz="0" w:space="0" w:color="auto"/>
        <w:left w:val="none" w:sz="0" w:space="0" w:color="auto"/>
        <w:bottom w:val="none" w:sz="0" w:space="0" w:color="auto"/>
        <w:right w:val="none" w:sz="0" w:space="0" w:color="auto"/>
      </w:divBdr>
      <w:divsChild>
        <w:div w:id="1669554415">
          <w:marLeft w:val="0"/>
          <w:marRight w:val="0"/>
          <w:marTop w:val="0"/>
          <w:marBottom w:val="0"/>
          <w:divBdr>
            <w:top w:val="none" w:sz="0" w:space="0" w:color="auto"/>
            <w:left w:val="none" w:sz="0" w:space="0" w:color="auto"/>
            <w:bottom w:val="none" w:sz="0" w:space="0" w:color="auto"/>
            <w:right w:val="none" w:sz="0" w:space="0" w:color="auto"/>
          </w:divBdr>
          <w:divsChild>
            <w:div w:id="1458254207">
              <w:marLeft w:val="0"/>
              <w:marRight w:val="0"/>
              <w:marTop w:val="0"/>
              <w:marBottom w:val="0"/>
              <w:divBdr>
                <w:top w:val="none" w:sz="0" w:space="0" w:color="auto"/>
                <w:left w:val="none" w:sz="0" w:space="0" w:color="auto"/>
                <w:bottom w:val="none" w:sz="0" w:space="0" w:color="auto"/>
                <w:right w:val="none" w:sz="0" w:space="0" w:color="auto"/>
              </w:divBdr>
              <w:divsChild>
                <w:div w:id="113259199">
                  <w:marLeft w:val="0"/>
                  <w:marRight w:val="0"/>
                  <w:marTop w:val="0"/>
                  <w:marBottom w:val="0"/>
                  <w:divBdr>
                    <w:top w:val="none" w:sz="0" w:space="0" w:color="auto"/>
                    <w:left w:val="none" w:sz="0" w:space="0" w:color="auto"/>
                    <w:bottom w:val="none" w:sz="0" w:space="0" w:color="auto"/>
                    <w:right w:val="none" w:sz="0" w:space="0" w:color="auto"/>
                  </w:divBdr>
                  <w:divsChild>
                    <w:div w:id="374040807">
                      <w:marLeft w:val="0"/>
                      <w:marRight w:val="0"/>
                      <w:marTop w:val="0"/>
                      <w:marBottom w:val="0"/>
                      <w:divBdr>
                        <w:top w:val="none" w:sz="0" w:space="0" w:color="auto"/>
                        <w:left w:val="none" w:sz="0" w:space="0" w:color="auto"/>
                        <w:bottom w:val="none" w:sz="0" w:space="0" w:color="auto"/>
                        <w:right w:val="none" w:sz="0" w:space="0" w:color="auto"/>
                      </w:divBdr>
                      <w:divsChild>
                        <w:div w:id="1579636466">
                          <w:marLeft w:val="0"/>
                          <w:marRight w:val="0"/>
                          <w:marTop w:val="0"/>
                          <w:marBottom w:val="0"/>
                          <w:divBdr>
                            <w:top w:val="none" w:sz="0" w:space="0" w:color="auto"/>
                            <w:left w:val="none" w:sz="0" w:space="0" w:color="auto"/>
                            <w:bottom w:val="none" w:sz="0" w:space="0" w:color="auto"/>
                            <w:right w:val="none" w:sz="0" w:space="0" w:color="auto"/>
                          </w:divBdr>
                          <w:divsChild>
                            <w:div w:id="15380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81323">
          <w:marLeft w:val="0"/>
          <w:marRight w:val="0"/>
          <w:marTop w:val="0"/>
          <w:marBottom w:val="0"/>
          <w:divBdr>
            <w:top w:val="none" w:sz="0" w:space="0" w:color="auto"/>
            <w:left w:val="none" w:sz="0" w:space="0" w:color="auto"/>
            <w:bottom w:val="none" w:sz="0" w:space="0" w:color="auto"/>
            <w:right w:val="none" w:sz="0" w:space="0" w:color="auto"/>
          </w:divBdr>
          <w:divsChild>
            <w:div w:id="1719625812">
              <w:marLeft w:val="0"/>
              <w:marRight w:val="0"/>
              <w:marTop w:val="0"/>
              <w:marBottom w:val="0"/>
              <w:divBdr>
                <w:top w:val="none" w:sz="0" w:space="0" w:color="auto"/>
                <w:left w:val="none" w:sz="0" w:space="0" w:color="auto"/>
                <w:bottom w:val="none" w:sz="0" w:space="0" w:color="auto"/>
                <w:right w:val="none" w:sz="0" w:space="0" w:color="auto"/>
              </w:divBdr>
              <w:divsChild>
                <w:div w:id="1469129783">
                  <w:marLeft w:val="0"/>
                  <w:marRight w:val="0"/>
                  <w:marTop w:val="0"/>
                  <w:marBottom w:val="0"/>
                  <w:divBdr>
                    <w:top w:val="none" w:sz="0" w:space="0" w:color="auto"/>
                    <w:left w:val="none" w:sz="0" w:space="0" w:color="auto"/>
                    <w:bottom w:val="none" w:sz="0" w:space="0" w:color="auto"/>
                    <w:right w:val="none" w:sz="0" w:space="0" w:color="auto"/>
                  </w:divBdr>
                  <w:divsChild>
                    <w:div w:id="1722434617">
                      <w:marLeft w:val="0"/>
                      <w:marRight w:val="0"/>
                      <w:marTop w:val="0"/>
                      <w:marBottom w:val="0"/>
                      <w:divBdr>
                        <w:top w:val="none" w:sz="0" w:space="0" w:color="auto"/>
                        <w:left w:val="none" w:sz="0" w:space="0" w:color="auto"/>
                        <w:bottom w:val="none" w:sz="0" w:space="0" w:color="auto"/>
                        <w:right w:val="none" w:sz="0" w:space="0" w:color="auto"/>
                      </w:divBdr>
                      <w:divsChild>
                        <w:div w:id="783155409">
                          <w:marLeft w:val="0"/>
                          <w:marRight w:val="0"/>
                          <w:marTop w:val="0"/>
                          <w:marBottom w:val="0"/>
                          <w:divBdr>
                            <w:top w:val="none" w:sz="0" w:space="0" w:color="auto"/>
                            <w:left w:val="none" w:sz="0" w:space="0" w:color="auto"/>
                            <w:bottom w:val="none" w:sz="0" w:space="0" w:color="auto"/>
                            <w:right w:val="none" w:sz="0" w:space="0" w:color="auto"/>
                          </w:divBdr>
                          <w:divsChild>
                            <w:div w:id="264727764">
                              <w:marLeft w:val="0"/>
                              <w:marRight w:val="0"/>
                              <w:marTop w:val="0"/>
                              <w:marBottom w:val="0"/>
                              <w:divBdr>
                                <w:top w:val="none" w:sz="0" w:space="0" w:color="auto"/>
                                <w:left w:val="none" w:sz="0" w:space="0" w:color="auto"/>
                                <w:bottom w:val="none" w:sz="0" w:space="0" w:color="auto"/>
                                <w:right w:val="none" w:sz="0" w:space="0" w:color="auto"/>
                              </w:divBdr>
                              <w:divsChild>
                                <w:div w:id="13082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15940">
          <w:marLeft w:val="0"/>
          <w:marRight w:val="0"/>
          <w:marTop w:val="0"/>
          <w:marBottom w:val="0"/>
          <w:divBdr>
            <w:top w:val="none" w:sz="0" w:space="0" w:color="auto"/>
            <w:left w:val="none" w:sz="0" w:space="0" w:color="auto"/>
            <w:bottom w:val="none" w:sz="0" w:space="0" w:color="auto"/>
            <w:right w:val="none" w:sz="0" w:space="0" w:color="auto"/>
          </w:divBdr>
          <w:divsChild>
            <w:div w:id="1379629588">
              <w:marLeft w:val="0"/>
              <w:marRight w:val="0"/>
              <w:marTop w:val="0"/>
              <w:marBottom w:val="0"/>
              <w:divBdr>
                <w:top w:val="none" w:sz="0" w:space="0" w:color="auto"/>
                <w:left w:val="none" w:sz="0" w:space="0" w:color="auto"/>
                <w:bottom w:val="none" w:sz="0" w:space="0" w:color="auto"/>
                <w:right w:val="none" w:sz="0" w:space="0" w:color="auto"/>
              </w:divBdr>
              <w:divsChild>
                <w:div w:id="2044551323">
                  <w:marLeft w:val="0"/>
                  <w:marRight w:val="0"/>
                  <w:marTop w:val="0"/>
                  <w:marBottom w:val="0"/>
                  <w:divBdr>
                    <w:top w:val="none" w:sz="0" w:space="0" w:color="auto"/>
                    <w:left w:val="none" w:sz="0" w:space="0" w:color="auto"/>
                    <w:bottom w:val="none" w:sz="0" w:space="0" w:color="auto"/>
                    <w:right w:val="none" w:sz="0" w:space="0" w:color="auto"/>
                  </w:divBdr>
                  <w:divsChild>
                    <w:div w:id="1136871272">
                      <w:marLeft w:val="0"/>
                      <w:marRight w:val="0"/>
                      <w:marTop w:val="0"/>
                      <w:marBottom w:val="0"/>
                      <w:divBdr>
                        <w:top w:val="none" w:sz="0" w:space="0" w:color="auto"/>
                        <w:left w:val="none" w:sz="0" w:space="0" w:color="auto"/>
                        <w:bottom w:val="none" w:sz="0" w:space="0" w:color="auto"/>
                        <w:right w:val="none" w:sz="0" w:space="0" w:color="auto"/>
                      </w:divBdr>
                      <w:divsChild>
                        <w:div w:id="1255171027">
                          <w:marLeft w:val="0"/>
                          <w:marRight w:val="0"/>
                          <w:marTop w:val="0"/>
                          <w:marBottom w:val="0"/>
                          <w:divBdr>
                            <w:top w:val="none" w:sz="0" w:space="0" w:color="auto"/>
                            <w:left w:val="none" w:sz="0" w:space="0" w:color="auto"/>
                            <w:bottom w:val="none" w:sz="0" w:space="0" w:color="auto"/>
                            <w:right w:val="none" w:sz="0" w:space="0" w:color="auto"/>
                          </w:divBdr>
                          <w:divsChild>
                            <w:div w:id="19686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74026">
          <w:marLeft w:val="0"/>
          <w:marRight w:val="0"/>
          <w:marTop w:val="0"/>
          <w:marBottom w:val="0"/>
          <w:divBdr>
            <w:top w:val="none" w:sz="0" w:space="0" w:color="auto"/>
            <w:left w:val="none" w:sz="0" w:space="0" w:color="auto"/>
            <w:bottom w:val="none" w:sz="0" w:space="0" w:color="auto"/>
            <w:right w:val="none" w:sz="0" w:space="0" w:color="auto"/>
          </w:divBdr>
          <w:divsChild>
            <w:div w:id="161508534">
              <w:marLeft w:val="0"/>
              <w:marRight w:val="0"/>
              <w:marTop w:val="0"/>
              <w:marBottom w:val="0"/>
              <w:divBdr>
                <w:top w:val="none" w:sz="0" w:space="0" w:color="auto"/>
                <w:left w:val="none" w:sz="0" w:space="0" w:color="auto"/>
                <w:bottom w:val="none" w:sz="0" w:space="0" w:color="auto"/>
                <w:right w:val="none" w:sz="0" w:space="0" w:color="auto"/>
              </w:divBdr>
              <w:divsChild>
                <w:div w:id="829489386">
                  <w:marLeft w:val="0"/>
                  <w:marRight w:val="0"/>
                  <w:marTop w:val="0"/>
                  <w:marBottom w:val="0"/>
                  <w:divBdr>
                    <w:top w:val="none" w:sz="0" w:space="0" w:color="auto"/>
                    <w:left w:val="none" w:sz="0" w:space="0" w:color="auto"/>
                    <w:bottom w:val="none" w:sz="0" w:space="0" w:color="auto"/>
                    <w:right w:val="none" w:sz="0" w:space="0" w:color="auto"/>
                  </w:divBdr>
                  <w:divsChild>
                    <w:div w:id="1648629356">
                      <w:marLeft w:val="0"/>
                      <w:marRight w:val="0"/>
                      <w:marTop w:val="0"/>
                      <w:marBottom w:val="0"/>
                      <w:divBdr>
                        <w:top w:val="none" w:sz="0" w:space="0" w:color="auto"/>
                        <w:left w:val="none" w:sz="0" w:space="0" w:color="auto"/>
                        <w:bottom w:val="none" w:sz="0" w:space="0" w:color="auto"/>
                        <w:right w:val="none" w:sz="0" w:space="0" w:color="auto"/>
                      </w:divBdr>
                      <w:divsChild>
                        <w:div w:id="1269040301">
                          <w:marLeft w:val="0"/>
                          <w:marRight w:val="0"/>
                          <w:marTop w:val="0"/>
                          <w:marBottom w:val="0"/>
                          <w:divBdr>
                            <w:top w:val="none" w:sz="0" w:space="0" w:color="auto"/>
                            <w:left w:val="none" w:sz="0" w:space="0" w:color="auto"/>
                            <w:bottom w:val="none" w:sz="0" w:space="0" w:color="auto"/>
                            <w:right w:val="none" w:sz="0" w:space="0" w:color="auto"/>
                          </w:divBdr>
                          <w:divsChild>
                            <w:div w:id="1594123043">
                              <w:marLeft w:val="0"/>
                              <w:marRight w:val="0"/>
                              <w:marTop w:val="0"/>
                              <w:marBottom w:val="0"/>
                              <w:divBdr>
                                <w:top w:val="none" w:sz="0" w:space="0" w:color="auto"/>
                                <w:left w:val="none" w:sz="0" w:space="0" w:color="auto"/>
                                <w:bottom w:val="none" w:sz="0" w:space="0" w:color="auto"/>
                                <w:right w:val="none" w:sz="0" w:space="0" w:color="auto"/>
                              </w:divBdr>
                              <w:divsChild>
                                <w:div w:id="16314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96473">
          <w:marLeft w:val="0"/>
          <w:marRight w:val="0"/>
          <w:marTop w:val="0"/>
          <w:marBottom w:val="0"/>
          <w:divBdr>
            <w:top w:val="none" w:sz="0" w:space="0" w:color="auto"/>
            <w:left w:val="none" w:sz="0" w:space="0" w:color="auto"/>
            <w:bottom w:val="none" w:sz="0" w:space="0" w:color="auto"/>
            <w:right w:val="none" w:sz="0" w:space="0" w:color="auto"/>
          </w:divBdr>
          <w:divsChild>
            <w:div w:id="1299649697">
              <w:marLeft w:val="0"/>
              <w:marRight w:val="0"/>
              <w:marTop w:val="0"/>
              <w:marBottom w:val="0"/>
              <w:divBdr>
                <w:top w:val="none" w:sz="0" w:space="0" w:color="auto"/>
                <w:left w:val="none" w:sz="0" w:space="0" w:color="auto"/>
                <w:bottom w:val="none" w:sz="0" w:space="0" w:color="auto"/>
                <w:right w:val="none" w:sz="0" w:space="0" w:color="auto"/>
              </w:divBdr>
              <w:divsChild>
                <w:div w:id="1230381270">
                  <w:marLeft w:val="0"/>
                  <w:marRight w:val="0"/>
                  <w:marTop w:val="0"/>
                  <w:marBottom w:val="0"/>
                  <w:divBdr>
                    <w:top w:val="none" w:sz="0" w:space="0" w:color="auto"/>
                    <w:left w:val="none" w:sz="0" w:space="0" w:color="auto"/>
                    <w:bottom w:val="none" w:sz="0" w:space="0" w:color="auto"/>
                    <w:right w:val="none" w:sz="0" w:space="0" w:color="auto"/>
                  </w:divBdr>
                  <w:divsChild>
                    <w:div w:id="1553418347">
                      <w:marLeft w:val="0"/>
                      <w:marRight w:val="0"/>
                      <w:marTop w:val="0"/>
                      <w:marBottom w:val="0"/>
                      <w:divBdr>
                        <w:top w:val="none" w:sz="0" w:space="0" w:color="auto"/>
                        <w:left w:val="none" w:sz="0" w:space="0" w:color="auto"/>
                        <w:bottom w:val="none" w:sz="0" w:space="0" w:color="auto"/>
                        <w:right w:val="none" w:sz="0" w:space="0" w:color="auto"/>
                      </w:divBdr>
                      <w:divsChild>
                        <w:div w:id="1720014713">
                          <w:marLeft w:val="0"/>
                          <w:marRight w:val="0"/>
                          <w:marTop w:val="0"/>
                          <w:marBottom w:val="0"/>
                          <w:divBdr>
                            <w:top w:val="none" w:sz="0" w:space="0" w:color="auto"/>
                            <w:left w:val="none" w:sz="0" w:space="0" w:color="auto"/>
                            <w:bottom w:val="none" w:sz="0" w:space="0" w:color="auto"/>
                            <w:right w:val="none" w:sz="0" w:space="0" w:color="auto"/>
                          </w:divBdr>
                          <w:divsChild>
                            <w:div w:id="849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20006">
      <w:bodyDiv w:val="1"/>
      <w:marLeft w:val="0"/>
      <w:marRight w:val="0"/>
      <w:marTop w:val="0"/>
      <w:marBottom w:val="0"/>
      <w:divBdr>
        <w:top w:val="none" w:sz="0" w:space="0" w:color="auto"/>
        <w:left w:val="none" w:sz="0" w:space="0" w:color="auto"/>
        <w:bottom w:val="none" w:sz="0" w:space="0" w:color="auto"/>
        <w:right w:val="none" w:sz="0" w:space="0" w:color="auto"/>
      </w:divBdr>
      <w:divsChild>
        <w:div w:id="2016762812">
          <w:marLeft w:val="0"/>
          <w:marRight w:val="0"/>
          <w:marTop w:val="0"/>
          <w:marBottom w:val="0"/>
          <w:divBdr>
            <w:top w:val="none" w:sz="0" w:space="0" w:color="auto"/>
            <w:left w:val="none" w:sz="0" w:space="0" w:color="auto"/>
            <w:bottom w:val="none" w:sz="0" w:space="0" w:color="auto"/>
            <w:right w:val="none" w:sz="0" w:space="0" w:color="auto"/>
          </w:divBdr>
          <w:divsChild>
            <w:div w:id="1558004644">
              <w:marLeft w:val="0"/>
              <w:marRight w:val="0"/>
              <w:marTop w:val="0"/>
              <w:marBottom w:val="0"/>
              <w:divBdr>
                <w:top w:val="none" w:sz="0" w:space="0" w:color="auto"/>
                <w:left w:val="none" w:sz="0" w:space="0" w:color="auto"/>
                <w:bottom w:val="none" w:sz="0" w:space="0" w:color="auto"/>
                <w:right w:val="none" w:sz="0" w:space="0" w:color="auto"/>
              </w:divBdr>
              <w:divsChild>
                <w:div w:id="661156911">
                  <w:marLeft w:val="0"/>
                  <w:marRight w:val="0"/>
                  <w:marTop w:val="0"/>
                  <w:marBottom w:val="0"/>
                  <w:divBdr>
                    <w:top w:val="none" w:sz="0" w:space="0" w:color="auto"/>
                    <w:left w:val="none" w:sz="0" w:space="0" w:color="auto"/>
                    <w:bottom w:val="none" w:sz="0" w:space="0" w:color="auto"/>
                    <w:right w:val="none" w:sz="0" w:space="0" w:color="auto"/>
                  </w:divBdr>
                  <w:divsChild>
                    <w:div w:id="612128198">
                      <w:marLeft w:val="0"/>
                      <w:marRight w:val="0"/>
                      <w:marTop w:val="0"/>
                      <w:marBottom w:val="0"/>
                      <w:divBdr>
                        <w:top w:val="none" w:sz="0" w:space="0" w:color="auto"/>
                        <w:left w:val="none" w:sz="0" w:space="0" w:color="auto"/>
                        <w:bottom w:val="none" w:sz="0" w:space="0" w:color="auto"/>
                        <w:right w:val="none" w:sz="0" w:space="0" w:color="auto"/>
                      </w:divBdr>
                      <w:divsChild>
                        <w:div w:id="859969655">
                          <w:marLeft w:val="0"/>
                          <w:marRight w:val="0"/>
                          <w:marTop w:val="0"/>
                          <w:marBottom w:val="0"/>
                          <w:divBdr>
                            <w:top w:val="none" w:sz="0" w:space="0" w:color="auto"/>
                            <w:left w:val="none" w:sz="0" w:space="0" w:color="auto"/>
                            <w:bottom w:val="none" w:sz="0" w:space="0" w:color="auto"/>
                            <w:right w:val="none" w:sz="0" w:space="0" w:color="auto"/>
                          </w:divBdr>
                          <w:divsChild>
                            <w:div w:id="598488136">
                              <w:marLeft w:val="0"/>
                              <w:marRight w:val="0"/>
                              <w:marTop w:val="0"/>
                              <w:marBottom w:val="0"/>
                              <w:divBdr>
                                <w:top w:val="none" w:sz="0" w:space="0" w:color="auto"/>
                                <w:left w:val="none" w:sz="0" w:space="0" w:color="auto"/>
                                <w:bottom w:val="none" w:sz="0" w:space="0" w:color="auto"/>
                                <w:right w:val="none" w:sz="0" w:space="0" w:color="auto"/>
                              </w:divBdr>
                              <w:divsChild>
                                <w:div w:id="4380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18541">
      <w:bodyDiv w:val="1"/>
      <w:marLeft w:val="0"/>
      <w:marRight w:val="0"/>
      <w:marTop w:val="0"/>
      <w:marBottom w:val="0"/>
      <w:divBdr>
        <w:top w:val="none" w:sz="0" w:space="0" w:color="auto"/>
        <w:left w:val="none" w:sz="0" w:space="0" w:color="auto"/>
        <w:bottom w:val="none" w:sz="0" w:space="0" w:color="auto"/>
        <w:right w:val="none" w:sz="0" w:space="0" w:color="auto"/>
      </w:divBdr>
    </w:div>
    <w:div w:id="1329554003">
      <w:bodyDiv w:val="1"/>
      <w:marLeft w:val="0"/>
      <w:marRight w:val="0"/>
      <w:marTop w:val="0"/>
      <w:marBottom w:val="0"/>
      <w:divBdr>
        <w:top w:val="none" w:sz="0" w:space="0" w:color="auto"/>
        <w:left w:val="none" w:sz="0" w:space="0" w:color="auto"/>
        <w:bottom w:val="none" w:sz="0" w:space="0" w:color="auto"/>
        <w:right w:val="none" w:sz="0" w:space="0" w:color="auto"/>
      </w:divBdr>
    </w:div>
    <w:div w:id="1384908546">
      <w:bodyDiv w:val="1"/>
      <w:marLeft w:val="0"/>
      <w:marRight w:val="0"/>
      <w:marTop w:val="0"/>
      <w:marBottom w:val="0"/>
      <w:divBdr>
        <w:top w:val="none" w:sz="0" w:space="0" w:color="auto"/>
        <w:left w:val="none" w:sz="0" w:space="0" w:color="auto"/>
        <w:bottom w:val="none" w:sz="0" w:space="0" w:color="auto"/>
        <w:right w:val="none" w:sz="0" w:space="0" w:color="auto"/>
      </w:divBdr>
    </w:div>
    <w:div w:id="1463963020">
      <w:bodyDiv w:val="1"/>
      <w:marLeft w:val="0"/>
      <w:marRight w:val="0"/>
      <w:marTop w:val="0"/>
      <w:marBottom w:val="0"/>
      <w:divBdr>
        <w:top w:val="none" w:sz="0" w:space="0" w:color="auto"/>
        <w:left w:val="none" w:sz="0" w:space="0" w:color="auto"/>
        <w:bottom w:val="none" w:sz="0" w:space="0" w:color="auto"/>
        <w:right w:val="none" w:sz="0" w:space="0" w:color="auto"/>
      </w:divBdr>
      <w:divsChild>
        <w:div w:id="1497265085">
          <w:marLeft w:val="0"/>
          <w:marRight w:val="0"/>
          <w:marTop w:val="0"/>
          <w:marBottom w:val="0"/>
          <w:divBdr>
            <w:top w:val="none" w:sz="0" w:space="0" w:color="auto"/>
            <w:left w:val="none" w:sz="0" w:space="0" w:color="auto"/>
            <w:bottom w:val="none" w:sz="0" w:space="0" w:color="auto"/>
            <w:right w:val="none" w:sz="0" w:space="0" w:color="auto"/>
          </w:divBdr>
          <w:divsChild>
            <w:div w:id="1471247801">
              <w:marLeft w:val="0"/>
              <w:marRight w:val="0"/>
              <w:marTop w:val="0"/>
              <w:marBottom w:val="0"/>
              <w:divBdr>
                <w:top w:val="none" w:sz="0" w:space="0" w:color="auto"/>
                <w:left w:val="none" w:sz="0" w:space="0" w:color="auto"/>
                <w:bottom w:val="none" w:sz="0" w:space="0" w:color="auto"/>
                <w:right w:val="none" w:sz="0" w:space="0" w:color="auto"/>
              </w:divBdr>
              <w:divsChild>
                <w:div w:id="527255459">
                  <w:marLeft w:val="0"/>
                  <w:marRight w:val="0"/>
                  <w:marTop w:val="0"/>
                  <w:marBottom w:val="0"/>
                  <w:divBdr>
                    <w:top w:val="none" w:sz="0" w:space="0" w:color="auto"/>
                    <w:left w:val="none" w:sz="0" w:space="0" w:color="auto"/>
                    <w:bottom w:val="none" w:sz="0" w:space="0" w:color="auto"/>
                    <w:right w:val="none" w:sz="0" w:space="0" w:color="auto"/>
                  </w:divBdr>
                  <w:divsChild>
                    <w:div w:id="978191981">
                      <w:marLeft w:val="0"/>
                      <w:marRight w:val="0"/>
                      <w:marTop w:val="0"/>
                      <w:marBottom w:val="0"/>
                      <w:divBdr>
                        <w:top w:val="none" w:sz="0" w:space="0" w:color="auto"/>
                        <w:left w:val="none" w:sz="0" w:space="0" w:color="auto"/>
                        <w:bottom w:val="none" w:sz="0" w:space="0" w:color="auto"/>
                        <w:right w:val="none" w:sz="0" w:space="0" w:color="auto"/>
                      </w:divBdr>
                      <w:divsChild>
                        <w:div w:id="1271937300">
                          <w:marLeft w:val="0"/>
                          <w:marRight w:val="0"/>
                          <w:marTop w:val="0"/>
                          <w:marBottom w:val="0"/>
                          <w:divBdr>
                            <w:top w:val="none" w:sz="0" w:space="0" w:color="auto"/>
                            <w:left w:val="none" w:sz="0" w:space="0" w:color="auto"/>
                            <w:bottom w:val="none" w:sz="0" w:space="0" w:color="auto"/>
                            <w:right w:val="none" w:sz="0" w:space="0" w:color="auto"/>
                          </w:divBdr>
                          <w:divsChild>
                            <w:div w:id="524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8566">
      <w:bodyDiv w:val="1"/>
      <w:marLeft w:val="0"/>
      <w:marRight w:val="0"/>
      <w:marTop w:val="0"/>
      <w:marBottom w:val="0"/>
      <w:divBdr>
        <w:top w:val="none" w:sz="0" w:space="0" w:color="auto"/>
        <w:left w:val="none" w:sz="0" w:space="0" w:color="auto"/>
        <w:bottom w:val="none" w:sz="0" w:space="0" w:color="auto"/>
        <w:right w:val="none" w:sz="0" w:space="0" w:color="auto"/>
      </w:divBdr>
    </w:div>
    <w:div w:id="1532910532">
      <w:bodyDiv w:val="1"/>
      <w:marLeft w:val="0"/>
      <w:marRight w:val="0"/>
      <w:marTop w:val="0"/>
      <w:marBottom w:val="0"/>
      <w:divBdr>
        <w:top w:val="none" w:sz="0" w:space="0" w:color="auto"/>
        <w:left w:val="none" w:sz="0" w:space="0" w:color="auto"/>
        <w:bottom w:val="none" w:sz="0" w:space="0" w:color="auto"/>
        <w:right w:val="none" w:sz="0" w:space="0" w:color="auto"/>
      </w:divBdr>
    </w:div>
    <w:div w:id="1609004310">
      <w:bodyDiv w:val="1"/>
      <w:marLeft w:val="0"/>
      <w:marRight w:val="0"/>
      <w:marTop w:val="0"/>
      <w:marBottom w:val="0"/>
      <w:divBdr>
        <w:top w:val="none" w:sz="0" w:space="0" w:color="auto"/>
        <w:left w:val="none" w:sz="0" w:space="0" w:color="auto"/>
        <w:bottom w:val="none" w:sz="0" w:space="0" w:color="auto"/>
        <w:right w:val="none" w:sz="0" w:space="0" w:color="auto"/>
      </w:divBdr>
    </w:div>
    <w:div w:id="1730617352">
      <w:bodyDiv w:val="1"/>
      <w:marLeft w:val="0"/>
      <w:marRight w:val="0"/>
      <w:marTop w:val="0"/>
      <w:marBottom w:val="0"/>
      <w:divBdr>
        <w:top w:val="none" w:sz="0" w:space="0" w:color="auto"/>
        <w:left w:val="none" w:sz="0" w:space="0" w:color="auto"/>
        <w:bottom w:val="none" w:sz="0" w:space="0" w:color="auto"/>
        <w:right w:val="none" w:sz="0" w:space="0" w:color="auto"/>
      </w:divBdr>
    </w:div>
    <w:div w:id="1754931586">
      <w:bodyDiv w:val="1"/>
      <w:marLeft w:val="0"/>
      <w:marRight w:val="0"/>
      <w:marTop w:val="0"/>
      <w:marBottom w:val="0"/>
      <w:divBdr>
        <w:top w:val="none" w:sz="0" w:space="0" w:color="auto"/>
        <w:left w:val="none" w:sz="0" w:space="0" w:color="auto"/>
        <w:bottom w:val="none" w:sz="0" w:space="0" w:color="auto"/>
        <w:right w:val="none" w:sz="0" w:space="0" w:color="auto"/>
      </w:divBdr>
    </w:div>
    <w:div w:id="1781338067">
      <w:bodyDiv w:val="1"/>
      <w:marLeft w:val="0"/>
      <w:marRight w:val="0"/>
      <w:marTop w:val="0"/>
      <w:marBottom w:val="0"/>
      <w:divBdr>
        <w:top w:val="none" w:sz="0" w:space="0" w:color="auto"/>
        <w:left w:val="none" w:sz="0" w:space="0" w:color="auto"/>
        <w:bottom w:val="none" w:sz="0" w:space="0" w:color="auto"/>
        <w:right w:val="none" w:sz="0" w:space="0" w:color="auto"/>
      </w:divBdr>
    </w:div>
    <w:div w:id="1843664738">
      <w:bodyDiv w:val="1"/>
      <w:marLeft w:val="0"/>
      <w:marRight w:val="0"/>
      <w:marTop w:val="0"/>
      <w:marBottom w:val="0"/>
      <w:divBdr>
        <w:top w:val="none" w:sz="0" w:space="0" w:color="auto"/>
        <w:left w:val="none" w:sz="0" w:space="0" w:color="auto"/>
        <w:bottom w:val="none" w:sz="0" w:space="0" w:color="auto"/>
        <w:right w:val="none" w:sz="0" w:space="0" w:color="auto"/>
      </w:divBdr>
    </w:div>
    <w:div w:id="1885676502">
      <w:bodyDiv w:val="1"/>
      <w:marLeft w:val="0"/>
      <w:marRight w:val="0"/>
      <w:marTop w:val="0"/>
      <w:marBottom w:val="0"/>
      <w:divBdr>
        <w:top w:val="none" w:sz="0" w:space="0" w:color="auto"/>
        <w:left w:val="none" w:sz="0" w:space="0" w:color="auto"/>
        <w:bottom w:val="none" w:sz="0" w:space="0" w:color="auto"/>
        <w:right w:val="none" w:sz="0" w:space="0" w:color="auto"/>
      </w:divBdr>
      <w:divsChild>
        <w:div w:id="1149860725">
          <w:marLeft w:val="0"/>
          <w:marRight w:val="0"/>
          <w:marTop w:val="0"/>
          <w:marBottom w:val="0"/>
          <w:divBdr>
            <w:top w:val="none" w:sz="0" w:space="0" w:color="auto"/>
            <w:left w:val="none" w:sz="0" w:space="0" w:color="auto"/>
            <w:bottom w:val="none" w:sz="0" w:space="0" w:color="auto"/>
            <w:right w:val="none" w:sz="0" w:space="0" w:color="auto"/>
          </w:divBdr>
          <w:divsChild>
            <w:div w:id="1426265034">
              <w:marLeft w:val="0"/>
              <w:marRight w:val="0"/>
              <w:marTop w:val="0"/>
              <w:marBottom w:val="0"/>
              <w:divBdr>
                <w:top w:val="none" w:sz="0" w:space="0" w:color="auto"/>
                <w:left w:val="none" w:sz="0" w:space="0" w:color="auto"/>
                <w:bottom w:val="none" w:sz="0" w:space="0" w:color="auto"/>
                <w:right w:val="none" w:sz="0" w:space="0" w:color="auto"/>
              </w:divBdr>
              <w:divsChild>
                <w:div w:id="844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7289">
      <w:bodyDiv w:val="1"/>
      <w:marLeft w:val="0"/>
      <w:marRight w:val="0"/>
      <w:marTop w:val="0"/>
      <w:marBottom w:val="0"/>
      <w:divBdr>
        <w:top w:val="none" w:sz="0" w:space="0" w:color="auto"/>
        <w:left w:val="none" w:sz="0" w:space="0" w:color="auto"/>
        <w:bottom w:val="none" w:sz="0" w:space="0" w:color="auto"/>
        <w:right w:val="none" w:sz="0" w:space="0" w:color="auto"/>
      </w:divBdr>
    </w:div>
    <w:div w:id="1967470597">
      <w:bodyDiv w:val="1"/>
      <w:marLeft w:val="0"/>
      <w:marRight w:val="0"/>
      <w:marTop w:val="0"/>
      <w:marBottom w:val="0"/>
      <w:divBdr>
        <w:top w:val="none" w:sz="0" w:space="0" w:color="auto"/>
        <w:left w:val="none" w:sz="0" w:space="0" w:color="auto"/>
        <w:bottom w:val="none" w:sz="0" w:space="0" w:color="auto"/>
        <w:right w:val="none" w:sz="0" w:space="0" w:color="auto"/>
      </w:divBdr>
    </w:div>
    <w:div w:id="1986354231">
      <w:bodyDiv w:val="1"/>
      <w:marLeft w:val="0"/>
      <w:marRight w:val="0"/>
      <w:marTop w:val="0"/>
      <w:marBottom w:val="0"/>
      <w:divBdr>
        <w:top w:val="none" w:sz="0" w:space="0" w:color="auto"/>
        <w:left w:val="none" w:sz="0" w:space="0" w:color="auto"/>
        <w:bottom w:val="none" w:sz="0" w:space="0" w:color="auto"/>
        <w:right w:val="none" w:sz="0" w:space="0" w:color="auto"/>
      </w:divBdr>
    </w:div>
    <w:div w:id="2037075516">
      <w:bodyDiv w:val="1"/>
      <w:marLeft w:val="0"/>
      <w:marRight w:val="0"/>
      <w:marTop w:val="0"/>
      <w:marBottom w:val="0"/>
      <w:divBdr>
        <w:top w:val="none" w:sz="0" w:space="0" w:color="auto"/>
        <w:left w:val="none" w:sz="0" w:space="0" w:color="auto"/>
        <w:bottom w:val="none" w:sz="0" w:space="0" w:color="auto"/>
        <w:right w:val="none" w:sz="0" w:space="0" w:color="auto"/>
      </w:divBdr>
      <w:divsChild>
        <w:div w:id="1538930478">
          <w:marLeft w:val="0"/>
          <w:marRight w:val="0"/>
          <w:marTop w:val="0"/>
          <w:marBottom w:val="0"/>
          <w:divBdr>
            <w:top w:val="none" w:sz="0" w:space="0" w:color="auto"/>
            <w:left w:val="none" w:sz="0" w:space="0" w:color="auto"/>
            <w:bottom w:val="none" w:sz="0" w:space="0" w:color="auto"/>
            <w:right w:val="none" w:sz="0" w:space="0" w:color="auto"/>
          </w:divBdr>
          <w:divsChild>
            <w:div w:id="1627420646">
              <w:marLeft w:val="0"/>
              <w:marRight w:val="0"/>
              <w:marTop w:val="0"/>
              <w:marBottom w:val="0"/>
              <w:divBdr>
                <w:top w:val="none" w:sz="0" w:space="0" w:color="auto"/>
                <w:left w:val="none" w:sz="0" w:space="0" w:color="auto"/>
                <w:bottom w:val="none" w:sz="0" w:space="0" w:color="auto"/>
                <w:right w:val="none" w:sz="0" w:space="0" w:color="auto"/>
              </w:divBdr>
              <w:divsChild>
                <w:div w:id="1925414400">
                  <w:marLeft w:val="0"/>
                  <w:marRight w:val="0"/>
                  <w:marTop w:val="0"/>
                  <w:marBottom w:val="0"/>
                  <w:divBdr>
                    <w:top w:val="none" w:sz="0" w:space="0" w:color="auto"/>
                    <w:left w:val="none" w:sz="0" w:space="0" w:color="auto"/>
                    <w:bottom w:val="none" w:sz="0" w:space="0" w:color="auto"/>
                    <w:right w:val="none" w:sz="0" w:space="0" w:color="auto"/>
                  </w:divBdr>
                  <w:divsChild>
                    <w:div w:id="1411191966">
                      <w:marLeft w:val="0"/>
                      <w:marRight w:val="0"/>
                      <w:marTop w:val="0"/>
                      <w:marBottom w:val="0"/>
                      <w:divBdr>
                        <w:top w:val="none" w:sz="0" w:space="0" w:color="auto"/>
                        <w:left w:val="none" w:sz="0" w:space="0" w:color="auto"/>
                        <w:bottom w:val="none" w:sz="0" w:space="0" w:color="auto"/>
                        <w:right w:val="none" w:sz="0" w:space="0" w:color="auto"/>
                      </w:divBdr>
                      <w:divsChild>
                        <w:div w:id="1144204794">
                          <w:marLeft w:val="0"/>
                          <w:marRight w:val="0"/>
                          <w:marTop w:val="0"/>
                          <w:marBottom w:val="0"/>
                          <w:divBdr>
                            <w:top w:val="none" w:sz="0" w:space="0" w:color="auto"/>
                            <w:left w:val="none" w:sz="0" w:space="0" w:color="auto"/>
                            <w:bottom w:val="none" w:sz="0" w:space="0" w:color="auto"/>
                            <w:right w:val="none" w:sz="0" w:space="0" w:color="auto"/>
                          </w:divBdr>
                          <w:divsChild>
                            <w:div w:id="1517881910">
                              <w:marLeft w:val="0"/>
                              <w:marRight w:val="0"/>
                              <w:marTop w:val="0"/>
                              <w:marBottom w:val="0"/>
                              <w:divBdr>
                                <w:top w:val="none" w:sz="0" w:space="0" w:color="auto"/>
                                <w:left w:val="none" w:sz="0" w:space="0" w:color="auto"/>
                                <w:bottom w:val="none" w:sz="0" w:space="0" w:color="auto"/>
                                <w:right w:val="none" w:sz="0" w:space="0" w:color="auto"/>
                              </w:divBdr>
                              <w:divsChild>
                                <w:div w:id="1716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2056">
      <w:bodyDiv w:val="1"/>
      <w:marLeft w:val="0"/>
      <w:marRight w:val="0"/>
      <w:marTop w:val="0"/>
      <w:marBottom w:val="0"/>
      <w:divBdr>
        <w:top w:val="none" w:sz="0" w:space="0" w:color="auto"/>
        <w:left w:val="none" w:sz="0" w:space="0" w:color="auto"/>
        <w:bottom w:val="none" w:sz="0" w:space="0" w:color="auto"/>
        <w:right w:val="none" w:sz="0" w:space="0" w:color="auto"/>
      </w:divBdr>
    </w:div>
    <w:div w:id="20927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n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wto.org/publications/tourism-and-climat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12</Pages>
  <Words>8386</Words>
  <Characters>47804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PASCUAL</dc:creator>
  <cp:keywords/>
  <dc:description/>
  <cp:lastModifiedBy>LP PASCUAL</cp:lastModifiedBy>
  <cp:revision>35</cp:revision>
  <cp:lastPrinted>2026-04-06T07:38:00Z</cp:lastPrinted>
  <dcterms:created xsi:type="dcterms:W3CDTF">2026-03-09T10:08:00Z</dcterms:created>
  <dcterms:modified xsi:type="dcterms:W3CDTF">2026-06-23T05:23:00Z</dcterms:modified>
</cp:coreProperties>
</file>