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1ECF6" w14:textId="61114BB3" w:rsidR="00A90541" w:rsidRPr="00914E8F" w:rsidRDefault="0037058E" w:rsidP="00B1569B">
      <w:pPr>
        <w:spacing w:line="360" w:lineRule="auto"/>
        <w:jc w:val="center"/>
        <w:rPr>
          <w:rFonts w:ascii="Times New Roman" w:hAnsi="Times New Roman" w:cs="Times New Roman"/>
          <w:b/>
          <w:bCs/>
          <w:sz w:val="36"/>
          <w:szCs w:val="36"/>
        </w:rPr>
      </w:pPr>
      <w:r w:rsidRPr="00914E8F">
        <w:rPr>
          <w:rFonts w:ascii="Times New Roman" w:hAnsi="Times New Roman" w:cs="Times New Roman"/>
          <w:b/>
          <w:bCs/>
          <w:sz w:val="36"/>
          <w:szCs w:val="36"/>
        </w:rPr>
        <w:t>Personality Types</w:t>
      </w:r>
      <w:r w:rsidR="004D120E" w:rsidRPr="00914E8F">
        <w:rPr>
          <w:rFonts w:ascii="Times New Roman" w:hAnsi="Times New Roman" w:cs="Times New Roman"/>
          <w:b/>
          <w:bCs/>
          <w:sz w:val="36"/>
          <w:szCs w:val="36"/>
        </w:rPr>
        <w:t xml:space="preserve">, </w:t>
      </w:r>
      <w:r w:rsidRPr="00914E8F">
        <w:rPr>
          <w:rFonts w:ascii="Times New Roman" w:hAnsi="Times New Roman" w:cs="Times New Roman"/>
          <w:b/>
          <w:bCs/>
          <w:sz w:val="36"/>
          <w:szCs w:val="36"/>
        </w:rPr>
        <w:t>Gender</w:t>
      </w:r>
      <w:r w:rsidR="004D120E" w:rsidRPr="00914E8F">
        <w:rPr>
          <w:rFonts w:ascii="Times New Roman" w:hAnsi="Times New Roman" w:cs="Times New Roman"/>
          <w:b/>
          <w:bCs/>
          <w:sz w:val="36"/>
          <w:szCs w:val="36"/>
        </w:rPr>
        <w:t xml:space="preserve"> And </w:t>
      </w:r>
      <w:r w:rsidRPr="00914E8F">
        <w:rPr>
          <w:rFonts w:ascii="Times New Roman" w:hAnsi="Times New Roman" w:cs="Times New Roman"/>
          <w:b/>
          <w:bCs/>
          <w:sz w:val="36"/>
          <w:szCs w:val="36"/>
        </w:rPr>
        <w:t>Career Choice Among First</w:t>
      </w:r>
      <w:r w:rsidR="004D120E" w:rsidRPr="00914E8F">
        <w:rPr>
          <w:rFonts w:ascii="Times New Roman" w:hAnsi="Times New Roman" w:cs="Times New Roman"/>
          <w:b/>
          <w:bCs/>
          <w:sz w:val="36"/>
          <w:szCs w:val="36"/>
        </w:rPr>
        <w:t>-</w:t>
      </w:r>
      <w:r w:rsidRPr="00914E8F">
        <w:rPr>
          <w:rFonts w:ascii="Times New Roman" w:hAnsi="Times New Roman" w:cs="Times New Roman"/>
          <w:b/>
          <w:bCs/>
          <w:sz w:val="36"/>
          <w:szCs w:val="36"/>
        </w:rPr>
        <w:t xml:space="preserve">Year Undergraduate Students </w:t>
      </w:r>
      <w:r w:rsidR="004D120E" w:rsidRPr="00914E8F">
        <w:rPr>
          <w:rFonts w:ascii="Times New Roman" w:hAnsi="Times New Roman" w:cs="Times New Roman"/>
          <w:b/>
          <w:bCs/>
          <w:sz w:val="36"/>
          <w:szCs w:val="36"/>
        </w:rPr>
        <w:t xml:space="preserve">In </w:t>
      </w:r>
      <w:r w:rsidRPr="00914E8F">
        <w:rPr>
          <w:rFonts w:ascii="Times New Roman" w:hAnsi="Times New Roman" w:cs="Times New Roman"/>
          <w:b/>
          <w:bCs/>
          <w:sz w:val="36"/>
          <w:szCs w:val="36"/>
        </w:rPr>
        <w:t>Kenya</w:t>
      </w:r>
    </w:p>
    <w:p w14:paraId="307CDB7E" w14:textId="1A5213A8" w:rsidR="00B1569B" w:rsidRPr="004D120E" w:rsidRDefault="00B1569B" w:rsidP="00B1569B">
      <w:pPr>
        <w:spacing w:after="0" w:line="360" w:lineRule="auto"/>
        <w:jc w:val="center"/>
        <w:rPr>
          <w:rFonts w:ascii="Times New Roman" w:hAnsi="Times New Roman" w:cs="Times New Roman"/>
          <w:b/>
          <w:sz w:val="24"/>
          <w:szCs w:val="24"/>
        </w:rPr>
      </w:pPr>
      <w:r w:rsidRPr="004D120E">
        <w:rPr>
          <w:rFonts w:ascii="Times New Roman" w:hAnsi="Times New Roman" w:cs="Times New Roman"/>
          <w:b/>
          <w:sz w:val="24"/>
          <w:szCs w:val="24"/>
        </w:rPr>
        <w:t xml:space="preserve">Atela, Richard Juma </w:t>
      </w:r>
    </w:p>
    <w:p w14:paraId="412956C9" w14:textId="6970E613" w:rsidR="005F3BA7" w:rsidRPr="00AB5ABA" w:rsidRDefault="00BE7C95" w:rsidP="00B1569B">
      <w:pPr>
        <w:spacing w:after="0" w:line="360" w:lineRule="auto"/>
        <w:jc w:val="both"/>
        <w:rPr>
          <w:rFonts w:ascii="Times New Roman" w:hAnsi="Times New Roman" w:cs="Times New Roman"/>
          <w:b/>
          <w:bCs/>
          <w:sz w:val="28"/>
          <w:szCs w:val="28"/>
        </w:rPr>
      </w:pPr>
      <w:r w:rsidRPr="00AB5ABA">
        <w:rPr>
          <w:rFonts w:ascii="Times New Roman" w:eastAsia="Times New Roman" w:hAnsi="Times New Roman" w:cs="Times New Roman"/>
          <w:b/>
          <w:bCs/>
          <w:sz w:val="28"/>
          <w:szCs w:val="28"/>
        </w:rPr>
        <w:t>ABSTRACT</w:t>
      </w:r>
    </w:p>
    <w:p w14:paraId="1FA5354E" w14:textId="112699CD" w:rsidR="00B1569B" w:rsidRPr="00AB5ABA" w:rsidRDefault="00AB5ABA" w:rsidP="00B1569B">
      <w:pPr>
        <w:spacing w:before="100" w:beforeAutospacing="1" w:after="0" w:line="360" w:lineRule="auto"/>
        <w:jc w:val="both"/>
        <w:rPr>
          <w:rFonts w:ascii="Times New Roman" w:eastAsia="Times New Roman" w:hAnsi="Times New Roman" w:cs="Times New Roman"/>
          <w:sz w:val="24"/>
          <w:szCs w:val="24"/>
        </w:rPr>
      </w:pPr>
      <w:r w:rsidRPr="00AB5ABA">
        <w:rPr>
          <w:rFonts w:ascii="Times New Roman" w:eastAsia="Times New Roman" w:hAnsi="Times New Roman" w:cs="Times New Roman"/>
          <w:sz w:val="24"/>
          <w:szCs w:val="24"/>
        </w:rPr>
        <w:t>Universities worldwide often emphasize scholastic ability in career placement, yet in Africa education systems remain largely theoretical, overlooking innate attributes and personality interests</w:t>
      </w:r>
      <w:r w:rsidRPr="00AB5ABA">
        <w:rPr>
          <w:rFonts w:ascii="Times New Roman" w:hAnsi="Times New Roman" w:cs="Times New Roman"/>
          <w:sz w:val="24"/>
          <w:szCs w:val="24"/>
        </w:rPr>
        <w:t xml:space="preserve"> during university first year undergraduate degree placement process</w:t>
      </w:r>
      <w:r w:rsidRPr="00AB5ABA">
        <w:rPr>
          <w:rFonts w:ascii="Times New Roman" w:eastAsia="Times New Roman" w:hAnsi="Times New Roman" w:cs="Times New Roman"/>
          <w:sz w:val="24"/>
          <w:szCs w:val="24"/>
        </w:rPr>
        <w:t xml:space="preserve">. In Kenya, students who achieve a minimum grade of C+ in the Kenya Certificate of Secondary Education are admitted into available undergraduate programs, limiting opportunities for career choice. This process leads many students to revise courses or settle for available options. Guided by Holland’s Code Theory (1997), this study examined the relationship between personality types, gender and career choice among </w:t>
      </w:r>
      <w:r w:rsidR="00711770">
        <w:rPr>
          <w:rFonts w:ascii="Times New Roman" w:eastAsia="Times New Roman" w:hAnsi="Times New Roman" w:cs="Times New Roman"/>
          <w:sz w:val="24"/>
          <w:szCs w:val="24"/>
        </w:rPr>
        <w:t>first-year Bachelor of Education</w:t>
      </w:r>
      <w:r w:rsidRPr="00AB5ABA">
        <w:rPr>
          <w:rFonts w:ascii="Times New Roman" w:eastAsia="Times New Roman" w:hAnsi="Times New Roman" w:cs="Times New Roman"/>
          <w:sz w:val="24"/>
          <w:szCs w:val="24"/>
        </w:rPr>
        <w:t xml:space="preserve"> students. Using a correlation design, data were collected from a sample of 220 students. </w:t>
      </w:r>
      <w:r w:rsidR="00B1569B" w:rsidRPr="00AB5ABA">
        <w:rPr>
          <w:rFonts w:ascii="Times New Roman" w:eastAsia="Calibri" w:hAnsi="Times New Roman" w:cs="Times New Roman"/>
          <w:sz w:val="24"/>
          <w:szCs w:val="24"/>
        </w:rPr>
        <w:t>The study found the dominant personality type was social (n = 40; 18.2%) with more males (n=24, 60%) possessing social personality type than females. The least was realistic type (n=30; 13.6%). Males outnumbered females in all personality types except artistic personality type where females were dominant</w:t>
      </w:r>
      <w:r w:rsidR="00B1569B" w:rsidRPr="00AB5ABA">
        <w:rPr>
          <w:rFonts w:ascii="Times New Roman" w:hAnsi="Times New Roman" w:cs="Times New Roman"/>
          <w:sz w:val="24"/>
          <w:szCs w:val="24"/>
        </w:rPr>
        <w:t>.</w:t>
      </w:r>
      <w:r w:rsidR="000D1E1C" w:rsidRPr="00AB5ABA">
        <w:rPr>
          <w:rFonts w:ascii="Times New Roman" w:hAnsi="Times New Roman" w:cs="Times New Roman"/>
          <w:sz w:val="24"/>
          <w:szCs w:val="24"/>
        </w:rPr>
        <w:t xml:space="preserve"> Results showed Holland personality types were distributed across all B.Ed programmes except B.Ed-French where no investigative type (f=0; 0%) was found. </w:t>
      </w:r>
      <w:r w:rsidR="000D1E1C" w:rsidRPr="00AB5ABA">
        <w:rPr>
          <w:rFonts w:ascii="Times New Roman" w:eastAsia="Calibri" w:hAnsi="Times New Roman" w:cs="Times New Roman"/>
          <w:sz w:val="24"/>
          <w:szCs w:val="24"/>
        </w:rPr>
        <w:t>Chi square results showed significant relationship between gender and personality type (r</w:t>
      </w:r>
      <w:r w:rsidR="000D1E1C" w:rsidRPr="00AB5ABA">
        <w:rPr>
          <w:rFonts w:ascii="Times New Roman" w:eastAsia="Calibri" w:hAnsi="Times New Roman" w:cs="Times New Roman"/>
          <w:i/>
          <w:iCs/>
          <w:sz w:val="24"/>
          <w:szCs w:val="24"/>
        </w:rPr>
        <w:t>=.04, n =220, p = 0.000</w:t>
      </w:r>
      <w:r w:rsidR="000D1E1C" w:rsidRPr="00AB5ABA">
        <w:rPr>
          <w:rFonts w:ascii="Times New Roman" w:eastAsia="Calibri" w:hAnsi="Times New Roman" w:cs="Times New Roman"/>
          <w:sz w:val="24"/>
          <w:szCs w:val="24"/>
        </w:rPr>
        <w:t>). There was also significant relationship between personality types and career choice (mean</w:t>
      </w:r>
      <w:r w:rsidR="000D1E1C" w:rsidRPr="00AB5ABA">
        <w:rPr>
          <w:rFonts w:ascii="Times New Roman" w:eastAsia="Calibri" w:hAnsi="Times New Roman" w:cs="Times New Roman"/>
          <w:i/>
          <w:iCs/>
          <w:sz w:val="24"/>
          <w:szCs w:val="24"/>
        </w:rPr>
        <w:t>=34.962, df 5, p = 0.000</w:t>
      </w:r>
      <w:r w:rsidR="000D1E1C" w:rsidRPr="00AB5ABA">
        <w:rPr>
          <w:rFonts w:ascii="Times New Roman" w:eastAsia="Calibri" w:hAnsi="Times New Roman" w:cs="Times New Roman"/>
          <w:sz w:val="24"/>
          <w:szCs w:val="24"/>
        </w:rPr>
        <w:t xml:space="preserve">).  It was concluded that Holland typology can be used to classify first year B.Ed </w:t>
      </w:r>
      <w:r w:rsidR="00711770" w:rsidRPr="00AB5ABA">
        <w:rPr>
          <w:rFonts w:ascii="Times New Roman" w:eastAsia="Calibri" w:hAnsi="Times New Roman" w:cs="Times New Roman"/>
          <w:sz w:val="24"/>
          <w:szCs w:val="24"/>
        </w:rPr>
        <w:t>students’</w:t>
      </w:r>
      <w:r w:rsidR="000D1E1C" w:rsidRPr="00AB5ABA">
        <w:rPr>
          <w:rFonts w:ascii="Times New Roman" w:eastAsia="Calibri" w:hAnsi="Times New Roman" w:cs="Times New Roman"/>
          <w:sz w:val="24"/>
          <w:szCs w:val="24"/>
        </w:rPr>
        <w:t xml:space="preserve"> personality types </w:t>
      </w:r>
      <w:r w:rsidR="000D1E1C" w:rsidRPr="00AB5ABA">
        <w:rPr>
          <w:rFonts w:ascii="Times New Roman" w:hAnsi="Times New Roman" w:cs="Times New Roman"/>
          <w:sz w:val="24"/>
          <w:szCs w:val="24"/>
        </w:rPr>
        <w:t xml:space="preserve">across gender </w:t>
      </w:r>
      <w:r w:rsidR="000D1E1C" w:rsidRPr="00AB5ABA">
        <w:rPr>
          <w:rFonts w:ascii="Times New Roman" w:eastAsia="Calibri" w:hAnsi="Times New Roman" w:cs="Times New Roman"/>
          <w:sz w:val="24"/>
          <w:szCs w:val="24"/>
        </w:rPr>
        <w:t>and choice of degree programme.</w:t>
      </w:r>
      <w:r w:rsidR="000D1E1C" w:rsidRPr="00AB5ABA">
        <w:rPr>
          <w:rFonts w:ascii="Times New Roman" w:hAnsi="Times New Roman" w:cs="Times New Roman"/>
          <w:sz w:val="24"/>
          <w:szCs w:val="24"/>
        </w:rPr>
        <w:t xml:space="preserve"> </w:t>
      </w:r>
      <w:r w:rsidR="00B1569B" w:rsidRPr="00AB5ABA">
        <w:rPr>
          <w:rFonts w:ascii="Times New Roman" w:hAnsi="Times New Roman" w:cs="Times New Roman"/>
          <w:sz w:val="24"/>
          <w:szCs w:val="24"/>
        </w:rPr>
        <w:t xml:space="preserve"> </w:t>
      </w:r>
      <w:r w:rsidR="00B1569B" w:rsidRPr="00AB5ABA">
        <w:rPr>
          <w:rFonts w:ascii="Times New Roman" w:eastAsia="Calibri" w:hAnsi="Times New Roman" w:cs="Times New Roman"/>
          <w:sz w:val="24"/>
          <w:szCs w:val="24"/>
        </w:rPr>
        <w:t xml:space="preserve">It was concluded that </w:t>
      </w:r>
      <w:r w:rsidR="00B1569B" w:rsidRPr="00AB5ABA">
        <w:rPr>
          <w:rFonts w:ascii="Times New Roman" w:hAnsi="Times New Roman" w:cs="Times New Roman"/>
          <w:sz w:val="24"/>
          <w:szCs w:val="24"/>
        </w:rPr>
        <w:t>differences exist in specific</w:t>
      </w:r>
      <w:r w:rsidR="00B1569B" w:rsidRPr="00AB5ABA">
        <w:rPr>
          <w:rFonts w:ascii="Times New Roman" w:hAnsi="Times New Roman" w:cs="Times New Roman"/>
          <w:sz w:val="24"/>
          <w:szCs w:val="24"/>
          <w:lang w:val="en-GB"/>
        </w:rPr>
        <w:t xml:space="preserve"> </w:t>
      </w:r>
      <w:r w:rsidR="00B1569B" w:rsidRPr="00AB5ABA">
        <w:rPr>
          <w:rFonts w:ascii="Times New Roman" w:hAnsi="Times New Roman" w:cs="Times New Roman"/>
          <w:sz w:val="24"/>
          <w:szCs w:val="24"/>
        </w:rPr>
        <w:t>personality types across gender and career choice</w:t>
      </w:r>
      <w:r w:rsidR="00B1569B" w:rsidRPr="00AB5ABA">
        <w:rPr>
          <w:rFonts w:ascii="Times New Roman" w:eastAsia="Calibri" w:hAnsi="Times New Roman" w:cs="Times New Roman"/>
          <w:sz w:val="24"/>
          <w:szCs w:val="24"/>
        </w:rPr>
        <w:t>.</w:t>
      </w:r>
      <w:r w:rsidR="00B1569B" w:rsidRPr="00AB5ABA">
        <w:rPr>
          <w:rFonts w:ascii="Times New Roman" w:hAnsi="Times New Roman" w:cs="Times New Roman"/>
          <w:sz w:val="24"/>
          <w:szCs w:val="24"/>
        </w:rPr>
        <w:t xml:space="preserve"> </w:t>
      </w:r>
      <w:r w:rsidR="00B1569B" w:rsidRPr="00AB5ABA">
        <w:rPr>
          <w:rFonts w:ascii="Times New Roman" w:eastAsia="Times New Roman" w:hAnsi="Times New Roman" w:cs="Times New Roman"/>
          <w:sz w:val="24"/>
          <w:szCs w:val="24"/>
        </w:rPr>
        <w:t xml:space="preserve">Findings suggest Holland’s typology can guide student appraisal, </w:t>
      </w:r>
      <w:r w:rsidR="00B1569B" w:rsidRPr="00AB5ABA">
        <w:rPr>
          <w:rFonts w:ascii="Times New Roman" w:hAnsi="Times New Roman" w:cs="Times New Roman"/>
          <w:sz w:val="24"/>
          <w:szCs w:val="24"/>
        </w:rPr>
        <w:t>aid placement process,</w:t>
      </w:r>
      <w:r w:rsidR="00B1569B" w:rsidRPr="00AB5ABA">
        <w:rPr>
          <w:rFonts w:ascii="Times New Roman" w:eastAsia="Times New Roman" w:hAnsi="Times New Roman" w:cs="Times New Roman"/>
          <w:sz w:val="24"/>
          <w:szCs w:val="24"/>
        </w:rPr>
        <w:t xml:space="preserve"> career counseling and. </w:t>
      </w:r>
      <w:r w:rsidR="000D1E1C" w:rsidRPr="00AB5ABA">
        <w:rPr>
          <w:rFonts w:ascii="Times New Roman" w:hAnsi="Times New Roman" w:cs="Times New Roman"/>
          <w:sz w:val="24"/>
          <w:szCs w:val="24"/>
        </w:rPr>
        <w:t>guidance practices</w:t>
      </w:r>
      <w:r w:rsidR="00B1569B" w:rsidRPr="00AB5ABA">
        <w:rPr>
          <w:rFonts w:ascii="Times New Roman" w:hAnsi="Times New Roman" w:cs="Times New Roman"/>
          <w:sz w:val="24"/>
          <w:szCs w:val="24"/>
        </w:rPr>
        <w:t xml:space="preserve"> and further research.</w:t>
      </w:r>
      <w:r w:rsidR="00B1569B" w:rsidRPr="00AB5ABA">
        <w:rPr>
          <w:rFonts w:ascii="Times New Roman" w:eastAsia="Times New Roman" w:hAnsi="Times New Roman" w:cs="Times New Roman"/>
          <w:sz w:val="24"/>
          <w:szCs w:val="24"/>
        </w:rPr>
        <w:t xml:space="preserve"> </w:t>
      </w:r>
    </w:p>
    <w:p w14:paraId="50D48CE5" w14:textId="30DF5CCF" w:rsidR="001F546B" w:rsidRPr="00B1569B" w:rsidRDefault="00555A36" w:rsidP="00B1569B">
      <w:pPr>
        <w:spacing w:after="0" w:line="360" w:lineRule="auto"/>
        <w:rPr>
          <w:rFonts w:ascii="Times New Roman" w:hAnsi="Times New Roman" w:cs="Times New Roman"/>
          <w:b/>
          <w:sz w:val="24"/>
          <w:szCs w:val="24"/>
        </w:rPr>
      </w:pPr>
      <w:r>
        <w:rPr>
          <w:rFonts w:ascii="Times New Roman" w:hAnsi="Times New Roman" w:cs="Times New Roman"/>
          <w:b/>
          <w:sz w:val="24"/>
          <w:szCs w:val="24"/>
        </w:rPr>
        <w:t>Key</w:t>
      </w:r>
      <w:r w:rsidR="00B1569B" w:rsidRPr="00B1569B">
        <w:rPr>
          <w:rFonts w:ascii="Times New Roman" w:hAnsi="Times New Roman" w:cs="Times New Roman"/>
          <w:b/>
          <w:sz w:val="24"/>
          <w:szCs w:val="24"/>
        </w:rPr>
        <w:t>words: Personality type, Gender, Career Choice, Undergraduate Students, Public University.</w:t>
      </w:r>
    </w:p>
    <w:p w14:paraId="7B94AF46" w14:textId="4943A9D6" w:rsidR="005F3BA7" w:rsidRPr="00555A36" w:rsidRDefault="00BE7C95" w:rsidP="00B1569B">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555A36">
        <w:rPr>
          <w:rFonts w:ascii="Times New Roman" w:eastAsia="Times New Roman" w:hAnsi="Times New Roman" w:cs="Times New Roman"/>
          <w:b/>
          <w:bCs/>
          <w:kern w:val="36"/>
          <w:sz w:val="28"/>
          <w:szCs w:val="28"/>
        </w:rPr>
        <w:t>INTRODUCTION</w:t>
      </w:r>
    </w:p>
    <w:p w14:paraId="186E9BF8" w14:textId="77777777" w:rsidR="00800390" w:rsidRPr="00B1569B" w:rsidRDefault="00814C98" w:rsidP="00555A36">
      <w:pPr>
        <w:spacing w:before="100" w:beforeAutospacing="1" w:after="100" w:afterAutospacing="1" w:line="240" w:lineRule="auto"/>
        <w:jc w:val="both"/>
        <w:outlineLvl w:val="0"/>
        <w:rPr>
          <w:rFonts w:ascii="Times New Roman" w:hAnsi="Times New Roman" w:cs="Times New Roman"/>
          <w:sz w:val="24"/>
          <w:szCs w:val="24"/>
        </w:rPr>
      </w:pPr>
      <w:r w:rsidRPr="00B1569B">
        <w:rPr>
          <w:rFonts w:ascii="Times New Roman" w:eastAsia="Times New Roman" w:hAnsi="Times New Roman" w:cs="Times New Roman"/>
          <w:sz w:val="24"/>
          <w:szCs w:val="24"/>
        </w:rPr>
        <w:t xml:space="preserve">Career choice is one of the important decisions in a person's life </w:t>
      </w:r>
      <w:r w:rsidR="00A90541" w:rsidRPr="00B1569B">
        <w:rPr>
          <w:rFonts w:ascii="Times New Roman" w:eastAsia="Times New Roman" w:hAnsi="Times New Roman" w:cs="Times New Roman"/>
          <w:sz w:val="24"/>
          <w:szCs w:val="24"/>
        </w:rPr>
        <w:t>Students' career choices at the university-level allow them to search for jobs after completion. The personality types of individuals influence the choice of a career pathway, thus, influencing the decision of choosing of a degree program that matches the vocational interests (Waruita, 2025</w:t>
      </w:r>
      <w:r w:rsidRPr="00B1569B">
        <w:rPr>
          <w:rFonts w:ascii="Times New Roman" w:eastAsia="Times New Roman" w:hAnsi="Times New Roman" w:cs="Times New Roman"/>
          <w:sz w:val="24"/>
          <w:szCs w:val="24"/>
        </w:rPr>
        <w:t xml:space="preserve">; </w:t>
      </w:r>
      <w:r w:rsidR="00A90541" w:rsidRPr="00B1569B">
        <w:rPr>
          <w:rFonts w:ascii="Times New Roman" w:eastAsia="Times New Roman" w:hAnsi="Times New Roman" w:cs="Times New Roman"/>
          <w:sz w:val="24"/>
          <w:szCs w:val="24"/>
        </w:rPr>
        <w:t>Dewi, 2017</w:t>
      </w:r>
      <w:r w:rsidRPr="00B1569B">
        <w:rPr>
          <w:rFonts w:ascii="Times New Roman" w:eastAsia="Times New Roman" w:hAnsi="Times New Roman" w:cs="Times New Roman"/>
          <w:sz w:val="24"/>
          <w:szCs w:val="24"/>
        </w:rPr>
        <w:t>).</w:t>
      </w:r>
      <w:r w:rsidR="00A90541" w:rsidRPr="00B1569B">
        <w:rPr>
          <w:rFonts w:ascii="Times New Roman" w:hAnsi="Times New Roman" w:cs="Times New Roman"/>
          <w:sz w:val="24"/>
          <w:szCs w:val="24"/>
        </w:rPr>
        <w:t>Choosing and planning a career are important and everyone should start to plan their life early before or right after graduating in order for them to get their life in shape and become better in the future.</w:t>
      </w:r>
    </w:p>
    <w:p w14:paraId="59282568" w14:textId="3868681B" w:rsidR="00A90541" w:rsidRPr="00B1569B" w:rsidRDefault="00A90541" w:rsidP="00555A36">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1569B">
        <w:rPr>
          <w:rFonts w:ascii="Times New Roman" w:hAnsi="Times New Roman" w:cs="Times New Roman"/>
          <w:sz w:val="24"/>
          <w:szCs w:val="24"/>
        </w:rPr>
        <w:t xml:space="preserve">Choosing a career that is in one’s own interest is important and making a career decision that is in one's interest will lead to better job satisfaction and productivity. </w:t>
      </w:r>
      <w:r w:rsidR="008620F5" w:rsidRPr="00B1569B">
        <w:rPr>
          <w:rFonts w:ascii="Times New Roman" w:hAnsi="Times New Roman" w:cs="Times New Roman"/>
          <w:sz w:val="24"/>
          <w:szCs w:val="24"/>
        </w:rPr>
        <w:t>(</w:t>
      </w:r>
      <w:r w:rsidRPr="00B1569B">
        <w:rPr>
          <w:rFonts w:ascii="Times New Roman" w:hAnsi="Times New Roman" w:cs="Times New Roman"/>
          <w:bCs/>
          <w:sz w:val="24"/>
          <w:szCs w:val="24"/>
        </w:rPr>
        <w:t xml:space="preserve">Azman N.B., Xiaoming, P., </w:t>
      </w:r>
      <w:r w:rsidR="008620F5" w:rsidRPr="00B1569B">
        <w:rPr>
          <w:rFonts w:ascii="Times New Roman" w:hAnsi="Times New Roman" w:cs="Times New Roman"/>
          <w:bCs/>
          <w:sz w:val="24"/>
          <w:szCs w:val="24"/>
        </w:rPr>
        <w:t>J</w:t>
      </w:r>
      <w:r w:rsidRPr="00B1569B">
        <w:rPr>
          <w:rFonts w:ascii="Times New Roman" w:hAnsi="Times New Roman" w:cs="Times New Roman"/>
          <w:bCs/>
          <w:sz w:val="24"/>
          <w:szCs w:val="24"/>
        </w:rPr>
        <w:t>ingyi, L. &amp; Keat, O.B., 2025).</w:t>
      </w:r>
      <w:r w:rsidR="008620F5" w:rsidRPr="00B1569B">
        <w:rPr>
          <w:rFonts w:ascii="Times New Roman" w:hAnsi="Times New Roman" w:cs="Times New Roman"/>
          <w:bCs/>
          <w:sz w:val="24"/>
          <w:szCs w:val="24"/>
        </w:rPr>
        <w:t xml:space="preserve"> </w:t>
      </w:r>
      <w:r w:rsidRPr="00B1569B">
        <w:rPr>
          <w:rFonts w:ascii="Times New Roman" w:hAnsi="Times New Roman" w:cs="Times New Roman"/>
          <w:sz w:val="24"/>
          <w:szCs w:val="24"/>
        </w:rPr>
        <w:t xml:space="preserve">Many factors, such </w:t>
      </w:r>
      <w:r w:rsidR="008620F5" w:rsidRPr="00B1569B">
        <w:rPr>
          <w:rFonts w:ascii="Times New Roman" w:hAnsi="Times New Roman" w:cs="Times New Roman"/>
          <w:sz w:val="24"/>
          <w:szCs w:val="24"/>
        </w:rPr>
        <w:t>as the</w:t>
      </w:r>
      <w:r w:rsidRPr="00B1569B">
        <w:rPr>
          <w:rFonts w:ascii="Times New Roman" w:hAnsi="Times New Roman" w:cs="Times New Roman"/>
          <w:sz w:val="24"/>
          <w:szCs w:val="24"/>
        </w:rPr>
        <w:t xml:space="preserve"> increasing number of college graduates, the constraints of traditional employment concepts, and the limitations of the number of jobs offered by the society, may lead to different degrees of </w:t>
      </w:r>
      <w:r w:rsidRPr="00B1569B">
        <w:rPr>
          <w:rFonts w:ascii="Times New Roman" w:hAnsi="Times New Roman" w:cs="Times New Roman"/>
          <w:sz w:val="24"/>
          <w:szCs w:val="24"/>
        </w:rPr>
        <w:lastRenderedPageBreak/>
        <w:t>psychological pressure on college students during the period of choosing a career (Azman et al, 2025).</w:t>
      </w:r>
      <w:r w:rsidRPr="00B1569B">
        <w:rPr>
          <w:rFonts w:ascii="Times New Roman" w:hAnsi="Times New Roman" w:cs="Times New Roman"/>
          <w:b/>
          <w:sz w:val="24"/>
          <w:szCs w:val="24"/>
        </w:rPr>
        <w:t xml:space="preserve"> </w:t>
      </w:r>
      <w:r w:rsidRPr="00B1569B">
        <w:rPr>
          <w:rFonts w:ascii="Times New Roman" w:hAnsi="Times New Roman" w:cs="Times New Roman"/>
          <w:sz w:val="24"/>
          <w:szCs w:val="24"/>
        </w:rPr>
        <w:t xml:space="preserve">In addition, personality may also influence career indecision as different jobs require different personality traits. </w:t>
      </w:r>
    </w:p>
    <w:p w14:paraId="6D9AB07B" w14:textId="0100A96B" w:rsidR="00A90541" w:rsidRPr="00B1569B" w:rsidRDefault="00A90541"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In Kenya, there are rising levels of unemployed graduates and others employed in careers that are not aligned with their degree of study at the university level. Graduates in mismatched occupations are often dissatisfied with their careers thus leading to low productivity. Universities across the world place considerable emphasis on students’ intellectual development through academic instruction and assessment. However, this approach may contribute to dissatisfaction with career choices because institutions often fail to recognize students’ personality-based vocational aspirations. </w:t>
      </w:r>
    </w:p>
    <w:p w14:paraId="1FAB2903" w14:textId="77777777" w:rsidR="00555A36" w:rsidRDefault="00555A36" w:rsidP="00555A36">
      <w:pPr>
        <w:spacing w:after="0" w:line="240" w:lineRule="auto"/>
        <w:jc w:val="both"/>
        <w:rPr>
          <w:rFonts w:ascii="Times New Roman" w:eastAsia="Times New Roman" w:hAnsi="Times New Roman" w:cs="Times New Roman"/>
          <w:sz w:val="24"/>
          <w:szCs w:val="24"/>
        </w:rPr>
      </w:pPr>
    </w:p>
    <w:p w14:paraId="62714F00" w14:textId="50FC4C9A" w:rsidR="00A90541" w:rsidRPr="00B1569B" w:rsidRDefault="00A90541"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According to Hossain (2023), scholars have developed several personality models</w:t>
      </w:r>
      <w:r w:rsidR="00756ADD" w:rsidRPr="00B1569B">
        <w:rPr>
          <w:rFonts w:ascii="Times New Roman" w:eastAsia="Times New Roman" w:hAnsi="Times New Roman" w:cs="Times New Roman"/>
          <w:sz w:val="24"/>
          <w:szCs w:val="24"/>
        </w:rPr>
        <w:t>. However, one of the most influential theories of vocational personality is Holland’s theory of vocational personalities and work environments developed by John Holland (1997).</w:t>
      </w:r>
      <w:r w:rsidR="008620F5"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The theory explains the relationship between personality types and occupational interests through the RIASEC model, which classifies personality into six categories: </w:t>
      </w:r>
      <w:r w:rsidRPr="00B1569B">
        <w:rPr>
          <w:rFonts w:ascii="Times New Roman" w:hAnsi="Times New Roman" w:cs="Times New Roman"/>
          <w:sz w:val="24"/>
          <w:szCs w:val="24"/>
        </w:rPr>
        <w:t xml:space="preserve">According to Holland, personality can be categorized into six types: realistic (R), research (I), artistic (A), social (S), entrepreneurial (E) and conventional (C) </w:t>
      </w:r>
      <w:r w:rsidRPr="00B1569B">
        <w:rPr>
          <w:rFonts w:ascii="Times New Roman" w:hAnsi="Times New Roman" w:cs="Times New Roman"/>
          <w:b/>
          <w:sz w:val="24"/>
          <w:szCs w:val="24"/>
        </w:rPr>
        <w:t>(</w:t>
      </w:r>
      <w:r w:rsidR="00587070" w:rsidRPr="00B1569B">
        <w:rPr>
          <w:rFonts w:ascii="Times New Roman" w:hAnsi="Times New Roman" w:cs="Times New Roman"/>
          <w:sz w:val="24"/>
          <w:szCs w:val="24"/>
        </w:rPr>
        <w:t>Song, P., Zhang, J., &amp; Yi, M. (2020)</w:t>
      </w:r>
      <w:r w:rsidR="00FA7B4F" w:rsidRPr="00B1569B">
        <w:rPr>
          <w:rFonts w:ascii="Times New Roman" w:hAnsi="Times New Roman" w:cs="Times New Roman"/>
          <w:sz w:val="24"/>
          <w:szCs w:val="24"/>
        </w:rPr>
        <w:t xml:space="preserve">; </w:t>
      </w:r>
      <w:r w:rsidR="000C560A" w:rsidRPr="00B1569B">
        <w:rPr>
          <w:rFonts w:ascii="Times New Roman" w:eastAsia="Times New Roman" w:hAnsi="Times New Roman" w:cs="Times New Roman"/>
          <w:sz w:val="24"/>
          <w:szCs w:val="24"/>
        </w:rPr>
        <w:t>Ayriza, Y., Triyanto, A., Setiawati, F. A., &amp; Gunawan, N. E.</w:t>
      </w:r>
      <w:r w:rsidR="00903F98" w:rsidRPr="00B1569B">
        <w:rPr>
          <w:rFonts w:ascii="Times New Roman" w:eastAsia="Times New Roman" w:hAnsi="Times New Roman" w:cs="Times New Roman"/>
          <w:sz w:val="24"/>
          <w:szCs w:val="24"/>
        </w:rPr>
        <w:t xml:space="preserve">, </w:t>
      </w:r>
      <w:r w:rsidR="000C560A" w:rsidRPr="00B1569B">
        <w:rPr>
          <w:rFonts w:ascii="Times New Roman" w:eastAsia="Times New Roman" w:hAnsi="Times New Roman" w:cs="Times New Roman"/>
          <w:sz w:val="24"/>
          <w:szCs w:val="24"/>
        </w:rPr>
        <w:t xml:space="preserve">2020). </w:t>
      </w:r>
      <w:r w:rsidRPr="00B1569B">
        <w:rPr>
          <w:rFonts w:ascii="Times New Roman" w:eastAsia="Times New Roman" w:hAnsi="Times New Roman" w:cs="Times New Roman"/>
          <w:sz w:val="24"/>
          <w:szCs w:val="24"/>
        </w:rPr>
        <w:t xml:space="preserve">Although individuals may possess characteristics from several personality </w:t>
      </w:r>
      <w:r w:rsidR="008546E7" w:rsidRPr="00B1569B">
        <w:rPr>
          <w:rFonts w:ascii="Times New Roman" w:eastAsia="Times New Roman" w:hAnsi="Times New Roman" w:cs="Times New Roman"/>
          <w:sz w:val="24"/>
          <w:szCs w:val="24"/>
        </w:rPr>
        <w:t>types</w:t>
      </w:r>
      <w:r w:rsidRPr="00B1569B">
        <w:rPr>
          <w:rFonts w:ascii="Times New Roman" w:eastAsia="Times New Roman" w:hAnsi="Times New Roman" w:cs="Times New Roman"/>
          <w:sz w:val="24"/>
          <w:szCs w:val="24"/>
        </w:rPr>
        <w:t>, most people are predominantly associated with one major type, while the other traits provide moderating influences on behavior</w:t>
      </w:r>
      <w:r w:rsidR="00935EAF" w:rsidRPr="00B1569B">
        <w:rPr>
          <w:rFonts w:ascii="Times New Roman" w:eastAsia="Times New Roman" w:hAnsi="Times New Roman" w:cs="Times New Roman"/>
          <w:sz w:val="24"/>
          <w:szCs w:val="24"/>
        </w:rPr>
        <w:t xml:space="preserve"> </w:t>
      </w:r>
      <w:r w:rsidR="008546E7" w:rsidRPr="00B1569B">
        <w:rPr>
          <w:rFonts w:ascii="Times New Roman" w:eastAsia="Times New Roman" w:hAnsi="Times New Roman" w:cs="Times New Roman"/>
          <w:sz w:val="24"/>
          <w:szCs w:val="24"/>
        </w:rPr>
        <w:t xml:space="preserve">(Hussain et al., 202; </w:t>
      </w:r>
      <w:r w:rsidRPr="00B1569B">
        <w:rPr>
          <w:rFonts w:ascii="Times New Roman" w:eastAsia="Times New Roman" w:hAnsi="Times New Roman" w:cs="Times New Roman"/>
          <w:sz w:val="24"/>
          <w:szCs w:val="24"/>
        </w:rPr>
        <w:t>Zainudin, 2020).</w:t>
      </w:r>
    </w:p>
    <w:p w14:paraId="2FF097A1" w14:textId="77777777" w:rsidR="00A90541" w:rsidRPr="00B1569B" w:rsidRDefault="00A90541" w:rsidP="00555A36">
      <w:pPr>
        <w:spacing w:after="0" w:line="240" w:lineRule="auto"/>
        <w:jc w:val="both"/>
        <w:rPr>
          <w:rFonts w:ascii="Times New Roman" w:eastAsia="Times New Roman" w:hAnsi="Times New Roman" w:cs="Times New Roman"/>
          <w:sz w:val="24"/>
          <w:szCs w:val="24"/>
        </w:rPr>
      </w:pPr>
    </w:p>
    <w:p w14:paraId="1BEBB42A" w14:textId="0948C51D" w:rsidR="004C6DC3" w:rsidRPr="00B1569B" w:rsidRDefault="00A90541" w:rsidP="00555A36">
      <w:pPr>
        <w:spacing w:after="0" w:line="240" w:lineRule="auto"/>
        <w:jc w:val="both"/>
        <w:rPr>
          <w:rFonts w:ascii="Times New Roman" w:hAnsi="Times New Roman" w:cs="Times New Roman"/>
          <w:sz w:val="24"/>
          <w:szCs w:val="24"/>
        </w:rPr>
      </w:pPr>
      <w:r w:rsidRPr="00B1569B">
        <w:rPr>
          <w:rFonts w:ascii="Times New Roman" w:eastAsia="Times New Roman" w:hAnsi="Times New Roman" w:cs="Times New Roman"/>
          <w:sz w:val="24"/>
          <w:szCs w:val="24"/>
        </w:rPr>
        <w:t>The present study adopted Holland’s (1997) theory because of its comprehensive and inclusive classification of personality types. Holland’s theory is founded on several key concepts, namely typology, congruence, consistency, differentiation, and identity. Typology refers to the classification of both people and vocational environments into six personality categories. Congruence refers to the degree of compatibility between an individual’s personality type and occupational environment. In the context of this study, Holland’s theory of personality types and work environments provides a relevant framework to help students recognize their potential and compatibility with various career options (</w:t>
      </w:r>
      <w:r w:rsidR="006779A5" w:rsidRPr="00B1569B">
        <w:rPr>
          <w:rFonts w:ascii="Times New Roman" w:eastAsia="Times New Roman" w:hAnsi="Times New Roman" w:cs="Times New Roman"/>
          <w:sz w:val="24"/>
          <w:szCs w:val="24"/>
        </w:rPr>
        <w:t>Herpanda, Y., Nir</w:t>
      </w:r>
      <w:r w:rsidR="00711770">
        <w:rPr>
          <w:rFonts w:ascii="Times New Roman" w:eastAsia="Times New Roman" w:hAnsi="Times New Roman" w:cs="Times New Roman"/>
          <w:sz w:val="24"/>
          <w:szCs w:val="24"/>
        </w:rPr>
        <w:t xml:space="preserve">wana, H., &amp; Mudjiran, M. (2022); </w:t>
      </w:r>
      <w:r w:rsidRPr="00B1569B">
        <w:rPr>
          <w:rFonts w:ascii="Times New Roman" w:eastAsia="Times New Roman" w:hAnsi="Times New Roman" w:cs="Times New Roman"/>
          <w:sz w:val="24"/>
          <w:szCs w:val="24"/>
        </w:rPr>
        <w:t xml:space="preserve">Ihsan, 2017). </w:t>
      </w:r>
      <w:r w:rsidRPr="00B1569B">
        <w:rPr>
          <w:rFonts w:ascii="Times New Roman" w:hAnsi="Times New Roman" w:cs="Times New Roman"/>
          <w:sz w:val="24"/>
          <w:szCs w:val="24"/>
        </w:rPr>
        <w:t xml:space="preserve">The right choice of career and adaptation to the </w:t>
      </w:r>
      <w:r w:rsidR="00756ADD" w:rsidRPr="00B1569B">
        <w:rPr>
          <w:rFonts w:ascii="Times New Roman" w:hAnsi="Times New Roman" w:cs="Times New Roman"/>
          <w:sz w:val="24"/>
          <w:szCs w:val="24"/>
        </w:rPr>
        <w:t xml:space="preserve">work </w:t>
      </w:r>
      <w:r w:rsidRPr="00B1569B">
        <w:rPr>
          <w:rFonts w:ascii="Times New Roman" w:hAnsi="Times New Roman" w:cs="Times New Roman"/>
          <w:sz w:val="24"/>
          <w:szCs w:val="24"/>
        </w:rPr>
        <w:t>environment is also not possible without the help of personality (Azman et al., 2025)</w:t>
      </w:r>
      <w:r w:rsidR="004C6DC3" w:rsidRPr="00B1569B">
        <w:rPr>
          <w:rFonts w:ascii="Times New Roman" w:hAnsi="Times New Roman" w:cs="Times New Roman"/>
          <w:sz w:val="24"/>
          <w:szCs w:val="24"/>
        </w:rPr>
        <w:t>.</w:t>
      </w:r>
    </w:p>
    <w:p w14:paraId="1662598D" w14:textId="77777777" w:rsidR="00935EAF" w:rsidRPr="00B1569B" w:rsidRDefault="00935EAF" w:rsidP="00555A36">
      <w:pPr>
        <w:spacing w:after="0" w:line="240" w:lineRule="auto"/>
        <w:jc w:val="both"/>
        <w:rPr>
          <w:rFonts w:ascii="Times New Roman" w:eastAsia="Times New Roman" w:hAnsi="Times New Roman" w:cs="Times New Roman"/>
          <w:sz w:val="24"/>
          <w:szCs w:val="24"/>
        </w:rPr>
      </w:pPr>
    </w:p>
    <w:p w14:paraId="1DBC0D74" w14:textId="6F2FC340" w:rsidR="004C6DC3" w:rsidRPr="00B1569B" w:rsidRDefault="006C27EE"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RIASEC model has been widely applied in empirical studies related to personality and career development due to its demonstrated reliability, validity, stability, and universality (Hossain, 2023</w:t>
      </w:r>
      <w:r w:rsidR="005D2C34"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Wei, 2024). Maree, J. G. (2022)</w:t>
      </w:r>
      <w:r w:rsidRPr="00B1569B">
        <w:rPr>
          <w:rFonts w:ascii="Times New Roman" w:eastAsia="Times New Roman" w:hAnsi="Times New Roman" w:cs="Times New Roman"/>
          <w:b/>
          <w:sz w:val="24"/>
          <w:szCs w:val="24"/>
        </w:rPr>
        <w:t xml:space="preserve"> </w:t>
      </w:r>
      <w:r w:rsidRPr="00B1569B">
        <w:rPr>
          <w:rFonts w:ascii="Times New Roman" w:eastAsia="Times New Roman" w:hAnsi="Times New Roman" w:cs="Times New Roman"/>
          <w:sz w:val="24"/>
          <w:szCs w:val="24"/>
        </w:rPr>
        <w:t xml:space="preserve">argued that while RIASEC remains robust, cultural values, gender norms, and socioeconomic factors mediate how African students express career interests. </w:t>
      </w:r>
      <w:r w:rsidR="004C6DC3" w:rsidRPr="00B1569B">
        <w:rPr>
          <w:rFonts w:ascii="Times New Roman" w:eastAsia="Times New Roman" w:hAnsi="Times New Roman" w:cs="Times New Roman"/>
          <w:sz w:val="24"/>
          <w:szCs w:val="24"/>
        </w:rPr>
        <w:t xml:space="preserve">Research further indicates that Holland’s personality structure remains relatively stable across gender. In this situation, Holland's theory can provide a logical framework to help students recognize career paths (Amalianita &amp; Putri, </w:t>
      </w:r>
      <w:r w:rsidRPr="00B1569B">
        <w:rPr>
          <w:rFonts w:ascii="Times New Roman" w:eastAsia="Times New Roman" w:hAnsi="Times New Roman" w:cs="Times New Roman"/>
          <w:sz w:val="24"/>
          <w:szCs w:val="24"/>
        </w:rPr>
        <w:t>2019;</w:t>
      </w:r>
      <w:r w:rsidR="00756ADD" w:rsidRPr="00B1569B">
        <w:rPr>
          <w:rFonts w:ascii="Times New Roman" w:eastAsia="Times New Roman" w:hAnsi="Times New Roman" w:cs="Times New Roman"/>
          <w:sz w:val="24"/>
          <w:szCs w:val="24"/>
        </w:rPr>
        <w:t xml:space="preserve"> Jannah &amp; Hidayat, 2022).</w:t>
      </w:r>
      <w:r w:rsidR="004C6DC3" w:rsidRPr="00B1569B">
        <w:rPr>
          <w:rFonts w:ascii="Times New Roman" w:eastAsia="Times New Roman" w:hAnsi="Times New Roman" w:cs="Times New Roman"/>
          <w:sz w:val="24"/>
          <w:szCs w:val="24"/>
        </w:rPr>
        <w:t>) that align with their personality types</w:t>
      </w:r>
      <w:r w:rsidR="00756ADD" w:rsidRPr="00B1569B">
        <w:rPr>
          <w:rFonts w:ascii="Times New Roman" w:eastAsia="Times New Roman" w:hAnsi="Times New Roman" w:cs="Times New Roman"/>
          <w:sz w:val="24"/>
          <w:szCs w:val="24"/>
        </w:rPr>
        <w:t>.</w:t>
      </w:r>
      <w:r w:rsidR="004C6DC3" w:rsidRPr="00B1569B">
        <w:rPr>
          <w:rFonts w:ascii="Times New Roman" w:eastAsia="Times New Roman" w:hAnsi="Times New Roman" w:cs="Times New Roman"/>
          <w:sz w:val="24"/>
          <w:szCs w:val="24"/>
        </w:rPr>
        <w:t xml:space="preserve"> </w:t>
      </w:r>
    </w:p>
    <w:p w14:paraId="7E877130" w14:textId="6954C933" w:rsidR="00790B72" w:rsidRPr="00B1569B" w:rsidRDefault="004C6DC3" w:rsidP="00555A36">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Owusu </w:t>
      </w:r>
      <w:r w:rsidR="006C27EE" w:rsidRPr="00B1569B">
        <w:rPr>
          <w:rFonts w:ascii="Times New Roman" w:eastAsia="Times New Roman" w:hAnsi="Times New Roman" w:cs="Times New Roman"/>
          <w:sz w:val="24"/>
          <w:szCs w:val="24"/>
        </w:rPr>
        <w:t>and</w:t>
      </w:r>
      <w:r w:rsidRPr="00B1569B">
        <w:rPr>
          <w:rFonts w:ascii="Times New Roman" w:eastAsia="Times New Roman" w:hAnsi="Times New Roman" w:cs="Times New Roman"/>
          <w:sz w:val="24"/>
          <w:szCs w:val="24"/>
        </w:rPr>
        <w:t xml:space="preserve"> Amoah </w:t>
      </w:r>
      <w:r w:rsidR="006C27EE" w:rsidRPr="00B1569B">
        <w:rPr>
          <w:rFonts w:ascii="Times New Roman" w:eastAsia="Times New Roman" w:hAnsi="Times New Roman" w:cs="Times New Roman"/>
          <w:sz w:val="24"/>
          <w:szCs w:val="24"/>
        </w:rPr>
        <w:t>(</w:t>
      </w:r>
      <w:r w:rsidRPr="00B1569B">
        <w:rPr>
          <w:rFonts w:ascii="Times New Roman" w:eastAsia="Times New Roman" w:hAnsi="Times New Roman" w:cs="Times New Roman"/>
          <w:sz w:val="24"/>
          <w:szCs w:val="24"/>
        </w:rPr>
        <w:t xml:space="preserve">2024) argued that </w:t>
      </w:r>
      <w:r w:rsidR="006C27EE" w:rsidRPr="00B1569B">
        <w:rPr>
          <w:rFonts w:ascii="Times New Roman" w:eastAsia="Times New Roman" w:hAnsi="Times New Roman" w:cs="Times New Roman"/>
          <w:sz w:val="24"/>
          <w:szCs w:val="24"/>
        </w:rPr>
        <w:t xml:space="preserve">across Africa, </w:t>
      </w:r>
      <w:r w:rsidRPr="00B1569B">
        <w:rPr>
          <w:rFonts w:ascii="Times New Roman" w:eastAsia="Times New Roman" w:hAnsi="Times New Roman" w:cs="Times New Roman"/>
          <w:sz w:val="24"/>
          <w:szCs w:val="24"/>
        </w:rPr>
        <w:t>gender moderates the effect of Investigative type on STEM aspirations, making it weaker for females. According to Zainudin et al. (2020)</w:t>
      </w:r>
      <w:r w:rsidR="00790B72" w:rsidRPr="00B1569B">
        <w:rPr>
          <w:rFonts w:ascii="Times New Roman" w:eastAsia="Times New Roman" w:hAnsi="Times New Roman" w:cs="Times New Roman"/>
          <w:sz w:val="24"/>
          <w:szCs w:val="24"/>
        </w:rPr>
        <w:t xml:space="preserve"> and Maree, J. G. (2022</w:t>
      </w:r>
      <w:r w:rsidR="008546E7" w:rsidRPr="00B1569B">
        <w:rPr>
          <w:rFonts w:ascii="Times New Roman" w:eastAsia="Times New Roman" w:hAnsi="Times New Roman" w:cs="Times New Roman"/>
          <w:sz w:val="24"/>
          <w:szCs w:val="24"/>
        </w:rPr>
        <w:t>)</w:t>
      </w:r>
      <w:r w:rsidR="008546E7" w:rsidRPr="00B1569B">
        <w:rPr>
          <w:rFonts w:ascii="Times New Roman" w:eastAsia="Times New Roman" w:hAnsi="Times New Roman" w:cs="Times New Roman"/>
          <w:b/>
          <w:sz w:val="24"/>
          <w:szCs w:val="24"/>
        </w:rPr>
        <w:t>,</w:t>
      </w:r>
      <w:r w:rsidR="00790B72"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women are more likely to exhibit Artistic and Social personality traits, whereas men tend to display Investigative and Realistic traits due to differences in self-efficacy. </w:t>
      </w:r>
      <w:r w:rsidR="006C27EE" w:rsidRPr="00B1569B">
        <w:rPr>
          <w:rFonts w:ascii="Times New Roman" w:eastAsia="Times New Roman" w:hAnsi="Times New Roman" w:cs="Times New Roman"/>
          <w:sz w:val="24"/>
          <w:szCs w:val="24"/>
        </w:rPr>
        <w:t>Holland argue</w:t>
      </w:r>
      <w:r w:rsidR="005D2C34" w:rsidRPr="00B1569B">
        <w:rPr>
          <w:rFonts w:ascii="Times New Roman" w:eastAsia="Times New Roman" w:hAnsi="Times New Roman" w:cs="Times New Roman"/>
          <w:sz w:val="24"/>
          <w:szCs w:val="24"/>
        </w:rPr>
        <w:t>d</w:t>
      </w:r>
      <w:r w:rsidR="006C27EE" w:rsidRPr="00B1569B">
        <w:rPr>
          <w:rFonts w:ascii="Times New Roman" w:eastAsia="Times New Roman" w:hAnsi="Times New Roman" w:cs="Times New Roman"/>
          <w:sz w:val="24"/>
          <w:szCs w:val="24"/>
        </w:rPr>
        <w:t xml:space="preserve"> that the fit between one's personality type and the work environment will result in career satisfaction and success (Amalianita &amp; Putri, 2019). </w:t>
      </w:r>
    </w:p>
    <w:p w14:paraId="081E8FA3" w14:textId="6D15F5E6" w:rsidR="00A90541" w:rsidRPr="00B1569B" w:rsidRDefault="006C27EE" w:rsidP="00555A36">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Therefore, p</w:t>
      </w:r>
      <w:r w:rsidR="00A90541" w:rsidRPr="00B1569B">
        <w:rPr>
          <w:rFonts w:ascii="Times New Roman" w:eastAsia="Times New Roman" w:hAnsi="Times New Roman" w:cs="Times New Roman"/>
          <w:sz w:val="24"/>
          <w:szCs w:val="24"/>
        </w:rPr>
        <w:t xml:space="preserve">lacing students in </w:t>
      </w:r>
      <w:r w:rsidRPr="00B1569B">
        <w:rPr>
          <w:rFonts w:ascii="Times New Roman" w:eastAsia="Times New Roman" w:hAnsi="Times New Roman" w:cs="Times New Roman"/>
          <w:sz w:val="24"/>
          <w:szCs w:val="24"/>
        </w:rPr>
        <w:t xml:space="preserve">an </w:t>
      </w:r>
      <w:r w:rsidR="005D2C34" w:rsidRPr="00B1569B">
        <w:rPr>
          <w:rFonts w:ascii="Times New Roman" w:eastAsia="Times New Roman" w:hAnsi="Times New Roman" w:cs="Times New Roman"/>
          <w:sz w:val="24"/>
          <w:szCs w:val="24"/>
        </w:rPr>
        <w:t>academic environment</w:t>
      </w:r>
      <w:r w:rsidR="00A90541" w:rsidRPr="00B1569B">
        <w:rPr>
          <w:rFonts w:ascii="Times New Roman" w:eastAsia="Times New Roman" w:hAnsi="Times New Roman" w:cs="Times New Roman"/>
          <w:sz w:val="24"/>
          <w:szCs w:val="24"/>
        </w:rPr>
        <w:t xml:space="preserve"> that correspond with their personality typ</w:t>
      </w:r>
      <w:r w:rsidR="005D2C34" w:rsidRPr="00B1569B">
        <w:rPr>
          <w:rFonts w:ascii="Times New Roman" w:eastAsia="Times New Roman" w:hAnsi="Times New Roman" w:cs="Times New Roman"/>
          <w:sz w:val="24"/>
          <w:szCs w:val="24"/>
        </w:rPr>
        <w:t>e</w:t>
      </w:r>
      <w:r w:rsidR="00A90541" w:rsidRPr="00B1569B">
        <w:rPr>
          <w:rFonts w:ascii="Times New Roman" w:eastAsia="Times New Roman" w:hAnsi="Times New Roman" w:cs="Times New Roman"/>
          <w:sz w:val="24"/>
          <w:szCs w:val="24"/>
        </w:rPr>
        <w:t xml:space="preserve"> enables them to develop their interests, abilities, and skills while participating in compatible learning experiences (</w:t>
      </w:r>
      <w:r w:rsidR="00C24D05" w:rsidRPr="00B1569B">
        <w:rPr>
          <w:rFonts w:ascii="Times New Roman" w:eastAsia="Times New Roman" w:hAnsi="Times New Roman" w:cs="Times New Roman"/>
          <w:sz w:val="24"/>
          <w:szCs w:val="24"/>
        </w:rPr>
        <w:t>Ahmed, S., Ahmed, A., &amp; Salahuddin, T. (2019</w:t>
      </w:r>
      <w:r w:rsidR="00A90541" w:rsidRPr="00B1569B">
        <w:rPr>
          <w:rFonts w:ascii="Times New Roman" w:eastAsia="Times New Roman" w:hAnsi="Times New Roman" w:cs="Times New Roman"/>
          <w:sz w:val="24"/>
          <w:szCs w:val="24"/>
        </w:rPr>
        <w:t xml:space="preserve">). Holland (1997) further asserted that individuals with specific vocational personality types are naturally attracted to occupations associated with those personality orientations and tend to display behavioral patterns, preferences, and values that support the development of their interests. For instance, individuals with investigative personality traits are generally attracted to scientific and mathematical occupations, such as laboratory science, while those with social personality traits are more suited to interpersonal professions such as teaching and </w:t>
      </w:r>
      <w:r w:rsidRPr="00B1569B">
        <w:rPr>
          <w:rFonts w:ascii="Times New Roman" w:eastAsia="Times New Roman" w:hAnsi="Times New Roman" w:cs="Times New Roman"/>
          <w:sz w:val="24"/>
          <w:szCs w:val="24"/>
        </w:rPr>
        <w:t>counseling (Career Key, 2023; Ho So, C., Wong, K. L., Tsang, K. H. Y., Chan, A. P. L., Wong, S. C. W., &amp; Chan, H. C. (2023).</w:t>
      </w:r>
      <w:r w:rsidR="00A90541" w:rsidRPr="00B1569B">
        <w:rPr>
          <w:rFonts w:ascii="Times New Roman" w:eastAsia="Times New Roman" w:hAnsi="Times New Roman" w:cs="Times New Roman"/>
          <w:sz w:val="24"/>
          <w:szCs w:val="24"/>
        </w:rPr>
        <w:t xml:space="preserve"> In recent years, changing labor market trends and increasing </w:t>
      </w:r>
      <w:r w:rsidR="00A90541" w:rsidRPr="00B1569B">
        <w:rPr>
          <w:rFonts w:ascii="Times New Roman" w:eastAsia="Times New Roman" w:hAnsi="Times New Roman" w:cs="Times New Roman"/>
          <w:sz w:val="24"/>
          <w:szCs w:val="24"/>
        </w:rPr>
        <w:lastRenderedPageBreak/>
        <w:t>unemployment rates have influenced students’ career preferences. Consequently, creative professions such as music, acting, animation, and disc jockeying have become increasingly attractive to university students compared to traditionally prestigious careers such as law, medicine, engineering, and accounting.</w:t>
      </w:r>
    </w:p>
    <w:p w14:paraId="40C09ADD" w14:textId="77777777" w:rsidR="00D9210C" w:rsidRPr="00B1569B" w:rsidRDefault="00D9210C" w:rsidP="00555A36">
      <w:pPr>
        <w:spacing w:after="0" w:line="240" w:lineRule="auto"/>
        <w:jc w:val="both"/>
        <w:rPr>
          <w:rFonts w:ascii="Times New Roman" w:eastAsia="Times New Roman" w:hAnsi="Times New Roman" w:cs="Times New Roman"/>
          <w:sz w:val="24"/>
          <w:szCs w:val="24"/>
        </w:rPr>
      </w:pPr>
    </w:p>
    <w:p w14:paraId="2A72CE4C" w14:textId="6FAB0CFB" w:rsidR="00A90541" w:rsidRPr="00B1569B" w:rsidRDefault="00A90541"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Limited understanding of personality-related vocational interests may lead students to enroll in academic programs that do not align with their natural interests and abilities.</w:t>
      </w:r>
      <w:r w:rsidR="006C27EE" w:rsidRPr="00B1569B">
        <w:rPr>
          <w:rFonts w:ascii="Times New Roman" w:eastAsia="Times New Roman" w:hAnsi="Times New Roman" w:cs="Times New Roman"/>
          <w:sz w:val="24"/>
          <w:szCs w:val="24"/>
        </w:rPr>
        <w:t xml:space="preserve"> In </w:t>
      </w:r>
      <w:r w:rsidR="005D2C34" w:rsidRPr="00B1569B">
        <w:rPr>
          <w:rFonts w:ascii="Times New Roman" w:eastAsia="Times New Roman" w:hAnsi="Times New Roman" w:cs="Times New Roman"/>
          <w:sz w:val="24"/>
          <w:szCs w:val="24"/>
        </w:rPr>
        <w:t>kenya, Ouma</w:t>
      </w:r>
      <w:r w:rsidR="006C27EE" w:rsidRPr="00B1569B">
        <w:rPr>
          <w:rFonts w:ascii="Times New Roman" w:eastAsia="Times New Roman" w:hAnsi="Times New Roman" w:cs="Times New Roman"/>
          <w:sz w:val="24"/>
          <w:szCs w:val="24"/>
        </w:rPr>
        <w:t xml:space="preserve">, S. A. (2023) reported that students with high person-environment congruence reported greater certainty about their career choice.  </w:t>
      </w:r>
      <w:r w:rsidRPr="00B1569B">
        <w:rPr>
          <w:rFonts w:ascii="Times New Roman" w:eastAsia="Times New Roman" w:hAnsi="Times New Roman" w:cs="Times New Roman"/>
          <w:sz w:val="24"/>
          <w:szCs w:val="24"/>
        </w:rPr>
        <w:t xml:space="preserve">In Ghana, Wu et al. (2019) observed that failure to secure admission into preferred programs significantly influenced students’ choices of tertiary education. </w:t>
      </w:r>
      <w:r w:rsidR="005D2C34" w:rsidRPr="00B1569B">
        <w:rPr>
          <w:rFonts w:ascii="Times New Roman" w:eastAsia="Times New Roman" w:hAnsi="Times New Roman" w:cs="Times New Roman"/>
          <w:sz w:val="24"/>
          <w:szCs w:val="24"/>
        </w:rPr>
        <w:t xml:space="preserve">The </w:t>
      </w:r>
      <w:r w:rsidR="00903F98" w:rsidRPr="00B1569B">
        <w:rPr>
          <w:rFonts w:ascii="Times New Roman" w:eastAsia="Times New Roman" w:hAnsi="Times New Roman" w:cs="Times New Roman"/>
          <w:sz w:val="24"/>
          <w:szCs w:val="24"/>
        </w:rPr>
        <w:t xml:space="preserve">Bachelor of Education </w:t>
      </w:r>
      <w:r w:rsidR="00283589" w:rsidRPr="00B1569B">
        <w:rPr>
          <w:rFonts w:ascii="Times New Roman" w:eastAsia="Times New Roman" w:hAnsi="Times New Roman" w:cs="Times New Roman"/>
          <w:sz w:val="24"/>
          <w:szCs w:val="24"/>
        </w:rPr>
        <w:t xml:space="preserve"> (B.Ed)</w:t>
      </w:r>
      <w:r w:rsidRPr="00B1569B">
        <w:rPr>
          <w:rFonts w:ascii="Times New Roman" w:eastAsia="Times New Roman" w:hAnsi="Times New Roman" w:cs="Times New Roman"/>
          <w:sz w:val="24"/>
          <w:szCs w:val="24"/>
        </w:rPr>
        <w:t xml:space="preserve"> programs may require specific personality attributes, and not all admitted students may possess characteristics compatible with the teaching profession. Consequently, universities should consider students’ personality types during placement and admission processes to enhance alignment between academic programs and vocational interests. In Uganda, </w:t>
      </w:r>
      <w:r w:rsidRPr="00B1569B">
        <w:rPr>
          <w:rFonts w:ascii="Times New Roman" w:eastAsia="Times New Roman" w:hAnsi="Times New Roman" w:cs="Times New Roman"/>
          <w:bCs/>
          <w:sz w:val="24"/>
          <w:szCs w:val="24"/>
        </w:rPr>
        <w:t>Nakibuuka, J</w:t>
      </w:r>
      <w:r w:rsidRPr="00B1569B">
        <w:rPr>
          <w:rFonts w:ascii="Times New Roman" w:eastAsia="Times New Roman" w:hAnsi="Times New Roman" w:cs="Times New Roman"/>
          <w:sz w:val="24"/>
          <w:szCs w:val="24"/>
        </w:rPr>
        <w:t xml:space="preserve">. (2022) advocated the </w:t>
      </w:r>
      <w:r w:rsidR="007E49B5" w:rsidRPr="00B1569B">
        <w:rPr>
          <w:rFonts w:ascii="Times New Roman" w:eastAsia="Times New Roman" w:hAnsi="Times New Roman" w:cs="Times New Roman"/>
          <w:sz w:val="24"/>
          <w:szCs w:val="24"/>
        </w:rPr>
        <w:t>integration</w:t>
      </w:r>
      <w:r w:rsidRPr="00B1569B">
        <w:rPr>
          <w:rFonts w:ascii="Times New Roman" w:eastAsia="Times New Roman" w:hAnsi="Times New Roman" w:cs="Times New Roman"/>
          <w:sz w:val="24"/>
          <w:szCs w:val="24"/>
        </w:rPr>
        <w:t xml:space="preserve"> of Holland assessments into Makerere’s career services to reduce mismatches</w:t>
      </w:r>
      <w:r w:rsidRPr="00B1569B">
        <w:rPr>
          <w:rFonts w:ascii="Times New Roman" w:eastAsia="Times New Roman" w:hAnsi="Times New Roman" w:cs="Times New Roman"/>
          <w:b/>
          <w:sz w:val="24"/>
          <w:szCs w:val="24"/>
        </w:rPr>
        <w:t xml:space="preserve">. </w:t>
      </w:r>
      <w:r w:rsidRPr="00B1569B">
        <w:rPr>
          <w:rFonts w:ascii="Times New Roman" w:eastAsia="Times New Roman" w:hAnsi="Times New Roman" w:cs="Times New Roman"/>
          <w:sz w:val="24"/>
          <w:szCs w:val="24"/>
        </w:rPr>
        <w:t xml:space="preserve"> Such alignment may help students better understand their career aspirations and increase satisfaction with their chosen careers (</w:t>
      </w:r>
      <w:r w:rsidR="00FD3272" w:rsidRPr="00B1569B">
        <w:rPr>
          <w:rFonts w:ascii="Times New Roman" w:eastAsia="Times New Roman" w:hAnsi="Times New Roman" w:cs="Times New Roman"/>
          <w:sz w:val="24"/>
          <w:szCs w:val="24"/>
        </w:rPr>
        <w:t>Zainudin, Z. N., Lee, R. W., Nor, M. A., &amp; Yusop, Y. M. (2020)</w:t>
      </w:r>
      <w:r w:rsidRPr="00B1569B">
        <w:rPr>
          <w:rFonts w:ascii="Times New Roman" w:eastAsia="Times New Roman" w:hAnsi="Times New Roman" w:cs="Times New Roman"/>
          <w:sz w:val="24"/>
          <w:szCs w:val="24"/>
        </w:rPr>
        <w:t xml:space="preserve">. The implementation of Holland's theory in university placement allows help students explore their potential, interests, and personal values (Setiawan, 2024). This process may include the use of RIASEC-based personality type assessments, provision of relevant career information, and discussion of potential career options. </w:t>
      </w:r>
    </w:p>
    <w:p w14:paraId="3D2DA4AC" w14:textId="77777777" w:rsidR="00587070" w:rsidRPr="00B1569B" w:rsidRDefault="00587070" w:rsidP="00555A36">
      <w:pPr>
        <w:spacing w:after="0" w:line="240" w:lineRule="auto"/>
        <w:jc w:val="both"/>
        <w:rPr>
          <w:rFonts w:ascii="Times New Roman" w:eastAsia="Times New Roman" w:hAnsi="Times New Roman" w:cs="Times New Roman"/>
          <w:sz w:val="24"/>
          <w:szCs w:val="24"/>
        </w:rPr>
      </w:pPr>
    </w:p>
    <w:p w14:paraId="4F1DCF09" w14:textId="3A38117F" w:rsidR="00A90541" w:rsidRPr="00B1569B" w:rsidRDefault="00A90541"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M</w:t>
      </w:r>
      <w:r w:rsidR="00935EAF" w:rsidRPr="00B1569B">
        <w:rPr>
          <w:rFonts w:ascii="Times New Roman" w:eastAsia="Times New Roman" w:hAnsi="Times New Roman" w:cs="Times New Roman"/>
          <w:sz w:val="24"/>
          <w:szCs w:val="24"/>
        </w:rPr>
        <w:t>ost</w:t>
      </w:r>
      <w:r w:rsidRPr="00B1569B">
        <w:rPr>
          <w:rFonts w:ascii="Times New Roman" w:eastAsia="Times New Roman" w:hAnsi="Times New Roman" w:cs="Times New Roman"/>
          <w:sz w:val="24"/>
          <w:szCs w:val="24"/>
        </w:rPr>
        <w:t xml:space="preserve"> students in Kenya experienced career indecision due to placement policies</w:t>
      </w:r>
      <w:r w:rsidR="00935EAF" w:rsidRPr="00B1569B">
        <w:rPr>
          <w:rFonts w:ascii="Times New Roman" w:eastAsia="Times New Roman" w:hAnsi="Times New Roman" w:cs="Times New Roman"/>
          <w:sz w:val="24"/>
          <w:szCs w:val="24"/>
        </w:rPr>
        <w:t xml:space="preserve"> which often</w:t>
      </w:r>
      <w:r w:rsidRPr="00B1569B">
        <w:rPr>
          <w:rFonts w:ascii="Times New Roman" w:eastAsia="Times New Roman" w:hAnsi="Times New Roman" w:cs="Times New Roman"/>
          <w:sz w:val="24"/>
          <w:szCs w:val="24"/>
        </w:rPr>
        <w:t xml:space="preserve">  lack understanding of their personality in accordance with the demands of the world of work (Herpanda et al., 2022; Ihsan, 2017). Although students are required to select preferred degree programs while in secondary school, there is limited evidence indicating whether they are eventually admitted into their preferred programs. Existing data suggest that approximately 96.1% of students were not allocated courses of their choice, while about 85% pursued degree programs that did not align with their interests despite attaining adequate KCSE grades. </w:t>
      </w:r>
    </w:p>
    <w:p w14:paraId="5EDED403" w14:textId="77777777" w:rsidR="00800390" w:rsidRPr="00B1569B" w:rsidRDefault="00800390" w:rsidP="00555A36">
      <w:pPr>
        <w:spacing w:after="0" w:line="240" w:lineRule="auto"/>
        <w:jc w:val="both"/>
        <w:rPr>
          <w:rFonts w:ascii="Times New Roman" w:eastAsia="Times New Roman" w:hAnsi="Times New Roman" w:cs="Times New Roman"/>
          <w:sz w:val="24"/>
          <w:szCs w:val="24"/>
        </w:rPr>
      </w:pPr>
    </w:p>
    <w:p w14:paraId="1A0388FF" w14:textId="6662297F" w:rsidR="00A90541" w:rsidRPr="00B1569B" w:rsidRDefault="00A90541" w:rsidP="00555A36">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Apparently, insufficient attention has been directed toward exploring students’ personality vocational interests at critical stages of career decision-making. Limited self-awareness and lack of congruent academic opportunities may result in students enrolling in degree programs that do not correspond with their innate personality orientations, thereby contributing to low levels of career satisfaction. This factor is often exacerbated by social, economic, and family pressures that may push students to choose career paths that do not match their interests or abilities (</w:t>
      </w:r>
      <w:hyperlink r:id="rId8" w:history="1">
        <w:r w:rsidRPr="00B1569B">
          <w:rPr>
            <w:rFonts w:ascii="Times New Roman" w:eastAsia="Times New Roman" w:hAnsi="Times New Roman" w:cs="Times New Roman"/>
            <w:sz w:val="24"/>
            <w:szCs w:val="24"/>
          </w:rPr>
          <w:t>Ice Desvikayati</w:t>
        </w:r>
      </w:hyperlink>
      <w:r w:rsidRPr="00B1569B">
        <w:rPr>
          <w:rFonts w:ascii="Times New Roman" w:eastAsia="Times New Roman" w:hAnsi="Times New Roman" w:cs="Times New Roman"/>
          <w:sz w:val="24"/>
          <w:szCs w:val="24"/>
        </w:rPr>
        <w:t xml:space="preserve"> </w:t>
      </w:r>
      <w:r w:rsidR="00935EAF" w:rsidRPr="00B1569B">
        <w:rPr>
          <w:rFonts w:ascii="Times New Roman" w:eastAsia="Times New Roman" w:hAnsi="Times New Roman" w:cs="Times New Roman"/>
          <w:sz w:val="24"/>
          <w:szCs w:val="24"/>
        </w:rPr>
        <w:t xml:space="preserve">&amp; </w:t>
      </w:r>
      <w:hyperlink r:id="rId9" w:history="1">
        <w:r w:rsidRPr="00B1569B">
          <w:rPr>
            <w:rFonts w:ascii="Times New Roman" w:eastAsia="Times New Roman" w:hAnsi="Times New Roman" w:cs="Times New Roman"/>
            <w:sz w:val="24"/>
            <w:szCs w:val="24"/>
          </w:rPr>
          <w:t>Daharnis Daharnis</w:t>
        </w:r>
      </w:hyperlink>
      <w:r w:rsidR="00587070"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2025).  </w:t>
      </w:r>
    </w:p>
    <w:p w14:paraId="46314525" w14:textId="2B375460" w:rsidR="003567B5" w:rsidRPr="00BE7C95"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Although Holland’s theory has generated substantial interest in research and practice within Western countries, relatively few studies have explored the influence of RIASEC personality types in African contexts (Wei, 2024). </w:t>
      </w:r>
      <w:r w:rsidR="00790B72" w:rsidRPr="00B1569B">
        <w:rPr>
          <w:rFonts w:ascii="Times New Roman" w:eastAsia="Times New Roman" w:hAnsi="Times New Roman" w:cs="Times New Roman"/>
          <w:sz w:val="24"/>
          <w:szCs w:val="24"/>
        </w:rPr>
        <w:t>The Holland’s hexagonal model retains structural validity in Africa however RIASEC assessment must be contextualized within family expectations and socialization.</w:t>
      </w:r>
      <w:r w:rsidR="00790B72" w:rsidRPr="00B1569B">
        <w:rPr>
          <w:rFonts w:ascii="Times New Roman" w:eastAsia="Times New Roman" w:hAnsi="Times New Roman" w:cs="Times New Roman"/>
          <w:b/>
          <w:bCs/>
          <w:sz w:val="24"/>
          <w:szCs w:val="24"/>
        </w:rPr>
        <w:t> </w:t>
      </w:r>
      <w:r w:rsidRPr="00B1569B">
        <w:rPr>
          <w:rFonts w:ascii="Times New Roman" w:eastAsia="Times New Roman" w:hAnsi="Times New Roman" w:cs="Times New Roman"/>
          <w:sz w:val="24"/>
          <w:szCs w:val="24"/>
        </w:rPr>
        <w:t xml:space="preserve">In Kenya, limited research appears to have been conducted among first-year undergraduate students regarding personality types and career choice. Furthermore, there is little documented evidence </w:t>
      </w:r>
      <w:r w:rsidR="00790B72" w:rsidRPr="00B1569B">
        <w:rPr>
          <w:rFonts w:ascii="Times New Roman" w:eastAsia="Times New Roman" w:hAnsi="Times New Roman" w:cs="Times New Roman"/>
          <w:sz w:val="24"/>
          <w:szCs w:val="24"/>
        </w:rPr>
        <w:t>that</w:t>
      </w:r>
      <w:r w:rsidRPr="00B1569B">
        <w:rPr>
          <w:rFonts w:ascii="Times New Roman" w:eastAsia="Times New Roman" w:hAnsi="Times New Roman" w:cs="Times New Roman"/>
          <w:sz w:val="24"/>
          <w:szCs w:val="24"/>
        </w:rPr>
        <w:t xml:space="preserve"> personality assessments </w:t>
      </w:r>
      <w:r w:rsidR="00790B72" w:rsidRPr="00B1569B">
        <w:rPr>
          <w:rFonts w:ascii="Times New Roman" w:eastAsia="Times New Roman" w:hAnsi="Times New Roman" w:cs="Times New Roman"/>
          <w:sz w:val="24"/>
          <w:szCs w:val="24"/>
        </w:rPr>
        <w:t xml:space="preserve">are </w:t>
      </w:r>
      <w:r w:rsidRPr="00B1569B">
        <w:rPr>
          <w:rFonts w:ascii="Times New Roman" w:eastAsia="Times New Roman" w:hAnsi="Times New Roman" w:cs="Times New Roman"/>
          <w:sz w:val="24"/>
          <w:szCs w:val="24"/>
        </w:rPr>
        <w:t>administered</w:t>
      </w:r>
      <w:r w:rsidR="00790B72"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to students during university placement to complement KCSE performance, which primarily evaluates cognitive ability.</w:t>
      </w:r>
    </w:p>
    <w:p w14:paraId="1217087A" w14:textId="38603D1A" w:rsidR="00800390" w:rsidRPr="00555A36" w:rsidRDefault="00BE7C95" w:rsidP="00BE7C95">
      <w:pPr>
        <w:spacing w:before="100" w:beforeAutospacing="1" w:after="100" w:afterAutospacing="1" w:line="240" w:lineRule="auto"/>
        <w:jc w:val="both"/>
        <w:rPr>
          <w:rFonts w:ascii="Times New Roman" w:eastAsia="Times New Roman" w:hAnsi="Times New Roman" w:cs="Times New Roman"/>
          <w:b/>
          <w:bCs/>
          <w:sz w:val="28"/>
          <w:szCs w:val="28"/>
        </w:rPr>
      </w:pPr>
      <w:r w:rsidRPr="00555A36">
        <w:rPr>
          <w:rFonts w:ascii="Times New Roman" w:eastAsia="Times New Roman" w:hAnsi="Times New Roman" w:cs="Times New Roman"/>
          <w:b/>
          <w:bCs/>
          <w:kern w:val="36"/>
          <w:sz w:val="28"/>
          <w:szCs w:val="28"/>
        </w:rPr>
        <w:t xml:space="preserve"> LITERATURE REVIEW</w:t>
      </w:r>
    </w:p>
    <w:p w14:paraId="1A4145C7" w14:textId="6D452E88"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Personality Types Among Male and Female First-Year Undergraduate Students</w:t>
      </w:r>
    </w:p>
    <w:p w14:paraId="15F4826B" w14:textId="424109E4"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Personality refers to relatively stable and measurable patterns of behavior, emotions, and cognition that distinguish individuals from one another (Robbins &amp; Judge, 2019). Human personalities vary because individuals possess different personality traits and behavioral dispositions (</w:t>
      </w:r>
      <w:r w:rsidR="00AA201B" w:rsidRPr="00B1569B">
        <w:rPr>
          <w:rFonts w:ascii="Times New Roman" w:eastAsia="Times New Roman" w:hAnsi="Times New Roman" w:cs="Times New Roman"/>
          <w:sz w:val="24"/>
          <w:szCs w:val="24"/>
        </w:rPr>
        <w:t xml:space="preserve">Bleidorn, W., Hill, P. L., Back, M. D., Denissen, J. J. A., Hennecke, M., Hopwood, C. J., Jokela, M., Kandler, C., Lucas, R. E., Luhmann, M., Orth, U., Wagner, J., Wrzus, C., Zimmerman, J., &amp; Roberts, B. W., 2019). </w:t>
      </w:r>
      <w:r w:rsidRPr="00B1569B">
        <w:rPr>
          <w:rFonts w:ascii="Times New Roman" w:eastAsia="Times New Roman" w:hAnsi="Times New Roman" w:cs="Times New Roman"/>
          <w:sz w:val="24"/>
          <w:szCs w:val="24"/>
        </w:rPr>
        <w:t xml:space="preserve">MacDonald, K. B., Benson, A., Sakaluk, J. K., &amp; Schermer, J. A. (2023) conducted </w:t>
      </w:r>
      <w:r w:rsidR="00067209" w:rsidRPr="00B1569B">
        <w:rPr>
          <w:rFonts w:ascii="Times New Roman" w:eastAsia="Times New Roman" w:hAnsi="Times New Roman" w:cs="Times New Roman"/>
          <w:sz w:val="24"/>
          <w:szCs w:val="24"/>
        </w:rPr>
        <w:t>a</w:t>
      </w:r>
      <w:r w:rsidRPr="00B1569B">
        <w:rPr>
          <w:rFonts w:ascii="Times New Roman" w:eastAsia="Times New Roman" w:hAnsi="Times New Roman" w:cs="Times New Roman"/>
          <w:sz w:val="24"/>
          <w:szCs w:val="24"/>
        </w:rPr>
        <w:t xml:space="preserve"> meta-analysis of 41 studies examining vocational interests found </w:t>
      </w:r>
      <w:r w:rsidRPr="00B1569B">
        <w:rPr>
          <w:rFonts w:ascii="Times New Roman" w:eastAsia="Times New Roman" w:hAnsi="Times New Roman" w:cs="Times New Roman"/>
          <w:sz w:val="24"/>
          <w:szCs w:val="24"/>
        </w:rPr>
        <w:lastRenderedPageBreak/>
        <w:t xml:space="preserve">that male </w:t>
      </w:r>
      <w:r w:rsidR="00AB4677" w:rsidRPr="00B1569B">
        <w:rPr>
          <w:rFonts w:ascii="Times New Roman" w:eastAsia="Times New Roman" w:hAnsi="Times New Roman" w:cs="Times New Roman"/>
          <w:sz w:val="24"/>
          <w:szCs w:val="24"/>
        </w:rPr>
        <w:t>have consistently</w:t>
      </w:r>
      <w:r w:rsidRPr="00B1569B">
        <w:rPr>
          <w:rFonts w:ascii="Times New Roman" w:eastAsia="Times New Roman" w:hAnsi="Times New Roman" w:cs="Times New Roman"/>
          <w:sz w:val="24"/>
          <w:szCs w:val="24"/>
        </w:rPr>
        <w:t xml:space="preserve"> demonstrated stronger interests in Realistic and Investigative while females showed stronger preferences for Social and Artistic</w:t>
      </w:r>
      <w:r w:rsidR="005C62E4" w:rsidRPr="00B1569B">
        <w:rPr>
          <w:rFonts w:ascii="Times New Roman" w:eastAsia="Times New Roman" w:hAnsi="Times New Roman" w:cs="Times New Roman"/>
          <w:sz w:val="24"/>
          <w:szCs w:val="24"/>
        </w:rPr>
        <w:t xml:space="preserve"> personality traits.</w:t>
      </w:r>
    </w:p>
    <w:p w14:paraId="76163522" w14:textId="24714B05"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In a study involving 220 university students, </w:t>
      </w:r>
      <w:bookmarkStart w:id="0" w:name="_Hlk231304586"/>
      <w:r w:rsidRPr="00B1569B">
        <w:rPr>
          <w:rFonts w:ascii="Times New Roman" w:eastAsia="Times New Roman" w:hAnsi="Times New Roman" w:cs="Times New Roman"/>
          <w:sz w:val="24"/>
          <w:szCs w:val="24"/>
        </w:rPr>
        <w:t xml:space="preserve">MacDonald et al </w:t>
      </w:r>
      <w:bookmarkEnd w:id="0"/>
      <w:r w:rsidRPr="00B1569B">
        <w:rPr>
          <w:rFonts w:ascii="Times New Roman" w:eastAsia="Times New Roman" w:hAnsi="Times New Roman" w:cs="Times New Roman"/>
          <w:sz w:val="24"/>
          <w:szCs w:val="24"/>
        </w:rPr>
        <w:t>(2023) reported</w:t>
      </w:r>
      <w:r w:rsidRPr="00B1569B">
        <w:rPr>
          <w:rFonts w:ascii="Times New Roman" w:eastAsia="Times New Roman" w:hAnsi="Times New Roman" w:cs="Times New Roman"/>
          <w:b/>
          <w:sz w:val="24"/>
          <w:szCs w:val="24"/>
        </w:rPr>
        <w:t xml:space="preserve"> </w:t>
      </w:r>
      <w:r w:rsidRPr="00B1569B">
        <w:rPr>
          <w:rFonts w:ascii="Times New Roman" w:eastAsia="Times New Roman" w:hAnsi="Times New Roman" w:cs="Times New Roman"/>
          <w:sz w:val="24"/>
          <w:szCs w:val="24"/>
        </w:rPr>
        <w:t xml:space="preserve">females recorded significantly higher mean scores in </w:t>
      </w:r>
      <w:r w:rsidR="00AB4677" w:rsidRPr="00B1569B">
        <w:rPr>
          <w:rFonts w:ascii="Times New Roman" w:eastAsia="Times New Roman" w:hAnsi="Times New Roman" w:cs="Times New Roman"/>
          <w:sz w:val="24"/>
          <w:szCs w:val="24"/>
        </w:rPr>
        <w:t>social</w:t>
      </w:r>
      <w:r w:rsidRPr="00B1569B">
        <w:rPr>
          <w:rFonts w:ascii="Times New Roman" w:eastAsia="Times New Roman" w:hAnsi="Times New Roman" w:cs="Times New Roman"/>
          <w:sz w:val="24"/>
          <w:szCs w:val="24"/>
        </w:rPr>
        <w:t xml:space="preserve"> interests (M = 41.18) compared to males (M = 34.77). Similarly, female students obtained higher Artistic scores (M = 37.96) than male students (M = 32.17). Conversely, male students scored higher on Realistic interests (M = 30.80) than females (M = 27.21). Interestingly, Social interests remained highly rated among both genders, suggesting that contemporary university students </w:t>
      </w:r>
      <w:r w:rsidR="009054B2" w:rsidRPr="00B1569B">
        <w:rPr>
          <w:rFonts w:ascii="Times New Roman" w:eastAsia="Times New Roman" w:hAnsi="Times New Roman" w:cs="Times New Roman"/>
          <w:sz w:val="24"/>
          <w:szCs w:val="24"/>
        </w:rPr>
        <w:t xml:space="preserve">are </w:t>
      </w:r>
      <w:r w:rsidRPr="00B1569B">
        <w:rPr>
          <w:rFonts w:ascii="Times New Roman" w:eastAsia="Times New Roman" w:hAnsi="Times New Roman" w:cs="Times New Roman"/>
          <w:sz w:val="24"/>
          <w:szCs w:val="24"/>
        </w:rPr>
        <w:t xml:space="preserve">increasingly </w:t>
      </w:r>
      <w:r w:rsidR="00AA201B" w:rsidRPr="00B1569B">
        <w:rPr>
          <w:rFonts w:ascii="Times New Roman" w:eastAsia="Times New Roman" w:hAnsi="Times New Roman" w:cs="Times New Roman"/>
          <w:sz w:val="24"/>
          <w:szCs w:val="24"/>
        </w:rPr>
        <w:t xml:space="preserve">being collaborative </w:t>
      </w:r>
      <w:r w:rsidRPr="00B1569B">
        <w:rPr>
          <w:rFonts w:ascii="Times New Roman" w:eastAsia="Times New Roman" w:hAnsi="Times New Roman" w:cs="Times New Roman"/>
          <w:sz w:val="24"/>
          <w:szCs w:val="24"/>
        </w:rPr>
        <w:t>value</w:t>
      </w:r>
      <w:r w:rsidR="00AA201B" w:rsidRPr="00B1569B">
        <w:rPr>
          <w:rFonts w:ascii="Times New Roman" w:eastAsia="Times New Roman" w:hAnsi="Times New Roman" w:cs="Times New Roman"/>
          <w:sz w:val="24"/>
          <w:szCs w:val="24"/>
        </w:rPr>
        <w:t xml:space="preserve">-laden </w:t>
      </w:r>
      <w:r w:rsidR="009054B2" w:rsidRPr="00B1569B">
        <w:rPr>
          <w:rFonts w:ascii="Times New Roman" w:eastAsia="Times New Roman" w:hAnsi="Times New Roman" w:cs="Times New Roman"/>
          <w:sz w:val="24"/>
          <w:szCs w:val="24"/>
        </w:rPr>
        <w:t xml:space="preserve">with </w:t>
      </w:r>
      <w:r w:rsidRPr="00B1569B">
        <w:rPr>
          <w:rFonts w:ascii="Times New Roman" w:eastAsia="Times New Roman" w:hAnsi="Times New Roman" w:cs="Times New Roman"/>
          <w:sz w:val="24"/>
          <w:szCs w:val="24"/>
        </w:rPr>
        <w:t xml:space="preserve">people-oriented </w:t>
      </w:r>
      <w:r w:rsidR="009054B2" w:rsidRPr="00B1569B">
        <w:rPr>
          <w:rFonts w:ascii="Times New Roman" w:eastAsia="Times New Roman" w:hAnsi="Times New Roman" w:cs="Times New Roman"/>
          <w:sz w:val="24"/>
          <w:szCs w:val="24"/>
        </w:rPr>
        <w:t>traits regardless</w:t>
      </w:r>
      <w:r w:rsidRPr="00B1569B">
        <w:rPr>
          <w:rFonts w:ascii="Times New Roman" w:eastAsia="Times New Roman" w:hAnsi="Times New Roman" w:cs="Times New Roman"/>
          <w:sz w:val="24"/>
          <w:szCs w:val="24"/>
        </w:rPr>
        <w:t xml:space="preserve"> of gender. </w:t>
      </w:r>
    </w:p>
    <w:p w14:paraId="4D01488B" w14:textId="189B3E17"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Wei, R. (2024) sampled 180 respondents for RIASEC assessment and results demonstrated notable gender variations. Female participants scored higher in </w:t>
      </w:r>
      <w:r w:rsidR="00067209" w:rsidRPr="00B1569B">
        <w:rPr>
          <w:rFonts w:ascii="Times New Roman" w:eastAsia="Times New Roman" w:hAnsi="Times New Roman" w:cs="Times New Roman"/>
          <w:sz w:val="24"/>
          <w:szCs w:val="24"/>
        </w:rPr>
        <w:t>social</w:t>
      </w:r>
      <w:r w:rsidRPr="00B1569B">
        <w:rPr>
          <w:rFonts w:ascii="Times New Roman" w:eastAsia="Times New Roman" w:hAnsi="Times New Roman" w:cs="Times New Roman"/>
          <w:sz w:val="24"/>
          <w:szCs w:val="24"/>
        </w:rPr>
        <w:t xml:space="preserve"> interests (24.0%) compared to males (22.1%), while males scored slightly higher in Realistic interests (22.8%) than females (21.9%). Males also showed marginally higher Investigative scores (17.5%) compared to females (17.2%). In contrast, females exhibited slightly stronger Conventional interests (29.7%) than males (29.1%). </w:t>
      </w:r>
      <w:r w:rsidR="00263EA0" w:rsidRPr="00B1569B">
        <w:rPr>
          <w:rFonts w:ascii="Times New Roman" w:eastAsia="Times New Roman" w:hAnsi="Times New Roman" w:cs="Times New Roman"/>
          <w:sz w:val="24"/>
          <w:szCs w:val="24"/>
        </w:rPr>
        <w:t xml:space="preserve">These results indicate that although traditional gender differences persist, the gaps are becoming narrower in several Holland dimensions. </w:t>
      </w:r>
    </w:p>
    <w:p w14:paraId="1B4F8C98" w14:textId="24E697D0" w:rsidR="008546E7" w:rsidRPr="00B1569B" w:rsidRDefault="00263EA0" w:rsidP="00BE7C95">
      <w:pPr>
        <w:autoSpaceDE w:val="0"/>
        <w:autoSpaceDN w:val="0"/>
        <w:adjustRightInd w:val="0"/>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 xml:space="preserve">Margo C. S., Barros </w:t>
      </w:r>
      <w:r w:rsidR="009054B2" w:rsidRPr="00B1569B">
        <w:rPr>
          <w:rFonts w:ascii="Times New Roman" w:hAnsi="Times New Roman" w:cs="Times New Roman"/>
          <w:sz w:val="24"/>
          <w:szCs w:val="24"/>
        </w:rPr>
        <w:t>L, and</w:t>
      </w:r>
      <w:r w:rsidRPr="00B1569B">
        <w:rPr>
          <w:rFonts w:ascii="Times New Roman" w:hAnsi="Times New Roman" w:cs="Times New Roman"/>
          <w:sz w:val="24"/>
          <w:szCs w:val="24"/>
        </w:rPr>
        <w:t xml:space="preserve"> Sean C.B. (2020) examined the relationship between </w:t>
      </w:r>
      <w:r w:rsidR="00283589" w:rsidRPr="00B1569B">
        <w:rPr>
          <w:rFonts w:ascii="Times New Roman" w:hAnsi="Times New Roman" w:cs="Times New Roman"/>
          <w:sz w:val="24"/>
          <w:szCs w:val="24"/>
        </w:rPr>
        <w:t>self-efficacy</w:t>
      </w:r>
      <w:r w:rsidRPr="00B1569B">
        <w:rPr>
          <w:rFonts w:ascii="Times New Roman" w:hAnsi="Times New Roman" w:cs="Times New Roman"/>
          <w:sz w:val="24"/>
          <w:szCs w:val="24"/>
        </w:rPr>
        <w:t xml:space="preserve"> beliefs and professional interest in Brazilian public and private </w:t>
      </w:r>
      <w:r w:rsidR="00283589" w:rsidRPr="00B1569B">
        <w:rPr>
          <w:rFonts w:ascii="Times New Roman" w:hAnsi="Times New Roman" w:cs="Times New Roman"/>
          <w:sz w:val="24"/>
          <w:szCs w:val="24"/>
        </w:rPr>
        <w:t>schools. The</w:t>
      </w:r>
      <w:r w:rsidRPr="00B1569B">
        <w:rPr>
          <w:rFonts w:ascii="Times New Roman" w:hAnsi="Times New Roman" w:cs="Times New Roman"/>
          <w:sz w:val="24"/>
          <w:szCs w:val="24"/>
        </w:rPr>
        <w:t xml:space="preserve"> results showed that women presented higher mean in social type (</w:t>
      </w:r>
      <w:r w:rsidR="00711770" w:rsidRPr="00B1569B">
        <w:rPr>
          <w:rFonts w:ascii="Times New Roman" w:hAnsi="Times New Roman" w:cs="Times New Roman"/>
          <w:sz w:val="24"/>
          <w:szCs w:val="24"/>
        </w:rPr>
        <w:t>t (</w:t>
      </w:r>
      <w:r w:rsidRPr="00B1569B">
        <w:rPr>
          <w:rFonts w:ascii="Times New Roman" w:hAnsi="Times New Roman" w:cs="Times New Roman"/>
          <w:sz w:val="24"/>
          <w:szCs w:val="24"/>
        </w:rPr>
        <w:t>604) =6.737; p &lt; 0.001) while men showed higher mean in realistic types (</w:t>
      </w:r>
      <w:r w:rsidR="00711770" w:rsidRPr="00B1569B">
        <w:rPr>
          <w:rFonts w:ascii="Times New Roman" w:hAnsi="Times New Roman" w:cs="Times New Roman"/>
          <w:sz w:val="24"/>
          <w:szCs w:val="24"/>
        </w:rPr>
        <w:t>t (</w:t>
      </w:r>
      <w:r w:rsidRPr="00B1569B">
        <w:rPr>
          <w:rFonts w:ascii="Times New Roman" w:hAnsi="Times New Roman" w:cs="Times New Roman"/>
          <w:sz w:val="24"/>
          <w:szCs w:val="24"/>
        </w:rPr>
        <w:t xml:space="preserve">608) =-13.121, p &lt; 0.001), </w:t>
      </w:r>
      <w:r w:rsidR="00711770" w:rsidRPr="00B1569B">
        <w:rPr>
          <w:rFonts w:ascii="Times New Roman" w:hAnsi="Times New Roman" w:cs="Times New Roman"/>
          <w:sz w:val="24"/>
          <w:szCs w:val="24"/>
        </w:rPr>
        <w:t>Enterprise (t (</w:t>
      </w:r>
      <w:r w:rsidRPr="00B1569B">
        <w:rPr>
          <w:rFonts w:ascii="Times New Roman" w:hAnsi="Times New Roman" w:cs="Times New Roman"/>
          <w:sz w:val="24"/>
          <w:szCs w:val="24"/>
        </w:rPr>
        <w:t>608) =-4.785, p &lt; 0.001)</w:t>
      </w:r>
      <w:r w:rsidR="00711770" w:rsidRPr="00B1569B">
        <w:rPr>
          <w:rFonts w:ascii="Times New Roman" w:hAnsi="Times New Roman" w:cs="Times New Roman"/>
          <w:sz w:val="24"/>
          <w:szCs w:val="24"/>
        </w:rPr>
        <w:t>, and</w:t>
      </w:r>
      <w:r w:rsidRPr="00B1569B">
        <w:rPr>
          <w:rFonts w:ascii="Times New Roman" w:hAnsi="Times New Roman" w:cs="Times New Roman"/>
          <w:sz w:val="24"/>
          <w:szCs w:val="24"/>
        </w:rPr>
        <w:t xml:space="preserve"> Conventional (</w:t>
      </w:r>
      <w:r w:rsidR="00711770" w:rsidRPr="00B1569B">
        <w:rPr>
          <w:rFonts w:ascii="Times New Roman" w:hAnsi="Times New Roman" w:cs="Times New Roman"/>
          <w:sz w:val="24"/>
          <w:szCs w:val="24"/>
        </w:rPr>
        <w:t>t (</w:t>
      </w:r>
      <w:r w:rsidRPr="00B1569B">
        <w:rPr>
          <w:rFonts w:ascii="Times New Roman" w:hAnsi="Times New Roman" w:cs="Times New Roman"/>
          <w:sz w:val="24"/>
          <w:szCs w:val="24"/>
        </w:rPr>
        <w:t>608) =-2.947, p &lt; 0.001). The gender variable therefore generated a significant difference showing men scored higher in realistic, enterprise and conventional while women scored higher in social interests.</w:t>
      </w:r>
      <w:r w:rsidR="00CC3F4D" w:rsidRPr="00B1569B">
        <w:rPr>
          <w:rFonts w:ascii="Times New Roman" w:eastAsia="Times New Roman" w:hAnsi="Times New Roman" w:cs="Times New Roman"/>
          <w:sz w:val="24"/>
          <w:szCs w:val="24"/>
        </w:rPr>
        <w:t xml:space="preserve"> </w:t>
      </w:r>
    </w:p>
    <w:p w14:paraId="5F95272E" w14:textId="77777777" w:rsidR="008546E7" w:rsidRPr="00B1569B" w:rsidRDefault="008546E7" w:rsidP="00BE7C95">
      <w:pPr>
        <w:autoSpaceDE w:val="0"/>
        <w:autoSpaceDN w:val="0"/>
        <w:adjustRightInd w:val="0"/>
        <w:spacing w:after="0" w:line="240" w:lineRule="auto"/>
        <w:jc w:val="both"/>
        <w:rPr>
          <w:rFonts w:ascii="Times New Roman" w:hAnsi="Times New Roman" w:cs="Times New Roman"/>
          <w:sz w:val="24"/>
          <w:szCs w:val="24"/>
        </w:rPr>
      </w:pPr>
    </w:p>
    <w:p w14:paraId="10958A97" w14:textId="5245968D" w:rsidR="008546E7" w:rsidRPr="00B1569B" w:rsidRDefault="006C3006" w:rsidP="00BE7C95">
      <w:pPr>
        <w:autoSpaceDE w:val="0"/>
        <w:autoSpaceDN w:val="0"/>
        <w:adjustRightInd w:val="0"/>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Kemboi, R. J., Kindiki, N., and Misigo, B. (2016) investigated the relationship between personality types and career choice of undergr</w:t>
      </w:r>
      <w:r w:rsidR="008546E7" w:rsidRPr="00B1569B">
        <w:rPr>
          <w:rFonts w:ascii="Times New Roman" w:hAnsi="Times New Roman" w:cs="Times New Roman"/>
          <w:sz w:val="24"/>
          <w:szCs w:val="24"/>
        </w:rPr>
        <w:t xml:space="preserve">aduate </w:t>
      </w:r>
      <w:r w:rsidRPr="00B1569B">
        <w:rPr>
          <w:rFonts w:ascii="Times New Roman" w:hAnsi="Times New Roman" w:cs="Times New Roman"/>
          <w:sz w:val="24"/>
          <w:szCs w:val="24"/>
        </w:rPr>
        <w:t xml:space="preserve">students of Moi University. The results showed the highest personality type was Realistic (95.4%) while the least represented was Artistic (8.3%). Even though the two studies utilized similar population, </w:t>
      </w:r>
      <w:r w:rsidR="008546E7" w:rsidRPr="00B1569B">
        <w:rPr>
          <w:rFonts w:ascii="Times New Roman" w:hAnsi="Times New Roman" w:cs="Times New Roman"/>
          <w:sz w:val="24"/>
          <w:szCs w:val="24"/>
        </w:rPr>
        <w:t>Kemboi et al</w:t>
      </w:r>
      <w:r w:rsidR="00283589" w:rsidRPr="00B1569B">
        <w:rPr>
          <w:rFonts w:ascii="Times New Roman" w:hAnsi="Times New Roman" w:cs="Times New Roman"/>
          <w:sz w:val="24"/>
          <w:szCs w:val="24"/>
        </w:rPr>
        <w:t xml:space="preserve"> (2016)</w:t>
      </w:r>
      <w:r w:rsidRPr="00B1569B">
        <w:rPr>
          <w:rFonts w:ascii="Times New Roman" w:hAnsi="Times New Roman" w:cs="Times New Roman"/>
          <w:sz w:val="24"/>
          <w:szCs w:val="24"/>
        </w:rPr>
        <w:t xml:space="preserve"> did not demonstrate how personality types were distributed </w:t>
      </w:r>
      <w:r w:rsidR="00283589" w:rsidRPr="00B1569B">
        <w:rPr>
          <w:rFonts w:ascii="Times New Roman" w:hAnsi="Times New Roman" w:cs="Times New Roman"/>
          <w:sz w:val="24"/>
          <w:szCs w:val="24"/>
        </w:rPr>
        <w:t>across gender</w:t>
      </w:r>
      <w:r w:rsidRPr="00B1569B">
        <w:rPr>
          <w:rFonts w:ascii="Times New Roman" w:hAnsi="Times New Roman" w:cs="Times New Roman"/>
          <w:sz w:val="24"/>
          <w:szCs w:val="24"/>
        </w:rPr>
        <w:t>, a construct investigated by the current study.</w:t>
      </w:r>
    </w:p>
    <w:p w14:paraId="16B2A391" w14:textId="77777777" w:rsidR="008546E7" w:rsidRPr="00B1569B" w:rsidRDefault="008546E7" w:rsidP="00BE7C95">
      <w:pPr>
        <w:autoSpaceDE w:val="0"/>
        <w:autoSpaceDN w:val="0"/>
        <w:adjustRightInd w:val="0"/>
        <w:spacing w:after="0" w:line="240" w:lineRule="auto"/>
        <w:jc w:val="both"/>
        <w:rPr>
          <w:rFonts w:ascii="Times New Roman" w:hAnsi="Times New Roman" w:cs="Times New Roman"/>
          <w:sz w:val="24"/>
          <w:szCs w:val="24"/>
        </w:rPr>
      </w:pPr>
    </w:p>
    <w:p w14:paraId="641CFF5D" w14:textId="52AD892C" w:rsidR="008546E7" w:rsidRDefault="00A90541" w:rsidP="00BE7C95">
      <w:pPr>
        <w:autoSpaceDE w:val="0"/>
        <w:autoSpaceDN w:val="0"/>
        <w:adjustRightInd w:val="0"/>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Ouma, S. A. (2023) investigated how Holland’s personality types influence career choice among 384 Form 3 and 4 students in Kisumu County. A descriptive survey design was used, with data collected via the Self-Directed Search and a career aspiration questionnaire.  Significant gender differences: 62% of females scored highest in Social/Artistic, 58% of males in Realistic/Investigative. </w:t>
      </w:r>
    </w:p>
    <w:p w14:paraId="04ACA8D1" w14:textId="77777777" w:rsidR="00BE7C95" w:rsidRPr="00B1569B" w:rsidRDefault="00BE7C95" w:rsidP="00BE7C95">
      <w:pPr>
        <w:autoSpaceDE w:val="0"/>
        <w:autoSpaceDN w:val="0"/>
        <w:adjustRightInd w:val="0"/>
        <w:spacing w:after="0" w:line="240" w:lineRule="auto"/>
        <w:jc w:val="both"/>
        <w:rPr>
          <w:rFonts w:ascii="Times New Roman" w:eastAsia="Times New Roman" w:hAnsi="Times New Roman" w:cs="Times New Roman"/>
          <w:sz w:val="24"/>
          <w:szCs w:val="24"/>
        </w:rPr>
      </w:pPr>
    </w:p>
    <w:p w14:paraId="6BE02EF5" w14:textId="779248E1" w:rsidR="00A90541" w:rsidRPr="00B1569B" w:rsidRDefault="00AA201B" w:rsidP="00BE7C95">
      <w:pPr>
        <w:autoSpaceDE w:val="0"/>
        <w:autoSpaceDN w:val="0"/>
        <w:adjustRightInd w:val="0"/>
        <w:spacing w:line="240" w:lineRule="auto"/>
        <w:jc w:val="both"/>
        <w:rPr>
          <w:rFonts w:ascii="Times New Roman" w:eastAsia="Calibri" w:hAnsi="Times New Roman" w:cs="Times New Roman"/>
          <w:sz w:val="24"/>
          <w:szCs w:val="24"/>
        </w:rPr>
      </w:pPr>
      <w:r w:rsidRPr="00B1569B">
        <w:rPr>
          <w:rFonts w:ascii="Times New Roman" w:eastAsia="Times New Roman" w:hAnsi="Times New Roman" w:cs="Times New Roman"/>
          <w:sz w:val="24"/>
          <w:szCs w:val="24"/>
        </w:rPr>
        <w:t xml:space="preserve">Atela, J. R., Agak, J. O. </w:t>
      </w:r>
      <w:r w:rsidR="005C62E4" w:rsidRPr="00B1569B">
        <w:rPr>
          <w:rFonts w:ascii="Times New Roman" w:eastAsia="Times New Roman" w:hAnsi="Times New Roman" w:cs="Times New Roman"/>
          <w:sz w:val="24"/>
          <w:szCs w:val="24"/>
        </w:rPr>
        <w:t>and Othuon</w:t>
      </w:r>
      <w:r w:rsidRPr="00B1569B">
        <w:rPr>
          <w:rFonts w:ascii="Times New Roman" w:eastAsia="Times New Roman" w:hAnsi="Times New Roman" w:cs="Times New Roman"/>
          <w:sz w:val="24"/>
          <w:szCs w:val="24"/>
        </w:rPr>
        <w:t>, L. (2020</w:t>
      </w:r>
      <w:r w:rsidR="00AD094B" w:rsidRPr="00B1569B">
        <w:rPr>
          <w:rFonts w:ascii="Times New Roman" w:eastAsia="Times New Roman" w:hAnsi="Times New Roman" w:cs="Times New Roman"/>
          <w:sz w:val="24"/>
          <w:szCs w:val="24"/>
        </w:rPr>
        <w:t>)</w:t>
      </w:r>
      <w:r w:rsidR="00263EA0" w:rsidRPr="00B1569B">
        <w:rPr>
          <w:rFonts w:ascii="Times New Roman" w:eastAsia="Calibri" w:hAnsi="Times New Roman" w:cs="Times New Roman"/>
          <w:sz w:val="24"/>
          <w:szCs w:val="24"/>
        </w:rPr>
        <w:t xml:space="preserve"> conducted a study among first year B.Ed students of Maseno University, Kenya. Results showed gender was strongly correlated with personality (x = 34.962, DF = 5; p = 0.005). The dominant personality type was social (n=40; 18.2%) with more males (n=24, 60%) possessing social personality type than females. This indicates that personality types were well distributed across gender. </w:t>
      </w:r>
      <w:r w:rsidR="00A90541" w:rsidRPr="00B1569B">
        <w:rPr>
          <w:rFonts w:ascii="Times New Roman" w:eastAsia="Times New Roman" w:hAnsi="Times New Roman" w:cs="Times New Roman"/>
          <w:sz w:val="24"/>
          <w:szCs w:val="24"/>
        </w:rPr>
        <w:t xml:space="preserve">Nevertheless, the study focused mainly on </w:t>
      </w:r>
      <w:r w:rsidR="008546E7" w:rsidRPr="00B1569B">
        <w:rPr>
          <w:rFonts w:ascii="Times New Roman" w:eastAsia="Times New Roman" w:hAnsi="Times New Roman" w:cs="Times New Roman"/>
          <w:sz w:val="24"/>
          <w:szCs w:val="24"/>
        </w:rPr>
        <w:t>B.Ed</w:t>
      </w:r>
      <w:r w:rsidR="00A90541" w:rsidRPr="00B1569B">
        <w:rPr>
          <w:rFonts w:ascii="Times New Roman" w:eastAsia="Times New Roman" w:hAnsi="Times New Roman" w:cs="Times New Roman"/>
          <w:sz w:val="24"/>
          <w:szCs w:val="24"/>
        </w:rPr>
        <w:t xml:space="preserve"> students and therefore may not adequately represent personality distributions among </w:t>
      </w:r>
      <w:r w:rsidR="005C62E4" w:rsidRPr="00B1569B">
        <w:rPr>
          <w:rFonts w:ascii="Times New Roman" w:eastAsia="Times New Roman" w:hAnsi="Times New Roman" w:cs="Times New Roman"/>
          <w:sz w:val="24"/>
          <w:szCs w:val="24"/>
        </w:rPr>
        <w:t xml:space="preserve">male and female </w:t>
      </w:r>
      <w:r w:rsidR="00A90541" w:rsidRPr="00B1569B">
        <w:rPr>
          <w:rFonts w:ascii="Times New Roman" w:eastAsia="Times New Roman" w:hAnsi="Times New Roman" w:cs="Times New Roman"/>
          <w:sz w:val="24"/>
          <w:szCs w:val="24"/>
        </w:rPr>
        <w:t>students enrolled in other academic disciplines.</w:t>
      </w:r>
    </w:p>
    <w:p w14:paraId="799E4845" w14:textId="0DD84D80" w:rsidR="00CC3F4D"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Overall, existing literature demonstrates that personality types differ across gender among college students. </w:t>
      </w:r>
      <w:r w:rsidR="005C62E4" w:rsidRPr="00B1569B">
        <w:rPr>
          <w:rFonts w:ascii="Times New Roman" w:eastAsia="Times New Roman" w:hAnsi="Times New Roman" w:cs="Times New Roman"/>
          <w:sz w:val="24"/>
          <w:szCs w:val="24"/>
        </w:rPr>
        <w:t xml:space="preserve">However, </w:t>
      </w:r>
      <w:r w:rsidRPr="00B1569B">
        <w:rPr>
          <w:rFonts w:ascii="Times New Roman" w:eastAsia="Times New Roman" w:hAnsi="Times New Roman" w:cs="Times New Roman"/>
          <w:sz w:val="24"/>
          <w:szCs w:val="24"/>
        </w:rPr>
        <w:t>several gaps remain. M</w:t>
      </w:r>
      <w:r w:rsidR="005C62E4" w:rsidRPr="00B1569B">
        <w:rPr>
          <w:rFonts w:ascii="Times New Roman" w:eastAsia="Times New Roman" w:hAnsi="Times New Roman" w:cs="Times New Roman"/>
          <w:sz w:val="24"/>
          <w:szCs w:val="24"/>
        </w:rPr>
        <w:t>ost</w:t>
      </w:r>
      <w:r w:rsidRPr="00B1569B">
        <w:rPr>
          <w:rFonts w:ascii="Times New Roman" w:eastAsia="Times New Roman" w:hAnsi="Times New Roman" w:cs="Times New Roman"/>
          <w:sz w:val="24"/>
          <w:szCs w:val="24"/>
        </w:rPr>
        <w:t xml:space="preserve"> studies have largely remained descriptive by merely reporting personality distributions without critically examining how personality congruence with gender.  The differences are no longer as pronounced as reported in earlier </w:t>
      </w:r>
      <w:r w:rsidR="005C62E4" w:rsidRPr="00B1569B">
        <w:rPr>
          <w:rFonts w:ascii="Times New Roman" w:eastAsia="Times New Roman" w:hAnsi="Times New Roman" w:cs="Times New Roman"/>
          <w:sz w:val="24"/>
          <w:szCs w:val="24"/>
        </w:rPr>
        <w:t>studies</w:t>
      </w:r>
      <w:r w:rsidRPr="00B1569B">
        <w:rPr>
          <w:rFonts w:ascii="Times New Roman" w:eastAsia="Times New Roman" w:hAnsi="Times New Roman" w:cs="Times New Roman"/>
          <w:sz w:val="24"/>
          <w:szCs w:val="24"/>
        </w:rPr>
        <w:t xml:space="preserve"> due to changing educational opportunities, evolving societal expectations, and increased participation of women in</w:t>
      </w:r>
      <w:r w:rsidR="008210F5" w:rsidRPr="00B1569B">
        <w:rPr>
          <w:rFonts w:ascii="Times New Roman" w:eastAsia="Times New Roman" w:hAnsi="Times New Roman" w:cs="Times New Roman"/>
          <w:sz w:val="24"/>
          <w:szCs w:val="24"/>
        </w:rPr>
        <w:t xml:space="preserve"> affirmative action-based programmes. </w:t>
      </w:r>
      <w:r w:rsidRPr="00B1569B">
        <w:rPr>
          <w:rFonts w:ascii="Times New Roman" w:eastAsia="Times New Roman" w:hAnsi="Times New Roman" w:cs="Times New Roman"/>
          <w:sz w:val="24"/>
          <w:szCs w:val="24"/>
        </w:rPr>
        <w:t xml:space="preserve"> Most studies have </w:t>
      </w:r>
      <w:r w:rsidR="004C1455" w:rsidRPr="00B1569B">
        <w:rPr>
          <w:rFonts w:ascii="Times New Roman" w:eastAsia="Times New Roman" w:hAnsi="Times New Roman" w:cs="Times New Roman"/>
          <w:sz w:val="24"/>
          <w:szCs w:val="24"/>
        </w:rPr>
        <w:t>also been</w:t>
      </w:r>
      <w:r w:rsidRPr="00B1569B">
        <w:rPr>
          <w:rFonts w:ascii="Times New Roman" w:eastAsia="Times New Roman" w:hAnsi="Times New Roman" w:cs="Times New Roman"/>
          <w:sz w:val="24"/>
          <w:szCs w:val="24"/>
        </w:rPr>
        <w:t xml:space="preserve"> conducted in </w:t>
      </w:r>
      <w:r w:rsidR="008546E7" w:rsidRPr="00B1569B">
        <w:rPr>
          <w:rFonts w:ascii="Times New Roman" w:eastAsia="Times New Roman" w:hAnsi="Times New Roman" w:cs="Times New Roman"/>
          <w:sz w:val="24"/>
          <w:szCs w:val="24"/>
        </w:rPr>
        <w:t>the global north</w:t>
      </w:r>
      <w:r w:rsidRPr="00B1569B">
        <w:rPr>
          <w:rFonts w:ascii="Times New Roman" w:eastAsia="Times New Roman" w:hAnsi="Times New Roman" w:cs="Times New Roman"/>
          <w:sz w:val="24"/>
          <w:szCs w:val="24"/>
        </w:rPr>
        <w:t>, with relatively limited research in African universities. Further, existing studies primarily focus on vocational interests with fewer investigations examining how gender moderates the relationship between personality types</w:t>
      </w:r>
      <w:r w:rsidR="000456C6"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 These gaps justify further research on Holland personality types among male and female university students, particularly within the African context.</w:t>
      </w:r>
    </w:p>
    <w:p w14:paraId="03F835D6" w14:textId="77777777" w:rsidR="004B3AFD" w:rsidRPr="00B1569B" w:rsidRDefault="004B3AFD" w:rsidP="00BE7C95">
      <w:pPr>
        <w:spacing w:before="100" w:beforeAutospacing="1" w:after="100" w:afterAutospacing="1" w:line="240" w:lineRule="auto"/>
        <w:jc w:val="both"/>
        <w:rPr>
          <w:rFonts w:ascii="Times New Roman" w:eastAsia="Times New Roman" w:hAnsi="Times New Roman" w:cs="Times New Roman"/>
          <w:sz w:val="24"/>
          <w:szCs w:val="24"/>
        </w:rPr>
      </w:pPr>
    </w:p>
    <w:p w14:paraId="2B5CCFEF" w14:textId="77777777" w:rsidR="00A90541" w:rsidRPr="00B1569B" w:rsidRDefault="00A90541" w:rsidP="00BE7C9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lastRenderedPageBreak/>
        <w:t>Personality Types and Career Choice among First-Year Undergraduate Students</w:t>
      </w:r>
    </w:p>
    <w:p w14:paraId="05BE4126" w14:textId="7D8A046F" w:rsidR="00A90541" w:rsidRPr="00B1569B" w:rsidRDefault="00A90541" w:rsidP="00BE7C95">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Career choice is widely regarded as an expression of personality in the occupational environment (Setyadi, 2024). Holland's theory offers a systematic approach in helping students understand the match between personality types and career choices</w:t>
      </w:r>
      <w:r w:rsidR="000456C6"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(Hussain et al., 2024). </w:t>
      </w:r>
      <w:r w:rsidR="008210F5" w:rsidRPr="00B1569B">
        <w:rPr>
          <w:rFonts w:ascii="Times New Roman" w:eastAsia="Times New Roman" w:hAnsi="Times New Roman" w:cs="Times New Roman"/>
          <w:sz w:val="24"/>
          <w:szCs w:val="24"/>
        </w:rPr>
        <w:t xml:space="preserve">Individuals therefore </w:t>
      </w:r>
      <w:r w:rsidR="00CC3F4D" w:rsidRPr="00B1569B">
        <w:rPr>
          <w:rFonts w:ascii="Times New Roman" w:eastAsia="Times New Roman" w:hAnsi="Times New Roman" w:cs="Times New Roman"/>
          <w:sz w:val="24"/>
          <w:szCs w:val="24"/>
        </w:rPr>
        <w:t>will tend</w:t>
      </w:r>
      <w:r w:rsidR="008210F5" w:rsidRPr="00B1569B">
        <w:rPr>
          <w:rFonts w:ascii="Times New Roman" w:eastAsia="Times New Roman" w:hAnsi="Times New Roman" w:cs="Times New Roman"/>
          <w:sz w:val="24"/>
          <w:szCs w:val="24"/>
        </w:rPr>
        <w:t xml:space="preserve"> to seek educational and occupational environments that match their personality type. </w:t>
      </w:r>
      <w:r w:rsidR="000456C6" w:rsidRPr="00B1569B">
        <w:rPr>
          <w:rFonts w:ascii="Times New Roman" w:eastAsia="Times New Roman" w:hAnsi="Times New Roman" w:cs="Times New Roman"/>
          <w:sz w:val="24"/>
          <w:szCs w:val="24"/>
        </w:rPr>
        <w:t>Wardhani, N. A., I</w:t>
      </w:r>
      <w:r w:rsidR="00BE7C95">
        <w:rPr>
          <w:rFonts w:ascii="Times New Roman" w:eastAsia="Times New Roman" w:hAnsi="Times New Roman" w:cs="Times New Roman"/>
          <w:sz w:val="24"/>
          <w:szCs w:val="24"/>
        </w:rPr>
        <w:t>stiâ, F. N.</w:t>
      </w:r>
      <w:r w:rsidR="000456C6" w:rsidRPr="00B1569B">
        <w:rPr>
          <w:rFonts w:ascii="Times New Roman" w:eastAsia="Times New Roman" w:hAnsi="Times New Roman" w:cs="Times New Roman"/>
          <w:sz w:val="24"/>
          <w:szCs w:val="24"/>
        </w:rPr>
        <w:t xml:space="preserve"> </w:t>
      </w:r>
      <w:r w:rsidR="00DE10B9" w:rsidRPr="00B1569B">
        <w:rPr>
          <w:rFonts w:ascii="Times New Roman" w:eastAsia="Times New Roman" w:hAnsi="Times New Roman" w:cs="Times New Roman"/>
          <w:sz w:val="24"/>
          <w:szCs w:val="24"/>
        </w:rPr>
        <w:t xml:space="preserve">and </w:t>
      </w:r>
      <w:r w:rsidR="000456C6" w:rsidRPr="00B1569B">
        <w:rPr>
          <w:rFonts w:ascii="Times New Roman" w:eastAsia="Times New Roman" w:hAnsi="Times New Roman" w:cs="Times New Roman"/>
          <w:sz w:val="24"/>
          <w:szCs w:val="24"/>
        </w:rPr>
        <w:t>Arumsari, C. (2020)</w:t>
      </w:r>
      <w:r w:rsidRPr="00B1569B">
        <w:rPr>
          <w:rFonts w:ascii="Times New Roman" w:eastAsia="Times New Roman" w:hAnsi="Times New Roman" w:cs="Times New Roman"/>
          <w:sz w:val="24"/>
          <w:szCs w:val="24"/>
        </w:rPr>
        <w:t xml:space="preserve"> re</w:t>
      </w:r>
      <w:r w:rsidR="00DE10B9" w:rsidRPr="00B1569B">
        <w:rPr>
          <w:rFonts w:ascii="Times New Roman" w:eastAsia="Times New Roman" w:hAnsi="Times New Roman" w:cs="Times New Roman"/>
          <w:sz w:val="24"/>
          <w:szCs w:val="24"/>
        </w:rPr>
        <w:t>ported</w:t>
      </w:r>
      <w:r w:rsidRPr="00B1569B">
        <w:rPr>
          <w:rFonts w:ascii="Times New Roman" w:eastAsia="Times New Roman" w:hAnsi="Times New Roman" w:cs="Times New Roman"/>
          <w:sz w:val="24"/>
          <w:szCs w:val="24"/>
        </w:rPr>
        <w:t xml:space="preserve"> that providing information </w:t>
      </w:r>
      <w:r w:rsidR="00587070" w:rsidRPr="00B1569B">
        <w:rPr>
          <w:rFonts w:ascii="Times New Roman" w:eastAsia="Times New Roman" w:hAnsi="Times New Roman" w:cs="Times New Roman"/>
          <w:sz w:val="24"/>
          <w:szCs w:val="24"/>
        </w:rPr>
        <w:t>using Holland’s</w:t>
      </w:r>
      <w:r w:rsidRPr="00B1569B">
        <w:rPr>
          <w:rFonts w:ascii="Times New Roman" w:eastAsia="Times New Roman" w:hAnsi="Times New Roman" w:cs="Times New Roman"/>
          <w:sz w:val="24"/>
          <w:szCs w:val="24"/>
        </w:rPr>
        <w:t xml:space="preserve"> theory helps students understand the relationship between personality </w:t>
      </w:r>
      <w:r w:rsidR="008210F5" w:rsidRPr="00B1569B">
        <w:rPr>
          <w:rFonts w:ascii="Times New Roman" w:eastAsia="Times New Roman" w:hAnsi="Times New Roman" w:cs="Times New Roman"/>
          <w:sz w:val="24"/>
          <w:szCs w:val="24"/>
        </w:rPr>
        <w:t>and career</w:t>
      </w:r>
      <w:r w:rsidRPr="00B1569B">
        <w:rPr>
          <w:rFonts w:ascii="Times New Roman" w:eastAsia="Times New Roman" w:hAnsi="Times New Roman" w:cs="Times New Roman"/>
          <w:sz w:val="24"/>
          <w:szCs w:val="24"/>
        </w:rPr>
        <w:t xml:space="preserve"> </w:t>
      </w:r>
      <w:r w:rsidR="008210F5" w:rsidRPr="00B1569B">
        <w:rPr>
          <w:rFonts w:ascii="Times New Roman" w:eastAsia="Times New Roman" w:hAnsi="Times New Roman" w:cs="Times New Roman"/>
          <w:sz w:val="24"/>
          <w:szCs w:val="24"/>
        </w:rPr>
        <w:t>choice</w:t>
      </w:r>
      <w:r w:rsidRPr="00B1569B">
        <w:rPr>
          <w:rFonts w:ascii="Times New Roman" w:eastAsia="Times New Roman" w:hAnsi="Times New Roman" w:cs="Times New Roman"/>
          <w:sz w:val="24"/>
          <w:szCs w:val="24"/>
        </w:rPr>
        <w:t xml:space="preserve">. </w:t>
      </w:r>
    </w:p>
    <w:p w14:paraId="6ED6049A" w14:textId="5D146C00"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relationship between personality types and </w:t>
      </w:r>
      <w:r w:rsidR="008210F5" w:rsidRPr="00B1569B">
        <w:rPr>
          <w:rFonts w:ascii="Times New Roman" w:eastAsia="Times New Roman" w:hAnsi="Times New Roman" w:cs="Times New Roman"/>
          <w:sz w:val="24"/>
          <w:szCs w:val="24"/>
        </w:rPr>
        <w:t>career choice</w:t>
      </w:r>
      <w:r w:rsidRPr="00B1569B">
        <w:rPr>
          <w:rFonts w:ascii="Times New Roman" w:eastAsia="Times New Roman" w:hAnsi="Times New Roman" w:cs="Times New Roman"/>
          <w:sz w:val="24"/>
          <w:szCs w:val="24"/>
        </w:rPr>
        <w:t xml:space="preserve"> has been extensively documented in the literature. According to Advance CTE (2020), Career Key (2023) and Psychometric Assessment for Selection and Development (2025), each RIASEC personality type corresponds with specific career environments. For example, Realistic personalities are associated with technical and engineering careers, Investigative personalities with scientific and analytical professions, Artistic personalities with creative occupations, </w:t>
      </w:r>
      <w:r w:rsidR="008210F5" w:rsidRPr="00B1569B">
        <w:rPr>
          <w:rFonts w:ascii="Times New Roman" w:eastAsia="Times New Roman" w:hAnsi="Times New Roman" w:cs="Times New Roman"/>
          <w:sz w:val="24"/>
          <w:szCs w:val="24"/>
        </w:rPr>
        <w:t>social</w:t>
      </w:r>
      <w:r w:rsidRPr="00B1569B">
        <w:rPr>
          <w:rFonts w:ascii="Times New Roman" w:eastAsia="Times New Roman" w:hAnsi="Times New Roman" w:cs="Times New Roman"/>
          <w:sz w:val="24"/>
          <w:szCs w:val="24"/>
        </w:rPr>
        <w:t xml:space="preserve"> personalities with helping professions such as teaching and counseling, Enterprising personalities with leadership and business-related careers, and Conventional personalities with administrative and organizational occupations. These classifications </w:t>
      </w:r>
      <w:r w:rsidR="00DE10B9" w:rsidRPr="00B1569B">
        <w:rPr>
          <w:rFonts w:ascii="Times New Roman" w:eastAsia="Times New Roman" w:hAnsi="Times New Roman" w:cs="Times New Roman"/>
          <w:sz w:val="24"/>
          <w:szCs w:val="24"/>
        </w:rPr>
        <w:t>suggest congruence</w:t>
      </w:r>
      <w:r w:rsidRPr="00B1569B">
        <w:rPr>
          <w:rFonts w:ascii="Times New Roman" w:eastAsia="Times New Roman" w:hAnsi="Times New Roman" w:cs="Times New Roman"/>
          <w:sz w:val="24"/>
          <w:szCs w:val="24"/>
        </w:rPr>
        <w:t xml:space="preserve"> between personality type and career </w:t>
      </w:r>
      <w:r w:rsidR="00DE10B9" w:rsidRPr="00B1569B">
        <w:rPr>
          <w:rFonts w:ascii="Times New Roman" w:eastAsia="Times New Roman" w:hAnsi="Times New Roman" w:cs="Times New Roman"/>
          <w:sz w:val="24"/>
          <w:szCs w:val="24"/>
        </w:rPr>
        <w:t xml:space="preserve">environment </w:t>
      </w:r>
      <w:r w:rsidR="00E000A8" w:rsidRPr="00B1569B">
        <w:rPr>
          <w:rFonts w:ascii="Times New Roman" w:eastAsia="Times New Roman" w:hAnsi="Times New Roman" w:cs="Times New Roman"/>
          <w:sz w:val="24"/>
          <w:szCs w:val="24"/>
        </w:rPr>
        <w:t>to enhance</w:t>
      </w:r>
      <w:r w:rsidRPr="00B1569B">
        <w:rPr>
          <w:rFonts w:ascii="Times New Roman" w:eastAsia="Times New Roman" w:hAnsi="Times New Roman" w:cs="Times New Roman"/>
          <w:sz w:val="24"/>
          <w:szCs w:val="24"/>
        </w:rPr>
        <w:t xml:space="preserve"> career success.</w:t>
      </w:r>
      <w:r w:rsidR="00E000A8" w:rsidRPr="00B1569B">
        <w:rPr>
          <w:rFonts w:ascii="Times New Roman" w:eastAsia="Times New Roman" w:hAnsi="Times New Roman" w:cs="Times New Roman"/>
          <w:sz w:val="24"/>
          <w:szCs w:val="24"/>
        </w:rPr>
        <w:t xml:space="preserve"> </w:t>
      </w:r>
    </w:p>
    <w:p w14:paraId="237B71D2" w14:textId="60D18FFB" w:rsidR="00A90541" w:rsidRPr="00B1569B" w:rsidRDefault="00A90541" w:rsidP="00BE7C95">
      <w:pPr>
        <w:pStyle w:val="Default"/>
        <w:jc w:val="both"/>
      </w:pPr>
      <w:r w:rsidRPr="00B1569B">
        <w:t xml:space="preserve">Azman et al. (2025) conducted a study </w:t>
      </w:r>
      <w:r w:rsidRPr="00B1569B">
        <w:rPr>
          <w:bCs/>
        </w:rPr>
        <w:t xml:space="preserve">on </w:t>
      </w:r>
      <w:r w:rsidRPr="00B1569B">
        <w:rPr>
          <w:bCs/>
          <w:color w:val="auto"/>
        </w:rPr>
        <w:t>the relationship between personality types and motivational factors and career choice of college students</w:t>
      </w:r>
      <w:r w:rsidRPr="00B1569B">
        <w:rPr>
          <w:bCs/>
        </w:rPr>
        <w:t xml:space="preserve">. The results </w:t>
      </w:r>
      <w:r w:rsidRPr="00B1569B">
        <w:t>found that 241 respondents have matched between personality type and career which represents the majority of 64.1%. While the remaining 35.9% are mismatched. This means that the chosen career does not match the dominant personality of the respondents. Unlike previous studies that focused only on the direct match between personality and occupation, this study introduced the interaction between personality congruence and motivation type</w:t>
      </w:r>
      <w:r w:rsidR="00443E63" w:rsidRPr="00B1569B">
        <w:t xml:space="preserve"> </w:t>
      </w:r>
      <w:r w:rsidRPr="00B1569B">
        <w:t>to reveal the dynamic mechanism of personality-motivation-occupation matching.</w:t>
      </w:r>
    </w:p>
    <w:p w14:paraId="51CA5217" w14:textId="32FE6728"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Wei (2024) investigated whether personality types influenced academic performance among undergraduate students in Hong Kong across disciplines such as Supply Chain Management, Applied Computing, Psychology, and Creative Arts. The findings revealed that personality types had no statistically significant influence on students’ grade point averages. The study is important because it distinguishes between personality influence on academic choice and academic performance. Nevertheless, the study focused primarily on GPA outcomes and did not examine the extent of congruence between students’ personalities and their chosen career paths.</w:t>
      </w:r>
    </w:p>
    <w:p w14:paraId="5E1FDD6F" w14:textId="3973EFC1"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b/>
          <w:sz w:val="24"/>
          <w:szCs w:val="24"/>
        </w:rPr>
      </w:pPr>
      <w:r w:rsidRPr="00B1569B">
        <w:rPr>
          <w:rFonts w:ascii="Times New Roman" w:eastAsia="Times New Roman" w:hAnsi="Times New Roman" w:cs="Times New Roman"/>
          <w:sz w:val="24"/>
          <w:szCs w:val="24"/>
        </w:rPr>
        <w:t xml:space="preserve">Owusu et al. (2023) examined the relationship between personality traits and career choice among university students in Ghana. The study found a statistically significant relationship between personality and career choice but reported no significant gender differences in career selection. These findings differ from earlier studies that associated particular </w:t>
      </w:r>
      <w:r w:rsidR="00E000A8" w:rsidRPr="00B1569B">
        <w:rPr>
          <w:rFonts w:ascii="Times New Roman" w:eastAsia="Times New Roman" w:hAnsi="Times New Roman" w:cs="Times New Roman"/>
          <w:sz w:val="24"/>
          <w:szCs w:val="24"/>
        </w:rPr>
        <w:t>occupations with</w:t>
      </w:r>
      <w:r w:rsidRPr="00B1569B">
        <w:rPr>
          <w:rFonts w:ascii="Times New Roman" w:eastAsia="Times New Roman" w:hAnsi="Times New Roman" w:cs="Times New Roman"/>
          <w:sz w:val="24"/>
          <w:szCs w:val="24"/>
        </w:rPr>
        <w:t xml:space="preserve"> specific genders. The inconsistency suggests that contextual and cultural factors may mediate the relationship between personality</w:t>
      </w:r>
      <w:r w:rsidR="00E000A8" w:rsidRPr="00B1569B">
        <w:rPr>
          <w:rFonts w:ascii="Times New Roman" w:eastAsia="Times New Roman" w:hAnsi="Times New Roman" w:cs="Times New Roman"/>
          <w:sz w:val="24"/>
          <w:szCs w:val="24"/>
        </w:rPr>
        <w:t xml:space="preserve"> type </w:t>
      </w:r>
      <w:r w:rsidRPr="00B1569B">
        <w:rPr>
          <w:rFonts w:ascii="Times New Roman" w:eastAsia="Times New Roman" w:hAnsi="Times New Roman" w:cs="Times New Roman"/>
          <w:sz w:val="24"/>
          <w:szCs w:val="24"/>
        </w:rPr>
        <w:t>and career choice.</w:t>
      </w:r>
      <w:r w:rsidRPr="00B1569B">
        <w:rPr>
          <w:rFonts w:ascii="Times New Roman" w:eastAsia="Times New Roman" w:hAnsi="Times New Roman" w:cs="Times New Roman"/>
          <w:b/>
          <w:sz w:val="24"/>
          <w:szCs w:val="24"/>
        </w:rPr>
        <w:t xml:space="preserve"> </w:t>
      </w:r>
    </w:p>
    <w:p w14:paraId="077EC8D7" w14:textId="2C5352A1"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Adeyemi, A. O.</w:t>
      </w:r>
      <w:r w:rsidR="00DE10B9" w:rsidRPr="00B1569B">
        <w:rPr>
          <w:rFonts w:ascii="Times New Roman" w:eastAsia="Times New Roman" w:hAnsi="Times New Roman" w:cs="Times New Roman"/>
          <w:sz w:val="24"/>
          <w:szCs w:val="24"/>
        </w:rPr>
        <w:t xml:space="preserve"> and Oluwole</w:t>
      </w:r>
      <w:r w:rsidRPr="00B1569B">
        <w:rPr>
          <w:rFonts w:ascii="Times New Roman" w:eastAsia="Times New Roman" w:hAnsi="Times New Roman" w:cs="Times New Roman"/>
          <w:sz w:val="24"/>
          <w:szCs w:val="24"/>
        </w:rPr>
        <w:t>, D. A. (2022) examined the extent to which Holland’s personality types and gender predict career choice among 400 undergraduates in Southwestern Nigeria. Data were collected using the Self-Directed Search and a career choice questionnaire.  Results of the study indicated that personality type was a significant predictor of career choice, accounting for 28% of the variance while incongruence between personality type and career choice correlated with lower academic satisfaction. </w:t>
      </w:r>
      <w:r w:rsidR="00582E21" w:rsidRPr="00B1569B">
        <w:rPr>
          <w:rFonts w:ascii="Times New Roman" w:eastAsia="Times New Roman" w:hAnsi="Times New Roman" w:cs="Times New Roman"/>
          <w:sz w:val="24"/>
          <w:szCs w:val="24"/>
        </w:rPr>
        <w:t xml:space="preserve"> The stud</w:t>
      </w:r>
      <w:r w:rsidR="004257C1" w:rsidRPr="00B1569B">
        <w:rPr>
          <w:rFonts w:ascii="Times New Roman" w:eastAsia="Times New Roman" w:hAnsi="Times New Roman" w:cs="Times New Roman"/>
          <w:sz w:val="24"/>
          <w:szCs w:val="24"/>
        </w:rPr>
        <w:t xml:space="preserve">y </w:t>
      </w:r>
      <w:r w:rsidR="00582E21" w:rsidRPr="00B1569B">
        <w:rPr>
          <w:rFonts w:ascii="Times New Roman" w:eastAsia="Times New Roman" w:hAnsi="Times New Roman" w:cs="Times New Roman"/>
          <w:sz w:val="24"/>
          <w:szCs w:val="24"/>
        </w:rPr>
        <w:t>demonstrates the practical application of Holland’s theory in higher education placement and supports the argument that students naturally gravitate toward academic environments aligned with their personality traits.</w:t>
      </w:r>
    </w:p>
    <w:p w14:paraId="54B5B294" w14:textId="77777777" w:rsidR="00800390" w:rsidRPr="00B1569B" w:rsidRDefault="00A90541" w:rsidP="00BE7C95">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Mwalongo, A. E. (2023) examined the relationship between Holland’s RIASEC personality types and career choice among 420 Form 3-4 students in Dar es Salaam. The results showed </w:t>
      </w:r>
      <w:r w:rsidRPr="00B1569B">
        <w:rPr>
          <w:rFonts w:ascii="Times New Roman" w:eastAsia="Times New Roman" w:hAnsi="Times New Roman" w:cs="Times New Roman"/>
          <w:sz w:val="24"/>
          <w:szCs w:val="24"/>
        </w:rPr>
        <w:br/>
        <w:t>67% of students chose careers incongruent with their dominant Holland type, mainly due to parental influence and limited career info</w:t>
      </w:r>
      <w:r w:rsidR="00E000A8" w:rsidRPr="00B1569B">
        <w:rPr>
          <w:rFonts w:ascii="Times New Roman" w:eastAsia="Times New Roman" w:hAnsi="Times New Roman" w:cs="Times New Roman"/>
          <w:sz w:val="24"/>
          <w:szCs w:val="24"/>
        </w:rPr>
        <w:t>rmation</w:t>
      </w:r>
      <w:r w:rsidRPr="00B1569B">
        <w:rPr>
          <w:rFonts w:ascii="Times New Roman" w:eastAsia="Times New Roman" w:hAnsi="Times New Roman" w:cs="Times New Roman"/>
          <w:sz w:val="24"/>
          <w:szCs w:val="24"/>
        </w:rPr>
        <w:t xml:space="preserve">.  This study </w:t>
      </w:r>
      <w:r w:rsidR="00443E63" w:rsidRPr="00B1569B">
        <w:rPr>
          <w:rFonts w:ascii="Times New Roman" w:eastAsia="Times New Roman" w:hAnsi="Times New Roman" w:cs="Times New Roman"/>
          <w:sz w:val="24"/>
          <w:szCs w:val="24"/>
        </w:rPr>
        <w:t>emphasizes</w:t>
      </w:r>
      <w:r w:rsidRPr="00B1569B">
        <w:rPr>
          <w:rFonts w:ascii="Times New Roman" w:eastAsia="Times New Roman" w:hAnsi="Times New Roman" w:cs="Times New Roman"/>
          <w:sz w:val="24"/>
          <w:szCs w:val="24"/>
        </w:rPr>
        <w:t xml:space="preserve"> Holland's theory- based career guidance model as an effective model in improving students' career choice maturity.  In the context of vocational </w:t>
      </w:r>
      <w:r w:rsidR="00DE10B9" w:rsidRPr="00B1569B">
        <w:rPr>
          <w:rFonts w:ascii="Times New Roman" w:eastAsia="Times New Roman" w:hAnsi="Times New Roman" w:cs="Times New Roman"/>
          <w:sz w:val="24"/>
          <w:szCs w:val="24"/>
        </w:rPr>
        <w:t>colleges</w:t>
      </w:r>
      <w:r w:rsidRPr="00B1569B">
        <w:rPr>
          <w:rFonts w:ascii="Times New Roman" w:eastAsia="Times New Roman" w:hAnsi="Times New Roman" w:cs="Times New Roman"/>
          <w:sz w:val="24"/>
          <w:szCs w:val="24"/>
        </w:rPr>
        <w:t xml:space="preserve">, the </w:t>
      </w:r>
      <w:r w:rsidRPr="00B1569B">
        <w:rPr>
          <w:rFonts w:ascii="Times New Roman" w:eastAsia="Times New Roman" w:hAnsi="Times New Roman" w:cs="Times New Roman"/>
          <w:sz w:val="24"/>
          <w:szCs w:val="24"/>
        </w:rPr>
        <w:lastRenderedPageBreak/>
        <w:t xml:space="preserve">application of Holland's theory is very relevant because vocational students are often directed directly to the world of work. </w:t>
      </w:r>
    </w:p>
    <w:p w14:paraId="200B6CB2" w14:textId="77777777" w:rsidR="00800390" w:rsidRPr="00B1569B" w:rsidRDefault="00800390" w:rsidP="00BE7C95">
      <w:pPr>
        <w:spacing w:after="0" w:line="240" w:lineRule="auto"/>
        <w:jc w:val="both"/>
        <w:rPr>
          <w:rFonts w:ascii="Times New Roman" w:eastAsia="Times New Roman" w:hAnsi="Times New Roman" w:cs="Times New Roman"/>
          <w:sz w:val="24"/>
          <w:szCs w:val="24"/>
        </w:rPr>
      </w:pPr>
    </w:p>
    <w:p w14:paraId="757A975E" w14:textId="77777777" w:rsidR="00800390" w:rsidRPr="00B1569B" w:rsidRDefault="00A90541" w:rsidP="00BE7C95">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Nakibuuka, J. (2022) </w:t>
      </w:r>
      <w:r w:rsidR="00254932" w:rsidRPr="00B1569B">
        <w:rPr>
          <w:rFonts w:ascii="Times New Roman" w:eastAsia="Times New Roman" w:hAnsi="Times New Roman" w:cs="Times New Roman"/>
          <w:sz w:val="24"/>
          <w:szCs w:val="24"/>
        </w:rPr>
        <w:t xml:space="preserve">conducted a cross-sectional survey on </w:t>
      </w:r>
      <w:r w:rsidRPr="00B1569B">
        <w:rPr>
          <w:rFonts w:ascii="Times New Roman" w:eastAsia="Times New Roman" w:hAnsi="Times New Roman" w:cs="Times New Roman"/>
          <w:sz w:val="24"/>
          <w:szCs w:val="24"/>
        </w:rPr>
        <w:t xml:space="preserve">how Holland’s personality types and gender influence career aspirations among 350 undergraduates at Makerere University. The study reported that gender significantly influenced career aspiration: males leaned toward Engineering, IT, and Business; females toward Education, Health, and Arts.  Students with high congruence reported 1.4x higher career certainty than incongruent peers.  The </w:t>
      </w:r>
      <w:r w:rsidR="00254932" w:rsidRPr="00B1569B">
        <w:rPr>
          <w:rFonts w:ascii="Times New Roman" w:eastAsia="Times New Roman" w:hAnsi="Times New Roman" w:cs="Times New Roman"/>
          <w:sz w:val="24"/>
          <w:szCs w:val="24"/>
        </w:rPr>
        <w:t xml:space="preserve">results of the </w:t>
      </w:r>
      <w:r w:rsidR="00DE10B9" w:rsidRPr="00B1569B">
        <w:rPr>
          <w:rFonts w:ascii="Times New Roman" w:eastAsia="Times New Roman" w:hAnsi="Times New Roman" w:cs="Times New Roman"/>
          <w:sz w:val="24"/>
          <w:szCs w:val="24"/>
        </w:rPr>
        <w:t>study suggests</w:t>
      </w:r>
      <w:r w:rsidR="00254932"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 xml:space="preserve">that intergrating </w:t>
      </w:r>
      <w:r w:rsidR="00254932" w:rsidRPr="00B1569B">
        <w:rPr>
          <w:rFonts w:ascii="Times New Roman" w:eastAsia="Times New Roman" w:hAnsi="Times New Roman" w:cs="Times New Roman"/>
          <w:sz w:val="24"/>
          <w:szCs w:val="24"/>
        </w:rPr>
        <w:t>RIASEC</w:t>
      </w:r>
      <w:r w:rsidRPr="00B1569B">
        <w:rPr>
          <w:rFonts w:ascii="Times New Roman" w:eastAsia="Times New Roman" w:hAnsi="Times New Roman" w:cs="Times New Roman"/>
          <w:sz w:val="24"/>
          <w:szCs w:val="24"/>
        </w:rPr>
        <w:t xml:space="preserve"> assessments into career services </w:t>
      </w:r>
      <w:r w:rsidR="00DE10B9" w:rsidRPr="00B1569B">
        <w:rPr>
          <w:rFonts w:ascii="Times New Roman" w:eastAsia="Times New Roman" w:hAnsi="Times New Roman" w:cs="Times New Roman"/>
          <w:sz w:val="24"/>
          <w:szCs w:val="24"/>
        </w:rPr>
        <w:t>would reduce</w:t>
      </w:r>
      <w:r w:rsidRPr="00B1569B">
        <w:rPr>
          <w:rFonts w:ascii="Times New Roman" w:eastAsia="Times New Roman" w:hAnsi="Times New Roman" w:cs="Times New Roman"/>
          <w:sz w:val="24"/>
          <w:szCs w:val="24"/>
        </w:rPr>
        <w:t xml:space="preserve"> mismatches</w:t>
      </w:r>
    </w:p>
    <w:p w14:paraId="5FC3147C" w14:textId="77777777" w:rsidR="00800390" w:rsidRPr="00B1569B" w:rsidRDefault="00800390" w:rsidP="00BE7C95">
      <w:pPr>
        <w:spacing w:after="0" w:line="240" w:lineRule="auto"/>
        <w:jc w:val="both"/>
        <w:rPr>
          <w:rFonts w:ascii="Times New Roman" w:eastAsia="Times New Roman" w:hAnsi="Times New Roman" w:cs="Times New Roman"/>
          <w:sz w:val="24"/>
          <w:szCs w:val="24"/>
        </w:rPr>
      </w:pPr>
    </w:p>
    <w:p w14:paraId="20E93F5C" w14:textId="7B0DE97B" w:rsidR="00A90541" w:rsidRDefault="004C1455" w:rsidP="00BE7C95">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In Kenya, Waruita (2025) conducted a </w:t>
      </w:r>
      <w:r w:rsidRPr="00B1569B">
        <w:rPr>
          <w:rFonts w:ascii="Times New Roman" w:eastAsia="Times New Roman" w:hAnsi="Times New Roman" w:cs="Times New Roman"/>
          <w:bCs/>
          <w:kern w:val="36"/>
          <w:sz w:val="24"/>
          <w:szCs w:val="24"/>
        </w:rPr>
        <w:t xml:space="preserve">longitudinal study of Holland’s personality types, occupational consistency, congruence, and occupational </w:t>
      </w:r>
      <w:r w:rsidR="007E49B5" w:rsidRPr="00B1569B">
        <w:rPr>
          <w:rFonts w:ascii="Times New Roman" w:eastAsia="Times New Roman" w:hAnsi="Times New Roman" w:cs="Times New Roman"/>
          <w:bCs/>
          <w:kern w:val="36"/>
          <w:sz w:val="24"/>
          <w:szCs w:val="24"/>
        </w:rPr>
        <w:t>satisfaction.</w:t>
      </w:r>
      <w:r w:rsidR="007E49B5" w:rsidRPr="00B1569B">
        <w:rPr>
          <w:rFonts w:ascii="Times New Roman" w:eastAsia="Times New Roman" w:hAnsi="Times New Roman" w:cs="Times New Roman"/>
          <w:sz w:val="24"/>
          <w:szCs w:val="24"/>
        </w:rPr>
        <w:t xml:space="preserve"> The</w:t>
      </w:r>
      <w:r w:rsidRPr="00B1569B">
        <w:rPr>
          <w:rFonts w:ascii="Times New Roman" w:eastAsia="Times New Roman" w:hAnsi="Times New Roman" w:cs="Times New Roman"/>
          <w:sz w:val="24"/>
          <w:szCs w:val="24"/>
        </w:rPr>
        <w:t xml:space="preserve"> study’s results </w:t>
      </w:r>
      <w:r w:rsidR="00062A6E" w:rsidRPr="00B1569B">
        <w:rPr>
          <w:rFonts w:ascii="Times New Roman" w:eastAsia="Times New Roman" w:hAnsi="Times New Roman" w:cs="Times New Roman"/>
          <w:sz w:val="24"/>
          <w:szCs w:val="24"/>
        </w:rPr>
        <w:t>showed</w:t>
      </w:r>
      <w:r w:rsidRPr="00B1569B">
        <w:rPr>
          <w:rFonts w:ascii="Times New Roman" w:eastAsia="Times New Roman" w:hAnsi="Times New Roman" w:cs="Times New Roman"/>
          <w:sz w:val="24"/>
          <w:szCs w:val="24"/>
        </w:rPr>
        <w:t xml:space="preserve"> a positive significant relationship between of personality types and occupational satisfaction at p&lt;0.05; congruence has a positive significant mediating effect on the relationship between personality types and occupational at (p&lt;0.05) and consistency has a positive significant mediating effect on the relationship between personality types and occupational satisfaction at (β=0.254, p&lt;0.05). Consequently, the study </w:t>
      </w:r>
      <w:r w:rsidR="00254932" w:rsidRPr="00B1569B">
        <w:rPr>
          <w:rFonts w:ascii="Times New Roman" w:eastAsia="Times New Roman" w:hAnsi="Times New Roman" w:cs="Times New Roman"/>
          <w:sz w:val="24"/>
          <w:szCs w:val="24"/>
        </w:rPr>
        <w:t>demonstrated that</w:t>
      </w:r>
      <w:r w:rsidRPr="00B1569B">
        <w:rPr>
          <w:rFonts w:ascii="Times New Roman" w:eastAsia="Times New Roman" w:hAnsi="Times New Roman" w:cs="Times New Roman"/>
          <w:sz w:val="24"/>
          <w:szCs w:val="24"/>
        </w:rPr>
        <w:t xml:space="preserve"> that persistency of personality types </w:t>
      </w:r>
      <w:r w:rsidR="00DE10B9" w:rsidRPr="00B1569B">
        <w:rPr>
          <w:rFonts w:ascii="Times New Roman" w:eastAsia="Times New Roman" w:hAnsi="Times New Roman" w:cs="Times New Roman"/>
          <w:sz w:val="24"/>
          <w:szCs w:val="24"/>
        </w:rPr>
        <w:t>influences</w:t>
      </w:r>
      <w:r w:rsidRPr="00B1569B">
        <w:rPr>
          <w:rFonts w:ascii="Times New Roman" w:eastAsia="Times New Roman" w:hAnsi="Times New Roman" w:cs="Times New Roman"/>
          <w:sz w:val="24"/>
          <w:szCs w:val="24"/>
        </w:rPr>
        <w:t xml:space="preserve"> occupational satisfaction</w:t>
      </w:r>
      <w:r w:rsidR="00254932" w:rsidRPr="00B1569B">
        <w:rPr>
          <w:rFonts w:ascii="Times New Roman" w:eastAsia="Times New Roman" w:hAnsi="Times New Roman" w:cs="Times New Roman"/>
          <w:sz w:val="24"/>
          <w:szCs w:val="24"/>
        </w:rPr>
        <w:t xml:space="preserve"> as moderated </w:t>
      </w:r>
      <w:r w:rsidR="00DE10B9" w:rsidRPr="00B1569B">
        <w:rPr>
          <w:rFonts w:ascii="Times New Roman" w:eastAsia="Times New Roman" w:hAnsi="Times New Roman" w:cs="Times New Roman"/>
          <w:sz w:val="24"/>
          <w:szCs w:val="24"/>
        </w:rPr>
        <w:t>by choice</w:t>
      </w:r>
      <w:r w:rsidRPr="00B1569B">
        <w:rPr>
          <w:rFonts w:ascii="Times New Roman" w:eastAsia="Times New Roman" w:hAnsi="Times New Roman" w:cs="Times New Roman"/>
          <w:sz w:val="24"/>
          <w:szCs w:val="24"/>
        </w:rPr>
        <w:t xml:space="preserve"> of work environment</w:t>
      </w:r>
      <w:r w:rsidR="00254932" w:rsidRPr="00B1569B">
        <w:rPr>
          <w:rFonts w:ascii="Times New Roman" w:eastAsia="Times New Roman" w:hAnsi="Times New Roman" w:cs="Times New Roman"/>
          <w:sz w:val="24"/>
          <w:szCs w:val="24"/>
        </w:rPr>
        <w:t xml:space="preserve">. </w:t>
      </w:r>
      <w:r w:rsidR="00486B99" w:rsidRPr="00B1569B">
        <w:rPr>
          <w:rFonts w:ascii="Times New Roman" w:eastAsia="Times New Roman" w:hAnsi="Times New Roman" w:cs="Times New Roman"/>
          <w:sz w:val="24"/>
          <w:szCs w:val="24"/>
        </w:rPr>
        <w:t>This result</w:t>
      </w:r>
      <w:r w:rsidRPr="00B1569B">
        <w:rPr>
          <w:rFonts w:ascii="Times New Roman" w:eastAsia="Times New Roman" w:hAnsi="Times New Roman" w:cs="Times New Roman"/>
          <w:sz w:val="24"/>
          <w:szCs w:val="24"/>
        </w:rPr>
        <w:t xml:space="preserve"> denotes that</w:t>
      </w:r>
      <w:r w:rsidR="00254932" w:rsidRPr="00B1569B">
        <w:rPr>
          <w:rFonts w:ascii="Times New Roman" w:eastAsia="Times New Roman" w:hAnsi="Times New Roman" w:cs="Times New Roman"/>
          <w:sz w:val="24"/>
          <w:szCs w:val="24"/>
        </w:rPr>
        <w:t xml:space="preserve"> personality type </w:t>
      </w:r>
      <w:r w:rsidRPr="00B1569B">
        <w:rPr>
          <w:rFonts w:ascii="Times New Roman" w:eastAsia="Times New Roman" w:hAnsi="Times New Roman" w:cs="Times New Roman"/>
          <w:sz w:val="24"/>
          <w:szCs w:val="24"/>
        </w:rPr>
        <w:t xml:space="preserve">persistency </w:t>
      </w:r>
      <w:r w:rsidR="00254932" w:rsidRPr="00B1569B">
        <w:rPr>
          <w:rFonts w:ascii="Times New Roman" w:eastAsia="Times New Roman" w:hAnsi="Times New Roman" w:cs="Times New Roman"/>
          <w:sz w:val="24"/>
          <w:szCs w:val="24"/>
        </w:rPr>
        <w:t xml:space="preserve">and </w:t>
      </w:r>
      <w:r w:rsidRPr="00B1569B">
        <w:rPr>
          <w:rFonts w:ascii="Times New Roman" w:eastAsia="Times New Roman" w:hAnsi="Times New Roman" w:cs="Times New Roman"/>
          <w:sz w:val="24"/>
          <w:szCs w:val="24"/>
        </w:rPr>
        <w:t>congruence</w:t>
      </w:r>
      <w:r w:rsidR="00254932" w:rsidRPr="00B1569B">
        <w:rPr>
          <w:rFonts w:ascii="Times New Roman" w:eastAsia="Times New Roman" w:hAnsi="Times New Roman" w:cs="Times New Roman"/>
          <w:sz w:val="24"/>
          <w:szCs w:val="24"/>
        </w:rPr>
        <w:t xml:space="preserve"> with</w:t>
      </w:r>
      <w:r w:rsidRPr="00B1569B">
        <w:rPr>
          <w:rFonts w:ascii="Times New Roman" w:eastAsia="Times New Roman" w:hAnsi="Times New Roman" w:cs="Times New Roman"/>
          <w:sz w:val="24"/>
          <w:szCs w:val="24"/>
        </w:rPr>
        <w:t xml:space="preserve"> </w:t>
      </w:r>
      <w:r w:rsidR="00062A6E" w:rsidRPr="00B1569B">
        <w:rPr>
          <w:rFonts w:ascii="Times New Roman" w:eastAsia="Times New Roman" w:hAnsi="Times New Roman" w:cs="Times New Roman"/>
          <w:sz w:val="24"/>
          <w:szCs w:val="24"/>
        </w:rPr>
        <w:t xml:space="preserve">career </w:t>
      </w:r>
      <w:r w:rsidRPr="00B1569B">
        <w:rPr>
          <w:rFonts w:ascii="Times New Roman" w:eastAsia="Times New Roman" w:hAnsi="Times New Roman" w:cs="Times New Roman"/>
          <w:sz w:val="24"/>
          <w:szCs w:val="24"/>
        </w:rPr>
        <w:t>choice</w:t>
      </w:r>
      <w:r w:rsidR="00062A6E" w:rsidRPr="00B1569B">
        <w:rPr>
          <w:rFonts w:ascii="Times New Roman" w:eastAsia="Times New Roman" w:hAnsi="Times New Roman" w:cs="Times New Roman"/>
          <w:sz w:val="24"/>
          <w:szCs w:val="24"/>
        </w:rPr>
        <w:t>.</w:t>
      </w:r>
    </w:p>
    <w:p w14:paraId="32D906A5" w14:textId="77777777" w:rsidR="00BE7C95" w:rsidRPr="00B1569B" w:rsidRDefault="00BE7C95" w:rsidP="00BE7C95">
      <w:pPr>
        <w:spacing w:after="0" w:line="240" w:lineRule="auto"/>
        <w:jc w:val="both"/>
        <w:rPr>
          <w:rFonts w:ascii="Times New Roman" w:eastAsia="Times New Roman" w:hAnsi="Times New Roman" w:cs="Times New Roman"/>
          <w:sz w:val="24"/>
          <w:szCs w:val="24"/>
        </w:rPr>
      </w:pPr>
    </w:p>
    <w:p w14:paraId="2F306512" w14:textId="484DB625" w:rsidR="00A90541" w:rsidRPr="00B1569B" w:rsidRDefault="00DE10B9" w:rsidP="00BE7C95">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A</w:t>
      </w:r>
      <w:r w:rsidR="00177FE3" w:rsidRPr="00B1569B">
        <w:rPr>
          <w:rFonts w:ascii="Times New Roman" w:eastAsia="Times New Roman" w:hAnsi="Times New Roman" w:cs="Times New Roman"/>
          <w:sz w:val="24"/>
          <w:szCs w:val="24"/>
        </w:rPr>
        <w:t xml:space="preserve"> correlational</w:t>
      </w:r>
      <w:r w:rsidRPr="00B1569B">
        <w:rPr>
          <w:rFonts w:ascii="Times New Roman" w:eastAsia="Times New Roman" w:hAnsi="Times New Roman" w:cs="Times New Roman"/>
          <w:sz w:val="24"/>
          <w:szCs w:val="24"/>
        </w:rPr>
        <w:t xml:space="preserve"> study design by </w:t>
      </w:r>
      <w:r w:rsidR="0057338E" w:rsidRPr="00B1569B">
        <w:rPr>
          <w:rFonts w:ascii="Times New Roman" w:eastAsia="Times New Roman" w:hAnsi="Times New Roman" w:cs="Times New Roman"/>
          <w:sz w:val="24"/>
          <w:szCs w:val="24"/>
        </w:rPr>
        <w:t>Atela</w:t>
      </w:r>
      <w:r w:rsidR="00AA201B" w:rsidRPr="00B1569B">
        <w:rPr>
          <w:rFonts w:ascii="Times New Roman" w:eastAsia="Times New Roman" w:hAnsi="Times New Roman" w:cs="Times New Roman"/>
          <w:sz w:val="24"/>
          <w:szCs w:val="24"/>
        </w:rPr>
        <w:t xml:space="preserve"> et </w:t>
      </w:r>
      <w:r w:rsidR="00941A2B" w:rsidRPr="00B1569B">
        <w:rPr>
          <w:rFonts w:ascii="Times New Roman" w:eastAsia="Times New Roman" w:hAnsi="Times New Roman" w:cs="Times New Roman"/>
          <w:sz w:val="24"/>
          <w:szCs w:val="24"/>
        </w:rPr>
        <w:t>al (</w:t>
      </w:r>
      <w:r w:rsidR="00A90541" w:rsidRPr="00B1569B">
        <w:rPr>
          <w:rFonts w:ascii="Times New Roman" w:eastAsia="Times New Roman" w:hAnsi="Times New Roman" w:cs="Times New Roman"/>
          <w:sz w:val="24"/>
          <w:szCs w:val="24"/>
        </w:rPr>
        <w:t xml:space="preserve">2020) established a strong relationship between personality types and career choice among </w:t>
      </w:r>
      <w:r w:rsidR="00903F98" w:rsidRPr="00B1569B">
        <w:rPr>
          <w:rFonts w:ascii="Times New Roman" w:eastAsia="Times New Roman" w:hAnsi="Times New Roman" w:cs="Times New Roman"/>
          <w:sz w:val="24"/>
          <w:szCs w:val="24"/>
        </w:rPr>
        <w:t>B.Ed</w:t>
      </w:r>
      <w:r w:rsidR="00A90541" w:rsidRPr="00B1569B">
        <w:rPr>
          <w:rFonts w:ascii="Times New Roman" w:eastAsia="Times New Roman" w:hAnsi="Times New Roman" w:cs="Times New Roman"/>
          <w:sz w:val="24"/>
          <w:szCs w:val="24"/>
        </w:rPr>
        <w:t xml:space="preserve"> students at Maseno University. </w:t>
      </w:r>
      <w:r w:rsidR="00572040" w:rsidRPr="00B1569B">
        <w:rPr>
          <w:rFonts w:ascii="Times New Roman" w:hAnsi="Times New Roman" w:cs="Times New Roman"/>
          <w:sz w:val="24"/>
          <w:szCs w:val="24"/>
        </w:rPr>
        <w:t>Holland personality types were recorded across all B.Ed programmes except B.Ed- French which had no respondents in investigative (f=0; 0%).</w:t>
      </w:r>
      <w:r w:rsidR="00A90541" w:rsidRPr="00B1569B">
        <w:rPr>
          <w:rFonts w:ascii="Times New Roman" w:eastAsia="Times New Roman" w:hAnsi="Times New Roman" w:cs="Times New Roman"/>
          <w:sz w:val="24"/>
          <w:szCs w:val="24"/>
        </w:rPr>
        <w:t xml:space="preserve">The findings demonstrated that Holland personality types were distributed across various teaching specializations, indicating substantial congruence between students’ personality orientations and their selected academic programs. </w:t>
      </w:r>
    </w:p>
    <w:p w14:paraId="10826087" w14:textId="77777777" w:rsidR="00AD094B" w:rsidRPr="00B1569B" w:rsidRDefault="00AD094B" w:rsidP="00BE7C95">
      <w:pPr>
        <w:autoSpaceDE w:val="0"/>
        <w:autoSpaceDN w:val="0"/>
        <w:adjustRightInd w:val="0"/>
        <w:spacing w:line="240" w:lineRule="auto"/>
        <w:jc w:val="both"/>
        <w:rPr>
          <w:rFonts w:ascii="Times New Roman" w:eastAsia="Times New Roman" w:hAnsi="Times New Roman" w:cs="Times New Roman"/>
          <w:sz w:val="24"/>
          <w:szCs w:val="24"/>
        </w:rPr>
      </w:pPr>
    </w:p>
    <w:p w14:paraId="37C72F25" w14:textId="688311B4" w:rsidR="00572040" w:rsidRPr="00B1569B" w:rsidRDefault="004C1455" w:rsidP="00BE7C95">
      <w:pPr>
        <w:autoSpaceDE w:val="0"/>
        <w:autoSpaceDN w:val="0"/>
        <w:adjustRightInd w:val="0"/>
        <w:spacing w:line="240" w:lineRule="auto"/>
        <w:jc w:val="both"/>
        <w:rPr>
          <w:rFonts w:ascii="Times New Roman" w:eastAsia="Calibri" w:hAnsi="Times New Roman" w:cs="Times New Roman"/>
          <w:sz w:val="24"/>
          <w:szCs w:val="24"/>
        </w:rPr>
      </w:pPr>
      <w:r w:rsidRPr="00B1569B">
        <w:rPr>
          <w:rFonts w:ascii="Times New Roman" w:eastAsia="Times New Roman" w:hAnsi="Times New Roman" w:cs="Times New Roman"/>
          <w:sz w:val="24"/>
          <w:szCs w:val="24"/>
        </w:rPr>
        <w:t>Similarly, Ciriaka M.W (201</w:t>
      </w:r>
      <w:r w:rsidR="0057338E" w:rsidRPr="00B1569B">
        <w:rPr>
          <w:rFonts w:ascii="Times New Roman" w:eastAsia="Times New Roman" w:hAnsi="Times New Roman" w:cs="Times New Roman"/>
          <w:sz w:val="24"/>
          <w:szCs w:val="24"/>
        </w:rPr>
        <w:t>6</w:t>
      </w:r>
      <w:r w:rsidRPr="00B1569B">
        <w:rPr>
          <w:rFonts w:ascii="Times New Roman" w:eastAsia="Times New Roman" w:hAnsi="Times New Roman" w:cs="Times New Roman"/>
          <w:sz w:val="24"/>
          <w:szCs w:val="24"/>
        </w:rPr>
        <w:t xml:space="preserve">) investigated the relationship between gender and personality types among third-year students at Kenyatta University using Holland’s Self-Directed Search inventory. </w:t>
      </w:r>
      <w:r w:rsidR="00572040" w:rsidRPr="00B1569B">
        <w:rPr>
          <w:rFonts w:ascii="Times New Roman" w:hAnsi="Times New Roman" w:cs="Times New Roman"/>
          <w:sz w:val="24"/>
          <w:szCs w:val="24"/>
        </w:rPr>
        <w:t xml:space="preserve">Results indicate that in four schools over 50% of the students’ personality types were found to correspond to the academic environment. The School of Education was dominated by Social Types (61.9%). </w:t>
      </w:r>
      <w:r w:rsidR="00572040" w:rsidRPr="00B1569B">
        <w:rPr>
          <w:rFonts w:ascii="Times New Roman" w:eastAsia="Calibri" w:hAnsi="Times New Roman" w:cs="Times New Roman"/>
          <w:sz w:val="24"/>
          <w:szCs w:val="24"/>
        </w:rPr>
        <w:t>The results imply that the personality types influenced the choice of degree programs at Kenyatta University, a result which</w:t>
      </w:r>
      <w:r w:rsidR="00D55382" w:rsidRPr="00B1569B">
        <w:rPr>
          <w:rFonts w:ascii="Times New Roman" w:eastAsia="Calibri" w:hAnsi="Times New Roman" w:cs="Times New Roman"/>
          <w:sz w:val="24"/>
          <w:szCs w:val="24"/>
        </w:rPr>
        <w:t xml:space="preserve"> may</w:t>
      </w:r>
      <w:r w:rsidR="00572040" w:rsidRPr="00B1569B">
        <w:rPr>
          <w:rFonts w:ascii="Times New Roman" w:eastAsia="Calibri" w:hAnsi="Times New Roman" w:cs="Times New Roman"/>
          <w:sz w:val="24"/>
          <w:szCs w:val="24"/>
        </w:rPr>
        <w:t xml:space="preserve"> act as proxy data to the personality types and career choice among</w:t>
      </w:r>
      <w:r w:rsidR="00572040" w:rsidRPr="00B1569B">
        <w:rPr>
          <w:rFonts w:ascii="Times New Roman" w:hAnsi="Times New Roman" w:cs="Times New Roman"/>
          <w:sz w:val="24"/>
          <w:szCs w:val="24"/>
        </w:rPr>
        <w:t xml:space="preserve"> undergraduate students. </w:t>
      </w:r>
    </w:p>
    <w:p w14:paraId="17712D37" w14:textId="4572F3AB" w:rsidR="0057338E"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findings by </w:t>
      </w:r>
      <w:r w:rsidR="00AD094B" w:rsidRPr="00B1569B">
        <w:rPr>
          <w:rFonts w:ascii="Times New Roman" w:eastAsia="Times New Roman" w:hAnsi="Times New Roman" w:cs="Times New Roman"/>
          <w:sz w:val="24"/>
          <w:szCs w:val="24"/>
        </w:rPr>
        <w:t>Atela et al</w:t>
      </w:r>
      <w:r w:rsidRPr="00B1569B">
        <w:rPr>
          <w:rFonts w:ascii="Times New Roman" w:eastAsia="Times New Roman" w:hAnsi="Times New Roman" w:cs="Times New Roman"/>
          <w:sz w:val="24"/>
          <w:szCs w:val="24"/>
        </w:rPr>
        <w:t xml:space="preserve"> (20</w:t>
      </w:r>
      <w:r w:rsidR="00AD094B" w:rsidRPr="00B1569B">
        <w:rPr>
          <w:rFonts w:ascii="Times New Roman" w:eastAsia="Times New Roman" w:hAnsi="Times New Roman" w:cs="Times New Roman"/>
          <w:sz w:val="24"/>
          <w:szCs w:val="24"/>
        </w:rPr>
        <w:t>20</w:t>
      </w:r>
      <w:r w:rsidRPr="00B1569B">
        <w:rPr>
          <w:rFonts w:ascii="Times New Roman" w:eastAsia="Times New Roman" w:hAnsi="Times New Roman" w:cs="Times New Roman"/>
          <w:sz w:val="24"/>
          <w:szCs w:val="24"/>
        </w:rPr>
        <w:t>) and Ciriaka (2016) therefore associate this trend with the science-oriented curriculum in Kenyan schools, which encourages students to develop investigative interests, improve students' ability to make career decisions with a quasi-experimental method.  The Government of Kenya (2012) also acknowledged the importance of personality in educational placement by adopting the Myers–Briggs Type Indicator (MBTI) as a framework for aligning students with suitable college courses. The initiative recognized that career placement should incorporate students’ personality</w:t>
      </w:r>
      <w:r w:rsidR="00443E63" w:rsidRPr="00B1569B">
        <w:rPr>
          <w:rFonts w:ascii="Times New Roman" w:eastAsia="Times New Roman" w:hAnsi="Times New Roman" w:cs="Times New Roman"/>
          <w:sz w:val="24"/>
          <w:szCs w:val="24"/>
        </w:rPr>
        <w:t>-</w:t>
      </w:r>
      <w:r w:rsidRPr="00B1569B">
        <w:rPr>
          <w:rFonts w:ascii="Times New Roman" w:eastAsia="Times New Roman" w:hAnsi="Times New Roman" w:cs="Times New Roman"/>
          <w:sz w:val="24"/>
          <w:szCs w:val="24"/>
        </w:rPr>
        <w:t xml:space="preserve">vocational interests. </w:t>
      </w:r>
    </w:p>
    <w:p w14:paraId="7FEDC2A0" w14:textId="5B9A6DE4" w:rsidR="00B67A1E"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Across </w:t>
      </w:r>
      <w:r w:rsidR="00443E63" w:rsidRPr="00B1569B">
        <w:rPr>
          <w:rFonts w:ascii="Times New Roman" w:eastAsia="Times New Roman" w:hAnsi="Times New Roman" w:cs="Times New Roman"/>
          <w:sz w:val="24"/>
          <w:szCs w:val="24"/>
        </w:rPr>
        <w:t>Africa, Holland’s</w:t>
      </w:r>
      <w:r w:rsidRPr="00B1569B">
        <w:rPr>
          <w:rFonts w:ascii="Times New Roman" w:eastAsia="Times New Roman" w:hAnsi="Times New Roman" w:cs="Times New Roman"/>
          <w:sz w:val="24"/>
          <w:szCs w:val="24"/>
        </w:rPr>
        <w:t xml:space="preserve"> RIASEC model consistently predicts career choice and aspirations among secondary and university students, but gender patterns and contextual factors shape how the model plays </w:t>
      </w:r>
      <w:r w:rsidR="00443E63" w:rsidRPr="00B1569B">
        <w:rPr>
          <w:rFonts w:ascii="Times New Roman" w:eastAsia="Times New Roman" w:hAnsi="Times New Roman" w:cs="Times New Roman"/>
          <w:sz w:val="24"/>
          <w:szCs w:val="24"/>
        </w:rPr>
        <w:t>out (</w:t>
      </w:r>
      <w:r w:rsidR="00AD094B" w:rsidRPr="00B1569B">
        <w:rPr>
          <w:rFonts w:ascii="Times New Roman" w:eastAsia="Times New Roman" w:hAnsi="Times New Roman" w:cs="Times New Roman"/>
          <w:sz w:val="24"/>
          <w:szCs w:val="24"/>
        </w:rPr>
        <w:t>Owusu &amp; Amoah, 2024; Ciriaka, 2016; Kemboi, 2016; Ouma, 2023)</w:t>
      </w:r>
      <w:r w:rsidRPr="00B1569B">
        <w:rPr>
          <w:rFonts w:ascii="Times New Roman" w:eastAsia="Times New Roman" w:hAnsi="Times New Roman" w:cs="Times New Roman"/>
          <w:sz w:val="24"/>
          <w:szCs w:val="24"/>
        </w:rPr>
        <w:t>. Congruence between personality type and chosen field is linked to greater career certainty and satisfaction, yet 60-70% of students in East Africa report incongruence due to parental pressure, limited career information, and cultural stereotypes. Collectively, the</w:t>
      </w:r>
      <w:r w:rsidR="00AD094B" w:rsidRPr="00B1569B">
        <w:rPr>
          <w:rFonts w:ascii="Times New Roman" w:eastAsia="Times New Roman" w:hAnsi="Times New Roman" w:cs="Times New Roman"/>
          <w:sz w:val="24"/>
          <w:szCs w:val="24"/>
        </w:rPr>
        <w:t>se</w:t>
      </w:r>
      <w:r w:rsidRPr="00B1569B">
        <w:rPr>
          <w:rFonts w:ascii="Times New Roman" w:eastAsia="Times New Roman" w:hAnsi="Times New Roman" w:cs="Times New Roman"/>
          <w:sz w:val="24"/>
          <w:szCs w:val="24"/>
        </w:rPr>
        <w:t xml:space="preserve"> studies suggest that Holland’s theory is valid </w:t>
      </w:r>
      <w:r w:rsidR="00B67A1E" w:rsidRPr="00B1569B">
        <w:rPr>
          <w:rFonts w:ascii="Times New Roman" w:eastAsia="Times New Roman" w:hAnsi="Times New Roman" w:cs="Times New Roman"/>
          <w:sz w:val="24"/>
          <w:szCs w:val="24"/>
        </w:rPr>
        <w:t xml:space="preserve">in Africa </w:t>
      </w:r>
      <w:r w:rsidRPr="00B1569B">
        <w:rPr>
          <w:rFonts w:ascii="Times New Roman" w:eastAsia="Times New Roman" w:hAnsi="Times New Roman" w:cs="Times New Roman"/>
          <w:sz w:val="24"/>
          <w:szCs w:val="24"/>
        </w:rPr>
        <w:t xml:space="preserve">but its predictive power improves when combined with interventions that address gender norms, </w:t>
      </w:r>
      <w:r w:rsidR="00443E63" w:rsidRPr="00B1569B">
        <w:rPr>
          <w:rFonts w:ascii="Times New Roman" w:eastAsia="Times New Roman" w:hAnsi="Times New Roman" w:cs="Times New Roman"/>
          <w:sz w:val="24"/>
          <w:szCs w:val="24"/>
        </w:rPr>
        <w:t>family</w:t>
      </w:r>
      <w:r w:rsidRPr="00B1569B">
        <w:rPr>
          <w:rFonts w:ascii="Times New Roman" w:eastAsia="Times New Roman" w:hAnsi="Times New Roman" w:cs="Times New Roman"/>
          <w:sz w:val="24"/>
          <w:szCs w:val="24"/>
        </w:rPr>
        <w:t xml:space="preserve"> influence and access to career guidance.</w:t>
      </w:r>
    </w:p>
    <w:p w14:paraId="2D47E28C" w14:textId="77777777" w:rsidR="00800390"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Despite substantial evidence supporting the relationship between personality types and career choice, several gaps remain evident in the literature. Most studies have focused either on secondary school students or on students already enrolled in university programs, with limited attention given to first-year undergraduate students during the transition into university education. Additionally, few studies have examined the extent to which personality assessments are used during university admission processes in </w:t>
      </w:r>
      <w:r w:rsidR="00AD094B" w:rsidRPr="00B1569B">
        <w:rPr>
          <w:rFonts w:ascii="Times New Roman" w:eastAsia="Times New Roman" w:hAnsi="Times New Roman" w:cs="Times New Roman"/>
          <w:sz w:val="24"/>
          <w:szCs w:val="24"/>
        </w:rPr>
        <w:t>k</w:t>
      </w:r>
      <w:r w:rsidRPr="00B1569B">
        <w:rPr>
          <w:rFonts w:ascii="Times New Roman" w:eastAsia="Times New Roman" w:hAnsi="Times New Roman" w:cs="Times New Roman"/>
          <w:sz w:val="24"/>
          <w:szCs w:val="24"/>
        </w:rPr>
        <w:t>enya</w:t>
      </w:r>
      <w:r w:rsidR="00B67A1E" w:rsidRPr="00B1569B">
        <w:rPr>
          <w:rFonts w:ascii="Times New Roman" w:eastAsia="Times New Roman" w:hAnsi="Times New Roman" w:cs="Times New Roman"/>
          <w:sz w:val="24"/>
          <w:szCs w:val="24"/>
        </w:rPr>
        <w:t xml:space="preserve"> </w:t>
      </w:r>
      <w:r w:rsidR="00D55382" w:rsidRPr="00B1569B">
        <w:rPr>
          <w:rFonts w:ascii="Times New Roman" w:eastAsia="Times New Roman" w:hAnsi="Times New Roman" w:cs="Times New Roman"/>
          <w:sz w:val="24"/>
          <w:szCs w:val="24"/>
        </w:rPr>
        <w:t>unlike vocational</w:t>
      </w:r>
      <w:r w:rsidR="00B6488C" w:rsidRPr="00B1569B">
        <w:rPr>
          <w:rFonts w:ascii="Times New Roman" w:eastAsia="Times New Roman" w:hAnsi="Times New Roman" w:cs="Times New Roman"/>
          <w:sz w:val="24"/>
          <w:szCs w:val="24"/>
        </w:rPr>
        <w:t xml:space="preserve"> </w:t>
      </w:r>
      <w:r w:rsidR="00D55382" w:rsidRPr="00B1569B">
        <w:rPr>
          <w:rFonts w:ascii="Times New Roman" w:eastAsia="Times New Roman" w:hAnsi="Times New Roman" w:cs="Times New Roman"/>
          <w:sz w:val="24"/>
          <w:szCs w:val="24"/>
        </w:rPr>
        <w:t>students, who</w:t>
      </w:r>
      <w:r w:rsidR="00B6488C" w:rsidRPr="00B1569B">
        <w:rPr>
          <w:rFonts w:ascii="Times New Roman" w:eastAsia="Times New Roman" w:hAnsi="Times New Roman" w:cs="Times New Roman"/>
          <w:sz w:val="24"/>
          <w:szCs w:val="24"/>
        </w:rPr>
        <w:t xml:space="preserve"> are at the transition stage towards the world of work</w:t>
      </w:r>
      <w:r w:rsidR="00B67A1E" w:rsidRPr="00B1569B">
        <w:rPr>
          <w:rFonts w:ascii="Times New Roman" w:eastAsia="Times New Roman" w:hAnsi="Times New Roman" w:cs="Times New Roman"/>
          <w:sz w:val="24"/>
          <w:szCs w:val="24"/>
        </w:rPr>
        <w:t>.</w:t>
      </w:r>
      <w:r w:rsidRPr="00B1569B">
        <w:rPr>
          <w:rFonts w:ascii="Times New Roman" w:eastAsia="Times New Roman" w:hAnsi="Times New Roman" w:cs="Times New Roman"/>
          <w:sz w:val="24"/>
          <w:szCs w:val="24"/>
        </w:rPr>
        <w:t xml:space="preserve"> </w:t>
      </w:r>
    </w:p>
    <w:p w14:paraId="1BC31080" w14:textId="28AE0D98" w:rsidR="00A90541" w:rsidRPr="00BE7C95" w:rsidRDefault="00BE7C95" w:rsidP="00BE7C95">
      <w:pPr>
        <w:spacing w:before="100" w:beforeAutospacing="1" w:after="100" w:afterAutospacing="1" w:line="240" w:lineRule="auto"/>
        <w:jc w:val="both"/>
        <w:rPr>
          <w:rFonts w:ascii="Times New Roman" w:eastAsia="Times New Roman" w:hAnsi="Times New Roman" w:cs="Times New Roman"/>
          <w:sz w:val="28"/>
          <w:szCs w:val="28"/>
        </w:rPr>
      </w:pPr>
      <w:r w:rsidRPr="00BE7C95">
        <w:rPr>
          <w:rFonts w:ascii="Times New Roman" w:eastAsia="Times New Roman" w:hAnsi="Times New Roman" w:cs="Times New Roman"/>
          <w:b/>
          <w:bCs/>
          <w:kern w:val="36"/>
          <w:sz w:val="28"/>
          <w:szCs w:val="28"/>
        </w:rPr>
        <w:lastRenderedPageBreak/>
        <w:t>METHODOLOGY</w:t>
      </w:r>
    </w:p>
    <w:p w14:paraId="255CB93F" w14:textId="77777777" w:rsidR="00A90541" w:rsidRPr="00B1569B" w:rsidRDefault="00A90541" w:rsidP="00BE7C9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Research Design</w:t>
      </w:r>
    </w:p>
    <w:p w14:paraId="713B68F2" w14:textId="58A1C4F6"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This study adopted a correlational research design to examine the relationship between personality types, gender, and career choice among first-year undergraduate students. Correlational research design is appropriate when a researcher seeks to determine the nature and degree of </w:t>
      </w:r>
      <w:r w:rsidR="00177FE3" w:rsidRPr="00B1569B">
        <w:rPr>
          <w:rFonts w:ascii="Times New Roman" w:eastAsia="Times New Roman" w:hAnsi="Times New Roman" w:cs="Times New Roman"/>
          <w:sz w:val="24"/>
          <w:szCs w:val="24"/>
        </w:rPr>
        <w:t>relationship between</w:t>
      </w:r>
      <w:r w:rsidRPr="00B1569B">
        <w:rPr>
          <w:rFonts w:ascii="Times New Roman" w:eastAsia="Times New Roman" w:hAnsi="Times New Roman" w:cs="Times New Roman"/>
          <w:sz w:val="24"/>
          <w:szCs w:val="24"/>
        </w:rPr>
        <w:t xml:space="preserve"> variables without manipulating them (Creswell &amp; Creswell, 2018). </w:t>
      </w:r>
    </w:p>
    <w:p w14:paraId="0F35FB8F" w14:textId="77777777" w:rsidR="00A90541" w:rsidRPr="00B1569B" w:rsidRDefault="00A90541" w:rsidP="00BE7C9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Study Population</w:t>
      </w:r>
    </w:p>
    <w:p w14:paraId="08260392" w14:textId="643614E7" w:rsidR="00800390" w:rsidRPr="004B3AFD" w:rsidRDefault="00A90541" w:rsidP="004B3AFD">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target population comprised 490 </w:t>
      </w:r>
      <w:r w:rsidR="0073774A" w:rsidRPr="00B1569B">
        <w:rPr>
          <w:rFonts w:ascii="Times New Roman" w:eastAsia="Times New Roman" w:hAnsi="Times New Roman" w:cs="Times New Roman"/>
          <w:sz w:val="24"/>
          <w:szCs w:val="24"/>
        </w:rPr>
        <w:t xml:space="preserve">(289 male students and 201 females) </w:t>
      </w:r>
      <w:r w:rsidRPr="00B1569B">
        <w:rPr>
          <w:rFonts w:ascii="Times New Roman" w:eastAsia="Times New Roman" w:hAnsi="Times New Roman" w:cs="Times New Roman"/>
          <w:sz w:val="24"/>
          <w:szCs w:val="24"/>
        </w:rPr>
        <w:t>first-year undergraduate students enrolled in the School of Education during the 2023/2024 academic year. First-year students were selected because they are at a critical stage of career adjustment and</w:t>
      </w:r>
      <w:r w:rsidRPr="00B1569B">
        <w:rPr>
          <w:rFonts w:ascii="Times New Roman" w:eastAsia="Times New Roman" w:hAnsi="Times New Roman" w:cs="Times New Roman"/>
          <w:b/>
          <w:bCs/>
          <w:sz w:val="24"/>
          <w:szCs w:val="24"/>
        </w:rPr>
        <w:t xml:space="preserve"> </w:t>
      </w:r>
      <w:r w:rsidRPr="00B1569B">
        <w:rPr>
          <w:rFonts w:ascii="Times New Roman" w:eastAsia="Times New Roman" w:hAnsi="Times New Roman" w:cs="Times New Roman"/>
          <w:sz w:val="24"/>
          <w:szCs w:val="24"/>
        </w:rPr>
        <w:t>are more likely to experience uncertainty, indecision</w:t>
      </w:r>
      <w:r w:rsidR="0073774A"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or changes in career aspirations during the transition into university education.</w:t>
      </w:r>
    </w:p>
    <w:p w14:paraId="1BD48C56" w14:textId="6003AD8E" w:rsidR="00A90541" w:rsidRPr="00B1569B" w:rsidRDefault="00A90541" w:rsidP="00BE7C9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Sample Size and Sampling Techniques</w:t>
      </w:r>
    </w:p>
    <w:p w14:paraId="44187F28" w14:textId="6E8853A1"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A sample size of 220 students was determined using Israel’s (2013) sample size determination formula. The selected sample size was considered adequate for correlational studies because it exceeded the minimum sample size recommended for establishing relationships among variables</w:t>
      </w:r>
      <w:r w:rsidR="0073774A" w:rsidRPr="00B1569B">
        <w:rPr>
          <w:rFonts w:ascii="Times New Roman" w:eastAsia="Times New Roman" w:hAnsi="Times New Roman" w:cs="Times New Roman"/>
          <w:sz w:val="24"/>
          <w:szCs w:val="24"/>
        </w:rPr>
        <w:t>.</w:t>
      </w:r>
    </w:p>
    <w:p w14:paraId="7AD2F90B" w14:textId="2258E1B1"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study employed proportionate stratified sampling to ensure adequate representation of students from all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programmes within the School of Education. The programmes included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Arts,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Science,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Early Childhood Development Education (ECDE),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Special Needs Education (SNE), and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French.</w:t>
      </w:r>
    </w:p>
    <w:p w14:paraId="0AA92132" w14:textId="77777777" w:rsidR="00A90541" w:rsidRPr="00B1569B"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Gender stratification was also applied to ensure that both male and female students were proportionately represented in the sample according to their distribution within each programme. Thereafter, simple random sampling was used to select respondents from each stratum. This technique ensured that every student had an equal chance of participating in the study, thereby minimizing sampling bias and enhancing representativeness.</w:t>
      </w:r>
    </w:p>
    <w:p w14:paraId="7FE86B60" w14:textId="17E0A68D" w:rsidR="003567B5" w:rsidRPr="00BE7C95" w:rsidRDefault="00A90541" w:rsidP="00BE7C95">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Smaller cohorts, such as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Music with Information Technology, were merged with related programmes because of their low enrolment and similarities in curriculum structure and learning activities. </w:t>
      </w:r>
    </w:p>
    <w:p w14:paraId="6DE315B5" w14:textId="39E30D9B" w:rsidR="00A90541" w:rsidRPr="00BE7C95" w:rsidRDefault="00A90541" w:rsidP="00C81A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Table 1</w:t>
      </w:r>
      <w:r w:rsidR="00BE7C95">
        <w:rPr>
          <w:rFonts w:ascii="Times New Roman" w:eastAsia="Times New Roman" w:hAnsi="Times New Roman" w:cs="Times New Roman"/>
          <w:b/>
          <w:bCs/>
          <w:sz w:val="24"/>
          <w:szCs w:val="24"/>
        </w:rPr>
        <w:t xml:space="preserve">. </w:t>
      </w:r>
      <w:r w:rsidRPr="00B1569B">
        <w:rPr>
          <w:rFonts w:ascii="Times New Roman" w:eastAsia="Times New Roman" w:hAnsi="Times New Roman" w:cs="Times New Roman"/>
          <w:b/>
          <w:bCs/>
          <w:sz w:val="24"/>
          <w:szCs w:val="24"/>
        </w:rPr>
        <w:t>Sample Size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1"/>
        <w:gridCol w:w="580"/>
        <w:gridCol w:w="807"/>
        <w:gridCol w:w="1787"/>
        <w:gridCol w:w="1309"/>
      </w:tblGrid>
      <w:tr w:rsidR="00A90541" w:rsidRPr="00B1569B" w14:paraId="07C728B6" w14:textId="77777777" w:rsidTr="004D120E">
        <w:trPr>
          <w:tblCellSpacing w:w="15" w:type="dxa"/>
        </w:trPr>
        <w:tc>
          <w:tcPr>
            <w:tcW w:w="0" w:type="auto"/>
            <w:vAlign w:val="center"/>
            <w:hideMark/>
          </w:tcPr>
          <w:p w14:paraId="3BC4A60F" w14:textId="77777777" w:rsidR="00A90541" w:rsidRPr="00B1569B" w:rsidRDefault="00A90541" w:rsidP="00C81A9E">
            <w:pPr>
              <w:spacing w:after="0"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Programme</w:t>
            </w:r>
          </w:p>
        </w:tc>
        <w:tc>
          <w:tcPr>
            <w:tcW w:w="0" w:type="auto"/>
            <w:vAlign w:val="center"/>
            <w:hideMark/>
          </w:tcPr>
          <w:p w14:paraId="0223571C" w14:textId="77777777" w:rsidR="00A90541" w:rsidRPr="00B1569B" w:rsidRDefault="00A90541" w:rsidP="00C81A9E">
            <w:pPr>
              <w:spacing w:after="0"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Male</w:t>
            </w:r>
          </w:p>
        </w:tc>
        <w:tc>
          <w:tcPr>
            <w:tcW w:w="0" w:type="auto"/>
            <w:vAlign w:val="center"/>
            <w:hideMark/>
          </w:tcPr>
          <w:p w14:paraId="20D16F7E" w14:textId="77777777" w:rsidR="00A90541" w:rsidRPr="00B1569B" w:rsidRDefault="00A90541" w:rsidP="00C81A9E">
            <w:pPr>
              <w:spacing w:after="0"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Female</w:t>
            </w:r>
          </w:p>
        </w:tc>
        <w:tc>
          <w:tcPr>
            <w:tcW w:w="0" w:type="auto"/>
            <w:vAlign w:val="center"/>
            <w:hideMark/>
          </w:tcPr>
          <w:p w14:paraId="1DAEEF99" w14:textId="77777777" w:rsidR="00A90541" w:rsidRPr="00B1569B" w:rsidRDefault="00A90541" w:rsidP="00C81A9E">
            <w:pPr>
              <w:spacing w:after="0"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Total Population</w:t>
            </w:r>
          </w:p>
        </w:tc>
        <w:tc>
          <w:tcPr>
            <w:tcW w:w="0" w:type="auto"/>
            <w:vAlign w:val="center"/>
            <w:hideMark/>
          </w:tcPr>
          <w:p w14:paraId="5B2A7B40" w14:textId="77777777" w:rsidR="00A90541" w:rsidRPr="00B1569B" w:rsidRDefault="00A90541" w:rsidP="00C81A9E">
            <w:pPr>
              <w:spacing w:after="0" w:line="240" w:lineRule="auto"/>
              <w:jc w:val="both"/>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Sample Size</w:t>
            </w:r>
          </w:p>
        </w:tc>
      </w:tr>
      <w:tr w:rsidR="00A90541" w:rsidRPr="00B1569B" w14:paraId="029D2C42" w14:textId="77777777" w:rsidTr="004D120E">
        <w:trPr>
          <w:tblCellSpacing w:w="15" w:type="dxa"/>
        </w:trPr>
        <w:tc>
          <w:tcPr>
            <w:tcW w:w="0" w:type="auto"/>
            <w:vAlign w:val="center"/>
            <w:hideMark/>
          </w:tcPr>
          <w:p w14:paraId="7E717527"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B.Ed. Arts</w:t>
            </w:r>
          </w:p>
        </w:tc>
        <w:tc>
          <w:tcPr>
            <w:tcW w:w="0" w:type="auto"/>
            <w:vAlign w:val="center"/>
            <w:hideMark/>
          </w:tcPr>
          <w:p w14:paraId="61A84B5B"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155</w:t>
            </w:r>
          </w:p>
        </w:tc>
        <w:tc>
          <w:tcPr>
            <w:tcW w:w="0" w:type="auto"/>
            <w:vAlign w:val="center"/>
            <w:hideMark/>
          </w:tcPr>
          <w:p w14:paraId="105FDB5F"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110</w:t>
            </w:r>
          </w:p>
        </w:tc>
        <w:tc>
          <w:tcPr>
            <w:tcW w:w="0" w:type="auto"/>
            <w:vAlign w:val="center"/>
            <w:hideMark/>
          </w:tcPr>
          <w:p w14:paraId="486F81E9"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265</w:t>
            </w:r>
          </w:p>
        </w:tc>
        <w:tc>
          <w:tcPr>
            <w:tcW w:w="0" w:type="auto"/>
            <w:vAlign w:val="center"/>
            <w:hideMark/>
          </w:tcPr>
          <w:p w14:paraId="78D79C89"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119</w:t>
            </w:r>
          </w:p>
        </w:tc>
      </w:tr>
      <w:tr w:rsidR="00A90541" w:rsidRPr="00B1569B" w14:paraId="02EF49E8" w14:textId="77777777" w:rsidTr="004D120E">
        <w:trPr>
          <w:tblCellSpacing w:w="15" w:type="dxa"/>
        </w:trPr>
        <w:tc>
          <w:tcPr>
            <w:tcW w:w="0" w:type="auto"/>
            <w:vAlign w:val="center"/>
            <w:hideMark/>
          </w:tcPr>
          <w:p w14:paraId="62B79673"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B.Ed. Science</w:t>
            </w:r>
          </w:p>
        </w:tc>
        <w:tc>
          <w:tcPr>
            <w:tcW w:w="0" w:type="auto"/>
            <w:vAlign w:val="center"/>
            <w:hideMark/>
          </w:tcPr>
          <w:p w14:paraId="381395A5"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87</w:t>
            </w:r>
          </w:p>
        </w:tc>
        <w:tc>
          <w:tcPr>
            <w:tcW w:w="0" w:type="auto"/>
            <w:vAlign w:val="center"/>
            <w:hideMark/>
          </w:tcPr>
          <w:p w14:paraId="62609994"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42</w:t>
            </w:r>
          </w:p>
        </w:tc>
        <w:tc>
          <w:tcPr>
            <w:tcW w:w="0" w:type="auto"/>
            <w:vAlign w:val="center"/>
            <w:hideMark/>
          </w:tcPr>
          <w:p w14:paraId="2EF0BD46"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129</w:t>
            </w:r>
          </w:p>
        </w:tc>
        <w:tc>
          <w:tcPr>
            <w:tcW w:w="0" w:type="auto"/>
            <w:vAlign w:val="center"/>
            <w:hideMark/>
          </w:tcPr>
          <w:p w14:paraId="6499FF98"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58</w:t>
            </w:r>
          </w:p>
        </w:tc>
      </w:tr>
      <w:tr w:rsidR="00A90541" w:rsidRPr="00B1569B" w14:paraId="0F6501E7" w14:textId="77777777" w:rsidTr="004D120E">
        <w:trPr>
          <w:tblCellSpacing w:w="15" w:type="dxa"/>
        </w:trPr>
        <w:tc>
          <w:tcPr>
            <w:tcW w:w="0" w:type="auto"/>
            <w:vAlign w:val="center"/>
            <w:hideMark/>
          </w:tcPr>
          <w:p w14:paraId="30F2FB09"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B.Ed. ECDE</w:t>
            </w:r>
          </w:p>
        </w:tc>
        <w:tc>
          <w:tcPr>
            <w:tcW w:w="0" w:type="auto"/>
            <w:vAlign w:val="center"/>
            <w:hideMark/>
          </w:tcPr>
          <w:p w14:paraId="7495531F"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11</w:t>
            </w:r>
          </w:p>
        </w:tc>
        <w:tc>
          <w:tcPr>
            <w:tcW w:w="0" w:type="auto"/>
            <w:vAlign w:val="center"/>
            <w:hideMark/>
          </w:tcPr>
          <w:p w14:paraId="1FA2CEB7"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15</w:t>
            </w:r>
          </w:p>
        </w:tc>
        <w:tc>
          <w:tcPr>
            <w:tcW w:w="0" w:type="auto"/>
            <w:vAlign w:val="center"/>
            <w:hideMark/>
          </w:tcPr>
          <w:p w14:paraId="43E0FF19"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26</w:t>
            </w:r>
          </w:p>
        </w:tc>
        <w:tc>
          <w:tcPr>
            <w:tcW w:w="0" w:type="auto"/>
            <w:vAlign w:val="center"/>
            <w:hideMark/>
          </w:tcPr>
          <w:p w14:paraId="29A739E6"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12</w:t>
            </w:r>
          </w:p>
        </w:tc>
      </w:tr>
      <w:tr w:rsidR="00A90541" w:rsidRPr="00B1569B" w14:paraId="377EAED8" w14:textId="77777777" w:rsidTr="004D120E">
        <w:trPr>
          <w:tblCellSpacing w:w="15" w:type="dxa"/>
        </w:trPr>
        <w:tc>
          <w:tcPr>
            <w:tcW w:w="0" w:type="auto"/>
            <w:vAlign w:val="center"/>
            <w:hideMark/>
          </w:tcPr>
          <w:p w14:paraId="3106AA20"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B.Ed. Special Needs Education</w:t>
            </w:r>
          </w:p>
        </w:tc>
        <w:tc>
          <w:tcPr>
            <w:tcW w:w="0" w:type="auto"/>
            <w:vAlign w:val="center"/>
            <w:hideMark/>
          </w:tcPr>
          <w:p w14:paraId="67B951BC"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24</w:t>
            </w:r>
          </w:p>
        </w:tc>
        <w:tc>
          <w:tcPr>
            <w:tcW w:w="0" w:type="auto"/>
            <w:vAlign w:val="center"/>
            <w:hideMark/>
          </w:tcPr>
          <w:p w14:paraId="4B817768"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18</w:t>
            </w:r>
          </w:p>
        </w:tc>
        <w:tc>
          <w:tcPr>
            <w:tcW w:w="0" w:type="auto"/>
            <w:vAlign w:val="center"/>
            <w:hideMark/>
          </w:tcPr>
          <w:p w14:paraId="40CEB004"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42</w:t>
            </w:r>
          </w:p>
        </w:tc>
        <w:tc>
          <w:tcPr>
            <w:tcW w:w="0" w:type="auto"/>
            <w:vAlign w:val="center"/>
            <w:hideMark/>
          </w:tcPr>
          <w:p w14:paraId="54435E1F"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19</w:t>
            </w:r>
          </w:p>
        </w:tc>
      </w:tr>
      <w:tr w:rsidR="00A90541" w:rsidRPr="00B1569B" w14:paraId="7C61DBDC" w14:textId="77777777" w:rsidTr="004D120E">
        <w:trPr>
          <w:tblCellSpacing w:w="15" w:type="dxa"/>
        </w:trPr>
        <w:tc>
          <w:tcPr>
            <w:tcW w:w="0" w:type="auto"/>
            <w:vAlign w:val="center"/>
            <w:hideMark/>
          </w:tcPr>
          <w:p w14:paraId="1206574F"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B.Ed. French</w:t>
            </w:r>
          </w:p>
        </w:tc>
        <w:tc>
          <w:tcPr>
            <w:tcW w:w="0" w:type="auto"/>
            <w:vAlign w:val="center"/>
            <w:hideMark/>
          </w:tcPr>
          <w:p w14:paraId="18502614"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12</w:t>
            </w:r>
          </w:p>
        </w:tc>
        <w:tc>
          <w:tcPr>
            <w:tcW w:w="0" w:type="auto"/>
            <w:vAlign w:val="center"/>
            <w:hideMark/>
          </w:tcPr>
          <w:p w14:paraId="55D17F77"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16</w:t>
            </w:r>
          </w:p>
        </w:tc>
        <w:tc>
          <w:tcPr>
            <w:tcW w:w="0" w:type="auto"/>
            <w:vAlign w:val="center"/>
            <w:hideMark/>
          </w:tcPr>
          <w:p w14:paraId="6113ECE4"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28</w:t>
            </w:r>
          </w:p>
        </w:tc>
        <w:tc>
          <w:tcPr>
            <w:tcW w:w="0" w:type="auto"/>
            <w:vAlign w:val="center"/>
            <w:hideMark/>
          </w:tcPr>
          <w:p w14:paraId="5473DFE9"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12</w:t>
            </w:r>
          </w:p>
        </w:tc>
      </w:tr>
      <w:tr w:rsidR="00A90541" w:rsidRPr="00B1569B" w14:paraId="0A2E1C1C" w14:textId="77777777" w:rsidTr="004D120E">
        <w:trPr>
          <w:tblCellSpacing w:w="15" w:type="dxa"/>
        </w:trPr>
        <w:tc>
          <w:tcPr>
            <w:tcW w:w="0" w:type="auto"/>
            <w:vAlign w:val="center"/>
            <w:hideMark/>
          </w:tcPr>
          <w:p w14:paraId="513C8E8B"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t>Total</w:t>
            </w:r>
          </w:p>
        </w:tc>
        <w:tc>
          <w:tcPr>
            <w:tcW w:w="0" w:type="auto"/>
            <w:vAlign w:val="center"/>
            <w:hideMark/>
          </w:tcPr>
          <w:p w14:paraId="1B353BA5"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t>289</w:t>
            </w:r>
          </w:p>
        </w:tc>
        <w:tc>
          <w:tcPr>
            <w:tcW w:w="0" w:type="auto"/>
            <w:vAlign w:val="center"/>
            <w:hideMark/>
          </w:tcPr>
          <w:p w14:paraId="643DF7EA"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t>201</w:t>
            </w:r>
          </w:p>
        </w:tc>
        <w:tc>
          <w:tcPr>
            <w:tcW w:w="0" w:type="auto"/>
            <w:vAlign w:val="center"/>
            <w:hideMark/>
          </w:tcPr>
          <w:p w14:paraId="385CB715"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t>490</w:t>
            </w:r>
          </w:p>
        </w:tc>
        <w:tc>
          <w:tcPr>
            <w:tcW w:w="0" w:type="auto"/>
            <w:vAlign w:val="center"/>
            <w:hideMark/>
          </w:tcPr>
          <w:p w14:paraId="57E869C2" w14:textId="77777777" w:rsidR="00A90541" w:rsidRPr="00B1569B" w:rsidRDefault="00A90541"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t>220</w:t>
            </w:r>
          </w:p>
        </w:tc>
      </w:tr>
    </w:tbl>
    <w:p w14:paraId="5ED382BA" w14:textId="77777777" w:rsidR="00A90541" w:rsidRPr="00B1569B" w:rsidRDefault="00A90541" w:rsidP="00C81A9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Instrumentation</w:t>
      </w:r>
    </w:p>
    <w:p w14:paraId="734AF761" w14:textId="77777777" w:rsidR="00A90541"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study utilized two instruments for data collection: the Student Questionnaire and an Interview Schedule. The questionnaire was adapted from Holland’s typology model and modified to suit the objectives of the study. The questionnaire collected demographic information and data on personality types and career choice.</w:t>
      </w:r>
    </w:p>
    <w:p w14:paraId="546B7193" w14:textId="09CCCAAC" w:rsidR="001F546B" w:rsidRPr="004B3AFD" w:rsidRDefault="00A90541" w:rsidP="004B3AFD">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lastRenderedPageBreak/>
        <w:t xml:space="preserve">A pilot study involving 10% of the target population was conducted to establish the reliability and suitability of the instruments. Test–retest reliability analysis yielded a reliability coefficient of </w:t>
      </w:r>
      <w:r w:rsidRPr="00B1569B">
        <w:rPr>
          <w:rFonts w:ascii="Times New Roman" w:eastAsia="Times New Roman" w:hAnsi="Times New Roman" w:cs="Times New Roman"/>
          <w:i/>
          <w:iCs/>
          <w:sz w:val="24"/>
          <w:szCs w:val="24"/>
        </w:rPr>
        <w:t>r</w:t>
      </w:r>
      <w:r w:rsidRPr="00B1569B">
        <w:rPr>
          <w:rFonts w:ascii="Times New Roman" w:eastAsia="Times New Roman" w:hAnsi="Times New Roman" w:cs="Times New Roman"/>
          <w:sz w:val="24"/>
          <w:szCs w:val="24"/>
        </w:rPr>
        <w:t xml:space="preserve"> = .84, indicating that the instrument was reliable for data collection. Content and language validity of the instruments were assessed by experts in psychometrics</w:t>
      </w:r>
      <w:r w:rsidR="0073774A"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Their recommendations were used to improve clarity</w:t>
      </w:r>
      <w:r w:rsidR="0073774A" w:rsidRPr="00B1569B">
        <w:rPr>
          <w:rFonts w:ascii="Times New Roman" w:eastAsia="Times New Roman" w:hAnsi="Times New Roman" w:cs="Times New Roman"/>
          <w:sz w:val="24"/>
          <w:szCs w:val="24"/>
        </w:rPr>
        <w:t xml:space="preserve"> </w:t>
      </w:r>
      <w:r w:rsidR="00062A6E" w:rsidRPr="00B1569B">
        <w:rPr>
          <w:rFonts w:ascii="Times New Roman" w:eastAsia="Times New Roman" w:hAnsi="Times New Roman" w:cs="Times New Roman"/>
          <w:sz w:val="24"/>
          <w:szCs w:val="24"/>
        </w:rPr>
        <w:t>and relevance</w:t>
      </w:r>
      <w:r w:rsidR="0073774A"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of the research instruments</w:t>
      </w:r>
      <w:r w:rsidR="0073774A" w:rsidRPr="00B1569B">
        <w:rPr>
          <w:rFonts w:ascii="Times New Roman" w:eastAsia="Times New Roman" w:hAnsi="Times New Roman" w:cs="Times New Roman"/>
          <w:sz w:val="24"/>
          <w:szCs w:val="24"/>
        </w:rPr>
        <w:t>.</w:t>
      </w:r>
      <w:r w:rsidRPr="00B1569B">
        <w:rPr>
          <w:rFonts w:ascii="Times New Roman" w:eastAsia="Times New Roman" w:hAnsi="Times New Roman" w:cs="Times New Roman"/>
          <w:sz w:val="24"/>
          <w:szCs w:val="24"/>
        </w:rPr>
        <w:t xml:space="preserve"> </w:t>
      </w:r>
    </w:p>
    <w:p w14:paraId="5F287F44" w14:textId="77777777" w:rsidR="00A90541" w:rsidRPr="00B1569B" w:rsidRDefault="00A90541" w:rsidP="00C81A9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Procedures for Data Collection</w:t>
      </w:r>
    </w:p>
    <w:p w14:paraId="3F569375" w14:textId="77777777" w:rsidR="00A90541"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Data were collected during the first quarter of the second semester over a period of one month. The questionnaires were administered to respondents on a face-to-face basis to ensure a high response rate and to provide participants with clarification where necessary. On-the-spot administration also minimized non-response and reduced data collection costs.</w:t>
      </w:r>
    </w:p>
    <w:p w14:paraId="2F9EE03D" w14:textId="69D0BF19" w:rsidR="0073774A"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In addition, interviews were conducted with selected respondents to obtain in-depth qualitative information regarding personality types and career choice. Participation in the study was voluntary, and respondents were informed about the purpose of the study before completing the questionnaire or participating in interviews.</w:t>
      </w:r>
    </w:p>
    <w:p w14:paraId="48589BDA" w14:textId="77777777" w:rsidR="00A90541" w:rsidRPr="00B1569B" w:rsidRDefault="00A90541" w:rsidP="00C81A9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Methods of Data Analysis</w:t>
      </w:r>
    </w:p>
    <w:p w14:paraId="0A5FC50D" w14:textId="77777777" w:rsidR="00A90541"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Both quantitative and qualitative data were analyzed according to the objectives of the study.</w:t>
      </w:r>
    </w:p>
    <w:p w14:paraId="171748CF" w14:textId="77777777" w:rsidR="00A90541"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Quantitative data obtained from the questionnaires were coded and analyzed using the Statistical Package for Social Sciences (SPSS) Version 16. Descriptive statistics, including frequencies, percentages, and averages, were used to summarize demographic characteristics and distribution of personality types.</w:t>
      </w:r>
    </w:p>
    <w:p w14:paraId="7350F2CE" w14:textId="77777777" w:rsidR="00A90541" w:rsidRPr="00B1569B"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Inferential statistics were also employed to determine relationships among variables. Specifically, the chi-square test was used to establish the relationship between personality types and gender as well as personality types and career choice at a significance level of .05. Pearson correlation analysis was further used to determine the degree and direction of relationships among variables.</w:t>
      </w:r>
    </w:p>
    <w:p w14:paraId="17DA76A8" w14:textId="3206188B" w:rsidR="00C81A9E" w:rsidRDefault="00A90541"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Qualitative data obtained from interviews were transcribed, organized into themes, and analyzed thematically. Similar responses were grouped together into coherent themes based on the objectives of the </w:t>
      </w:r>
      <w:r w:rsidR="007E49B5" w:rsidRPr="00B1569B">
        <w:rPr>
          <w:rFonts w:ascii="Times New Roman" w:eastAsia="Times New Roman" w:hAnsi="Times New Roman" w:cs="Times New Roman"/>
          <w:sz w:val="24"/>
          <w:szCs w:val="24"/>
        </w:rPr>
        <w:t>study.</w:t>
      </w:r>
    </w:p>
    <w:p w14:paraId="2AB4B5CA" w14:textId="0C2F9100" w:rsidR="00496759" w:rsidRPr="00C81A9E" w:rsidRDefault="00C81A9E" w:rsidP="00C81A9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C81A9E">
        <w:rPr>
          <w:rFonts w:ascii="Times New Roman" w:eastAsia="Times New Roman" w:hAnsi="Times New Roman" w:cs="Times New Roman"/>
          <w:b/>
          <w:bCs/>
          <w:kern w:val="36"/>
          <w:sz w:val="28"/>
          <w:szCs w:val="28"/>
        </w:rPr>
        <w:t>RESULTS</w:t>
      </w:r>
    </w:p>
    <w:p w14:paraId="71AEBD9A" w14:textId="77777777" w:rsidR="00496759" w:rsidRPr="00B1569B" w:rsidRDefault="00496759" w:rsidP="00C81A9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Personality Types Among Male and Female First-Year Undergraduate Students</w:t>
      </w:r>
    </w:p>
    <w:p w14:paraId="57ACC3A1" w14:textId="77777777" w:rsidR="00496759"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To determine the distribution of personality types among male and female first-year undergraduate students, participants were categorized according to Holland’s (1997) six personality types (RIASEC): Realistic, Investigative, Artistic, Social, Enterprising, and Conventional. The frequencies and percentages are presented in Table 2. </w:t>
      </w:r>
    </w:p>
    <w:p w14:paraId="38F0F0CA" w14:textId="77777777" w:rsidR="001F546B" w:rsidRDefault="001F546B" w:rsidP="00C81A9E">
      <w:pPr>
        <w:spacing w:before="100" w:beforeAutospacing="1" w:after="100" w:afterAutospacing="1" w:line="240" w:lineRule="auto"/>
        <w:jc w:val="both"/>
        <w:rPr>
          <w:rFonts w:ascii="Times New Roman" w:eastAsia="Times New Roman" w:hAnsi="Times New Roman" w:cs="Times New Roman"/>
          <w:sz w:val="24"/>
          <w:szCs w:val="24"/>
        </w:rPr>
      </w:pPr>
    </w:p>
    <w:p w14:paraId="0E524DCD" w14:textId="77777777" w:rsidR="001F546B" w:rsidRDefault="001F546B" w:rsidP="00C81A9E">
      <w:pPr>
        <w:spacing w:before="100" w:beforeAutospacing="1" w:after="100" w:afterAutospacing="1" w:line="240" w:lineRule="auto"/>
        <w:jc w:val="both"/>
        <w:rPr>
          <w:rFonts w:ascii="Times New Roman" w:eastAsia="Times New Roman" w:hAnsi="Times New Roman" w:cs="Times New Roman"/>
          <w:sz w:val="24"/>
          <w:szCs w:val="24"/>
        </w:rPr>
      </w:pPr>
    </w:p>
    <w:p w14:paraId="24FE5BDD" w14:textId="77777777" w:rsidR="001F546B" w:rsidRDefault="001F546B" w:rsidP="00C81A9E">
      <w:pPr>
        <w:spacing w:before="100" w:beforeAutospacing="1" w:after="100" w:afterAutospacing="1" w:line="240" w:lineRule="auto"/>
        <w:jc w:val="both"/>
        <w:rPr>
          <w:rFonts w:ascii="Times New Roman" w:eastAsia="Times New Roman" w:hAnsi="Times New Roman" w:cs="Times New Roman"/>
          <w:sz w:val="24"/>
          <w:szCs w:val="24"/>
        </w:rPr>
      </w:pPr>
    </w:p>
    <w:p w14:paraId="1087D96A" w14:textId="77777777" w:rsidR="004B3AFD" w:rsidRDefault="004B3AFD" w:rsidP="00C81A9E">
      <w:pPr>
        <w:spacing w:before="100" w:beforeAutospacing="1" w:after="100" w:afterAutospacing="1" w:line="240" w:lineRule="auto"/>
        <w:jc w:val="both"/>
        <w:rPr>
          <w:rFonts w:ascii="Times New Roman" w:eastAsia="Times New Roman" w:hAnsi="Times New Roman" w:cs="Times New Roman"/>
          <w:sz w:val="24"/>
          <w:szCs w:val="24"/>
        </w:rPr>
      </w:pPr>
    </w:p>
    <w:p w14:paraId="644DD1E0" w14:textId="77777777" w:rsidR="001F546B" w:rsidRPr="00B1569B" w:rsidRDefault="001F546B" w:rsidP="00C81A9E">
      <w:pPr>
        <w:spacing w:before="100" w:beforeAutospacing="1" w:after="100" w:afterAutospacing="1" w:line="240" w:lineRule="auto"/>
        <w:jc w:val="both"/>
        <w:rPr>
          <w:rFonts w:ascii="Times New Roman" w:eastAsia="Times New Roman" w:hAnsi="Times New Roman" w:cs="Times New Roman"/>
          <w:sz w:val="24"/>
          <w:szCs w:val="24"/>
        </w:rPr>
      </w:pPr>
    </w:p>
    <w:p w14:paraId="29CC1FBB" w14:textId="042899BE" w:rsidR="00CC1A20" w:rsidRPr="00C81A9E" w:rsidRDefault="00CC1A20" w:rsidP="00C81A9E">
      <w:pPr>
        <w:pStyle w:val="TOCHeading"/>
        <w:spacing w:line="240" w:lineRule="auto"/>
        <w:jc w:val="left"/>
        <w:rPr>
          <w:i w:val="0"/>
        </w:rPr>
      </w:pPr>
      <w:bookmarkStart w:id="1" w:name="_Toc150431086"/>
      <w:bookmarkStart w:id="2" w:name="_Toc1639111"/>
      <w:bookmarkStart w:id="3" w:name="_Toc1639233"/>
      <w:bookmarkStart w:id="4" w:name="_Toc1639355"/>
      <w:bookmarkStart w:id="5" w:name="_Toc1639861"/>
      <w:bookmarkStart w:id="6" w:name="_Toc12508"/>
      <w:bookmarkStart w:id="7" w:name="_Toc18295"/>
      <w:bookmarkStart w:id="8" w:name="_Toc4234"/>
      <w:bookmarkStart w:id="9" w:name="_Toc22262"/>
      <w:bookmarkStart w:id="10" w:name="_Toc3600"/>
      <w:r w:rsidRPr="00B1569B">
        <w:rPr>
          <w:i w:val="0"/>
        </w:rPr>
        <w:lastRenderedPageBreak/>
        <w:t xml:space="preserve">Table </w:t>
      </w:r>
      <w:bookmarkStart w:id="11" w:name="_Toc150431087"/>
      <w:bookmarkEnd w:id="1"/>
      <w:r w:rsidR="00C81A9E">
        <w:rPr>
          <w:i w:val="0"/>
        </w:rPr>
        <w:t xml:space="preserve">2. </w:t>
      </w:r>
      <w:r w:rsidRPr="00B1569B">
        <w:rPr>
          <w:bCs w:val="0"/>
          <w:i w:val="0"/>
        </w:rPr>
        <w:t xml:space="preserve">Personality Types </w:t>
      </w:r>
      <w:r w:rsidR="00C81A9E" w:rsidRPr="00B1569B">
        <w:rPr>
          <w:bCs w:val="0"/>
          <w:i w:val="0"/>
        </w:rPr>
        <w:t xml:space="preserve">Among Male And Female </w:t>
      </w:r>
      <w:r w:rsidRPr="00B1569B">
        <w:rPr>
          <w:bCs w:val="0"/>
          <w:i w:val="0"/>
        </w:rPr>
        <w:t>B</w:t>
      </w:r>
      <w:r w:rsidR="00C81A9E" w:rsidRPr="00B1569B">
        <w:rPr>
          <w:bCs w:val="0"/>
          <w:i w:val="0"/>
        </w:rPr>
        <w:t>.</w:t>
      </w:r>
      <w:r w:rsidRPr="00B1569B">
        <w:rPr>
          <w:bCs w:val="0"/>
          <w:i w:val="0"/>
        </w:rPr>
        <w:t>Ed</w:t>
      </w:r>
      <w:r w:rsidR="00C81A9E" w:rsidRPr="00B1569B">
        <w:rPr>
          <w:bCs w:val="0"/>
          <w:i w:val="0"/>
        </w:rPr>
        <w:t xml:space="preserve">. </w:t>
      </w:r>
      <w:r w:rsidRPr="00B1569B">
        <w:rPr>
          <w:bCs w:val="0"/>
          <w:i w:val="0"/>
        </w:rPr>
        <w:t>Students</w:t>
      </w:r>
      <w:bookmarkEnd w:id="2"/>
      <w:bookmarkEnd w:id="3"/>
      <w:bookmarkEnd w:id="4"/>
      <w:bookmarkEnd w:id="5"/>
      <w:bookmarkEnd w:id="6"/>
      <w:bookmarkEnd w:id="7"/>
      <w:bookmarkEnd w:id="8"/>
      <w:bookmarkEnd w:id="9"/>
      <w:bookmarkEnd w:id="10"/>
      <w:bookmarkEnd w:id="11"/>
    </w:p>
    <w:tbl>
      <w:tblPr>
        <w:tblW w:w="958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0"/>
        <w:gridCol w:w="456"/>
        <w:gridCol w:w="796"/>
        <w:gridCol w:w="456"/>
        <w:gridCol w:w="796"/>
        <w:gridCol w:w="456"/>
        <w:gridCol w:w="796"/>
        <w:gridCol w:w="456"/>
        <w:gridCol w:w="796"/>
        <w:gridCol w:w="456"/>
        <w:gridCol w:w="796"/>
        <w:gridCol w:w="456"/>
        <w:gridCol w:w="796"/>
        <w:gridCol w:w="576"/>
        <w:gridCol w:w="736"/>
      </w:tblGrid>
      <w:tr w:rsidR="00CC1A20" w:rsidRPr="00B1569B" w14:paraId="60A575C7" w14:textId="77777777" w:rsidTr="004D120E">
        <w:trPr>
          <w:trHeight w:val="440"/>
        </w:trPr>
        <w:tc>
          <w:tcPr>
            <w:tcW w:w="960" w:type="dxa"/>
            <w:vMerge w:val="restart"/>
            <w:tcBorders>
              <w:bottom w:val="nil"/>
              <w:right w:val="nil"/>
            </w:tcBorders>
          </w:tcPr>
          <w:p w14:paraId="16EA1597" w14:textId="77777777" w:rsidR="00CC1A20" w:rsidRPr="00B1569B" w:rsidRDefault="00CC1A20" w:rsidP="00C81A9E">
            <w:pPr>
              <w:spacing w:line="240" w:lineRule="auto"/>
              <w:rPr>
                <w:rFonts w:ascii="Times New Roman" w:hAnsi="Times New Roman" w:cs="Times New Roman"/>
                <w:b/>
                <w:sz w:val="24"/>
                <w:szCs w:val="24"/>
              </w:rPr>
            </w:pPr>
          </w:p>
          <w:p w14:paraId="2D4AEE5D"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Gender</w:t>
            </w:r>
          </w:p>
        </w:tc>
        <w:tc>
          <w:tcPr>
            <w:tcW w:w="8624" w:type="dxa"/>
            <w:gridSpan w:val="14"/>
            <w:tcBorders>
              <w:left w:val="nil"/>
              <w:bottom w:val="single" w:sz="4" w:space="0" w:color="auto"/>
            </w:tcBorders>
          </w:tcPr>
          <w:p w14:paraId="2EA73B94" w14:textId="77777777" w:rsidR="00CC1A20" w:rsidRPr="00B1569B" w:rsidRDefault="00CC1A20" w:rsidP="00C81A9E">
            <w:pPr>
              <w:spacing w:line="240" w:lineRule="auto"/>
              <w:jc w:val="center"/>
              <w:rPr>
                <w:rFonts w:ascii="Times New Roman" w:hAnsi="Times New Roman" w:cs="Times New Roman"/>
                <w:b/>
                <w:sz w:val="24"/>
                <w:szCs w:val="24"/>
              </w:rPr>
            </w:pPr>
            <w:r w:rsidRPr="00B1569B">
              <w:rPr>
                <w:rFonts w:ascii="Times New Roman" w:hAnsi="Times New Roman" w:cs="Times New Roman"/>
                <w:b/>
                <w:sz w:val="24"/>
                <w:szCs w:val="24"/>
              </w:rPr>
              <w:t>Personality Types</w:t>
            </w:r>
          </w:p>
        </w:tc>
      </w:tr>
      <w:tr w:rsidR="00CC1A20" w:rsidRPr="00B1569B" w14:paraId="2618CD56" w14:textId="77777777" w:rsidTr="004D120E">
        <w:trPr>
          <w:trHeight w:val="713"/>
        </w:trPr>
        <w:tc>
          <w:tcPr>
            <w:tcW w:w="960" w:type="dxa"/>
            <w:vMerge/>
            <w:tcBorders>
              <w:top w:val="nil"/>
              <w:bottom w:val="nil"/>
              <w:right w:val="nil"/>
            </w:tcBorders>
          </w:tcPr>
          <w:p w14:paraId="46A44B67" w14:textId="77777777" w:rsidR="00CC1A20" w:rsidRPr="00B1569B" w:rsidRDefault="00CC1A20" w:rsidP="00C81A9E">
            <w:pPr>
              <w:spacing w:line="240" w:lineRule="auto"/>
              <w:rPr>
                <w:rFonts w:ascii="Times New Roman" w:hAnsi="Times New Roman" w:cs="Times New Roman"/>
                <w:sz w:val="24"/>
                <w:szCs w:val="24"/>
              </w:rPr>
            </w:pPr>
          </w:p>
        </w:tc>
        <w:tc>
          <w:tcPr>
            <w:tcW w:w="1224" w:type="dxa"/>
            <w:gridSpan w:val="2"/>
            <w:tcBorders>
              <w:left w:val="nil"/>
              <w:bottom w:val="nil"/>
              <w:right w:val="nil"/>
            </w:tcBorders>
          </w:tcPr>
          <w:p w14:paraId="27ED8EC7"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RE</w:t>
            </w:r>
          </w:p>
        </w:tc>
        <w:tc>
          <w:tcPr>
            <w:tcW w:w="1223" w:type="dxa"/>
            <w:gridSpan w:val="2"/>
            <w:tcBorders>
              <w:left w:val="nil"/>
              <w:bottom w:val="nil"/>
              <w:right w:val="nil"/>
            </w:tcBorders>
          </w:tcPr>
          <w:p w14:paraId="5F8B3265"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IN</w:t>
            </w:r>
          </w:p>
        </w:tc>
        <w:tc>
          <w:tcPr>
            <w:tcW w:w="1223" w:type="dxa"/>
            <w:gridSpan w:val="2"/>
            <w:tcBorders>
              <w:left w:val="nil"/>
              <w:bottom w:val="nil"/>
              <w:right w:val="nil"/>
            </w:tcBorders>
          </w:tcPr>
          <w:p w14:paraId="7A193F2E"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AR</w:t>
            </w:r>
          </w:p>
        </w:tc>
        <w:tc>
          <w:tcPr>
            <w:tcW w:w="1223" w:type="dxa"/>
            <w:gridSpan w:val="2"/>
            <w:tcBorders>
              <w:left w:val="nil"/>
              <w:bottom w:val="nil"/>
              <w:right w:val="nil"/>
            </w:tcBorders>
          </w:tcPr>
          <w:p w14:paraId="3599B688"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SO</w:t>
            </w:r>
          </w:p>
        </w:tc>
        <w:tc>
          <w:tcPr>
            <w:tcW w:w="1223" w:type="dxa"/>
            <w:gridSpan w:val="2"/>
            <w:tcBorders>
              <w:left w:val="nil"/>
              <w:bottom w:val="nil"/>
              <w:right w:val="nil"/>
            </w:tcBorders>
          </w:tcPr>
          <w:p w14:paraId="64FC4BC2"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EN</w:t>
            </w:r>
          </w:p>
        </w:tc>
        <w:tc>
          <w:tcPr>
            <w:tcW w:w="1223" w:type="dxa"/>
            <w:gridSpan w:val="2"/>
            <w:tcBorders>
              <w:left w:val="nil"/>
              <w:bottom w:val="nil"/>
              <w:right w:val="nil"/>
            </w:tcBorders>
          </w:tcPr>
          <w:p w14:paraId="3DF32ED6"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   CO</w:t>
            </w:r>
          </w:p>
        </w:tc>
        <w:tc>
          <w:tcPr>
            <w:tcW w:w="1281" w:type="dxa"/>
            <w:gridSpan w:val="2"/>
            <w:tcBorders>
              <w:left w:val="nil"/>
              <w:bottom w:val="nil"/>
            </w:tcBorders>
          </w:tcPr>
          <w:p w14:paraId="3558AE05"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TOTAL</w:t>
            </w:r>
          </w:p>
        </w:tc>
      </w:tr>
      <w:tr w:rsidR="00CC1A20" w:rsidRPr="00B1569B" w14:paraId="2524AD10" w14:textId="77777777" w:rsidTr="004D120E">
        <w:trPr>
          <w:trHeight w:val="440"/>
        </w:trPr>
        <w:tc>
          <w:tcPr>
            <w:tcW w:w="960" w:type="dxa"/>
            <w:tcBorders>
              <w:top w:val="nil"/>
              <w:bottom w:val="single" w:sz="4" w:space="0" w:color="auto"/>
              <w:right w:val="nil"/>
            </w:tcBorders>
          </w:tcPr>
          <w:p w14:paraId="208A15B7" w14:textId="77777777" w:rsidR="00CC1A20" w:rsidRPr="00B1569B" w:rsidRDefault="00CC1A20" w:rsidP="00C81A9E">
            <w:pPr>
              <w:spacing w:line="240" w:lineRule="auto"/>
              <w:rPr>
                <w:rFonts w:ascii="Times New Roman" w:hAnsi="Times New Roman" w:cs="Times New Roman"/>
                <w:sz w:val="24"/>
                <w:szCs w:val="24"/>
              </w:rPr>
            </w:pPr>
          </w:p>
        </w:tc>
        <w:tc>
          <w:tcPr>
            <w:tcW w:w="450" w:type="dxa"/>
            <w:tcBorders>
              <w:top w:val="nil"/>
              <w:left w:val="nil"/>
              <w:bottom w:val="single" w:sz="4" w:space="0" w:color="auto"/>
              <w:right w:val="nil"/>
            </w:tcBorders>
          </w:tcPr>
          <w:p w14:paraId="6C6FCD2B"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181ED399"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449" w:type="dxa"/>
            <w:tcBorders>
              <w:top w:val="nil"/>
              <w:left w:val="nil"/>
              <w:bottom w:val="single" w:sz="4" w:space="0" w:color="auto"/>
              <w:right w:val="nil"/>
            </w:tcBorders>
          </w:tcPr>
          <w:p w14:paraId="71A85A7D"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62A4594E"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449" w:type="dxa"/>
            <w:tcBorders>
              <w:top w:val="nil"/>
              <w:left w:val="nil"/>
              <w:bottom w:val="single" w:sz="4" w:space="0" w:color="auto"/>
              <w:right w:val="nil"/>
            </w:tcBorders>
          </w:tcPr>
          <w:p w14:paraId="5602F4C1"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4A746DC6"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449" w:type="dxa"/>
            <w:tcBorders>
              <w:top w:val="nil"/>
              <w:left w:val="nil"/>
              <w:bottom w:val="single" w:sz="4" w:space="0" w:color="auto"/>
              <w:right w:val="nil"/>
            </w:tcBorders>
          </w:tcPr>
          <w:p w14:paraId="6FA420B7"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0687F9E1"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449" w:type="dxa"/>
            <w:tcBorders>
              <w:top w:val="nil"/>
              <w:left w:val="nil"/>
              <w:bottom w:val="single" w:sz="4" w:space="0" w:color="auto"/>
              <w:right w:val="nil"/>
            </w:tcBorders>
          </w:tcPr>
          <w:p w14:paraId="2989E7B5"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2A8AE2B9"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449" w:type="dxa"/>
            <w:tcBorders>
              <w:top w:val="nil"/>
              <w:left w:val="nil"/>
              <w:bottom w:val="single" w:sz="4" w:space="0" w:color="auto"/>
              <w:right w:val="nil"/>
            </w:tcBorders>
          </w:tcPr>
          <w:p w14:paraId="2D289020"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74" w:type="dxa"/>
            <w:tcBorders>
              <w:top w:val="nil"/>
              <w:left w:val="nil"/>
              <w:bottom w:val="single" w:sz="4" w:space="0" w:color="auto"/>
              <w:right w:val="nil"/>
            </w:tcBorders>
          </w:tcPr>
          <w:p w14:paraId="082DE8F4"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c>
          <w:tcPr>
            <w:tcW w:w="564" w:type="dxa"/>
            <w:tcBorders>
              <w:top w:val="nil"/>
              <w:left w:val="nil"/>
              <w:bottom w:val="single" w:sz="4" w:space="0" w:color="auto"/>
              <w:right w:val="nil"/>
            </w:tcBorders>
          </w:tcPr>
          <w:p w14:paraId="644E9D7F"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F</w:t>
            </w:r>
          </w:p>
        </w:tc>
        <w:tc>
          <w:tcPr>
            <w:tcW w:w="716" w:type="dxa"/>
            <w:tcBorders>
              <w:top w:val="nil"/>
              <w:left w:val="nil"/>
              <w:bottom w:val="single" w:sz="4" w:space="0" w:color="auto"/>
            </w:tcBorders>
          </w:tcPr>
          <w:p w14:paraId="36FD0E91"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w:t>
            </w:r>
          </w:p>
        </w:tc>
      </w:tr>
      <w:tr w:rsidR="00CC1A20" w:rsidRPr="00B1569B" w14:paraId="2D12F573" w14:textId="77777777" w:rsidTr="004D120E">
        <w:trPr>
          <w:trHeight w:val="713"/>
        </w:trPr>
        <w:tc>
          <w:tcPr>
            <w:tcW w:w="960" w:type="dxa"/>
            <w:tcBorders>
              <w:top w:val="single" w:sz="4" w:space="0" w:color="auto"/>
              <w:bottom w:val="nil"/>
              <w:right w:val="nil"/>
            </w:tcBorders>
          </w:tcPr>
          <w:p w14:paraId="0B10173B"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Male </w:t>
            </w:r>
          </w:p>
        </w:tc>
        <w:tc>
          <w:tcPr>
            <w:tcW w:w="450" w:type="dxa"/>
            <w:tcBorders>
              <w:top w:val="single" w:sz="4" w:space="0" w:color="auto"/>
              <w:left w:val="nil"/>
              <w:bottom w:val="nil"/>
              <w:right w:val="nil"/>
            </w:tcBorders>
          </w:tcPr>
          <w:p w14:paraId="0357F2CD"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19</w:t>
            </w:r>
          </w:p>
        </w:tc>
        <w:tc>
          <w:tcPr>
            <w:tcW w:w="774" w:type="dxa"/>
            <w:tcBorders>
              <w:top w:val="single" w:sz="4" w:space="0" w:color="auto"/>
              <w:left w:val="nil"/>
              <w:bottom w:val="nil"/>
              <w:right w:val="nil"/>
            </w:tcBorders>
          </w:tcPr>
          <w:p w14:paraId="600A5712"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(31.9)</w:t>
            </w:r>
          </w:p>
        </w:tc>
        <w:tc>
          <w:tcPr>
            <w:tcW w:w="449" w:type="dxa"/>
            <w:tcBorders>
              <w:top w:val="single" w:sz="4" w:space="0" w:color="auto"/>
              <w:left w:val="nil"/>
              <w:bottom w:val="nil"/>
              <w:right w:val="nil"/>
            </w:tcBorders>
          </w:tcPr>
          <w:p w14:paraId="07BB3B03"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21</w:t>
            </w:r>
          </w:p>
        </w:tc>
        <w:tc>
          <w:tcPr>
            <w:tcW w:w="774" w:type="dxa"/>
            <w:tcBorders>
              <w:top w:val="single" w:sz="4" w:space="0" w:color="auto"/>
              <w:left w:val="nil"/>
              <w:bottom w:val="nil"/>
              <w:right w:val="nil"/>
            </w:tcBorders>
          </w:tcPr>
          <w:p w14:paraId="34D3A407"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(35.3)</w:t>
            </w:r>
          </w:p>
        </w:tc>
        <w:tc>
          <w:tcPr>
            <w:tcW w:w="449" w:type="dxa"/>
            <w:tcBorders>
              <w:top w:val="single" w:sz="4" w:space="0" w:color="auto"/>
              <w:left w:val="nil"/>
              <w:bottom w:val="nil"/>
              <w:right w:val="nil"/>
            </w:tcBorders>
          </w:tcPr>
          <w:p w14:paraId="36487463"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21</w:t>
            </w:r>
          </w:p>
        </w:tc>
        <w:tc>
          <w:tcPr>
            <w:tcW w:w="774" w:type="dxa"/>
            <w:tcBorders>
              <w:top w:val="single" w:sz="4" w:space="0" w:color="auto"/>
              <w:left w:val="nil"/>
              <w:bottom w:val="nil"/>
              <w:right w:val="nil"/>
            </w:tcBorders>
          </w:tcPr>
          <w:p w14:paraId="14A5DD9F"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(35.3)</w:t>
            </w:r>
          </w:p>
        </w:tc>
        <w:tc>
          <w:tcPr>
            <w:tcW w:w="449" w:type="dxa"/>
            <w:tcBorders>
              <w:top w:val="single" w:sz="4" w:space="0" w:color="auto"/>
              <w:left w:val="nil"/>
              <w:bottom w:val="nil"/>
              <w:right w:val="nil"/>
            </w:tcBorders>
          </w:tcPr>
          <w:p w14:paraId="3A33E691"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24</w:t>
            </w:r>
          </w:p>
        </w:tc>
        <w:tc>
          <w:tcPr>
            <w:tcW w:w="774" w:type="dxa"/>
            <w:tcBorders>
              <w:top w:val="single" w:sz="4" w:space="0" w:color="auto"/>
              <w:left w:val="nil"/>
              <w:bottom w:val="nil"/>
              <w:right w:val="nil"/>
            </w:tcBorders>
          </w:tcPr>
          <w:p w14:paraId="74211F4A"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(40.3)</w:t>
            </w:r>
          </w:p>
        </w:tc>
        <w:tc>
          <w:tcPr>
            <w:tcW w:w="449" w:type="dxa"/>
            <w:tcBorders>
              <w:top w:val="single" w:sz="4" w:space="0" w:color="auto"/>
              <w:left w:val="nil"/>
              <w:bottom w:val="nil"/>
              <w:right w:val="nil"/>
            </w:tcBorders>
          </w:tcPr>
          <w:p w14:paraId="35BA5930"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23</w:t>
            </w:r>
          </w:p>
        </w:tc>
        <w:tc>
          <w:tcPr>
            <w:tcW w:w="774" w:type="dxa"/>
            <w:tcBorders>
              <w:top w:val="single" w:sz="4" w:space="0" w:color="auto"/>
              <w:left w:val="nil"/>
              <w:bottom w:val="nil"/>
              <w:right w:val="nil"/>
            </w:tcBorders>
          </w:tcPr>
          <w:p w14:paraId="48FC514A"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(38.6)</w:t>
            </w:r>
          </w:p>
        </w:tc>
        <w:tc>
          <w:tcPr>
            <w:tcW w:w="449" w:type="dxa"/>
            <w:tcBorders>
              <w:top w:val="single" w:sz="4" w:space="0" w:color="auto"/>
              <w:left w:val="nil"/>
              <w:bottom w:val="nil"/>
              <w:right w:val="nil"/>
            </w:tcBorders>
          </w:tcPr>
          <w:p w14:paraId="12C76F55"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24</w:t>
            </w:r>
          </w:p>
        </w:tc>
        <w:tc>
          <w:tcPr>
            <w:tcW w:w="774" w:type="dxa"/>
            <w:tcBorders>
              <w:top w:val="single" w:sz="4" w:space="0" w:color="auto"/>
              <w:left w:val="nil"/>
              <w:bottom w:val="nil"/>
              <w:right w:val="nil"/>
            </w:tcBorders>
          </w:tcPr>
          <w:p w14:paraId="0806D57E"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(40.3)</w:t>
            </w:r>
          </w:p>
        </w:tc>
        <w:tc>
          <w:tcPr>
            <w:tcW w:w="564" w:type="dxa"/>
            <w:tcBorders>
              <w:top w:val="single" w:sz="4" w:space="0" w:color="auto"/>
              <w:left w:val="nil"/>
              <w:bottom w:val="nil"/>
              <w:right w:val="nil"/>
            </w:tcBorders>
          </w:tcPr>
          <w:p w14:paraId="0938EC70"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131</w:t>
            </w:r>
          </w:p>
        </w:tc>
        <w:tc>
          <w:tcPr>
            <w:tcW w:w="716" w:type="dxa"/>
            <w:tcBorders>
              <w:top w:val="single" w:sz="4" w:space="0" w:color="auto"/>
              <w:left w:val="nil"/>
              <w:bottom w:val="nil"/>
            </w:tcBorders>
          </w:tcPr>
          <w:p w14:paraId="67D337DD"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(100)</w:t>
            </w:r>
          </w:p>
        </w:tc>
      </w:tr>
      <w:tr w:rsidR="00CC1A20" w:rsidRPr="00B1569B" w14:paraId="1FADB019" w14:textId="77777777" w:rsidTr="004D120E">
        <w:trPr>
          <w:trHeight w:val="728"/>
        </w:trPr>
        <w:tc>
          <w:tcPr>
            <w:tcW w:w="960" w:type="dxa"/>
            <w:tcBorders>
              <w:top w:val="nil"/>
              <w:bottom w:val="nil"/>
              <w:right w:val="nil"/>
            </w:tcBorders>
          </w:tcPr>
          <w:p w14:paraId="4B5F004A"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Female </w:t>
            </w:r>
          </w:p>
        </w:tc>
        <w:tc>
          <w:tcPr>
            <w:tcW w:w="450" w:type="dxa"/>
            <w:tcBorders>
              <w:top w:val="nil"/>
              <w:left w:val="nil"/>
              <w:bottom w:val="nil"/>
              <w:right w:val="nil"/>
            </w:tcBorders>
          </w:tcPr>
          <w:p w14:paraId="169AE39D"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11</w:t>
            </w:r>
          </w:p>
        </w:tc>
        <w:tc>
          <w:tcPr>
            <w:tcW w:w="774" w:type="dxa"/>
            <w:tcBorders>
              <w:top w:val="nil"/>
              <w:left w:val="nil"/>
              <w:bottom w:val="nil"/>
              <w:right w:val="nil"/>
            </w:tcBorders>
          </w:tcPr>
          <w:p w14:paraId="4F1AB183"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(27.2)</w:t>
            </w:r>
          </w:p>
        </w:tc>
        <w:tc>
          <w:tcPr>
            <w:tcW w:w="449" w:type="dxa"/>
            <w:tcBorders>
              <w:top w:val="nil"/>
              <w:left w:val="nil"/>
              <w:bottom w:val="nil"/>
              <w:right w:val="nil"/>
            </w:tcBorders>
          </w:tcPr>
          <w:p w14:paraId="4E18C043"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15</w:t>
            </w:r>
          </w:p>
        </w:tc>
        <w:tc>
          <w:tcPr>
            <w:tcW w:w="774" w:type="dxa"/>
            <w:tcBorders>
              <w:top w:val="nil"/>
              <w:left w:val="nil"/>
              <w:bottom w:val="nil"/>
              <w:right w:val="nil"/>
            </w:tcBorders>
          </w:tcPr>
          <w:p w14:paraId="2694A3BB"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(37.1)</w:t>
            </w:r>
          </w:p>
        </w:tc>
        <w:tc>
          <w:tcPr>
            <w:tcW w:w="449" w:type="dxa"/>
            <w:tcBorders>
              <w:top w:val="nil"/>
              <w:left w:val="nil"/>
              <w:bottom w:val="nil"/>
              <w:right w:val="nil"/>
            </w:tcBorders>
          </w:tcPr>
          <w:p w14:paraId="2F5A0B29"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15</w:t>
            </w:r>
          </w:p>
        </w:tc>
        <w:tc>
          <w:tcPr>
            <w:tcW w:w="774" w:type="dxa"/>
            <w:tcBorders>
              <w:top w:val="nil"/>
              <w:left w:val="nil"/>
              <w:bottom w:val="nil"/>
              <w:right w:val="nil"/>
            </w:tcBorders>
          </w:tcPr>
          <w:p w14:paraId="2C6AEFA6"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(37.1)</w:t>
            </w:r>
          </w:p>
        </w:tc>
        <w:tc>
          <w:tcPr>
            <w:tcW w:w="449" w:type="dxa"/>
            <w:tcBorders>
              <w:top w:val="nil"/>
              <w:left w:val="nil"/>
              <w:bottom w:val="nil"/>
              <w:right w:val="nil"/>
            </w:tcBorders>
          </w:tcPr>
          <w:p w14:paraId="1D787F49"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16</w:t>
            </w:r>
          </w:p>
        </w:tc>
        <w:tc>
          <w:tcPr>
            <w:tcW w:w="774" w:type="dxa"/>
            <w:tcBorders>
              <w:top w:val="nil"/>
              <w:left w:val="nil"/>
              <w:bottom w:val="nil"/>
              <w:right w:val="nil"/>
            </w:tcBorders>
          </w:tcPr>
          <w:p w14:paraId="32B7CE0A"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(39.6)</w:t>
            </w:r>
          </w:p>
        </w:tc>
        <w:tc>
          <w:tcPr>
            <w:tcW w:w="449" w:type="dxa"/>
            <w:tcBorders>
              <w:top w:val="nil"/>
              <w:left w:val="nil"/>
              <w:bottom w:val="nil"/>
              <w:right w:val="nil"/>
            </w:tcBorders>
          </w:tcPr>
          <w:p w14:paraId="50682A27"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15</w:t>
            </w:r>
          </w:p>
        </w:tc>
        <w:tc>
          <w:tcPr>
            <w:tcW w:w="774" w:type="dxa"/>
            <w:tcBorders>
              <w:top w:val="nil"/>
              <w:left w:val="nil"/>
              <w:bottom w:val="nil"/>
              <w:right w:val="nil"/>
            </w:tcBorders>
          </w:tcPr>
          <w:p w14:paraId="4725EFD0"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(37.1)</w:t>
            </w:r>
          </w:p>
        </w:tc>
        <w:tc>
          <w:tcPr>
            <w:tcW w:w="449" w:type="dxa"/>
            <w:tcBorders>
              <w:top w:val="nil"/>
              <w:left w:val="nil"/>
              <w:bottom w:val="nil"/>
              <w:right w:val="nil"/>
            </w:tcBorders>
          </w:tcPr>
          <w:p w14:paraId="156DC9A5"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16</w:t>
            </w:r>
          </w:p>
        </w:tc>
        <w:tc>
          <w:tcPr>
            <w:tcW w:w="774" w:type="dxa"/>
            <w:tcBorders>
              <w:top w:val="nil"/>
              <w:left w:val="nil"/>
              <w:bottom w:val="nil"/>
              <w:right w:val="nil"/>
            </w:tcBorders>
          </w:tcPr>
          <w:p w14:paraId="2FDD7291"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(39.6)</w:t>
            </w:r>
          </w:p>
        </w:tc>
        <w:tc>
          <w:tcPr>
            <w:tcW w:w="564" w:type="dxa"/>
            <w:tcBorders>
              <w:top w:val="nil"/>
              <w:left w:val="nil"/>
              <w:bottom w:val="nil"/>
              <w:right w:val="nil"/>
            </w:tcBorders>
          </w:tcPr>
          <w:p w14:paraId="5D810448"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89</w:t>
            </w:r>
          </w:p>
        </w:tc>
        <w:tc>
          <w:tcPr>
            <w:tcW w:w="716" w:type="dxa"/>
            <w:tcBorders>
              <w:top w:val="nil"/>
              <w:left w:val="nil"/>
              <w:bottom w:val="nil"/>
            </w:tcBorders>
          </w:tcPr>
          <w:p w14:paraId="398E35AB" w14:textId="77777777" w:rsidR="00CC1A20" w:rsidRPr="00B1569B" w:rsidRDefault="00CC1A20" w:rsidP="00C81A9E">
            <w:pPr>
              <w:spacing w:line="240" w:lineRule="auto"/>
              <w:rPr>
                <w:rFonts w:ascii="Times New Roman" w:hAnsi="Times New Roman" w:cs="Times New Roman"/>
                <w:sz w:val="24"/>
                <w:szCs w:val="24"/>
              </w:rPr>
            </w:pPr>
            <w:r w:rsidRPr="00B1569B">
              <w:rPr>
                <w:rFonts w:ascii="Times New Roman" w:hAnsi="Times New Roman" w:cs="Times New Roman"/>
                <w:sz w:val="24"/>
                <w:szCs w:val="24"/>
              </w:rPr>
              <w:t>(100)</w:t>
            </w:r>
          </w:p>
        </w:tc>
      </w:tr>
      <w:tr w:rsidR="00CC1A20" w:rsidRPr="00B1569B" w14:paraId="35610E88" w14:textId="77777777" w:rsidTr="004D120E">
        <w:trPr>
          <w:trHeight w:val="713"/>
        </w:trPr>
        <w:tc>
          <w:tcPr>
            <w:tcW w:w="960" w:type="dxa"/>
            <w:tcBorders>
              <w:top w:val="nil"/>
              <w:right w:val="nil"/>
            </w:tcBorders>
          </w:tcPr>
          <w:p w14:paraId="654973CA"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 xml:space="preserve">Total  </w:t>
            </w:r>
          </w:p>
        </w:tc>
        <w:tc>
          <w:tcPr>
            <w:tcW w:w="450" w:type="dxa"/>
            <w:tcBorders>
              <w:top w:val="nil"/>
              <w:left w:val="nil"/>
              <w:right w:val="nil"/>
            </w:tcBorders>
          </w:tcPr>
          <w:p w14:paraId="4DEBFBE0"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30</w:t>
            </w:r>
          </w:p>
        </w:tc>
        <w:tc>
          <w:tcPr>
            <w:tcW w:w="774" w:type="dxa"/>
            <w:tcBorders>
              <w:top w:val="nil"/>
              <w:left w:val="nil"/>
              <w:right w:val="nil"/>
            </w:tcBorders>
          </w:tcPr>
          <w:p w14:paraId="712AA500"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(13.6)</w:t>
            </w:r>
          </w:p>
        </w:tc>
        <w:tc>
          <w:tcPr>
            <w:tcW w:w="449" w:type="dxa"/>
            <w:tcBorders>
              <w:top w:val="nil"/>
              <w:left w:val="nil"/>
              <w:right w:val="nil"/>
            </w:tcBorders>
          </w:tcPr>
          <w:p w14:paraId="0C08EF08"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36</w:t>
            </w:r>
          </w:p>
        </w:tc>
        <w:tc>
          <w:tcPr>
            <w:tcW w:w="774" w:type="dxa"/>
            <w:tcBorders>
              <w:top w:val="nil"/>
              <w:left w:val="nil"/>
              <w:right w:val="nil"/>
            </w:tcBorders>
          </w:tcPr>
          <w:p w14:paraId="4DC6CD76"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(16.4)</w:t>
            </w:r>
          </w:p>
        </w:tc>
        <w:tc>
          <w:tcPr>
            <w:tcW w:w="449" w:type="dxa"/>
            <w:tcBorders>
              <w:top w:val="nil"/>
              <w:left w:val="nil"/>
              <w:right w:val="nil"/>
            </w:tcBorders>
          </w:tcPr>
          <w:p w14:paraId="5EC5139D"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36</w:t>
            </w:r>
          </w:p>
        </w:tc>
        <w:tc>
          <w:tcPr>
            <w:tcW w:w="774" w:type="dxa"/>
            <w:tcBorders>
              <w:top w:val="nil"/>
              <w:left w:val="nil"/>
              <w:right w:val="nil"/>
            </w:tcBorders>
          </w:tcPr>
          <w:p w14:paraId="498E4F84"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(16.4)</w:t>
            </w:r>
          </w:p>
        </w:tc>
        <w:tc>
          <w:tcPr>
            <w:tcW w:w="449" w:type="dxa"/>
            <w:tcBorders>
              <w:top w:val="nil"/>
              <w:left w:val="nil"/>
              <w:right w:val="nil"/>
            </w:tcBorders>
          </w:tcPr>
          <w:p w14:paraId="738D60DA"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40</w:t>
            </w:r>
          </w:p>
        </w:tc>
        <w:tc>
          <w:tcPr>
            <w:tcW w:w="774" w:type="dxa"/>
            <w:tcBorders>
              <w:top w:val="nil"/>
              <w:left w:val="nil"/>
              <w:right w:val="nil"/>
            </w:tcBorders>
          </w:tcPr>
          <w:p w14:paraId="11C98C9A"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(18.2)</w:t>
            </w:r>
          </w:p>
        </w:tc>
        <w:tc>
          <w:tcPr>
            <w:tcW w:w="449" w:type="dxa"/>
            <w:tcBorders>
              <w:top w:val="nil"/>
              <w:left w:val="nil"/>
              <w:right w:val="nil"/>
            </w:tcBorders>
          </w:tcPr>
          <w:p w14:paraId="7C2397BB"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38</w:t>
            </w:r>
          </w:p>
        </w:tc>
        <w:tc>
          <w:tcPr>
            <w:tcW w:w="774" w:type="dxa"/>
            <w:tcBorders>
              <w:top w:val="nil"/>
              <w:left w:val="nil"/>
              <w:right w:val="nil"/>
            </w:tcBorders>
          </w:tcPr>
          <w:p w14:paraId="7C80CC14"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(17.3)</w:t>
            </w:r>
          </w:p>
        </w:tc>
        <w:tc>
          <w:tcPr>
            <w:tcW w:w="449" w:type="dxa"/>
            <w:tcBorders>
              <w:top w:val="nil"/>
              <w:left w:val="nil"/>
              <w:right w:val="nil"/>
            </w:tcBorders>
          </w:tcPr>
          <w:p w14:paraId="742211E0"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40</w:t>
            </w:r>
          </w:p>
        </w:tc>
        <w:tc>
          <w:tcPr>
            <w:tcW w:w="774" w:type="dxa"/>
            <w:tcBorders>
              <w:top w:val="nil"/>
              <w:left w:val="nil"/>
              <w:right w:val="nil"/>
            </w:tcBorders>
          </w:tcPr>
          <w:p w14:paraId="5A14ACE5"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(18.2)</w:t>
            </w:r>
          </w:p>
        </w:tc>
        <w:tc>
          <w:tcPr>
            <w:tcW w:w="564" w:type="dxa"/>
            <w:tcBorders>
              <w:top w:val="nil"/>
              <w:left w:val="nil"/>
              <w:right w:val="nil"/>
            </w:tcBorders>
          </w:tcPr>
          <w:p w14:paraId="6639A408"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220</w:t>
            </w:r>
          </w:p>
        </w:tc>
        <w:tc>
          <w:tcPr>
            <w:tcW w:w="716" w:type="dxa"/>
            <w:tcBorders>
              <w:top w:val="nil"/>
              <w:left w:val="nil"/>
            </w:tcBorders>
          </w:tcPr>
          <w:p w14:paraId="4C56B4C0" w14:textId="77777777" w:rsidR="00CC1A20" w:rsidRPr="00B1569B" w:rsidRDefault="00CC1A20" w:rsidP="00C81A9E">
            <w:pPr>
              <w:spacing w:line="240" w:lineRule="auto"/>
              <w:rPr>
                <w:rFonts w:ascii="Times New Roman" w:hAnsi="Times New Roman" w:cs="Times New Roman"/>
                <w:b/>
                <w:sz w:val="24"/>
                <w:szCs w:val="24"/>
              </w:rPr>
            </w:pPr>
            <w:r w:rsidRPr="00B1569B">
              <w:rPr>
                <w:rFonts w:ascii="Times New Roman" w:hAnsi="Times New Roman" w:cs="Times New Roman"/>
                <w:b/>
                <w:sz w:val="24"/>
                <w:szCs w:val="24"/>
              </w:rPr>
              <w:t>(100)</w:t>
            </w:r>
          </w:p>
        </w:tc>
      </w:tr>
    </w:tbl>
    <w:p w14:paraId="021E369B" w14:textId="212AB859" w:rsidR="00CC1A20" w:rsidRPr="00B1569B" w:rsidRDefault="00CC1A20" w:rsidP="00C81A9E">
      <w:pPr>
        <w:spacing w:after="0" w:line="240" w:lineRule="auto"/>
        <w:rPr>
          <w:rFonts w:ascii="Times New Roman" w:hAnsi="Times New Roman" w:cs="Times New Roman"/>
          <w:b/>
          <w:sz w:val="24"/>
          <w:szCs w:val="24"/>
        </w:rPr>
      </w:pPr>
      <w:r w:rsidRPr="00B1569B">
        <w:rPr>
          <w:rFonts w:ascii="Times New Roman" w:hAnsi="Times New Roman" w:cs="Times New Roman"/>
          <w:b/>
          <w:sz w:val="24"/>
          <w:szCs w:val="24"/>
        </w:rPr>
        <w:t>KEY:</w:t>
      </w:r>
    </w:p>
    <w:p w14:paraId="4310EBD4"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i/>
          <w:iCs/>
          <w:sz w:val="24"/>
          <w:szCs w:val="24"/>
        </w:rPr>
        <w:t>Note.</w:t>
      </w:r>
      <w:r w:rsidRPr="00B1569B">
        <w:rPr>
          <w:rFonts w:ascii="Times New Roman" w:eastAsia="Times New Roman" w:hAnsi="Times New Roman" w:cs="Times New Roman"/>
          <w:sz w:val="24"/>
          <w:szCs w:val="24"/>
        </w:rPr>
        <w:t xml:space="preserve"> RE = Realistic; IN = Investigative; AR = Artistic; SO = Social; EN = Enterprising; CO = Conventional.</w:t>
      </w:r>
    </w:p>
    <w:p w14:paraId="7B33F23D"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Overall, the Social and Conventional personality types recorded the highest frequencies among respondents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40, 18.2%), whereas the Realistic personality type recorded the lowest frequency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30, 13.6%). Male students constituted a larger proportion across most personality categories, whereas female students were slightly more represented within the Artistic personality type. Specifically, 21 male students (35.3%) were classified as Investigative compared with 15 female students (37.1%). </w:t>
      </w:r>
    </w:p>
    <w:p w14:paraId="5CD46FD8" w14:textId="63DCD3CF"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A chi-square test of independence revealed a statistically significant association between gender and personality type, χ²(5) = 14.51,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 .012. These findings suggest that personality type distribution varies significantly across gender categories. Male students were more likely to exhibit Realistic and Investigative personality characteristics, whereas female students were more likely to exhibit Artistic and Social characteristics. The findings are consistent with previous studies reporting significant associations between gender and Holland personality types (Ciriaka, 2016). </w:t>
      </w:r>
    </w:p>
    <w:p w14:paraId="5CD39951" w14:textId="29B68CEF"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Qualitative responses from key informants suggested that the predominance of Social and Conventional personality types may be influenced by university socialization processes and academic experiences that encourage collaborative learning and interpersonal engagement. Respondents further indicated that participation in structured academic activities, including laboratory work, group assignments, and research projects, may contribute to the development of Investigative characteristics. Additionally, the popularity of Enterprising personality traits was attributed to perceptions that entrepreneurial careers are associated with prestige, financial success, and leadership opportunities. </w:t>
      </w:r>
    </w:p>
    <w:p w14:paraId="3CADAF30" w14:textId="77777777" w:rsidR="00496759" w:rsidRPr="00B1569B" w:rsidRDefault="00496759" w:rsidP="00C81A9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1569B">
        <w:rPr>
          <w:rFonts w:ascii="Times New Roman" w:eastAsia="Times New Roman" w:hAnsi="Times New Roman" w:cs="Times New Roman"/>
          <w:b/>
          <w:bCs/>
          <w:sz w:val="24"/>
          <w:szCs w:val="24"/>
        </w:rPr>
        <w:t>Personality Types and Career Choice Among First-Year Undergraduate Students</w:t>
      </w:r>
    </w:p>
    <w:p w14:paraId="4ED01E64" w14:textId="2847E115" w:rsidR="00CC1A20"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second objective sought to examine the distribution of personality types across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degree programmes. The results are presented in Table 3. </w:t>
      </w:r>
    </w:p>
    <w:p w14:paraId="653BAE79" w14:textId="77777777" w:rsidR="001F546B" w:rsidRDefault="001F546B" w:rsidP="00C81A9E">
      <w:pPr>
        <w:spacing w:before="100" w:beforeAutospacing="1" w:after="100" w:afterAutospacing="1" w:line="240" w:lineRule="auto"/>
        <w:jc w:val="both"/>
        <w:rPr>
          <w:rFonts w:ascii="Times New Roman" w:eastAsia="Times New Roman" w:hAnsi="Times New Roman" w:cs="Times New Roman"/>
          <w:sz w:val="24"/>
          <w:szCs w:val="24"/>
        </w:rPr>
      </w:pPr>
    </w:p>
    <w:p w14:paraId="46AC8270" w14:textId="77777777" w:rsidR="004B3AFD" w:rsidRDefault="004B3AFD" w:rsidP="00C81A9E">
      <w:pPr>
        <w:spacing w:before="100" w:beforeAutospacing="1" w:after="100" w:afterAutospacing="1" w:line="240" w:lineRule="auto"/>
        <w:jc w:val="both"/>
        <w:rPr>
          <w:rFonts w:ascii="Times New Roman" w:eastAsia="Times New Roman" w:hAnsi="Times New Roman" w:cs="Times New Roman"/>
          <w:sz w:val="24"/>
          <w:szCs w:val="24"/>
        </w:rPr>
      </w:pPr>
    </w:p>
    <w:p w14:paraId="6314CEBD" w14:textId="77777777" w:rsidR="004B3AFD" w:rsidRDefault="004B3AFD" w:rsidP="00C81A9E">
      <w:pPr>
        <w:spacing w:before="100" w:beforeAutospacing="1" w:after="100" w:afterAutospacing="1" w:line="240" w:lineRule="auto"/>
        <w:jc w:val="both"/>
        <w:rPr>
          <w:rFonts w:ascii="Times New Roman" w:eastAsia="Times New Roman" w:hAnsi="Times New Roman" w:cs="Times New Roman"/>
          <w:sz w:val="24"/>
          <w:szCs w:val="24"/>
        </w:rPr>
      </w:pPr>
    </w:p>
    <w:p w14:paraId="304C1083" w14:textId="77777777" w:rsidR="004B3AFD" w:rsidRPr="00B1569B" w:rsidRDefault="004B3AFD" w:rsidP="00C81A9E">
      <w:pPr>
        <w:spacing w:before="100" w:beforeAutospacing="1" w:after="100" w:afterAutospacing="1" w:line="240" w:lineRule="auto"/>
        <w:jc w:val="both"/>
        <w:rPr>
          <w:rFonts w:ascii="Times New Roman" w:eastAsia="Times New Roman" w:hAnsi="Times New Roman" w:cs="Times New Roman"/>
          <w:sz w:val="24"/>
          <w:szCs w:val="24"/>
        </w:rPr>
      </w:pPr>
    </w:p>
    <w:p w14:paraId="56F32545" w14:textId="10045F96" w:rsidR="00496759" w:rsidRPr="00C81A9E"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b/>
          <w:bCs/>
          <w:sz w:val="24"/>
          <w:szCs w:val="24"/>
        </w:rPr>
        <w:lastRenderedPageBreak/>
        <w:t>Table 3</w:t>
      </w:r>
      <w:r w:rsidR="00C81A9E">
        <w:rPr>
          <w:rFonts w:ascii="Times New Roman" w:eastAsia="Times New Roman" w:hAnsi="Times New Roman" w:cs="Times New Roman"/>
          <w:sz w:val="24"/>
          <w:szCs w:val="24"/>
        </w:rPr>
        <w:t xml:space="preserve">. </w:t>
      </w:r>
      <w:r w:rsidRPr="00B1569B">
        <w:rPr>
          <w:rFonts w:ascii="Times New Roman" w:eastAsia="Times New Roman" w:hAnsi="Times New Roman" w:cs="Times New Roman"/>
          <w:b/>
          <w:bCs/>
          <w:sz w:val="24"/>
          <w:szCs w:val="24"/>
        </w:rPr>
        <w:t xml:space="preserve">Distribution of Holland Personality Types Across </w:t>
      </w:r>
      <w:r w:rsidR="00903F98" w:rsidRPr="00B1569B">
        <w:rPr>
          <w:rFonts w:ascii="Times New Roman" w:eastAsia="Times New Roman" w:hAnsi="Times New Roman" w:cs="Times New Roman"/>
          <w:b/>
          <w:bCs/>
          <w:sz w:val="24"/>
          <w:szCs w:val="24"/>
        </w:rPr>
        <w:t>B.Ed</w:t>
      </w:r>
      <w:r w:rsidRPr="00B1569B">
        <w:rPr>
          <w:rFonts w:ascii="Times New Roman" w:eastAsia="Times New Roman" w:hAnsi="Times New Roman" w:cs="Times New Roman"/>
          <w:b/>
          <w:bCs/>
          <w:sz w:val="24"/>
          <w:szCs w:val="24"/>
        </w:rPr>
        <w:t xml:space="preserve"> Programmes</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40"/>
        <w:gridCol w:w="810"/>
        <w:gridCol w:w="522"/>
        <w:gridCol w:w="810"/>
        <w:gridCol w:w="540"/>
        <w:gridCol w:w="720"/>
        <w:gridCol w:w="540"/>
        <w:gridCol w:w="540"/>
        <w:gridCol w:w="630"/>
        <w:gridCol w:w="720"/>
        <w:gridCol w:w="540"/>
        <w:gridCol w:w="810"/>
        <w:gridCol w:w="630"/>
        <w:gridCol w:w="756"/>
      </w:tblGrid>
      <w:tr w:rsidR="00CC1A20" w:rsidRPr="00B1569B" w14:paraId="3F00F7DE" w14:textId="77777777" w:rsidTr="00C81A9E">
        <w:trPr>
          <w:trHeight w:val="422"/>
        </w:trPr>
        <w:tc>
          <w:tcPr>
            <w:tcW w:w="1440" w:type="dxa"/>
            <w:tcBorders>
              <w:top w:val="nil"/>
              <w:left w:val="nil"/>
              <w:bottom w:val="single" w:sz="4" w:space="0" w:color="auto"/>
              <w:right w:val="nil"/>
            </w:tcBorders>
          </w:tcPr>
          <w:p w14:paraId="01DF8841" w14:textId="77777777" w:rsidR="00CC1A20" w:rsidRPr="00B1569B" w:rsidRDefault="00CC1A20" w:rsidP="00C81A9E">
            <w:pPr>
              <w:spacing w:after="0" w:line="240" w:lineRule="auto"/>
              <w:contextualSpacing/>
              <w:jc w:val="both"/>
              <w:rPr>
                <w:rFonts w:ascii="Times New Roman" w:hAnsi="Times New Roman" w:cs="Times New Roman"/>
                <w:b/>
                <w:sz w:val="24"/>
                <w:szCs w:val="24"/>
              </w:rPr>
            </w:pPr>
          </w:p>
        </w:tc>
        <w:tc>
          <w:tcPr>
            <w:tcW w:w="9108" w:type="dxa"/>
            <w:gridSpan w:val="14"/>
            <w:tcBorders>
              <w:top w:val="nil"/>
              <w:left w:val="nil"/>
              <w:bottom w:val="single" w:sz="4" w:space="0" w:color="auto"/>
              <w:right w:val="nil"/>
            </w:tcBorders>
          </w:tcPr>
          <w:p w14:paraId="777AD9C3" w14:textId="77777777" w:rsidR="00CC1A20" w:rsidRPr="00B1569B" w:rsidRDefault="00CC1A20" w:rsidP="00C81A9E">
            <w:pPr>
              <w:tabs>
                <w:tab w:val="left" w:pos="1890"/>
              </w:tabs>
              <w:spacing w:after="0" w:line="240" w:lineRule="auto"/>
              <w:jc w:val="center"/>
              <w:rPr>
                <w:rFonts w:ascii="Times New Roman" w:hAnsi="Times New Roman" w:cs="Times New Roman"/>
                <w:b/>
                <w:sz w:val="24"/>
                <w:szCs w:val="24"/>
              </w:rPr>
            </w:pPr>
            <w:r w:rsidRPr="00B1569B">
              <w:rPr>
                <w:rFonts w:ascii="Times New Roman" w:hAnsi="Times New Roman" w:cs="Times New Roman"/>
                <w:b/>
                <w:sz w:val="24"/>
                <w:szCs w:val="24"/>
              </w:rPr>
              <w:t>Personality Types</w:t>
            </w:r>
          </w:p>
        </w:tc>
      </w:tr>
      <w:tr w:rsidR="00CC1A20" w:rsidRPr="00B1569B" w14:paraId="42629229" w14:textId="77777777" w:rsidTr="00BD0145">
        <w:trPr>
          <w:trHeight w:val="665"/>
        </w:trPr>
        <w:tc>
          <w:tcPr>
            <w:tcW w:w="1440" w:type="dxa"/>
            <w:vMerge w:val="restart"/>
            <w:tcBorders>
              <w:left w:val="nil"/>
              <w:bottom w:val="nil"/>
              <w:right w:val="nil"/>
            </w:tcBorders>
          </w:tcPr>
          <w:p w14:paraId="2331CAF4" w14:textId="77777777" w:rsidR="00CC1A20" w:rsidRPr="00B1569B" w:rsidRDefault="00CC1A20" w:rsidP="00C81A9E">
            <w:pPr>
              <w:spacing w:after="0" w:line="240" w:lineRule="auto"/>
              <w:contextualSpacing/>
              <w:jc w:val="both"/>
              <w:rPr>
                <w:rFonts w:ascii="Times New Roman" w:hAnsi="Times New Roman" w:cs="Times New Roman"/>
                <w:b/>
                <w:sz w:val="24"/>
                <w:szCs w:val="24"/>
              </w:rPr>
            </w:pPr>
            <w:r w:rsidRPr="00B1569B">
              <w:rPr>
                <w:rFonts w:ascii="Times New Roman" w:hAnsi="Times New Roman" w:cs="Times New Roman"/>
                <w:b/>
                <w:sz w:val="24"/>
                <w:szCs w:val="24"/>
              </w:rPr>
              <w:t xml:space="preserve">B.Ed programmes </w:t>
            </w:r>
          </w:p>
          <w:p w14:paraId="4843BB2C" w14:textId="77777777" w:rsidR="00CC1A20" w:rsidRPr="00B1569B" w:rsidRDefault="00CC1A20" w:rsidP="00C81A9E">
            <w:pPr>
              <w:spacing w:line="240" w:lineRule="auto"/>
              <w:contextualSpacing/>
              <w:jc w:val="both"/>
              <w:rPr>
                <w:rFonts w:ascii="Times New Roman" w:hAnsi="Times New Roman" w:cs="Times New Roman"/>
                <w:b/>
                <w:sz w:val="24"/>
                <w:szCs w:val="24"/>
              </w:rPr>
            </w:pPr>
            <w:r w:rsidRPr="00B1569B">
              <w:rPr>
                <w:rFonts w:ascii="Times New Roman" w:hAnsi="Times New Roman" w:cs="Times New Roman"/>
                <w:sz w:val="24"/>
                <w:szCs w:val="24"/>
              </w:rPr>
              <w:t xml:space="preserve"> </w:t>
            </w:r>
          </w:p>
        </w:tc>
        <w:tc>
          <w:tcPr>
            <w:tcW w:w="1350" w:type="dxa"/>
            <w:gridSpan w:val="2"/>
            <w:tcBorders>
              <w:left w:val="nil"/>
              <w:bottom w:val="nil"/>
              <w:right w:val="nil"/>
            </w:tcBorders>
          </w:tcPr>
          <w:p w14:paraId="69705A3A"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RE</w:t>
            </w:r>
          </w:p>
        </w:tc>
        <w:tc>
          <w:tcPr>
            <w:tcW w:w="1332" w:type="dxa"/>
            <w:gridSpan w:val="2"/>
            <w:tcBorders>
              <w:left w:val="nil"/>
              <w:bottom w:val="nil"/>
              <w:right w:val="nil"/>
            </w:tcBorders>
          </w:tcPr>
          <w:p w14:paraId="16425BB5"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IN</w:t>
            </w:r>
          </w:p>
        </w:tc>
        <w:tc>
          <w:tcPr>
            <w:tcW w:w="1260" w:type="dxa"/>
            <w:gridSpan w:val="2"/>
            <w:tcBorders>
              <w:left w:val="nil"/>
              <w:bottom w:val="nil"/>
              <w:right w:val="nil"/>
            </w:tcBorders>
          </w:tcPr>
          <w:p w14:paraId="0AC4F32B"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AR</w:t>
            </w:r>
          </w:p>
        </w:tc>
        <w:tc>
          <w:tcPr>
            <w:tcW w:w="1080" w:type="dxa"/>
            <w:gridSpan w:val="2"/>
            <w:tcBorders>
              <w:left w:val="nil"/>
              <w:bottom w:val="nil"/>
              <w:right w:val="nil"/>
            </w:tcBorders>
          </w:tcPr>
          <w:p w14:paraId="40B165E1"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S O</w:t>
            </w:r>
          </w:p>
          <w:p w14:paraId="709E377C"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p>
        </w:tc>
        <w:tc>
          <w:tcPr>
            <w:tcW w:w="1350" w:type="dxa"/>
            <w:gridSpan w:val="2"/>
            <w:tcBorders>
              <w:left w:val="nil"/>
              <w:bottom w:val="nil"/>
              <w:right w:val="nil"/>
            </w:tcBorders>
          </w:tcPr>
          <w:p w14:paraId="00C38C95"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EN</w:t>
            </w:r>
          </w:p>
        </w:tc>
        <w:tc>
          <w:tcPr>
            <w:tcW w:w="1350" w:type="dxa"/>
            <w:gridSpan w:val="2"/>
            <w:tcBorders>
              <w:left w:val="nil"/>
              <w:bottom w:val="nil"/>
              <w:right w:val="nil"/>
            </w:tcBorders>
          </w:tcPr>
          <w:p w14:paraId="68F4DF68"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 xml:space="preserve">  CO</w:t>
            </w:r>
          </w:p>
        </w:tc>
        <w:tc>
          <w:tcPr>
            <w:tcW w:w="1386" w:type="dxa"/>
            <w:gridSpan w:val="2"/>
            <w:tcBorders>
              <w:left w:val="nil"/>
              <w:bottom w:val="nil"/>
              <w:right w:val="nil"/>
            </w:tcBorders>
          </w:tcPr>
          <w:p w14:paraId="152B8A3A"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TOTAL</w:t>
            </w:r>
          </w:p>
        </w:tc>
      </w:tr>
      <w:tr w:rsidR="00BD0145" w:rsidRPr="00B1569B" w14:paraId="4BB3935D" w14:textId="77777777" w:rsidTr="00BD0145">
        <w:tc>
          <w:tcPr>
            <w:tcW w:w="1440" w:type="dxa"/>
            <w:vMerge/>
            <w:tcBorders>
              <w:top w:val="nil"/>
              <w:left w:val="nil"/>
              <w:bottom w:val="single" w:sz="4" w:space="0" w:color="auto"/>
              <w:right w:val="nil"/>
            </w:tcBorders>
          </w:tcPr>
          <w:p w14:paraId="5A8E067C" w14:textId="77777777" w:rsidR="00CC1A20" w:rsidRPr="00B1569B" w:rsidRDefault="00CC1A20" w:rsidP="00C81A9E">
            <w:pPr>
              <w:spacing w:after="0" w:line="240" w:lineRule="auto"/>
              <w:contextualSpacing/>
              <w:jc w:val="both"/>
              <w:rPr>
                <w:rFonts w:ascii="Times New Roman" w:hAnsi="Times New Roman" w:cs="Times New Roman"/>
                <w:sz w:val="24"/>
                <w:szCs w:val="24"/>
              </w:rPr>
            </w:pPr>
          </w:p>
        </w:tc>
        <w:tc>
          <w:tcPr>
            <w:tcW w:w="540" w:type="dxa"/>
            <w:tcBorders>
              <w:top w:val="nil"/>
              <w:left w:val="nil"/>
              <w:bottom w:val="single" w:sz="4" w:space="0" w:color="auto"/>
              <w:right w:val="nil"/>
            </w:tcBorders>
          </w:tcPr>
          <w:p w14:paraId="159BA9D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 xml:space="preserve">  F</w:t>
            </w:r>
          </w:p>
        </w:tc>
        <w:tc>
          <w:tcPr>
            <w:tcW w:w="810" w:type="dxa"/>
            <w:tcBorders>
              <w:top w:val="nil"/>
              <w:left w:val="nil"/>
              <w:bottom w:val="single" w:sz="4" w:space="0" w:color="auto"/>
              <w:right w:val="nil"/>
            </w:tcBorders>
          </w:tcPr>
          <w:p w14:paraId="0FCFCBC4"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522" w:type="dxa"/>
            <w:tcBorders>
              <w:top w:val="nil"/>
              <w:left w:val="nil"/>
              <w:bottom w:val="single" w:sz="4" w:space="0" w:color="auto"/>
              <w:right w:val="nil"/>
            </w:tcBorders>
          </w:tcPr>
          <w:p w14:paraId="31C8E131"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810" w:type="dxa"/>
            <w:tcBorders>
              <w:top w:val="nil"/>
              <w:left w:val="nil"/>
              <w:bottom w:val="single" w:sz="4" w:space="0" w:color="auto"/>
              <w:right w:val="nil"/>
            </w:tcBorders>
          </w:tcPr>
          <w:p w14:paraId="0273D71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540" w:type="dxa"/>
            <w:tcBorders>
              <w:top w:val="nil"/>
              <w:left w:val="nil"/>
              <w:bottom w:val="single" w:sz="4" w:space="0" w:color="auto"/>
              <w:right w:val="nil"/>
            </w:tcBorders>
          </w:tcPr>
          <w:p w14:paraId="311043D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720" w:type="dxa"/>
            <w:tcBorders>
              <w:top w:val="nil"/>
              <w:left w:val="nil"/>
              <w:bottom w:val="single" w:sz="4" w:space="0" w:color="auto"/>
              <w:right w:val="nil"/>
            </w:tcBorders>
          </w:tcPr>
          <w:p w14:paraId="58081DF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540" w:type="dxa"/>
            <w:tcBorders>
              <w:top w:val="nil"/>
              <w:left w:val="nil"/>
              <w:bottom w:val="single" w:sz="4" w:space="0" w:color="auto"/>
              <w:right w:val="nil"/>
            </w:tcBorders>
          </w:tcPr>
          <w:p w14:paraId="4A72BC2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540" w:type="dxa"/>
            <w:tcBorders>
              <w:top w:val="nil"/>
              <w:left w:val="nil"/>
              <w:bottom w:val="single" w:sz="4" w:space="0" w:color="auto"/>
              <w:right w:val="nil"/>
            </w:tcBorders>
          </w:tcPr>
          <w:p w14:paraId="2EA86D0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630" w:type="dxa"/>
            <w:tcBorders>
              <w:top w:val="nil"/>
              <w:left w:val="nil"/>
              <w:bottom w:val="single" w:sz="4" w:space="0" w:color="auto"/>
              <w:right w:val="nil"/>
            </w:tcBorders>
          </w:tcPr>
          <w:p w14:paraId="0E6B3EA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720" w:type="dxa"/>
            <w:tcBorders>
              <w:top w:val="nil"/>
              <w:left w:val="nil"/>
              <w:bottom w:val="single" w:sz="4" w:space="0" w:color="auto"/>
              <w:right w:val="nil"/>
            </w:tcBorders>
          </w:tcPr>
          <w:p w14:paraId="434F140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540" w:type="dxa"/>
            <w:tcBorders>
              <w:top w:val="nil"/>
              <w:left w:val="nil"/>
              <w:bottom w:val="single" w:sz="4" w:space="0" w:color="auto"/>
              <w:right w:val="nil"/>
            </w:tcBorders>
          </w:tcPr>
          <w:p w14:paraId="4BBF894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810" w:type="dxa"/>
            <w:tcBorders>
              <w:top w:val="nil"/>
              <w:left w:val="nil"/>
              <w:bottom w:val="single" w:sz="4" w:space="0" w:color="auto"/>
              <w:right w:val="nil"/>
            </w:tcBorders>
          </w:tcPr>
          <w:p w14:paraId="0E029954"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c>
          <w:tcPr>
            <w:tcW w:w="630" w:type="dxa"/>
            <w:tcBorders>
              <w:top w:val="nil"/>
              <w:left w:val="nil"/>
              <w:bottom w:val="single" w:sz="4" w:space="0" w:color="auto"/>
              <w:right w:val="nil"/>
            </w:tcBorders>
          </w:tcPr>
          <w:p w14:paraId="14C0DCE5"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F</w:t>
            </w:r>
          </w:p>
        </w:tc>
        <w:tc>
          <w:tcPr>
            <w:tcW w:w="756" w:type="dxa"/>
            <w:tcBorders>
              <w:top w:val="nil"/>
              <w:left w:val="nil"/>
              <w:bottom w:val="single" w:sz="4" w:space="0" w:color="auto"/>
              <w:right w:val="nil"/>
            </w:tcBorders>
          </w:tcPr>
          <w:p w14:paraId="45E70B91"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w:t>
            </w:r>
          </w:p>
        </w:tc>
      </w:tr>
      <w:tr w:rsidR="00BD0145" w:rsidRPr="00B1569B" w14:paraId="34CA8B07" w14:textId="77777777" w:rsidTr="00BD0145">
        <w:tc>
          <w:tcPr>
            <w:tcW w:w="1440" w:type="dxa"/>
            <w:tcBorders>
              <w:left w:val="nil"/>
              <w:bottom w:val="nil"/>
              <w:right w:val="nil"/>
            </w:tcBorders>
          </w:tcPr>
          <w:p w14:paraId="432940E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B.Ed- Arts</w:t>
            </w:r>
          </w:p>
        </w:tc>
        <w:tc>
          <w:tcPr>
            <w:tcW w:w="540" w:type="dxa"/>
            <w:tcBorders>
              <w:left w:val="nil"/>
              <w:bottom w:val="nil"/>
              <w:right w:val="nil"/>
            </w:tcBorders>
          </w:tcPr>
          <w:p w14:paraId="20AAFFB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12</w:t>
            </w:r>
          </w:p>
        </w:tc>
        <w:tc>
          <w:tcPr>
            <w:tcW w:w="810" w:type="dxa"/>
            <w:tcBorders>
              <w:left w:val="nil"/>
              <w:bottom w:val="nil"/>
              <w:right w:val="nil"/>
            </w:tcBorders>
          </w:tcPr>
          <w:p w14:paraId="5B219CC5"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(40.0)</w:t>
            </w:r>
          </w:p>
        </w:tc>
        <w:tc>
          <w:tcPr>
            <w:tcW w:w="522" w:type="dxa"/>
            <w:tcBorders>
              <w:left w:val="nil"/>
              <w:bottom w:val="nil"/>
              <w:right w:val="nil"/>
            </w:tcBorders>
          </w:tcPr>
          <w:p w14:paraId="33882AB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15</w:t>
            </w:r>
          </w:p>
        </w:tc>
        <w:tc>
          <w:tcPr>
            <w:tcW w:w="810" w:type="dxa"/>
            <w:tcBorders>
              <w:left w:val="nil"/>
              <w:bottom w:val="nil"/>
              <w:right w:val="nil"/>
            </w:tcBorders>
          </w:tcPr>
          <w:p w14:paraId="09DBF06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(41.7)</w:t>
            </w:r>
          </w:p>
        </w:tc>
        <w:tc>
          <w:tcPr>
            <w:tcW w:w="540" w:type="dxa"/>
            <w:tcBorders>
              <w:left w:val="nil"/>
              <w:bottom w:val="nil"/>
              <w:right w:val="nil"/>
            </w:tcBorders>
          </w:tcPr>
          <w:p w14:paraId="55A22FD4"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24</w:t>
            </w:r>
          </w:p>
        </w:tc>
        <w:tc>
          <w:tcPr>
            <w:tcW w:w="720" w:type="dxa"/>
            <w:tcBorders>
              <w:left w:val="nil"/>
              <w:bottom w:val="nil"/>
              <w:right w:val="nil"/>
            </w:tcBorders>
          </w:tcPr>
          <w:p w14:paraId="4A11A96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(66.7)</w:t>
            </w:r>
          </w:p>
        </w:tc>
        <w:tc>
          <w:tcPr>
            <w:tcW w:w="540" w:type="dxa"/>
            <w:tcBorders>
              <w:left w:val="nil"/>
              <w:bottom w:val="nil"/>
              <w:right w:val="nil"/>
            </w:tcBorders>
          </w:tcPr>
          <w:p w14:paraId="229C1ED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36</w:t>
            </w:r>
          </w:p>
        </w:tc>
        <w:tc>
          <w:tcPr>
            <w:tcW w:w="540" w:type="dxa"/>
            <w:tcBorders>
              <w:left w:val="nil"/>
              <w:bottom w:val="nil"/>
              <w:right w:val="nil"/>
            </w:tcBorders>
          </w:tcPr>
          <w:p w14:paraId="5A58232D" w14:textId="7528CFF5" w:rsidR="00CC1A20" w:rsidRPr="00B1569B" w:rsidRDefault="00C81A9E" w:rsidP="00C81A9E">
            <w:pPr>
              <w:tabs>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r w:rsidR="00CC1A20" w:rsidRPr="00B1569B">
              <w:rPr>
                <w:rFonts w:ascii="Times New Roman" w:hAnsi="Times New Roman" w:cs="Times New Roman"/>
                <w:sz w:val="24"/>
                <w:szCs w:val="24"/>
              </w:rPr>
              <w:t>)</w:t>
            </w:r>
          </w:p>
        </w:tc>
        <w:tc>
          <w:tcPr>
            <w:tcW w:w="630" w:type="dxa"/>
            <w:tcBorders>
              <w:left w:val="nil"/>
              <w:bottom w:val="nil"/>
              <w:right w:val="nil"/>
            </w:tcBorders>
          </w:tcPr>
          <w:p w14:paraId="024A65F8"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12</w:t>
            </w:r>
          </w:p>
        </w:tc>
        <w:tc>
          <w:tcPr>
            <w:tcW w:w="720" w:type="dxa"/>
            <w:tcBorders>
              <w:left w:val="nil"/>
              <w:bottom w:val="nil"/>
              <w:right w:val="nil"/>
            </w:tcBorders>
          </w:tcPr>
          <w:p w14:paraId="7B368EC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(31.6)</w:t>
            </w:r>
          </w:p>
        </w:tc>
        <w:tc>
          <w:tcPr>
            <w:tcW w:w="540" w:type="dxa"/>
            <w:tcBorders>
              <w:left w:val="nil"/>
              <w:bottom w:val="nil"/>
              <w:right w:val="nil"/>
            </w:tcBorders>
          </w:tcPr>
          <w:p w14:paraId="7710E85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20</w:t>
            </w:r>
          </w:p>
        </w:tc>
        <w:tc>
          <w:tcPr>
            <w:tcW w:w="810" w:type="dxa"/>
            <w:tcBorders>
              <w:left w:val="nil"/>
              <w:bottom w:val="nil"/>
              <w:right w:val="nil"/>
            </w:tcBorders>
          </w:tcPr>
          <w:p w14:paraId="5EAD9C2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(50.0)</w:t>
            </w:r>
          </w:p>
        </w:tc>
        <w:tc>
          <w:tcPr>
            <w:tcW w:w="630" w:type="dxa"/>
            <w:tcBorders>
              <w:left w:val="nil"/>
              <w:bottom w:val="nil"/>
              <w:right w:val="nil"/>
            </w:tcBorders>
          </w:tcPr>
          <w:p w14:paraId="454D7D6F"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119</w:t>
            </w:r>
          </w:p>
        </w:tc>
        <w:tc>
          <w:tcPr>
            <w:tcW w:w="756" w:type="dxa"/>
            <w:tcBorders>
              <w:left w:val="nil"/>
              <w:bottom w:val="nil"/>
              <w:right w:val="nil"/>
            </w:tcBorders>
          </w:tcPr>
          <w:p w14:paraId="48D1D44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r>
      <w:tr w:rsidR="00BD0145" w:rsidRPr="00B1569B" w14:paraId="140219E5" w14:textId="77777777" w:rsidTr="00BD0145">
        <w:tc>
          <w:tcPr>
            <w:tcW w:w="1440" w:type="dxa"/>
            <w:tcBorders>
              <w:top w:val="nil"/>
              <w:left w:val="nil"/>
              <w:bottom w:val="nil"/>
              <w:right w:val="nil"/>
            </w:tcBorders>
          </w:tcPr>
          <w:p w14:paraId="59446B7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 xml:space="preserve">B.Ed -Science </w:t>
            </w:r>
          </w:p>
          <w:p w14:paraId="30DB07CD" w14:textId="77777777" w:rsidR="00CC1A20" w:rsidRPr="00B1569B" w:rsidRDefault="00CC1A20" w:rsidP="00C81A9E">
            <w:pPr>
              <w:spacing w:after="0" w:line="240" w:lineRule="auto"/>
              <w:contextualSpacing/>
              <w:jc w:val="both"/>
              <w:rPr>
                <w:rFonts w:ascii="Times New Roman" w:hAnsi="Times New Roman" w:cs="Times New Roman"/>
                <w:sz w:val="24"/>
                <w:szCs w:val="24"/>
              </w:rPr>
            </w:pPr>
          </w:p>
        </w:tc>
        <w:tc>
          <w:tcPr>
            <w:tcW w:w="540" w:type="dxa"/>
            <w:tcBorders>
              <w:top w:val="nil"/>
              <w:left w:val="nil"/>
              <w:bottom w:val="nil"/>
              <w:right w:val="nil"/>
            </w:tcBorders>
          </w:tcPr>
          <w:p w14:paraId="5DC701F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w:t>
            </w:r>
          </w:p>
        </w:tc>
        <w:tc>
          <w:tcPr>
            <w:tcW w:w="810" w:type="dxa"/>
            <w:tcBorders>
              <w:top w:val="nil"/>
              <w:left w:val="nil"/>
              <w:bottom w:val="nil"/>
              <w:right w:val="nil"/>
            </w:tcBorders>
          </w:tcPr>
          <w:p w14:paraId="36A326F0"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(33.3)</w:t>
            </w:r>
          </w:p>
        </w:tc>
        <w:tc>
          <w:tcPr>
            <w:tcW w:w="522" w:type="dxa"/>
            <w:tcBorders>
              <w:top w:val="nil"/>
              <w:left w:val="nil"/>
              <w:bottom w:val="nil"/>
              <w:right w:val="nil"/>
            </w:tcBorders>
          </w:tcPr>
          <w:p w14:paraId="2C19A69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18</w:t>
            </w:r>
          </w:p>
        </w:tc>
        <w:tc>
          <w:tcPr>
            <w:tcW w:w="810" w:type="dxa"/>
            <w:tcBorders>
              <w:top w:val="nil"/>
              <w:left w:val="nil"/>
              <w:bottom w:val="nil"/>
              <w:right w:val="nil"/>
            </w:tcBorders>
          </w:tcPr>
          <w:p w14:paraId="6F18F42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(50.0)</w:t>
            </w:r>
          </w:p>
        </w:tc>
        <w:tc>
          <w:tcPr>
            <w:tcW w:w="540" w:type="dxa"/>
            <w:tcBorders>
              <w:top w:val="nil"/>
              <w:left w:val="nil"/>
              <w:bottom w:val="nil"/>
              <w:right w:val="nil"/>
            </w:tcBorders>
          </w:tcPr>
          <w:p w14:paraId="2B5B5B54"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6</w:t>
            </w:r>
          </w:p>
        </w:tc>
        <w:tc>
          <w:tcPr>
            <w:tcW w:w="720" w:type="dxa"/>
            <w:tcBorders>
              <w:top w:val="nil"/>
              <w:left w:val="nil"/>
              <w:bottom w:val="nil"/>
              <w:right w:val="nil"/>
            </w:tcBorders>
          </w:tcPr>
          <w:p w14:paraId="6ACB735D"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(16.7)</w:t>
            </w:r>
          </w:p>
        </w:tc>
        <w:tc>
          <w:tcPr>
            <w:tcW w:w="540" w:type="dxa"/>
            <w:tcBorders>
              <w:top w:val="nil"/>
              <w:left w:val="nil"/>
              <w:bottom w:val="nil"/>
              <w:right w:val="nil"/>
            </w:tcBorders>
          </w:tcPr>
          <w:p w14:paraId="1A15AC6D"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540" w:type="dxa"/>
            <w:tcBorders>
              <w:top w:val="nil"/>
              <w:left w:val="nil"/>
              <w:bottom w:val="nil"/>
              <w:right w:val="nil"/>
            </w:tcBorders>
          </w:tcPr>
          <w:p w14:paraId="4C848BF7"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(2.5)</w:t>
            </w:r>
          </w:p>
        </w:tc>
        <w:tc>
          <w:tcPr>
            <w:tcW w:w="630" w:type="dxa"/>
            <w:tcBorders>
              <w:top w:val="nil"/>
              <w:left w:val="nil"/>
              <w:bottom w:val="nil"/>
              <w:right w:val="nil"/>
            </w:tcBorders>
          </w:tcPr>
          <w:p w14:paraId="13FA6FA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15</w:t>
            </w:r>
          </w:p>
        </w:tc>
        <w:tc>
          <w:tcPr>
            <w:tcW w:w="720" w:type="dxa"/>
            <w:tcBorders>
              <w:top w:val="nil"/>
              <w:left w:val="nil"/>
              <w:bottom w:val="nil"/>
              <w:right w:val="nil"/>
            </w:tcBorders>
          </w:tcPr>
          <w:p w14:paraId="099B1DBD"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(39.5)</w:t>
            </w:r>
          </w:p>
        </w:tc>
        <w:tc>
          <w:tcPr>
            <w:tcW w:w="540" w:type="dxa"/>
            <w:tcBorders>
              <w:top w:val="nil"/>
              <w:left w:val="nil"/>
              <w:bottom w:val="nil"/>
              <w:right w:val="nil"/>
            </w:tcBorders>
          </w:tcPr>
          <w:p w14:paraId="1ED07FA1"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8</w:t>
            </w:r>
          </w:p>
        </w:tc>
        <w:tc>
          <w:tcPr>
            <w:tcW w:w="810" w:type="dxa"/>
            <w:tcBorders>
              <w:top w:val="nil"/>
              <w:left w:val="nil"/>
              <w:bottom w:val="nil"/>
              <w:right w:val="nil"/>
            </w:tcBorders>
          </w:tcPr>
          <w:p w14:paraId="3FBCFE28"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(20.0)</w:t>
            </w:r>
          </w:p>
        </w:tc>
        <w:tc>
          <w:tcPr>
            <w:tcW w:w="630" w:type="dxa"/>
            <w:tcBorders>
              <w:top w:val="nil"/>
              <w:left w:val="nil"/>
              <w:bottom w:val="nil"/>
              <w:right w:val="nil"/>
            </w:tcBorders>
          </w:tcPr>
          <w:p w14:paraId="506F26FD"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58</w:t>
            </w:r>
          </w:p>
        </w:tc>
        <w:tc>
          <w:tcPr>
            <w:tcW w:w="756" w:type="dxa"/>
            <w:tcBorders>
              <w:top w:val="nil"/>
              <w:left w:val="nil"/>
              <w:bottom w:val="nil"/>
              <w:right w:val="nil"/>
            </w:tcBorders>
          </w:tcPr>
          <w:p w14:paraId="5337854F"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r>
      <w:tr w:rsidR="00BD0145" w:rsidRPr="00B1569B" w14:paraId="6A48002D" w14:textId="77777777" w:rsidTr="00BD0145">
        <w:tc>
          <w:tcPr>
            <w:tcW w:w="1440" w:type="dxa"/>
            <w:tcBorders>
              <w:top w:val="nil"/>
              <w:left w:val="nil"/>
              <w:bottom w:val="nil"/>
              <w:right w:val="nil"/>
            </w:tcBorders>
          </w:tcPr>
          <w:p w14:paraId="2FA812C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B.Ed-SNE</w:t>
            </w:r>
          </w:p>
          <w:p w14:paraId="5DE512B0" w14:textId="77777777" w:rsidR="00CC1A20" w:rsidRPr="00B1569B" w:rsidRDefault="00CC1A20" w:rsidP="00C81A9E">
            <w:pPr>
              <w:spacing w:after="0" w:line="240" w:lineRule="auto"/>
              <w:contextualSpacing/>
              <w:jc w:val="both"/>
              <w:rPr>
                <w:rFonts w:ascii="Times New Roman" w:hAnsi="Times New Roman" w:cs="Times New Roman"/>
                <w:sz w:val="24"/>
                <w:szCs w:val="24"/>
              </w:rPr>
            </w:pPr>
          </w:p>
        </w:tc>
        <w:tc>
          <w:tcPr>
            <w:tcW w:w="540" w:type="dxa"/>
            <w:tcBorders>
              <w:top w:val="nil"/>
              <w:left w:val="nil"/>
              <w:bottom w:val="nil"/>
              <w:right w:val="nil"/>
            </w:tcBorders>
          </w:tcPr>
          <w:p w14:paraId="380AE53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w:t>
            </w:r>
          </w:p>
        </w:tc>
        <w:tc>
          <w:tcPr>
            <w:tcW w:w="810" w:type="dxa"/>
            <w:tcBorders>
              <w:top w:val="nil"/>
              <w:left w:val="nil"/>
              <w:bottom w:val="nil"/>
              <w:right w:val="nil"/>
            </w:tcBorders>
          </w:tcPr>
          <w:p w14:paraId="1507814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(16.7)</w:t>
            </w:r>
          </w:p>
        </w:tc>
        <w:tc>
          <w:tcPr>
            <w:tcW w:w="522" w:type="dxa"/>
            <w:tcBorders>
              <w:top w:val="nil"/>
              <w:left w:val="nil"/>
              <w:bottom w:val="nil"/>
              <w:right w:val="nil"/>
            </w:tcBorders>
          </w:tcPr>
          <w:p w14:paraId="5BF7AA5B"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w:t>
            </w:r>
          </w:p>
        </w:tc>
        <w:tc>
          <w:tcPr>
            <w:tcW w:w="810" w:type="dxa"/>
            <w:tcBorders>
              <w:top w:val="nil"/>
              <w:left w:val="nil"/>
              <w:bottom w:val="nil"/>
              <w:right w:val="nil"/>
            </w:tcBorders>
          </w:tcPr>
          <w:p w14:paraId="474F40E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(5.6)</w:t>
            </w:r>
          </w:p>
        </w:tc>
        <w:tc>
          <w:tcPr>
            <w:tcW w:w="540" w:type="dxa"/>
            <w:tcBorders>
              <w:top w:val="nil"/>
              <w:left w:val="nil"/>
              <w:bottom w:val="nil"/>
              <w:right w:val="nil"/>
            </w:tcBorders>
          </w:tcPr>
          <w:p w14:paraId="467A6BB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720" w:type="dxa"/>
            <w:tcBorders>
              <w:top w:val="nil"/>
              <w:left w:val="nil"/>
              <w:bottom w:val="nil"/>
              <w:right w:val="nil"/>
            </w:tcBorders>
          </w:tcPr>
          <w:p w14:paraId="6183E88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(2.8)</w:t>
            </w:r>
          </w:p>
        </w:tc>
        <w:tc>
          <w:tcPr>
            <w:tcW w:w="540" w:type="dxa"/>
            <w:tcBorders>
              <w:top w:val="nil"/>
              <w:left w:val="nil"/>
              <w:bottom w:val="nil"/>
              <w:right w:val="nil"/>
            </w:tcBorders>
          </w:tcPr>
          <w:p w14:paraId="1C7B9B9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540" w:type="dxa"/>
            <w:tcBorders>
              <w:top w:val="nil"/>
              <w:left w:val="nil"/>
              <w:bottom w:val="nil"/>
              <w:right w:val="nil"/>
            </w:tcBorders>
          </w:tcPr>
          <w:p w14:paraId="4D0BE96F"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(2.5)</w:t>
            </w:r>
          </w:p>
        </w:tc>
        <w:tc>
          <w:tcPr>
            <w:tcW w:w="630" w:type="dxa"/>
            <w:tcBorders>
              <w:top w:val="nil"/>
              <w:left w:val="nil"/>
              <w:bottom w:val="nil"/>
              <w:right w:val="nil"/>
            </w:tcBorders>
          </w:tcPr>
          <w:p w14:paraId="5D072668"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w:t>
            </w:r>
          </w:p>
        </w:tc>
        <w:tc>
          <w:tcPr>
            <w:tcW w:w="720" w:type="dxa"/>
            <w:tcBorders>
              <w:top w:val="nil"/>
              <w:left w:val="nil"/>
              <w:bottom w:val="nil"/>
              <w:right w:val="nil"/>
            </w:tcBorders>
          </w:tcPr>
          <w:p w14:paraId="765950E0"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(7.9)</w:t>
            </w:r>
          </w:p>
        </w:tc>
        <w:tc>
          <w:tcPr>
            <w:tcW w:w="540" w:type="dxa"/>
            <w:tcBorders>
              <w:top w:val="nil"/>
              <w:left w:val="nil"/>
              <w:bottom w:val="nil"/>
              <w:right w:val="nil"/>
            </w:tcBorders>
          </w:tcPr>
          <w:p w14:paraId="5B808D3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7</w:t>
            </w:r>
          </w:p>
        </w:tc>
        <w:tc>
          <w:tcPr>
            <w:tcW w:w="810" w:type="dxa"/>
            <w:tcBorders>
              <w:top w:val="nil"/>
              <w:left w:val="nil"/>
              <w:bottom w:val="nil"/>
              <w:right w:val="nil"/>
            </w:tcBorders>
          </w:tcPr>
          <w:p w14:paraId="6DB59FB0"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(17.5)</w:t>
            </w:r>
          </w:p>
        </w:tc>
        <w:tc>
          <w:tcPr>
            <w:tcW w:w="630" w:type="dxa"/>
            <w:tcBorders>
              <w:top w:val="nil"/>
              <w:left w:val="nil"/>
              <w:bottom w:val="nil"/>
              <w:right w:val="nil"/>
            </w:tcBorders>
          </w:tcPr>
          <w:p w14:paraId="6BBC0BAF"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19</w:t>
            </w:r>
          </w:p>
        </w:tc>
        <w:tc>
          <w:tcPr>
            <w:tcW w:w="756" w:type="dxa"/>
            <w:tcBorders>
              <w:top w:val="nil"/>
              <w:left w:val="nil"/>
              <w:bottom w:val="nil"/>
              <w:right w:val="nil"/>
            </w:tcBorders>
          </w:tcPr>
          <w:p w14:paraId="28193661"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r>
      <w:tr w:rsidR="00BD0145" w:rsidRPr="00B1569B" w14:paraId="3C35490E" w14:textId="77777777" w:rsidTr="00BD0145">
        <w:tc>
          <w:tcPr>
            <w:tcW w:w="1440" w:type="dxa"/>
            <w:tcBorders>
              <w:top w:val="nil"/>
              <w:left w:val="nil"/>
              <w:bottom w:val="nil"/>
              <w:right w:val="nil"/>
            </w:tcBorders>
          </w:tcPr>
          <w:p w14:paraId="673BAF7D"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B.Ed –French</w:t>
            </w:r>
          </w:p>
          <w:p w14:paraId="77C832E3" w14:textId="77777777" w:rsidR="00CC1A20" w:rsidRPr="00B1569B" w:rsidRDefault="00CC1A20" w:rsidP="00C81A9E">
            <w:pPr>
              <w:spacing w:after="0" w:line="240" w:lineRule="auto"/>
              <w:contextualSpacing/>
              <w:jc w:val="both"/>
              <w:rPr>
                <w:rFonts w:ascii="Times New Roman" w:hAnsi="Times New Roman" w:cs="Times New Roman"/>
                <w:sz w:val="24"/>
                <w:szCs w:val="24"/>
              </w:rPr>
            </w:pPr>
          </w:p>
        </w:tc>
        <w:tc>
          <w:tcPr>
            <w:tcW w:w="540" w:type="dxa"/>
            <w:tcBorders>
              <w:top w:val="nil"/>
              <w:left w:val="nil"/>
              <w:bottom w:val="nil"/>
              <w:right w:val="nil"/>
            </w:tcBorders>
          </w:tcPr>
          <w:p w14:paraId="56551E8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810" w:type="dxa"/>
            <w:tcBorders>
              <w:top w:val="nil"/>
              <w:left w:val="nil"/>
              <w:bottom w:val="nil"/>
              <w:right w:val="nil"/>
            </w:tcBorders>
          </w:tcPr>
          <w:p w14:paraId="1A82239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(3.3)</w:t>
            </w:r>
          </w:p>
        </w:tc>
        <w:tc>
          <w:tcPr>
            <w:tcW w:w="522" w:type="dxa"/>
            <w:tcBorders>
              <w:top w:val="nil"/>
              <w:left w:val="nil"/>
              <w:bottom w:val="nil"/>
              <w:right w:val="nil"/>
            </w:tcBorders>
          </w:tcPr>
          <w:p w14:paraId="0D9C81A5"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0</w:t>
            </w:r>
          </w:p>
        </w:tc>
        <w:tc>
          <w:tcPr>
            <w:tcW w:w="810" w:type="dxa"/>
            <w:tcBorders>
              <w:top w:val="nil"/>
              <w:left w:val="nil"/>
              <w:bottom w:val="nil"/>
              <w:right w:val="nil"/>
            </w:tcBorders>
          </w:tcPr>
          <w:p w14:paraId="48266158"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(0.0)</w:t>
            </w:r>
          </w:p>
        </w:tc>
        <w:tc>
          <w:tcPr>
            <w:tcW w:w="540" w:type="dxa"/>
            <w:tcBorders>
              <w:top w:val="nil"/>
              <w:left w:val="nil"/>
              <w:bottom w:val="nil"/>
              <w:right w:val="nil"/>
            </w:tcBorders>
          </w:tcPr>
          <w:p w14:paraId="037154F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w:t>
            </w:r>
          </w:p>
        </w:tc>
        <w:tc>
          <w:tcPr>
            <w:tcW w:w="720" w:type="dxa"/>
            <w:tcBorders>
              <w:top w:val="nil"/>
              <w:left w:val="nil"/>
              <w:bottom w:val="nil"/>
              <w:right w:val="nil"/>
            </w:tcBorders>
          </w:tcPr>
          <w:p w14:paraId="2DD58C6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(5.6)</w:t>
            </w:r>
          </w:p>
        </w:tc>
        <w:tc>
          <w:tcPr>
            <w:tcW w:w="540" w:type="dxa"/>
            <w:tcBorders>
              <w:top w:val="nil"/>
              <w:left w:val="nil"/>
              <w:bottom w:val="nil"/>
              <w:right w:val="nil"/>
            </w:tcBorders>
          </w:tcPr>
          <w:p w14:paraId="747925B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540" w:type="dxa"/>
            <w:tcBorders>
              <w:top w:val="nil"/>
              <w:left w:val="nil"/>
              <w:bottom w:val="nil"/>
              <w:right w:val="nil"/>
            </w:tcBorders>
          </w:tcPr>
          <w:p w14:paraId="66A98BF7"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c>
          <w:tcPr>
            <w:tcW w:w="630" w:type="dxa"/>
            <w:tcBorders>
              <w:top w:val="nil"/>
              <w:left w:val="nil"/>
              <w:bottom w:val="nil"/>
              <w:right w:val="nil"/>
            </w:tcBorders>
          </w:tcPr>
          <w:p w14:paraId="116B678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w:t>
            </w:r>
          </w:p>
        </w:tc>
        <w:tc>
          <w:tcPr>
            <w:tcW w:w="720" w:type="dxa"/>
            <w:tcBorders>
              <w:top w:val="nil"/>
              <w:left w:val="nil"/>
              <w:bottom w:val="nil"/>
              <w:right w:val="nil"/>
            </w:tcBorders>
          </w:tcPr>
          <w:p w14:paraId="606ECBD4"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(5.3)</w:t>
            </w:r>
          </w:p>
        </w:tc>
        <w:tc>
          <w:tcPr>
            <w:tcW w:w="540" w:type="dxa"/>
            <w:tcBorders>
              <w:top w:val="nil"/>
              <w:left w:val="nil"/>
              <w:bottom w:val="nil"/>
              <w:right w:val="nil"/>
            </w:tcBorders>
          </w:tcPr>
          <w:p w14:paraId="158E698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6</w:t>
            </w:r>
          </w:p>
        </w:tc>
        <w:tc>
          <w:tcPr>
            <w:tcW w:w="810" w:type="dxa"/>
            <w:tcBorders>
              <w:top w:val="nil"/>
              <w:left w:val="nil"/>
              <w:bottom w:val="nil"/>
              <w:right w:val="nil"/>
            </w:tcBorders>
          </w:tcPr>
          <w:p w14:paraId="1373D80F"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(15.0)</w:t>
            </w:r>
          </w:p>
        </w:tc>
        <w:tc>
          <w:tcPr>
            <w:tcW w:w="630" w:type="dxa"/>
            <w:tcBorders>
              <w:top w:val="nil"/>
              <w:left w:val="nil"/>
              <w:bottom w:val="nil"/>
              <w:right w:val="nil"/>
            </w:tcBorders>
          </w:tcPr>
          <w:p w14:paraId="5E3473C4"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12</w:t>
            </w:r>
          </w:p>
        </w:tc>
        <w:tc>
          <w:tcPr>
            <w:tcW w:w="756" w:type="dxa"/>
            <w:tcBorders>
              <w:top w:val="nil"/>
              <w:left w:val="nil"/>
              <w:bottom w:val="nil"/>
              <w:right w:val="nil"/>
            </w:tcBorders>
          </w:tcPr>
          <w:p w14:paraId="1D4A088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r>
      <w:tr w:rsidR="00BD0145" w:rsidRPr="00B1569B" w14:paraId="1BB556DD" w14:textId="77777777" w:rsidTr="00BD0145">
        <w:tc>
          <w:tcPr>
            <w:tcW w:w="1440" w:type="dxa"/>
            <w:tcBorders>
              <w:top w:val="nil"/>
              <w:left w:val="nil"/>
              <w:bottom w:val="nil"/>
              <w:right w:val="nil"/>
            </w:tcBorders>
          </w:tcPr>
          <w:p w14:paraId="63407227"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 xml:space="preserve">B.Ed-ECDE </w:t>
            </w:r>
          </w:p>
        </w:tc>
        <w:tc>
          <w:tcPr>
            <w:tcW w:w="540" w:type="dxa"/>
            <w:tcBorders>
              <w:top w:val="nil"/>
              <w:left w:val="nil"/>
              <w:bottom w:val="nil"/>
              <w:right w:val="nil"/>
            </w:tcBorders>
          </w:tcPr>
          <w:p w14:paraId="3A683ABA"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w:t>
            </w:r>
          </w:p>
        </w:tc>
        <w:tc>
          <w:tcPr>
            <w:tcW w:w="810" w:type="dxa"/>
            <w:tcBorders>
              <w:top w:val="nil"/>
              <w:left w:val="nil"/>
              <w:bottom w:val="nil"/>
              <w:right w:val="nil"/>
            </w:tcBorders>
          </w:tcPr>
          <w:p w14:paraId="4BA1D560"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(6.7)</w:t>
            </w:r>
          </w:p>
        </w:tc>
        <w:tc>
          <w:tcPr>
            <w:tcW w:w="522" w:type="dxa"/>
            <w:tcBorders>
              <w:top w:val="nil"/>
              <w:left w:val="nil"/>
              <w:bottom w:val="nil"/>
              <w:right w:val="nil"/>
            </w:tcBorders>
          </w:tcPr>
          <w:p w14:paraId="1A839B9E"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810" w:type="dxa"/>
            <w:tcBorders>
              <w:top w:val="nil"/>
              <w:left w:val="nil"/>
              <w:bottom w:val="nil"/>
              <w:right w:val="nil"/>
            </w:tcBorders>
          </w:tcPr>
          <w:p w14:paraId="45F5CAC6"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(2.8)</w:t>
            </w:r>
          </w:p>
        </w:tc>
        <w:tc>
          <w:tcPr>
            <w:tcW w:w="540" w:type="dxa"/>
            <w:tcBorders>
              <w:top w:val="nil"/>
              <w:left w:val="nil"/>
              <w:bottom w:val="nil"/>
              <w:right w:val="nil"/>
            </w:tcBorders>
          </w:tcPr>
          <w:p w14:paraId="0170E79F"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w:t>
            </w:r>
          </w:p>
        </w:tc>
        <w:tc>
          <w:tcPr>
            <w:tcW w:w="720" w:type="dxa"/>
            <w:tcBorders>
              <w:top w:val="nil"/>
              <w:left w:val="nil"/>
              <w:bottom w:val="nil"/>
              <w:right w:val="nil"/>
            </w:tcBorders>
          </w:tcPr>
          <w:p w14:paraId="6372827F"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13.9</w:t>
            </w:r>
          </w:p>
        </w:tc>
        <w:tc>
          <w:tcPr>
            <w:tcW w:w="540" w:type="dxa"/>
            <w:tcBorders>
              <w:top w:val="nil"/>
              <w:left w:val="nil"/>
              <w:bottom w:val="nil"/>
              <w:right w:val="nil"/>
            </w:tcBorders>
          </w:tcPr>
          <w:p w14:paraId="3B0523C5"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w:t>
            </w:r>
          </w:p>
        </w:tc>
        <w:tc>
          <w:tcPr>
            <w:tcW w:w="540" w:type="dxa"/>
            <w:tcBorders>
              <w:top w:val="nil"/>
              <w:left w:val="nil"/>
              <w:bottom w:val="nil"/>
              <w:right w:val="nil"/>
            </w:tcBorders>
          </w:tcPr>
          <w:p w14:paraId="4F3A1581"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5.0</w:t>
            </w:r>
          </w:p>
        </w:tc>
        <w:tc>
          <w:tcPr>
            <w:tcW w:w="630" w:type="dxa"/>
            <w:tcBorders>
              <w:top w:val="nil"/>
              <w:left w:val="nil"/>
              <w:bottom w:val="nil"/>
              <w:right w:val="nil"/>
            </w:tcBorders>
          </w:tcPr>
          <w:p w14:paraId="0257E702"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2</w:t>
            </w:r>
          </w:p>
        </w:tc>
        <w:tc>
          <w:tcPr>
            <w:tcW w:w="720" w:type="dxa"/>
            <w:tcBorders>
              <w:top w:val="nil"/>
              <w:left w:val="nil"/>
              <w:bottom w:val="nil"/>
              <w:right w:val="nil"/>
            </w:tcBorders>
          </w:tcPr>
          <w:p w14:paraId="0145F5D9"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(5.3)</w:t>
            </w:r>
          </w:p>
        </w:tc>
        <w:tc>
          <w:tcPr>
            <w:tcW w:w="540" w:type="dxa"/>
            <w:tcBorders>
              <w:top w:val="nil"/>
              <w:left w:val="nil"/>
              <w:bottom w:val="nil"/>
              <w:right w:val="nil"/>
            </w:tcBorders>
          </w:tcPr>
          <w:p w14:paraId="73F52933"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3</w:t>
            </w:r>
          </w:p>
        </w:tc>
        <w:tc>
          <w:tcPr>
            <w:tcW w:w="810" w:type="dxa"/>
            <w:tcBorders>
              <w:top w:val="nil"/>
              <w:left w:val="nil"/>
              <w:bottom w:val="nil"/>
              <w:right w:val="nil"/>
            </w:tcBorders>
          </w:tcPr>
          <w:p w14:paraId="1F3A702D"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(7.5)</w:t>
            </w:r>
          </w:p>
        </w:tc>
        <w:tc>
          <w:tcPr>
            <w:tcW w:w="630" w:type="dxa"/>
            <w:tcBorders>
              <w:top w:val="nil"/>
              <w:left w:val="nil"/>
              <w:bottom w:val="nil"/>
              <w:right w:val="nil"/>
            </w:tcBorders>
          </w:tcPr>
          <w:p w14:paraId="1FEE2F50"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12</w:t>
            </w:r>
          </w:p>
        </w:tc>
        <w:tc>
          <w:tcPr>
            <w:tcW w:w="756" w:type="dxa"/>
            <w:tcBorders>
              <w:top w:val="nil"/>
              <w:left w:val="nil"/>
              <w:bottom w:val="nil"/>
              <w:right w:val="nil"/>
            </w:tcBorders>
          </w:tcPr>
          <w:p w14:paraId="0F99D60C" w14:textId="77777777" w:rsidR="00CC1A20" w:rsidRPr="00B1569B" w:rsidRDefault="00CC1A20" w:rsidP="00C81A9E">
            <w:pPr>
              <w:tabs>
                <w:tab w:val="left" w:pos="1890"/>
              </w:tabs>
              <w:spacing w:after="0" w:line="240" w:lineRule="auto"/>
              <w:jc w:val="both"/>
              <w:rPr>
                <w:rFonts w:ascii="Times New Roman" w:hAnsi="Times New Roman" w:cs="Times New Roman"/>
                <w:sz w:val="24"/>
                <w:szCs w:val="24"/>
              </w:rPr>
            </w:pPr>
            <w:r w:rsidRPr="00B1569B">
              <w:rPr>
                <w:rFonts w:ascii="Times New Roman" w:hAnsi="Times New Roman" w:cs="Times New Roman"/>
                <w:sz w:val="24"/>
                <w:szCs w:val="24"/>
              </w:rPr>
              <w:t>(100)</w:t>
            </w:r>
          </w:p>
        </w:tc>
      </w:tr>
      <w:tr w:rsidR="00BD0145" w:rsidRPr="00B1569B" w14:paraId="52D49E6D" w14:textId="77777777" w:rsidTr="00BD0145">
        <w:tc>
          <w:tcPr>
            <w:tcW w:w="1440" w:type="dxa"/>
            <w:tcBorders>
              <w:top w:val="nil"/>
              <w:left w:val="nil"/>
              <w:right w:val="nil"/>
            </w:tcBorders>
          </w:tcPr>
          <w:p w14:paraId="16D22139" w14:textId="77777777" w:rsidR="00CC1A20" w:rsidRPr="00B1569B" w:rsidRDefault="00CC1A20" w:rsidP="00C81A9E">
            <w:pPr>
              <w:spacing w:after="0" w:line="240" w:lineRule="auto"/>
              <w:contextualSpacing/>
              <w:jc w:val="both"/>
              <w:rPr>
                <w:rFonts w:ascii="Times New Roman" w:hAnsi="Times New Roman" w:cs="Times New Roman"/>
                <w:b/>
                <w:sz w:val="24"/>
                <w:szCs w:val="24"/>
              </w:rPr>
            </w:pPr>
            <w:r w:rsidRPr="00B1569B">
              <w:rPr>
                <w:rFonts w:ascii="Times New Roman" w:hAnsi="Times New Roman" w:cs="Times New Roman"/>
                <w:b/>
                <w:sz w:val="24"/>
                <w:szCs w:val="24"/>
              </w:rPr>
              <w:t>TOTAL</w:t>
            </w:r>
          </w:p>
        </w:tc>
        <w:tc>
          <w:tcPr>
            <w:tcW w:w="540" w:type="dxa"/>
            <w:tcBorders>
              <w:top w:val="nil"/>
              <w:left w:val="nil"/>
              <w:right w:val="nil"/>
            </w:tcBorders>
          </w:tcPr>
          <w:p w14:paraId="16513F62"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30</w:t>
            </w:r>
          </w:p>
        </w:tc>
        <w:tc>
          <w:tcPr>
            <w:tcW w:w="810" w:type="dxa"/>
            <w:tcBorders>
              <w:top w:val="nil"/>
              <w:left w:val="nil"/>
              <w:right w:val="nil"/>
            </w:tcBorders>
          </w:tcPr>
          <w:p w14:paraId="45F94481" w14:textId="212FA422" w:rsidR="00CC1A20" w:rsidRPr="00B1569B" w:rsidRDefault="00BD0145" w:rsidP="00C81A9E">
            <w:pPr>
              <w:tabs>
                <w:tab w:val="left" w:pos="18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13.6</w:t>
            </w:r>
          </w:p>
        </w:tc>
        <w:tc>
          <w:tcPr>
            <w:tcW w:w="522" w:type="dxa"/>
            <w:tcBorders>
              <w:top w:val="nil"/>
              <w:left w:val="nil"/>
              <w:right w:val="nil"/>
            </w:tcBorders>
          </w:tcPr>
          <w:p w14:paraId="06C5E1A8" w14:textId="6C36244F"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36</w:t>
            </w:r>
          </w:p>
        </w:tc>
        <w:tc>
          <w:tcPr>
            <w:tcW w:w="810" w:type="dxa"/>
            <w:tcBorders>
              <w:top w:val="nil"/>
              <w:left w:val="nil"/>
              <w:right w:val="nil"/>
            </w:tcBorders>
          </w:tcPr>
          <w:p w14:paraId="706EA6DF" w14:textId="49019D8E" w:rsidR="00CC1A20" w:rsidRPr="00B1569B" w:rsidRDefault="00BD0145" w:rsidP="00C81A9E">
            <w:pPr>
              <w:tabs>
                <w:tab w:val="left" w:pos="18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16.4</w:t>
            </w:r>
          </w:p>
        </w:tc>
        <w:tc>
          <w:tcPr>
            <w:tcW w:w="540" w:type="dxa"/>
            <w:tcBorders>
              <w:top w:val="nil"/>
              <w:left w:val="nil"/>
              <w:right w:val="nil"/>
            </w:tcBorders>
          </w:tcPr>
          <w:p w14:paraId="6004A5BB"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36</w:t>
            </w:r>
          </w:p>
        </w:tc>
        <w:tc>
          <w:tcPr>
            <w:tcW w:w="720" w:type="dxa"/>
            <w:tcBorders>
              <w:top w:val="nil"/>
              <w:left w:val="nil"/>
              <w:right w:val="nil"/>
            </w:tcBorders>
          </w:tcPr>
          <w:p w14:paraId="2D56E65A" w14:textId="16D3878A" w:rsidR="00CC1A20" w:rsidRPr="00B1569B" w:rsidRDefault="00BD0145" w:rsidP="00C81A9E">
            <w:pPr>
              <w:tabs>
                <w:tab w:val="left" w:pos="18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16.4</w:t>
            </w:r>
          </w:p>
        </w:tc>
        <w:tc>
          <w:tcPr>
            <w:tcW w:w="540" w:type="dxa"/>
            <w:tcBorders>
              <w:top w:val="nil"/>
              <w:left w:val="nil"/>
              <w:right w:val="nil"/>
            </w:tcBorders>
          </w:tcPr>
          <w:p w14:paraId="79CFE85A"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40</w:t>
            </w:r>
          </w:p>
        </w:tc>
        <w:tc>
          <w:tcPr>
            <w:tcW w:w="540" w:type="dxa"/>
            <w:tcBorders>
              <w:top w:val="nil"/>
              <w:left w:val="nil"/>
              <w:right w:val="nil"/>
            </w:tcBorders>
          </w:tcPr>
          <w:p w14:paraId="3811C6D9" w14:textId="5986FF97" w:rsidR="00CC1A20" w:rsidRPr="00B1569B" w:rsidRDefault="00BD0145" w:rsidP="00C81A9E">
            <w:pPr>
              <w:tabs>
                <w:tab w:val="left" w:pos="18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18.2</w:t>
            </w:r>
          </w:p>
        </w:tc>
        <w:tc>
          <w:tcPr>
            <w:tcW w:w="630" w:type="dxa"/>
            <w:tcBorders>
              <w:top w:val="nil"/>
              <w:left w:val="nil"/>
              <w:right w:val="nil"/>
            </w:tcBorders>
          </w:tcPr>
          <w:p w14:paraId="1D0639F1"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38</w:t>
            </w:r>
          </w:p>
        </w:tc>
        <w:tc>
          <w:tcPr>
            <w:tcW w:w="720" w:type="dxa"/>
            <w:tcBorders>
              <w:top w:val="nil"/>
              <w:left w:val="nil"/>
              <w:right w:val="nil"/>
            </w:tcBorders>
          </w:tcPr>
          <w:p w14:paraId="12E9947E"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(17.3)</w:t>
            </w:r>
          </w:p>
        </w:tc>
        <w:tc>
          <w:tcPr>
            <w:tcW w:w="540" w:type="dxa"/>
            <w:tcBorders>
              <w:top w:val="nil"/>
              <w:left w:val="nil"/>
              <w:right w:val="nil"/>
            </w:tcBorders>
          </w:tcPr>
          <w:p w14:paraId="25F25342"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40</w:t>
            </w:r>
          </w:p>
        </w:tc>
        <w:tc>
          <w:tcPr>
            <w:tcW w:w="810" w:type="dxa"/>
            <w:tcBorders>
              <w:top w:val="nil"/>
              <w:left w:val="nil"/>
              <w:right w:val="nil"/>
            </w:tcBorders>
          </w:tcPr>
          <w:p w14:paraId="5C70C844"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(18.2)</w:t>
            </w:r>
          </w:p>
        </w:tc>
        <w:tc>
          <w:tcPr>
            <w:tcW w:w="630" w:type="dxa"/>
            <w:tcBorders>
              <w:top w:val="nil"/>
              <w:left w:val="nil"/>
              <w:right w:val="nil"/>
            </w:tcBorders>
          </w:tcPr>
          <w:p w14:paraId="6DBFC8DE"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220</w:t>
            </w:r>
          </w:p>
        </w:tc>
        <w:tc>
          <w:tcPr>
            <w:tcW w:w="756" w:type="dxa"/>
            <w:tcBorders>
              <w:top w:val="nil"/>
              <w:left w:val="nil"/>
              <w:right w:val="nil"/>
            </w:tcBorders>
          </w:tcPr>
          <w:p w14:paraId="7189E9A0" w14:textId="77777777" w:rsidR="00CC1A20" w:rsidRPr="00B1569B" w:rsidRDefault="00CC1A20" w:rsidP="00C81A9E">
            <w:pPr>
              <w:tabs>
                <w:tab w:val="left" w:pos="1890"/>
              </w:tabs>
              <w:spacing w:after="0" w:line="240" w:lineRule="auto"/>
              <w:jc w:val="both"/>
              <w:rPr>
                <w:rFonts w:ascii="Times New Roman" w:hAnsi="Times New Roman" w:cs="Times New Roman"/>
                <w:b/>
                <w:sz w:val="24"/>
                <w:szCs w:val="24"/>
              </w:rPr>
            </w:pPr>
            <w:r w:rsidRPr="00B1569B">
              <w:rPr>
                <w:rFonts w:ascii="Times New Roman" w:hAnsi="Times New Roman" w:cs="Times New Roman"/>
                <w:b/>
                <w:sz w:val="24"/>
                <w:szCs w:val="24"/>
              </w:rPr>
              <w:t>(100)</w:t>
            </w:r>
          </w:p>
        </w:tc>
      </w:tr>
    </w:tbl>
    <w:p w14:paraId="48E9B084"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i/>
          <w:iCs/>
          <w:sz w:val="24"/>
          <w:szCs w:val="24"/>
        </w:rPr>
        <w:t>Note.</w:t>
      </w:r>
      <w:r w:rsidRPr="00B1569B">
        <w:rPr>
          <w:rFonts w:ascii="Times New Roman" w:eastAsia="Times New Roman" w:hAnsi="Times New Roman" w:cs="Times New Roman"/>
          <w:sz w:val="24"/>
          <w:szCs w:val="24"/>
        </w:rPr>
        <w:t xml:space="preserve"> RE = Realistic; IN = Investigative; AR = Artistic; SO = Social; EN = Enterprising; CO = Conventional.</w:t>
      </w:r>
    </w:p>
    <w:p w14:paraId="482599BC" w14:textId="4C640F32"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findings indicate that Holland personality types were represented across all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programmes, with the exception of the Investigative personality type, which was not represented among students enrolled in the B.Ed. French programme. Overall, the Social personality type was the most prevalent category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40, 18.2%). The B.Ed. Arts programme recorded the highest proportion of Social personality types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36, 90.0%), whereas the B.Ed. Science programme was predominantly characterized by Investigative personality types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18, 50.0%). </w:t>
      </w:r>
    </w:p>
    <w:p w14:paraId="65879CB5"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Students enrolled in the B.Ed. Special Needs Education (SNE) programme exhibited representation across all six Holland personality types, with the Conventional type recording the highest frequency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7, 17.5%), followed by the Realistic type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5, 16.7%). Similarly, all personality types were represented among B.Ed. Early Childhood Development Education (ECDE) students. Within the B.Ed. French programme, the Conventional personality type was the most common (</w:t>
      </w:r>
      <w:r w:rsidRPr="00B1569B">
        <w:rPr>
          <w:rFonts w:ascii="Times New Roman" w:eastAsia="Times New Roman" w:hAnsi="Times New Roman" w:cs="Times New Roman"/>
          <w:i/>
          <w:iCs/>
          <w:sz w:val="24"/>
          <w:szCs w:val="24"/>
        </w:rPr>
        <w:t>n</w:t>
      </w:r>
      <w:r w:rsidRPr="00B1569B">
        <w:rPr>
          <w:rFonts w:ascii="Times New Roman" w:eastAsia="Times New Roman" w:hAnsi="Times New Roman" w:cs="Times New Roman"/>
          <w:sz w:val="24"/>
          <w:szCs w:val="24"/>
        </w:rPr>
        <w:t xml:space="preserve"> = 6, 15.0%), whereas no student was classified under the Investigative personality category. </w:t>
      </w:r>
    </w:p>
    <w:p w14:paraId="1E93BCAC" w14:textId="62354D6E"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These findings support Holland’s theory of person–environment congruence, which posits that individuals tend to select educational and occupational environments that correspond with their personality characteristics. Comparable findings were reported by Ciriaka (201</w:t>
      </w:r>
      <w:r w:rsidR="000D48A0" w:rsidRPr="00B1569B">
        <w:rPr>
          <w:rFonts w:ascii="Times New Roman" w:eastAsia="Times New Roman" w:hAnsi="Times New Roman" w:cs="Times New Roman"/>
          <w:sz w:val="24"/>
          <w:szCs w:val="24"/>
        </w:rPr>
        <w:t>6</w:t>
      </w:r>
      <w:r w:rsidRPr="00B1569B">
        <w:rPr>
          <w:rFonts w:ascii="Times New Roman" w:eastAsia="Times New Roman" w:hAnsi="Times New Roman" w:cs="Times New Roman"/>
          <w:sz w:val="24"/>
          <w:szCs w:val="24"/>
        </w:rPr>
        <w:t xml:space="preserve">), who observed that students in education programmes predominantly exhibited Social characteristics, while science students demonstrated Investigative traits. </w:t>
      </w:r>
    </w:p>
    <w:p w14:paraId="24B9E20F" w14:textId="3BCA161D"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To determine whether personality type was associated with programme choice, a chi-square test of independence was conducted. The analysis revealed a statistically significant relationship between personality type and degree programme selection, χ²(25) = 389.75,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&lt; .001. These findings indicate that personality characteristics significantly influence students’ career choices. </w:t>
      </w:r>
    </w:p>
    <w:p w14:paraId="0A222F8C" w14:textId="0C1FBF82"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findings are consistent with previous studies that reported significant associations between Holland personality types and career choice (Atela et al., 2020; Blotnicky et al., 2018; Fred, 2012; Hussain et al., 2024; Kemboi et al., 2016; Mohebi &amp; Arulraj, 2024; Yang et al., 2018). These studies similarly concluded that Investigative, Social, and Enterprising personality types are important predictors of educational and occupational preferences. </w:t>
      </w:r>
    </w:p>
    <w:p w14:paraId="7D0C7AC8" w14:textId="6DDCE9E4" w:rsidR="001B6883"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lastRenderedPageBreak/>
        <w:t xml:space="preserve">Qualitative findings further supported the quantitative results. Key informants reported that academic environments foster the development of skills, values, and </w:t>
      </w:r>
      <w:r w:rsidR="007E49B5" w:rsidRPr="00B1569B">
        <w:rPr>
          <w:rFonts w:ascii="Times New Roman" w:eastAsia="Times New Roman" w:hAnsi="Times New Roman" w:cs="Times New Roman"/>
          <w:sz w:val="24"/>
          <w:szCs w:val="24"/>
        </w:rPr>
        <w:t>behavior’s</w:t>
      </w:r>
      <w:r w:rsidRPr="00B1569B">
        <w:rPr>
          <w:rFonts w:ascii="Times New Roman" w:eastAsia="Times New Roman" w:hAnsi="Times New Roman" w:cs="Times New Roman"/>
          <w:sz w:val="24"/>
          <w:szCs w:val="24"/>
        </w:rPr>
        <w:t xml:space="preserve"> consistent with the dominant personality orientations of students within specific programmes. For example, students enrolled in arts-based programmes indicated that their studies provided opportunities to develop creative and artistic talents, whereas science students reported that their programmes aligned with their interests in scientific inquiry and experimentation. Participants attributed instances of personality–programme mismatch to factors such as programme availability, employment prospects, parental influence, and societal expectations regarding prestigious careers</w:t>
      </w:r>
      <w:r w:rsidR="001B6883" w:rsidRPr="00B1569B">
        <w:rPr>
          <w:rFonts w:ascii="Times New Roman" w:eastAsia="Times New Roman" w:hAnsi="Times New Roman" w:cs="Times New Roman"/>
          <w:sz w:val="24"/>
          <w:szCs w:val="24"/>
        </w:rPr>
        <w:t>.</w:t>
      </w:r>
    </w:p>
    <w:p w14:paraId="4E75A586" w14:textId="0B20603A" w:rsidR="00496759" w:rsidRPr="00C81A9E" w:rsidRDefault="00C81A9E" w:rsidP="00B1569B">
      <w:pPr>
        <w:spacing w:before="100" w:beforeAutospacing="1" w:after="100" w:afterAutospacing="1" w:line="360" w:lineRule="auto"/>
        <w:jc w:val="both"/>
        <w:rPr>
          <w:rFonts w:ascii="Times New Roman" w:eastAsia="Times New Roman" w:hAnsi="Times New Roman" w:cs="Times New Roman"/>
          <w:sz w:val="28"/>
          <w:szCs w:val="28"/>
        </w:rPr>
      </w:pPr>
      <w:r w:rsidRPr="00C81A9E">
        <w:rPr>
          <w:rFonts w:ascii="Times New Roman" w:eastAsia="Times New Roman" w:hAnsi="Times New Roman" w:cs="Times New Roman"/>
          <w:b/>
          <w:bCs/>
          <w:sz w:val="28"/>
          <w:szCs w:val="28"/>
        </w:rPr>
        <w:t>DISCUSSION</w:t>
      </w:r>
    </w:p>
    <w:p w14:paraId="125BD2C9" w14:textId="22F01D49"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findings revealed significant relationships between personality types and gender as well as between personality types and career choice. These findings support Holland’s theory of vocational personalities and work environments, which postulates that individuals are more likely to select careers that are congruent with their personality orientations.</w:t>
      </w:r>
    </w:p>
    <w:p w14:paraId="67B218F9" w14:textId="67DC483D"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findings indicated that male students were more likely to exhibit Realistic and Investigative personality types, whereas female students were more inclined toward Social and Artistic personality types. Male respondents recorded higher proportions across most personality categories except the Artistic type, where female students were dominant. Similarly, more male students were represented within the Investigative personality category than female students. These findings are consistent with previous studies that reported gender variations in personality orientation and career preferences (A</w:t>
      </w:r>
      <w:r w:rsidR="00FF08AE" w:rsidRPr="00B1569B">
        <w:rPr>
          <w:rFonts w:ascii="Times New Roman" w:eastAsia="Times New Roman" w:hAnsi="Times New Roman" w:cs="Times New Roman"/>
          <w:sz w:val="24"/>
          <w:szCs w:val="24"/>
        </w:rPr>
        <w:t>tela, 2020</w:t>
      </w:r>
      <w:r w:rsidRPr="00B1569B">
        <w:rPr>
          <w:rFonts w:ascii="Times New Roman" w:eastAsia="Times New Roman" w:hAnsi="Times New Roman" w:cs="Times New Roman"/>
          <w:sz w:val="24"/>
          <w:szCs w:val="24"/>
        </w:rPr>
        <w:t xml:space="preserve">; </w:t>
      </w:r>
      <w:r w:rsidR="00FF08AE" w:rsidRPr="00B1569B">
        <w:rPr>
          <w:rFonts w:ascii="Times New Roman" w:eastAsia="Times New Roman" w:hAnsi="Times New Roman" w:cs="Times New Roman"/>
          <w:sz w:val="24"/>
          <w:szCs w:val="24"/>
        </w:rPr>
        <w:t>Ciriaka</w:t>
      </w:r>
      <w:r w:rsidRPr="00B1569B">
        <w:rPr>
          <w:rFonts w:ascii="Times New Roman" w:eastAsia="Times New Roman" w:hAnsi="Times New Roman" w:cs="Times New Roman"/>
          <w:sz w:val="24"/>
          <w:szCs w:val="24"/>
        </w:rPr>
        <w:t>, 201</w:t>
      </w:r>
      <w:r w:rsidR="00FF08AE" w:rsidRPr="00B1569B">
        <w:rPr>
          <w:rFonts w:ascii="Times New Roman" w:eastAsia="Times New Roman" w:hAnsi="Times New Roman" w:cs="Times New Roman"/>
          <w:sz w:val="24"/>
          <w:szCs w:val="24"/>
        </w:rPr>
        <w:t>6</w:t>
      </w:r>
      <w:r w:rsidRPr="00B1569B">
        <w:rPr>
          <w:rFonts w:ascii="Times New Roman" w:eastAsia="Times New Roman" w:hAnsi="Times New Roman" w:cs="Times New Roman"/>
          <w:sz w:val="24"/>
          <w:szCs w:val="24"/>
        </w:rPr>
        <w:t>; Kemboi et al., 2016). The findings further support earlier research suggesting that males are more likely to pursue scientific, technological, and mathematically oriented disciplines, whereas females are more inclined toward social and artistic career environments.</w:t>
      </w:r>
    </w:p>
    <w:p w14:paraId="3674EBE3" w14:textId="7116C2E9"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chi-square results demonstrated a statistically significant relationship between personality types and gender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&lt; .05). This implies that gender plays an important role in the distribution of Holland personality types among undergraduate students. The findings corroborate studies by Atela et al. (2020)</w:t>
      </w:r>
      <w:r w:rsidR="00E000A8" w:rsidRPr="00B1569B">
        <w:rPr>
          <w:rFonts w:ascii="Times New Roman" w:eastAsia="Times New Roman" w:hAnsi="Times New Roman" w:cs="Times New Roman"/>
          <w:sz w:val="24"/>
          <w:szCs w:val="24"/>
        </w:rPr>
        <w:t xml:space="preserve"> </w:t>
      </w:r>
      <w:r w:rsidRPr="00B1569B">
        <w:rPr>
          <w:rFonts w:ascii="Times New Roman" w:eastAsia="Times New Roman" w:hAnsi="Times New Roman" w:cs="Times New Roman"/>
          <w:sz w:val="24"/>
          <w:szCs w:val="24"/>
        </w:rPr>
        <w:t>and Zainudin et al. (2020), which similarly reported significant associations between personality orientation and gender. However, the findings contradict Owusu et al. (2023), who reported no statistically significant gender differences in career choice and personality traits. The variation in findings may be attributed to differences in sociocultural contexts, institutional environments, and sampled populations across studies.</w:t>
      </w:r>
    </w:p>
    <w:p w14:paraId="3E8A3EBA" w14:textId="1FE3DE54"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study also established a statistically significant relationship between Holland personality types and career choice among undergraduate students. The findings suggest that students tend to select degree programmes that correspond with their dominant personality orientations. Specifically, students enrolled in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Arts programmes predominantly exhibited Social personality characteristics, whereas students enrolled in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Science programmes demonstrated stronger Investigative and Realistic personality orientations. Similarly, students pursuing music-related programmes were more likely to display Artistic personality traits.</w:t>
      </w:r>
    </w:p>
    <w:p w14:paraId="5895488D" w14:textId="03FF1C8F"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These findings are consistent with previous empirical studies that reported congruence between personality types and academic or career environments (Atela et al., 2020; Behrens &amp; Nauta, 2014; Kemboi et al., 2016; Mohebi &amp; Arulraj, 2024). Similarly, </w:t>
      </w:r>
      <w:r w:rsidR="00711770" w:rsidRPr="00B1569B">
        <w:rPr>
          <w:rFonts w:ascii="Times New Roman" w:eastAsia="Times New Roman" w:hAnsi="Times New Roman" w:cs="Times New Roman"/>
          <w:sz w:val="24"/>
          <w:szCs w:val="24"/>
        </w:rPr>
        <w:t>Ciriaka (</w:t>
      </w:r>
      <w:r w:rsidRPr="00B1569B">
        <w:rPr>
          <w:rFonts w:ascii="Times New Roman" w:eastAsia="Times New Roman" w:hAnsi="Times New Roman" w:cs="Times New Roman"/>
          <w:sz w:val="24"/>
          <w:szCs w:val="24"/>
        </w:rPr>
        <w:t>2012) reported that students tend to select</w:t>
      </w:r>
      <w:r w:rsidR="001B6883" w:rsidRPr="00B1569B">
        <w:rPr>
          <w:rFonts w:ascii="Times New Roman" w:eastAsia="Times New Roman" w:hAnsi="Times New Roman" w:cs="Times New Roman"/>
          <w:sz w:val="24"/>
          <w:szCs w:val="24"/>
        </w:rPr>
        <w:t xml:space="preserve"> degree option</w:t>
      </w:r>
      <w:r w:rsidRPr="00B1569B">
        <w:rPr>
          <w:rFonts w:ascii="Times New Roman" w:eastAsia="Times New Roman" w:hAnsi="Times New Roman" w:cs="Times New Roman"/>
          <w:sz w:val="24"/>
          <w:szCs w:val="24"/>
        </w:rPr>
        <w:t xml:space="preserve"> that align with their vocational interests and personality dispositions.</w:t>
      </w:r>
    </w:p>
    <w:p w14:paraId="720D2109"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The significant association between personality types and career choice reinforces the applicability of Holland’s vocational theory in educational and career guidance contexts. The findings imply that congruence between students’ personality traits and academic environments may contribute to improved academic satisfaction, persistence, motivation, and career development. Students are more likely to thrive in learning environments that align with their interests, values, and preferred patterns of interaction.</w:t>
      </w:r>
    </w:p>
    <w:p w14:paraId="7CB951F9"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lastRenderedPageBreak/>
        <w:t>The findings further suggest the need for universities and career counselors to strengthen career guidance and placement services by integrating personality assessment into academic advising and career planning processes. The use of Holland personality typologies may help students make informed educational and vocational decisions, thereby minimizing career indecision, programme transfers, dissatisfaction, and dropout rates. Additionally, educators and policymakers should promote diversity and inclusivity across academic programmes by encouraging students to explore career pathways beyond traditional gender stereotypes.</w:t>
      </w:r>
    </w:p>
    <w:p w14:paraId="6C8AB976" w14:textId="698BE8E2" w:rsidR="00496759" w:rsidRPr="00C81A9E" w:rsidRDefault="00C81A9E" w:rsidP="00C81A9E">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C81A9E">
        <w:rPr>
          <w:rFonts w:ascii="Times New Roman" w:eastAsia="Times New Roman" w:hAnsi="Times New Roman" w:cs="Times New Roman"/>
          <w:b/>
          <w:bCs/>
          <w:sz w:val="28"/>
          <w:szCs w:val="28"/>
        </w:rPr>
        <w:t>LIMITATIONS OF THE STUDY</w:t>
      </w:r>
    </w:p>
    <w:p w14:paraId="20F9D563" w14:textId="1C524613"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This study was limited to one public university in Kenya and focused only on first-year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students. Consequently, the findings may not be generalized to all university students or academic programmes within Kenya or other contexts. The restriction to first-year students also limited the ability to examine changes in personality orientation and career preferences over time.</w:t>
      </w:r>
    </w:p>
    <w:p w14:paraId="2B7BF1A3" w14:textId="220EC155"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study further relied on self-reported questionnaire data, which may have been affected by response bias, social desirability, or inaccurate self-assessment by participants. In addition, the larger enrolment in programmes such as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Arts and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Science may have overshadowed important subgroup differences among programmes with smaller enrolments, such as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French.</w:t>
      </w:r>
    </w:p>
    <w:p w14:paraId="161403A6" w14:textId="712241FC" w:rsidR="001F546B"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Furthermore, the researcher had limited control over external factors such as students’ socialization experiences, academic exposure, parental influence, and labour market expectations, all of which may influence personality development and career choice. Finally, institutional placement criteria based on national examination performance and cluster points may also have influenced students’ programme selection independent of personality orientation</w:t>
      </w:r>
      <w:r w:rsidR="001B6883" w:rsidRPr="00B1569B">
        <w:rPr>
          <w:rFonts w:ascii="Times New Roman" w:eastAsia="Times New Roman" w:hAnsi="Times New Roman" w:cs="Times New Roman"/>
          <w:sz w:val="24"/>
          <w:szCs w:val="24"/>
        </w:rPr>
        <w:t>.</w:t>
      </w:r>
    </w:p>
    <w:p w14:paraId="797AD261" w14:textId="77647722" w:rsidR="00496759" w:rsidRPr="00C81A9E" w:rsidRDefault="00C81A9E" w:rsidP="00C81A9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C81A9E">
        <w:rPr>
          <w:rFonts w:ascii="Times New Roman" w:eastAsia="Times New Roman" w:hAnsi="Times New Roman" w:cs="Times New Roman"/>
          <w:b/>
          <w:bCs/>
          <w:kern w:val="36"/>
          <w:sz w:val="28"/>
          <w:szCs w:val="28"/>
        </w:rPr>
        <w:t>CONCLUSION</w:t>
      </w:r>
    </w:p>
    <w:p w14:paraId="77E5CAE5" w14:textId="09271E8B"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findings of this study indicate a statistically significant relationship between personality types and gender among first-year undergraduate students at Maseno University. The results suggest that Holland’s personality types are not evenly distributed across male and female students and may contribute to gender representation within </w:t>
      </w:r>
      <w:r w:rsidR="00903F98" w:rsidRPr="00B1569B">
        <w:rPr>
          <w:rFonts w:ascii="Times New Roman" w:eastAsia="Times New Roman" w:hAnsi="Times New Roman" w:cs="Times New Roman"/>
          <w:sz w:val="24"/>
          <w:szCs w:val="24"/>
        </w:rPr>
        <w:t>B.Ed</w:t>
      </w:r>
      <w:r w:rsidRPr="00B1569B">
        <w:rPr>
          <w:rFonts w:ascii="Times New Roman" w:eastAsia="Times New Roman" w:hAnsi="Times New Roman" w:cs="Times New Roman"/>
          <w:sz w:val="24"/>
          <w:szCs w:val="24"/>
        </w:rPr>
        <w:t xml:space="preserve"> degree programmes. Specifically, gender was found to be significantly associated with academic programme selection, </w:t>
      </w:r>
      <w:r w:rsidR="00711770" w:rsidRPr="00B1569B">
        <w:rPr>
          <w:rFonts w:ascii="Times New Roman" w:eastAsia="Times New Roman" w:hAnsi="Times New Roman" w:cs="Times New Roman"/>
          <w:sz w:val="24"/>
          <w:szCs w:val="24"/>
        </w:rPr>
        <w:t>χ² (</w:t>
      </w:r>
      <w:r w:rsidRPr="00B1569B">
        <w:rPr>
          <w:rFonts w:ascii="Times New Roman" w:eastAsia="Times New Roman" w:hAnsi="Times New Roman" w:cs="Times New Roman"/>
          <w:sz w:val="24"/>
          <w:szCs w:val="24"/>
        </w:rPr>
        <w:t xml:space="preserve">5, N = 301) = 51.81,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&lt; .001. Male students were more likely to be enrolled in science-oriented programmes, whereas female students were more represented in social science disciplines. Furthermore, a significant association was observed between gender and personality type, χ²(5, N = 301) = 34.96,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&lt; .001, with male students more frequently classified as Realistic and Investigative types and female students predominantly classified as Social types.</w:t>
      </w:r>
    </w:p>
    <w:p w14:paraId="0158B603" w14:textId="66CFD053" w:rsidR="00496759" w:rsidRPr="00B1569B" w:rsidRDefault="00496759"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The study also established a significant relationship between personality types and career choice. The chi-square analysis revealed a strong association between Holland personality types and students’ selected degree programmes, </w:t>
      </w:r>
      <w:r w:rsidR="00711770" w:rsidRPr="00B1569B">
        <w:rPr>
          <w:rFonts w:ascii="Times New Roman" w:eastAsia="Times New Roman" w:hAnsi="Times New Roman" w:cs="Times New Roman"/>
          <w:sz w:val="24"/>
          <w:szCs w:val="24"/>
        </w:rPr>
        <w:t>χ² (</w:t>
      </w:r>
      <w:r w:rsidRPr="00B1569B">
        <w:rPr>
          <w:rFonts w:ascii="Times New Roman" w:eastAsia="Times New Roman" w:hAnsi="Times New Roman" w:cs="Times New Roman"/>
          <w:sz w:val="24"/>
          <w:szCs w:val="24"/>
        </w:rPr>
        <w:t xml:space="preserve">25, N = 301) = 389.75, </w:t>
      </w:r>
      <w:r w:rsidRPr="00B1569B">
        <w:rPr>
          <w:rFonts w:ascii="Times New Roman" w:eastAsia="Times New Roman" w:hAnsi="Times New Roman" w:cs="Times New Roman"/>
          <w:i/>
          <w:iCs/>
          <w:sz w:val="24"/>
          <w:szCs w:val="24"/>
        </w:rPr>
        <w:t>p</w:t>
      </w:r>
      <w:r w:rsidRPr="00B1569B">
        <w:rPr>
          <w:rFonts w:ascii="Times New Roman" w:eastAsia="Times New Roman" w:hAnsi="Times New Roman" w:cs="Times New Roman"/>
          <w:sz w:val="24"/>
          <w:szCs w:val="24"/>
        </w:rPr>
        <w:t xml:space="preserve"> &lt; .001. This finding suggests that personality characteristics play an important role in influencing students’ academic and career decisions. Consequently, personality assessment may be a valuable consideration during career guidance and university placement processes to enhance person–environment congruence and promote academic satisfaction. It can be concluded that the application of Holland's theory in career </w:t>
      </w:r>
      <w:r w:rsidR="00711770" w:rsidRPr="00B1569B">
        <w:rPr>
          <w:rFonts w:ascii="Times New Roman" w:eastAsia="Times New Roman" w:hAnsi="Times New Roman" w:cs="Times New Roman"/>
          <w:sz w:val="24"/>
          <w:szCs w:val="24"/>
        </w:rPr>
        <w:t>guidance services</w:t>
      </w:r>
      <w:r w:rsidRPr="00B1569B">
        <w:rPr>
          <w:rFonts w:ascii="Times New Roman" w:eastAsia="Times New Roman" w:hAnsi="Times New Roman" w:cs="Times New Roman"/>
          <w:sz w:val="24"/>
          <w:szCs w:val="24"/>
        </w:rPr>
        <w:t xml:space="preserve"> contributes significantly to the career decision making of vocational students. </w:t>
      </w:r>
    </w:p>
    <w:p w14:paraId="1C3FA4B0" w14:textId="77777777" w:rsidR="00AF649E" w:rsidRPr="00B1569B" w:rsidRDefault="00AF649E" w:rsidP="00C81A9E">
      <w:pPr>
        <w:spacing w:after="0" w:line="240" w:lineRule="auto"/>
        <w:jc w:val="both"/>
        <w:rPr>
          <w:rFonts w:ascii="Times New Roman" w:eastAsia="Times New Roman" w:hAnsi="Times New Roman" w:cs="Times New Roman"/>
          <w:sz w:val="24"/>
          <w:szCs w:val="24"/>
        </w:rPr>
      </w:pPr>
    </w:p>
    <w:p w14:paraId="379B36FB" w14:textId="60EBEDBB" w:rsidR="00496759" w:rsidRPr="00B1569B" w:rsidRDefault="00496759" w:rsidP="00C81A9E">
      <w:pPr>
        <w:spacing w:after="0"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Overall, the study underscores the importance of considering both personality traits and gender in understanding career choice among university students. The findings provide useful insights for students, career counselors, educators, and policymakers seeking to support informed career decision-making and foster equitable participation across diverse academic and professional fields. This theory provides a clear framework in designing a comprehensive </w:t>
      </w:r>
      <w:r w:rsidR="00711770" w:rsidRPr="00B1569B">
        <w:rPr>
          <w:rFonts w:ascii="Times New Roman" w:eastAsia="Times New Roman" w:hAnsi="Times New Roman" w:cs="Times New Roman"/>
          <w:sz w:val="24"/>
          <w:szCs w:val="24"/>
        </w:rPr>
        <w:t>and data</w:t>
      </w:r>
      <w:r w:rsidRPr="00B1569B">
        <w:rPr>
          <w:rFonts w:ascii="Times New Roman" w:eastAsia="Times New Roman" w:hAnsi="Times New Roman" w:cs="Times New Roman"/>
          <w:sz w:val="24"/>
          <w:szCs w:val="24"/>
        </w:rPr>
        <w:t xml:space="preserve">-based career guidance program. A good implementation of this theory not </w:t>
      </w:r>
      <w:r w:rsidR="00711770" w:rsidRPr="00B1569B">
        <w:rPr>
          <w:rFonts w:ascii="Times New Roman" w:eastAsia="Times New Roman" w:hAnsi="Times New Roman" w:cs="Times New Roman"/>
          <w:sz w:val="24"/>
          <w:szCs w:val="24"/>
        </w:rPr>
        <w:t>only helps</w:t>
      </w:r>
      <w:r w:rsidRPr="00B1569B">
        <w:rPr>
          <w:rFonts w:ascii="Times New Roman" w:eastAsia="Times New Roman" w:hAnsi="Times New Roman" w:cs="Times New Roman"/>
          <w:sz w:val="24"/>
          <w:szCs w:val="24"/>
        </w:rPr>
        <w:t xml:space="preserve"> students understand their potential but also prepares them to face the </w:t>
      </w:r>
      <w:r w:rsidR="00711770" w:rsidRPr="00B1569B">
        <w:rPr>
          <w:rFonts w:ascii="Times New Roman" w:eastAsia="Times New Roman" w:hAnsi="Times New Roman" w:cs="Times New Roman"/>
          <w:sz w:val="24"/>
          <w:szCs w:val="24"/>
        </w:rPr>
        <w:t>challenges of</w:t>
      </w:r>
      <w:r w:rsidRPr="00B1569B">
        <w:rPr>
          <w:rFonts w:ascii="Times New Roman" w:eastAsia="Times New Roman" w:hAnsi="Times New Roman" w:cs="Times New Roman"/>
          <w:sz w:val="24"/>
          <w:szCs w:val="24"/>
        </w:rPr>
        <w:t xml:space="preserve"> the world of work confidently. Systematic implementation, including assessment</w:t>
      </w:r>
      <w:r w:rsidR="00711770" w:rsidRPr="00B1569B">
        <w:rPr>
          <w:rFonts w:ascii="Times New Roman" w:eastAsia="Times New Roman" w:hAnsi="Times New Roman" w:cs="Times New Roman"/>
          <w:sz w:val="24"/>
          <w:szCs w:val="24"/>
        </w:rPr>
        <w:t>, discussion</w:t>
      </w:r>
      <w:r w:rsidRPr="00B1569B">
        <w:rPr>
          <w:rFonts w:ascii="Times New Roman" w:eastAsia="Times New Roman" w:hAnsi="Times New Roman" w:cs="Times New Roman"/>
          <w:sz w:val="24"/>
          <w:szCs w:val="24"/>
        </w:rPr>
        <w:t xml:space="preserve">, and planning, ensures that this service can be well adapted to the needs </w:t>
      </w:r>
      <w:r w:rsidR="00711770" w:rsidRPr="00B1569B">
        <w:rPr>
          <w:rFonts w:ascii="Times New Roman" w:eastAsia="Times New Roman" w:hAnsi="Times New Roman" w:cs="Times New Roman"/>
          <w:sz w:val="24"/>
          <w:szCs w:val="24"/>
        </w:rPr>
        <w:t>of vocational</w:t>
      </w:r>
      <w:r w:rsidRPr="00B1569B">
        <w:rPr>
          <w:rFonts w:ascii="Times New Roman" w:eastAsia="Times New Roman" w:hAnsi="Times New Roman" w:cs="Times New Roman"/>
          <w:sz w:val="24"/>
          <w:szCs w:val="24"/>
        </w:rPr>
        <w:t xml:space="preserve"> students.</w:t>
      </w:r>
    </w:p>
    <w:p w14:paraId="58991851" w14:textId="77777777" w:rsidR="00496759" w:rsidRPr="00B1569B" w:rsidRDefault="00496759" w:rsidP="00C81A9E">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1569B">
        <w:rPr>
          <w:rFonts w:ascii="Times New Roman" w:eastAsia="Times New Roman" w:hAnsi="Times New Roman" w:cs="Times New Roman"/>
          <w:b/>
          <w:bCs/>
          <w:kern w:val="36"/>
          <w:sz w:val="24"/>
          <w:szCs w:val="24"/>
        </w:rPr>
        <w:lastRenderedPageBreak/>
        <w:t>Recommendations</w:t>
      </w:r>
    </w:p>
    <w:p w14:paraId="0446D32A"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Based on the findings of this study, the following recommendations are proposed:</w:t>
      </w:r>
    </w:p>
    <w:p w14:paraId="2C1FAFC7" w14:textId="26CBF927" w:rsidR="00496759" w:rsidRPr="00B1569B" w:rsidRDefault="00496759" w:rsidP="00C81A9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Enhancement of Support for Underrepresented Personality Types. Universities should develop programmes and learning environments that support students with less represented personality types, particularly </w:t>
      </w:r>
      <w:r w:rsidR="00711770" w:rsidRPr="00B1569B">
        <w:rPr>
          <w:rFonts w:ascii="Times New Roman" w:eastAsia="Times New Roman" w:hAnsi="Times New Roman" w:cs="Times New Roman"/>
          <w:sz w:val="24"/>
          <w:szCs w:val="24"/>
        </w:rPr>
        <w:t>artistic</w:t>
      </w:r>
      <w:r w:rsidRPr="00B1569B">
        <w:rPr>
          <w:rFonts w:ascii="Times New Roman" w:eastAsia="Times New Roman" w:hAnsi="Times New Roman" w:cs="Times New Roman"/>
          <w:sz w:val="24"/>
          <w:szCs w:val="24"/>
        </w:rPr>
        <w:t xml:space="preserve"> types, to encourage their academic engagement and career development. </w:t>
      </w:r>
    </w:p>
    <w:p w14:paraId="18DCAE01" w14:textId="59653286" w:rsidR="001F546B" w:rsidRPr="004B3AFD" w:rsidRDefault="00496759" w:rsidP="001F546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Alignment </w:t>
      </w:r>
      <w:r w:rsidR="00711770" w:rsidRPr="00B1569B">
        <w:rPr>
          <w:rFonts w:ascii="Times New Roman" w:eastAsia="Times New Roman" w:hAnsi="Times New Roman" w:cs="Times New Roman"/>
          <w:sz w:val="24"/>
          <w:szCs w:val="24"/>
        </w:rPr>
        <w:t>with</w:t>
      </w:r>
      <w:r w:rsidRPr="00B1569B">
        <w:rPr>
          <w:rFonts w:ascii="Times New Roman" w:eastAsia="Times New Roman" w:hAnsi="Times New Roman" w:cs="Times New Roman"/>
          <w:sz w:val="24"/>
          <w:szCs w:val="24"/>
        </w:rPr>
        <w:t xml:space="preserve"> Competency-Based Curriculum (CBC) Pathways. Stakeholders in education, including curriculum developers and policymakers, should consider integrating vocational personality assessments into the implementation of the Competency-Based Curriculum pathways to facilitate appropriate learner placement and career progression. </w:t>
      </w:r>
    </w:p>
    <w:p w14:paraId="0F89FCA2" w14:textId="77777777" w:rsidR="00496759" w:rsidRPr="00B1569B" w:rsidRDefault="00496759" w:rsidP="00C81A9E">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1569B">
        <w:rPr>
          <w:rFonts w:ascii="Times New Roman" w:eastAsia="Times New Roman" w:hAnsi="Times New Roman" w:cs="Times New Roman"/>
          <w:b/>
          <w:bCs/>
          <w:kern w:val="36"/>
          <w:sz w:val="24"/>
          <w:szCs w:val="24"/>
        </w:rPr>
        <w:t>Recommendations for Future Research</w:t>
      </w:r>
    </w:p>
    <w:p w14:paraId="3BAD7984" w14:textId="77777777" w:rsidR="00496759" w:rsidRPr="00B1569B" w:rsidRDefault="00496759" w:rsidP="00C81A9E">
      <w:p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Future studies should consider the following areas:</w:t>
      </w:r>
    </w:p>
    <w:p w14:paraId="04C4E892" w14:textId="77777777" w:rsidR="00496759" w:rsidRPr="00B1569B" w:rsidRDefault="00496759" w:rsidP="00C81A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Examining institutional, social, and environmental factors that contribute to the development and expression of Holland personality typologies among university students. </w:t>
      </w:r>
    </w:p>
    <w:p w14:paraId="111AE92F" w14:textId="77777777" w:rsidR="00496759" w:rsidRPr="00B1569B" w:rsidRDefault="00496759" w:rsidP="00C81A9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Exploring the application of Holland’s personality theory within the Competency-Based Curriculum framework in Kenya, particularly regarding learner placement, pathway selection, and career development outcomes. </w:t>
      </w:r>
    </w:p>
    <w:p w14:paraId="35A2F3DB" w14:textId="6B3B3BDA" w:rsidR="00B0030A" w:rsidRPr="00C81A9E" w:rsidRDefault="00C81A9E" w:rsidP="00914E8F">
      <w:pPr>
        <w:pStyle w:val="Heading2"/>
        <w:spacing w:line="240" w:lineRule="auto"/>
        <w:jc w:val="both"/>
        <w:rPr>
          <w:rFonts w:ascii="Times New Roman" w:eastAsia="Calibri" w:hAnsi="Times New Roman" w:cs="Times New Roman"/>
          <w:b/>
          <w:color w:val="auto"/>
          <w:sz w:val="28"/>
          <w:szCs w:val="28"/>
        </w:rPr>
      </w:pPr>
      <w:r w:rsidRPr="00C81A9E">
        <w:rPr>
          <w:rFonts w:ascii="Times New Roman" w:eastAsia="Calibri" w:hAnsi="Times New Roman" w:cs="Times New Roman"/>
          <w:b/>
          <w:color w:val="auto"/>
          <w:sz w:val="28"/>
          <w:szCs w:val="28"/>
        </w:rPr>
        <w:t>ACKNOWLEDGMENTS</w:t>
      </w:r>
    </w:p>
    <w:p w14:paraId="2216673B" w14:textId="1262A259" w:rsidR="00B0030A" w:rsidRDefault="00B0030A" w:rsidP="00914E8F">
      <w:pPr>
        <w:pStyle w:val="Heading2"/>
        <w:spacing w:line="240" w:lineRule="auto"/>
        <w:jc w:val="both"/>
        <w:rPr>
          <w:rFonts w:ascii="Times New Roman" w:eastAsia="Calibri" w:hAnsi="Times New Roman" w:cs="Times New Roman"/>
          <w:color w:val="auto"/>
          <w:sz w:val="24"/>
          <w:szCs w:val="24"/>
        </w:rPr>
      </w:pPr>
      <w:r w:rsidRPr="00B1569B">
        <w:rPr>
          <w:rFonts w:ascii="Times New Roman" w:eastAsia="Calibri" w:hAnsi="Times New Roman" w:cs="Times New Roman"/>
          <w:color w:val="auto"/>
          <w:sz w:val="24"/>
          <w:szCs w:val="24"/>
        </w:rPr>
        <w:t xml:space="preserve">I thank all my fellow participants and SPARK </w:t>
      </w:r>
      <w:r w:rsidR="007E791E" w:rsidRPr="00B1569B">
        <w:rPr>
          <w:rFonts w:ascii="Times New Roman" w:eastAsia="Calibri" w:hAnsi="Times New Roman" w:cs="Times New Roman"/>
          <w:color w:val="auto"/>
          <w:sz w:val="24"/>
          <w:szCs w:val="24"/>
        </w:rPr>
        <w:t xml:space="preserve">(Supporting Publishing and Academic Research in Kenya </w:t>
      </w:r>
      <w:r w:rsidR="007E49B5" w:rsidRPr="00B1569B">
        <w:rPr>
          <w:rFonts w:ascii="Times New Roman" w:eastAsia="Calibri" w:hAnsi="Times New Roman" w:cs="Times New Roman"/>
          <w:color w:val="auto"/>
          <w:sz w:val="24"/>
          <w:szCs w:val="24"/>
        </w:rPr>
        <w:t>) trainers</w:t>
      </w:r>
      <w:r w:rsidRPr="00B1569B">
        <w:rPr>
          <w:rFonts w:ascii="Times New Roman" w:eastAsia="Calibri" w:hAnsi="Times New Roman" w:cs="Times New Roman"/>
          <w:color w:val="auto"/>
          <w:sz w:val="24"/>
          <w:szCs w:val="24"/>
        </w:rPr>
        <w:t xml:space="preserve"> for their mentorship.</w:t>
      </w:r>
    </w:p>
    <w:p w14:paraId="51D588DF" w14:textId="77777777" w:rsidR="00914E8F" w:rsidRPr="00914E8F" w:rsidRDefault="00914E8F" w:rsidP="00914E8F">
      <w:pPr>
        <w:spacing w:line="240" w:lineRule="auto"/>
      </w:pPr>
    </w:p>
    <w:p w14:paraId="67342C2A" w14:textId="572B189D" w:rsidR="00B0030A" w:rsidRPr="00C81A9E" w:rsidRDefault="00C81A9E" w:rsidP="00914E8F">
      <w:pPr>
        <w:pStyle w:val="Heading2"/>
        <w:spacing w:line="240" w:lineRule="auto"/>
        <w:jc w:val="both"/>
        <w:rPr>
          <w:rFonts w:ascii="Times New Roman" w:eastAsia="Calibri" w:hAnsi="Times New Roman" w:cs="Times New Roman"/>
          <w:b/>
          <w:color w:val="auto"/>
          <w:sz w:val="28"/>
          <w:szCs w:val="28"/>
        </w:rPr>
      </w:pPr>
      <w:r w:rsidRPr="00C81A9E">
        <w:rPr>
          <w:rFonts w:ascii="Times New Roman" w:eastAsia="Calibri" w:hAnsi="Times New Roman" w:cs="Times New Roman"/>
          <w:b/>
          <w:color w:val="auto"/>
          <w:sz w:val="28"/>
          <w:szCs w:val="28"/>
        </w:rPr>
        <w:t>DECLARATION OF CONFLICTING INTERESTS</w:t>
      </w:r>
    </w:p>
    <w:p w14:paraId="6BABFAAC" w14:textId="40547408" w:rsidR="003E2C4F" w:rsidRDefault="00B0030A" w:rsidP="00914E8F">
      <w:pPr>
        <w:pStyle w:val="Heading2"/>
        <w:spacing w:line="240" w:lineRule="auto"/>
        <w:jc w:val="both"/>
        <w:rPr>
          <w:rFonts w:ascii="Times New Roman" w:eastAsia="Calibri" w:hAnsi="Times New Roman" w:cs="Times New Roman"/>
          <w:color w:val="auto"/>
          <w:sz w:val="24"/>
          <w:szCs w:val="24"/>
        </w:rPr>
      </w:pPr>
      <w:r w:rsidRPr="00B1569B">
        <w:rPr>
          <w:rFonts w:ascii="Times New Roman" w:eastAsia="Calibri" w:hAnsi="Times New Roman" w:cs="Times New Roman"/>
          <w:color w:val="auto"/>
          <w:sz w:val="24"/>
          <w:szCs w:val="24"/>
        </w:rPr>
        <w:t>The author declared no potential conflicts of interest with respect to the research, authorship, and/or publication of this article</w:t>
      </w:r>
      <w:r w:rsidR="003E2C4F" w:rsidRPr="00B1569B">
        <w:rPr>
          <w:rFonts w:ascii="Times New Roman" w:eastAsia="Calibri" w:hAnsi="Times New Roman" w:cs="Times New Roman"/>
          <w:color w:val="auto"/>
          <w:sz w:val="24"/>
          <w:szCs w:val="24"/>
        </w:rPr>
        <w:t>.</w:t>
      </w:r>
    </w:p>
    <w:p w14:paraId="07F0A403" w14:textId="77777777" w:rsidR="00914E8F" w:rsidRPr="00914E8F" w:rsidRDefault="00914E8F" w:rsidP="00914E8F">
      <w:pPr>
        <w:spacing w:line="240" w:lineRule="auto"/>
      </w:pPr>
    </w:p>
    <w:p w14:paraId="2BC70D4B" w14:textId="60389019" w:rsidR="00B0030A" w:rsidRPr="00C81A9E" w:rsidRDefault="00C81A9E" w:rsidP="00914E8F">
      <w:pPr>
        <w:spacing w:line="240" w:lineRule="auto"/>
        <w:jc w:val="both"/>
        <w:rPr>
          <w:rFonts w:ascii="Times New Roman" w:hAnsi="Times New Roman" w:cs="Times New Roman"/>
          <w:b/>
          <w:sz w:val="28"/>
          <w:szCs w:val="28"/>
        </w:rPr>
      </w:pPr>
      <w:r w:rsidRPr="00C81A9E">
        <w:rPr>
          <w:rFonts w:ascii="Times New Roman" w:hAnsi="Times New Roman" w:cs="Times New Roman"/>
          <w:b/>
          <w:sz w:val="28"/>
          <w:szCs w:val="28"/>
        </w:rPr>
        <w:t>FUNDING</w:t>
      </w:r>
    </w:p>
    <w:p w14:paraId="35D0C821" w14:textId="4876774F" w:rsidR="00914E8F" w:rsidRPr="00B1569B" w:rsidRDefault="00B0030A" w:rsidP="00914E8F">
      <w:pPr>
        <w:spacing w:line="240" w:lineRule="auto"/>
        <w:jc w:val="both"/>
        <w:rPr>
          <w:rFonts w:ascii="Times New Roman" w:hAnsi="Times New Roman" w:cs="Times New Roman"/>
          <w:sz w:val="24"/>
          <w:szCs w:val="24"/>
        </w:rPr>
      </w:pPr>
      <w:r w:rsidRPr="00B1569B">
        <w:rPr>
          <w:rFonts w:ascii="Times New Roman" w:hAnsi="Times New Roman" w:cs="Times New Roman"/>
          <w:sz w:val="24"/>
          <w:szCs w:val="24"/>
        </w:rPr>
        <w:t>This study was solely funded by the author.  No funding was received to assist with the preparation of this manuscript.</w:t>
      </w:r>
    </w:p>
    <w:p w14:paraId="39236ECE" w14:textId="6079FA25" w:rsidR="00B0030A" w:rsidRPr="00C81A9E" w:rsidRDefault="00C81A9E" w:rsidP="00914E8F">
      <w:pPr>
        <w:pStyle w:val="Heading2"/>
        <w:spacing w:line="240" w:lineRule="auto"/>
        <w:jc w:val="both"/>
        <w:rPr>
          <w:rFonts w:ascii="Times New Roman" w:eastAsia="Calibri" w:hAnsi="Times New Roman" w:cs="Times New Roman"/>
          <w:b/>
          <w:color w:val="auto"/>
          <w:sz w:val="28"/>
          <w:szCs w:val="28"/>
        </w:rPr>
      </w:pPr>
      <w:r w:rsidRPr="00C81A9E">
        <w:rPr>
          <w:rFonts w:ascii="Times New Roman" w:eastAsia="Calibri" w:hAnsi="Times New Roman" w:cs="Times New Roman"/>
          <w:b/>
          <w:color w:val="auto"/>
          <w:sz w:val="28"/>
          <w:szCs w:val="28"/>
        </w:rPr>
        <w:t>LOGISTICAL AND ETHICAL CONSIDERATIONS</w:t>
      </w:r>
    </w:p>
    <w:p w14:paraId="39D28CBA" w14:textId="7387BB25" w:rsidR="00B0030A" w:rsidRPr="00C81A9E" w:rsidRDefault="00B0030A" w:rsidP="00914E8F">
      <w:pPr>
        <w:pStyle w:val="Heading2"/>
        <w:spacing w:line="240" w:lineRule="auto"/>
        <w:jc w:val="both"/>
        <w:rPr>
          <w:rFonts w:ascii="Times New Roman" w:eastAsia="Calibri" w:hAnsi="Times New Roman" w:cs="Times New Roman"/>
          <w:b/>
          <w:color w:val="auto"/>
          <w:sz w:val="24"/>
          <w:szCs w:val="24"/>
        </w:rPr>
      </w:pPr>
      <w:r w:rsidRPr="00C81A9E">
        <w:rPr>
          <w:rFonts w:ascii="Times New Roman" w:eastAsia="Calibri" w:hAnsi="Times New Roman" w:cs="Times New Roman"/>
          <w:b/>
          <w:bCs/>
          <w:color w:val="auto"/>
          <w:sz w:val="24"/>
          <w:szCs w:val="24"/>
        </w:rPr>
        <w:t>Logistical Considerations</w:t>
      </w:r>
    </w:p>
    <w:p w14:paraId="5D6D8EAA" w14:textId="3A427666" w:rsidR="00B0030A" w:rsidRPr="00B1569B" w:rsidRDefault="00B0030A" w:rsidP="00914E8F">
      <w:pPr>
        <w:autoSpaceDE w:val="0"/>
        <w:autoSpaceDN w:val="0"/>
        <w:adjustRightInd w:val="0"/>
        <w:spacing w:line="240" w:lineRule="auto"/>
        <w:jc w:val="both"/>
        <w:rPr>
          <w:rFonts w:ascii="Times New Roman" w:eastAsia="Calibri" w:hAnsi="Times New Roman" w:cs="Times New Roman"/>
          <w:sz w:val="24"/>
          <w:szCs w:val="24"/>
        </w:rPr>
      </w:pPr>
      <w:r w:rsidRPr="00B1569B">
        <w:rPr>
          <w:rFonts w:ascii="Times New Roman" w:eastAsia="Calibri" w:hAnsi="Times New Roman" w:cs="Times New Roman"/>
          <w:sz w:val="24"/>
          <w:szCs w:val="24"/>
        </w:rPr>
        <w:t xml:space="preserve">The researcher obtained the required licenses from Maseno University Science and Ethic Review Committee MUSERC) and National Council Science and Technology (NACOSTI) to carry out the study at the University. </w:t>
      </w:r>
    </w:p>
    <w:p w14:paraId="4F06FA75" w14:textId="77777777" w:rsidR="00B0030A" w:rsidRPr="00C81A9E" w:rsidRDefault="00B0030A" w:rsidP="00914E8F">
      <w:pPr>
        <w:spacing w:line="240" w:lineRule="auto"/>
        <w:jc w:val="both"/>
        <w:rPr>
          <w:rFonts w:ascii="Times New Roman" w:hAnsi="Times New Roman" w:cs="Times New Roman"/>
          <w:b/>
          <w:sz w:val="24"/>
          <w:szCs w:val="24"/>
        </w:rPr>
      </w:pPr>
      <w:r w:rsidRPr="00C81A9E">
        <w:rPr>
          <w:rFonts w:ascii="Times New Roman" w:hAnsi="Times New Roman" w:cs="Times New Roman"/>
          <w:b/>
          <w:sz w:val="24"/>
          <w:szCs w:val="24"/>
        </w:rPr>
        <w:t>Ethical Statement</w:t>
      </w:r>
    </w:p>
    <w:p w14:paraId="2EC1FC67" w14:textId="3E7A25EC" w:rsidR="00B0030A" w:rsidRPr="00B1569B" w:rsidRDefault="00B0030A" w:rsidP="00914E8F">
      <w:pPr>
        <w:spacing w:before="240" w:after="0" w:line="240" w:lineRule="auto"/>
        <w:jc w:val="both"/>
        <w:rPr>
          <w:rFonts w:ascii="Times New Roman" w:hAnsi="Times New Roman" w:cs="Times New Roman"/>
          <w:sz w:val="24"/>
          <w:szCs w:val="24"/>
        </w:rPr>
      </w:pPr>
      <w:r w:rsidRPr="00B1569B">
        <w:rPr>
          <w:rFonts w:ascii="Times New Roman" w:eastAsia="Calibri" w:hAnsi="Times New Roman" w:cs="Times New Roman"/>
          <w:sz w:val="24"/>
          <w:szCs w:val="24"/>
        </w:rPr>
        <w:t xml:space="preserve">To ensure confidentiality was maintained, the researcher assured the participants that the data collected was purely for the purposes of research. Before interviews were conducted, each participant was requested to fill in a consent form to accept to be involved in the study and the students were free to withdraw from the study if they so wished. </w:t>
      </w:r>
      <w:r w:rsidRPr="00B1569B">
        <w:rPr>
          <w:rFonts w:ascii="Times New Roman" w:hAnsi="Times New Roman" w:cs="Times New Roman"/>
          <w:sz w:val="24"/>
          <w:szCs w:val="24"/>
        </w:rPr>
        <w:t xml:space="preserve"> </w:t>
      </w:r>
    </w:p>
    <w:p w14:paraId="62FCD136" w14:textId="77777777" w:rsidR="00B0030A" w:rsidRPr="00C81A9E" w:rsidRDefault="00B0030A" w:rsidP="00914E8F">
      <w:pPr>
        <w:spacing w:line="240" w:lineRule="auto"/>
        <w:jc w:val="both"/>
        <w:rPr>
          <w:rFonts w:ascii="Times New Roman" w:hAnsi="Times New Roman" w:cs="Times New Roman"/>
          <w:b/>
          <w:sz w:val="24"/>
          <w:szCs w:val="24"/>
        </w:rPr>
      </w:pPr>
      <w:r w:rsidRPr="00C81A9E">
        <w:rPr>
          <w:rFonts w:ascii="Times New Roman" w:hAnsi="Times New Roman" w:cs="Times New Roman"/>
          <w:b/>
          <w:sz w:val="24"/>
          <w:szCs w:val="24"/>
        </w:rPr>
        <w:t>Informed Consent</w:t>
      </w:r>
    </w:p>
    <w:p w14:paraId="4F3660D8" w14:textId="1A50331F" w:rsidR="001F546B" w:rsidRDefault="00B0030A" w:rsidP="00914E8F">
      <w:pPr>
        <w:spacing w:line="240" w:lineRule="auto"/>
        <w:jc w:val="both"/>
        <w:rPr>
          <w:rFonts w:ascii="Times New Roman" w:hAnsi="Times New Roman" w:cs="Times New Roman"/>
          <w:sz w:val="24"/>
          <w:szCs w:val="24"/>
        </w:rPr>
      </w:pPr>
      <w:r w:rsidRPr="00B1569B">
        <w:rPr>
          <w:rFonts w:ascii="Times New Roman" w:hAnsi="Times New Roman" w:cs="Times New Roman"/>
          <w:sz w:val="24"/>
          <w:szCs w:val="24"/>
        </w:rPr>
        <w:t xml:space="preserve">Informed consent was obtained from participants to participate in the study. Participants </w:t>
      </w:r>
      <w:r w:rsidRPr="00B1569B">
        <w:rPr>
          <w:rFonts w:ascii="Times New Roman" w:eastAsia="Calibri" w:hAnsi="Times New Roman" w:cs="Times New Roman"/>
          <w:sz w:val="24"/>
          <w:szCs w:val="24"/>
        </w:rPr>
        <w:t>who were not willing to complete the questionnaire were not compelled to do s</w:t>
      </w:r>
      <w:r w:rsidRPr="00B1569B">
        <w:rPr>
          <w:rFonts w:ascii="Times New Roman" w:hAnsi="Times New Roman" w:cs="Times New Roman"/>
          <w:sz w:val="24"/>
          <w:szCs w:val="24"/>
        </w:rPr>
        <w:t>o</w:t>
      </w:r>
      <w:bookmarkStart w:id="12" w:name="_gjdgxs" w:colFirst="0" w:colLast="0"/>
      <w:bookmarkEnd w:id="12"/>
      <w:r w:rsidR="001B6883" w:rsidRPr="00B1569B">
        <w:rPr>
          <w:rFonts w:ascii="Times New Roman" w:hAnsi="Times New Roman" w:cs="Times New Roman"/>
          <w:sz w:val="24"/>
          <w:szCs w:val="24"/>
        </w:rPr>
        <w:t>.</w:t>
      </w:r>
    </w:p>
    <w:p w14:paraId="11C5EA15" w14:textId="77777777" w:rsidR="004B3AFD" w:rsidRPr="00B1569B" w:rsidRDefault="004B3AFD" w:rsidP="00914E8F">
      <w:pPr>
        <w:spacing w:line="240" w:lineRule="auto"/>
        <w:jc w:val="both"/>
        <w:rPr>
          <w:rFonts w:ascii="Times New Roman" w:hAnsi="Times New Roman" w:cs="Times New Roman"/>
          <w:sz w:val="24"/>
          <w:szCs w:val="24"/>
        </w:rPr>
      </w:pPr>
    </w:p>
    <w:p w14:paraId="740AA492" w14:textId="47A0197E" w:rsidR="00496759" w:rsidRPr="00C81A9E" w:rsidRDefault="00C81A9E" w:rsidP="001F546B">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C81A9E">
        <w:rPr>
          <w:rFonts w:ascii="Times New Roman" w:eastAsia="Times New Roman" w:hAnsi="Times New Roman" w:cs="Times New Roman"/>
          <w:b/>
          <w:bCs/>
          <w:kern w:val="36"/>
          <w:sz w:val="28"/>
          <w:szCs w:val="28"/>
        </w:rPr>
        <w:lastRenderedPageBreak/>
        <w:t>REFERENCES</w:t>
      </w:r>
    </w:p>
    <w:p w14:paraId="1782E8A3" w14:textId="1049A7D4"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bookmarkStart w:id="13" w:name="_Hlk231305956"/>
      <w:r w:rsidRPr="00371AB0">
        <w:rPr>
          <w:rFonts w:ascii="Times New Roman" w:eastAsia="Times New Roman" w:hAnsi="Times New Roman" w:cs="Times New Roman"/>
          <w:sz w:val="24"/>
          <w:szCs w:val="24"/>
        </w:rPr>
        <w:t xml:space="preserve">Adeyemi, A. O. and Oluwole, D. A. (2022). </w:t>
      </w:r>
      <w:bookmarkEnd w:id="13"/>
      <w:r w:rsidRPr="00371AB0">
        <w:rPr>
          <w:rFonts w:ascii="Times New Roman" w:eastAsia="Times New Roman" w:hAnsi="Times New Roman" w:cs="Times New Roman"/>
          <w:sz w:val="24"/>
          <w:szCs w:val="24"/>
        </w:rPr>
        <w:t xml:space="preserve">Personality type and gender as predictors of career choice among undergraduates in Southwestern Nigeria. </w:t>
      </w:r>
      <w:r w:rsidRPr="00371AB0">
        <w:rPr>
          <w:rFonts w:ascii="Times New Roman" w:eastAsia="Times New Roman" w:hAnsi="Times New Roman" w:cs="Times New Roman"/>
          <w:i/>
          <w:sz w:val="24"/>
          <w:szCs w:val="24"/>
        </w:rPr>
        <w:t>African Journal of Psychological Study of Social Issues, 25(2), 45–58.</w:t>
      </w:r>
      <w:bookmarkStart w:id="14" w:name="_Hlk231306551"/>
      <w:r w:rsidRPr="00371AB0">
        <w:rPr>
          <w:rFonts w:ascii="Times New Roman" w:eastAsia="Times New Roman" w:hAnsi="Times New Roman" w:cs="Times New Roman"/>
          <w:sz w:val="24"/>
          <w:szCs w:val="24"/>
        </w:rPr>
        <w:t xml:space="preserve"> </w:t>
      </w:r>
    </w:p>
    <w:bookmarkEnd w:id="14"/>
    <w:p w14:paraId="14237030" w14:textId="7CF5D941"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i/>
          <w:color w:val="0000FF"/>
          <w:sz w:val="24"/>
          <w:szCs w:val="24"/>
          <w:u w:val="single"/>
        </w:rPr>
      </w:pPr>
      <w:r w:rsidRPr="00371AB0">
        <w:rPr>
          <w:rFonts w:ascii="Times New Roman" w:eastAsia="Times New Roman" w:hAnsi="Times New Roman" w:cs="Times New Roman"/>
          <w:sz w:val="24"/>
          <w:szCs w:val="24"/>
        </w:rPr>
        <w:t xml:space="preserve">Advance CTE. (2020). </w:t>
      </w:r>
      <w:r w:rsidRPr="00371AB0">
        <w:rPr>
          <w:rFonts w:ascii="Times New Roman" w:eastAsia="Times New Roman" w:hAnsi="Times New Roman" w:cs="Times New Roman"/>
          <w:i/>
          <w:iCs/>
          <w:sz w:val="24"/>
          <w:szCs w:val="24"/>
        </w:rPr>
        <w:t>Career clusters</w:t>
      </w:r>
      <w:r w:rsidRPr="00371AB0">
        <w:rPr>
          <w:rFonts w:ascii="Times New Roman" w:eastAsia="Times New Roman" w:hAnsi="Times New Roman" w:cs="Times New Roman"/>
          <w:sz w:val="24"/>
          <w:szCs w:val="24"/>
        </w:rPr>
        <w:t xml:space="preserve">. </w:t>
      </w:r>
      <w:hyperlink r:id="rId10" w:tgtFrame="_new" w:history="1">
        <w:r w:rsidRPr="00371AB0">
          <w:rPr>
            <w:rFonts w:ascii="Times New Roman" w:eastAsia="Times New Roman" w:hAnsi="Times New Roman" w:cs="Times New Roman"/>
            <w:color w:val="0000FF"/>
            <w:sz w:val="24"/>
            <w:szCs w:val="24"/>
            <w:u w:val="single"/>
          </w:rPr>
          <w:t>https://careertech.org/career-clusters</w:t>
        </w:r>
      </w:hyperlink>
      <w:r w:rsidRPr="00371AB0">
        <w:rPr>
          <w:rFonts w:ascii="Times New Roman" w:eastAsia="Times New Roman" w:hAnsi="Times New Roman" w:cs="Times New Roman"/>
          <w:sz w:val="24"/>
          <w:szCs w:val="24"/>
        </w:rPr>
        <w:t xml:space="preserve"> </w:t>
      </w:r>
    </w:p>
    <w:p w14:paraId="2E93930B" w14:textId="4414983C"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Ahmed, S., Ahmed, A. and Salahuddin, T. (2019). How RIASEC personality traits crystallize occupational preferences among adolescents: Match or mismatch. </w:t>
      </w:r>
      <w:r w:rsidRPr="00371AB0">
        <w:rPr>
          <w:rFonts w:ascii="Times New Roman" w:eastAsia="Times New Roman" w:hAnsi="Times New Roman" w:cs="Times New Roman"/>
          <w:i/>
          <w:iCs/>
          <w:sz w:val="24"/>
          <w:szCs w:val="24"/>
        </w:rPr>
        <w:t>Pakistan Journal of Commerce and Social Sciences, 13</w:t>
      </w:r>
      <w:r w:rsidRPr="00371AB0">
        <w:rPr>
          <w:rFonts w:ascii="Times New Roman" w:eastAsia="Times New Roman" w:hAnsi="Times New Roman" w:cs="Times New Roman"/>
          <w:sz w:val="24"/>
          <w:szCs w:val="24"/>
        </w:rPr>
        <w:t>(4), 976–996.</w:t>
      </w:r>
    </w:p>
    <w:p w14:paraId="6E7CC9E9" w14:textId="20A9B12F"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Amalianita, B. and Putri, Y. E. (2019). Holland theory perspective and its application in career guidance and counseling. JRTI </w:t>
      </w:r>
      <w:r w:rsidRPr="00371AB0">
        <w:rPr>
          <w:rFonts w:ascii="Times New Roman" w:eastAsia="Times New Roman" w:hAnsi="Times New Roman" w:cs="Times New Roman"/>
          <w:i/>
          <w:sz w:val="24"/>
          <w:szCs w:val="24"/>
        </w:rPr>
        <w:t>(Journal of Indonesian Action Research), 4(2).</w:t>
      </w:r>
      <w:r w:rsidRPr="00371AB0">
        <w:rPr>
          <w:rFonts w:ascii="Times New Roman" w:eastAsia="Times New Roman" w:hAnsi="Times New Roman" w:cs="Times New Roman"/>
          <w:sz w:val="24"/>
          <w:szCs w:val="24"/>
        </w:rPr>
        <w:t xml:space="preserve"> </w:t>
      </w:r>
    </w:p>
    <w:p w14:paraId="445AE355" w14:textId="1224AF62"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Atela, J. R., Agak, J. O. and Othuon, L. (2020). Relationship between personality types and career choice among undergraduate students of Maseno University, Kenya. </w:t>
      </w:r>
      <w:r w:rsidRPr="00371AB0">
        <w:rPr>
          <w:rFonts w:ascii="Times New Roman" w:eastAsia="Times New Roman" w:hAnsi="Times New Roman" w:cs="Times New Roman"/>
          <w:i/>
          <w:iCs/>
          <w:sz w:val="24"/>
          <w:szCs w:val="24"/>
        </w:rPr>
        <w:t>Journal of Education, 11</w:t>
      </w:r>
      <w:r w:rsidRPr="00371AB0">
        <w:rPr>
          <w:rFonts w:ascii="Times New Roman" w:eastAsia="Times New Roman" w:hAnsi="Times New Roman" w:cs="Times New Roman"/>
          <w:sz w:val="24"/>
          <w:szCs w:val="24"/>
        </w:rPr>
        <w:t>(14), 1–15.</w:t>
      </w:r>
    </w:p>
    <w:p w14:paraId="6DD01F19" w14:textId="529CECE3"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Ayriza, Y., Triyanto, A., Setiawati, F. A. and Gunawan, N. E. (2020). Exploring children’s career interests and knowledge based on Holland’s theory. </w:t>
      </w:r>
      <w:r w:rsidRPr="00371AB0">
        <w:rPr>
          <w:rFonts w:ascii="Times New Roman" w:eastAsia="Times New Roman" w:hAnsi="Times New Roman" w:cs="Times New Roman"/>
          <w:i/>
          <w:iCs/>
          <w:sz w:val="24"/>
          <w:szCs w:val="24"/>
        </w:rPr>
        <w:t>International Journal of Instruction, 13</w:t>
      </w:r>
      <w:r w:rsidRPr="00371AB0">
        <w:rPr>
          <w:rFonts w:ascii="Times New Roman" w:eastAsia="Times New Roman" w:hAnsi="Times New Roman" w:cs="Times New Roman"/>
          <w:sz w:val="24"/>
          <w:szCs w:val="24"/>
        </w:rPr>
        <w:t xml:space="preserve">(4), 643–662. </w:t>
      </w:r>
      <w:hyperlink r:id="rId11" w:tgtFrame="_new" w:history="1">
        <w:r w:rsidRPr="00371AB0">
          <w:rPr>
            <w:rFonts w:ascii="Times New Roman" w:eastAsia="Times New Roman" w:hAnsi="Times New Roman" w:cs="Times New Roman"/>
            <w:color w:val="0000FF"/>
            <w:sz w:val="24"/>
            <w:szCs w:val="24"/>
            <w:u w:val="single"/>
          </w:rPr>
          <w:t>https://doi.org/10.29333/iji.2020.13440a</w:t>
        </w:r>
      </w:hyperlink>
    </w:p>
    <w:p w14:paraId="6445FF83" w14:textId="68B19840" w:rsidR="00585DDF" w:rsidRPr="00B1569B" w:rsidRDefault="00585DDF" w:rsidP="00AD09F8">
      <w:pPr>
        <w:pStyle w:val="Default"/>
        <w:numPr>
          <w:ilvl w:val="0"/>
          <w:numId w:val="8"/>
        </w:numPr>
        <w:jc w:val="both"/>
        <w:rPr>
          <w:color w:val="auto"/>
        </w:rPr>
      </w:pPr>
      <w:r w:rsidRPr="00B1569B">
        <w:rPr>
          <w:bCs/>
          <w:color w:val="auto"/>
        </w:rPr>
        <w:t xml:space="preserve">Azman N.B., 1, pi Xiaoming, P., 2, jingyi, L. </w:t>
      </w:r>
      <w:r w:rsidR="00711770" w:rsidRPr="00B1569B">
        <w:rPr>
          <w:bCs/>
          <w:color w:val="auto"/>
        </w:rPr>
        <w:t>and Ooi</w:t>
      </w:r>
      <w:r w:rsidRPr="00B1569B">
        <w:rPr>
          <w:bCs/>
          <w:color w:val="auto"/>
        </w:rPr>
        <w:t xml:space="preserve"> boon Keat, O.B.</w:t>
      </w:r>
      <w:r w:rsidR="00711770" w:rsidRPr="00B1569B">
        <w:rPr>
          <w:bCs/>
          <w:color w:val="auto"/>
        </w:rPr>
        <w:t>, (</w:t>
      </w:r>
      <w:r w:rsidRPr="00B1569B">
        <w:rPr>
          <w:bCs/>
          <w:color w:val="auto"/>
        </w:rPr>
        <w:t>2025). The study of the relationship between personality types and motivational factors and career choice of college students.</w:t>
      </w:r>
      <w:r w:rsidRPr="00B1569B">
        <w:rPr>
          <w:b/>
          <w:bCs/>
          <w:color w:val="auto"/>
        </w:rPr>
        <w:t xml:space="preserve"> </w:t>
      </w:r>
      <w:r w:rsidRPr="00B1569B">
        <w:rPr>
          <w:i/>
        </w:rPr>
        <w:t>I</w:t>
      </w:r>
      <w:r w:rsidRPr="00B1569B">
        <w:rPr>
          <w:bCs/>
          <w:i/>
        </w:rPr>
        <w:t>nternational Journal of Research in Education Humanities and Commerce</w:t>
      </w:r>
      <w:r w:rsidRPr="00B1569B">
        <w:rPr>
          <w:b/>
          <w:bCs/>
        </w:rPr>
        <w:t xml:space="preserve"> </w:t>
      </w:r>
      <w:r w:rsidRPr="00B1569B">
        <w:t xml:space="preserve">Volume 06, Issue 04 "July - August 2025" ISSN 2583-0333 </w:t>
      </w:r>
      <w:r w:rsidRPr="00B1569B">
        <w:rPr>
          <w:color w:val="auto"/>
          <w:u w:val="single"/>
        </w:rPr>
        <w:t xml:space="preserve">https://doi.org/10.37602/IJREHC.2025.6411 </w:t>
      </w:r>
    </w:p>
    <w:p w14:paraId="6C682120" w14:textId="4AA3315B"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bookmarkStart w:id="15" w:name="_Hlk231335067"/>
      <w:r w:rsidRPr="00371AB0">
        <w:rPr>
          <w:rFonts w:ascii="Times New Roman" w:eastAsia="Times New Roman" w:hAnsi="Times New Roman" w:cs="Times New Roman"/>
          <w:sz w:val="24"/>
          <w:szCs w:val="24"/>
        </w:rPr>
        <w:t xml:space="preserve">Bleidorn, W., Hill, P. L., Back, M. D., Denissen, J. J. A., Hennecke, M., Hopwood, C. J., Jokela, M., Kandler, C., Lucas, R. E., Luhmann, M., Orth, U., Wagner, J., Wrzus, C., Zimmerman, J. and Roberts, B. W. (2019). </w:t>
      </w:r>
      <w:bookmarkEnd w:id="15"/>
      <w:r w:rsidRPr="00371AB0">
        <w:rPr>
          <w:rFonts w:ascii="Times New Roman" w:eastAsia="Times New Roman" w:hAnsi="Times New Roman" w:cs="Times New Roman"/>
          <w:sz w:val="24"/>
          <w:szCs w:val="24"/>
        </w:rPr>
        <w:t xml:space="preserve">Policy relevance of personality traits. </w:t>
      </w:r>
      <w:r w:rsidRPr="00371AB0">
        <w:rPr>
          <w:rFonts w:ascii="Times New Roman" w:eastAsia="Times New Roman" w:hAnsi="Times New Roman" w:cs="Times New Roman"/>
          <w:i/>
          <w:iCs/>
          <w:sz w:val="24"/>
          <w:szCs w:val="24"/>
        </w:rPr>
        <w:t>American Psychologist, 74</w:t>
      </w:r>
      <w:r w:rsidRPr="00371AB0">
        <w:rPr>
          <w:rFonts w:ascii="Times New Roman" w:eastAsia="Times New Roman" w:hAnsi="Times New Roman" w:cs="Times New Roman"/>
          <w:sz w:val="24"/>
          <w:szCs w:val="24"/>
        </w:rPr>
        <w:t>(9), 1056–1067.</w:t>
      </w:r>
    </w:p>
    <w:p w14:paraId="71CBAEF9" w14:textId="6BA59C81"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FF"/>
          <w:sz w:val="24"/>
          <w:szCs w:val="24"/>
          <w:u w:val="single"/>
        </w:rPr>
      </w:pPr>
      <w:r w:rsidRPr="00371AB0">
        <w:rPr>
          <w:rFonts w:ascii="Times New Roman" w:eastAsia="Times New Roman" w:hAnsi="Times New Roman" w:cs="Times New Roman"/>
          <w:sz w:val="24"/>
          <w:szCs w:val="24"/>
        </w:rPr>
        <w:t xml:space="preserve">Blotnicky, K. A., Franz-Odendaal, T., French, F. and Joy, P. (2018). A study of the correlation between STEM career knowledge, mathematics self-efficacy, career interests, and career activities on the likelihood of pursuing a STEM career among middle school students. </w:t>
      </w:r>
      <w:r w:rsidRPr="00371AB0">
        <w:rPr>
          <w:rFonts w:ascii="Times New Roman" w:eastAsia="Times New Roman" w:hAnsi="Times New Roman" w:cs="Times New Roman"/>
          <w:i/>
          <w:iCs/>
          <w:sz w:val="24"/>
          <w:szCs w:val="24"/>
        </w:rPr>
        <w:t>International Journal of STEM Education, 5</w:t>
      </w:r>
      <w:r w:rsidRPr="00371AB0">
        <w:rPr>
          <w:rFonts w:ascii="Times New Roman" w:eastAsia="Times New Roman" w:hAnsi="Times New Roman" w:cs="Times New Roman"/>
          <w:sz w:val="24"/>
          <w:szCs w:val="24"/>
        </w:rPr>
        <w:t xml:space="preserve">(1), 1–15. </w:t>
      </w:r>
      <w:hyperlink r:id="rId12" w:tgtFrame="_new" w:history="1">
        <w:r w:rsidRPr="00371AB0">
          <w:rPr>
            <w:rFonts w:ascii="Times New Roman" w:eastAsia="Times New Roman" w:hAnsi="Times New Roman" w:cs="Times New Roman"/>
            <w:color w:val="0000FF"/>
            <w:sz w:val="24"/>
            <w:szCs w:val="24"/>
            <w:u w:val="single"/>
          </w:rPr>
          <w:t>https://doi.org/10.1186/s40594-018-0118-3</w:t>
        </w:r>
      </w:hyperlink>
    </w:p>
    <w:p w14:paraId="2E048B75" w14:textId="00CB891A"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FF"/>
          <w:sz w:val="24"/>
          <w:szCs w:val="24"/>
          <w:u w:val="single"/>
        </w:rPr>
      </w:pPr>
      <w:r w:rsidRPr="00371AB0">
        <w:rPr>
          <w:rFonts w:ascii="Times New Roman" w:eastAsia="Times New Roman" w:hAnsi="Times New Roman" w:cs="Times New Roman"/>
          <w:sz w:val="24"/>
          <w:szCs w:val="24"/>
        </w:rPr>
        <w:t xml:space="preserve">Career Key. (2023). </w:t>
      </w:r>
      <w:r w:rsidRPr="00371AB0">
        <w:rPr>
          <w:rFonts w:ascii="Times New Roman" w:eastAsia="Times New Roman" w:hAnsi="Times New Roman" w:cs="Times New Roman"/>
          <w:i/>
          <w:iCs/>
          <w:sz w:val="24"/>
          <w:szCs w:val="24"/>
        </w:rPr>
        <w:t>Holland’s theory of career choice and you</w:t>
      </w:r>
      <w:r w:rsidRPr="00371AB0">
        <w:rPr>
          <w:rFonts w:ascii="Times New Roman" w:eastAsia="Times New Roman" w:hAnsi="Times New Roman" w:cs="Times New Roman"/>
          <w:sz w:val="24"/>
          <w:szCs w:val="24"/>
        </w:rPr>
        <w:t xml:space="preserve">. </w:t>
      </w:r>
      <w:hyperlink r:id="rId13" w:tgtFrame="_new" w:history="1">
        <w:r w:rsidRPr="00371AB0">
          <w:rPr>
            <w:rFonts w:ascii="Times New Roman" w:eastAsia="Times New Roman" w:hAnsi="Times New Roman" w:cs="Times New Roman"/>
            <w:color w:val="0000FF"/>
            <w:sz w:val="24"/>
            <w:szCs w:val="24"/>
            <w:u w:val="single"/>
          </w:rPr>
          <w:t>https://www.careerkey.org</w:t>
        </w:r>
      </w:hyperlink>
    </w:p>
    <w:p w14:paraId="25816571" w14:textId="79FCF557"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i/>
          <w:sz w:val="24"/>
          <w:szCs w:val="24"/>
        </w:rPr>
      </w:pPr>
      <w:r w:rsidRPr="00371AB0">
        <w:rPr>
          <w:rFonts w:ascii="Times New Roman" w:eastAsia="Times New Roman" w:hAnsi="Times New Roman" w:cs="Times New Roman"/>
          <w:sz w:val="24"/>
          <w:szCs w:val="24"/>
        </w:rPr>
        <w:t xml:space="preserve">Ciriaka, M. W. (2016). Gender differences in Holland personality types and choice of degree program at Kenyatta University. </w:t>
      </w:r>
      <w:r w:rsidRPr="00371AB0">
        <w:rPr>
          <w:rFonts w:ascii="Times New Roman" w:eastAsia="Times New Roman" w:hAnsi="Times New Roman" w:cs="Times New Roman"/>
          <w:i/>
          <w:sz w:val="24"/>
          <w:szCs w:val="24"/>
        </w:rPr>
        <w:t>International Journal of Education and Research, 4 (3), 123-134</w:t>
      </w:r>
    </w:p>
    <w:p w14:paraId="701D5BEA" w14:textId="01A27224"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Creswell, J. W., &amp; Creswell, J. D. (2018). </w:t>
      </w:r>
      <w:r w:rsidRPr="00371AB0">
        <w:rPr>
          <w:rFonts w:ascii="Times New Roman" w:eastAsia="Times New Roman" w:hAnsi="Times New Roman" w:cs="Times New Roman"/>
          <w:i/>
          <w:iCs/>
          <w:sz w:val="24"/>
          <w:szCs w:val="24"/>
        </w:rPr>
        <w:t>Research design: Qualitative, quantitative, and mixed methods approaches</w:t>
      </w:r>
      <w:r w:rsidRPr="00371AB0">
        <w:rPr>
          <w:rFonts w:ascii="Times New Roman" w:eastAsia="Times New Roman" w:hAnsi="Times New Roman" w:cs="Times New Roman"/>
          <w:sz w:val="24"/>
          <w:szCs w:val="24"/>
        </w:rPr>
        <w:t xml:space="preserve"> (5th </w:t>
      </w:r>
      <w:r w:rsidR="00711770" w:rsidRPr="00371AB0">
        <w:rPr>
          <w:rFonts w:ascii="Times New Roman" w:eastAsia="Times New Roman" w:hAnsi="Times New Roman" w:cs="Times New Roman"/>
          <w:sz w:val="24"/>
          <w:szCs w:val="24"/>
        </w:rPr>
        <w:t>Ed</w:t>
      </w:r>
      <w:r w:rsidRPr="00371AB0">
        <w:rPr>
          <w:rFonts w:ascii="Times New Roman" w:eastAsia="Times New Roman" w:hAnsi="Times New Roman" w:cs="Times New Roman"/>
          <w:sz w:val="24"/>
          <w:szCs w:val="24"/>
        </w:rPr>
        <w:t>.). Sage.</w:t>
      </w:r>
    </w:p>
    <w:p w14:paraId="315C253B" w14:textId="20527847"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Dewi, R. P. (2017). The relationship between self-efficacy and career decision making in final year students of the Faculty of Psychology, Universitas Mercu Buana </w:t>
      </w:r>
    </w:p>
    <w:p w14:paraId="505B5A55" w14:textId="77777777" w:rsidR="00512ADF"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Government of Kenya. (2012). </w:t>
      </w:r>
      <w:r w:rsidRPr="00371AB0">
        <w:rPr>
          <w:rFonts w:ascii="Times New Roman" w:eastAsia="Times New Roman" w:hAnsi="Times New Roman" w:cs="Times New Roman"/>
          <w:i/>
          <w:iCs/>
          <w:sz w:val="24"/>
          <w:szCs w:val="24"/>
        </w:rPr>
        <w:t>Re-alignment of the education sector to the Constitution of Kenya 2010: Towards globally competitive quality education for sustainable development</w:t>
      </w:r>
      <w:r w:rsidRPr="00371AB0">
        <w:rPr>
          <w:rFonts w:ascii="Times New Roman" w:eastAsia="Times New Roman" w:hAnsi="Times New Roman" w:cs="Times New Roman"/>
          <w:sz w:val="24"/>
          <w:szCs w:val="24"/>
        </w:rPr>
        <w:t>. Government Printer.</w:t>
      </w:r>
      <w:bookmarkStart w:id="16" w:name="_Hlk231332651"/>
    </w:p>
    <w:bookmarkEnd w:id="16"/>
    <w:p w14:paraId="0DAF2BB1" w14:textId="587A84AC" w:rsidR="00585DDF" w:rsidRPr="00512ADF" w:rsidRDefault="00512A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12ADF">
        <w:rPr>
          <w:rFonts w:ascii="Times New Roman" w:eastAsia="Times New Roman" w:hAnsi="Times New Roman" w:cs="Times New Roman"/>
          <w:sz w:val="24"/>
          <w:szCs w:val="24"/>
        </w:rPr>
        <w:t xml:space="preserve">Herpanda, Y., Nirwana, H., &amp; Mudjiran, M. (2022). Descriptive Study of the Problems of Implementing Specialization Services and Career Services at the Senior High School Level (Case Study at SMA Negeri 1 Koto XI Tarusan, Pesisir Selatan Regency). Journal of Education, 2(1), 1–9. </w:t>
      </w:r>
    </w:p>
    <w:p w14:paraId="142BDE06" w14:textId="50AB3878"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bookmarkStart w:id="17" w:name="_Hlk231332784"/>
      <w:r w:rsidRPr="00371AB0">
        <w:rPr>
          <w:rFonts w:ascii="Times New Roman" w:eastAsia="Times New Roman" w:hAnsi="Times New Roman" w:cs="Times New Roman"/>
          <w:sz w:val="24"/>
          <w:szCs w:val="24"/>
        </w:rPr>
        <w:t xml:space="preserve">Ho So, C., Wong, K. L., Tsang, K. H. Y., Chan, A. P. L., Wong, S. C. W. and  Chan, H. C. (2023). </w:t>
      </w:r>
      <w:bookmarkEnd w:id="17"/>
      <w:r w:rsidRPr="00371AB0">
        <w:rPr>
          <w:rFonts w:ascii="Times New Roman" w:eastAsia="Times New Roman" w:hAnsi="Times New Roman" w:cs="Times New Roman"/>
          <w:sz w:val="24"/>
          <w:szCs w:val="24"/>
        </w:rPr>
        <w:t xml:space="preserve">Some pattern recognitions for a recommendation framework for higher education students’ generic competence development using machine learning. </w:t>
      </w:r>
      <w:r w:rsidRPr="00371AB0">
        <w:rPr>
          <w:rFonts w:ascii="Times New Roman" w:eastAsia="Times New Roman" w:hAnsi="Times New Roman" w:cs="Times New Roman"/>
          <w:i/>
          <w:iCs/>
          <w:sz w:val="24"/>
          <w:szCs w:val="24"/>
        </w:rPr>
        <w:t>Journal of Technology and Science Education, 13</w:t>
      </w:r>
      <w:r w:rsidRPr="00371AB0">
        <w:rPr>
          <w:rFonts w:ascii="Times New Roman" w:eastAsia="Times New Roman" w:hAnsi="Times New Roman" w:cs="Times New Roman"/>
          <w:sz w:val="24"/>
          <w:szCs w:val="24"/>
        </w:rPr>
        <w:t xml:space="preserve">(1), 104–115. </w:t>
      </w:r>
      <w:r w:rsidRPr="00371AB0">
        <w:rPr>
          <w:rFonts w:ascii="Times New Roman" w:eastAsia="Times New Roman" w:hAnsi="Times New Roman" w:cs="Times New Roman"/>
          <w:sz w:val="24"/>
          <w:szCs w:val="24"/>
          <w:u w:val="single"/>
        </w:rPr>
        <w:t>https://doi.org/10.3926/jotse.1707</w:t>
      </w:r>
      <w:r w:rsidRPr="00371AB0">
        <w:rPr>
          <w:rFonts w:eastAsia="Times New Roman"/>
        </w:rPr>
        <w:t xml:space="preserve"> </w:t>
      </w:r>
    </w:p>
    <w:p w14:paraId="71F152E9" w14:textId="64D5034F"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Holland, J. L. (1997). </w:t>
      </w:r>
      <w:r w:rsidRPr="00371AB0">
        <w:rPr>
          <w:rFonts w:ascii="Times New Roman" w:eastAsia="Times New Roman" w:hAnsi="Times New Roman" w:cs="Times New Roman"/>
          <w:i/>
          <w:iCs/>
          <w:sz w:val="24"/>
          <w:szCs w:val="24"/>
        </w:rPr>
        <w:t>Making vocational choices: A theory of vocational personalities and work environments</w:t>
      </w:r>
      <w:r w:rsidRPr="00371AB0">
        <w:rPr>
          <w:rFonts w:ascii="Times New Roman" w:eastAsia="Times New Roman" w:hAnsi="Times New Roman" w:cs="Times New Roman"/>
          <w:sz w:val="24"/>
          <w:szCs w:val="24"/>
        </w:rPr>
        <w:t xml:space="preserve"> (3rd </w:t>
      </w:r>
      <w:r w:rsidR="00711770" w:rsidRPr="00371AB0">
        <w:rPr>
          <w:rFonts w:ascii="Times New Roman" w:eastAsia="Times New Roman" w:hAnsi="Times New Roman" w:cs="Times New Roman"/>
          <w:sz w:val="24"/>
          <w:szCs w:val="24"/>
        </w:rPr>
        <w:t>Ed</w:t>
      </w:r>
      <w:r w:rsidRPr="00371AB0">
        <w:rPr>
          <w:rFonts w:ascii="Times New Roman" w:eastAsia="Times New Roman" w:hAnsi="Times New Roman" w:cs="Times New Roman"/>
          <w:sz w:val="24"/>
          <w:szCs w:val="24"/>
        </w:rPr>
        <w:t>.). Psychological Assessment Resources.</w:t>
      </w:r>
    </w:p>
    <w:p w14:paraId="5206A077" w14:textId="7969D5FA"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Hossain, R. (2023). Personality and career choice. </w:t>
      </w:r>
      <w:r w:rsidRPr="00371AB0">
        <w:rPr>
          <w:rFonts w:ascii="Times New Roman" w:eastAsia="Times New Roman" w:hAnsi="Times New Roman" w:cs="Times New Roman"/>
          <w:i/>
          <w:iCs/>
          <w:sz w:val="24"/>
          <w:szCs w:val="24"/>
        </w:rPr>
        <w:t>ResearchGate Publication</w:t>
      </w:r>
      <w:r w:rsidRPr="00371AB0">
        <w:rPr>
          <w:rFonts w:ascii="Times New Roman" w:eastAsia="Times New Roman" w:hAnsi="Times New Roman" w:cs="Times New Roman"/>
          <w:sz w:val="24"/>
          <w:szCs w:val="24"/>
        </w:rPr>
        <w:t>, 121–135.</w:t>
      </w:r>
    </w:p>
    <w:p w14:paraId="550F078B" w14:textId="47904C20"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sz w:val="24"/>
          <w:szCs w:val="24"/>
          <w:u w:val="single"/>
        </w:rPr>
      </w:pPr>
      <w:r w:rsidRPr="00371AB0">
        <w:rPr>
          <w:rFonts w:ascii="Times New Roman" w:eastAsia="Times New Roman" w:hAnsi="Times New Roman" w:cs="Times New Roman"/>
          <w:sz w:val="24"/>
          <w:szCs w:val="24"/>
        </w:rPr>
        <w:t xml:space="preserve">Hussain, A., Shahzadi, M., Saleem, M. and Ahmad, T. (2024). Predicting educational and career success: A comprehensive study of personality traits and intelligence in university students. </w:t>
      </w:r>
      <w:r w:rsidRPr="00371AB0">
        <w:rPr>
          <w:rFonts w:ascii="Times New Roman" w:eastAsia="Times New Roman" w:hAnsi="Times New Roman" w:cs="Times New Roman"/>
          <w:i/>
          <w:iCs/>
          <w:sz w:val="24"/>
          <w:szCs w:val="24"/>
        </w:rPr>
        <w:t>Journal of Policy Research, 9</w:t>
      </w:r>
      <w:r w:rsidRPr="00371AB0">
        <w:rPr>
          <w:rFonts w:ascii="Times New Roman" w:eastAsia="Times New Roman" w:hAnsi="Times New Roman" w:cs="Times New Roman"/>
          <w:sz w:val="24"/>
          <w:szCs w:val="24"/>
        </w:rPr>
        <w:t>(3), 234–239.</w:t>
      </w:r>
    </w:p>
    <w:p w14:paraId="30B61DDD" w14:textId="03D7C083"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sz w:val="24"/>
          <w:szCs w:val="24"/>
          <w:u w:val="single"/>
        </w:rPr>
      </w:pPr>
      <w:r w:rsidRPr="0001308E">
        <w:lastRenderedPageBreak/>
        <w:t xml:space="preserve"> </w:t>
      </w:r>
      <w:hyperlink r:id="rId14" w:history="1">
        <w:r w:rsidRPr="00371AB0">
          <w:rPr>
            <w:rFonts w:ascii="Times New Roman" w:eastAsia="Times New Roman" w:hAnsi="Times New Roman" w:cs="Times New Roman"/>
            <w:sz w:val="24"/>
            <w:szCs w:val="24"/>
          </w:rPr>
          <w:t>Ice Desvikayati</w:t>
        </w:r>
      </w:hyperlink>
      <w:r w:rsidRPr="00371AB0">
        <w:rPr>
          <w:rFonts w:ascii="Times New Roman" w:eastAsia="Times New Roman" w:hAnsi="Times New Roman" w:cs="Times New Roman"/>
          <w:sz w:val="24"/>
          <w:szCs w:val="24"/>
        </w:rPr>
        <w:t xml:space="preserve"> and </w:t>
      </w:r>
      <w:hyperlink r:id="rId15" w:history="1">
        <w:r w:rsidRPr="00371AB0">
          <w:rPr>
            <w:rFonts w:ascii="Times New Roman" w:eastAsia="Times New Roman" w:hAnsi="Times New Roman" w:cs="Times New Roman"/>
            <w:sz w:val="24"/>
            <w:szCs w:val="24"/>
          </w:rPr>
          <w:t>Daharnis Daharnis</w:t>
        </w:r>
      </w:hyperlink>
      <w:r w:rsidRPr="00371AB0">
        <w:rPr>
          <w:rFonts w:ascii="Times New Roman" w:eastAsia="Times New Roman" w:hAnsi="Times New Roman" w:cs="Times New Roman"/>
          <w:sz w:val="24"/>
          <w:szCs w:val="24"/>
        </w:rPr>
        <w:t xml:space="preserve"> (2025). </w:t>
      </w:r>
      <w:r w:rsidRPr="00371AB0">
        <w:rPr>
          <w:rFonts w:ascii="Times New Roman" w:eastAsia="Times New Roman" w:hAnsi="Times New Roman" w:cs="Times New Roman"/>
          <w:bCs/>
          <w:kern w:val="36"/>
          <w:sz w:val="24"/>
          <w:szCs w:val="24"/>
        </w:rPr>
        <w:t xml:space="preserve">Analysis of </w:t>
      </w:r>
      <w:r w:rsidR="00711770" w:rsidRPr="00371AB0">
        <w:rPr>
          <w:rFonts w:ascii="Times New Roman" w:eastAsia="Times New Roman" w:hAnsi="Times New Roman" w:cs="Times New Roman"/>
          <w:bCs/>
          <w:kern w:val="36"/>
          <w:sz w:val="24"/>
          <w:szCs w:val="24"/>
        </w:rPr>
        <w:t>Holland’s</w:t>
      </w:r>
      <w:r w:rsidRPr="00371AB0">
        <w:rPr>
          <w:rFonts w:ascii="Times New Roman" w:eastAsia="Times New Roman" w:hAnsi="Times New Roman" w:cs="Times New Roman"/>
          <w:bCs/>
          <w:kern w:val="36"/>
          <w:sz w:val="24"/>
          <w:szCs w:val="24"/>
        </w:rPr>
        <w:t xml:space="preserve"> theory in career decision making of vocational high school students</w:t>
      </w:r>
      <w:r w:rsidRPr="00371AB0">
        <w:rPr>
          <w:rFonts w:ascii="Times New Roman" w:eastAsia="Times New Roman" w:hAnsi="Times New Roman" w:cs="Times New Roman"/>
          <w:sz w:val="24"/>
          <w:szCs w:val="24"/>
        </w:rPr>
        <w:t xml:space="preserve">. </w:t>
      </w:r>
      <w:hyperlink r:id="rId16" w:history="1">
        <w:r w:rsidRPr="00371AB0">
          <w:rPr>
            <w:rFonts w:ascii="Times New Roman" w:eastAsia="Times New Roman" w:hAnsi="Times New Roman" w:cs="Times New Roman"/>
            <w:i/>
            <w:sz w:val="24"/>
            <w:szCs w:val="24"/>
          </w:rPr>
          <w:t>Mahir Jurnal Ilmu Pendidikan dan Pembelajaran</w:t>
        </w:r>
      </w:hyperlink>
      <w:r w:rsidRPr="00371AB0">
        <w:rPr>
          <w:rFonts w:ascii="Times New Roman" w:eastAsia="Times New Roman" w:hAnsi="Times New Roman" w:cs="Times New Roman"/>
          <w:i/>
          <w:sz w:val="24"/>
          <w:szCs w:val="24"/>
        </w:rPr>
        <w:t xml:space="preserve"> 4(1):1-6</w:t>
      </w:r>
      <w:r w:rsidRPr="00371AB0">
        <w:rPr>
          <w:rFonts w:ascii="Times New Roman" w:eastAsia="Times New Roman" w:hAnsi="Times New Roman" w:cs="Times New Roman"/>
          <w:sz w:val="24"/>
          <w:szCs w:val="24"/>
        </w:rPr>
        <w:t xml:space="preserve"> </w:t>
      </w:r>
      <w:r w:rsidRPr="00371AB0">
        <w:rPr>
          <w:rFonts w:ascii="Times New Roman" w:eastAsia="Times New Roman" w:hAnsi="Times New Roman" w:cs="Times New Roman"/>
          <w:sz w:val="24"/>
          <w:szCs w:val="24"/>
          <w:u w:val="single"/>
        </w:rPr>
        <w:t>DOI:</w:t>
      </w:r>
      <w:hyperlink r:id="rId17" w:tgtFrame="_blank" w:history="1">
        <w:r w:rsidRPr="00371AB0">
          <w:rPr>
            <w:rFonts w:ascii="Times New Roman" w:eastAsia="Times New Roman" w:hAnsi="Times New Roman" w:cs="Times New Roman"/>
            <w:sz w:val="24"/>
            <w:szCs w:val="24"/>
            <w:u w:val="single"/>
          </w:rPr>
          <w:t>10.58432/mahir.v4i1.1213</w:t>
        </w:r>
      </w:hyperlink>
    </w:p>
    <w:p w14:paraId="55A47E93" w14:textId="6F643981"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Israel, G. D. (2025). </w:t>
      </w:r>
      <w:r w:rsidRPr="00371AB0">
        <w:rPr>
          <w:rFonts w:ascii="Times New Roman" w:eastAsia="Times New Roman" w:hAnsi="Times New Roman" w:cs="Times New Roman"/>
          <w:i/>
          <w:iCs/>
          <w:sz w:val="24"/>
          <w:szCs w:val="24"/>
        </w:rPr>
        <w:t>Determining sample size</w:t>
      </w:r>
      <w:r w:rsidRPr="00371AB0">
        <w:rPr>
          <w:rFonts w:ascii="Times New Roman" w:eastAsia="Times New Roman" w:hAnsi="Times New Roman" w:cs="Times New Roman"/>
          <w:sz w:val="24"/>
          <w:szCs w:val="24"/>
        </w:rPr>
        <w:t xml:space="preserve">. Psychosphere. http://www.psychosphere.com </w:t>
      </w:r>
    </w:p>
    <w:p w14:paraId="2298BEB2" w14:textId="6BD213E9"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Jannah, R. and  Hidayat, D. R. (2022). Analysis of Trait and Factor Theory and its  Maree, J. G. (2022). Career counselling in a postmodern world: The use of Holland’s theory with African students. S</w:t>
      </w:r>
      <w:r w:rsidRPr="00371AB0">
        <w:rPr>
          <w:rFonts w:ascii="Times New Roman" w:eastAsia="Times New Roman" w:hAnsi="Times New Roman" w:cs="Times New Roman"/>
          <w:i/>
          <w:iCs/>
          <w:sz w:val="24"/>
          <w:szCs w:val="24"/>
        </w:rPr>
        <w:t>outh African Journal of Education, 42</w:t>
      </w:r>
      <w:r w:rsidR="00711770" w:rsidRPr="00371AB0">
        <w:rPr>
          <w:rFonts w:ascii="Times New Roman" w:eastAsia="Times New Roman" w:hAnsi="Times New Roman" w:cs="Times New Roman"/>
          <w:i/>
          <w:iCs/>
          <w:sz w:val="24"/>
          <w:szCs w:val="24"/>
        </w:rPr>
        <w:t>_ (</w:t>
      </w:r>
      <w:r w:rsidRPr="00371AB0">
        <w:rPr>
          <w:rFonts w:ascii="Times New Roman" w:eastAsia="Times New Roman" w:hAnsi="Times New Roman" w:cs="Times New Roman"/>
          <w:i/>
          <w:iCs/>
          <w:sz w:val="24"/>
          <w:szCs w:val="24"/>
        </w:rPr>
        <w:t xml:space="preserve">1), 1–11. </w:t>
      </w:r>
      <w:hyperlink r:id="rId18" w:tgtFrame="_blank" w:history="1">
        <w:r w:rsidRPr="00371AB0">
          <w:rPr>
            <w:rFonts w:ascii="Times New Roman" w:eastAsia="Times New Roman" w:hAnsi="Times New Roman" w:cs="Times New Roman"/>
            <w:color w:val="0000FF"/>
            <w:sz w:val="24"/>
            <w:szCs w:val="24"/>
            <w:u w:val="single"/>
          </w:rPr>
          <w:t>https://doi.org/10.15700/saje.v42n1a2019</w:t>
        </w:r>
      </w:hyperlink>
    </w:p>
    <w:p w14:paraId="58D87EB7" w14:textId="021048A0"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bookmarkStart w:id="18" w:name="_Hlk231306474"/>
      <w:r w:rsidRPr="00371AB0">
        <w:rPr>
          <w:rFonts w:ascii="Times New Roman" w:eastAsia="Times New Roman" w:hAnsi="Times New Roman" w:cs="Times New Roman"/>
          <w:sz w:val="24"/>
          <w:szCs w:val="24"/>
        </w:rPr>
        <w:t xml:space="preserve">Kemboi, R. J., Kindiki, N. </w:t>
      </w:r>
      <w:r w:rsidR="00711770" w:rsidRPr="00371AB0">
        <w:rPr>
          <w:rFonts w:ascii="Times New Roman" w:eastAsia="Times New Roman" w:hAnsi="Times New Roman" w:cs="Times New Roman"/>
          <w:sz w:val="24"/>
          <w:szCs w:val="24"/>
        </w:rPr>
        <w:t>and Misigo</w:t>
      </w:r>
      <w:r w:rsidRPr="00371AB0">
        <w:rPr>
          <w:rFonts w:ascii="Times New Roman" w:eastAsia="Times New Roman" w:hAnsi="Times New Roman" w:cs="Times New Roman"/>
          <w:sz w:val="24"/>
          <w:szCs w:val="24"/>
        </w:rPr>
        <w:t xml:space="preserve">, B. (2016). </w:t>
      </w:r>
      <w:bookmarkEnd w:id="18"/>
      <w:r w:rsidRPr="00371AB0">
        <w:rPr>
          <w:rFonts w:ascii="Times New Roman" w:eastAsia="Times New Roman" w:hAnsi="Times New Roman" w:cs="Times New Roman"/>
          <w:sz w:val="24"/>
          <w:szCs w:val="24"/>
        </w:rPr>
        <w:t xml:space="preserve">The relationship between personality types and career choices of undergraduate students: A case of Moi University, Kenya. </w:t>
      </w:r>
      <w:r w:rsidRPr="00371AB0">
        <w:rPr>
          <w:rFonts w:ascii="Times New Roman" w:eastAsia="Times New Roman" w:hAnsi="Times New Roman" w:cs="Times New Roman"/>
          <w:i/>
          <w:iCs/>
          <w:sz w:val="24"/>
          <w:szCs w:val="24"/>
        </w:rPr>
        <w:t>Journal of Education and Practice, 7</w:t>
      </w:r>
      <w:r w:rsidRPr="00371AB0">
        <w:rPr>
          <w:rFonts w:ascii="Times New Roman" w:eastAsia="Times New Roman" w:hAnsi="Times New Roman" w:cs="Times New Roman"/>
          <w:sz w:val="24"/>
          <w:szCs w:val="24"/>
        </w:rPr>
        <w:t>(3), 102–112.</w:t>
      </w:r>
    </w:p>
    <w:p w14:paraId="04821A56" w14:textId="08971ED7"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bookmarkStart w:id="19" w:name="_Hlk231304005"/>
      <w:r w:rsidRPr="00371AB0">
        <w:rPr>
          <w:rFonts w:ascii="Times New Roman" w:eastAsia="Times New Roman" w:hAnsi="Times New Roman" w:cs="Times New Roman"/>
          <w:sz w:val="24"/>
          <w:szCs w:val="24"/>
        </w:rPr>
        <w:t xml:space="preserve">Lee, D., Lee, H.-S., Na, W. and Hwang, M. (2021). </w:t>
      </w:r>
      <w:bookmarkEnd w:id="19"/>
      <w:r w:rsidRPr="00371AB0">
        <w:rPr>
          <w:rFonts w:ascii="Times New Roman" w:eastAsia="Times New Roman" w:hAnsi="Times New Roman" w:cs="Times New Roman"/>
          <w:sz w:val="24"/>
          <w:szCs w:val="24"/>
        </w:rPr>
        <w:t xml:space="preserve">Gender differences in the structure of Holland’s personality model in South Korea. </w:t>
      </w:r>
      <w:r w:rsidRPr="00371AB0">
        <w:rPr>
          <w:rFonts w:ascii="Times New Roman" w:eastAsia="Times New Roman" w:hAnsi="Times New Roman" w:cs="Times New Roman"/>
          <w:i/>
          <w:iCs/>
          <w:sz w:val="24"/>
          <w:szCs w:val="24"/>
        </w:rPr>
        <w:t>Journal of Career Development, 49</w:t>
      </w:r>
      <w:r w:rsidRPr="00371AB0">
        <w:rPr>
          <w:rFonts w:ascii="Times New Roman" w:eastAsia="Times New Roman" w:hAnsi="Times New Roman" w:cs="Times New Roman"/>
          <w:sz w:val="24"/>
          <w:szCs w:val="24"/>
        </w:rPr>
        <w:t>(4), 875–889.</w:t>
      </w:r>
    </w:p>
    <w:p w14:paraId="3BA61CD0" w14:textId="440CD284"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MacDonald, K. B., Benson, A., Sakaluk, J. K. </w:t>
      </w:r>
      <w:r w:rsidR="00711770" w:rsidRPr="00371AB0">
        <w:rPr>
          <w:rFonts w:ascii="Times New Roman" w:eastAsia="Times New Roman" w:hAnsi="Times New Roman" w:cs="Times New Roman"/>
          <w:sz w:val="24"/>
          <w:szCs w:val="24"/>
        </w:rPr>
        <w:t>and Schermer</w:t>
      </w:r>
      <w:r w:rsidRPr="00371AB0">
        <w:rPr>
          <w:rFonts w:ascii="Times New Roman" w:eastAsia="Times New Roman" w:hAnsi="Times New Roman" w:cs="Times New Roman"/>
          <w:sz w:val="24"/>
          <w:szCs w:val="24"/>
        </w:rPr>
        <w:t xml:space="preserve">, J. A. (2023). Pre-occupation: A meta-analysis and meta-regression of gender differences in adolescent vocational interests. </w:t>
      </w:r>
      <w:r w:rsidRPr="00371AB0">
        <w:rPr>
          <w:rFonts w:ascii="Times New Roman" w:eastAsia="Times New Roman" w:hAnsi="Times New Roman" w:cs="Times New Roman"/>
          <w:i/>
          <w:iCs/>
          <w:sz w:val="24"/>
          <w:szCs w:val="24"/>
        </w:rPr>
        <w:t>The Career Development Quarterly, 71</w:t>
      </w:r>
      <w:r w:rsidRPr="00371AB0">
        <w:rPr>
          <w:rFonts w:ascii="Times New Roman" w:eastAsia="Times New Roman" w:hAnsi="Times New Roman" w:cs="Times New Roman"/>
          <w:sz w:val="24"/>
          <w:szCs w:val="24"/>
        </w:rPr>
        <w:t>(2), 123–141.</w:t>
      </w:r>
    </w:p>
    <w:p w14:paraId="6EAC1F1E" w14:textId="241A6938"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Mwalongo, A. E. (2023). Holland’s personality types and career choice among secondary school students in Dar es Salaam Region, Tanzania_ [Master’s thesis, University of Dar es Salaam]. University of Dar es Salaam Institutional Repository.</w:t>
      </w:r>
    </w:p>
    <w:p w14:paraId="5C32ADA5" w14:textId="293E1077"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Nakibuuka, J. (2022). Personality types, gender and career aspirations among undergraduate students at Makerere University, Uganda [Master’s thesis, Makerere University]. Makerere University Library Digital Repository.</w:t>
      </w:r>
    </w:p>
    <w:p w14:paraId="1F3C7493" w14:textId="00D84FB5"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Ouma, S. A. (2023). Influence of personality types on career choice among secondary school students in Kisumu County, Kenya_ [Master’s thesis, Maseno University]. Maseno University Institutional Repository.</w:t>
      </w:r>
    </w:p>
    <w:p w14:paraId="6D50F8E0" w14:textId="0231929A"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Owusu, A. Y., Owusu-Addo, A., Addai-Amoah, A. K., Kuranchie, A. and Affum, P. K. (2023). Career choice and students’ personality traits: Does gender matter? </w:t>
      </w:r>
      <w:r w:rsidRPr="00371AB0">
        <w:rPr>
          <w:rFonts w:ascii="Times New Roman" w:eastAsia="Times New Roman" w:hAnsi="Times New Roman" w:cs="Times New Roman"/>
          <w:i/>
          <w:iCs/>
          <w:sz w:val="24"/>
          <w:szCs w:val="24"/>
        </w:rPr>
        <w:t>Educational Research: Theory and Practice, 34</w:t>
      </w:r>
      <w:r w:rsidRPr="00371AB0">
        <w:rPr>
          <w:rFonts w:ascii="Times New Roman" w:eastAsia="Times New Roman" w:hAnsi="Times New Roman" w:cs="Times New Roman"/>
          <w:sz w:val="24"/>
          <w:szCs w:val="24"/>
        </w:rPr>
        <w:t>(1), 149–161.</w:t>
      </w:r>
    </w:p>
    <w:p w14:paraId="5668A288" w14:textId="64F3895B"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Psychometric Assessment for Selection and Development. (2025). </w:t>
      </w:r>
      <w:r w:rsidRPr="00371AB0">
        <w:rPr>
          <w:rFonts w:ascii="Times New Roman" w:eastAsia="Times New Roman" w:hAnsi="Times New Roman" w:cs="Times New Roman"/>
          <w:i/>
          <w:iCs/>
          <w:sz w:val="24"/>
          <w:szCs w:val="24"/>
        </w:rPr>
        <w:t>Description of six Holland types</w:t>
      </w:r>
      <w:r w:rsidRPr="00371AB0">
        <w:rPr>
          <w:rFonts w:ascii="Times New Roman" w:eastAsia="Times New Roman" w:hAnsi="Times New Roman" w:cs="Times New Roman"/>
          <w:sz w:val="24"/>
          <w:szCs w:val="24"/>
        </w:rPr>
        <w:t xml:space="preserve">. </w:t>
      </w:r>
      <w:hyperlink r:id="rId19" w:history="1">
        <w:r w:rsidRPr="00371AB0">
          <w:rPr>
            <w:rStyle w:val="Hyperlink"/>
            <w:rFonts w:ascii="Times New Roman" w:eastAsia="Times New Roman" w:hAnsi="Times New Roman" w:cs="Times New Roman"/>
            <w:sz w:val="24"/>
            <w:szCs w:val="24"/>
          </w:rPr>
          <w:t>http://www.psychometrics.co.uk</w:t>
        </w:r>
      </w:hyperlink>
    </w:p>
    <w:p w14:paraId="3C911764" w14:textId="7F1847C6" w:rsidR="008814C2" w:rsidRPr="008814C2" w:rsidRDefault="008814C2" w:rsidP="008814C2">
      <w:pPr>
        <w:pStyle w:val="ListParagraph"/>
        <w:numPr>
          <w:ilvl w:val="0"/>
          <w:numId w:val="8"/>
        </w:numPr>
        <w:spacing w:after="0" w:line="240" w:lineRule="auto"/>
        <w:jc w:val="both"/>
        <w:rPr>
          <w:rFonts w:ascii="Times New Roman" w:eastAsia="Times New Roman" w:hAnsi="Times New Roman" w:cs="Times New Roman"/>
          <w:sz w:val="24"/>
          <w:szCs w:val="24"/>
        </w:rPr>
      </w:pPr>
      <w:r w:rsidRPr="00CD075D">
        <w:rPr>
          <w:rFonts w:ascii="Times New Roman" w:eastAsia="Times New Roman" w:hAnsi="Times New Roman" w:cs="Times New Roman"/>
          <w:sz w:val="24"/>
          <w:szCs w:val="24"/>
        </w:rPr>
        <w:t xml:space="preserve">Setiawan, M. H. (2024). Career guidance services in increasing students' self-potential </w:t>
      </w:r>
      <w:r w:rsidRPr="008814C2">
        <w:rPr>
          <w:rFonts w:ascii="Times New Roman" w:eastAsia="Times New Roman" w:hAnsi="Times New Roman" w:cs="Times New Roman"/>
          <w:sz w:val="24"/>
          <w:szCs w:val="24"/>
        </w:rPr>
        <w:t xml:space="preserve">research at State Senior High School 4 Cimahi. UIN Sunan Gunung Djati Bandung. </w:t>
      </w:r>
    </w:p>
    <w:p w14:paraId="5EC7F439" w14:textId="63BB5D40" w:rsidR="00585DDF" w:rsidRPr="00371AB0" w:rsidRDefault="00585DDF" w:rsidP="00AD09F8">
      <w:pPr>
        <w:pStyle w:val="ListParagraph"/>
        <w:numPr>
          <w:ilvl w:val="0"/>
          <w:numId w:val="8"/>
        </w:numPr>
        <w:spacing w:before="100" w:beforeAutospacing="1" w:after="100" w:afterAutospacing="1" w:line="240" w:lineRule="auto"/>
        <w:jc w:val="both"/>
        <w:outlineLvl w:val="0"/>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Setyadi, H. A., Ruswanti, D. </w:t>
      </w:r>
      <w:r w:rsidR="00711770" w:rsidRPr="00371AB0">
        <w:rPr>
          <w:rFonts w:ascii="Times New Roman" w:eastAsia="Times New Roman" w:hAnsi="Times New Roman" w:cs="Times New Roman"/>
          <w:sz w:val="24"/>
          <w:szCs w:val="24"/>
        </w:rPr>
        <w:t>and Wahyuningsih</w:t>
      </w:r>
      <w:r w:rsidRPr="00371AB0">
        <w:rPr>
          <w:rFonts w:ascii="Times New Roman" w:eastAsia="Times New Roman" w:hAnsi="Times New Roman" w:cs="Times New Roman"/>
          <w:sz w:val="24"/>
          <w:szCs w:val="24"/>
        </w:rPr>
        <w:t xml:space="preserve">, H. D. (2024). Profession recommendation based on multiple intelligence for high school students. </w:t>
      </w:r>
      <w:r w:rsidRPr="00371AB0">
        <w:rPr>
          <w:rFonts w:ascii="Times New Roman" w:eastAsia="Times New Roman" w:hAnsi="Times New Roman" w:cs="Times New Roman"/>
          <w:i/>
          <w:iCs/>
          <w:sz w:val="24"/>
          <w:szCs w:val="24"/>
        </w:rPr>
        <w:t>Management Science Letters, 14</w:t>
      </w:r>
      <w:r w:rsidRPr="00371AB0">
        <w:rPr>
          <w:rFonts w:ascii="Times New Roman" w:eastAsia="Times New Roman" w:hAnsi="Times New Roman" w:cs="Times New Roman"/>
          <w:sz w:val="24"/>
          <w:szCs w:val="24"/>
        </w:rPr>
        <w:t xml:space="preserve">, 33–42. </w:t>
      </w:r>
    </w:p>
    <w:p w14:paraId="37F12252" w14:textId="1052E45F" w:rsidR="00585DDF" w:rsidRPr="00371AB0" w:rsidRDefault="00585DDF" w:rsidP="00AD09F8">
      <w:pPr>
        <w:pStyle w:val="ListParagraph"/>
        <w:numPr>
          <w:ilvl w:val="0"/>
          <w:numId w:val="8"/>
        </w:numPr>
        <w:spacing w:line="240" w:lineRule="auto"/>
        <w:jc w:val="both"/>
        <w:rPr>
          <w:rFonts w:ascii="Times New Roman" w:hAnsi="Times New Roman" w:cs="Times New Roman"/>
          <w:sz w:val="24"/>
          <w:szCs w:val="24"/>
        </w:rPr>
      </w:pPr>
      <w:bookmarkStart w:id="20" w:name="_Hlk231332280"/>
      <w:r w:rsidRPr="00371AB0">
        <w:rPr>
          <w:rFonts w:ascii="Times New Roman" w:hAnsi="Times New Roman" w:cs="Times New Roman"/>
          <w:sz w:val="24"/>
          <w:szCs w:val="24"/>
        </w:rPr>
        <w:t xml:space="preserve">Song, P., Zhang, J. </w:t>
      </w:r>
      <w:r w:rsidR="00711770" w:rsidRPr="00371AB0">
        <w:rPr>
          <w:rFonts w:ascii="Times New Roman" w:hAnsi="Times New Roman" w:cs="Times New Roman"/>
          <w:sz w:val="24"/>
          <w:szCs w:val="24"/>
        </w:rPr>
        <w:t>and Yi</w:t>
      </w:r>
      <w:r w:rsidRPr="00371AB0">
        <w:rPr>
          <w:rFonts w:ascii="Times New Roman" w:hAnsi="Times New Roman" w:cs="Times New Roman"/>
          <w:sz w:val="24"/>
          <w:szCs w:val="24"/>
        </w:rPr>
        <w:t xml:space="preserve">, M. (2020). </w:t>
      </w:r>
      <w:bookmarkEnd w:id="20"/>
      <w:r w:rsidRPr="00371AB0">
        <w:rPr>
          <w:rFonts w:ascii="Times New Roman" w:hAnsi="Times New Roman" w:cs="Times New Roman"/>
          <w:sz w:val="24"/>
          <w:szCs w:val="24"/>
        </w:rPr>
        <w:t>Investigation and analysis of career choice of medical college students based on Holland Personality type theory. University (49)</w:t>
      </w:r>
      <w:r w:rsidR="00711770" w:rsidRPr="00371AB0">
        <w:rPr>
          <w:rFonts w:ascii="Times New Roman" w:hAnsi="Times New Roman" w:cs="Times New Roman"/>
          <w:sz w:val="24"/>
          <w:szCs w:val="24"/>
        </w:rPr>
        <w:t>, 103</w:t>
      </w:r>
      <w:r w:rsidRPr="00371AB0">
        <w:rPr>
          <w:rFonts w:ascii="Times New Roman" w:hAnsi="Times New Roman" w:cs="Times New Roman"/>
          <w:sz w:val="24"/>
          <w:szCs w:val="24"/>
        </w:rPr>
        <w:t>-104.</w:t>
      </w:r>
    </w:p>
    <w:p w14:paraId="17F024A6" w14:textId="6495BAD3" w:rsidR="00F93F4B" w:rsidRPr="00F93F4B" w:rsidRDefault="00F93F4B" w:rsidP="00F93F4B">
      <w:pPr>
        <w:pStyle w:val="ListParagraph"/>
        <w:numPr>
          <w:ilvl w:val="0"/>
          <w:numId w:val="8"/>
        </w:numPr>
        <w:spacing w:after="0" w:line="240" w:lineRule="auto"/>
        <w:jc w:val="both"/>
        <w:rPr>
          <w:rFonts w:ascii="Times New Roman" w:eastAsia="Times New Roman" w:hAnsi="Times New Roman" w:cs="Times New Roman"/>
          <w:sz w:val="24"/>
          <w:szCs w:val="24"/>
        </w:rPr>
      </w:pPr>
      <w:r w:rsidRPr="00CD075D">
        <w:rPr>
          <w:rFonts w:ascii="Times New Roman" w:eastAsia="Times New Roman" w:hAnsi="Times New Roman" w:cs="Times New Roman"/>
          <w:sz w:val="24"/>
          <w:szCs w:val="24"/>
        </w:rPr>
        <w:t>Wardhani, N. A., Istiâ, F. N.</w:t>
      </w:r>
      <w:r>
        <w:rPr>
          <w:rFonts w:ascii="Times New Roman" w:eastAsia="Times New Roman" w:hAnsi="Times New Roman" w:cs="Times New Roman"/>
          <w:sz w:val="24"/>
          <w:szCs w:val="24"/>
        </w:rPr>
        <w:t xml:space="preserve"> and </w:t>
      </w:r>
      <w:r w:rsidRPr="00CD075D">
        <w:rPr>
          <w:rFonts w:ascii="Times New Roman" w:eastAsia="Times New Roman" w:hAnsi="Times New Roman" w:cs="Times New Roman"/>
          <w:sz w:val="24"/>
          <w:szCs w:val="24"/>
        </w:rPr>
        <w:t xml:space="preserve"> Arumsari, C. (2020). The Effectiveness of Information </w:t>
      </w:r>
      <w:r w:rsidRPr="00F93F4B">
        <w:rPr>
          <w:rFonts w:ascii="Times New Roman" w:eastAsia="Times New Roman" w:hAnsi="Times New Roman" w:cs="Times New Roman"/>
          <w:sz w:val="24"/>
          <w:szCs w:val="24"/>
        </w:rPr>
        <w:t xml:space="preserve">Services Using John Lewis Holland's Career Theory on Junior High School Students' Career Decision Making. </w:t>
      </w:r>
      <w:r w:rsidRPr="00F93F4B">
        <w:rPr>
          <w:rFonts w:ascii="Times New Roman" w:eastAsia="Times New Roman" w:hAnsi="Times New Roman" w:cs="Times New Roman"/>
          <w:i/>
          <w:sz w:val="24"/>
          <w:szCs w:val="24"/>
        </w:rPr>
        <w:t xml:space="preserve">QUANTA: Journal of Guidance and Counseling Studies in Education, 4(2), 58–68. </w:t>
      </w:r>
    </w:p>
    <w:p w14:paraId="0075E930" w14:textId="5D23BA9C" w:rsidR="00585DDF" w:rsidRPr="00371AB0" w:rsidRDefault="00585DDF" w:rsidP="00AD09F8">
      <w:pPr>
        <w:pStyle w:val="ListParagraph"/>
        <w:numPr>
          <w:ilvl w:val="0"/>
          <w:numId w:val="8"/>
        </w:numPr>
        <w:spacing w:after="0" w:line="240" w:lineRule="auto"/>
        <w:jc w:val="both"/>
        <w:rPr>
          <w:rFonts w:ascii="Times New Roman" w:eastAsia="Times New Roman" w:hAnsi="Times New Roman" w:cs="Times New Roman"/>
          <w:i/>
          <w:sz w:val="24"/>
          <w:szCs w:val="24"/>
        </w:rPr>
      </w:pPr>
      <w:r w:rsidRPr="00371AB0">
        <w:rPr>
          <w:rFonts w:ascii="Times New Roman" w:eastAsia="Times New Roman" w:hAnsi="Times New Roman" w:cs="Times New Roman"/>
          <w:sz w:val="24"/>
          <w:szCs w:val="24"/>
        </w:rPr>
        <w:t>Waruita, Ann Gathigia</w:t>
      </w:r>
      <w:r w:rsidRPr="00371AB0">
        <w:rPr>
          <w:rFonts w:ascii="Times New Roman" w:eastAsia="Times New Roman" w:hAnsi="Times New Roman" w:cs="Times New Roman"/>
          <w:bCs/>
          <w:kern w:val="36"/>
          <w:sz w:val="24"/>
          <w:szCs w:val="24"/>
        </w:rPr>
        <w:t xml:space="preserve"> (2025). A longitudinal study of holland’s personality types, occupational consistency, congruence, and occupational satisfaction in Kenya</w:t>
      </w:r>
      <w:r w:rsidRPr="00371AB0">
        <w:rPr>
          <w:rFonts w:ascii="Times New Roman" w:eastAsia="Times New Roman" w:hAnsi="Times New Roman" w:cs="Times New Roman"/>
          <w:sz w:val="24"/>
          <w:szCs w:val="24"/>
        </w:rPr>
        <w:t xml:space="preserve"> </w:t>
      </w:r>
      <w:r w:rsidRPr="00371AB0">
        <w:rPr>
          <w:rFonts w:ascii="Times New Roman" w:eastAsia="Times New Roman" w:hAnsi="Times New Roman" w:cs="Times New Roman"/>
          <w:sz w:val="24"/>
          <w:szCs w:val="24"/>
          <w:u w:val="single"/>
        </w:rPr>
        <w:t>http://repository.embuni.ac.ke/handle/123456789/4491</w:t>
      </w:r>
      <w:r w:rsidRPr="00371AB0">
        <w:rPr>
          <w:rFonts w:ascii="Times New Roman" w:eastAsia="Times New Roman" w:hAnsi="Times New Roman" w:cs="Times New Roman"/>
          <w:bCs/>
          <w:kern w:val="36"/>
          <w:sz w:val="24"/>
          <w:szCs w:val="24"/>
          <w:u w:val="single"/>
        </w:rPr>
        <w:t>.</w:t>
      </w:r>
    </w:p>
    <w:p w14:paraId="467F8C16" w14:textId="59AD6904" w:rsidR="00585DDF" w:rsidRPr="00371AB0" w:rsidRDefault="00585DDF" w:rsidP="00AD09F8">
      <w:pPr>
        <w:pStyle w:val="ListParagraph"/>
        <w:numPr>
          <w:ilvl w:val="0"/>
          <w:numId w:val="8"/>
        </w:numPr>
        <w:spacing w:before="100" w:beforeAutospacing="1" w:after="100" w:afterAutospacing="1" w:line="240" w:lineRule="auto"/>
        <w:jc w:val="both"/>
        <w:rPr>
          <w:rStyle w:val="Hyperlink"/>
          <w:rFonts w:ascii="Times New Roman" w:eastAsia="Times New Roman" w:hAnsi="Times New Roman" w:cs="Times New Roman"/>
          <w:color w:val="auto"/>
          <w:sz w:val="24"/>
          <w:szCs w:val="24"/>
          <w:u w:val="none"/>
        </w:rPr>
      </w:pPr>
      <w:r w:rsidRPr="00371AB0">
        <w:rPr>
          <w:rFonts w:ascii="Times New Roman" w:eastAsia="Times New Roman" w:hAnsi="Times New Roman" w:cs="Times New Roman"/>
          <w:sz w:val="24"/>
          <w:szCs w:val="24"/>
        </w:rPr>
        <w:t xml:space="preserve">Wei, R. (2024). Examining the influence of RIASEC theory within the Holland code of students’ academic performance in their chosen disciplines among the context of higher education. </w:t>
      </w:r>
      <w:r w:rsidRPr="00371AB0">
        <w:rPr>
          <w:rFonts w:ascii="Times New Roman" w:eastAsia="Times New Roman" w:hAnsi="Times New Roman" w:cs="Times New Roman"/>
          <w:i/>
          <w:iCs/>
          <w:sz w:val="24"/>
          <w:szCs w:val="24"/>
        </w:rPr>
        <w:t>Cogent Education, 11(1)</w:t>
      </w:r>
      <w:r w:rsidRPr="00371AB0">
        <w:rPr>
          <w:rFonts w:ascii="Times New Roman" w:eastAsia="Times New Roman" w:hAnsi="Times New Roman" w:cs="Times New Roman"/>
          <w:sz w:val="24"/>
          <w:szCs w:val="24"/>
        </w:rPr>
        <w:t xml:space="preserve">, Article 2391274. </w:t>
      </w:r>
      <w:hyperlink r:id="rId20" w:history="1">
        <w:r w:rsidRPr="00371AB0">
          <w:rPr>
            <w:rStyle w:val="Hyperlink"/>
            <w:rFonts w:ascii="Times New Roman" w:eastAsia="Times New Roman" w:hAnsi="Times New Roman" w:cs="Times New Roman"/>
            <w:sz w:val="24"/>
            <w:szCs w:val="24"/>
          </w:rPr>
          <w:t>https://doi.org/10.1080/2331186X.2024.2391274</w:t>
        </w:r>
      </w:hyperlink>
    </w:p>
    <w:p w14:paraId="262E03EF" w14:textId="126953F3"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Wu, H., Zheng, J., Li, S. </w:t>
      </w:r>
      <w:r w:rsidR="00711770" w:rsidRPr="00371AB0">
        <w:rPr>
          <w:rFonts w:ascii="Times New Roman" w:eastAsia="Times New Roman" w:hAnsi="Times New Roman" w:cs="Times New Roman"/>
          <w:sz w:val="24"/>
          <w:szCs w:val="24"/>
        </w:rPr>
        <w:t>and Guo</w:t>
      </w:r>
      <w:r w:rsidRPr="00371AB0">
        <w:rPr>
          <w:rFonts w:ascii="Times New Roman" w:eastAsia="Times New Roman" w:hAnsi="Times New Roman" w:cs="Times New Roman"/>
          <w:sz w:val="24"/>
          <w:szCs w:val="24"/>
        </w:rPr>
        <w:t xml:space="preserve">, J. (2019). Does academic interest play a more important role in medical sciences than in other disciplines? A nationwide cross-sectional study in China. </w:t>
      </w:r>
      <w:r w:rsidRPr="00371AB0">
        <w:rPr>
          <w:rFonts w:ascii="Times New Roman" w:eastAsia="Times New Roman" w:hAnsi="Times New Roman" w:cs="Times New Roman"/>
          <w:i/>
          <w:iCs/>
          <w:sz w:val="24"/>
          <w:szCs w:val="24"/>
        </w:rPr>
        <w:t>BMC Medical Education, 19</w:t>
      </w:r>
      <w:r w:rsidRPr="00371AB0">
        <w:rPr>
          <w:rFonts w:ascii="Times New Roman" w:eastAsia="Times New Roman" w:hAnsi="Times New Roman" w:cs="Times New Roman"/>
          <w:sz w:val="24"/>
          <w:szCs w:val="24"/>
        </w:rPr>
        <w:t xml:space="preserve">(1), Article 301. </w:t>
      </w:r>
      <w:hyperlink r:id="rId21" w:tgtFrame="_new" w:history="1">
        <w:r w:rsidRPr="00371AB0">
          <w:rPr>
            <w:rFonts w:ascii="Times New Roman" w:eastAsia="Times New Roman" w:hAnsi="Times New Roman" w:cs="Times New Roman"/>
            <w:color w:val="0000FF"/>
            <w:sz w:val="24"/>
            <w:szCs w:val="24"/>
            <w:u w:val="single"/>
          </w:rPr>
          <w:t>https://doi.org/10.1186/s12909-019-1737-1</w:t>
        </w:r>
      </w:hyperlink>
    </w:p>
    <w:p w14:paraId="4E59A1E5" w14:textId="3589C0B1" w:rsidR="00585DDF" w:rsidRPr="00371AB0" w:rsidRDefault="00585DDF" w:rsidP="00AD09F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71AB0">
        <w:rPr>
          <w:rFonts w:ascii="Times New Roman" w:eastAsia="Times New Roman" w:hAnsi="Times New Roman" w:cs="Times New Roman"/>
          <w:sz w:val="24"/>
          <w:szCs w:val="24"/>
        </w:rPr>
        <w:t xml:space="preserve">Zainudin, Z. N., Lee, R. W., Nor, M. A. </w:t>
      </w:r>
      <w:r w:rsidR="004E2EA8" w:rsidRPr="00371AB0">
        <w:rPr>
          <w:rFonts w:ascii="Times New Roman" w:eastAsia="Times New Roman" w:hAnsi="Times New Roman" w:cs="Times New Roman"/>
          <w:sz w:val="24"/>
          <w:szCs w:val="24"/>
        </w:rPr>
        <w:t>and Yusop</w:t>
      </w:r>
      <w:r w:rsidRPr="00371AB0">
        <w:rPr>
          <w:rFonts w:ascii="Times New Roman" w:eastAsia="Times New Roman" w:hAnsi="Times New Roman" w:cs="Times New Roman"/>
          <w:sz w:val="24"/>
          <w:szCs w:val="24"/>
        </w:rPr>
        <w:t xml:space="preserve">, Y. M. (2020). The relationship of Holland theory in career decision making: A systematic review of literature. </w:t>
      </w:r>
      <w:r w:rsidRPr="00371AB0">
        <w:rPr>
          <w:rFonts w:ascii="Times New Roman" w:eastAsia="Times New Roman" w:hAnsi="Times New Roman" w:cs="Times New Roman"/>
          <w:i/>
          <w:iCs/>
          <w:sz w:val="24"/>
          <w:szCs w:val="24"/>
        </w:rPr>
        <w:t>Journal of Critical Reviews, 7</w:t>
      </w:r>
      <w:r w:rsidRPr="00371AB0">
        <w:rPr>
          <w:rFonts w:ascii="Times New Roman" w:eastAsia="Times New Roman" w:hAnsi="Times New Roman" w:cs="Times New Roman"/>
          <w:sz w:val="24"/>
          <w:szCs w:val="24"/>
        </w:rPr>
        <w:t>(9), 884–892. https://doi.org/10.31838/jcr.07.09.165</w:t>
      </w:r>
    </w:p>
    <w:p w14:paraId="37FB4FB5"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3F2D99F0"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53775518"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24084972"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6CF65814"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419DE3E9"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613D4A2B"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07533C60"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1F3FDFCE"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7079ACC3"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bookmarkStart w:id="21" w:name="_GoBack"/>
      <w:bookmarkEnd w:id="21"/>
    </w:p>
    <w:p w14:paraId="06E5A742"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334E508A"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5E74957F"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39982166"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r w:rsidRPr="00B1569B">
        <w:rPr>
          <w:rFonts w:ascii="Times New Roman" w:eastAsia="Times New Roman" w:hAnsi="Times New Roman" w:cs="Times New Roman"/>
          <w:sz w:val="24"/>
          <w:szCs w:val="24"/>
        </w:rPr>
        <w:t xml:space="preserve">. </w:t>
      </w:r>
    </w:p>
    <w:p w14:paraId="1C460DFD" w14:textId="77777777" w:rsidR="00A90541" w:rsidRPr="00B1569B" w:rsidRDefault="00A90541" w:rsidP="00B1569B">
      <w:pPr>
        <w:spacing w:after="0" w:line="360" w:lineRule="auto"/>
        <w:jc w:val="both"/>
        <w:rPr>
          <w:rFonts w:ascii="Times New Roman" w:eastAsia="Times New Roman" w:hAnsi="Times New Roman" w:cs="Times New Roman"/>
          <w:sz w:val="24"/>
          <w:szCs w:val="24"/>
        </w:rPr>
      </w:pPr>
    </w:p>
    <w:p w14:paraId="469364C6" w14:textId="77777777" w:rsidR="00A90541" w:rsidRPr="00B1569B" w:rsidRDefault="00A90541" w:rsidP="00B1569B">
      <w:pPr>
        <w:spacing w:line="360" w:lineRule="auto"/>
        <w:jc w:val="both"/>
        <w:rPr>
          <w:rFonts w:ascii="Times New Roman" w:hAnsi="Times New Roman" w:cs="Times New Roman"/>
          <w:sz w:val="24"/>
          <w:szCs w:val="24"/>
        </w:rPr>
      </w:pPr>
      <w:r w:rsidRPr="00B1569B">
        <w:rPr>
          <w:rFonts w:ascii="Times New Roman" w:eastAsia="Times New Roman" w:hAnsi="Times New Roman" w:cs="Times New Roman"/>
          <w:sz w:val="24"/>
          <w:szCs w:val="24"/>
        </w:rPr>
        <w:br/>
      </w:r>
      <w:r w:rsidRPr="00B1569B">
        <w:rPr>
          <w:rFonts w:ascii="Times New Roman" w:eastAsia="Times New Roman" w:hAnsi="Times New Roman" w:cs="Times New Roman"/>
          <w:sz w:val="24"/>
          <w:szCs w:val="24"/>
        </w:rPr>
        <w:br/>
      </w:r>
      <w:r w:rsidRPr="00B1569B">
        <w:rPr>
          <w:rFonts w:ascii="Times New Roman" w:eastAsia="Times New Roman" w:hAnsi="Times New Roman" w:cs="Times New Roman"/>
          <w:sz w:val="24"/>
          <w:szCs w:val="24"/>
        </w:rPr>
        <w:br/>
      </w:r>
      <w:r w:rsidRPr="00B1569B">
        <w:rPr>
          <w:rFonts w:ascii="Times New Roman" w:eastAsia="Times New Roman" w:hAnsi="Times New Roman" w:cs="Times New Roman"/>
          <w:sz w:val="24"/>
          <w:szCs w:val="24"/>
        </w:rPr>
        <w:br/>
      </w:r>
      <w:r w:rsidRPr="00B1569B">
        <w:rPr>
          <w:rFonts w:ascii="Times New Roman" w:eastAsia="Times New Roman" w:hAnsi="Times New Roman" w:cs="Times New Roman"/>
          <w:sz w:val="24"/>
          <w:szCs w:val="24"/>
        </w:rPr>
        <w:br/>
      </w:r>
      <w:r w:rsidRPr="00B1569B">
        <w:rPr>
          <w:rFonts w:ascii="Times New Roman" w:eastAsia="Times New Roman" w:hAnsi="Times New Roman" w:cs="Times New Roman"/>
          <w:sz w:val="24"/>
          <w:szCs w:val="24"/>
        </w:rPr>
        <w:br/>
      </w:r>
    </w:p>
    <w:p w14:paraId="1F8DCCCF" w14:textId="77777777" w:rsidR="00A90541" w:rsidRPr="00B1569B" w:rsidRDefault="00A90541" w:rsidP="00B1569B">
      <w:pPr>
        <w:spacing w:line="360" w:lineRule="auto"/>
        <w:jc w:val="both"/>
        <w:rPr>
          <w:rFonts w:ascii="Times New Roman" w:hAnsi="Times New Roman" w:cs="Times New Roman"/>
          <w:sz w:val="24"/>
          <w:szCs w:val="24"/>
        </w:rPr>
      </w:pPr>
    </w:p>
    <w:p w14:paraId="1DF6E29D" w14:textId="77777777" w:rsidR="00A90541" w:rsidRPr="00B1569B" w:rsidRDefault="00A90541" w:rsidP="00B1569B">
      <w:pPr>
        <w:spacing w:line="360" w:lineRule="auto"/>
        <w:jc w:val="both"/>
        <w:rPr>
          <w:rFonts w:ascii="Times New Roman" w:hAnsi="Times New Roman" w:cs="Times New Roman"/>
          <w:sz w:val="24"/>
          <w:szCs w:val="24"/>
        </w:rPr>
      </w:pPr>
    </w:p>
    <w:p w14:paraId="14AB5A6F" w14:textId="23606A78" w:rsidR="00A90541" w:rsidRPr="00B1569B" w:rsidRDefault="00A90541" w:rsidP="001F546B">
      <w:pPr>
        <w:spacing w:before="100" w:beforeAutospacing="1" w:after="100" w:afterAutospacing="1" w:line="360" w:lineRule="auto"/>
        <w:jc w:val="both"/>
        <w:rPr>
          <w:rFonts w:ascii="Times New Roman" w:eastAsia="Times New Roman" w:hAnsi="Times New Roman" w:cs="Times New Roman"/>
          <w:sz w:val="24"/>
          <w:szCs w:val="24"/>
        </w:rPr>
      </w:pPr>
    </w:p>
    <w:p w14:paraId="42E60C4B" w14:textId="77777777" w:rsidR="00A90541" w:rsidRPr="00B1569B" w:rsidRDefault="00A90541" w:rsidP="00B1569B">
      <w:pPr>
        <w:spacing w:before="100" w:beforeAutospacing="1" w:after="100" w:afterAutospacing="1" w:line="360" w:lineRule="auto"/>
        <w:jc w:val="both"/>
        <w:rPr>
          <w:rFonts w:ascii="Times New Roman" w:eastAsia="Times New Roman" w:hAnsi="Times New Roman" w:cs="Times New Roman"/>
          <w:sz w:val="24"/>
          <w:szCs w:val="24"/>
        </w:rPr>
      </w:pPr>
    </w:p>
    <w:p w14:paraId="0CB905DB" w14:textId="77777777" w:rsidR="00A90541" w:rsidRPr="00B1569B" w:rsidRDefault="00A90541" w:rsidP="00B1569B">
      <w:pPr>
        <w:spacing w:line="360" w:lineRule="auto"/>
        <w:jc w:val="both"/>
        <w:rPr>
          <w:rFonts w:ascii="Times New Roman" w:hAnsi="Times New Roman" w:cs="Times New Roman"/>
          <w:sz w:val="24"/>
          <w:szCs w:val="24"/>
        </w:rPr>
      </w:pPr>
    </w:p>
    <w:p w14:paraId="608D9641" w14:textId="77777777" w:rsidR="00A90541" w:rsidRPr="00B1569B" w:rsidRDefault="00A90541" w:rsidP="00B1569B">
      <w:pPr>
        <w:spacing w:line="360" w:lineRule="auto"/>
        <w:jc w:val="both"/>
        <w:rPr>
          <w:rFonts w:ascii="Times New Roman" w:hAnsi="Times New Roman" w:cs="Times New Roman"/>
          <w:b/>
          <w:bCs/>
          <w:sz w:val="24"/>
          <w:szCs w:val="24"/>
        </w:rPr>
      </w:pPr>
    </w:p>
    <w:sectPr w:rsidR="00A90541" w:rsidRPr="00B1569B" w:rsidSect="00AD09F8">
      <w:footerReference w:type="default" r:id="rId22"/>
      <w:pgSz w:w="11907" w:h="16839"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CC178" w14:textId="77777777" w:rsidR="00B951E2" w:rsidRDefault="00B951E2" w:rsidP="008210F5">
      <w:pPr>
        <w:spacing w:after="0" w:line="240" w:lineRule="auto"/>
      </w:pPr>
      <w:r>
        <w:separator/>
      </w:r>
    </w:p>
  </w:endnote>
  <w:endnote w:type="continuationSeparator" w:id="0">
    <w:p w14:paraId="1EB88A8B" w14:textId="77777777" w:rsidR="00B951E2" w:rsidRDefault="00B951E2" w:rsidP="0082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171704"/>
      <w:docPartObj>
        <w:docPartGallery w:val="Page Numbers (Bottom of Page)"/>
        <w:docPartUnique/>
      </w:docPartObj>
    </w:sdtPr>
    <w:sdtEndPr>
      <w:rPr>
        <w:noProof/>
      </w:rPr>
    </w:sdtEndPr>
    <w:sdtContent>
      <w:p w14:paraId="6045F37B" w14:textId="008900D5" w:rsidR="004D120E" w:rsidRDefault="004D120E">
        <w:pPr>
          <w:pStyle w:val="Footer"/>
          <w:jc w:val="center"/>
        </w:pPr>
        <w:r>
          <w:fldChar w:fldCharType="begin"/>
        </w:r>
        <w:r>
          <w:instrText xml:space="preserve"> PAGE   \* MERGEFORMAT </w:instrText>
        </w:r>
        <w:r>
          <w:fldChar w:fldCharType="separate"/>
        </w:r>
        <w:r w:rsidR="004B3AFD">
          <w:rPr>
            <w:noProof/>
          </w:rPr>
          <w:t>16</w:t>
        </w:r>
        <w:r>
          <w:rPr>
            <w:noProof/>
          </w:rPr>
          <w:fldChar w:fldCharType="end"/>
        </w:r>
      </w:p>
    </w:sdtContent>
  </w:sdt>
  <w:p w14:paraId="49009FED" w14:textId="77777777" w:rsidR="004D120E" w:rsidRDefault="004D1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739E0" w14:textId="77777777" w:rsidR="00B951E2" w:rsidRDefault="00B951E2" w:rsidP="008210F5">
      <w:pPr>
        <w:spacing w:after="0" w:line="240" w:lineRule="auto"/>
      </w:pPr>
      <w:r>
        <w:separator/>
      </w:r>
    </w:p>
  </w:footnote>
  <w:footnote w:type="continuationSeparator" w:id="0">
    <w:p w14:paraId="706B08A1" w14:textId="77777777" w:rsidR="00B951E2" w:rsidRDefault="00B951E2" w:rsidP="00821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22D2"/>
    <w:multiLevelType w:val="multilevel"/>
    <w:tmpl w:val="FC38AC3C"/>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42B4B"/>
    <w:multiLevelType w:val="hybridMultilevel"/>
    <w:tmpl w:val="7DA22B36"/>
    <w:lvl w:ilvl="0" w:tplc="5036A168">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75496"/>
    <w:multiLevelType w:val="multilevel"/>
    <w:tmpl w:val="99E0B40A"/>
    <w:lvl w:ilvl="0">
      <w:start w:val="30"/>
      <w:numFmt w:val="decimal"/>
      <w:lvlText w:val="%1."/>
      <w:lvlJc w:val="left"/>
      <w:pPr>
        <w:tabs>
          <w:tab w:val="num" w:pos="360"/>
        </w:tabs>
        <w:ind w:left="360" w:hanging="360"/>
      </w:pPr>
      <w:rPr>
        <w:rFonts w:hint="default"/>
        <w:i w:val="0"/>
        <w:iCs/>
        <w:color w:val="auto"/>
      </w:rPr>
    </w:lvl>
    <w:lvl w:ilvl="1">
      <w:start w:val="1"/>
      <w:numFmt w:val="decimal"/>
      <w:lvlText w:val="%2."/>
      <w:lvlJc w:val="left"/>
      <w:pPr>
        <w:ind w:left="1080" w:hanging="360"/>
      </w:pPr>
      <w:rPr>
        <w:rFonts w:hint="default"/>
        <w:color w:val="auto"/>
        <w:u w:val="none"/>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2DD327EC"/>
    <w:multiLevelType w:val="multilevel"/>
    <w:tmpl w:val="C29A196E"/>
    <w:lvl w:ilvl="0">
      <w:start w:val="1"/>
      <w:numFmt w:val="decimal"/>
      <w:lvlText w:val="%1."/>
      <w:lvlJc w:val="left"/>
      <w:pPr>
        <w:tabs>
          <w:tab w:val="num" w:pos="360"/>
        </w:tabs>
        <w:ind w:left="360" w:hanging="360"/>
      </w:pPr>
      <w:rPr>
        <w:rFonts w:ascii="Times New Roman" w:eastAsia="Times New Roman" w:hAnsi="Times New Roman" w:cs="Times New Roman"/>
        <w:i w:val="0"/>
        <w:iCs/>
        <w:color w:val="auto"/>
      </w:rPr>
    </w:lvl>
    <w:lvl w:ilvl="1">
      <w:start w:val="1"/>
      <w:numFmt w:val="decimal"/>
      <w:lvlText w:val="%2."/>
      <w:lvlJc w:val="left"/>
      <w:pPr>
        <w:ind w:left="1080" w:hanging="360"/>
      </w:pPr>
      <w:rPr>
        <w:rFonts w:hint="default"/>
        <w:color w:val="auto"/>
        <w:u w:val="none"/>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337A1258"/>
    <w:multiLevelType w:val="multilevel"/>
    <w:tmpl w:val="1826A752"/>
    <w:lvl w:ilvl="0">
      <w:start w:val="1"/>
      <w:numFmt w:val="decimal"/>
      <w:lvlText w:val="%1."/>
      <w:lvlJc w:val="left"/>
      <w:pPr>
        <w:tabs>
          <w:tab w:val="num" w:pos="1080"/>
        </w:tabs>
        <w:ind w:left="1080" w:hanging="360"/>
      </w:pPr>
      <w:rPr>
        <w:rFonts w:hint="default"/>
      </w:rPr>
    </w:lvl>
    <w:lvl w:ilvl="1">
      <w:start w:val="1"/>
      <w:numFmt w:val="decimal"/>
      <w:lvlText w:val="%2."/>
      <w:lvlJc w:val="left"/>
      <w:pPr>
        <w:ind w:left="1800" w:hanging="360"/>
      </w:pPr>
      <w:rPr>
        <w:rFonts w:hint="default"/>
        <w:color w:val="auto"/>
        <w:u w:val="none"/>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3EFA3360"/>
    <w:multiLevelType w:val="multilevel"/>
    <w:tmpl w:val="133423A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6">
    <w:nsid w:val="72AA3AB8"/>
    <w:multiLevelType w:val="multilevel"/>
    <w:tmpl w:val="958CA972"/>
    <w:lvl w:ilvl="0">
      <w:start w:val="1"/>
      <w:numFmt w:val="decimal"/>
      <w:lvlText w:val="%1."/>
      <w:lvlJc w:val="left"/>
      <w:pPr>
        <w:tabs>
          <w:tab w:val="num" w:pos="360"/>
        </w:tabs>
        <w:ind w:left="360" w:hanging="360"/>
      </w:pPr>
      <w:rPr>
        <w:rFonts w:hint="default"/>
        <w:i w:val="0"/>
        <w:iCs/>
        <w:color w:val="auto"/>
      </w:rPr>
    </w:lvl>
    <w:lvl w:ilvl="1">
      <w:start w:val="1"/>
      <w:numFmt w:val="decimal"/>
      <w:lvlText w:val="%2."/>
      <w:lvlJc w:val="left"/>
      <w:pPr>
        <w:ind w:left="1080" w:hanging="360"/>
      </w:pPr>
      <w:rPr>
        <w:rFonts w:hint="default"/>
        <w:color w:val="auto"/>
        <w:u w:val="none"/>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78466268"/>
    <w:multiLevelType w:val="multilevel"/>
    <w:tmpl w:val="202479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6"/>
  </w:num>
  <w:num w:numId="5">
    <w:abstractNumId w:val="5"/>
  </w:num>
  <w:num w:numId="6">
    <w:abstractNumId w:val="2"/>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8E"/>
    <w:rsid w:val="0001308E"/>
    <w:rsid w:val="000456C6"/>
    <w:rsid w:val="00062A6E"/>
    <w:rsid w:val="00067209"/>
    <w:rsid w:val="000C560A"/>
    <w:rsid w:val="000C5EC7"/>
    <w:rsid w:val="000D1E1C"/>
    <w:rsid w:val="000D48A0"/>
    <w:rsid w:val="001300CE"/>
    <w:rsid w:val="00163460"/>
    <w:rsid w:val="00177FE3"/>
    <w:rsid w:val="001B6883"/>
    <w:rsid w:val="001E09C4"/>
    <w:rsid w:val="001F546B"/>
    <w:rsid w:val="00254932"/>
    <w:rsid w:val="00263EA0"/>
    <w:rsid w:val="00283589"/>
    <w:rsid w:val="002C1FB8"/>
    <w:rsid w:val="00301E3F"/>
    <w:rsid w:val="003567B5"/>
    <w:rsid w:val="00364127"/>
    <w:rsid w:val="0037058E"/>
    <w:rsid w:val="00371AB0"/>
    <w:rsid w:val="003E2C4F"/>
    <w:rsid w:val="004257C1"/>
    <w:rsid w:val="00443E63"/>
    <w:rsid w:val="004462A8"/>
    <w:rsid w:val="00485643"/>
    <w:rsid w:val="00486B99"/>
    <w:rsid w:val="00496759"/>
    <w:rsid w:val="004B3AFD"/>
    <w:rsid w:val="004C1455"/>
    <w:rsid w:val="004C6DC3"/>
    <w:rsid w:val="004D120E"/>
    <w:rsid w:val="004E2EA8"/>
    <w:rsid w:val="00511A03"/>
    <w:rsid w:val="00512ADF"/>
    <w:rsid w:val="00555A36"/>
    <w:rsid w:val="00572040"/>
    <w:rsid w:val="0057338E"/>
    <w:rsid w:val="00582E21"/>
    <w:rsid w:val="00585DDF"/>
    <w:rsid w:val="00587070"/>
    <w:rsid w:val="005A1BD4"/>
    <w:rsid w:val="005C62E4"/>
    <w:rsid w:val="005D2C34"/>
    <w:rsid w:val="005F3BA7"/>
    <w:rsid w:val="006474E8"/>
    <w:rsid w:val="006779A5"/>
    <w:rsid w:val="0068624C"/>
    <w:rsid w:val="006913CE"/>
    <w:rsid w:val="006A3645"/>
    <w:rsid w:val="006C27EE"/>
    <w:rsid w:val="006C3006"/>
    <w:rsid w:val="00711770"/>
    <w:rsid w:val="0073774A"/>
    <w:rsid w:val="00756ADD"/>
    <w:rsid w:val="00790B72"/>
    <w:rsid w:val="007D407F"/>
    <w:rsid w:val="007E49B5"/>
    <w:rsid w:val="007E791E"/>
    <w:rsid w:val="00800390"/>
    <w:rsid w:val="00814C98"/>
    <w:rsid w:val="008210F5"/>
    <w:rsid w:val="008546E7"/>
    <w:rsid w:val="008620F5"/>
    <w:rsid w:val="00865FB6"/>
    <w:rsid w:val="008814C2"/>
    <w:rsid w:val="008E4154"/>
    <w:rsid w:val="00903F98"/>
    <w:rsid w:val="009054B2"/>
    <w:rsid w:val="009137F0"/>
    <w:rsid w:val="00914E8F"/>
    <w:rsid w:val="00935EAF"/>
    <w:rsid w:val="00941A2B"/>
    <w:rsid w:val="00975417"/>
    <w:rsid w:val="009A5F68"/>
    <w:rsid w:val="00A66477"/>
    <w:rsid w:val="00A90541"/>
    <w:rsid w:val="00AA201B"/>
    <w:rsid w:val="00AB4677"/>
    <w:rsid w:val="00AB5ABA"/>
    <w:rsid w:val="00AC27DB"/>
    <w:rsid w:val="00AD094B"/>
    <w:rsid w:val="00AD09F8"/>
    <w:rsid w:val="00AF649E"/>
    <w:rsid w:val="00B0030A"/>
    <w:rsid w:val="00B1569B"/>
    <w:rsid w:val="00B53283"/>
    <w:rsid w:val="00B6488C"/>
    <w:rsid w:val="00B67A1E"/>
    <w:rsid w:val="00B808D1"/>
    <w:rsid w:val="00B951E2"/>
    <w:rsid w:val="00BD0145"/>
    <w:rsid w:val="00BE7C95"/>
    <w:rsid w:val="00C24D05"/>
    <w:rsid w:val="00C73981"/>
    <w:rsid w:val="00C81A9E"/>
    <w:rsid w:val="00CC1A20"/>
    <w:rsid w:val="00CC3F4D"/>
    <w:rsid w:val="00CD075D"/>
    <w:rsid w:val="00D177B9"/>
    <w:rsid w:val="00D27FEE"/>
    <w:rsid w:val="00D463E5"/>
    <w:rsid w:val="00D55382"/>
    <w:rsid w:val="00D9210C"/>
    <w:rsid w:val="00DB3840"/>
    <w:rsid w:val="00DE10B9"/>
    <w:rsid w:val="00DE2638"/>
    <w:rsid w:val="00E000A8"/>
    <w:rsid w:val="00E52172"/>
    <w:rsid w:val="00ED5001"/>
    <w:rsid w:val="00F34BF6"/>
    <w:rsid w:val="00F54EC7"/>
    <w:rsid w:val="00F93F4B"/>
    <w:rsid w:val="00FA7B4F"/>
    <w:rsid w:val="00FC42BB"/>
    <w:rsid w:val="00FD3272"/>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2EA5"/>
  <w15:chartTrackingRefBased/>
  <w15:docId w15:val="{970D2CC2-C174-49E8-A687-786A79DB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1A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0030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05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96759"/>
    <w:rPr>
      <w:color w:val="0563C1" w:themeColor="hyperlink"/>
      <w:u w:val="single"/>
    </w:rPr>
  </w:style>
  <w:style w:type="paragraph" w:styleId="ListParagraph">
    <w:name w:val="List Paragraph"/>
    <w:basedOn w:val="Normal"/>
    <w:uiPriority w:val="34"/>
    <w:qFormat/>
    <w:rsid w:val="00496759"/>
    <w:pPr>
      <w:ind w:left="720"/>
      <w:contextualSpacing/>
    </w:pPr>
  </w:style>
  <w:style w:type="character" w:customStyle="1" w:styleId="Heading2Char">
    <w:name w:val="Heading 2 Char"/>
    <w:basedOn w:val="DefaultParagraphFont"/>
    <w:link w:val="Heading2"/>
    <w:rsid w:val="00B0030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C1A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qFormat/>
    <w:rsid w:val="00CC1A20"/>
    <w:pPr>
      <w:spacing w:before="0" w:line="360" w:lineRule="auto"/>
      <w:jc w:val="center"/>
      <w:outlineLvl w:val="9"/>
    </w:pPr>
    <w:rPr>
      <w:rFonts w:ascii="Times New Roman" w:eastAsia="Times New Roman" w:hAnsi="Times New Roman" w:cs="Times New Roman"/>
      <w:b/>
      <w:bCs/>
      <w:i/>
      <w:iCs/>
      <w:color w:val="auto"/>
      <w:sz w:val="24"/>
      <w:szCs w:val="24"/>
      <w:lang w:eastAsia="ja-JP"/>
    </w:rPr>
  </w:style>
  <w:style w:type="paragraph" w:styleId="Header">
    <w:name w:val="header"/>
    <w:basedOn w:val="Normal"/>
    <w:link w:val="HeaderChar"/>
    <w:uiPriority w:val="99"/>
    <w:unhideWhenUsed/>
    <w:rsid w:val="0082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F5"/>
  </w:style>
  <w:style w:type="paragraph" w:styleId="Footer">
    <w:name w:val="footer"/>
    <w:basedOn w:val="Normal"/>
    <w:link w:val="FooterChar"/>
    <w:uiPriority w:val="99"/>
    <w:unhideWhenUsed/>
    <w:rsid w:val="0082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F5"/>
  </w:style>
  <w:style w:type="character" w:customStyle="1" w:styleId="UnresolvedMention">
    <w:name w:val="Unresolved Mention"/>
    <w:basedOn w:val="DefaultParagraphFont"/>
    <w:uiPriority w:val="99"/>
    <w:semiHidden/>
    <w:unhideWhenUsed/>
    <w:rsid w:val="007E49B5"/>
    <w:rPr>
      <w:color w:val="605E5C"/>
      <w:shd w:val="clear" w:color="auto" w:fill="E1DFDD"/>
    </w:rPr>
  </w:style>
  <w:style w:type="character" w:customStyle="1" w:styleId="AChar">
    <w:name w:val="A Char"/>
    <w:basedOn w:val="DefaultParagraphFont"/>
    <w:link w:val="A"/>
    <w:locked/>
    <w:rsid w:val="00B1569B"/>
    <w:rPr>
      <w:rFonts w:ascii="Times New Roman" w:eastAsia="Times New Roman" w:hAnsi="Times New Roman" w:cs="Times New Roman"/>
      <w:b/>
      <w:bCs/>
      <w:color w:val="2F5496" w:themeColor="accent1" w:themeShade="BF"/>
      <w:sz w:val="24"/>
      <w:szCs w:val="24"/>
    </w:rPr>
  </w:style>
  <w:style w:type="paragraph" w:customStyle="1" w:styleId="A">
    <w:name w:val="A"/>
    <w:basedOn w:val="Heading1"/>
    <w:link w:val="AChar"/>
    <w:qFormat/>
    <w:rsid w:val="00B1569B"/>
    <w:pPr>
      <w:spacing w:before="0" w:line="36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3450">
      <w:bodyDiv w:val="1"/>
      <w:marLeft w:val="0"/>
      <w:marRight w:val="0"/>
      <w:marTop w:val="0"/>
      <w:marBottom w:val="0"/>
      <w:divBdr>
        <w:top w:val="none" w:sz="0" w:space="0" w:color="auto"/>
        <w:left w:val="none" w:sz="0" w:space="0" w:color="auto"/>
        <w:bottom w:val="none" w:sz="0" w:space="0" w:color="auto"/>
        <w:right w:val="none" w:sz="0" w:space="0" w:color="auto"/>
      </w:divBdr>
    </w:div>
    <w:div w:id="13621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Ice-Desvikayati-2318219121" TargetMode="External"/><Relationship Id="rId13" Type="http://schemas.openxmlformats.org/officeDocument/2006/relationships/hyperlink" Target="https://www.careerkey.org" TargetMode="External"/><Relationship Id="rId18" Type="http://schemas.openxmlformats.org/officeDocument/2006/relationships/hyperlink" Target="https://doi.org/10.15700/saje.v42n1a2019" TargetMode="External"/><Relationship Id="rId3" Type="http://schemas.openxmlformats.org/officeDocument/2006/relationships/styles" Target="styles.xml"/><Relationship Id="rId21" Type="http://schemas.openxmlformats.org/officeDocument/2006/relationships/hyperlink" Target="https://doi.org/10.1186/s12909-019-1737-1" TargetMode="External"/><Relationship Id="rId7" Type="http://schemas.openxmlformats.org/officeDocument/2006/relationships/endnotes" Target="endnotes.xml"/><Relationship Id="rId12" Type="http://schemas.openxmlformats.org/officeDocument/2006/relationships/hyperlink" Target="https://doi.org/10.1186/s40594-018-0118-3" TargetMode="External"/><Relationship Id="rId17" Type="http://schemas.openxmlformats.org/officeDocument/2006/relationships/hyperlink" Target="https://doi.org/10.58432/mahir.v4i1.1213" TargetMode="External"/><Relationship Id="rId2" Type="http://schemas.openxmlformats.org/officeDocument/2006/relationships/numbering" Target="numbering.xml"/><Relationship Id="rId16" Type="http://schemas.openxmlformats.org/officeDocument/2006/relationships/hyperlink" Target="https://www.researchgate.net/journal/Mahir-Jurnal-Ilmu-Pendidikan-dan-Pembelajaran-2830-0262" TargetMode="External"/><Relationship Id="rId20" Type="http://schemas.openxmlformats.org/officeDocument/2006/relationships/hyperlink" Target="https://doi.org/10.1080/2331186X.2024.23912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iji.2020.13440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Daharnis-Daharnis" TargetMode="External"/><Relationship Id="rId23" Type="http://schemas.openxmlformats.org/officeDocument/2006/relationships/fontTable" Target="fontTable.xml"/><Relationship Id="rId10" Type="http://schemas.openxmlformats.org/officeDocument/2006/relationships/hyperlink" Target="https://careertech.org/career-clusters" TargetMode="External"/><Relationship Id="rId19" Type="http://schemas.openxmlformats.org/officeDocument/2006/relationships/hyperlink" Target="http://www.psychometrics.co.uk" TargetMode="External"/><Relationship Id="rId4" Type="http://schemas.openxmlformats.org/officeDocument/2006/relationships/settings" Target="settings.xml"/><Relationship Id="rId9" Type="http://schemas.openxmlformats.org/officeDocument/2006/relationships/hyperlink" Target="https://www.researchgate.net/profile/Daharnis-Daharnis" TargetMode="External"/><Relationship Id="rId14" Type="http://schemas.openxmlformats.org/officeDocument/2006/relationships/hyperlink" Target="https://www.researchgate.net/scientific-contributions/Ice-Desvikayati-231821912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5708C-5674-4DD9-A714-19CC506F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16</Pages>
  <Words>8602</Words>
  <Characters>49033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19</cp:revision>
  <dcterms:created xsi:type="dcterms:W3CDTF">2026-06-25T17:57:00Z</dcterms:created>
  <dcterms:modified xsi:type="dcterms:W3CDTF">2026-06-28T09:23:00Z</dcterms:modified>
</cp:coreProperties>
</file>