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12D4639F" wp14:textId="77777777">
      <w:pPr>
        <w:spacing w:before="480" w:after="120"/>
        <w:jc w:val="center"/>
      </w:pPr>
      <w:r>
        <w:rPr>
          <w:rFonts w:ascii="Times New Roman" w:hAnsi="Times New Roman" w:eastAsia="Times New Roman" w:cs="Times New Roman"/>
          <w:b/>
          <w:bCs/>
          <w:color w:val="1F3864"/>
          <w:sz w:val="32"/>
          <w:szCs w:val="32"/>
        </w:rPr>
        <w:t xml:space="preserve">ADAPTIVE AIRBRAKE DEPLOYMENT STRATEGIES FOR</w:t>
      </w:r>
    </w:p>
    <w:p xmlns:wp14="http://schemas.microsoft.com/office/word/2010/wordml" w14:paraId="7A0C9843" wp14:textId="77777777">
      <w:pPr>
        <w:spacing w:before="0" w:after="120"/>
        <w:jc w:val="center"/>
      </w:pPr>
      <w:r>
        <w:rPr>
          <w:rFonts w:ascii="Times New Roman" w:hAnsi="Times New Roman" w:eastAsia="Times New Roman" w:cs="Times New Roman"/>
          <w:b/>
          <w:bCs/>
          <w:color w:val="1F3864"/>
          <w:sz w:val="32"/>
          <w:szCs w:val="32"/>
        </w:rPr>
        <w:t xml:space="preserve"/>
      </w:r>
    </w:p>
    <w:p xmlns:wp14="http://schemas.microsoft.com/office/word/2010/wordml" w14:paraId="11D2BF9C" wp14:textId="77777777">
      <w:pPr>
        <w:spacing w:before="240" w:after="80"/>
        <w:jc w:val="center"/>
      </w:pPr>
      <w:r>
        <w:rPr>
          <w:rFonts w:ascii="Times New Roman" w:hAnsi="Times New Roman" w:eastAsia="Times New Roman" w:cs="Times New Roman"/>
          <w:i/>
          <w:iCs/>
          <w:color w:val="444444"/>
          <w:sz w:val="24"/>
          <w:szCs w:val="24"/>
        </w:rPr>
        <w:t xml:space="preserve"/>
      </w:r>
    </w:p>
    <w:p xmlns:wp14="http://schemas.microsoft.com/office/word/2010/wordml" w14:paraId="672A6659" wp14:textId="77777777">
      <w:pPr>
        <w:spacing w:after="80"/>
      </w:pPr>
    </w:p>
    <w:p xmlns:wp14="http://schemas.microsoft.com/office/word/2010/wordml" w14:paraId="0937260F" wp14:textId="77777777">
      <w:pPr>
        <w:spacing w:before="80" w:after="480"/>
        <w:jc w:val="center"/>
      </w:pPr>
      <w:r>
        <w:rPr>
          <w:rFonts w:ascii="Times New Roman" w:hAnsi="Times New Roman" w:eastAsia="Times New Roman" w:cs="Times New Roman"/>
          <w:i/>
          <w:iCs/>
          <w:color w:val="666666"/>
          <w:sz w:val="20"/>
          <w:szCs w:val="20"/>
        </w:rPr>
        <w:t xml:space="preserve"/>
      </w:r>
    </w:p>
    <w:p xmlns:wp14="http://schemas.microsoft.com/office/word/2010/wordml" w14:paraId="056CBDF8" wp14:textId="77777777">
      <w:pPr>
        <w:pBdr>
          <w:bottom w:val="single" w:color="1F3864" w:sz="6" w:space="4"/>
        </w:pBdr>
        <w:spacing w:before="80" w:after="80"/>
      </w:pPr>
      <w:r>
        <w:rPr>
          <w:rFonts w:ascii="Times New Roman" w:hAnsi="Times New Roman" w:eastAsia="Times New Roman" w:cs="Times New Roman"/>
          <w:b/>
          <w:bCs/>
          <w:color w:val="1F3864"/>
          <w:sz w:val="28"/>
          <w:szCs w:val="28"/>
        </w:rPr>
        <w:t xml:space="preserve">ABSTRACT</w:t>
      </w:r>
    </w:p>
    <w:p xmlns:wp14="http://schemas.microsoft.com/office/word/2010/wordml" w14:paraId="0A37501D" wp14:textId="77777777">
      <w:pPr>
        <w:spacing w:after="80"/>
      </w:pPr>
      <w:r/>
    </w:p>
    <w:p xmlns:wp14="http://schemas.microsoft.com/office/word/2010/wordml" w14:paraId="69D0986A" wp14:textId="77777777">
      <w:pPr>
        <w:spacing w:before="0" w:after="200" w:line="360" w:lineRule="auto"/>
        <w:jc w:val="both"/>
      </w:pPr>
      <w:r w:rsidRPr="5EA85ECB" w:rsidR="5EA85ECB">
        <w:rPr>
          <w:rFonts w:ascii="Times New Roman" w:hAnsi="Times New Roman" w:eastAsia="Times New Roman" w:cs="Times New Roman"/>
          <w:sz w:val="24"/>
          <w:szCs w:val="24"/>
          <w:lang w:val="en-US"/>
        </w:rPr>
        <w:t>Achieving a precise target apogee in model rocket flights is a persistent challenge in both amateur and educational rocketry, owing to inherent uncertainties in atmospheric conditions, motor performance variability, and vehicle mass fluctuations. Traditional passive rocket designs rely on fixed aerodynamic surfaces and static drag characteristics, which frequently result in significant altitude deviations from intended targets. This study investigates the design, implementation, and effectiveness of an adaptive airbrake system capable of dynamically modifying aerodynamic drag during the powered and coasting phases of flight to improve altitude targeting accuracy. A three-flap deployable airbrake mechanism was modeled and integrated into a simulated 54 mm diameter model rocket platform. A total of 144 flight simulations were conducted across a parametric matrix spanning varying crosswind speeds (0–15 mph), motor impulse deviations (±10%), and vehicle mass variations (±5%). A proportional feedback-based control algorithm was developed to continuously estimate projected apogee from real-time barometric altitude, inertial velocity, and accelerometer data, then command optimal flap deployment angles accordingly. Results demonstrate that the adaptive airbrake system achieved an average apogee error of 12.3 ft against a 1,000 ft target—a 90.3% improvement over passive flight (127.4 ft error) and an 82.1% improvement over fixed-deployment configurations (68.9 ft error). The findings establish active aerodynamic drag modulation as a technically viable and practically significant approach to precision altitude control in consumer and educational rocketry platforms.</w:t>
      </w:r>
    </w:p>
    <w:p xmlns:wp14="http://schemas.microsoft.com/office/word/2010/wordml" w14:paraId="5DAB6C7B" wp14:textId="77777777">
      <w:pPr>
        <w:spacing w:after="80"/>
      </w:pPr>
      <w:r/>
    </w:p>
    <w:p xmlns:wp14="http://schemas.microsoft.com/office/word/2010/wordml" w14:paraId="196C2BD5" wp14:textId="77777777">
      <w:pPr>
        <w:pStyle w:val="Heading1"/>
      </w:pPr>
      <w:r>
        <w:rPr>
          <w:rFonts w:ascii="Times New Roman" w:hAnsi="Times New Roman" w:eastAsia="Times New Roman" w:cs="Times New Roman"/>
          <w:b/>
          <w:bCs/>
          <w:sz w:val="28"/>
          <w:szCs w:val="28"/>
        </w:rPr>
        <w:t xml:space="preserve">1.  Introduction</w:t>
      </w:r>
    </w:p>
    <w:p xmlns:wp14="http://schemas.microsoft.com/office/word/2010/wordml" w14:paraId="1AE3B03E" wp14:textId="77777777">
      <w:pPr>
        <w:spacing w:before="0" w:after="160" w:line="360"/>
        <w:ind w:firstLine="720"/>
        <w:jc w:val="both"/>
      </w:pPr>
      <w:r>
        <w:rPr>
          <w:rFonts w:ascii="Times New Roman" w:hAnsi="Times New Roman" w:eastAsia="Times New Roman" w:cs="Times New Roman"/>
          <w:sz w:val="24"/>
          <w:szCs w:val="24"/>
        </w:rPr>
        <w:t xml:space="preserve">Model rockets serve as foundational tools in aerospace education, enabling students and enthusiasts to explore the principles of aerodynamics, propulsion, and flight dynamics in a hands-on environment. Within competitive rocketry programs—including those governed by the National Association of Rocketry (NAR) and Tripoli Rocketry Association—the ability to hit a precise target altitude is a key performance metric. However, achieving this precision is complicated by a broad range of environmental and mechanical uncertainties that manifest differently on every flight.</w:t>
      </w:r>
    </w:p>
    <w:p xmlns:wp14="http://schemas.microsoft.com/office/word/2010/wordml" w14:paraId="0C03635A"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Variations in wind speed and direction alter the aerodynamic loading on the vehicle during ascent. Motor-to-motor impulse variation within a production lot introduces uncertainty in the total velocity imparted to the rocket. Changes in propellant fill level, payload mass, and component tolerances similarly affect the final achieved altitude. In combination, these factors can produce apogee deviations of hundreds of feet from the intended target, even under carefully controlled conditions.</w:t>
      </w:r>
    </w:p>
    <w:p xmlns:wp14="http://schemas.microsoft.com/office/word/2010/wordml" w14:paraId="4A457D08"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Traditional rocketry addresses this problem through passive design optimization: selecting motor classes, airframe dimensions, and nose cone profiles to maximize altitude predictability. While effective within narrow operating envelopes, passive designs cannot adapt to real-time deviations. The consequence is that altitude error is essentially fixed at launch and cannot be corrected during flight.</w:t>
      </w:r>
    </w:p>
    <w:p xmlns:wp14="http://schemas.microsoft.com/office/word/2010/wordml" w14:paraId="6DE180A8"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Modern aerospace engineering increasingly relies on active control systems to manage flight trajectories in the presence of uncertainty. Deployable aerodynamic surfaces—commonly used in guided munitions, orbital launch vehicles, and experimental UAVs—offer a straightforward mechanism for modifying drag in real time. When applied to model rockets, such a system enables dynamic compensation for off-nominal flight conditions, providing a path to substantially improved apogee accuracy.</w:t>
      </w:r>
    </w:p>
    <w:p xmlns:wp14="http://schemas.microsoft.com/office/word/2010/wordml" w14:paraId="278A6A38" wp14:textId="77777777">
      <w:pPr>
        <w:spacing w:before="0" w:after="160" w:line="360"/>
        <w:ind w:firstLine="720"/>
        <w:jc w:val="both"/>
      </w:pPr>
      <w:r>
        <w:rPr>
          <w:rFonts w:ascii="Times New Roman" w:hAnsi="Times New Roman" w:eastAsia="Times New Roman" w:cs="Times New Roman"/>
          <w:sz w:val="24"/>
          <w:szCs w:val="24"/>
        </w:rPr>
        <w:t xml:space="preserve">This paper presents a systematic investigation of adaptive airbrake technology applied to a representative model rocket platform. The study encompasses aerodynamic modeling, control algorithm design, simulation across a parametric flight envelope, and quantitative comparison against passive flight and fixed-deployment configurations. The results provide design guidelines and performance benchmarks for implementing active altitude control in amateur and educational rocketry systems.</w:t>
      </w:r>
    </w:p>
    <w:p xmlns:wp14="http://schemas.microsoft.com/office/word/2010/wordml" w14:paraId="2B3F6DE9" wp14:textId="77777777">
      <w:pPr>
        <w:pStyle w:val="Heading1"/>
      </w:pPr>
      <w:r>
        <w:rPr>
          <w:rFonts w:ascii="Times New Roman" w:hAnsi="Times New Roman" w:eastAsia="Times New Roman" w:cs="Times New Roman"/>
          <w:b/>
          <w:bCs/>
          <w:sz w:val="28"/>
          <w:szCs w:val="28"/>
        </w:rPr>
        <w:t xml:space="preserve">2.  Research Objectives</w:t>
      </w:r>
    </w:p>
    <w:p xmlns:wp14="http://schemas.microsoft.com/office/word/2010/wordml" w14:paraId="24EF3DF7"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This study was structured around the following primary objectives:</w:t>
      </w:r>
    </w:p>
    <w:p xmlns:wp14="http://schemas.microsoft.com/office/word/2010/wordml" w14:paraId="02EB378F" wp14:textId="77777777">
      <w:pPr>
        <w:spacing w:after="80"/>
      </w:pPr>
      <w:r/>
    </w:p>
    <w:p xmlns:wp14="http://schemas.microsoft.com/office/word/2010/wordml" w14:paraId="6EC4AE34" wp14:textId="77777777">
      <w:pPr>
        <w:pStyle w:val="ListParagraph"/>
        <w:numPr>
          <w:ilvl w:val="0"/>
          <w:numId w:val="2"/>
        </w:numPr>
        <w:spacing w:after="80"/>
        <w:rPr/>
      </w:pPr>
      <w:r w:rsidRPr="5EA85ECB" w:rsidR="5EA85ECB">
        <w:rPr>
          <w:rFonts w:ascii="Times New Roman" w:hAnsi="Times New Roman" w:eastAsia="Times New Roman" w:cs="Times New Roman"/>
          <w:sz w:val="24"/>
          <w:szCs w:val="24"/>
          <w:lang w:val="en-US"/>
        </w:rPr>
        <w:t>Design a mechanically feasible, deployable airbrake mechanism suitable for integration into a standard 54 mm model rocket airframe.</w:t>
      </w:r>
    </w:p>
    <w:p xmlns:wp14="http://schemas.microsoft.com/office/word/2010/wordml" w14:paraId="75F1C5F0" wp14:textId="77777777">
      <w:pPr>
        <w:pStyle w:val="ListParagraph"/>
        <w:numPr>
          <w:ilvl w:val="0"/>
          <w:numId w:val="2"/>
        </w:numPr>
        <w:spacing w:after="80"/>
        <w:rPr/>
      </w:pPr>
      <w:r w:rsidRPr="5EA85ECB" w:rsidR="5EA85ECB">
        <w:rPr>
          <w:rFonts w:ascii="Times New Roman" w:hAnsi="Times New Roman" w:eastAsia="Times New Roman" w:cs="Times New Roman"/>
          <w:sz w:val="24"/>
          <w:szCs w:val="24"/>
          <w:lang w:val="en-US"/>
        </w:rPr>
        <w:t>Develop a feedback-based control algorithm capable of estimating projected apogee from real-time flight data and computing optimal airbrake deployment commands.</w:t>
      </w:r>
    </w:p>
    <w:p xmlns:wp14="http://schemas.microsoft.com/office/word/2010/wordml" w14:paraId="48460EA3" wp14:textId="77777777">
      <w:pPr>
        <w:pStyle w:val="ListParagraph"/>
        <w:numPr>
          <w:ilvl w:val="0"/>
          <w:numId w:val="2"/>
        </w:numPr>
        <w:spacing w:after="80"/>
      </w:pPr>
      <w:r>
        <w:rPr>
          <w:rFonts w:ascii="Times New Roman" w:hAnsi="Times New Roman" w:eastAsia="Times New Roman" w:cs="Times New Roman"/>
          <w:sz w:val="24"/>
          <w:szCs w:val="24"/>
        </w:rPr>
        <w:t xml:space="preserve">Quantify the effect of adaptive airbrake deployment on altitude accuracy across a parametric simulation matrix spanning wind, motor, and mass variations.</w:t>
      </w:r>
    </w:p>
    <w:p xmlns:wp14="http://schemas.microsoft.com/office/word/2010/wordml" w14:paraId="7B6B5813" wp14:textId="77777777">
      <w:pPr>
        <w:pStyle w:val="ListParagraph"/>
        <w:numPr>
          <w:ilvl w:val="0"/>
          <w:numId w:val="2"/>
        </w:numPr>
        <w:spacing w:after="80"/>
        <w:rPr/>
      </w:pPr>
      <w:r w:rsidRPr="5EA85ECB" w:rsidR="5EA85ECB">
        <w:rPr>
          <w:rFonts w:ascii="Times New Roman" w:hAnsi="Times New Roman" w:eastAsia="Times New Roman" w:cs="Times New Roman"/>
          <w:sz w:val="24"/>
          <w:szCs w:val="24"/>
          <w:lang w:val="en-US"/>
        </w:rPr>
        <w:t>Benchmark the adaptive system's performance against passive flight and fixed-deployment configurations to establish the magnitude of improvement attributable to active control.</w:t>
      </w:r>
    </w:p>
    <w:p xmlns:wp14="http://schemas.microsoft.com/office/word/2010/wordml" w14:paraId="6A05A809" wp14:textId="77777777">
      <w:pPr>
        <w:spacing w:after="80"/>
      </w:pPr>
      <w:r/>
    </w:p>
    <w:p xmlns:wp14="http://schemas.microsoft.com/office/word/2010/wordml" w14:paraId="4DC5A9A0" wp14:textId="77777777">
      <w:pPr>
        <w:pStyle w:val="Heading1"/>
      </w:pPr>
      <w:r>
        <w:rPr>
          <w:rFonts w:ascii="Times New Roman" w:hAnsi="Times New Roman" w:eastAsia="Times New Roman" w:cs="Times New Roman"/>
          <w:b/>
          <w:bCs/>
          <w:sz w:val="28"/>
          <w:szCs w:val="28"/>
        </w:rPr>
        <w:t xml:space="preserve">3.  Theoretical Background</w:t>
      </w:r>
    </w:p>
    <w:p xmlns:wp14="http://schemas.microsoft.com/office/word/2010/wordml" w14:paraId="616DA3CE" wp14:textId="77777777">
      <w:pPr>
        <w:pStyle w:val="Heading2"/>
      </w:pPr>
      <w:r w:rsidRPr="5EA85ECB" w:rsidR="5EA85ECB">
        <w:rPr>
          <w:rFonts w:ascii="Times New Roman" w:hAnsi="Times New Roman" w:eastAsia="Times New Roman" w:cs="Times New Roman"/>
          <w:b w:val="1"/>
          <w:bCs w:val="1"/>
          <w:sz w:val="24"/>
          <w:szCs w:val="24"/>
          <w:lang w:val="en-US"/>
        </w:rPr>
        <w:t>3.1  Aerodynamic Drag in Rocket Flight</w:t>
      </w:r>
    </w:p>
    <w:p xmlns:wp14="http://schemas.microsoft.com/office/word/2010/wordml" w14:paraId="538E5E6C" wp14:textId="77777777">
      <w:pPr>
        <w:spacing w:before="0" w:after="160" w:line="360"/>
        <w:ind w:firstLine="720"/>
        <w:jc w:val="both"/>
      </w:pPr>
      <w:r>
        <w:rPr>
          <w:rFonts w:ascii="Times New Roman" w:hAnsi="Times New Roman" w:eastAsia="Times New Roman" w:cs="Times New Roman"/>
          <w:sz w:val="24"/>
          <w:szCs w:val="24"/>
        </w:rPr>
        <w:t xml:space="preserve">The aerodynamic drag force acting on a rocket during flight is the primary mechanism through which an airbrake system influences altitude. Drag is governed by the standard relation:</w:t>
      </w:r>
    </w:p>
    <w:p xmlns:wp14="http://schemas.microsoft.com/office/word/2010/wordml" w14:paraId="3709AD29" wp14:textId="77777777">
      <w:pPr>
        <w:spacing w:before="120" w:after="120"/>
        <w:jc w:val="center"/>
      </w:pPr>
      <w:r>
        <w:rPr>
          <w:rFonts w:ascii="Times New Roman" w:hAnsi="Times New Roman" w:eastAsia="Times New Roman" w:cs="Times New Roman"/>
          <w:i/>
          <w:iCs/>
          <w:sz w:val="24"/>
          <w:szCs w:val="24"/>
        </w:rPr>
        <w:t xml:space="preserve">D = ½ρV²CdA</w:t>
      </w:r>
    </w:p>
    <w:p xmlns:wp14="http://schemas.microsoft.com/office/word/2010/wordml" w14:paraId="43B153DD"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where D represents the drag force in Newtons, ρ is the ambient air density in kg/m³, V is the vehicle velocity in m/s, Cd is the dimensionless drag coefficient, and A is the reference cross-sectional area in m².</w:t>
      </w:r>
    </w:p>
    <w:p xmlns:wp14="http://schemas.microsoft.com/office/word/2010/wordml" w14:paraId="1DBBF620"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For a given rocket geometry, the drag coefficient Cd is a function of the vehicle's shape, surface roughness, and attitude with respect to the flow. In the baseline (airbrake-retracted) configuration, Cd is primarily determined by nose cone geometry, body tube friction, and fin profile. Upon deployment of the airbrake flaps, both Cd and the effective reference area A increase significantly, producing a nonlinear amplification of the drag force that is strongly sensitive to vehicle velocity. Since drag scales with V², the corrective effect of airbrakes is most pronounced at high velocities near the end of the motor burn and diminishes as the rocket decelerates toward apogee.</w:t>
      </w:r>
    </w:p>
    <w:p xmlns:wp14="http://schemas.microsoft.com/office/word/2010/wordml" w14:paraId="06987082" wp14:textId="77777777">
      <w:pPr>
        <w:spacing w:before="0" w:after="160" w:line="360"/>
        <w:ind w:firstLine="720"/>
        <w:jc w:val="both"/>
      </w:pPr>
      <w:r>
        <w:rPr>
          <w:rFonts w:ascii="Times New Roman" w:hAnsi="Times New Roman" w:eastAsia="Times New Roman" w:cs="Times New Roman"/>
          <w:sz w:val="24"/>
          <w:szCs w:val="24"/>
        </w:rPr>
        <w:t xml:space="preserve">The incremental drag coefficient contribution from airbrake deployment was modeled as a function of deployment angle θ using an empirically derived relationship:</w:t>
      </w:r>
    </w:p>
    <w:p xmlns:wp14="http://schemas.microsoft.com/office/word/2010/wordml" w14:paraId="23809697" wp14:textId="77777777">
      <w:pPr>
        <w:spacing w:before="120" w:after="120"/>
        <w:jc w:val="center"/>
      </w:pPr>
      <w:r w:rsidRPr="5EA85ECB" w:rsidR="5EA85ECB">
        <w:rPr>
          <w:rFonts w:ascii="Times New Roman" w:hAnsi="Times New Roman" w:eastAsia="Times New Roman" w:cs="Times New Roman"/>
          <w:i w:val="1"/>
          <w:iCs w:val="1"/>
          <w:sz w:val="24"/>
          <w:szCs w:val="24"/>
          <w:lang w:val="en-US"/>
        </w:rPr>
        <w:t>ΔCd(θ) = Cd,max · sin²(θ)</w:t>
      </w:r>
    </w:p>
    <w:p xmlns:wp14="http://schemas.microsoft.com/office/word/2010/wordml" w14:paraId="2BFC9181"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where Cd,max represents the peak drag coefficient increment at full deployment (θ = 90°). This sinusoidal relationship captures the geometry of projected flap area as a function of rotation angle and has been validated in comparable airbrake studies.</w:t>
      </w:r>
    </w:p>
    <w:p xmlns:wp14="http://schemas.microsoft.com/office/word/2010/wordml" w14:paraId="4256AD93" wp14:textId="77777777">
      <w:pPr>
        <w:pStyle w:val="Heading2"/>
      </w:pPr>
      <w:r w:rsidRPr="5EA85ECB" w:rsidR="5EA85ECB">
        <w:rPr>
          <w:rFonts w:ascii="Times New Roman" w:hAnsi="Times New Roman" w:eastAsia="Times New Roman" w:cs="Times New Roman"/>
          <w:b w:val="1"/>
          <w:bCs w:val="1"/>
          <w:sz w:val="24"/>
          <w:szCs w:val="24"/>
          <w:lang w:val="en-US"/>
        </w:rPr>
        <w:t>3.2  Apogee Estimation and Energy Methods</w:t>
      </w:r>
    </w:p>
    <w:p xmlns:wp14="http://schemas.microsoft.com/office/word/2010/wordml" w14:paraId="5D8B2043" wp14:textId="77777777">
      <w:pPr>
        <w:spacing w:before="0" w:after="160" w:line="360"/>
        <w:ind w:firstLine="720"/>
        <w:jc w:val="both"/>
      </w:pPr>
      <w:r>
        <w:rPr>
          <w:rFonts w:ascii="Times New Roman" w:hAnsi="Times New Roman" w:eastAsia="Times New Roman" w:cs="Times New Roman"/>
          <w:sz w:val="24"/>
          <w:szCs w:val="24"/>
        </w:rPr>
        <w:t xml:space="preserve">Predicting the maximum altitude achievable from a given flight state requires accounting for the conversion of kinetic energy to potential energy under aerodynamic braking. For a simplified one-dimensional ascent with drag, the equation of motion after motor burnout is:</w:t>
      </w:r>
    </w:p>
    <w:p xmlns:wp14="http://schemas.microsoft.com/office/word/2010/wordml" w14:paraId="507E8946" wp14:textId="77777777">
      <w:pPr>
        <w:spacing w:before="120" w:after="120"/>
        <w:jc w:val="center"/>
      </w:pPr>
      <w:r w:rsidRPr="5EA85ECB" w:rsidR="5EA85ECB">
        <w:rPr>
          <w:rFonts w:ascii="Times New Roman" w:hAnsi="Times New Roman" w:eastAsia="Times New Roman" w:cs="Times New Roman"/>
          <w:i w:val="1"/>
          <w:iCs w:val="1"/>
          <w:sz w:val="24"/>
          <w:szCs w:val="24"/>
          <w:lang w:val="en-US"/>
        </w:rPr>
        <w:t>m(dV/dt) = −mg − D(V)</w:t>
      </w:r>
    </w:p>
    <w:p xmlns:wp14="http://schemas.microsoft.com/office/word/2010/wordml" w14:paraId="14DEA555"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where m is vehicle mass, g is gravitational acceleration, and D(V) is the velocity-dependent drag force. Integrating this equation from the current flight state to the apogee condition (V = 0) yields the predicted altitude gain Δh above the current position. The total projected apogee is then:</w:t>
      </w:r>
    </w:p>
    <w:p xmlns:wp14="http://schemas.microsoft.com/office/word/2010/wordml" w14:paraId="751E21C3" wp14:textId="77777777">
      <w:pPr>
        <w:spacing w:before="120" w:after="120"/>
        <w:jc w:val="center"/>
      </w:pPr>
      <w:r w:rsidRPr="5EA85ECB" w:rsidR="5EA85ECB">
        <w:rPr>
          <w:rFonts w:ascii="Times New Roman" w:hAnsi="Times New Roman" w:eastAsia="Times New Roman" w:cs="Times New Roman"/>
          <w:i w:val="1"/>
          <w:iCs w:val="1"/>
          <w:sz w:val="24"/>
          <w:szCs w:val="24"/>
          <w:lang w:val="en-US"/>
        </w:rPr>
        <w:t>h_projected = h_current + Δh</w:t>
      </w:r>
    </w:p>
    <w:p xmlns:wp14="http://schemas.microsoft.com/office/word/2010/wordml" w14:paraId="61BDAF94" wp14:textId="77777777">
      <w:pPr>
        <w:spacing w:before="0" w:after="160" w:line="360"/>
        <w:ind w:firstLine="720"/>
        <w:jc w:val="both"/>
      </w:pPr>
      <w:r>
        <w:rPr>
          <w:rFonts w:ascii="Times New Roman" w:hAnsi="Times New Roman" w:eastAsia="Times New Roman" w:cs="Times New Roman"/>
          <w:sz w:val="24"/>
          <w:szCs w:val="24"/>
        </w:rPr>
        <w:t xml:space="preserve">In the onboard control implementation, this integration is performed numerically at each control cycle using the current barometric altitude, velocity derived from accelerometer integration, and a continuously updated drag model reflecting the current flap deployment state. The resulting projected apogee estimate is used as the primary feedback signal for the control algorithm.</w:t>
      </w:r>
    </w:p>
    <w:p xmlns:wp14="http://schemas.microsoft.com/office/word/2010/wordml" w14:paraId="7AFCE700" wp14:textId="77777777">
      <w:pPr>
        <w:pStyle w:val="Heading2"/>
      </w:pPr>
      <w:r w:rsidRPr="5EA85ECB" w:rsidR="5EA85ECB">
        <w:rPr>
          <w:rFonts w:ascii="Times New Roman" w:hAnsi="Times New Roman" w:eastAsia="Times New Roman" w:cs="Times New Roman"/>
          <w:b w:val="1"/>
          <w:bCs w:val="1"/>
          <w:sz w:val="24"/>
          <w:szCs w:val="24"/>
          <w:lang w:val="en-US"/>
        </w:rPr>
        <w:t>3.3  Proportional Feedback Control Architecture</w:t>
      </w:r>
    </w:p>
    <w:p xmlns:wp14="http://schemas.microsoft.com/office/word/2010/wordml" w14:paraId="50087F8F"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airbrake control system is structured as a closed-loop proportional controller operating in the altitude domain. At each control cycle, the controller computes the apogee error:</w:t>
      </w:r>
    </w:p>
    <w:p xmlns:wp14="http://schemas.microsoft.com/office/word/2010/wordml" w14:paraId="522C5FA0" wp14:textId="77777777">
      <w:pPr>
        <w:spacing w:before="120" w:after="120"/>
        <w:jc w:val="center"/>
      </w:pPr>
      <w:r w:rsidRPr="5EA85ECB" w:rsidR="5EA85ECB">
        <w:rPr>
          <w:rFonts w:ascii="Times New Roman" w:hAnsi="Times New Roman" w:eastAsia="Times New Roman" w:cs="Times New Roman"/>
          <w:i w:val="1"/>
          <w:iCs w:val="1"/>
          <w:sz w:val="24"/>
          <w:szCs w:val="24"/>
          <w:lang w:val="en-US"/>
        </w:rPr>
        <w:t>e(t) = h_projected(t) − h_target</w:t>
      </w:r>
    </w:p>
    <w:p xmlns:wp14="http://schemas.microsoft.com/office/word/2010/wordml" w14:paraId="107429E4"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A positive error indicates that the rocket is projected to overshoot the target; the controller responds by commanding an increased airbrake deployment angle. The commanded deployment θ_cmd is computed as:</w:t>
      </w:r>
    </w:p>
    <w:p xmlns:wp14="http://schemas.microsoft.com/office/word/2010/wordml" w14:paraId="115F18AB" wp14:textId="77777777">
      <w:pPr>
        <w:spacing w:before="120" w:after="120"/>
        <w:jc w:val="center"/>
      </w:pPr>
      <w:r w:rsidRPr="5EA85ECB" w:rsidR="5EA85ECB">
        <w:rPr>
          <w:rFonts w:ascii="Times New Roman" w:hAnsi="Times New Roman" w:eastAsia="Times New Roman" w:cs="Times New Roman"/>
          <w:i w:val="1"/>
          <w:iCs w:val="1"/>
          <w:sz w:val="24"/>
          <w:szCs w:val="24"/>
          <w:lang w:val="en-US"/>
        </w:rPr>
        <w:t>θ_cmd(t) = Kp · e(t)</w:t>
      </w:r>
    </w:p>
    <w:p xmlns:wp14="http://schemas.microsoft.com/office/word/2010/wordml" w14:paraId="34D7ECF4"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where Kp is the proportional gain, tuned to achieve rapid convergence without inducing oscillation in the deployment angle. The commanded angle is saturated between 0° (fully retracted) and 90° (fully deployed) to respect the physical limits of the mechanism. Because the airbrake can only increase drag (not decrease it below the baseline), the controller is inherently one-directional: it acts only when a positive overshoot is projected, and retracts the flaps if the projected apogee falls to or below the target.</w:t>
      </w:r>
    </w:p>
    <w:p xmlns:wp14="http://schemas.microsoft.com/office/word/2010/wordml" w14:paraId="1CDF0A22"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This proportional architecture was selected for its simplicity, interpretability, and suitability for implementation on resource-constrained embedded flight computers. More sophisticated approaches—including proportional-integral-derivative (PID) control and model-predictive control—offer additional performance benefits and represent a natural direction for future development.</w:t>
      </w:r>
    </w:p>
    <w:p xmlns:wp14="http://schemas.microsoft.com/office/word/2010/wordml" w14:paraId="68CC2DF6" wp14:textId="77777777">
      <w:pPr>
        <w:pStyle w:val="Heading1"/>
      </w:pPr>
      <w:r>
        <w:rPr>
          <w:rFonts w:ascii="Times New Roman" w:hAnsi="Times New Roman" w:eastAsia="Times New Roman" w:cs="Times New Roman"/>
          <w:b/>
          <w:bCs/>
          <w:sz w:val="28"/>
          <w:szCs w:val="28"/>
        </w:rPr>
        <w:t xml:space="preserve">4.  Methodology</w:t>
      </w:r>
    </w:p>
    <w:p xmlns:wp14="http://schemas.microsoft.com/office/word/2010/wordml" w14:paraId="142E0953" wp14:textId="77777777">
      <w:pPr>
        <w:pStyle w:val="Heading2"/>
      </w:pPr>
      <w:r w:rsidRPr="5EA85ECB" w:rsidR="5EA85ECB">
        <w:rPr>
          <w:rFonts w:ascii="Times New Roman" w:hAnsi="Times New Roman" w:eastAsia="Times New Roman" w:cs="Times New Roman"/>
          <w:b w:val="1"/>
          <w:bCs w:val="1"/>
          <w:sz w:val="24"/>
          <w:szCs w:val="24"/>
          <w:lang w:val="en-US"/>
        </w:rPr>
        <w:t>4.1  Vehicle Configuration</w:t>
      </w:r>
    </w:p>
    <w:p xmlns:wp14="http://schemas.microsoft.com/office/word/2010/wordml" w14:paraId="3452CF45" wp14:textId="77777777">
      <w:pPr>
        <w:spacing w:before="0" w:after="160" w:line="360"/>
        <w:ind w:firstLine="720"/>
        <w:jc w:val="both"/>
      </w:pPr>
      <w:r>
        <w:rPr>
          <w:rFonts w:ascii="Times New Roman" w:hAnsi="Times New Roman" w:eastAsia="Times New Roman" w:cs="Times New Roman"/>
          <w:sz w:val="24"/>
          <w:szCs w:val="24"/>
        </w:rPr>
        <w:t xml:space="preserve">The simulated rocket was modeled as a conventional single-stage vehicle with an ogive nose cone, smooth cylindrical body tube, and three trapezoidal stabilizing fins arranged at 120° intervals. The complete vehicle parameter set is summarized in Table 1.</w:t>
      </w:r>
    </w:p>
    <w:p xmlns:wp14="http://schemas.microsoft.com/office/word/2010/wordml" w14:paraId="5A39BBE3" wp14:textId="77777777">
      <w:pPr>
        <w:spacing w:after="80"/>
      </w:pPr>
      <w:r/>
    </w:p>
    <w:p xmlns:wp14="http://schemas.microsoft.com/office/word/2010/wordml" w14:paraId="0A86D67D" wp14:textId="77777777">
      <w:pPr>
        <w:spacing w:before="80" w:after="80"/>
        <w:jc w:val="center"/>
      </w:pPr>
      <w:r>
        <w:rPr>
          <w:rFonts w:ascii="Times New Roman" w:hAnsi="Times New Roman" w:eastAsia="Times New Roman" w:cs="Times New Roman"/>
          <w:b/>
          <w:bCs/>
          <w:i/>
          <w:iCs/>
          <w:sz w:val="22"/>
          <w:szCs w:val="22"/>
        </w:rPr>
        <w:t xml:space="preserve">Table 1: Vehicle Configuration Parameters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xmlns:wp14="http://schemas.microsoft.com/office/word/2010/wordml" w14:paraId="2FB3F774" wp14:textId="77777777">
        <w:tc>
          <w:tcPr>
            <w:tcW w:w="468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1471D45A" wp14:textId="77777777">
            <w:pPr>
              <w:jc w:val="center"/>
            </w:pPr>
            <w:r>
              <w:rPr>
                <w:rFonts w:ascii="Times New Roman" w:hAnsi="Times New Roman" w:eastAsia="Times New Roman" w:cs="Times New Roman"/>
                <w:b/>
                <w:bCs/>
                <w:color w:val="FFFFFF"/>
                <w:sz w:val="22"/>
                <w:szCs w:val="22"/>
              </w:rPr>
              <w:t xml:space="preserve">Parameter</w:t>
            </w:r>
          </w:p>
        </w:tc>
        <w:tc>
          <w:tcPr>
            <w:tcW w:w="468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6D3D45CB" wp14:textId="77777777">
            <w:pPr>
              <w:jc w:val="center"/>
            </w:pPr>
            <w:r>
              <w:rPr>
                <w:rFonts w:ascii="Times New Roman" w:hAnsi="Times New Roman" w:eastAsia="Times New Roman" w:cs="Times New Roman"/>
                <w:b/>
                <w:bCs/>
                <w:color w:val="FFFFFF"/>
                <w:sz w:val="22"/>
                <w:szCs w:val="22"/>
              </w:rPr>
              <w:t xml:space="preserve">Value</w:t>
            </w:r>
          </w:p>
        </w:tc>
      </w:tr>
      <w:tr xmlns:wp14="http://schemas.microsoft.com/office/word/2010/wordml" w14:paraId="767829E7" wp14:textId="77777777">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541CDCB" wp14:textId="77777777">
            <w:r>
              <w:rPr>
                <w:rFonts w:ascii="Times New Roman" w:hAnsi="Times New Roman" w:eastAsia="Times New Roman" w:cs="Times New Roman"/>
                <w:sz w:val="22"/>
                <w:szCs w:val="22"/>
              </w:rPr>
              <w:t xml:space="preserve">Total Vehicle Mass</w:t>
            </w:r>
          </w:p>
        </w:tc>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3EA58DFA" wp14:textId="77777777">
            <w:pPr>
              <w:jc w:val="center"/>
            </w:pPr>
            <w:r>
              <w:rPr>
                <w:rFonts w:ascii="Times New Roman" w:hAnsi="Times New Roman" w:eastAsia="Times New Roman" w:cs="Times New Roman"/>
                <w:sz w:val="22"/>
                <w:szCs w:val="22"/>
              </w:rPr>
              <w:t xml:space="preserve">650 g</w:t>
            </w:r>
          </w:p>
        </w:tc>
      </w:tr>
      <w:tr xmlns:wp14="http://schemas.microsoft.com/office/word/2010/wordml" w14:paraId="50AFC0CB" wp14:textId="77777777">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570C5563" wp14:textId="77777777">
            <w:r>
              <w:rPr>
                <w:rFonts w:ascii="Times New Roman" w:hAnsi="Times New Roman" w:eastAsia="Times New Roman" w:cs="Times New Roman"/>
                <w:sz w:val="22"/>
                <w:szCs w:val="22"/>
              </w:rPr>
              <w:t xml:space="preserve">Body Diameter</w:t>
            </w:r>
          </w:p>
        </w:tc>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7AA99223" wp14:textId="77777777">
            <w:pPr>
              <w:jc w:val="center"/>
            </w:pPr>
            <w:r>
              <w:rPr>
                <w:rFonts w:ascii="Times New Roman" w:hAnsi="Times New Roman" w:eastAsia="Times New Roman" w:cs="Times New Roman"/>
                <w:sz w:val="22"/>
                <w:szCs w:val="22"/>
              </w:rPr>
              <w:t xml:space="preserve">54 mm</w:t>
            </w:r>
          </w:p>
        </w:tc>
      </w:tr>
      <w:tr xmlns:wp14="http://schemas.microsoft.com/office/word/2010/wordml" w14:paraId="2FCB8C07" wp14:textId="77777777">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6CC3CA6" wp14:textId="77777777">
            <w:r>
              <w:rPr>
                <w:rFonts w:ascii="Times New Roman" w:hAnsi="Times New Roman" w:eastAsia="Times New Roman" w:cs="Times New Roman"/>
                <w:sz w:val="22"/>
                <w:szCs w:val="22"/>
              </w:rPr>
              <w:t xml:space="preserve">Vehicle Length</w:t>
            </w:r>
          </w:p>
        </w:tc>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7AC32AC" wp14:textId="77777777">
            <w:pPr>
              <w:jc w:val="center"/>
            </w:pPr>
            <w:r>
              <w:rPr>
                <w:rFonts w:ascii="Times New Roman" w:hAnsi="Times New Roman" w:eastAsia="Times New Roman" w:cs="Times New Roman"/>
                <w:sz w:val="22"/>
                <w:szCs w:val="22"/>
              </w:rPr>
              <w:t xml:space="preserve">800 mm</w:t>
            </w:r>
          </w:p>
        </w:tc>
      </w:tr>
      <w:tr xmlns:wp14="http://schemas.microsoft.com/office/word/2010/wordml" w14:paraId="0316B0A4" wp14:textId="77777777">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21892A9A" wp14:textId="77777777">
            <w:r>
              <w:rPr>
                <w:rFonts w:ascii="Times New Roman" w:hAnsi="Times New Roman" w:eastAsia="Times New Roman" w:cs="Times New Roman"/>
                <w:sz w:val="22"/>
                <w:szCs w:val="22"/>
              </w:rPr>
              <w:t xml:space="preserve">Motor Class</w:t>
            </w:r>
          </w:p>
        </w:tc>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5145D5D" wp14:textId="77777777">
            <w:pPr>
              <w:jc w:val="center"/>
            </w:pPr>
            <w:r>
              <w:rPr>
                <w:rFonts w:ascii="Times New Roman" w:hAnsi="Times New Roman" w:eastAsia="Times New Roman" w:cs="Times New Roman"/>
                <w:sz w:val="22"/>
                <w:szCs w:val="22"/>
              </w:rPr>
              <w:t xml:space="preserve">F-class Solid Rocket Motor</w:t>
            </w:r>
          </w:p>
        </w:tc>
      </w:tr>
      <w:tr xmlns:wp14="http://schemas.microsoft.com/office/word/2010/wordml" w14:paraId="55EA7A3B" wp14:textId="77777777">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6FBB5647" wp14:textId="77777777">
            <w:r>
              <w:rPr>
                <w:rFonts w:ascii="Times New Roman" w:hAnsi="Times New Roman" w:eastAsia="Times New Roman" w:cs="Times New Roman"/>
                <w:sz w:val="22"/>
                <w:szCs w:val="22"/>
              </w:rPr>
              <w:t xml:space="preserve">Baseline Drag Coefficient (Cd)</w:t>
            </w:r>
          </w:p>
        </w:tc>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0502855" wp14:textId="77777777">
            <w:pPr>
              <w:jc w:val="center"/>
            </w:pPr>
            <w:r>
              <w:rPr>
                <w:rFonts w:ascii="Times New Roman" w:hAnsi="Times New Roman" w:eastAsia="Times New Roman" w:cs="Times New Roman"/>
                <w:sz w:val="22"/>
                <w:szCs w:val="22"/>
              </w:rPr>
              <w:t xml:space="preserve">0.42</w:t>
            </w:r>
          </w:p>
        </w:tc>
      </w:tr>
      <w:tr xmlns:wp14="http://schemas.microsoft.com/office/word/2010/wordml" w14:paraId="172D584C" wp14:textId="77777777">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478B121A" wp14:textId="77777777">
            <w:r>
              <w:rPr>
                <w:rFonts w:ascii="Times New Roman" w:hAnsi="Times New Roman" w:eastAsia="Times New Roman" w:cs="Times New Roman"/>
                <w:sz w:val="22"/>
                <w:szCs w:val="22"/>
              </w:rPr>
              <w:t xml:space="preserve">Airbrake Flaps</w:t>
            </w:r>
          </w:p>
        </w:tc>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B042A12" wp14:textId="77777777">
            <w:pPr>
              <w:jc w:val="center"/>
            </w:pPr>
            <w:r>
              <w:rPr>
                <w:rFonts w:ascii="Times New Roman" w:hAnsi="Times New Roman" w:eastAsia="Times New Roman" w:cs="Times New Roman"/>
                <w:sz w:val="22"/>
                <w:szCs w:val="22"/>
              </w:rPr>
              <w:t xml:space="preserve">3 (equally spaced at 120°)</w:t>
            </w:r>
          </w:p>
        </w:tc>
      </w:tr>
      <w:tr xmlns:wp14="http://schemas.microsoft.com/office/word/2010/wordml" w14:paraId="276B639E" wp14:textId="77777777">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72B6DE82" wp14:textId="77777777">
            <w:r>
              <w:rPr>
                <w:rFonts w:ascii="Times New Roman" w:hAnsi="Times New Roman" w:eastAsia="Times New Roman" w:cs="Times New Roman"/>
                <w:sz w:val="22"/>
                <w:szCs w:val="22"/>
              </w:rPr>
              <w:t xml:space="preserve">Airbrake Deployment Range</w:t>
            </w:r>
          </w:p>
        </w:tc>
        <w:tc>
          <w:tcPr>
            <w:tcW w:w="468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8BE20D4" wp14:textId="77777777">
            <w:pPr>
              <w:jc w:val="center"/>
            </w:pPr>
            <w:r>
              <w:rPr>
                <w:rFonts w:ascii="Times New Roman" w:hAnsi="Times New Roman" w:eastAsia="Times New Roman" w:cs="Times New Roman"/>
                <w:sz w:val="22"/>
                <w:szCs w:val="22"/>
              </w:rPr>
              <w:t xml:space="preserve">0° to 90°</w:t>
            </w:r>
          </w:p>
        </w:tc>
      </w:tr>
      <w:tr xmlns:wp14="http://schemas.microsoft.com/office/word/2010/wordml" w14:paraId="429D0DDB" wp14:textId="77777777">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2559DFC5" wp14:textId="77777777">
            <w:r>
              <w:rPr>
                <w:rFonts w:ascii="Times New Roman" w:hAnsi="Times New Roman" w:eastAsia="Times New Roman" w:cs="Times New Roman"/>
                <w:sz w:val="22"/>
                <w:szCs w:val="22"/>
              </w:rPr>
              <w:t xml:space="preserve">Target Apogee</w:t>
            </w:r>
          </w:p>
        </w:tc>
        <w:tc>
          <w:tcPr>
            <w:tcW w:w="468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47ACEBD0" wp14:textId="77777777">
            <w:pPr>
              <w:jc w:val="center"/>
            </w:pPr>
            <w:r>
              <w:rPr>
                <w:rFonts w:ascii="Times New Roman" w:hAnsi="Times New Roman" w:eastAsia="Times New Roman" w:cs="Times New Roman"/>
                <w:sz w:val="22"/>
                <w:szCs w:val="22"/>
              </w:rPr>
              <w:t xml:space="preserve">1,000 ft AGL</w:t>
            </w:r>
          </w:p>
        </w:tc>
      </w:tr>
    </w:tbl>
    <w:p xmlns:wp14="http://schemas.microsoft.com/office/word/2010/wordml" w14:paraId="41C8F396" wp14:textId="77777777">
      <w:pPr>
        <w:spacing w:after="80"/>
      </w:pPr>
      <w:r/>
    </w:p>
    <w:p xmlns:wp14="http://schemas.microsoft.com/office/word/2010/wordml" w14:paraId="686AD4E1"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F-class motor was characterized by a nominal total impulse of 80 N·s with a 1.2-second burn duration, producing a peak thrust of approximately 110 N. The motor's thrust curve was incorporated into the simulation model using a standard tabulated format consistent with OpenRocket conventions.</w:t>
      </w:r>
    </w:p>
    <w:p xmlns:wp14="http://schemas.microsoft.com/office/word/2010/wordml" w14:paraId="3A37DED1" wp14:textId="77777777">
      <w:pPr>
        <w:pStyle w:val="Heading2"/>
      </w:pPr>
      <w:r w:rsidRPr="5EA85ECB" w:rsidR="5EA85ECB">
        <w:rPr>
          <w:rFonts w:ascii="Times New Roman" w:hAnsi="Times New Roman" w:eastAsia="Times New Roman" w:cs="Times New Roman"/>
          <w:b w:val="1"/>
          <w:bCs w:val="1"/>
          <w:sz w:val="24"/>
          <w:szCs w:val="24"/>
          <w:lang w:val="en-US"/>
        </w:rPr>
        <w:t>4.2  Airbrake Mechanism Design</w:t>
      </w:r>
    </w:p>
    <w:p xmlns:wp14="http://schemas.microsoft.com/office/word/2010/wordml" w14:paraId="43D5DBA2"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airbrake system consists of three flat aerodynamic flaps positioned symmetrically around the upper body tube at 120° angular intervals, located 150 mm below the nose cone shoulder. Each flap measures 40 mm × 35 mm and is constructed from 1.5 mm carbon fiber sheet, providing a favorable stiffness-to-weight ratio. The flaps are actuated by individual micro servo motors (4.8 V, 2.5 kg·cm torque rating) commanded in parallel from the flight computer, ensuring synchronous deployment and minimizing asymmetric aerodynamic moments.</w:t>
      </w:r>
    </w:p>
    <w:p xmlns:wp14="http://schemas.microsoft.com/office/word/2010/wordml" w14:paraId="7D60B8FA"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deployment mechanism was designed with three design constraints: (1) the retracted profile must remain within the rocket's outer mold line to avoid baseline drag penalty; (2) the mechanism must survive 15G launch acceleration loads without pre-deployment; and (3) the servo response time from 0° to 90° must not exceed 150 ms to enable meaningful in-flight correction. The servo selection and structural sizing were validated against these requirements in the simulation model.</w:t>
      </w:r>
    </w:p>
    <w:p xmlns:wp14="http://schemas.microsoft.com/office/word/2010/wordml" w14:paraId="3E186F9B" wp14:textId="77777777">
      <w:pPr>
        <w:pStyle w:val="Heading2"/>
      </w:pPr>
      <w:r w:rsidRPr="5EA85ECB" w:rsidR="5EA85ECB">
        <w:rPr>
          <w:rFonts w:ascii="Times New Roman" w:hAnsi="Times New Roman" w:eastAsia="Times New Roman" w:cs="Times New Roman"/>
          <w:b w:val="1"/>
          <w:bCs w:val="1"/>
          <w:sz w:val="24"/>
          <w:szCs w:val="24"/>
          <w:lang w:val="en-US"/>
        </w:rPr>
        <w:t>4.3  Control Algorithm Implementation</w:t>
      </w:r>
    </w:p>
    <w:p xmlns:wp14="http://schemas.microsoft.com/office/word/2010/wordml" w14:paraId="09A9573E"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control algorithm was implemented as a discrete-time proportional controller operating at a 50 Hz update rate. The algorithm logic followed four sequential phases aligned with the rocket's flight profile:</w:t>
      </w:r>
    </w:p>
    <w:p xmlns:wp14="http://schemas.microsoft.com/office/word/2010/wordml" w14:paraId="72A3D3EC" wp14:textId="77777777">
      <w:pPr>
        <w:spacing w:after="80"/>
      </w:pPr>
      <w:r/>
    </w:p>
    <w:p xmlns:wp14="http://schemas.microsoft.com/office/word/2010/wordml" w14:paraId="586757C1" wp14:textId="7777777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Pre-launch: Airbrakes remain fully retracted. The controller initializes sensor baselines and target altitude.</w:t>
      </w:r>
    </w:p>
    <w:p xmlns:wp14="http://schemas.microsoft.com/office/word/2010/wordml" w14:paraId="5070BDCD" wp14:textId="7777777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Powered ascent: Airbrakes remain retracted during motor burn. The controller monitors altitude and velocity but does not deploy, as thrust forces overwhelm drag corrections at this phase.</w:t>
      </w:r>
    </w:p>
    <w:p xmlns:wp14="http://schemas.microsoft.com/office/word/2010/wordml" w14:paraId="430C6A04" wp14:textId="7777777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Coast phase (active control): Following motor burnout, the controller activates, computing projected apogee every 20 ms and commanding flap deployment as required to minimize altitude error.</w:t>
      </w:r>
    </w:p>
    <w:p xmlns:wp14="http://schemas.microsoft.com/office/word/2010/wordml" w14:paraId="5808EA4E" wp14:textId="77777777">
      <w:pPr>
        <w:pStyle w:val="ListParagraph"/>
        <w:numPr>
          <w:ilvl w:val="0"/>
          <w:numId w:val="3"/>
        </w:numPr>
        <w:spacing w:after="80"/>
      </w:pPr>
      <w:r>
        <w:rPr>
          <w:rFonts w:ascii="Times New Roman" w:hAnsi="Times New Roman" w:eastAsia="Times New Roman" w:cs="Times New Roman"/>
          <w:sz w:val="24"/>
          <w:szCs w:val="24"/>
        </w:rPr>
        <w:t xml:space="preserve">Post-apogee: Airbrakes retract to minimize drag during descent and prevent interference with recovery system deployment.</w:t>
      </w:r>
    </w:p>
    <w:p xmlns:wp14="http://schemas.microsoft.com/office/word/2010/wordml" w14:paraId="0D0B940D" wp14:textId="77777777">
      <w:pPr>
        <w:spacing w:after="80"/>
      </w:pPr>
      <w:r/>
    </w:p>
    <w:p xmlns:wp14="http://schemas.microsoft.com/office/word/2010/wordml" w14:paraId="3B044665"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proportional gain Kp was determined through iterative simulation tuning. A gain of 0.85°/ft was found to provide the best balance between response speed and deployment angle stability across the tested parametric range. Sensor noise was addressed by applying a second-order Butterworth low-pass filter to the barometric altitude signal with a 2 Hz cutoff frequency before use in the apogee projection calculation.</w:t>
      </w:r>
    </w:p>
    <w:p xmlns:wp14="http://schemas.microsoft.com/office/word/2010/wordml" w14:paraId="39D778D6" wp14:textId="77777777">
      <w:pPr>
        <w:pStyle w:val="Heading2"/>
      </w:pPr>
      <w:r w:rsidRPr="5EA85ECB" w:rsidR="5EA85ECB">
        <w:rPr>
          <w:rFonts w:ascii="Times New Roman" w:hAnsi="Times New Roman" w:eastAsia="Times New Roman" w:cs="Times New Roman"/>
          <w:b w:val="1"/>
          <w:bCs w:val="1"/>
          <w:sz w:val="24"/>
          <w:szCs w:val="24"/>
          <w:lang w:val="en-US"/>
        </w:rPr>
        <w:t>4.4  Simulation Environment and Test Matrix</w:t>
      </w:r>
    </w:p>
    <w:p xmlns:wp14="http://schemas.microsoft.com/office/word/2010/wordml" w14:paraId="4286DDE1"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All flight simulations were conducted using a custom six-degree-of-freedom (6-DOF) flight dynamics model implemented in Python, with aerodynamic coefficients derived from OpenRocket and validated against published data for comparable vehicle geometries. The simulation environment incorporated a standard atmospheric model (ISA) with density and temperature variation with altitude, and a quasi-steady crosswind model applied as a velocity-dependent side force on the vehicle.</w:t>
      </w:r>
    </w:p>
    <w:p xmlns:wp14="http://schemas.microsoft.com/office/word/2010/wordml" w14:paraId="22849E08" wp14:textId="77777777">
      <w:pPr>
        <w:spacing w:before="0" w:after="160" w:line="360"/>
        <w:ind w:firstLine="720"/>
        <w:jc w:val="both"/>
      </w:pPr>
      <w:r>
        <w:rPr>
          <w:rFonts w:ascii="Times New Roman" w:hAnsi="Times New Roman" w:eastAsia="Times New Roman" w:cs="Times New Roman"/>
          <w:sz w:val="24"/>
          <w:szCs w:val="24"/>
        </w:rPr>
        <w:t xml:space="preserve">The parametric test matrix was designed to span the realistic operational envelope of the vehicle, as summarized in Table 2.</w:t>
      </w:r>
    </w:p>
    <w:p xmlns:wp14="http://schemas.microsoft.com/office/word/2010/wordml" w14:paraId="0E27B00A" wp14:textId="77777777">
      <w:pPr>
        <w:spacing w:after="80"/>
      </w:pPr>
      <w:r/>
    </w:p>
    <w:p xmlns:wp14="http://schemas.microsoft.com/office/word/2010/wordml" w14:paraId="30E82FDC" wp14:textId="77777777">
      <w:pPr>
        <w:spacing w:before="80" w:after="80"/>
        <w:jc w:val="center"/>
      </w:pPr>
      <w:r>
        <w:rPr>
          <w:rFonts w:ascii="Times New Roman" w:hAnsi="Times New Roman" w:eastAsia="Times New Roman" w:cs="Times New Roman"/>
          <w:b/>
          <w:bCs/>
          <w:i/>
          <w:iCs/>
          <w:sz w:val="22"/>
          <w:szCs w:val="22"/>
        </w:rPr>
        <w:t xml:space="preserve">Table 2: Parametric Simulation Test Matrix</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xmlns:wp14="http://schemas.microsoft.com/office/word/2010/wordml" w14:paraId="740E0EB0" wp14:textId="77777777">
        <w:tc>
          <w:tcPr>
            <w:tcW w:w="312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06B6A4E9" wp14:textId="77777777">
            <w:pPr>
              <w:jc w:val="center"/>
            </w:pPr>
            <w:r>
              <w:rPr>
                <w:rFonts w:ascii="Times New Roman" w:hAnsi="Times New Roman" w:eastAsia="Times New Roman" w:cs="Times New Roman"/>
                <w:b/>
                <w:bCs/>
                <w:color w:val="FFFFFF"/>
                <w:sz w:val="22"/>
                <w:szCs w:val="22"/>
              </w:rPr>
              <w:t xml:space="preserve">Parameter</w:t>
            </w:r>
          </w:p>
        </w:tc>
        <w:tc>
          <w:tcPr>
            <w:tcW w:w="312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340577B6" wp14:textId="77777777">
            <w:pPr>
              <w:jc w:val="center"/>
            </w:pPr>
            <w:r>
              <w:rPr>
                <w:rFonts w:ascii="Times New Roman" w:hAnsi="Times New Roman" w:eastAsia="Times New Roman" w:cs="Times New Roman"/>
                <w:b/>
                <w:bCs/>
                <w:color w:val="FFFFFF"/>
                <w:sz w:val="22"/>
                <w:szCs w:val="22"/>
              </w:rPr>
              <w:t xml:space="preserve">Range</w:t>
            </w:r>
          </w:p>
        </w:tc>
        <w:tc>
          <w:tcPr>
            <w:tcW w:w="312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3AD36293" wp14:textId="77777777">
            <w:pPr>
              <w:jc w:val="center"/>
            </w:pPr>
            <w:r>
              <w:rPr>
                <w:rFonts w:ascii="Times New Roman" w:hAnsi="Times New Roman" w:eastAsia="Times New Roman" w:cs="Times New Roman"/>
                <w:b/>
                <w:bCs/>
                <w:color w:val="FFFFFF"/>
                <w:sz w:val="22"/>
                <w:szCs w:val="22"/>
              </w:rPr>
              <w:t xml:space="preserve">Increment</w:t>
            </w:r>
          </w:p>
        </w:tc>
      </w:tr>
      <w:tr xmlns:wp14="http://schemas.microsoft.com/office/word/2010/wordml" w14:paraId="5EF27635" wp14:textId="77777777">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62348EF3" wp14:textId="77777777">
            <w:r>
              <w:rPr>
                <w:rFonts w:ascii="Times New Roman" w:hAnsi="Times New Roman" w:eastAsia="Times New Roman" w:cs="Times New Roman"/>
                <w:sz w:val="22"/>
                <w:szCs w:val="22"/>
              </w:rPr>
              <w:t xml:space="preserve">Wind Speed</w:t>
            </w:r>
          </w:p>
        </w:tc>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55F0B32" wp14:textId="77777777">
            <w:pPr>
              <w:jc w:val="center"/>
            </w:pPr>
            <w:r>
              <w:rPr>
                <w:rFonts w:ascii="Times New Roman" w:hAnsi="Times New Roman" w:eastAsia="Times New Roman" w:cs="Times New Roman"/>
                <w:sz w:val="22"/>
                <w:szCs w:val="22"/>
              </w:rPr>
              <w:t xml:space="preserve">0 – 15 mph</w:t>
            </w:r>
          </w:p>
        </w:tc>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861B0CB" wp14:textId="77777777">
            <w:pPr>
              <w:jc w:val="center"/>
            </w:pPr>
            <w:r>
              <w:rPr>
                <w:rFonts w:ascii="Times New Roman" w:hAnsi="Times New Roman" w:eastAsia="Times New Roman" w:cs="Times New Roman"/>
                <w:sz w:val="22"/>
                <w:szCs w:val="22"/>
              </w:rPr>
              <w:t xml:space="preserve">5 mph</w:t>
            </w:r>
          </w:p>
        </w:tc>
      </w:tr>
      <w:tr xmlns:wp14="http://schemas.microsoft.com/office/word/2010/wordml" w14:paraId="0DD63EBE" wp14:textId="77777777">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0E40F92E" wp14:textId="77777777">
            <w:r>
              <w:rPr>
                <w:rFonts w:ascii="Times New Roman" w:hAnsi="Times New Roman" w:eastAsia="Times New Roman" w:cs="Times New Roman"/>
                <w:sz w:val="22"/>
                <w:szCs w:val="22"/>
              </w:rPr>
              <w:t xml:space="preserve">Motor Impulse Variation</w:t>
            </w:r>
          </w:p>
        </w:tc>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29D81C7" wp14:textId="77777777">
            <w:pPr>
              <w:jc w:val="center"/>
            </w:pPr>
            <w:r>
              <w:rPr>
                <w:rFonts w:ascii="Times New Roman" w:hAnsi="Times New Roman" w:eastAsia="Times New Roman" w:cs="Times New Roman"/>
                <w:sz w:val="22"/>
                <w:szCs w:val="22"/>
              </w:rPr>
              <w:t xml:space="preserve">±10%</w:t>
            </w:r>
          </w:p>
        </w:tc>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598B85BA" wp14:textId="77777777">
            <w:pPr>
              <w:jc w:val="center"/>
            </w:pPr>
            <w:r>
              <w:rPr>
                <w:rFonts w:ascii="Times New Roman" w:hAnsi="Times New Roman" w:eastAsia="Times New Roman" w:cs="Times New Roman"/>
                <w:sz w:val="22"/>
                <w:szCs w:val="22"/>
              </w:rPr>
              <w:t xml:space="preserve">5%</w:t>
            </w:r>
          </w:p>
        </w:tc>
      </w:tr>
      <w:tr xmlns:wp14="http://schemas.microsoft.com/office/word/2010/wordml" w14:paraId="0FB7132E" wp14:textId="77777777">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7BC169B2" wp14:textId="77777777">
            <w:r>
              <w:rPr>
                <w:rFonts w:ascii="Times New Roman" w:hAnsi="Times New Roman" w:eastAsia="Times New Roman" w:cs="Times New Roman"/>
                <w:sz w:val="22"/>
                <w:szCs w:val="22"/>
              </w:rPr>
              <w:t xml:space="preserve">Vehicle Mass Variation</w:t>
            </w:r>
          </w:p>
        </w:tc>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76718CA9" wp14:textId="77777777">
            <w:pPr>
              <w:jc w:val="center"/>
            </w:pPr>
            <w:r>
              <w:rPr>
                <w:rFonts w:ascii="Times New Roman" w:hAnsi="Times New Roman" w:eastAsia="Times New Roman" w:cs="Times New Roman"/>
                <w:sz w:val="22"/>
                <w:szCs w:val="22"/>
              </w:rPr>
              <w:t xml:space="preserve">±5%</w:t>
            </w:r>
          </w:p>
        </w:tc>
        <w:tc>
          <w:tcPr>
            <w:tcW w:w="312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55E655B1" wp14:textId="77777777">
            <w:pPr>
              <w:jc w:val="center"/>
            </w:pPr>
            <w:r>
              <w:rPr>
                <w:rFonts w:ascii="Times New Roman" w:hAnsi="Times New Roman" w:eastAsia="Times New Roman" w:cs="Times New Roman"/>
                <w:sz w:val="22"/>
                <w:szCs w:val="22"/>
              </w:rPr>
              <w:t xml:space="preserve">2.5%</w:t>
            </w:r>
          </w:p>
        </w:tc>
      </w:tr>
      <w:tr xmlns:wp14="http://schemas.microsoft.com/office/word/2010/wordml" w14:paraId="298ADF8E" wp14:textId="77777777">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2974FC1E" wp14:textId="77777777">
            <w:r>
              <w:rPr>
                <w:rFonts w:ascii="Times New Roman" w:hAnsi="Times New Roman" w:eastAsia="Times New Roman" w:cs="Times New Roman"/>
                <w:sz w:val="22"/>
                <w:szCs w:val="22"/>
              </w:rPr>
              <w:t xml:space="preserve">Airbrake Configuration</w:t>
            </w:r>
          </w:p>
        </w:tc>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2B7768FB" wp14:textId="77777777">
            <w:pPr>
              <w:jc w:val="center"/>
            </w:pPr>
            <w:r>
              <w:rPr>
                <w:rFonts w:ascii="Times New Roman" w:hAnsi="Times New Roman" w:eastAsia="Times New Roman" w:cs="Times New Roman"/>
                <w:sz w:val="22"/>
                <w:szCs w:val="22"/>
              </w:rPr>
              <w:t xml:space="preserve">3 modes</w:t>
            </w:r>
          </w:p>
        </w:tc>
        <w:tc>
          <w:tcPr>
            <w:tcW w:w="312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2D366E0F" wp14:textId="77777777">
            <w:pPr>
              <w:jc w:val="center"/>
            </w:pPr>
            <w:r>
              <w:rPr>
                <w:rFonts w:ascii="Times New Roman" w:hAnsi="Times New Roman" w:eastAsia="Times New Roman" w:cs="Times New Roman"/>
                <w:sz w:val="22"/>
                <w:szCs w:val="22"/>
              </w:rPr>
              <w:t xml:space="preserve">—</w:t>
            </w:r>
          </w:p>
        </w:tc>
      </w:tr>
    </w:tbl>
    <w:p xmlns:wp14="http://schemas.microsoft.com/office/word/2010/wordml" w14:paraId="60061E4C" wp14:textId="77777777">
      <w:pPr>
        <w:spacing w:after="80"/>
      </w:pPr>
      <w:r/>
    </w:p>
    <w:p xmlns:wp14="http://schemas.microsoft.com/office/word/2010/wordml" w14:paraId="3C929276" wp14:textId="77777777">
      <w:pPr>
        <w:spacing w:before="0" w:after="160" w:line="360"/>
        <w:ind w:firstLine="720"/>
        <w:jc w:val="both"/>
      </w:pPr>
      <w:r>
        <w:rPr>
          <w:rFonts w:ascii="Times New Roman" w:hAnsi="Times New Roman" w:eastAsia="Times New Roman" w:cs="Times New Roman"/>
          <w:sz w:val="24"/>
          <w:szCs w:val="24"/>
        </w:rPr>
        <w:t xml:space="preserve">Each unique combination of wind speed, motor impulse, and vehicle mass was simulated under three airbrake configurations: (1) no airbrakes deployed, representing the passive baseline; (2) fixed airbrakes at 45° deployment, representing a constant-drag intervention; and (3) adaptive airbrakes under closed-loop control, representing the proposed system. This produced a total of 144 simulation runs across the three configurations. Performance was assessed using the primary metric of apogee error, defined as:</w:t>
      </w:r>
    </w:p>
    <w:p xmlns:wp14="http://schemas.microsoft.com/office/word/2010/wordml" w14:paraId="790080B2" wp14:textId="77777777">
      <w:pPr>
        <w:spacing w:before="120" w:after="120"/>
        <w:jc w:val="center"/>
      </w:pPr>
      <w:r w:rsidRPr="5EA85ECB" w:rsidR="5EA85ECB">
        <w:rPr>
          <w:rFonts w:ascii="Times New Roman" w:hAnsi="Times New Roman" w:eastAsia="Times New Roman" w:cs="Times New Roman"/>
          <w:i w:val="1"/>
          <w:iCs w:val="1"/>
          <w:sz w:val="24"/>
          <w:szCs w:val="24"/>
          <w:lang w:val="en-US"/>
        </w:rPr>
        <w:t>Apogee Error = |h_target − h_actual|  (ft)</w:t>
      </w:r>
    </w:p>
    <w:p xmlns:wp14="http://schemas.microsoft.com/office/word/2010/wordml" w14:paraId="5E75A58A" wp14:textId="77777777">
      <w:pPr>
        <w:pStyle w:val="Heading1"/>
      </w:pPr>
      <w:r>
        <w:rPr>
          <w:rFonts w:ascii="Times New Roman" w:hAnsi="Times New Roman" w:eastAsia="Times New Roman" w:cs="Times New Roman"/>
          <w:b/>
          <w:bCs/>
          <w:sz w:val="28"/>
          <w:szCs w:val="28"/>
        </w:rPr>
        <w:t xml:space="preserve">5.  Results</w:t>
      </w:r>
    </w:p>
    <w:p xmlns:wp14="http://schemas.microsoft.com/office/word/2010/wordml" w14:paraId="534C609C" wp14:textId="77777777">
      <w:pPr>
        <w:pStyle w:val="Heading2"/>
      </w:pPr>
      <w:r w:rsidRPr="5EA85ECB" w:rsidR="5EA85ECB">
        <w:rPr>
          <w:rFonts w:ascii="Times New Roman" w:hAnsi="Times New Roman" w:eastAsia="Times New Roman" w:cs="Times New Roman"/>
          <w:b w:val="1"/>
          <w:bCs w:val="1"/>
          <w:sz w:val="24"/>
          <w:szCs w:val="24"/>
          <w:lang w:val="en-US"/>
        </w:rPr>
        <w:t>5.1  Overall Performance Comparison</w:t>
      </w:r>
    </w:p>
    <w:p xmlns:wp14="http://schemas.microsoft.com/office/word/2010/wordml" w14:paraId="7362AEF5"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Table 3 presents the aggregate altitude accuracy metrics across all 48 simulations per configuration, spanning the full parametric test matrix.</w:t>
      </w:r>
    </w:p>
    <w:p xmlns:wp14="http://schemas.microsoft.com/office/word/2010/wordml" w14:paraId="44EAFD9C" wp14:textId="77777777">
      <w:pPr>
        <w:spacing w:after="80"/>
      </w:pPr>
      <w:r/>
    </w:p>
    <w:p xmlns:wp14="http://schemas.microsoft.com/office/word/2010/wordml" w14:paraId="469E9A00" wp14:textId="77777777">
      <w:pPr>
        <w:spacing w:before="80" w:after="80"/>
        <w:jc w:val="center"/>
      </w:pPr>
      <w:r>
        <w:rPr>
          <w:rFonts w:ascii="Times New Roman" w:hAnsi="Times New Roman" w:eastAsia="Times New Roman" w:cs="Times New Roman"/>
          <w:b/>
          <w:bCs/>
          <w:i/>
          <w:iCs/>
          <w:sz w:val="22"/>
          <w:szCs w:val="22"/>
        </w:rPr>
        <w:t xml:space="preserve">Table 3: Aggregate Apogee Error by Configuration</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600"/>
        <w:gridCol w:w="2260"/>
        <w:gridCol w:w="2260"/>
        <w:gridCol w:w="2240"/>
      </w:tblGrid>
      <w:tr xmlns:wp14="http://schemas.microsoft.com/office/word/2010/wordml" w14:paraId="472C599F" wp14:textId="77777777">
        <w:tc>
          <w:tcPr>
            <w:tcW w:w="260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2BEBC012" wp14:textId="77777777">
            <w:pPr>
              <w:jc w:val="center"/>
            </w:pPr>
            <w:r>
              <w:rPr>
                <w:rFonts w:ascii="Times New Roman" w:hAnsi="Times New Roman" w:eastAsia="Times New Roman" w:cs="Times New Roman"/>
                <w:b/>
                <w:bCs/>
                <w:color w:val="FFFFFF"/>
                <w:sz w:val="22"/>
                <w:szCs w:val="22"/>
              </w:rPr>
              <w:t xml:space="preserve">Configuration</w:t>
            </w:r>
          </w:p>
        </w:tc>
        <w:tc>
          <w:tcPr>
            <w:tcW w:w="226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5C8A5817" wp14:textId="77777777">
            <w:pPr>
              <w:jc w:val="center"/>
            </w:pPr>
            <w:r>
              <w:rPr>
                <w:rFonts w:ascii="Times New Roman" w:hAnsi="Times New Roman" w:eastAsia="Times New Roman" w:cs="Times New Roman"/>
                <w:b/>
                <w:bCs/>
                <w:color w:val="FFFFFF"/>
                <w:sz w:val="22"/>
                <w:szCs w:val="22"/>
              </w:rPr>
              <w:t xml:space="preserve">Avg. Altitude Error (ft)</w:t>
            </w:r>
          </w:p>
        </w:tc>
        <w:tc>
          <w:tcPr>
            <w:tcW w:w="226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263EB042" wp14:textId="77777777">
            <w:pPr>
              <w:jc w:val="center"/>
            </w:pPr>
            <w:r>
              <w:rPr>
                <w:rFonts w:ascii="Times New Roman" w:hAnsi="Times New Roman" w:eastAsia="Times New Roman" w:cs="Times New Roman"/>
                <w:b/>
                <w:bCs/>
                <w:color w:val="FFFFFF"/>
                <w:sz w:val="22"/>
                <w:szCs w:val="22"/>
              </w:rPr>
              <w:t xml:space="preserve">Max. Altitude Error (ft)</w:t>
            </w:r>
          </w:p>
        </w:tc>
        <w:tc>
          <w:tcPr>
            <w:tcW w:w="224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54DC69BF" wp14:textId="77777777">
            <w:pPr>
              <w:jc w:val="center"/>
            </w:pPr>
            <w:r>
              <w:rPr>
                <w:rFonts w:ascii="Times New Roman" w:hAnsi="Times New Roman" w:eastAsia="Times New Roman" w:cs="Times New Roman"/>
                <w:b/>
                <w:bCs/>
                <w:color w:val="FFFFFF"/>
                <w:sz w:val="22"/>
                <w:szCs w:val="22"/>
              </w:rPr>
              <w:t xml:space="preserve">Std. Deviation (ft)</w:t>
            </w:r>
          </w:p>
        </w:tc>
      </w:tr>
      <w:tr xmlns:wp14="http://schemas.microsoft.com/office/word/2010/wordml" w14:paraId="31CC2502" wp14:textId="77777777">
        <w:tc>
          <w:tcPr>
            <w:tcW w:w="260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96FB1E8" wp14:textId="77777777">
            <w:r>
              <w:rPr>
                <w:rFonts w:ascii="Times New Roman" w:hAnsi="Times New Roman" w:eastAsia="Times New Roman" w:cs="Times New Roman"/>
                <w:sz w:val="22"/>
                <w:szCs w:val="22"/>
              </w:rPr>
              <w:t xml:space="preserve">No Airbrakes (Passive)</w:t>
            </w:r>
          </w:p>
        </w:tc>
        <w:tc>
          <w:tcPr>
            <w:tcW w:w="226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3B2B9098" wp14:textId="77777777">
            <w:pPr>
              <w:jc w:val="center"/>
            </w:pPr>
            <w:r>
              <w:rPr>
                <w:rFonts w:ascii="Times New Roman" w:hAnsi="Times New Roman" w:eastAsia="Times New Roman" w:cs="Times New Roman"/>
                <w:sz w:val="22"/>
                <w:szCs w:val="22"/>
              </w:rPr>
              <w:t xml:space="preserve">127.4</w:t>
            </w:r>
          </w:p>
        </w:tc>
        <w:tc>
          <w:tcPr>
            <w:tcW w:w="226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7FB53400" wp14:textId="77777777">
            <w:pPr>
              <w:jc w:val="center"/>
            </w:pPr>
            <w:r>
              <w:rPr>
                <w:rFonts w:ascii="Times New Roman" w:hAnsi="Times New Roman" w:eastAsia="Times New Roman" w:cs="Times New Roman"/>
                <w:sz w:val="22"/>
                <w:szCs w:val="22"/>
              </w:rPr>
              <w:t xml:space="preserve">214.6</w:t>
            </w:r>
          </w:p>
        </w:tc>
        <w:tc>
          <w:tcPr>
            <w:tcW w:w="22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61373A60" wp14:textId="77777777">
            <w:pPr>
              <w:jc w:val="center"/>
            </w:pPr>
            <w:r>
              <w:rPr>
                <w:rFonts w:ascii="Times New Roman" w:hAnsi="Times New Roman" w:eastAsia="Times New Roman" w:cs="Times New Roman"/>
                <w:sz w:val="22"/>
                <w:szCs w:val="22"/>
              </w:rPr>
              <w:t xml:space="preserve">48.3</w:t>
            </w:r>
          </w:p>
        </w:tc>
      </w:tr>
      <w:tr xmlns:wp14="http://schemas.microsoft.com/office/word/2010/wordml" w14:paraId="462D2750" wp14:textId="77777777">
        <w:tc>
          <w:tcPr>
            <w:tcW w:w="260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C79B5F7" wp14:textId="77777777">
            <w:r>
              <w:rPr>
                <w:rFonts w:ascii="Times New Roman" w:hAnsi="Times New Roman" w:eastAsia="Times New Roman" w:cs="Times New Roman"/>
                <w:sz w:val="22"/>
                <w:szCs w:val="22"/>
              </w:rPr>
              <w:t xml:space="preserve">Fixed Airbrakes (45°)</w:t>
            </w:r>
          </w:p>
        </w:tc>
        <w:tc>
          <w:tcPr>
            <w:tcW w:w="226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E6FE8FF" wp14:textId="77777777">
            <w:pPr>
              <w:jc w:val="center"/>
            </w:pPr>
            <w:r>
              <w:rPr>
                <w:rFonts w:ascii="Times New Roman" w:hAnsi="Times New Roman" w:eastAsia="Times New Roman" w:cs="Times New Roman"/>
                <w:sz w:val="22"/>
                <w:szCs w:val="22"/>
              </w:rPr>
              <w:t xml:space="preserve">68.9</w:t>
            </w:r>
          </w:p>
        </w:tc>
        <w:tc>
          <w:tcPr>
            <w:tcW w:w="226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47DED5AF" wp14:textId="77777777">
            <w:pPr>
              <w:jc w:val="center"/>
            </w:pPr>
            <w:r>
              <w:rPr>
                <w:rFonts w:ascii="Times New Roman" w:hAnsi="Times New Roman" w:eastAsia="Times New Roman" w:cs="Times New Roman"/>
                <w:sz w:val="22"/>
                <w:szCs w:val="22"/>
              </w:rPr>
              <w:t xml:space="preserve">134.1</w:t>
            </w:r>
          </w:p>
        </w:tc>
        <w:tc>
          <w:tcPr>
            <w:tcW w:w="22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367EE5C1" wp14:textId="77777777">
            <w:pPr>
              <w:jc w:val="center"/>
            </w:pPr>
            <w:r>
              <w:rPr>
                <w:rFonts w:ascii="Times New Roman" w:hAnsi="Times New Roman" w:eastAsia="Times New Roman" w:cs="Times New Roman"/>
                <w:sz w:val="22"/>
                <w:szCs w:val="22"/>
              </w:rPr>
              <w:t xml:space="preserve">31.7</w:t>
            </w:r>
          </w:p>
        </w:tc>
      </w:tr>
      <w:tr xmlns:wp14="http://schemas.microsoft.com/office/word/2010/wordml" w14:paraId="7E99A8F3" wp14:textId="77777777">
        <w:tc>
          <w:tcPr>
            <w:tcW w:w="260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39C7E714" wp14:textId="77777777">
            <w:r>
              <w:rPr>
                <w:rFonts w:ascii="Times New Roman" w:hAnsi="Times New Roman" w:eastAsia="Times New Roman" w:cs="Times New Roman"/>
                <w:sz w:val="22"/>
                <w:szCs w:val="22"/>
              </w:rPr>
              <w:t xml:space="preserve">Adaptive Airbrakes</w:t>
            </w:r>
          </w:p>
        </w:tc>
        <w:tc>
          <w:tcPr>
            <w:tcW w:w="226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34A730C2" wp14:textId="77777777">
            <w:pPr>
              <w:jc w:val="center"/>
            </w:pPr>
            <w:r>
              <w:rPr>
                <w:rFonts w:ascii="Times New Roman" w:hAnsi="Times New Roman" w:eastAsia="Times New Roman" w:cs="Times New Roman"/>
                <w:sz w:val="22"/>
                <w:szCs w:val="22"/>
              </w:rPr>
              <w:t xml:space="preserve">12.3</w:t>
            </w:r>
          </w:p>
        </w:tc>
        <w:tc>
          <w:tcPr>
            <w:tcW w:w="226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5B02EC58" wp14:textId="77777777">
            <w:pPr>
              <w:jc w:val="center"/>
            </w:pPr>
            <w:r>
              <w:rPr>
                <w:rFonts w:ascii="Times New Roman" w:hAnsi="Times New Roman" w:eastAsia="Times New Roman" w:cs="Times New Roman"/>
                <w:sz w:val="22"/>
                <w:szCs w:val="22"/>
              </w:rPr>
              <w:t xml:space="preserve">28.7</w:t>
            </w:r>
          </w:p>
        </w:tc>
        <w:tc>
          <w:tcPr>
            <w:tcW w:w="22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10C7173" wp14:textId="77777777">
            <w:pPr>
              <w:jc w:val="center"/>
            </w:pPr>
            <w:r>
              <w:rPr>
                <w:rFonts w:ascii="Times New Roman" w:hAnsi="Times New Roman" w:eastAsia="Times New Roman" w:cs="Times New Roman"/>
                <w:sz w:val="22"/>
                <w:szCs w:val="22"/>
              </w:rPr>
              <w:t xml:space="preserve">8.1</w:t>
            </w:r>
          </w:p>
        </w:tc>
      </w:tr>
    </w:tbl>
    <w:p xmlns:wp14="http://schemas.microsoft.com/office/word/2010/wordml" w14:paraId="4B94D5A5" wp14:textId="77777777">
      <w:pPr>
        <w:spacing w:after="80"/>
      </w:pPr>
      <w:r/>
    </w:p>
    <w:p xmlns:wp14="http://schemas.microsoft.com/office/word/2010/wordml" w14:paraId="631CAB37"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adaptive airbrake system achieved a mean apogee error of 12.3 ft against the 1,000 ft target, representing a 90.3% reduction relative to the passive baseline (127.4 ft) and an 82.1% reduction relative to the fixed-deployment configuration (68.9 ft). The standard deviation of apogee error under adaptive control (8.1 ft) was similarly reduced by 83.2% and 74.5% compared to passive and fixed configurations, respectively, indicating not only a lower average error but also substantially more consistent performance across varying conditions.</w:t>
      </w:r>
    </w:p>
    <w:p xmlns:wp14="http://schemas.microsoft.com/office/word/2010/wordml" w14:paraId="36316251" wp14:textId="77777777">
      <w:pPr>
        <w:pStyle w:val="Heading2"/>
      </w:pPr>
      <w:r w:rsidRPr="5EA85ECB" w:rsidR="5EA85ECB">
        <w:rPr>
          <w:rFonts w:ascii="Times New Roman" w:hAnsi="Times New Roman" w:eastAsia="Times New Roman" w:cs="Times New Roman"/>
          <w:b w:val="1"/>
          <w:bCs w:val="1"/>
          <w:sz w:val="24"/>
          <w:szCs w:val="24"/>
          <w:lang w:val="en-US"/>
        </w:rPr>
        <w:t>5.2  Sensitivity to Wind Speed</w:t>
      </w:r>
    </w:p>
    <w:p xmlns:wp14="http://schemas.microsoft.com/office/word/2010/wordml" w14:paraId="44670E7A" wp14:textId="77777777">
      <w:pPr>
        <w:spacing w:before="0" w:after="160" w:line="360"/>
        <w:ind w:firstLine="720"/>
        <w:jc w:val="both"/>
      </w:pPr>
      <w:r>
        <w:rPr>
          <w:rFonts w:ascii="Times New Roman" w:hAnsi="Times New Roman" w:eastAsia="Times New Roman" w:cs="Times New Roman"/>
          <w:sz w:val="24"/>
          <w:szCs w:val="24"/>
        </w:rPr>
        <w:t xml:space="preserve">Wind speed was identified as the dominant environmental disturbance affecting apogee accuracy. Table 4 presents altitude error as a function of crosswind speed across all three configurations.</w:t>
      </w:r>
    </w:p>
    <w:p xmlns:wp14="http://schemas.microsoft.com/office/word/2010/wordml" w14:paraId="3DEEC669" wp14:textId="77777777">
      <w:pPr>
        <w:spacing w:after="80"/>
      </w:pPr>
      <w:r/>
    </w:p>
    <w:p xmlns:wp14="http://schemas.microsoft.com/office/word/2010/wordml" w14:paraId="5C463F26" wp14:textId="77777777">
      <w:pPr>
        <w:spacing w:before="80" w:after="80"/>
        <w:jc w:val="center"/>
      </w:pPr>
      <w:r>
        <w:rPr>
          <w:rFonts w:ascii="Times New Roman" w:hAnsi="Times New Roman" w:eastAsia="Times New Roman" w:cs="Times New Roman"/>
          <w:b/>
          <w:bCs/>
          <w:i/>
          <w:iCs/>
          <w:sz w:val="22"/>
          <w:szCs w:val="22"/>
        </w:rPr>
        <w:t xml:space="preserve">Table 4: Apogee Error vs. Crosswind Speed</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xmlns:wp14="http://schemas.microsoft.com/office/word/2010/wordml" w14:paraId="5736DCE8" wp14:textId="77777777">
        <w:tc>
          <w:tcPr>
            <w:tcW w:w="234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2B801DE2" wp14:textId="77777777">
            <w:pPr>
              <w:jc w:val="center"/>
            </w:pPr>
            <w:r>
              <w:rPr>
                <w:rFonts w:ascii="Times New Roman" w:hAnsi="Times New Roman" w:eastAsia="Times New Roman" w:cs="Times New Roman"/>
                <w:b/>
                <w:bCs/>
                <w:color w:val="FFFFFF"/>
                <w:sz w:val="22"/>
                <w:szCs w:val="22"/>
              </w:rPr>
              <w:t xml:space="preserve">Wind Speed (mph)</w:t>
            </w:r>
          </w:p>
        </w:tc>
        <w:tc>
          <w:tcPr>
            <w:tcW w:w="234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01B68CE6" wp14:textId="77777777">
            <w:pPr>
              <w:jc w:val="center"/>
            </w:pPr>
            <w:r>
              <w:rPr>
                <w:rFonts w:ascii="Times New Roman" w:hAnsi="Times New Roman" w:eastAsia="Times New Roman" w:cs="Times New Roman"/>
                <w:b/>
                <w:bCs/>
                <w:color w:val="FFFFFF"/>
                <w:sz w:val="22"/>
                <w:szCs w:val="22"/>
              </w:rPr>
              <w:t xml:space="preserve">No Airbrakes Error (ft)</w:t>
            </w:r>
          </w:p>
        </w:tc>
        <w:tc>
          <w:tcPr>
            <w:tcW w:w="234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5B7D0F67" wp14:textId="77777777">
            <w:pPr>
              <w:jc w:val="center"/>
            </w:pPr>
            <w:r>
              <w:rPr>
                <w:rFonts w:ascii="Times New Roman" w:hAnsi="Times New Roman" w:eastAsia="Times New Roman" w:cs="Times New Roman"/>
                <w:b/>
                <w:bCs/>
                <w:color w:val="FFFFFF"/>
                <w:sz w:val="22"/>
                <w:szCs w:val="22"/>
              </w:rPr>
              <w:t xml:space="preserve">Fixed Error (ft)</w:t>
            </w:r>
          </w:p>
        </w:tc>
        <w:tc>
          <w:tcPr>
            <w:tcW w:w="2340" w:type="dxa"/>
            <w:tcBorders>
              <w:top w:val="single" w:color="AAAAAA" w:sz="1"/>
              <w:left w:val="single" w:color="AAAAAA" w:sz="1"/>
              <w:bottom w:val="single" w:color="AAAAAA" w:sz="1"/>
              <w:right w:val="single" w:color="AAAAAA" w:sz="1"/>
            </w:tcBorders>
            <w:shd w:val="clear" w:fill="1F3864"/>
            <w:tcMar>
              <w:top w:w="100" w:type="dxa"/>
              <w:left w:w="140" w:type="dxa"/>
              <w:bottom w:w="100" w:type="dxa"/>
              <w:right w:w="140" w:type="dxa"/>
            </w:tcMar>
            <w:vAlign w:val="center"/>
          </w:tcPr>
          <w:p w14:paraId="4E878660" wp14:textId="77777777">
            <w:pPr>
              <w:jc w:val="center"/>
            </w:pPr>
            <w:r>
              <w:rPr>
                <w:rFonts w:ascii="Times New Roman" w:hAnsi="Times New Roman" w:eastAsia="Times New Roman" w:cs="Times New Roman"/>
                <w:b/>
                <w:bCs/>
                <w:color w:val="FFFFFF"/>
                <w:sz w:val="22"/>
                <w:szCs w:val="22"/>
              </w:rPr>
              <w:t xml:space="preserve">Adaptive Error (ft)</w:t>
            </w:r>
          </w:p>
        </w:tc>
      </w:tr>
      <w:tr xmlns:wp14="http://schemas.microsoft.com/office/word/2010/wordml" w14:paraId="670A44F6" wp14:textId="77777777">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B584315" wp14:textId="77777777">
            <w:pPr>
              <w:jc w:val="center"/>
            </w:pPr>
            <w:r>
              <w:rPr>
                <w:rFonts w:ascii="Times New Roman" w:hAnsi="Times New Roman" w:eastAsia="Times New Roman" w:cs="Times New Roman"/>
                <w:sz w:val="22"/>
                <w:szCs w:val="22"/>
              </w:rPr>
              <w:t xml:space="preserve">0</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271E27BF" wp14:textId="77777777">
            <w:pPr>
              <w:jc w:val="center"/>
            </w:pPr>
            <w:r>
              <w:rPr>
                <w:rFonts w:ascii="Times New Roman" w:hAnsi="Times New Roman" w:eastAsia="Times New Roman" w:cs="Times New Roman"/>
                <w:sz w:val="22"/>
                <w:szCs w:val="22"/>
              </w:rPr>
              <w:t xml:space="preserve">43.2</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4C53CC04" wp14:textId="77777777">
            <w:pPr>
              <w:jc w:val="center"/>
            </w:pPr>
            <w:r>
              <w:rPr>
                <w:rFonts w:ascii="Times New Roman" w:hAnsi="Times New Roman" w:eastAsia="Times New Roman" w:cs="Times New Roman"/>
                <w:sz w:val="22"/>
                <w:szCs w:val="22"/>
              </w:rPr>
              <w:t xml:space="preserve">31.5</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78900AA6" wp14:textId="77777777">
            <w:pPr>
              <w:jc w:val="center"/>
            </w:pPr>
            <w:r>
              <w:rPr>
                <w:rFonts w:ascii="Times New Roman" w:hAnsi="Times New Roman" w:eastAsia="Times New Roman" w:cs="Times New Roman"/>
                <w:sz w:val="22"/>
                <w:szCs w:val="22"/>
              </w:rPr>
              <w:t xml:space="preserve">6.8</w:t>
            </w:r>
          </w:p>
        </w:tc>
      </w:tr>
      <w:tr xmlns:wp14="http://schemas.microsoft.com/office/word/2010/wordml" w14:paraId="62CD8E4D" wp14:textId="77777777">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78941E47" wp14:textId="77777777">
            <w:pPr>
              <w:jc w:val="center"/>
            </w:pPr>
            <w:r>
              <w:rPr>
                <w:rFonts w:ascii="Times New Roman" w:hAnsi="Times New Roman" w:eastAsia="Times New Roman" w:cs="Times New Roman"/>
                <w:sz w:val="22"/>
                <w:szCs w:val="22"/>
              </w:rPr>
              <w:t xml:space="preserve">5</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64FBB48C" wp14:textId="77777777">
            <w:pPr>
              <w:jc w:val="center"/>
            </w:pPr>
            <w:r>
              <w:rPr>
                <w:rFonts w:ascii="Times New Roman" w:hAnsi="Times New Roman" w:eastAsia="Times New Roman" w:cs="Times New Roman"/>
                <w:sz w:val="22"/>
                <w:szCs w:val="22"/>
              </w:rPr>
              <w:t xml:space="preserve">89.6</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1585649F" wp14:textId="77777777">
            <w:pPr>
              <w:jc w:val="center"/>
            </w:pPr>
            <w:r>
              <w:rPr>
                <w:rFonts w:ascii="Times New Roman" w:hAnsi="Times New Roman" w:eastAsia="Times New Roman" w:cs="Times New Roman"/>
                <w:sz w:val="22"/>
                <w:szCs w:val="22"/>
              </w:rPr>
              <w:t xml:space="preserve">55.4</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7DCCD63E" wp14:textId="77777777">
            <w:pPr>
              <w:jc w:val="center"/>
            </w:pPr>
            <w:r>
              <w:rPr>
                <w:rFonts w:ascii="Times New Roman" w:hAnsi="Times New Roman" w:eastAsia="Times New Roman" w:cs="Times New Roman"/>
                <w:sz w:val="22"/>
                <w:szCs w:val="22"/>
              </w:rPr>
              <w:t xml:space="preserve">10.3</w:t>
            </w:r>
          </w:p>
        </w:tc>
      </w:tr>
      <w:tr xmlns:wp14="http://schemas.microsoft.com/office/word/2010/wordml" w14:paraId="71987D3C" wp14:textId="77777777">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5D369756" wp14:textId="77777777">
            <w:pPr>
              <w:jc w:val="center"/>
            </w:pPr>
            <w:r>
              <w:rPr>
                <w:rFonts w:ascii="Times New Roman" w:hAnsi="Times New Roman" w:eastAsia="Times New Roman" w:cs="Times New Roman"/>
                <w:sz w:val="22"/>
                <w:szCs w:val="22"/>
              </w:rPr>
              <w:t xml:space="preserve">10</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57C17DD0" wp14:textId="77777777">
            <w:pPr>
              <w:jc w:val="center"/>
            </w:pPr>
            <w:r>
              <w:rPr>
                <w:rFonts w:ascii="Times New Roman" w:hAnsi="Times New Roman" w:eastAsia="Times New Roman" w:cs="Times New Roman"/>
                <w:sz w:val="22"/>
                <w:szCs w:val="22"/>
              </w:rPr>
              <w:t xml:space="preserve">138.4</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1C42600A" wp14:textId="77777777">
            <w:pPr>
              <w:jc w:val="center"/>
            </w:pPr>
            <w:r>
              <w:rPr>
                <w:rFonts w:ascii="Times New Roman" w:hAnsi="Times New Roman" w:eastAsia="Times New Roman" w:cs="Times New Roman"/>
                <w:sz w:val="22"/>
                <w:szCs w:val="22"/>
              </w:rPr>
              <w:t xml:space="preserve">79.2</w:t>
            </w:r>
          </w:p>
        </w:tc>
        <w:tc>
          <w:tcPr>
            <w:tcW w:w="2340" w:type="dxa"/>
            <w:tcBorders>
              <w:top w:val="single" w:color="AAAAAA" w:sz="1"/>
              <w:left w:val="single" w:color="AAAAAA" w:sz="1"/>
              <w:bottom w:val="single" w:color="AAAAAA" w:sz="1"/>
              <w:right w:val="single" w:color="AAAAAA" w:sz="1"/>
            </w:tcBorders>
            <w:shd w:val="clear" w:fill="FFFFFF"/>
            <w:tcMar>
              <w:top w:w="100" w:type="dxa"/>
              <w:left w:w="140" w:type="dxa"/>
              <w:bottom w:w="100" w:type="dxa"/>
              <w:right w:w="140" w:type="dxa"/>
            </w:tcMar>
          </w:tcPr>
          <w:p w14:paraId="06886C84" wp14:textId="77777777">
            <w:pPr>
              <w:jc w:val="center"/>
            </w:pPr>
            <w:r>
              <w:rPr>
                <w:rFonts w:ascii="Times New Roman" w:hAnsi="Times New Roman" w:eastAsia="Times New Roman" w:cs="Times New Roman"/>
                <w:sz w:val="22"/>
                <w:szCs w:val="22"/>
              </w:rPr>
              <w:t xml:space="preserve">13.9</w:t>
            </w:r>
          </w:p>
        </w:tc>
      </w:tr>
      <w:tr xmlns:wp14="http://schemas.microsoft.com/office/word/2010/wordml" w14:paraId="59264733" wp14:textId="77777777">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33CFEC6B" wp14:textId="77777777">
            <w:pPr>
              <w:jc w:val="center"/>
            </w:pPr>
            <w:r>
              <w:rPr>
                <w:rFonts w:ascii="Times New Roman" w:hAnsi="Times New Roman" w:eastAsia="Times New Roman" w:cs="Times New Roman"/>
                <w:sz w:val="22"/>
                <w:szCs w:val="22"/>
              </w:rPr>
              <w:t xml:space="preserve">15</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52EA3905" wp14:textId="77777777">
            <w:pPr>
              <w:jc w:val="center"/>
            </w:pPr>
            <w:r>
              <w:rPr>
                <w:rFonts w:ascii="Times New Roman" w:hAnsi="Times New Roman" w:eastAsia="Times New Roman" w:cs="Times New Roman"/>
                <w:sz w:val="22"/>
                <w:szCs w:val="22"/>
              </w:rPr>
              <w:t xml:space="preserve">214.6</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7B3CC72B" wp14:textId="77777777">
            <w:pPr>
              <w:jc w:val="center"/>
            </w:pPr>
            <w:r>
              <w:rPr>
                <w:rFonts w:ascii="Times New Roman" w:hAnsi="Times New Roman" w:eastAsia="Times New Roman" w:cs="Times New Roman"/>
                <w:sz w:val="22"/>
                <w:szCs w:val="22"/>
              </w:rPr>
              <w:t xml:space="preserve">134.1</w:t>
            </w:r>
          </w:p>
        </w:tc>
        <w:tc>
          <w:tcPr>
            <w:tcW w:w="2340" w:type="dxa"/>
            <w:tcBorders>
              <w:top w:val="single" w:color="AAAAAA" w:sz="1"/>
              <w:left w:val="single" w:color="AAAAAA" w:sz="1"/>
              <w:bottom w:val="single" w:color="AAAAAA" w:sz="1"/>
              <w:right w:val="single" w:color="AAAAAA" w:sz="1"/>
            </w:tcBorders>
            <w:shd w:val="clear" w:fill="EEF2F7"/>
            <w:tcMar>
              <w:top w:w="100" w:type="dxa"/>
              <w:left w:w="140" w:type="dxa"/>
              <w:bottom w:w="100" w:type="dxa"/>
              <w:right w:w="140" w:type="dxa"/>
            </w:tcMar>
          </w:tcPr>
          <w:p w14:paraId="50664525" wp14:textId="77777777">
            <w:pPr>
              <w:jc w:val="center"/>
            </w:pPr>
            <w:r>
              <w:rPr>
                <w:rFonts w:ascii="Times New Roman" w:hAnsi="Times New Roman" w:eastAsia="Times New Roman" w:cs="Times New Roman"/>
                <w:sz w:val="22"/>
                <w:szCs w:val="22"/>
              </w:rPr>
              <w:t xml:space="preserve">28.7</w:t>
            </w:r>
          </w:p>
        </w:tc>
      </w:tr>
    </w:tbl>
    <w:p xmlns:wp14="http://schemas.microsoft.com/office/word/2010/wordml" w14:paraId="3656B9AB" wp14:textId="77777777">
      <w:pPr>
        <w:spacing w:after="80"/>
      </w:pPr>
      <w:r/>
    </w:p>
    <w:p xmlns:wp14="http://schemas.microsoft.com/office/word/2010/wordml" w14:paraId="29D34E0C"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passive configuration exhibited a monotonically increasing error with wind speed, reaching 214.6 ft at 15 mph—a nearly five-fold increase over calm conditions. The fixed airbrake configuration partially mitigated this trend but remained sensitive to wind variation, as the constant 45° deployment angle could not compensate for the directional variability of crosswind forces. The adaptive system maintained substantially lower errors across all wind conditions, with a maximum error of 28.7 ft at 15 mph, demonstrating effective real-time compensation for wind-induced altitude deviation.</w:t>
      </w:r>
    </w:p>
    <w:p xmlns:wp14="http://schemas.microsoft.com/office/word/2010/wordml" w14:paraId="14BDAC52" wp14:textId="77777777">
      <w:pPr>
        <w:pStyle w:val="Heading2"/>
      </w:pPr>
      <w:r w:rsidRPr="5EA85ECB" w:rsidR="5EA85ECB">
        <w:rPr>
          <w:rFonts w:ascii="Times New Roman" w:hAnsi="Times New Roman" w:eastAsia="Times New Roman" w:cs="Times New Roman"/>
          <w:b w:val="1"/>
          <w:bCs w:val="1"/>
          <w:sz w:val="24"/>
          <w:szCs w:val="24"/>
          <w:lang w:val="en-US"/>
        </w:rPr>
        <w:t>5.3  Sensitivity to Motor and Mass Variations</w:t>
      </w:r>
    </w:p>
    <w:p xmlns:wp14="http://schemas.microsoft.com/office/word/2010/wordml" w14:paraId="40DF1E52" wp14:textId="77777777">
      <w:pPr>
        <w:spacing w:before="0" w:after="160" w:line="360"/>
        <w:ind w:firstLine="720"/>
        <w:jc w:val="both"/>
      </w:pPr>
      <w:r>
        <w:rPr>
          <w:rFonts w:ascii="Times New Roman" w:hAnsi="Times New Roman" w:eastAsia="Times New Roman" w:cs="Times New Roman"/>
          <w:sz w:val="24"/>
          <w:szCs w:val="24"/>
        </w:rPr>
        <w:t xml:space="preserve">Motor impulse and vehicle mass variations produced correlated altitude errors in the passive configuration: a +10% motor impulse deviation combined with a −5% mass reduction (lighter vehicle, higher thrust) produced the largest observed overshoot of 214.6 ft. Conversely, reduced impulse combined with increased mass produced undershoot errors that neither airbrake configuration could address, since the airbrake mechanism can only increase drag, not decrease it below the baseline.</w:t>
      </w:r>
    </w:p>
    <w:p xmlns:wp14="http://schemas.microsoft.com/office/word/2010/wordml" w14:paraId="637CC81F"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adaptive system effectively compensated for all overshoot scenarios, with errors remaining below 30 ft even under the most demanding combined disturbance conditions. For undershoot scenarios (motor underperformance or excess vehicle mass), all three configurations produced equivalent errors, as no active correction was possible within the constraints of the current mechanism design. This asymmetry represents a fundamental limitation of drag-only active control and is addressed further in Section 6.</w:t>
      </w:r>
    </w:p>
    <w:p xmlns:wp14="http://schemas.microsoft.com/office/word/2010/wordml" w14:paraId="1B191E7F" wp14:textId="77777777">
      <w:pPr>
        <w:pStyle w:val="Heading1"/>
      </w:pPr>
      <w:r>
        <w:rPr>
          <w:rFonts w:ascii="Times New Roman" w:hAnsi="Times New Roman" w:eastAsia="Times New Roman" w:cs="Times New Roman"/>
          <w:b/>
          <w:bCs/>
          <w:sz w:val="28"/>
          <w:szCs w:val="28"/>
        </w:rPr>
        <w:t xml:space="preserve">6.  Discussion</w:t>
      </w:r>
    </w:p>
    <w:p xmlns:wp14="http://schemas.microsoft.com/office/word/2010/wordml" w14:paraId="1BEAAE89" wp14:textId="77777777">
      <w:pPr>
        <w:pStyle w:val="Heading2"/>
      </w:pPr>
      <w:r w:rsidRPr="5EA85ECB" w:rsidR="5EA85ECB">
        <w:rPr>
          <w:rFonts w:ascii="Times New Roman" w:hAnsi="Times New Roman" w:eastAsia="Times New Roman" w:cs="Times New Roman"/>
          <w:b w:val="1"/>
          <w:bCs w:val="1"/>
          <w:sz w:val="24"/>
          <w:szCs w:val="24"/>
          <w:lang w:val="en-US"/>
        </w:rPr>
        <w:t>6.1  Effectiveness of Active Aerodynamic Control</w:t>
      </w:r>
    </w:p>
    <w:p xmlns:wp14="http://schemas.microsoft.com/office/word/2010/wordml" w14:paraId="08CDCD20"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simulation results provide strong evidence that adaptive airbrake systems offer a practical and substantial improvement in apogee accuracy over passive configurations. The 90.3% reduction in mean altitude error is particularly notable given the simplicity of the proportional control algorithm employed. Unlike model-predictive or machine-learning-based controllers, the proportional feedback architecture requires minimal computational resources and can be implemented on commodity embedded flight computers currently available to amateur rocketeers at low cost.</w:t>
      </w:r>
    </w:p>
    <w:p xmlns:wp14="http://schemas.microsoft.com/office/word/2010/wordml" w14:paraId="53C5B953" wp14:textId="312BE6CE">
      <w:pPr>
        <w:spacing w:before="0" w:after="160" w:line="360" w:lineRule="auto"/>
        <w:ind w:firstLine="720"/>
        <w:jc w:val="both"/>
      </w:pPr>
      <w:r w:rsidRPr="5EA85ECB" w:rsidR="5EA85ECB">
        <w:rPr>
          <w:rFonts w:ascii="Times New Roman" w:hAnsi="Times New Roman" w:eastAsia="Times New Roman" w:cs="Times New Roman"/>
          <w:sz w:val="24"/>
          <w:szCs w:val="24"/>
          <w:lang w:val="en-US"/>
        </w:rPr>
        <w:t xml:space="preserve">The </w:t>
      </w:r>
      <w:r w:rsidRPr="5EA85ECB" w:rsidR="5EA85ECB">
        <w:rPr>
          <w:rFonts w:ascii="Times New Roman" w:hAnsi="Times New Roman" w:eastAsia="Times New Roman" w:cs="Times New Roman"/>
          <w:sz w:val="24"/>
          <w:szCs w:val="24"/>
          <w:lang w:val="en-US"/>
        </w:rPr>
        <w:t>magnitude</w:t>
      </w:r>
      <w:r w:rsidRPr="5EA85ECB" w:rsidR="5EA85ECB">
        <w:rPr>
          <w:rFonts w:ascii="Times New Roman" w:hAnsi="Times New Roman" w:eastAsia="Times New Roman" w:cs="Times New Roman"/>
          <w:sz w:val="24"/>
          <w:szCs w:val="24"/>
          <w:lang w:val="en-US"/>
        </w:rPr>
        <w:t xml:space="preserve"> of improvement is also attributable to the favorable scaling of drag with velocity. Because the airbrake system is most effective at high velocities—precisely when the rocket has the most residual kinetic energy </w:t>
      </w:r>
      <w:r w:rsidRPr="5EA85ECB" w:rsidR="007D29D9">
        <w:rPr>
          <w:rFonts w:ascii="Times New Roman" w:hAnsi="Times New Roman" w:eastAsia="Times New Roman" w:cs="Times New Roman"/>
          <w:sz w:val="24"/>
          <w:szCs w:val="24"/>
          <w:lang w:val="en-US"/>
        </w:rPr>
        <w:t>shed</w:t>
      </w:r>
      <w:r w:rsidRPr="5EA85ECB" w:rsidR="5EA85ECB">
        <w:rPr>
          <w:rFonts w:ascii="Times New Roman" w:hAnsi="Times New Roman" w:eastAsia="Times New Roman" w:cs="Times New Roman"/>
          <w:sz w:val="24"/>
          <w:szCs w:val="24"/>
          <w:lang w:val="en-US"/>
        </w:rPr>
        <w:t xml:space="preserve">—the corrective authority is greatest when it is most needed. This natural alignment between the physical mechanism and the control </w:t>
      </w:r>
      <w:r w:rsidRPr="5EA85ECB" w:rsidR="5EA85ECB">
        <w:rPr>
          <w:rFonts w:ascii="Times New Roman" w:hAnsi="Times New Roman" w:eastAsia="Times New Roman" w:cs="Times New Roman"/>
          <w:sz w:val="24"/>
          <w:szCs w:val="24"/>
          <w:lang w:val="en-US"/>
        </w:rPr>
        <w:t>objective</w:t>
      </w:r>
      <w:r w:rsidRPr="5EA85ECB" w:rsidR="5EA85ECB">
        <w:rPr>
          <w:rFonts w:ascii="Times New Roman" w:hAnsi="Times New Roman" w:eastAsia="Times New Roman" w:cs="Times New Roman"/>
          <w:sz w:val="24"/>
          <w:szCs w:val="24"/>
          <w:lang w:val="en-US"/>
        </w:rPr>
        <w:t xml:space="preserve"> is a key factor in the system's effectiveness.</w:t>
      </w:r>
    </w:p>
    <w:p xmlns:wp14="http://schemas.microsoft.com/office/word/2010/wordml" w14:paraId="2AD6E90E" wp14:textId="77777777">
      <w:pPr>
        <w:pStyle w:val="Heading2"/>
      </w:pPr>
      <w:r w:rsidRPr="5EA85ECB" w:rsidR="5EA85ECB">
        <w:rPr>
          <w:rFonts w:ascii="Times New Roman" w:hAnsi="Times New Roman" w:eastAsia="Times New Roman" w:cs="Times New Roman"/>
          <w:b w:val="1"/>
          <w:bCs w:val="1"/>
          <w:sz w:val="24"/>
          <w:szCs w:val="24"/>
          <w:lang w:val="en-US"/>
        </w:rPr>
        <w:t>6.2  Design Tradeoffs and Parameter Sensitivity</w:t>
      </w:r>
    </w:p>
    <w:p xmlns:wp14="http://schemas.microsoft.com/office/word/2010/wordml" w14:paraId="4BEDB673"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Several important design tradeoffs were identified during the simulation campaign. First, flap size directly governs drag authority: larger flaps produce greater maximum drag coefficient increments but also introduce larger aerodynamic moments and potential for flow separation at high deployment angles. The 40 mm × 35 mm flap geometry used in this study was selected as a conservative compromise that preserves vehicle stability margins across the deployment range.</w:t>
      </w:r>
    </w:p>
    <w:p xmlns:wp14="http://schemas.microsoft.com/office/word/2010/wordml" w14:paraId="14A2BD43"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Second, deployment timing significantly influences control effectiveness. Earlier deployment (initiated immediately at motor burnout) maximizes the time window over which corrective drag can be applied but also risks overcorrection if the initial projected apogee estimate is inaccurate due to sensor transients. A 0.5-second post-burnout delay was incorporated into the algorithm to allow sensor readings to stabilize before active control engagement. Sensitivity analysis showed that removing this delay increased average error by approximately 4.2 ft due to early overcorrection events.</w:t>
      </w:r>
    </w:p>
    <w:p xmlns:wp14="http://schemas.microsoft.com/office/word/2010/wordml" w14:paraId="049D8B18" wp14:textId="7DC844FE">
      <w:pPr>
        <w:spacing w:before="0" w:after="160" w:line="360" w:lineRule="auto"/>
        <w:ind w:firstLine="720"/>
        <w:jc w:val="both"/>
      </w:pPr>
      <w:r w:rsidRPr="5EA85ECB" w:rsidR="5EA85ECB">
        <w:rPr>
          <w:rFonts w:ascii="Times New Roman" w:hAnsi="Times New Roman" w:eastAsia="Times New Roman" w:cs="Times New Roman"/>
          <w:sz w:val="24"/>
          <w:szCs w:val="24"/>
          <w:lang w:val="en-US"/>
        </w:rPr>
        <w:t xml:space="preserve">Third, the proportional </w:t>
      </w:r>
      <w:r w:rsidRPr="5EA85ECB" w:rsidR="754344FD">
        <w:rPr>
          <w:rFonts w:ascii="Times New Roman" w:hAnsi="Times New Roman" w:eastAsia="Times New Roman" w:cs="Times New Roman"/>
          <w:sz w:val="24"/>
          <w:szCs w:val="24"/>
          <w:lang w:val="en-US"/>
        </w:rPr>
        <w:t>gain of</w:t>
      </w:r>
      <w:r w:rsidRPr="5EA85ECB" w:rsidR="5EA85ECB">
        <w:rPr>
          <w:rFonts w:ascii="Times New Roman" w:hAnsi="Times New Roman" w:eastAsia="Times New Roman" w:cs="Times New Roman"/>
          <w:sz w:val="24"/>
          <w:szCs w:val="24"/>
          <w:lang w:val="en-US"/>
        </w:rPr>
        <w:t xml:space="preserve"> </w:t>
      </w:r>
      <w:r w:rsidRPr="5EA85ECB" w:rsidR="5EA85ECB">
        <w:rPr>
          <w:rFonts w:ascii="Times New Roman" w:hAnsi="Times New Roman" w:eastAsia="Times New Roman" w:cs="Times New Roman"/>
          <w:sz w:val="24"/>
          <w:szCs w:val="24"/>
          <w:lang w:val="en-US"/>
        </w:rPr>
        <w:t>Kp</w:t>
      </w:r>
      <w:r w:rsidRPr="5EA85ECB" w:rsidR="5EA85ECB">
        <w:rPr>
          <w:rFonts w:ascii="Times New Roman" w:hAnsi="Times New Roman" w:eastAsia="Times New Roman" w:cs="Times New Roman"/>
          <w:sz w:val="24"/>
          <w:szCs w:val="24"/>
          <w:lang w:val="en-US"/>
        </w:rPr>
        <w:t xml:space="preserve"> directly </w:t>
      </w:r>
      <w:r w:rsidRPr="5EA85ECB" w:rsidR="5EA85ECB">
        <w:rPr>
          <w:rFonts w:ascii="Times New Roman" w:hAnsi="Times New Roman" w:eastAsia="Times New Roman" w:cs="Times New Roman"/>
          <w:sz w:val="24"/>
          <w:szCs w:val="24"/>
          <w:lang w:val="en-US"/>
        </w:rPr>
        <w:t>determines</w:t>
      </w:r>
      <w:r w:rsidRPr="5EA85ECB" w:rsidR="5EA85ECB">
        <w:rPr>
          <w:rFonts w:ascii="Times New Roman" w:hAnsi="Times New Roman" w:eastAsia="Times New Roman" w:cs="Times New Roman"/>
          <w:sz w:val="24"/>
          <w:szCs w:val="24"/>
          <w:lang w:val="en-US"/>
        </w:rPr>
        <w:t xml:space="preserve"> the aggressiveness of the controller's response. Gains above approximately 1.1°/ft were found to induce limit-cycle oscillation in the deployment angle, as the controller repeatedly overcorrected and retracted. The selected gain of 0.85°/ft provided a well-damped response with negligible oscillation across all test conditions.</w:t>
      </w:r>
    </w:p>
    <w:p xmlns:wp14="http://schemas.microsoft.com/office/word/2010/wordml" w14:paraId="0690A8DD" wp14:textId="63769CCE">
      <w:pPr>
        <w:pStyle w:val="Heading2"/>
      </w:pPr>
      <w:r w:rsidRPr="5EA85ECB" w:rsidR="6400F23B">
        <w:rPr>
          <w:rFonts w:ascii="Times New Roman" w:hAnsi="Times New Roman" w:eastAsia="Times New Roman" w:cs="Times New Roman"/>
          <w:b w:val="1"/>
          <w:bCs w:val="1"/>
          <w:sz w:val="24"/>
          <w:szCs w:val="24"/>
          <w:lang w:val="en-US"/>
        </w:rPr>
        <w:t>6.3 Asymmetric</w:t>
      </w:r>
      <w:r w:rsidRPr="5EA85ECB" w:rsidR="5EA85ECB">
        <w:rPr>
          <w:rFonts w:ascii="Times New Roman" w:hAnsi="Times New Roman" w:eastAsia="Times New Roman" w:cs="Times New Roman"/>
          <w:b w:val="1"/>
          <w:bCs w:val="1"/>
          <w:sz w:val="24"/>
          <w:szCs w:val="24"/>
          <w:lang w:val="en-US"/>
        </w:rPr>
        <w:t xml:space="preserve"> Control Authority and Undershoot Limitation</w:t>
      </w:r>
    </w:p>
    <w:p xmlns:wp14="http://schemas.microsoft.com/office/word/2010/wordml" w14:paraId="768A122B" wp14:textId="50DC4BB0">
      <w:pPr>
        <w:spacing w:before="0" w:after="160" w:line="360" w:lineRule="auto"/>
        <w:ind w:firstLine="720"/>
        <w:jc w:val="both"/>
      </w:pPr>
      <w:r w:rsidRPr="5EA85ECB" w:rsidR="5EA85ECB">
        <w:rPr>
          <w:rFonts w:ascii="Times New Roman" w:hAnsi="Times New Roman" w:eastAsia="Times New Roman" w:cs="Times New Roman"/>
          <w:sz w:val="24"/>
          <w:szCs w:val="24"/>
          <w:lang w:val="en-US"/>
        </w:rPr>
        <w:t xml:space="preserve">A fundamental limitation of drag-only airbrake control is its inability to address altitude undershoot conditions. When the projected apogee falls below the target—due to motor underperformance, excess vehicle mass, or severe headwind—no corrective action is available within the current </w:t>
      </w:r>
      <w:r w:rsidRPr="5EA85ECB" w:rsidR="014472E6">
        <w:rPr>
          <w:rFonts w:ascii="Times New Roman" w:hAnsi="Times New Roman" w:eastAsia="Times New Roman" w:cs="Times New Roman"/>
          <w:sz w:val="24"/>
          <w:szCs w:val="24"/>
          <w:lang w:val="en-US"/>
        </w:rPr>
        <w:t>mechanism of</w:t>
      </w:r>
      <w:r w:rsidRPr="5EA85ECB" w:rsidR="5EA85ECB">
        <w:rPr>
          <w:rFonts w:ascii="Times New Roman" w:hAnsi="Times New Roman" w:eastAsia="Times New Roman" w:cs="Times New Roman"/>
          <w:sz w:val="24"/>
          <w:szCs w:val="24"/>
          <w:lang w:val="en-US"/>
        </w:rPr>
        <w:t xml:space="preserve"> design. Under the tested parametric range, undershoot conditions contributed approximately 18% of total simulation runs and accounted for the floor of irreducible error </w:t>
      </w:r>
      <w:r w:rsidRPr="5EA85ECB" w:rsidR="5EA85ECB">
        <w:rPr>
          <w:rFonts w:ascii="Times New Roman" w:hAnsi="Times New Roman" w:eastAsia="Times New Roman" w:cs="Times New Roman"/>
          <w:sz w:val="24"/>
          <w:szCs w:val="24"/>
          <w:lang w:val="en-US"/>
        </w:rPr>
        <w:t>observed</w:t>
      </w:r>
      <w:r w:rsidRPr="5EA85ECB" w:rsidR="5EA85ECB">
        <w:rPr>
          <w:rFonts w:ascii="Times New Roman" w:hAnsi="Times New Roman" w:eastAsia="Times New Roman" w:cs="Times New Roman"/>
          <w:sz w:val="24"/>
          <w:szCs w:val="24"/>
          <w:lang w:val="en-US"/>
        </w:rPr>
        <w:t xml:space="preserve"> in all three configurations.</w:t>
      </w:r>
    </w:p>
    <w:p xmlns:wp14="http://schemas.microsoft.com/office/word/2010/wordml" w14:paraId="49B2F909" wp14:textId="05AB7BF8">
      <w:pPr>
        <w:spacing w:before="0" w:after="160" w:line="360" w:lineRule="auto"/>
        <w:ind w:firstLine="720"/>
        <w:jc w:val="both"/>
      </w:pPr>
      <w:r w:rsidRPr="5EA85ECB" w:rsidR="5EA85ECB">
        <w:rPr>
          <w:rFonts w:ascii="Times New Roman" w:hAnsi="Times New Roman" w:eastAsia="Times New Roman" w:cs="Times New Roman"/>
          <w:sz w:val="24"/>
          <w:szCs w:val="24"/>
          <w:lang w:val="en-US"/>
        </w:rPr>
        <w:t>Addressing undershoot would require either a supplemental propulsion source (such as a small auxiliary motor or gas generator) or a fundamentally different approach such as variable-</w:t>
      </w:r>
      <w:r w:rsidRPr="5EA85ECB" w:rsidR="447652ED">
        <w:rPr>
          <w:rFonts w:ascii="Times New Roman" w:hAnsi="Times New Roman" w:eastAsia="Times New Roman" w:cs="Times New Roman"/>
          <w:sz w:val="24"/>
          <w:szCs w:val="24"/>
          <w:lang w:val="en-US"/>
        </w:rPr>
        <w:t>can't</w:t>
      </w:r>
      <w:r w:rsidRPr="5EA85ECB" w:rsidR="5EA85ECB">
        <w:rPr>
          <w:rFonts w:ascii="Times New Roman" w:hAnsi="Times New Roman" w:eastAsia="Times New Roman" w:cs="Times New Roman"/>
          <w:sz w:val="24"/>
          <w:szCs w:val="24"/>
          <w:lang w:val="en-US"/>
        </w:rPr>
        <w:t xml:space="preserve"> fin steering, which can redirect thrust vector to trade altitude for range. Both approaches introduce significant </w:t>
      </w:r>
      <w:r w:rsidRPr="5EA85ECB" w:rsidR="5EA85ECB">
        <w:rPr>
          <w:rFonts w:ascii="Times New Roman" w:hAnsi="Times New Roman" w:eastAsia="Times New Roman" w:cs="Times New Roman"/>
          <w:sz w:val="24"/>
          <w:szCs w:val="24"/>
          <w:lang w:val="en-US"/>
        </w:rPr>
        <w:t>additional</w:t>
      </w:r>
      <w:r w:rsidRPr="5EA85ECB" w:rsidR="5EA85ECB">
        <w:rPr>
          <w:rFonts w:ascii="Times New Roman" w:hAnsi="Times New Roman" w:eastAsia="Times New Roman" w:cs="Times New Roman"/>
          <w:sz w:val="24"/>
          <w:szCs w:val="24"/>
          <w:lang w:val="en-US"/>
        </w:rPr>
        <w:t xml:space="preserve"> complexity and regulatory considerations for amateur rocketry applications.</w:t>
      </w:r>
    </w:p>
    <w:p xmlns:wp14="http://schemas.microsoft.com/office/word/2010/wordml" w14:paraId="1D244C6E" wp14:textId="77777777">
      <w:pPr>
        <w:pStyle w:val="Heading1"/>
      </w:pPr>
      <w:r>
        <w:rPr>
          <w:rFonts w:ascii="Times New Roman" w:hAnsi="Times New Roman" w:eastAsia="Times New Roman" w:cs="Times New Roman"/>
          <w:b/>
          <w:bCs/>
          <w:sz w:val="28"/>
          <w:szCs w:val="28"/>
        </w:rPr>
        <w:t xml:space="preserve">7.  Limitations</w:t>
      </w:r>
    </w:p>
    <w:p xmlns:wp14="http://schemas.microsoft.com/office/word/2010/wordml" w14:paraId="20414AD0" wp14:textId="77777777">
      <w:pPr>
        <w:spacing w:before="0" w:after="160" w:line="360"/>
        <w:ind w:firstLine="720"/>
        <w:jc w:val="both"/>
      </w:pPr>
      <w:r>
        <w:rPr>
          <w:rFonts w:ascii="Times New Roman" w:hAnsi="Times New Roman" w:eastAsia="Times New Roman" w:cs="Times New Roman"/>
          <w:sz w:val="24"/>
          <w:szCs w:val="24"/>
        </w:rPr>
        <w:t xml:space="preserve">This study is subject to several limitations that should be acknowledged when interpreting the results and considering their applicability to physical hardware development.</w:t>
      </w:r>
    </w:p>
    <w:p xmlns:wp14="http://schemas.microsoft.com/office/word/2010/wordml" w14:paraId="2EBAE146"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most significant limitation is the exclusively simulation-based nature of the analysis. Real-world flight testing introduces physical phenomena that are difficult to model with high fidelity, including servo actuator dead-band and nonlinear response characteristics, structural vibration coupling between the airframe and servo mounts, sensor noise and bias from gyroscopic precession and thermal drift, and aerodynamic interference between adjacent deployed flaps under asymmetric flow conditions. These effects are expected to degrade performance relative to the simulated results, and their magnitude can only be fully characterized through physical flight testing.</w:t>
      </w:r>
    </w:p>
    <w:p xmlns:wp14="http://schemas.microsoft.com/office/word/2010/wordml" w14:paraId="67B9B176"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Additionally, the aerodynamic model used in this study was derived from OpenRocket's semi-empirical coefficient library, which is validated primarily for conventional rocket geometries and may not accurately capture the complex flow interactions around deployed airbrake flaps at transonic velocities. Higher-fidelity computational fluid dynamics (CFD) analysis would be required to refine the drag model, particularly for deployment angles between 45° and 90° where flow separation effects become significant.</w:t>
      </w:r>
    </w:p>
    <w:p xmlns:wp14="http://schemas.microsoft.com/office/word/2010/wordml" w14:paraId="2A0569DA"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Finally, the proportional control algorithm was tuned using a single gain value applicable across the entire flight envelope. A gain-scheduled or adaptive controller that adjusts Kp as a function of dynamic pressure or altitude may provide improved performance, particularly at the extremes of the parametric test range.</w:t>
      </w:r>
    </w:p>
    <w:p xmlns:wp14="http://schemas.microsoft.com/office/word/2010/wordml" w14:paraId="7BEE98B4" wp14:textId="77777777">
      <w:pPr>
        <w:pStyle w:val="Heading1"/>
      </w:pPr>
      <w:r>
        <w:rPr>
          <w:rFonts w:ascii="Times New Roman" w:hAnsi="Times New Roman" w:eastAsia="Times New Roman" w:cs="Times New Roman"/>
          <w:b/>
          <w:bCs/>
          <w:sz w:val="28"/>
          <w:szCs w:val="28"/>
        </w:rPr>
        <w:t xml:space="preserve">8.  Future Work</w:t>
      </w:r>
    </w:p>
    <w:p xmlns:wp14="http://schemas.microsoft.com/office/word/2010/wordml" w14:paraId="0B08DDD8"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This research establishes a simulation-validated foundation for adaptive airbrake development in model rocketry. Several high-priority directions for future investigation are identified:</w:t>
      </w:r>
    </w:p>
    <w:p xmlns:wp14="http://schemas.microsoft.com/office/word/2010/wordml" w14:paraId="45FB0818" wp14:textId="77777777">
      <w:pPr>
        <w:spacing w:after="80"/>
      </w:pPr>
      <w:r/>
    </w:p>
    <w:p xmlns:wp14="http://schemas.microsoft.com/office/word/2010/wordml" w14:paraId="69815C0E" wp14:textId="77777777">
      <w:pPr>
        <w:pStyle w:val="ListParagraph"/>
        <w:numPr>
          <w:ilvl w:val="0"/>
          <w:numId w:val="3"/>
        </w:numPr>
        <w:spacing w:after="80"/>
      </w:pPr>
      <w:r>
        <w:rPr>
          <w:rFonts w:ascii="Times New Roman" w:hAnsi="Times New Roman" w:eastAsia="Times New Roman" w:cs="Times New Roman"/>
          <w:sz w:val="24"/>
          <w:szCs w:val="24"/>
        </w:rPr>
        <w:t xml:space="preserve">Physical flight testing: Fabrication and instrumented flight testing of a hardware prototype is the most critical next step, enabling quantitative validation of the simulation model and characterization of real-world performance degradation factors.</w:t>
      </w:r>
    </w:p>
    <w:p xmlns:wp14="http://schemas.microsoft.com/office/word/2010/wordml" w14:paraId="0142E2AA" wp14:textId="6249769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 xml:space="preserve">Advanced control algorithms: Implementation and comparison of PID, model-predictive, and reinforcement learning-based controllers </w:t>
      </w:r>
      <w:r w:rsidRPr="5EA85ECB" w:rsidR="45DA9BEE">
        <w:rPr>
          <w:rFonts w:ascii="Times New Roman" w:hAnsi="Times New Roman" w:eastAsia="Times New Roman" w:cs="Times New Roman"/>
          <w:sz w:val="24"/>
          <w:szCs w:val="24"/>
          <w:lang w:val="en-US"/>
        </w:rPr>
        <w:t>offer</w:t>
      </w:r>
      <w:r w:rsidRPr="5EA85ECB" w:rsidR="5EA85ECB">
        <w:rPr>
          <w:rFonts w:ascii="Times New Roman" w:hAnsi="Times New Roman" w:eastAsia="Times New Roman" w:cs="Times New Roman"/>
          <w:sz w:val="24"/>
          <w:szCs w:val="24"/>
          <w:lang w:val="en-US"/>
        </w:rPr>
        <w:t xml:space="preserve"> the potential to further reduce altitude error, particularly under high-disturbance conditions.</w:t>
      </w:r>
    </w:p>
    <w:p xmlns:wp14="http://schemas.microsoft.com/office/word/2010/wordml" w14:paraId="48521591" wp14:textId="7777777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CFD-based aerodynamic refinement: High-fidelity CFD analysis of the deployed flap configuration would improve drag model accuracy and enable optimization of flap geometry for maximum corrective authority with minimum structural impact.</w:t>
      </w:r>
    </w:p>
    <w:p xmlns:wp14="http://schemas.microsoft.com/office/word/2010/wordml" w14:paraId="472E016E" wp14:textId="77777777">
      <w:pPr>
        <w:pStyle w:val="ListParagraph"/>
        <w:numPr>
          <w:ilvl w:val="0"/>
          <w:numId w:val="3"/>
        </w:numPr>
        <w:spacing w:after="80"/>
      </w:pPr>
      <w:r>
        <w:rPr>
          <w:rFonts w:ascii="Times New Roman" w:hAnsi="Times New Roman" w:eastAsia="Times New Roman" w:cs="Times New Roman"/>
          <w:sz w:val="24"/>
          <w:szCs w:val="24"/>
        </w:rPr>
        <w:t xml:space="preserve">Sensor fusion and state estimation: Integration of GPS, barometric, and inertial sensor data through an extended Kalman filter would improve the accuracy and robustness of the real-time apogee projection algorithm.</w:t>
      </w:r>
    </w:p>
    <w:p xmlns:wp14="http://schemas.microsoft.com/office/word/2010/wordml" w14:paraId="1CCCAD73" wp14:textId="77777777">
      <w:pPr>
        <w:pStyle w:val="ListParagraph"/>
        <w:numPr>
          <w:ilvl w:val="0"/>
          <w:numId w:val="3"/>
        </w:numPr>
        <w:spacing w:after="80"/>
        <w:rPr/>
      </w:pPr>
      <w:r w:rsidRPr="5EA85ECB" w:rsidR="5EA85ECB">
        <w:rPr>
          <w:rFonts w:ascii="Times New Roman" w:hAnsi="Times New Roman" w:eastAsia="Times New Roman" w:cs="Times New Roman"/>
          <w:sz w:val="24"/>
          <w:szCs w:val="24"/>
          <w:lang w:val="en-US"/>
        </w:rPr>
        <w:t>Multi-stage vehicle application: Extension of the adaptive airbrake concept to two-stage vehicles, where altitude control during the coast phase between stages is particularly challenging, represents a natural scaling of the current work.</w:t>
      </w:r>
    </w:p>
    <w:p xmlns:wp14="http://schemas.microsoft.com/office/word/2010/wordml" w14:paraId="049F31CB" wp14:textId="77777777">
      <w:pPr>
        <w:spacing w:after="80"/>
      </w:pPr>
      <w:r/>
    </w:p>
    <w:p xmlns:wp14="http://schemas.microsoft.com/office/word/2010/wordml" w14:paraId="58D84EFE" wp14:textId="77777777">
      <w:pPr>
        <w:pStyle w:val="Heading1"/>
      </w:pPr>
      <w:r>
        <w:rPr>
          <w:rFonts w:ascii="Times New Roman" w:hAnsi="Times New Roman" w:eastAsia="Times New Roman" w:cs="Times New Roman"/>
          <w:b/>
          <w:bCs/>
          <w:sz w:val="28"/>
          <w:szCs w:val="28"/>
        </w:rPr>
        <w:t xml:space="preserve">9.  Conclusion</w:t>
      </w:r>
    </w:p>
    <w:p xmlns:wp14="http://schemas.microsoft.com/office/word/2010/wordml" w14:paraId="7A11B608" wp14:textId="77777777">
      <w:pPr>
        <w:spacing w:before="0" w:after="160" w:line="360"/>
        <w:ind w:firstLine="720"/>
        <w:jc w:val="both"/>
      </w:pPr>
      <w:r>
        <w:rPr>
          <w:rFonts w:ascii="Times New Roman" w:hAnsi="Times New Roman" w:eastAsia="Times New Roman" w:cs="Times New Roman"/>
          <w:sz w:val="24"/>
          <w:szCs w:val="24"/>
        </w:rPr>
        <w:t xml:space="preserve">This research investigated the application of an adaptive deployable airbrake system for precision apogee control in model rockets. A proportional feedback controller was developed and tested across a 144-run parametric simulation matrix spanning crosswind speeds from 0 to 15 mph, motor impulse variations of ±10%, and vehicle mass variations of ±5%.</w:t>
      </w:r>
    </w:p>
    <w:p xmlns:wp14="http://schemas.microsoft.com/office/word/2010/wordml" w14:paraId="36051B9F"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 adaptive system achieved a mean apogee error of 12.3 ft against a 1,000 ft target—a 90.3% improvement over passive flight and an 82.1% improvement over a fixed-deployment configuration. Performance remained robust across the majority of the parametric test space, with a maximum observed error of 28.7 ft under the most demanding combined disturbance conditions.</w:t>
      </w:r>
    </w:p>
    <w:p xmlns:wp14="http://schemas.microsoft.com/office/word/2010/wordml" w14:paraId="7F3DD844" wp14:textId="77777777">
      <w:pPr>
        <w:spacing w:before="0" w:after="160" w:line="360" w:lineRule="auto"/>
        <w:ind w:firstLine="720"/>
        <w:jc w:val="both"/>
      </w:pPr>
      <w:r w:rsidRPr="5EA85ECB" w:rsidR="5EA85ECB">
        <w:rPr>
          <w:rFonts w:ascii="Times New Roman" w:hAnsi="Times New Roman" w:eastAsia="Times New Roman" w:cs="Times New Roman"/>
          <w:sz w:val="24"/>
          <w:szCs w:val="24"/>
          <w:lang w:val="en-US"/>
        </w:rPr>
        <w:t>These results demonstrate that active aerodynamic drag modulation represents a technically mature and practically accessible approach to precision altitude control in amateur and educational rocketry. The simplicity of the proportional control architecture makes the system implementable on commodity flight computers, and the mechanical design is compatible with standard model rocket construction techniques. With physical hardware validation, this technology has the potential to meaningfully improve altitude accuracy in competitive rocketry applications and to serve as a compelling educational platform for demonstrating closed-loop flight control principles.</w:t>
      </w:r>
    </w:p>
    <w:p xmlns:wp14="http://schemas.microsoft.com/office/word/2010/wordml" w14:paraId="53128261" wp14:textId="77777777">
      <w:pPr>
        <w:spacing w:after="80"/>
      </w:pPr>
      <w:r/>
    </w:p>
    <w:p xmlns:wp14="http://schemas.microsoft.com/office/word/2010/wordml" w14:paraId="071E4E01" wp14:textId="77777777">
      <w:pPr>
        <w:pStyle w:val="Heading1"/>
      </w:pPr>
      <w:r>
        <w:rPr>
          <w:rFonts w:ascii="Times New Roman" w:hAnsi="Times New Roman" w:eastAsia="Times New Roman" w:cs="Times New Roman"/>
          <w:b/>
          <w:bCs/>
          <w:sz w:val="28"/>
          <w:szCs w:val="28"/>
        </w:rPr>
        <w:t xml:space="preserve">References</w:t>
      </w:r>
    </w:p>
    <w:p xmlns:wp14="http://schemas.microsoft.com/office/word/2010/wordml" w14:paraId="3618B98F" wp14:textId="77777777">
      <w:pPr>
        <w:spacing w:before="0" w:after="160" w:line="360"/>
        <w:ind/>
        <w:jc w:val="both"/>
      </w:pPr>
      <w:r>
        <w:rPr>
          <w:rFonts w:ascii="Times New Roman" w:hAnsi="Times New Roman" w:eastAsia="Times New Roman" w:cs="Times New Roman"/>
          <w:sz w:val="24"/>
          <w:szCs w:val="24"/>
        </w:rPr>
        <w:t xml:space="preserve">[1] National Association of Rocketry. (2020). Model Rocket Safety Code. NAR Standards and Testing Committee.</w:t>
      </w:r>
    </w:p>
    <w:p xmlns:wp14="http://schemas.microsoft.com/office/word/2010/wordml" w14:paraId="45234B24"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[2] Sutton, G. P., &amp; Biblarz, O. (2017). Rocket Propulsion Elements (9th ed.). John Wiley &amp; Sons.</w:t>
      </w:r>
    </w:p>
    <w:p xmlns:wp14="http://schemas.microsoft.com/office/word/2010/wordml" w14:paraId="73AC8B3E" wp14:textId="77777777">
      <w:pPr>
        <w:spacing w:before="0" w:after="160" w:line="360"/>
        <w:ind/>
        <w:jc w:val="both"/>
      </w:pPr>
      <w:r>
        <w:rPr>
          <w:rFonts w:ascii="Times New Roman" w:hAnsi="Times New Roman" w:eastAsia="Times New Roman" w:cs="Times New Roman"/>
          <w:sz w:val="24"/>
          <w:szCs w:val="24"/>
        </w:rPr>
        <w:t xml:space="preserve">[3] Barrowman, J. S. (1967). The Practical Calculation of the Aerodynamic Characteristics of Slender Finned Vehicles. M.Sc. Thesis, Catholic University of America.</w:t>
      </w:r>
    </w:p>
    <w:p xmlns:wp14="http://schemas.microsoft.com/office/word/2010/wordml" w14:paraId="2274740B" wp14:textId="77777777">
      <w:pPr>
        <w:spacing w:before="0" w:after="160" w:line="360"/>
        <w:ind/>
        <w:jc w:val="both"/>
      </w:pPr>
      <w:r>
        <w:rPr>
          <w:rFonts w:ascii="Times New Roman" w:hAnsi="Times New Roman" w:eastAsia="Times New Roman" w:cs="Times New Roman"/>
          <w:sz w:val="24"/>
          <w:szCs w:val="24"/>
        </w:rPr>
        <w:t xml:space="preserve">[4] NASA Glenn Research Center. (2021). Beginner's Guide to Aeronautics. National Aeronautics and Space Administration.</w:t>
      </w:r>
    </w:p>
    <w:p xmlns:wp14="http://schemas.microsoft.com/office/word/2010/wordml" w14:paraId="24F4336D"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[5] OpenRocket Development Team. (2023). OpenRocket Technical Documentation (Version 23.09). openrocket.info.</w:t>
      </w:r>
    </w:p>
    <w:p xmlns:wp14="http://schemas.microsoft.com/office/word/2010/wordml" w14:paraId="46DBECA9" wp14:textId="77777777">
      <w:pPr>
        <w:spacing w:before="0" w:after="160" w:line="360" w:lineRule="auto"/>
        <w:ind/>
        <w:jc w:val="both"/>
      </w:pPr>
      <w:r w:rsidRPr="5EA85ECB" w:rsidR="5EA85ECB">
        <w:rPr>
          <w:rFonts w:ascii="Times New Roman" w:hAnsi="Times New Roman" w:eastAsia="Times New Roman" w:cs="Times New Roman"/>
          <w:sz w:val="24"/>
          <w:szCs w:val="24"/>
          <w:lang w:val="en-US"/>
        </w:rPr>
        <w:t>[6] Mandell, G. K., Caporaso, G. J., &amp; Bengen, W. P. (1973). Topics in Advanced Model Rocketry. MIT Press.</w:t>
      </w:r>
    </w:p>
    <w:p xmlns:wp14="http://schemas.microsoft.com/office/word/2010/wordml" w14:paraId="77417B28" wp14:textId="77777777">
      <w:pPr>
        <w:spacing w:before="0" w:after="160" w:line="360"/>
        <w:ind/>
        <w:jc w:val="both"/>
      </w:pPr>
      <w:r>
        <w:rPr>
          <w:rFonts w:ascii="Times New Roman" w:hAnsi="Times New Roman" w:eastAsia="Times New Roman" w:cs="Times New Roman"/>
          <w:sz w:val="24"/>
          <w:szCs w:val="24"/>
        </w:rPr>
        <w:t xml:space="preserve">[7] Franklin, G. F., Powell, J. D., &amp; Emami-Naeini, A. (2019). Feedback Control of Dynamic Systems (8th ed.). Pearson Education.</w:t>
      </w:r>
    </w:p>
    <w:p xmlns:wp14="http://schemas.microsoft.com/office/word/2010/wordml" w14:paraId="711EA21C" wp14:textId="77777777">
      <w:pPr>
        <w:spacing w:before="0" w:after="160" w:line="360"/>
        <w:ind/>
        <w:jc w:val="both"/>
      </w:pPr>
      <w:r>
        <w:rPr>
          <w:rFonts w:ascii="Times New Roman" w:hAnsi="Times New Roman" w:eastAsia="Times New Roman" w:cs="Times New Roman"/>
          <w:sz w:val="24"/>
          <w:szCs w:val="24"/>
        </w:rPr>
        <w:t xml:space="preserve">[8] Anderson, J. D. (2017). Introduction to Flight (8th ed.). McGraw-Hill Education.</w:t>
      </w:r>
    </w:p>
    <w:sectPr>
      <w:footerReference w:type="default" r:id="rId7"/>
      <w:pgSz w:w="12240" w:h="15840" w:orient="portrait"/>
      <w:pgMar w:top="1440" w:right="1440" w:bottom="1440" w:left="1440" w:header="708" w:footer="708" w:gutter="0"/>
      <w:pgNumType/>
      <w:docGrid w:linePitch="360"/>
      <w:cols w:num="1"/>
      <w:headerReference w:type="default" r:id="R892cf67f334f4e9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sidR="5EA85ECB" w:rsidP="5EA85ECB" w:rsidRDefault="5EA85ECB" w14:paraId="2AB6D6C9" w14:textId="756E19A6">
    <w:pPr>
      <w:pStyle w:val="Footer"/>
      <w:jc w:val="right"/>
    </w:pPr>
    <w:r>
      <w:fldChar w:fldCharType="begin"/>
    </w:r>
    <w:r>
      <w:instrText xml:space="preserve">PAGE</w:instrText>
    </w:r>
    <w:r>
      <w:fldChar w:fldCharType="separate"/>
    </w:r>
    <w:r>
      <w:fldChar w:fldCharType="end"/>
    </w:r>
  </w:p>
  <w:p xmlns:wp14="http://schemas.microsoft.com/office/word/2010/wordml" w14:paraId="67A7EE31" wp14:textId="77777777">
    <w:pPr>
      <w:jc w:val="center"/>
    </w:pPr>
    <w:r>
      <w:rPr>
        <w:rFonts w:ascii="Times New Roman" w:hAnsi="Times New Roman" w:eastAsia="Times New Roman" w:cs="Times New Roman"/>
        <w:color w:val="888888"/>
        <w:sz w:val="20"/>
        <w:szCs w:val="20"/>
      </w:rPr>
      <w:t xml:space="preserve">Page </w:t>
    </w:r>
    <w:r>
      <w:pgNum/>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EA85ECB" w:rsidTr="5EA85ECB" w14:paraId="206FA74E">
      <w:trPr>
        <w:trHeight w:val="300"/>
      </w:trPr>
      <w:tc>
        <w:tcPr>
          <w:tcW w:w="3120" w:type="dxa"/>
          <w:tcMar/>
        </w:tcPr>
        <w:p w:rsidR="5EA85ECB" w:rsidP="5EA85ECB" w:rsidRDefault="5EA85ECB" w14:paraId="49CD183F" w14:textId="1634C5E3">
          <w:pPr>
            <w:pStyle w:val="Header"/>
            <w:bidi w:val="0"/>
            <w:ind w:left="-115"/>
            <w:jc w:val="left"/>
          </w:pPr>
        </w:p>
      </w:tc>
      <w:tc>
        <w:tcPr>
          <w:tcW w:w="3120" w:type="dxa"/>
          <w:tcMar/>
        </w:tcPr>
        <w:p w:rsidR="5EA85ECB" w:rsidP="5EA85ECB" w:rsidRDefault="5EA85ECB" w14:paraId="1283D81E" w14:textId="044F9774">
          <w:pPr>
            <w:pStyle w:val="Header"/>
            <w:bidi w:val="0"/>
            <w:jc w:val="center"/>
          </w:pPr>
        </w:p>
      </w:tc>
      <w:tc>
        <w:tcPr>
          <w:tcW w:w="3120" w:type="dxa"/>
          <w:tcMar/>
        </w:tcPr>
        <w:p w:rsidR="5EA85ECB" w:rsidP="5EA85ECB" w:rsidRDefault="5EA85ECB" w14:paraId="77BD02DB" w14:textId="369D6246">
          <w:pPr>
            <w:pStyle w:val="Header"/>
            <w:bidi w:val="0"/>
            <w:ind w:right="-115"/>
            <w:jc w:val="right"/>
          </w:pPr>
        </w:p>
      </w:tc>
    </w:tr>
  </w:tbl>
  <w:p w:rsidR="5EA85ECB" w:rsidP="5EA85ECB" w:rsidRDefault="5EA85ECB" w14:paraId="10C6609F" w14:textId="0D2B0953">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38a19062"/>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2f645ec4"/>
    <w:multiLevelType w:val="hybridMultilevel"/>
    <w:lvl w:ilvl="0" w15:tentative="1">
      <w:start w:val="1"/>
      <w:numFmt w:val="bullet"/>
      <w:lvlText w:val="•"/>
      <w:lvlJc w:val="left"/>
      <w:pPr>
        <w:ind w:left="720" w:hanging="360"/>
      </w:pPr>
    </w:lvl>
  </w:abstractNum>
  <w:abstractNum w:abstractNumId="3" w15:restartNumberingAfterBreak="0">
    <w:nsid w:val="5af9f589"/>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rsids>
    <w:rsidRoot w:val="007D29D9"/>
    <w:rsid w:val="007D29D9"/>
    <w:rsid w:val="014472E6"/>
    <w:rsid w:val="1832D127"/>
    <w:rsid w:val="1F395932"/>
    <w:rsid w:val="2EF315A9"/>
    <w:rsid w:val="447652ED"/>
    <w:rsid w:val="45DA9BEE"/>
    <w:rsid w:val="5EA85ECB"/>
    <w:rsid w:val="6400F23B"/>
    <w:rsid w:val="754344FD"/>
  </w:rsids>
  <w14:docId w14:val="7D2BCFC6"/>
  <w15:docId w15:val="{50D1B651-3365-4038-8F14-9CDDC489B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pBdr>
        <w:bottom w:val="single" w:color="1F3864" w:sz="6" w:space="4"/>
      </w:pBdr>
      <w:spacing w:before="360" w:after="160"/>
      <w:outlineLvl w:val="0"/>
    </w:pPr>
    <w:rPr>
      <w:rFonts w:ascii="Times New Roman" w:hAnsi="Times New Roman" w:eastAsia="Times New Roman" w:cs="Times New Roman"/>
      <w:b/>
      <w:bCs/>
      <w:color w:val="1F3864"/>
      <w:sz w:val="28"/>
      <w:szCs w:val="28"/>
    </w:rPr>
  </w:style>
  <w:style w:type="paragraph" w:styleId="Heading2">
    <w:name w:val="heading 20"/>
    <w:basedOn w:val="Normal"/>
    <w:next w:val="Normal"/>
    <w:qFormat/>
    <w:pPr>
      <w:spacing w:before="240" w:after="120"/>
      <w:outlineLvl w:val="1"/>
    </w:pPr>
    <w:rPr>
      <w:rFonts w:ascii="Times New Roman" w:hAnsi="Times New Roman" w:eastAsia="Times New Roman" w:cs="Times New Roman"/>
      <w:b/>
      <w:bCs/>
      <w:color w:val="2E5FA3"/>
      <w:sz w:val="24"/>
      <w:szCs w:val="24"/>
    </w:rPr>
  </w:style>
  <w:style w:type="paragraph" w:styleId="Header">
    <w:uiPriority w:val="99"/>
    <w:name w:val="header"/>
    <w:basedOn w:val="Normal"/>
    <w:unhideWhenUsed/>
    <w:rsid w:val="5EA85ECB"/>
    <w:pPr>
      <w:tabs>
        <w:tab w:val="center" w:leader="none" w:pos="4680"/>
        <w:tab w:val="right" w:leader="none" w:pos="9360"/>
      </w:tabs>
      <w:spacing w:after="0" w:line="240" w:lineRule="auto"/>
    </w:pPr>
  </w:style>
  <w:style w:type="paragraph" w:styleId="Footer">
    <w:uiPriority w:val="99"/>
    <w:name w:val="footer"/>
    <w:basedOn w:val="Normal"/>
    <w:unhideWhenUsed/>
    <w:rsid w:val="5EA85ECB"/>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oter" Target="footer1.xml" Id="rId7" /><Relationship Type="http://schemas.openxmlformats.org/officeDocument/2006/relationships/fontTable" Target="fontTable.xml" Id="rId8" /><Relationship Type="http://schemas.openxmlformats.org/officeDocument/2006/relationships/header" Target="/word/header.xml" Id="R892cf67f334f4e9c"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Ravibharathi Palanisamy</lastModifiedBy>
  <revision>3</revision>
  <dcterms:created xsi:type="dcterms:W3CDTF">2026-06-22T15:02:14.5210000Z</dcterms:created>
  <dcterms:modified xsi:type="dcterms:W3CDTF">2026-06-22T15:11:43.3950597Z</dcterms:modified>
</coreProperties>
</file>

<file path=docProps/custom.xml><?xml version="1.0" encoding="utf-8"?>
<Properties xmlns="http://schemas.openxmlformats.org/officeDocument/2006/custom-properties" xmlns:vt="http://schemas.openxmlformats.org/officeDocument/2006/docPropsVTypes"/>
</file>