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CDB" w:rsidRPr="000B362D" w:rsidRDefault="000B362D" w:rsidP="000B362D">
      <w:pPr>
        <w:pStyle w:val="Heading1"/>
        <w:rPr>
          <w:b w:val="0"/>
          <w:bCs w:val="0"/>
          <w:lang w:val="en-GB"/>
        </w:rPr>
      </w:pPr>
      <w:bookmarkStart w:id="0" w:name="_Toc174007177"/>
      <w:r w:rsidRPr="000B362D">
        <w:rPr>
          <w:lang w:val="en-GB"/>
        </w:rPr>
        <w:t>The Relationship between Instrumental Social Support and Life satisfaction among Teenage Mothers in Gasabo District, Rwanda: A cross-sectional study</w:t>
      </w:r>
    </w:p>
    <w:p w:rsidR="000B362D" w:rsidRPr="000B362D" w:rsidRDefault="000B362D" w:rsidP="000B362D">
      <w:pPr>
        <w:keepNext/>
        <w:keepLines/>
        <w:spacing w:after="0" w:line="276" w:lineRule="auto"/>
        <w:outlineLvl w:val="0"/>
        <w:rPr>
          <w:rFonts w:ascii="Times New Roman" w:eastAsia="Times New Roman" w:hAnsi="Times New Roman"/>
          <w:i/>
          <w:iCs/>
          <w:color w:val="000000"/>
          <w:sz w:val="24"/>
          <w:szCs w:val="24"/>
          <w:vertAlign w:val="subscript"/>
          <w:lang w:val="en-GB"/>
        </w:rPr>
      </w:pPr>
      <w:r w:rsidRPr="000B362D">
        <w:rPr>
          <w:rFonts w:ascii="Times New Roman" w:eastAsia="Times New Roman" w:hAnsi="Times New Roman"/>
          <w:sz w:val="24"/>
          <w:szCs w:val="24"/>
          <w:lang w:val="en-GB"/>
        </w:rPr>
        <w:t/>
      </w:r>
      <w:r w:rsidRPr="000B362D">
        <w:rPr>
          <w:rFonts w:ascii="Times New Roman" w:eastAsia="Times New Roman" w:hAnsi="Times New Roman"/>
          <w:color w:val="000000"/>
          <w:sz w:val="24"/>
          <w:szCs w:val="24"/>
          <w:vertAlign w:val="superscript"/>
          <w:lang w:val="en-GB"/>
        </w:rPr>
        <w:t/>
      </w:r>
      <w:r w:rsidRPr="000B362D">
        <w:rPr>
          <w:rFonts w:ascii="Times New Roman" w:eastAsia="Times New Roman" w:hAnsi="Times New Roman"/>
          <w:color w:val="000000"/>
          <w:sz w:val="24"/>
          <w:szCs w:val="24"/>
          <w:vertAlign w:val="subscript"/>
          <w:lang w:val="en-GB"/>
        </w:rPr>
        <w:t xml:space="preserve"/>
      </w:r>
      <w:r w:rsidRPr="000B362D">
        <w:rPr>
          <w:rFonts w:ascii="Times New Roman" w:eastAsia="Times New Roman" w:hAnsi="Times New Roman"/>
          <w:color w:val="000000"/>
          <w:sz w:val="24"/>
          <w:szCs w:val="24"/>
          <w:lang w:val="en-GB"/>
        </w:rPr>
        <w:t/>
      </w:r>
      <w:r w:rsidRPr="000B362D">
        <w:rPr>
          <w:rFonts w:ascii="Times New Roman" w:eastAsia="Times New Roman" w:hAnsi="Times New Roman"/>
          <w:color w:val="000000"/>
          <w:sz w:val="24"/>
          <w:szCs w:val="24"/>
          <w:vertAlign w:val="superscript"/>
          <w:lang w:val="en-GB"/>
        </w:rPr>
        <w:t/>
      </w:r>
      <w:r w:rsidRPr="000B362D">
        <w:rPr>
          <w:rFonts w:ascii="Times New Roman" w:eastAsia="Times New Roman" w:hAnsi="Times New Roman"/>
          <w:color w:val="000000"/>
          <w:sz w:val="24"/>
          <w:szCs w:val="24"/>
          <w:vertAlign w:val="subscript"/>
          <w:lang w:val="en-GB"/>
        </w:rPr>
        <w:t xml:space="preserve"/>
      </w:r>
      <w:r w:rsidRPr="000B362D">
        <w:rPr>
          <w:rFonts w:ascii="Times New Roman" w:hAnsi="Times New Roman"/>
          <w:sz w:val="24"/>
          <w:szCs w:val="24"/>
          <w:lang w:val="en-GB"/>
        </w:rPr>
        <w:t/>
      </w:r>
      <w:r w:rsidRPr="000B362D">
        <w:rPr>
          <w:rFonts w:ascii="Times New Roman" w:hAnsi="Times New Roman"/>
          <w:color w:val="000000"/>
          <w:sz w:val="24"/>
          <w:szCs w:val="24"/>
          <w:vertAlign w:val="superscript"/>
          <w:lang w:val="en-GB"/>
        </w:rPr>
        <w:t/>
      </w:r>
    </w:p>
    <w:p w:rsidR="000B362D" w:rsidRPr="000B362D" w:rsidRDefault="000B362D" w:rsidP="000B362D">
      <w:pPr>
        <w:keepNext/>
        <w:keepLines/>
        <w:spacing w:after="0" w:line="276" w:lineRule="auto"/>
        <w:outlineLvl w:val="0"/>
        <w:rPr>
          <w:rFonts w:ascii="Times New Roman" w:eastAsia="Times New Roman" w:hAnsi="Times New Roman"/>
          <w:i/>
          <w:iCs/>
          <w:sz w:val="24"/>
          <w:szCs w:val="24"/>
          <w:lang w:val="en-GB"/>
        </w:rPr>
      </w:pPr>
    </w:p>
    <w:p w:rsidR="00905D7D" w:rsidRPr="000B362D" w:rsidRDefault="000B362D" w:rsidP="000B362D">
      <w:pPr>
        <w:pStyle w:val="Heading1"/>
        <w:jc w:val="left"/>
        <w:rPr>
          <w:b w:val="0"/>
          <w:bCs w:val="0"/>
          <w:lang w:val="en-GB"/>
        </w:rPr>
      </w:pPr>
      <w:r w:rsidRPr="000B362D">
        <w:rPr>
          <w:b w:val="0"/>
          <w:bCs w:val="0"/>
          <w:lang w:val="en-GB"/>
        </w:rPr>
        <w:t/>
      </w:r>
    </w:p>
    <w:p w:rsidR="006043F9" w:rsidRPr="00E07C0B" w:rsidRDefault="002E7175" w:rsidP="00E07C0B">
      <w:pPr>
        <w:pStyle w:val="Heading1"/>
        <w:jc w:val="both"/>
        <w:rPr>
          <w:lang w:val="en-GB"/>
        </w:rPr>
      </w:pPr>
      <w:r w:rsidRPr="00E07C0B">
        <w:rPr>
          <w:lang w:val="en-GB"/>
        </w:rPr>
        <w:t>ABSTRACT</w:t>
      </w:r>
      <w:bookmarkEnd w:id="0"/>
    </w:p>
    <w:p w:rsidR="009F3056" w:rsidRPr="000B362D" w:rsidRDefault="00905D7D" w:rsidP="000B362D">
      <w:pPr>
        <w:pStyle w:val="NormalWeb"/>
        <w:spacing w:before="0" w:beforeAutospacing="0"/>
        <w:jc w:val="both"/>
        <w:rPr>
          <w:lang w:val="en-GB"/>
        </w:rPr>
      </w:pPr>
      <w:r w:rsidRPr="00E07C0B">
        <w:rPr>
          <w:lang w:val="en-GB"/>
        </w:rPr>
        <w:t>Teenage mothers increasingly experience healthcare challenges, which may undermine</w:t>
      </w:r>
      <w:r w:rsidR="00F86942" w:rsidRPr="00E07C0B">
        <w:rPr>
          <w:lang w:val="en-GB"/>
        </w:rPr>
        <w:t xml:space="preserve"> significantly both their mental health and well-being. Although social support istheorized to buffer this relationship, empirical evidence in the context of research writing</w:t>
      </w:r>
      <w:r w:rsidR="009B4ED1" w:rsidRPr="00E07C0B">
        <w:rPr>
          <w:lang w:val="en-GB"/>
        </w:rPr>
        <w:t>s</w:t>
      </w:r>
      <w:r w:rsidR="00F86942" w:rsidRPr="00E07C0B">
        <w:rPr>
          <w:lang w:val="en-GB"/>
        </w:rPr>
        <w:t xml:space="preserve"> remains limited. This study aims to examine the relationship between </w:t>
      </w:r>
      <w:r w:rsidR="003D3B23" w:rsidRPr="00E07C0B">
        <w:rPr>
          <w:lang w:val="en-GB"/>
        </w:rPr>
        <w:t xml:space="preserve">instrumental </w:t>
      </w:r>
      <w:r w:rsidR="00F86942" w:rsidRPr="00E07C0B">
        <w:rPr>
          <w:lang w:val="en-GB"/>
        </w:rPr>
        <w:t>support and life satisfaction among teenage mot</w:t>
      </w:r>
      <w:r w:rsidR="009B4ED1" w:rsidRPr="00E07C0B">
        <w:rPr>
          <w:lang w:val="en-GB"/>
        </w:rPr>
        <w:t>hers in Gasabo District, Rwanda</w:t>
      </w:r>
      <w:r w:rsidR="0004410D" w:rsidRPr="00E07C0B">
        <w:rPr>
          <w:lang w:val="en-GB"/>
        </w:rPr>
        <w:t>.</w:t>
      </w:r>
      <w:r w:rsidR="007B700A" w:rsidRPr="00E07C0B">
        <w:rPr>
          <w:lang w:val="en-GB"/>
        </w:rPr>
        <w:t>A cross-sectional survey was conducted wit</w:t>
      </w:r>
      <w:r w:rsidR="009716D4" w:rsidRPr="00E07C0B">
        <w:rPr>
          <w:lang w:val="en-GB"/>
        </w:rPr>
        <w:t>h 263</w:t>
      </w:r>
      <w:r w:rsidR="007B700A" w:rsidRPr="00E07C0B">
        <w:rPr>
          <w:lang w:val="en-GB"/>
        </w:rPr>
        <w:t xml:space="preserve"> teenage mothers fro</w:t>
      </w:r>
      <w:r w:rsidR="003D3B23" w:rsidRPr="00E07C0B">
        <w:rPr>
          <w:lang w:val="en-GB"/>
        </w:rPr>
        <w:t>m five</w:t>
      </w:r>
      <w:r w:rsidR="00ED7BED">
        <w:rPr>
          <w:lang w:val="en-GB"/>
        </w:rPr>
        <w:t xml:space="preserve"> selected</w:t>
      </w:r>
      <w:r w:rsidR="003D3B23" w:rsidRPr="00E07C0B">
        <w:rPr>
          <w:lang w:val="en-GB"/>
        </w:rPr>
        <w:t xml:space="preserve"> sectors of Gasabo distric</w:t>
      </w:r>
      <w:r w:rsidR="007B700A" w:rsidRPr="00E07C0B">
        <w:rPr>
          <w:lang w:val="en-GB"/>
        </w:rPr>
        <w:t>t</w:t>
      </w:r>
      <w:r w:rsidR="002A7992" w:rsidRPr="00E07C0B">
        <w:rPr>
          <w:lang w:val="en-GB"/>
        </w:rPr>
        <w:t xml:space="preserve">using </w:t>
      </w:r>
      <w:r w:rsidR="003D3B23" w:rsidRPr="00E07C0B">
        <w:rPr>
          <w:lang w:val="en-GB"/>
        </w:rPr>
        <w:t>multi-stage and snowball sampling techniques</w:t>
      </w:r>
      <w:r w:rsidR="007B700A" w:rsidRPr="00E07C0B">
        <w:rPr>
          <w:lang w:val="en-GB"/>
        </w:rPr>
        <w:t>. Data were collected using validated scales for social support (MSPSS) and life satisfaction (SWLS)</w:t>
      </w:r>
      <w:r w:rsidR="004032AF">
        <w:rPr>
          <w:lang w:val="en-GB"/>
        </w:rPr>
        <w:t xml:space="preserve">. The data was </w:t>
      </w:r>
      <w:r w:rsidR="004032AF" w:rsidRPr="00E07C0B">
        <w:rPr>
          <w:lang w:val="en-GB"/>
        </w:rPr>
        <w:t>analysed</w:t>
      </w:r>
      <w:r w:rsidR="007B700A" w:rsidRPr="00E07C0B">
        <w:rPr>
          <w:lang w:val="en-GB"/>
        </w:rPr>
        <w:t xml:space="preserve"> using </w:t>
      </w:r>
      <w:r w:rsidR="00947A47" w:rsidRPr="00E07C0B">
        <w:rPr>
          <w:lang w:val="en-GB"/>
        </w:rPr>
        <w:t xml:space="preserve">Pearson’s </w:t>
      </w:r>
      <w:r w:rsidR="007B700A" w:rsidRPr="00E07C0B">
        <w:rPr>
          <w:lang w:val="en-GB"/>
        </w:rPr>
        <w:t>correlation. T</w:t>
      </w:r>
      <w:r w:rsidR="009071E8" w:rsidRPr="00E07C0B">
        <w:rPr>
          <w:lang w:val="en-GB"/>
        </w:rPr>
        <w:t xml:space="preserve">he results revealed that </w:t>
      </w:r>
      <w:r w:rsidR="003D3B23" w:rsidRPr="00E07C0B">
        <w:rPr>
          <w:lang w:val="en-GB"/>
        </w:rPr>
        <w:t xml:space="preserve">instrumental </w:t>
      </w:r>
      <w:r w:rsidR="009071E8" w:rsidRPr="00E07C0B">
        <w:rPr>
          <w:lang w:val="en-GB"/>
        </w:rPr>
        <w:t>supp</w:t>
      </w:r>
      <w:r w:rsidR="003D3B23" w:rsidRPr="00E07C0B">
        <w:rPr>
          <w:lang w:val="en-GB"/>
        </w:rPr>
        <w:t>ort demonstrated a weak negative</w:t>
      </w:r>
      <w:r w:rsidR="009071E8" w:rsidRPr="00E07C0B">
        <w:rPr>
          <w:lang w:val="en-GB"/>
        </w:rPr>
        <w:t xml:space="preserve"> relationship with life satisfaction</w:t>
      </w:r>
      <w:r w:rsidR="005D2FA3" w:rsidRPr="00E07C0B">
        <w:rPr>
          <w:lang w:val="en-GB"/>
        </w:rPr>
        <w:t xml:space="preserve"> (</w:t>
      </w:r>
      <w:r w:rsidR="003D3B23" w:rsidRPr="00E07C0B">
        <w:rPr>
          <w:lang w:val="en-GB"/>
        </w:rPr>
        <w:t>n = 263, r = - .238, p = .000)</w:t>
      </w:r>
      <w:r w:rsidR="009071E8" w:rsidRPr="00E07C0B">
        <w:rPr>
          <w:lang w:val="en-GB"/>
        </w:rPr>
        <w:t>.</w:t>
      </w:r>
      <w:r w:rsidR="005D2FA3" w:rsidRPr="00E07C0B">
        <w:rPr>
          <w:lang w:val="en-GB"/>
        </w:rPr>
        <w:t xml:space="preserve"> These </w:t>
      </w:r>
      <w:r w:rsidR="00C33E48" w:rsidRPr="00E07C0B">
        <w:rPr>
          <w:lang w:val="en-GB"/>
        </w:rPr>
        <w:t>findings highlight</w:t>
      </w:r>
      <w:r w:rsidR="005D2FA3" w:rsidRPr="00E07C0B">
        <w:rPr>
          <w:lang w:val="en-GB"/>
        </w:rPr>
        <w:t xml:space="preserve"> the importance of subjective experiences in enhancing </w:t>
      </w:r>
      <w:r w:rsidR="00C33E48" w:rsidRPr="00E07C0B">
        <w:rPr>
          <w:lang w:val="en-GB"/>
        </w:rPr>
        <w:t xml:space="preserve">the </w:t>
      </w:r>
      <w:r w:rsidR="005D2FA3" w:rsidRPr="00E07C0B">
        <w:rPr>
          <w:lang w:val="en-GB"/>
        </w:rPr>
        <w:t>life satisfaction</w:t>
      </w:r>
      <w:r w:rsidR="00C33E48" w:rsidRPr="00E07C0B">
        <w:rPr>
          <w:lang w:val="en-GB"/>
        </w:rPr>
        <w:t xml:space="preserve"> of teenage mothers</w:t>
      </w:r>
      <w:r w:rsidR="00ED7BED">
        <w:rPr>
          <w:lang w:val="en-GB"/>
        </w:rPr>
        <w:t xml:space="preserve"> in Gasabo district</w:t>
      </w:r>
      <w:r w:rsidR="005D2FA3" w:rsidRPr="00E07C0B">
        <w:rPr>
          <w:lang w:val="en-GB"/>
        </w:rPr>
        <w:t>.The</w:t>
      </w:r>
      <w:r w:rsidR="00192B75">
        <w:rPr>
          <w:lang w:val="en-GB"/>
        </w:rPr>
        <w:t xml:space="preserve"> study recommend</w:t>
      </w:r>
      <w:r w:rsidR="004032AF">
        <w:rPr>
          <w:lang w:val="en-GB"/>
        </w:rPr>
        <w:t xml:space="preserve">ed </w:t>
      </w:r>
      <w:r w:rsidR="00192B75">
        <w:rPr>
          <w:lang w:val="en-GB"/>
        </w:rPr>
        <w:t>that the</w:t>
      </w:r>
      <w:r w:rsidR="00C33E48" w:rsidRPr="00E07C0B">
        <w:rPr>
          <w:lang w:val="en-GB"/>
        </w:rPr>
        <w:t xml:space="preserve"> government of Rwanda</w:t>
      </w:r>
      <w:r w:rsidR="005704FD" w:rsidRPr="00E07C0B">
        <w:rPr>
          <w:lang w:val="en-GB"/>
        </w:rPr>
        <w:t xml:space="preserve"> and non- governmental organisations </w:t>
      </w:r>
      <w:r w:rsidR="00C33E48" w:rsidRPr="00E07C0B">
        <w:rPr>
          <w:lang w:val="en-GB"/>
        </w:rPr>
        <w:t xml:space="preserve">should implement support interventions that foster </w:t>
      </w:r>
      <w:r w:rsidR="005D2FA3" w:rsidRPr="00E07C0B">
        <w:rPr>
          <w:lang w:val="en-GB"/>
        </w:rPr>
        <w:t>the holistic well-being of teenage mothers</w:t>
      </w:r>
      <w:r w:rsidR="00C33E48" w:rsidRPr="00E07C0B">
        <w:rPr>
          <w:lang w:val="en-GB"/>
        </w:rPr>
        <w:t xml:space="preserve"> in order to enhance their overall </w:t>
      </w:r>
      <w:r w:rsidR="002A7992" w:rsidRPr="00E07C0B">
        <w:rPr>
          <w:lang w:val="en-GB"/>
        </w:rPr>
        <w:t xml:space="preserve">quality of life </w:t>
      </w:r>
      <w:r w:rsidR="00DB5803" w:rsidRPr="00E07C0B">
        <w:rPr>
          <w:lang w:val="en-GB"/>
        </w:rPr>
        <w:t xml:space="preserve">and </w:t>
      </w:r>
      <w:r w:rsidR="00C33E48" w:rsidRPr="00E07C0B">
        <w:rPr>
          <w:lang w:val="en-GB"/>
        </w:rPr>
        <w:t>life satisfaction.</w:t>
      </w:r>
    </w:p>
    <w:p w:rsidR="00905D7D" w:rsidRPr="000B362D" w:rsidRDefault="00A23EBE" w:rsidP="000B362D">
      <w:pPr>
        <w:spacing w:line="240" w:lineRule="auto"/>
        <w:jc w:val="both"/>
        <w:rPr>
          <w:rFonts w:ascii="Times New Roman" w:hAnsi="Times New Roman"/>
          <w:bCs/>
          <w:sz w:val="24"/>
          <w:szCs w:val="24"/>
          <w:lang w:val="en-GB"/>
        </w:rPr>
      </w:pPr>
      <w:r w:rsidRPr="00E07C0B">
        <w:rPr>
          <w:rFonts w:ascii="Times New Roman" w:hAnsi="Times New Roman"/>
          <w:b/>
          <w:i/>
          <w:iCs/>
          <w:sz w:val="24"/>
          <w:szCs w:val="24"/>
          <w:lang w:val="en-GB"/>
        </w:rPr>
        <w:t>Keywords:</w:t>
      </w:r>
      <w:r w:rsidR="00E12995" w:rsidRPr="00E07C0B">
        <w:rPr>
          <w:rFonts w:ascii="Times New Roman" w:hAnsi="Times New Roman"/>
          <w:iCs/>
          <w:sz w:val="24"/>
          <w:szCs w:val="24"/>
          <w:lang w:val="en-GB"/>
        </w:rPr>
        <w:t>T</w:t>
      </w:r>
      <w:r w:rsidR="00E12995" w:rsidRPr="00E07C0B">
        <w:rPr>
          <w:rFonts w:ascii="Times New Roman" w:hAnsi="Times New Roman"/>
          <w:bCs/>
          <w:sz w:val="24"/>
          <w:szCs w:val="24"/>
          <w:lang w:val="en-GB"/>
        </w:rPr>
        <w:t>eenage</w:t>
      </w:r>
      <w:r w:rsidR="00386CF0">
        <w:rPr>
          <w:rFonts w:ascii="Times New Roman" w:hAnsi="Times New Roman"/>
          <w:bCs/>
          <w:sz w:val="24"/>
          <w:szCs w:val="24"/>
          <w:lang w:val="en-GB"/>
        </w:rPr>
        <w:t xml:space="preserve"> mothers</w:t>
      </w:r>
      <w:r w:rsidR="00B5179B" w:rsidRPr="00E07C0B">
        <w:rPr>
          <w:rFonts w:ascii="Times New Roman" w:hAnsi="Times New Roman"/>
          <w:bCs/>
          <w:sz w:val="24"/>
          <w:szCs w:val="24"/>
          <w:lang w:val="en-GB"/>
        </w:rPr>
        <w:t>,</w:t>
      </w:r>
      <w:r w:rsidR="00DB5803" w:rsidRPr="00E07C0B">
        <w:rPr>
          <w:rFonts w:ascii="Times New Roman" w:hAnsi="Times New Roman"/>
          <w:bCs/>
          <w:sz w:val="24"/>
          <w:szCs w:val="24"/>
          <w:lang w:val="en-GB"/>
        </w:rPr>
        <w:t>instrumental support</w:t>
      </w:r>
      <w:r w:rsidR="00B5179B" w:rsidRPr="00E07C0B">
        <w:rPr>
          <w:rFonts w:ascii="Times New Roman" w:hAnsi="Times New Roman"/>
          <w:bCs/>
          <w:sz w:val="24"/>
          <w:szCs w:val="24"/>
          <w:lang w:val="en-GB"/>
        </w:rPr>
        <w:t xml:space="preserve">, </w:t>
      </w:r>
      <w:r w:rsidR="00ED7BED">
        <w:rPr>
          <w:rFonts w:ascii="Times New Roman" w:hAnsi="Times New Roman"/>
          <w:bCs/>
          <w:sz w:val="24"/>
          <w:szCs w:val="24"/>
          <w:lang w:val="en-GB"/>
        </w:rPr>
        <w:t>w</w:t>
      </w:r>
      <w:r w:rsidRPr="00E07C0B">
        <w:rPr>
          <w:rFonts w:ascii="Times New Roman" w:hAnsi="Times New Roman"/>
          <w:bCs/>
          <w:sz w:val="24"/>
          <w:szCs w:val="24"/>
          <w:lang w:val="en-GB"/>
        </w:rPr>
        <w:t xml:space="preserve">ellbeing, </w:t>
      </w:r>
      <w:r w:rsidR="00AF58AB" w:rsidRPr="00E07C0B">
        <w:rPr>
          <w:rFonts w:ascii="Times New Roman" w:hAnsi="Times New Roman"/>
          <w:bCs/>
          <w:sz w:val="24"/>
          <w:szCs w:val="24"/>
          <w:lang w:val="en-GB"/>
        </w:rPr>
        <w:t>life satisfaction</w:t>
      </w:r>
      <w:r w:rsidR="00B5179B" w:rsidRPr="00E07C0B">
        <w:rPr>
          <w:rFonts w:ascii="Times New Roman" w:hAnsi="Times New Roman"/>
          <w:bCs/>
          <w:sz w:val="24"/>
          <w:szCs w:val="24"/>
          <w:lang w:val="en-GB"/>
        </w:rPr>
        <w:t>, social support</w:t>
      </w:r>
      <w:bookmarkStart w:id="1" w:name="_Toc174007184"/>
    </w:p>
    <w:bookmarkEnd w:id="1"/>
    <w:p w:rsidR="00941795" w:rsidRPr="00E07C0B" w:rsidRDefault="00A0413A" w:rsidP="00E07C0B">
      <w:pPr>
        <w:pStyle w:val="Heading2"/>
        <w:jc w:val="both"/>
        <w:rPr>
          <w:lang w:val="en-GB"/>
        </w:rPr>
      </w:pPr>
      <w:r w:rsidRPr="00E07C0B">
        <w:rPr>
          <w:lang w:val="en-GB"/>
        </w:rPr>
        <w:t>INTRODUCTION</w:t>
      </w:r>
    </w:p>
    <w:p w:rsidR="00406BBF" w:rsidRPr="00E07C0B" w:rsidRDefault="00406BBF" w:rsidP="00E07C0B">
      <w:pPr>
        <w:pStyle w:val="NormalWeb"/>
        <w:spacing w:before="0" w:beforeAutospacing="0" w:after="0" w:afterAutospacing="0" w:line="480" w:lineRule="auto"/>
        <w:ind w:firstLine="706"/>
        <w:jc w:val="both"/>
        <w:rPr>
          <w:shd w:val="clear" w:color="auto" w:fill="FFFFFF"/>
          <w:lang w:val="en-GB"/>
        </w:rPr>
      </w:pPr>
      <w:r w:rsidRPr="00E07C0B">
        <w:rPr>
          <w:shd w:val="clear" w:color="auto" w:fill="FFFFFF"/>
          <w:lang w:val="en-GB"/>
        </w:rPr>
        <w:t xml:space="preserve">The term “instrumental” originates from the Latin word </w:t>
      </w:r>
      <w:r w:rsidRPr="00E07C0B">
        <w:rPr>
          <w:i/>
          <w:shd w:val="clear" w:color="auto" w:fill="FFFFFF"/>
          <w:lang w:val="en-GB"/>
        </w:rPr>
        <w:t>instrumentum,</w:t>
      </w:r>
      <w:r w:rsidRPr="00E07C0B">
        <w:rPr>
          <w:shd w:val="clear" w:color="auto" w:fill="FFFFFF"/>
          <w:lang w:val="en-GB"/>
        </w:rPr>
        <w:t xml:space="preserve"> meaning “a tool or implement”, and the literal meaning from the breakdown of the word parts is “to build”. In English, “instrumental” has been described as important in achieving a result or goal (Venes, 2021). A review of literature indicates that the concept of instrumental support introduced by behavioural scientists was used to describe a subcategory of social support in addition to other terms that focus on the social needs of individuals (Schultz et al., 2022). Other terms used interchangeably with instrumental support include tangible, functional, informal, practical, enacted, and task support. This type of support is crucial during times of crisis because it can </w:t>
      </w:r>
      <w:r w:rsidRPr="00E07C0B">
        <w:rPr>
          <w:shd w:val="clear" w:color="auto" w:fill="FFFFFF"/>
          <w:lang w:val="en-GB"/>
        </w:rPr>
        <w:lastRenderedPageBreak/>
        <w:t>alleviate stressors that an individual is facing (Baney et al., 2022). In essence, a consistent theme found in its description is the idea of bringing about change or the process of transformation.</w:t>
      </w:r>
    </w:p>
    <w:p w:rsidR="00621A1F" w:rsidRPr="00E07C0B" w:rsidRDefault="00406BBF" w:rsidP="00E07C0B">
      <w:pPr>
        <w:pStyle w:val="Default"/>
        <w:spacing w:line="480" w:lineRule="auto"/>
        <w:ind w:firstLine="706"/>
        <w:jc w:val="both"/>
        <w:rPr>
          <w:color w:val="auto"/>
          <w:shd w:val="clear" w:color="auto" w:fill="FFFFFF"/>
          <w:lang w:val="en-GB"/>
        </w:rPr>
      </w:pPr>
      <w:r w:rsidRPr="00E07C0B">
        <w:rPr>
          <w:color w:val="auto"/>
          <w:shd w:val="clear" w:color="auto" w:fill="FFFFFF"/>
          <w:lang w:val="en-GB"/>
        </w:rPr>
        <w:t xml:space="preserve">Instrumental support among people experiencing crisis and hardship has long been a source of concern for researchers all around the globe.Baneyet al. (2022) explored how pregnant and parenting teenagers perceived and experienced social support from their communities in two rural counties in a Midwestern state in the United State of America, using House’s (1981) social support framework.This social support framework included instrumental support components involving providing tangibles services that supported teenagers during pregnancy and parenting.Tangible assistance, practical actions, involved a private place on-site for breastfeeding and flexibility with completing school assignments.The study used thematic analysis of semi-structured interviews from a sample of 26 participants with current and former pregnant and/or parenting teenagers from selected counties in a Midwestern state. The participants reported experiencing both positive and negative social support.This meant that the population benefited from instrumental support, but support was often insufficient. Thus, insufficient instrumental support my may not increase life satisfaction among teenage mothers. </w:t>
      </w:r>
    </w:p>
    <w:p w:rsidR="00406BBF" w:rsidRPr="00E07C0B" w:rsidRDefault="00406BBF" w:rsidP="00E07C0B">
      <w:pPr>
        <w:pStyle w:val="Default"/>
        <w:spacing w:line="480" w:lineRule="auto"/>
        <w:ind w:firstLine="706"/>
        <w:jc w:val="both"/>
        <w:rPr>
          <w:color w:val="auto"/>
          <w:lang w:val="en-GB"/>
        </w:rPr>
      </w:pPr>
      <w:r w:rsidRPr="00E07C0B">
        <w:rPr>
          <w:color w:val="auto"/>
          <w:shd w:val="clear" w:color="auto" w:fill="FFFFFF"/>
          <w:lang w:val="en-GB"/>
        </w:rPr>
        <w:t>Batanda-Batdygaet al. (2022</w:t>
      </w:r>
      <w:r w:rsidR="00ED7BED">
        <w:rPr>
          <w:color w:val="auto"/>
          <w:shd w:val="clear" w:color="auto" w:fill="FFFFFF"/>
          <w:lang w:val="en-GB"/>
        </w:rPr>
        <w:t xml:space="preserve">) </w:t>
      </w:r>
      <w:r w:rsidRPr="00E07C0B">
        <w:rPr>
          <w:color w:val="auto"/>
          <w:shd w:val="clear" w:color="auto" w:fill="FFFFFF"/>
          <w:lang w:val="en-GB"/>
        </w:rPr>
        <w:t>carried out a study a cross-sectional study to explore the relationship between instrumental support and teenage girls’ attitudes toward their pregnancy and childbirth in 8 selected hospitals in Poland. A sample of 308 adolescent mothers was selected to participate in the study using a convenience sampling technique. A demographic questionnaire and Social Support scale (SSS) were used to collect data. The result of the study showed a significant correlation between instrumental support received and attitudestowards pregnancy(</w:t>
      </w:r>
      <w:r w:rsidRPr="00E07C0B">
        <w:rPr>
          <w:color w:val="auto"/>
          <w:lang w:val="en-GB"/>
        </w:rPr>
        <w:t xml:space="preserve">χ²=1.94; p =0.38, weak positive correlation) and towards childbirth (χ² =0.39; p=0.82, strong positive correlation). This means that instrumental support helped teenage mothers form </w:t>
      </w:r>
      <w:r w:rsidRPr="00E07C0B">
        <w:rPr>
          <w:color w:val="auto"/>
          <w:lang w:val="en-GB"/>
        </w:rPr>
        <w:lastRenderedPageBreak/>
        <w:t>more positive views about their pregnancy and delivery experiences.An increase in instrumental support meant an increase in positive attitudes towards their motherhood experiences and life satisfaction. However, the convenience sampling technique used may limit the generalisation of the study.</w:t>
      </w:r>
    </w:p>
    <w:p w:rsidR="00406BBF" w:rsidRPr="00E07C0B" w:rsidRDefault="00406BBF" w:rsidP="00E07C0B">
      <w:pPr>
        <w:pStyle w:val="Default"/>
        <w:spacing w:line="480" w:lineRule="auto"/>
        <w:ind w:firstLine="706"/>
        <w:jc w:val="both"/>
        <w:rPr>
          <w:color w:val="auto"/>
          <w:shd w:val="clear" w:color="auto" w:fill="FFFFFF"/>
          <w:lang w:val="en-GB"/>
        </w:rPr>
      </w:pPr>
      <w:r w:rsidRPr="00E07C0B">
        <w:rPr>
          <w:color w:val="auto"/>
          <w:lang w:val="en-GB"/>
        </w:rPr>
        <w:t>Puspasari and colleagues (2018) carried out a cross-sectional study to investigate the relationship between family instrumental support and maternal self-efficacy among adolescent mothers living in South Bangka District, Indonesia. A sample of 100 participants aged 15-18 years was selected using the consecutive sampling technique. Instruments used were structured questionnaires, including a demographic qu</w:t>
      </w:r>
      <w:r w:rsidR="00C51652">
        <w:rPr>
          <w:color w:val="auto"/>
          <w:lang w:val="en-GB"/>
        </w:rPr>
        <w:t>estionnaire, Maternal Efficacy Q</w:t>
      </w:r>
      <w:r w:rsidRPr="00E07C0B">
        <w:rPr>
          <w:color w:val="auto"/>
          <w:lang w:val="en-GB"/>
        </w:rPr>
        <w:t>uestionnaire (MEQ), Postpartum Support System, Edinburgh Postnatal Depression Scale (EPDS), and Infant Characteristic Questionnaire (ICD). The correlation between family instrumental support and maternal se</w:t>
      </w:r>
      <w:r w:rsidR="00100EB6" w:rsidRPr="00E07C0B">
        <w:rPr>
          <w:color w:val="auto"/>
          <w:lang w:val="en-GB"/>
        </w:rPr>
        <w:t xml:space="preserve">lf-efficacy was analysed using </w:t>
      </w:r>
      <w:r w:rsidRPr="00E07C0B">
        <w:rPr>
          <w:color w:val="auto"/>
          <w:lang w:val="en-GB"/>
        </w:rPr>
        <w:t xml:space="preserve">Chi-square and logistic regression. The results of the study indicated a weak positive correlation between family instrumental support and maternal self-efficacy of adolescent mothers with a p-value of 0.001. This meant that strong family instrumental support positively </w:t>
      </w:r>
      <w:r w:rsidR="00592868">
        <w:rPr>
          <w:color w:val="auto"/>
          <w:lang w:val="en-GB"/>
        </w:rPr>
        <w:t xml:space="preserve">influenced </w:t>
      </w:r>
      <w:r w:rsidRPr="00E07C0B">
        <w:rPr>
          <w:color w:val="auto"/>
          <w:lang w:val="en-GB"/>
        </w:rPr>
        <w:t xml:space="preserve">teenage </w:t>
      </w:r>
      <w:r w:rsidR="00592868" w:rsidRPr="00E07C0B">
        <w:rPr>
          <w:color w:val="auto"/>
          <w:lang w:val="en-GB"/>
        </w:rPr>
        <w:t>mothers’</w:t>
      </w:r>
      <w:r w:rsidR="00592868">
        <w:rPr>
          <w:color w:val="auto"/>
          <w:lang w:val="en-GB"/>
        </w:rPr>
        <w:t xml:space="preserve"> well-being</w:t>
      </w:r>
      <w:r w:rsidRPr="00E07C0B">
        <w:rPr>
          <w:color w:val="auto"/>
          <w:lang w:val="en-GB"/>
        </w:rPr>
        <w:t xml:space="preserve"> and their infants’ life satisfaction. Low levels of instrumental support are associated with reduced life satisfaction among teenage mothers.This study used a cross sectional design which could not establish causation between instrumental support from family and maternal self-efficacy.</w:t>
      </w:r>
    </w:p>
    <w:p w:rsidR="00406BBF" w:rsidRPr="00E07C0B" w:rsidRDefault="00406BBF" w:rsidP="00E07C0B">
      <w:pPr>
        <w:pStyle w:val="Default"/>
        <w:spacing w:line="480" w:lineRule="auto"/>
        <w:ind w:firstLine="706"/>
        <w:jc w:val="both"/>
        <w:rPr>
          <w:color w:val="auto"/>
          <w:lang w:val="en-GB"/>
        </w:rPr>
      </w:pPr>
      <w:r w:rsidRPr="00E07C0B">
        <w:rPr>
          <w:color w:val="auto"/>
          <w:shd w:val="clear" w:color="auto" w:fill="FFFFFF"/>
          <w:lang w:val="en-GB"/>
        </w:rPr>
        <w:t xml:space="preserve">Syahradesi et al. (2020) conducted another empirical study to establish </w:t>
      </w:r>
      <w:r w:rsidRPr="00E07C0B">
        <w:rPr>
          <w:bCs/>
          <w:color w:val="auto"/>
          <w:lang w:val="en-GB"/>
        </w:rPr>
        <w:t xml:space="preserve">the relationship between family instrumental support and mental readiness among pregnant women during the COVID-19 pandemic in Indonesia. This study was </w:t>
      </w:r>
      <w:r w:rsidRPr="00E07C0B">
        <w:rPr>
          <w:color w:val="auto"/>
          <w:lang w:val="en-GB"/>
        </w:rPr>
        <w:t xml:space="preserve">conducted in KampungMelayu, BabussalamSub district, Aceh Tenggara Regency using a sample of 82 pregnant women. A descriptive correlational analytic study with a cross-sectional approach was used to examine the </w:t>
      </w:r>
      <w:r w:rsidRPr="00E07C0B">
        <w:rPr>
          <w:color w:val="auto"/>
          <w:lang w:val="en-GB"/>
        </w:rPr>
        <w:lastRenderedPageBreak/>
        <w:t>association between instrumental support from family support and pregnant mothers’ readiness.Family instrumental support and mental readiness questionnaires were used to collect data. Data analysis comprised of univariate and bivariat</w:t>
      </w:r>
      <w:r w:rsidR="00100EB6" w:rsidRPr="00E07C0B">
        <w:rPr>
          <w:color w:val="auto"/>
          <w:lang w:val="en-GB"/>
        </w:rPr>
        <w:t>e analysis. The results of the C</w:t>
      </w:r>
      <w:r w:rsidRPr="00E07C0B">
        <w:rPr>
          <w:color w:val="auto"/>
          <w:lang w:val="en-GB"/>
        </w:rPr>
        <w:t>hi-squa</w:t>
      </w:r>
      <w:r w:rsidR="00100EB6" w:rsidRPr="00E07C0B">
        <w:rPr>
          <w:color w:val="auto"/>
          <w:lang w:val="en-GB"/>
        </w:rPr>
        <w:t>re t-test showed that p-value was</w:t>
      </w:r>
      <w:r w:rsidRPr="00E07C0B">
        <w:rPr>
          <w:color w:val="auto"/>
          <w:lang w:val="en-GB"/>
        </w:rPr>
        <w:t xml:space="preserve"> 0.00 (0.05) which means that there was a weak positive relationship between instrumentalsupport from family and the mental readiness, including satisfaction withtheir pregnancy.This study revealed that pregnant women who received stronger instrumental support such as practical help, assistance with daily tasks from family improved mental readiness and psychological preparedness as well as satisfaction with their pregnancy. Thus, this would mean that an increase of instrumental support among this population of pregnant mothers meant an increase as well in life satisfaction. Stronger instrumental support may increase teenage mothers’ life Satisfaction.</w:t>
      </w:r>
    </w:p>
    <w:p w:rsidR="00406BBF" w:rsidRPr="00E07C0B" w:rsidRDefault="00406BBF" w:rsidP="00E07C0B">
      <w:pPr>
        <w:pStyle w:val="Default"/>
        <w:spacing w:line="480" w:lineRule="auto"/>
        <w:ind w:firstLine="706"/>
        <w:jc w:val="both"/>
        <w:rPr>
          <w:b/>
          <w:bCs/>
          <w:color w:val="auto"/>
          <w:lang w:val="en-GB"/>
        </w:rPr>
      </w:pPr>
      <w:r w:rsidRPr="00E07C0B">
        <w:rPr>
          <w:color w:val="auto"/>
          <w:lang w:val="en-GB"/>
        </w:rPr>
        <w:t>Another study was conducted by Puspasari and colleagues (</w:t>
      </w:r>
      <w:r w:rsidR="00D744DB" w:rsidRPr="00E07C0B">
        <w:rPr>
          <w:color w:val="auto"/>
          <w:lang w:val="en-GB"/>
        </w:rPr>
        <w:t>2023</w:t>
      </w:r>
      <w:r w:rsidRPr="00E07C0B">
        <w:rPr>
          <w:color w:val="auto"/>
          <w:lang w:val="en-GB"/>
        </w:rPr>
        <w:t xml:space="preserve">) in Indonesia toinvestigate how instrumental support affectsthe bonding attachment of the baby and adolescent mother. Instrumental support meant practical help or tangible assistance from family, while bonding attachment involved the connection and emotional bonding between the mother and her baby. The study used a cross-sectional method with a purposive sampling technique on 106 respondents. The results of bivariate analysis showed that family support influences the bond between babies and adolescent mothers, with instrumental support of 90%, informational support of 86.1%, emotional support of 76.5% and appreciation support of 78.2 %.These findings indicate that instrumental support (90%) was the most frequently reported form of support provided by families, and was strongly associated with better bonding attachment between the mother and her infant. The findings of this study suggest that high levels of instrumental support correlates with better parenting bonding among teenage mothers, and is likely linked with </w:t>
      </w:r>
      <w:r w:rsidRPr="00E07C0B">
        <w:rPr>
          <w:color w:val="auto"/>
          <w:lang w:val="en-GB"/>
        </w:rPr>
        <w:lastRenderedPageBreak/>
        <w:t xml:space="preserve">improved psychological outcomes and enhanced maternal role satisfaction. Thus, strong instrumental support from family networks may mean as well an increase in life satisfaction among this population. </w:t>
      </w:r>
    </w:p>
    <w:p w:rsidR="00406BBF" w:rsidRPr="00E07C0B" w:rsidRDefault="00406BBF" w:rsidP="00E07C0B">
      <w:pPr>
        <w:pStyle w:val="Default"/>
        <w:spacing w:line="480" w:lineRule="auto"/>
        <w:ind w:firstLine="706"/>
        <w:jc w:val="both"/>
        <w:rPr>
          <w:color w:val="auto"/>
          <w:lang w:val="en-GB"/>
        </w:rPr>
      </w:pPr>
      <w:r w:rsidRPr="00E07C0B">
        <w:rPr>
          <w:color w:val="auto"/>
          <w:lang w:val="en-GB"/>
        </w:rPr>
        <w:t xml:space="preserve">Coert et al. (2021) investigated the relationship between parental efficacy and social support systems of single teenage mothers across different family forms in low socioeconomic communities in the Western Cape province of South Africa through the University of the Western Cape. The study employed a quantitative approach with a cross-sectional comparative correlation design with 160 single teenage mothers residing with a family in a low socio-economic community. A self-report questionnaire that comprised of the Social Provisions Scale and the Parenting Sense of Competence Scale was used for data collection. Descriptive statistics and Pearson correlation were utilized to analyse data.The results of the study indicated a significant positive correlation between overall social support and parental efficacy among participants. When comparing different family forms, single teenage mothersresiding with one parent responded greater levels of parental efficacy while teenage mothers residing with 2 parents reported higher levels of social support under the subscales: guide, reliable and nurture. </w:t>
      </w:r>
    </w:p>
    <w:p w:rsidR="00406BBF" w:rsidRPr="00E07C0B" w:rsidRDefault="00406BBF" w:rsidP="00E07C0B">
      <w:pPr>
        <w:pStyle w:val="Default"/>
        <w:spacing w:line="480" w:lineRule="auto"/>
        <w:ind w:firstLine="706"/>
        <w:jc w:val="both"/>
        <w:rPr>
          <w:color w:val="auto"/>
          <w:lang w:val="en-GB"/>
        </w:rPr>
      </w:pPr>
      <w:r w:rsidRPr="00E07C0B">
        <w:rPr>
          <w:color w:val="auto"/>
          <w:lang w:val="en-GB"/>
        </w:rPr>
        <w:t xml:space="preserve">The reliable alliance subscale which aligns with instrumental support involving tangible assistance or reliable resources, the one-way ANOVA showed a statistically difference between family forms. Instrumental support/ Reliable alliance: F (4, 155) = 2.572, p=0.040) indicated a weak positive correlation. This suggested that the degree of perceived reliable/ instrumental support varied significantly depending on the family form in which a teenage mother resided. The quality of support appears especially reliable/instrumental support to be linked to teenage mothers’ confidence in their parenting role and life satisfaction.Thus the quality of support, </w:t>
      </w:r>
      <w:r w:rsidRPr="00E07C0B">
        <w:rPr>
          <w:color w:val="auto"/>
          <w:lang w:val="en-GB"/>
        </w:rPr>
        <w:lastRenderedPageBreak/>
        <w:t>rather than merely availability, is crucial in increasing life satisfaction among teenage mothers. This study used self-reported questionnaire which may be subjected to personal bias.</w:t>
      </w:r>
    </w:p>
    <w:p w:rsidR="00406BBF" w:rsidRPr="00E07C0B" w:rsidRDefault="00406BBF" w:rsidP="00E07C0B">
      <w:pPr>
        <w:pStyle w:val="Default"/>
        <w:spacing w:line="480" w:lineRule="auto"/>
        <w:ind w:firstLine="706"/>
        <w:jc w:val="both"/>
        <w:rPr>
          <w:color w:val="auto"/>
          <w:lang w:val="en-GB"/>
        </w:rPr>
      </w:pPr>
      <w:r w:rsidRPr="00E07C0B">
        <w:rPr>
          <w:color w:val="auto"/>
          <w:lang w:val="en-GB"/>
        </w:rPr>
        <w:t>In Rwanda, there is dearth</w:t>
      </w:r>
      <w:r w:rsidR="002F2005">
        <w:rPr>
          <w:color w:val="auto"/>
          <w:lang w:val="en-GB"/>
        </w:rPr>
        <w:t xml:space="preserve"> of studies</w:t>
      </w:r>
      <w:r w:rsidRPr="00E07C0B">
        <w:rPr>
          <w:color w:val="auto"/>
          <w:lang w:val="en-GB"/>
        </w:rPr>
        <w:t xml:space="preserve"> addressing directly the relationship between instrumental support and life satisfaction among teenage mothers. Nsanzabera and colleagues (2024) assessed the role of family and community support systems in shaping adolescent mothers attempting schools after pregnancy in three </w:t>
      </w:r>
      <w:r w:rsidR="002F2005">
        <w:rPr>
          <w:color w:val="auto"/>
          <w:lang w:val="en-GB"/>
        </w:rPr>
        <w:t xml:space="preserve">selected </w:t>
      </w:r>
      <w:r w:rsidRPr="00E07C0B">
        <w:rPr>
          <w:color w:val="auto"/>
          <w:lang w:val="en-GB"/>
        </w:rPr>
        <w:t xml:space="preserve">districts of Rwanda, namely Bugesera, Ngoma, and Nyanza. The study adopted a concurrent mixed methods approach. The quantitative component assessed the relationship between community support and educational outcomes. A sample of 1,635 participated in the quantitative survey. Structured questionnaires including demographic characteristics were used to collect quantitative data which were analyzed using SPSS software. The results of the study showed that parental engagement emerged as a major influence </w:t>
      </w:r>
      <w:r w:rsidR="005F3F1F">
        <w:rPr>
          <w:color w:val="auto"/>
          <w:lang w:val="en-GB"/>
        </w:rPr>
        <w:t xml:space="preserve">of </w:t>
      </w:r>
      <w:r w:rsidRPr="00E07C0B">
        <w:rPr>
          <w:color w:val="auto"/>
          <w:lang w:val="en-GB"/>
        </w:rPr>
        <w:t xml:space="preserve">positive education outcomes, with 97.1 % of adolescent mothers reporting the importance of family support, followed by 68.3 % of adolescent reporting assistance from significant others, and 65% from school networks. This study revealed that instrumental support from family significantly influence positives outcomes. This support involved financial assistance and childcare services. Thus, this means that high level of instrumental support correlates with better education outcomes among teenage mothers increasing their life satisfaction. The study used a </w:t>
      </w:r>
      <w:r w:rsidR="00692FA9" w:rsidRPr="00E07C0B">
        <w:rPr>
          <w:color w:val="auto"/>
          <w:lang w:val="en-GB"/>
        </w:rPr>
        <w:t>cross-sectional</w:t>
      </w:r>
      <w:r w:rsidRPr="00E07C0B">
        <w:rPr>
          <w:color w:val="auto"/>
          <w:lang w:val="en-GB"/>
        </w:rPr>
        <w:t xml:space="preserve"> design which could not prove causation between community support and positive education outcomes.</w:t>
      </w:r>
    </w:p>
    <w:p w:rsidR="00406BBF" w:rsidRPr="00E07C0B" w:rsidRDefault="00406BBF" w:rsidP="00E07C0B">
      <w:pPr>
        <w:pStyle w:val="Default"/>
        <w:spacing w:line="480" w:lineRule="auto"/>
        <w:ind w:firstLine="706"/>
        <w:jc w:val="both"/>
        <w:rPr>
          <w:color w:val="auto"/>
          <w:lang w:val="en-GB"/>
        </w:rPr>
      </w:pPr>
      <w:r w:rsidRPr="00E07C0B">
        <w:rPr>
          <w:color w:val="auto"/>
          <w:lang w:val="en-GB"/>
        </w:rPr>
        <w:t>Mizero and colleague</w:t>
      </w:r>
      <w:r w:rsidR="002C69A5" w:rsidRPr="00E07C0B">
        <w:rPr>
          <w:color w:val="auto"/>
          <w:lang w:val="en-GB"/>
        </w:rPr>
        <w:t xml:space="preserve">s </w:t>
      </w:r>
      <w:r w:rsidRPr="00E07C0B">
        <w:rPr>
          <w:color w:val="auto"/>
          <w:lang w:val="en-GB"/>
        </w:rPr>
        <w:t>(2024)conducted a study to explore the experiences, challenges and barriers faced by teenage mothers in accessing healthcare services during and after pregnancy in Rwanda. The study was conducted at NyampingaUshoboye, a no profit organisation in Rwanda supporting teen</w:t>
      </w:r>
      <w:r w:rsidR="005F3F1F">
        <w:rPr>
          <w:color w:val="auto"/>
          <w:lang w:val="en-GB"/>
        </w:rPr>
        <w:t>age</w:t>
      </w:r>
      <w:r w:rsidRPr="00E07C0B">
        <w:rPr>
          <w:color w:val="auto"/>
          <w:lang w:val="en-GB"/>
        </w:rPr>
        <w:t xml:space="preserve"> mothers. A combination of purposive and snowball </w:t>
      </w:r>
      <w:r w:rsidRPr="00E07C0B">
        <w:rPr>
          <w:color w:val="auto"/>
          <w:lang w:val="en-GB"/>
        </w:rPr>
        <w:lastRenderedPageBreak/>
        <w:t>sampling methods was used to select participants. The target population was women who were 18 years old and above, and had experienced pregnancy and delivered their first child before the age of 18 years. Twenty-three women who had delivered their first child before the age of 18 years were interviewed using a semi-structured interview guide.The results of the study highlighted the gap in providing instrumental support, financial support,to teenage mothers as part of a comprehensive health services. The study reveals that teenage mothers face financial difficult in accessing healthcare support services due to financial hardship. Thus, it is noted that instrumental support which plays a crucial role in the well-being and life satisfaction of teenage mothers was missing. This implies that reinforcing instrumental support services, in healthcare, may improve teenage mothers’ life satisfaction and well-being due to access to healthcare.  However, the qualitative nature of t</w:t>
      </w:r>
      <w:r w:rsidR="005F3F1F">
        <w:rPr>
          <w:color w:val="auto"/>
          <w:lang w:val="en-GB"/>
        </w:rPr>
        <w:t>he study may limit its generalis</w:t>
      </w:r>
      <w:r w:rsidRPr="00E07C0B">
        <w:rPr>
          <w:color w:val="auto"/>
          <w:lang w:val="en-GB"/>
        </w:rPr>
        <w:t>ation to all teenage mothers in Rwanda.</w:t>
      </w:r>
    </w:p>
    <w:p w:rsidR="00406BBF" w:rsidRPr="00E07C0B" w:rsidRDefault="00406BBF" w:rsidP="00E07C0B">
      <w:pPr>
        <w:pStyle w:val="Default"/>
        <w:spacing w:after="100" w:afterAutospacing="1" w:line="480" w:lineRule="auto"/>
        <w:ind w:firstLine="706"/>
        <w:jc w:val="both"/>
        <w:rPr>
          <w:color w:val="auto"/>
          <w:lang w:val="en-GB"/>
        </w:rPr>
      </w:pPr>
      <w:r w:rsidRPr="00E07C0B">
        <w:rPr>
          <w:color w:val="auto"/>
          <w:lang w:val="en-GB"/>
        </w:rPr>
        <w:t>In</w:t>
      </w:r>
      <w:r w:rsidR="00692FA9">
        <w:rPr>
          <w:color w:val="auto"/>
          <w:lang w:val="en-GB"/>
        </w:rPr>
        <w:t xml:space="preserve"> this study</w:t>
      </w:r>
      <w:r w:rsidRPr="00E07C0B">
        <w:rPr>
          <w:color w:val="auto"/>
          <w:lang w:val="en-GB"/>
        </w:rPr>
        <w:t xml:space="preserve">, there </w:t>
      </w:r>
      <w:r w:rsidR="00692FA9">
        <w:rPr>
          <w:color w:val="auto"/>
          <w:lang w:val="en-GB"/>
        </w:rPr>
        <w:t>was</w:t>
      </w:r>
      <w:r w:rsidRPr="00E07C0B">
        <w:rPr>
          <w:color w:val="auto"/>
          <w:lang w:val="en-GB"/>
        </w:rPr>
        <w:t xml:space="preserve"> a paucity of studies addressing directly the correlation between instrumental support and life satisfaction among teenage mothers, despite the knownpsychosocial challenges they face. Globally, studies overlook the direct correlation between tangible assistance and the subjective well-being of teenage mother</w:t>
      </w:r>
      <w:r w:rsidR="005F3F1F">
        <w:rPr>
          <w:color w:val="auto"/>
          <w:lang w:val="en-GB"/>
        </w:rPr>
        <w:t>s</w:t>
      </w:r>
      <w:r w:rsidRPr="00E07C0B">
        <w:rPr>
          <w:color w:val="auto"/>
          <w:lang w:val="en-GB"/>
        </w:rPr>
        <w:t>, focusing on</w:t>
      </w:r>
      <w:r w:rsidRPr="00E07C0B">
        <w:rPr>
          <w:bCs/>
          <w:color w:val="auto"/>
          <w:lang w:val="en-GB"/>
        </w:rPr>
        <w:t>the relationship between family instrumental support and the mental readiness of pregnant teenage mothers</w:t>
      </w:r>
      <w:r w:rsidRPr="00E07C0B">
        <w:rPr>
          <w:color w:val="auto"/>
          <w:shd w:val="clear" w:color="auto" w:fill="FFFFFF"/>
          <w:lang w:val="en-GB"/>
        </w:rPr>
        <w:t xml:space="preserve">(Syahradesi et al. 2020); or look at </w:t>
      </w:r>
      <w:r w:rsidRPr="00E07C0B">
        <w:rPr>
          <w:color w:val="auto"/>
          <w:lang w:val="en-GB"/>
        </w:rPr>
        <w:t>how instrumental support affects the bonding attachment of adolescent mothers and th</w:t>
      </w:r>
      <w:r w:rsidR="00D744DB" w:rsidRPr="00E07C0B">
        <w:rPr>
          <w:color w:val="auto"/>
          <w:lang w:val="en-GB"/>
        </w:rPr>
        <w:t>eir infants (Puspa</w:t>
      </w:r>
      <w:r w:rsidR="00283CB6" w:rsidRPr="00E07C0B">
        <w:rPr>
          <w:color w:val="auto"/>
          <w:lang w:val="en-GB"/>
        </w:rPr>
        <w:t>sari</w:t>
      </w:r>
      <w:r w:rsidR="00D744DB" w:rsidRPr="00E07C0B">
        <w:rPr>
          <w:color w:val="auto"/>
          <w:lang w:val="en-GB"/>
        </w:rPr>
        <w:t xml:space="preserve"> et al. 2023</w:t>
      </w:r>
      <w:r w:rsidRPr="00E07C0B">
        <w:rPr>
          <w:color w:val="auto"/>
          <w:lang w:val="en-GB"/>
        </w:rPr>
        <w:t>). This gap is mirrored regionally across sub-Sahara Africa where studies about teenage mothers are concerned with parenting efficacy and social support (Coert et al. 2021). At local level in Gasabo District there is a dearth of empirical studies exploring how existing tangible resources relate to teenage mothers life satisfaction (Mizero et al.2024).</w:t>
      </w:r>
    </w:p>
    <w:p w:rsidR="00406BBF" w:rsidRPr="00E07C0B" w:rsidRDefault="00A0413A" w:rsidP="00E07C0B">
      <w:pPr>
        <w:pStyle w:val="Default"/>
        <w:spacing w:after="100" w:afterAutospacing="1" w:line="480" w:lineRule="auto"/>
        <w:jc w:val="both"/>
        <w:rPr>
          <w:b/>
          <w:color w:val="auto"/>
          <w:lang w:val="en-GB"/>
        </w:rPr>
      </w:pPr>
      <w:r w:rsidRPr="00E07C0B">
        <w:rPr>
          <w:b/>
          <w:color w:val="auto"/>
          <w:lang w:val="en-GB"/>
        </w:rPr>
        <w:lastRenderedPageBreak/>
        <w:t>Statement of the Problem</w:t>
      </w:r>
    </w:p>
    <w:p w:rsidR="003D3B23" w:rsidRPr="00E07C0B" w:rsidRDefault="003D3B23" w:rsidP="00E07C0B">
      <w:pPr>
        <w:pStyle w:val="NormalWeb"/>
        <w:spacing w:before="0" w:beforeAutospacing="0" w:after="0" w:afterAutospacing="0" w:line="480" w:lineRule="auto"/>
        <w:jc w:val="both"/>
        <w:rPr>
          <w:lang w:val="en-GB"/>
        </w:rPr>
      </w:pPr>
      <w:bookmarkStart w:id="2" w:name="_Toc174007186"/>
      <w:r w:rsidRPr="00E07C0B">
        <w:rPr>
          <w:lang w:val="en-GB"/>
        </w:rPr>
        <w:t xml:space="preserve">Teenage pregnancy is a major health concern because of its association with higher morbidity and mortality for both the mother and the child. Providing </w:t>
      </w:r>
      <w:r w:rsidR="00F11682" w:rsidRPr="00E07C0B">
        <w:rPr>
          <w:lang w:val="en-GB"/>
        </w:rPr>
        <w:t>instrumental support</w:t>
      </w:r>
      <w:r w:rsidRPr="00E07C0B">
        <w:rPr>
          <w:lang w:val="en-GB"/>
        </w:rPr>
        <w:t xml:space="preserve"> to these </w:t>
      </w:r>
      <w:r w:rsidR="00F11682" w:rsidRPr="00E07C0B">
        <w:rPr>
          <w:lang w:val="en-GB"/>
        </w:rPr>
        <w:t xml:space="preserve">young mothers may increase their wellbeing andprevent </w:t>
      </w:r>
      <w:r w:rsidRPr="00E07C0B">
        <w:rPr>
          <w:lang w:val="en-GB"/>
        </w:rPr>
        <w:t>adverse birth outcomes. For example, childbearing during adolescence is known to have adverse social consequences, particularly concerning educational attainment, as teen</w:t>
      </w:r>
      <w:r w:rsidR="00F11682" w:rsidRPr="00E07C0B">
        <w:rPr>
          <w:lang w:val="en-GB"/>
        </w:rPr>
        <w:t>age</w:t>
      </w:r>
      <w:r w:rsidRPr="00E07C0B">
        <w:rPr>
          <w:lang w:val="en-GB"/>
        </w:rPr>
        <w:t xml:space="preserve"> mothers are more likely to drop out of school. However, studies report limited access to social support systems, which are critical for the psychological, social, and economic well-being of young mothers despite the overwhelming challenges they face as adolescent mothers.</w:t>
      </w:r>
    </w:p>
    <w:p w:rsidR="003D3B23" w:rsidRPr="00E07C0B" w:rsidRDefault="003D3B23" w:rsidP="00E07C0B">
      <w:pPr>
        <w:pStyle w:val="NormalWeb"/>
        <w:spacing w:before="0" w:beforeAutospacing="0" w:line="480" w:lineRule="auto"/>
        <w:ind w:firstLine="720"/>
        <w:jc w:val="both"/>
        <w:rPr>
          <w:lang w:val="en-GB"/>
        </w:rPr>
      </w:pPr>
      <w:r w:rsidRPr="00E07C0B">
        <w:rPr>
          <w:lang w:val="en-GB"/>
        </w:rPr>
        <w:t>Teenage pregnancy is not only a health problem in Rwanda; it is also a socio-economic problem and a development concern. Its population was estimated at 13 million people in 2022, with 51.5% female, 26.01% at reproductive age, and 11.3% were female teenagers (NISR, 2023). According to the recent Rwanda Demographic Health Survey (RDHS, 2022), 5% of women aged 15-19 have begun childbearing; 4% have given birth, and 1% are pregnant with their first child, Gasabo District ranking first in Kigali City. Also, despite the government's efforts to improve access to healthcare services, including sexual reproductive health (SRH), adolescent mothers still lack adequate resources and support. Furthermore, previous studies, including those conducted in Rwanda, have investigated prevalence, determinants and prevention of teen</w:t>
      </w:r>
      <w:r w:rsidR="00B40959" w:rsidRPr="00E07C0B">
        <w:rPr>
          <w:lang w:val="en-GB"/>
        </w:rPr>
        <w:t>age</w:t>
      </w:r>
      <w:r w:rsidRPr="00E07C0B">
        <w:rPr>
          <w:lang w:val="en-GB"/>
        </w:rPr>
        <w:t xml:space="preserve"> pregnancy. Apparently, there are no studies supporting and enhancing the mothering capability of teen</w:t>
      </w:r>
      <w:r w:rsidR="00B40959" w:rsidRPr="00E07C0B">
        <w:rPr>
          <w:lang w:val="en-GB"/>
        </w:rPr>
        <w:t>age</w:t>
      </w:r>
      <w:r w:rsidRPr="00E07C0B">
        <w:rPr>
          <w:lang w:val="en-GB"/>
        </w:rPr>
        <w:t xml:space="preserve"> mothers who choose to keep their babies. </w:t>
      </w:r>
      <w:r w:rsidR="00B40959" w:rsidRPr="00E07C0B">
        <w:rPr>
          <w:lang w:val="en-GB"/>
        </w:rPr>
        <w:t>T</w:t>
      </w:r>
      <w:r w:rsidRPr="00E07C0B">
        <w:rPr>
          <w:lang w:val="en-GB"/>
        </w:rPr>
        <w:t xml:space="preserve">his study </w:t>
      </w:r>
      <w:r w:rsidR="00B40959" w:rsidRPr="00E07C0B">
        <w:rPr>
          <w:lang w:val="en-GB"/>
        </w:rPr>
        <w:t>sought to investigate how instrumental</w:t>
      </w:r>
      <w:r w:rsidRPr="00E07C0B">
        <w:rPr>
          <w:lang w:val="en-GB"/>
        </w:rPr>
        <w:t xml:space="preserve"> support related to and enhanced these young mothers’ life satisfaction in Rwanda, with a special focus on Gasabo District.</w:t>
      </w:r>
    </w:p>
    <w:p w:rsidR="003D3B23" w:rsidRPr="00E07C0B" w:rsidRDefault="003D3B23" w:rsidP="00E07C0B">
      <w:pPr>
        <w:pStyle w:val="Heading2"/>
        <w:spacing w:line="360" w:lineRule="auto"/>
        <w:jc w:val="both"/>
        <w:rPr>
          <w:lang w:val="en-GB"/>
        </w:rPr>
      </w:pPr>
    </w:p>
    <w:p w:rsidR="00C313D0" w:rsidRPr="00E07C0B" w:rsidRDefault="00FC6F96" w:rsidP="00E07C0B">
      <w:pPr>
        <w:pStyle w:val="Heading2"/>
        <w:spacing w:line="360" w:lineRule="auto"/>
        <w:jc w:val="both"/>
        <w:rPr>
          <w:lang w:val="en-GB"/>
        </w:rPr>
      </w:pPr>
      <w:r w:rsidRPr="00E07C0B">
        <w:rPr>
          <w:lang w:val="en-GB"/>
        </w:rPr>
        <w:t>Research Question</w:t>
      </w:r>
      <w:bookmarkEnd w:id="2"/>
    </w:p>
    <w:p w:rsidR="0033629E" w:rsidRPr="00E07C0B" w:rsidRDefault="0087149D" w:rsidP="00E07C0B">
      <w:pPr>
        <w:spacing w:line="360" w:lineRule="auto"/>
        <w:jc w:val="both"/>
        <w:rPr>
          <w:rFonts w:ascii="Times New Roman" w:hAnsi="Times New Roman"/>
          <w:sz w:val="24"/>
          <w:szCs w:val="24"/>
          <w:lang w:val="en-GB"/>
        </w:rPr>
      </w:pPr>
      <w:r w:rsidRPr="00E07C0B">
        <w:rPr>
          <w:rFonts w:ascii="Times New Roman" w:hAnsi="Times New Roman"/>
          <w:sz w:val="24"/>
          <w:szCs w:val="24"/>
          <w:lang w:val="en-GB"/>
        </w:rPr>
        <w:t>The study sought</w:t>
      </w:r>
      <w:r w:rsidR="0033629E" w:rsidRPr="00E07C0B">
        <w:rPr>
          <w:rFonts w:ascii="Times New Roman" w:hAnsi="Times New Roman"/>
          <w:sz w:val="24"/>
          <w:szCs w:val="24"/>
          <w:lang w:val="en-GB"/>
        </w:rPr>
        <w:t xml:space="preserve"> t</w:t>
      </w:r>
      <w:r w:rsidR="002244D5" w:rsidRPr="00E07C0B">
        <w:rPr>
          <w:rFonts w:ascii="Times New Roman" w:hAnsi="Times New Roman"/>
          <w:sz w:val="24"/>
          <w:szCs w:val="24"/>
          <w:lang w:val="en-GB"/>
        </w:rPr>
        <w:t>o answer the following question</w:t>
      </w:r>
      <w:r w:rsidR="0033629E" w:rsidRPr="00E07C0B">
        <w:rPr>
          <w:rFonts w:ascii="Times New Roman" w:hAnsi="Times New Roman"/>
          <w:sz w:val="24"/>
          <w:szCs w:val="24"/>
          <w:lang w:val="en-GB"/>
        </w:rPr>
        <w:t>:</w:t>
      </w:r>
    </w:p>
    <w:p w:rsidR="00A4722D" w:rsidRPr="00E07C0B" w:rsidRDefault="0037672E" w:rsidP="00E07C0B">
      <w:pPr>
        <w:pStyle w:val="NormalWeb"/>
        <w:numPr>
          <w:ilvl w:val="0"/>
          <w:numId w:val="27"/>
        </w:numPr>
        <w:spacing w:before="0" w:beforeAutospacing="0" w:after="0" w:afterAutospacing="0" w:line="360" w:lineRule="auto"/>
        <w:jc w:val="both"/>
        <w:rPr>
          <w:lang w:val="en-GB"/>
        </w:rPr>
      </w:pPr>
      <w:bookmarkStart w:id="3" w:name="_Toc174007198"/>
      <w:r>
        <w:rPr>
          <w:lang w:val="en-GB"/>
        </w:rPr>
        <w:t xml:space="preserve">What is </w:t>
      </w:r>
      <w:r w:rsidR="00A4722D" w:rsidRPr="00E07C0B">
        <w:rPr>
          <w:lang w:val="en-GB"/>
        </w:rPr>
        <w:t>the relationship between</w:t>
      </w:r>
      <w:r w:rsidR="003F77F1" w:rsidRPr="00E07C0B">
        <w:rPr>
          <w:lang w:val="en-GB"/>
        </w:rPr>
        <w:t xml:space="preserve">instrumental </w:t>
      </w:r>
      <w:r w:rsidR="00A4722D" w:rsidRPr="00E07C0B">
        <w:rPr>
          <w:lang w:val="en-GB"/>
        </w:rPr>
        <w:t xml:space="preserve">support and life satisfaction among teenage mothers in Gasabo </w:t>
      </w:r>
      <w:r w:rsidR="00187FEB" w:rsidRPr="00E07C0B">
        <w:rPr>
          <w:lang w:val="en-GB"/>
        </w:rPr>
        <w:t>District?</w:t>
      </w:r>
    </w:p>
    <w:p w:rsidR="00C313D0" w:rsidRPr="00E07C0B" w:rsidRDefault="00A0413A" w:rsidP="00E07C0B">
      <w:pPr>
        <w:pStyle w:val="Heading2"/>
        <w:spacing w:line="360" w:lineRule="auto"/>
        <w:jc w:val="both"/>
        <w:rPr>
          <w:lang w:val="en-GB"/>
        </w:rPr>
      </w:pPr>
      <w:r w:rsidRPr="00E07C0B">
        <w:rPr>
          <w:lang w:val="en-GB"/>
        </w:rPr>
        <w:t>METHODOLOGY</w:t>
      </w:r>
      <w:bookmarkEnd w:id="3"/>
    </w:p>
    <w:p w:rsidR="00A274B6" w:rsidRPr="00E07C0B" w:rsidRDefault="000E5359" w:rsidP="00E07C0B">
      <w:pPr>
        <w:spacing w:after="0" w:line="360" w:lineRule="auto"/>
        <w:ind w:firstLine="720"/>
        <w:jc w:val="both"/>
        <w:rPr>
          <w:rFonts w:ascii="Times New Roman" w:hAnsi="Times New Roman"/>
          <w:sz w:val="24"/>
          <w:szCs w:val="24"/>
          <w:lang w:val="en-GB"/>
        </w:rPr>
      </w:pPr>
      <w:r w:rsidRPr="00E07C0B">
        <w:rPr>
          <w:rFonts w:ascii="Times New Roman" w:hAnsi="Times New Roman"/>
          <w:sz w:val="24"/>
          <w:szCs w:val="24"/>
          <w:lang w:val="en-GB"/>
        </w:rPr>
        <w:t xml:space="preserve">This research </w:t>
      </w:r>
      <w:r w:rsidR="00A373C3" w:rsidRPr="00E07C0B">
        <w:rPr>
          <w:rFonts w:ascii="Times New Roman" w:hAnsi="Times New Roman"/>
          <w:sz w:val="24"/>
          <w:szCs w:val="24"/>
          <w:lang w:val="en-GB"/>
        </w:rPr>
        <w:t xml:space="preserve">was designed as a cross-sectional study, collecting data </w:t>
      </w:r>
      <w:r w:rsidR="006227C0" w:rsidRPr="00E07C0B">
        <w:rPr>
          <w:rFonts w:ascii="Times New Roman" w:hAnsi="Times New Roman"/>
          <w:sz w:val="24"/>
          <w:szCs w:val="24"/>
          <w:lang w:val="en-GB"/>
        </w:rPr>
        <w:t>at a</w:t>
      </w:r>
      <w:r w:rsidR="00A373C3" w:rsidRPr="00E07C0B">
        <w:rPr>
          <w:rFonts w:ascii="Times New Roman" w:hAnsi="Times New Roman"/>
          <w:sz w:val="24"/>
          <w:szCs w:val="24"/>
          <w:lang w:val="en-GB"/>
        </w:rPr>
        <w:t xml:space="preserve"> single point in time. A sample of </w:t>
      </w:r>
      <w:r w:rsidR="009716D4" w:rsidRPr="00E07C0B">
        <w:rPr>
          <w:rFonts w:ascii="Times New Roman" w:hAnsi="Times New Roman"/>
          <w:sz w:val="24"/>
          <w:szCs w:val="24"/>
          <w:lang w:val="en-GB"/>
        </w:rPr>
        <w:t>263</w:t>
      </w:r>
      <w:r w:rsidR="00A373C3" w:rsidRPr="00E07C0B">
        <w:rPr>
          <w:rFonts w:ascii="Times New Roman" w:hAnsi="Times New Roman"/>
          <w:sz w:val="24"/>
          <w:szCs w:val="24"/>
          <w:lang w:val="en-GB"/>
        </w:rPr>
        <w:t xml:space="preserve"> teenage mothers was selected from</w:t>
      </w:r>
      <w:r w:rsidR="006227C0" w:rsidRPr="00E07C0B">
        <w:rPr>
          <w:rFonts w:ascii="Times New Roman" w:hAnsi="Times New Roman"/>
          <w:sz w:val="24"/>
          <w:szCs w:val="24"/>
          <w:lang w:val="en-GB"/>
        </w:rPr>
        <w:t xml:space="preserve"> G</w:t>
      </w:r>
      <w:r w:rsidR="00B5284F" w:rsidRPr="00E07C0B">
        <w:rPr>
          <w:rFonts w:ascii="Times New Roman" w:hAnsi="Times New Roman"/>
          <w:sz w:val="24"/>
          <w:szCs w:val="24"/>
          <w:lang w:val="en-GB"/>
        </w:rPr>
        <w:t>asabo D</w:t>
      </w:r>
      <w:r w:rsidR="006227C0" w:rsidRPr="00E07C0B">
        <w:rPr>
          <w:rFonts w:ascii="Times New Roman" w:hAnsi="Times New Roman"/>
          <w:sz w:val="24"/>
          <w:szCs w:val="24"/>
          <w:lang w:val="en-GB"/>
        </w:rPr>
        <w:t>istrict</w:t>
      </w:r>
      <w:r w:rsidR="00187FEB">
        <w:rPr>
          <w:rFonts w:ascii="Times New Roman" w:hAnsi="Times New Roman"/>
          <w:sz w:val="24"/>
          <w:szCs w:val="24"/>
          <w:lang w:val="en-GB"/>
        </w:rPr>
        <w:t xml:space="preserve"> employing </w:t>
      </w:r>
      <w:r w:rsidR="00B5284F" w:rsidRPr="00E07C0B">
        <w:rPr>
          <w:rFonts w:ascii="Times New Roman" w:hAnsi="Times New Roman"/>
          <w:sz w:val="24"/>
          <w:szCs w:val="24"/>
          <w:lang w:val="en-GB"/>
        </w:rPr>
        <w:t>mul</w:t>
      </w:r>
      <w:r w:rsidR="006227C0" w:rsidRPr="00E07C0B">
        <w:rPr>
          <w:rFonts w:ascii="Times New Roman" w:hAnsi="Times New Roman"/>
          <w:sz w:val="24"/>
          <w:szCs w:val="24"/>
          <w:lang w:val="en-GB"/>
        </w:rPr>
        <w:t xml:space="preserve">ti-stage and </w:t>
      </w:r>
      <w:r w:rsidR="001B1DE2" w:rsidRPr="00E07C0B">
        <w:rPr>
          <w:rFonts w:ascii="Times New Roman" w:hAnsi="Times New Roman"/>
          <w:sz w:val="24"/>
          <w:szCs w:val="24"/>
          <w:lang w:val="en-GB"/>
        </w:rPr>
        <w:t>snowball sampling</w:t>
      </w:r>
      <w:r w:rsidR="00B5284F" w:rsidRPr="00E07C0B">
        <w:rPr>
          <w:rFonts w:ascii="Times New Roman" w:hAnsi="Times New Roman"/>
          <w:sz w:val="24"/>
          <w:szCs w:val="24"/>
          <w:lang w:val="en-GB"/>
        </w:rPr>
        <w:t xml:space="preserve"> techniques. </w:t>
      </w:r>
      <w:r w:rsidR="001676A7" w:rsidRPr="00E07C0B">
        <w:rPr>
          <w:rFonts w:ascii="Times New Roman" w:hAnsi="Times New Roman"/>
          <w:sz w:val="24"/>
          <w:szCs w:val="24"/>
          <w:lang w:val="en-GB"/>
        </w:rPr>
        <w:t xml:space="preserve">The socio-demographic questionnaire collected data on teenage </w:t>
      </w:r>
      <w:r w:rsidR="00266A43" w:rsidRPr="00E07C0B">
        <w:rPr>
          <w:rFonts w:ascii="Times New Roman" w:hAnsi="Times New Roman"/>
          <w:sz w:val="24"/>
          <w:szCs w:val="24"/>
          <w:lang w:val="en-GB"/>
        </w:rPr>
        <w:t>mothers’</w:t>
      </w:r>
      <w:r w:rsidR="001676A7" w:rsidRPr="00E07C0B">
        <w:rPr>
          <w:rFonts w:ascii="Times New Roman" w:hAnsi="Times New Roman"/>
          <w:sz w:val="24"/>
          <w:szCs w:val="24"/>
          <w:lang w:val="en-GB"/>
        </w:rPr>
        <w:t xml:space="preserve"> information such as age, </w:t>
      </w:r>
      <w:r w:rsidR="00266A43" w:rsidRPr="00E07C0B">
        <w:rPr>
          <w:rFonts w:ascii="Times New Roman" w:hAnsi="Times New Roman"/>
          <w:sz w:val="24"/>
          <w:szCs w:val="24"/>
          <w:lang w:val="en-GB"/>
        </w:rPr>
        <w:t xml:space="preserve">religion, occupation, </w:t>
      </w:r>
      <w:r w:rsidR="001676A7" w:rsidRPr="00E07C0B">
        <w:rPr>
          <w:rFonts w:ascii="Times New Roman" w:hAnsi="Times New Roman"/>
          <w:sz w:val="24"/>
          <w:szCs w:val="24"/>
          <w:lang w:val="en-GB"/>
        </w:rPr>
        <w:t>level of educat</w:t>
      </w:r>
      <w:r w:rsidR="00266A43" w:rsidRPr="00E07C0B">
        <w:rPr>
          <w:rFonts w:ascii="Times New Roman" w:hAnsi="Times New Roman"/>
          <w:sz w:val="24"/>
          <w:szCs w:val="24"/>
          <w:lang w:val="en-GB"/>
        </w:rPr>
        <w:t>i</w:t>
      </w:r>
      <w:r w:rsidR="001676A7" w:rsidRPr="00E07C0B">
        <w:rPr>
          <w:rFonts w:ascii="Times New Roman" w:hAnsi="Times New Roman"/>
          <w:sz w:val="24"/>
          <w:szCs w:val="24"/>
          <w:lang w:val="en-GB"/>
        </w:rPr>
        <w:t>on</w:t>
      </w:r>
      <w:r w:rsidR="00266A43" w:rsidRPr="00E07C0B">
        <w:rPr>
          <w:rFonts w:ascii="Times New Roman" w:hAnsi="Times New Roman"/>
          <w:sz w:val="24"/>
          <w:szCs w:val="24"/>
          <w:lang w:val="en-GB"/>
        </w:rPr>
        <w:t xml:space="preserve"> and source of income. The social support receiv</w:t>
      </w:r>
      <w:r w:rsidR="00187FEB">
        <w:rPr>
          <w:rFonts w:ascii="Times New Roman" w:hAnsi="Times New Roman"/>
          <w:sz w:val="24"/>
          <w:szCs w:val="24"/>
          <w:lang w:val="en-GB"/>
        </w:rPr>
        <w:t>ed questionnaire was used to ass</w:t>
      </w:r>
      <w:r w:rsidR="00266A43" w:rsidRPr="00E07C0B">
        <w:rPr>
          <w:rFonts w:ascii="Times New Roman" w:hAnsi="Times New Roman"/>
          <w:sz w:val="24"/>
          <w:szCs w:val="24"/>
          <w:lang w:val="en-GB"/>
        </w:rPr>
        <w:t>ess social support received. The Satisfaction with Life Scale (SWLS) by Diener, Emmons, and Griffin (1985) containing 5 items</w:t>
      </w:r>
      <w:r w:rsidR="00187FEB">
        <w:rPr>
          <w:rFonts w:ascii="Times New Roman" w:hAnsi="Times New Roman"/>
          <w:sz w:val="24"/>
          <w:szCs w:val="24"/>
          <w:lang w:val="en-GB"/>
        </w:rPr>
        <w:t xml:space="preserve"> was used to ass</w:t>
      </w:r>
      <w:r w:rsidR="00266A43" w:rsidRPr="00E07C0B">
        <w:rPr>
          <w:rFonts w:ascii="Times New Roman" w:hAnsi="Times New Roman"/>
          <w:sz w:val="24"/>
          <w:szCs w:val="24"/>
          <w:lang w:val="en-GB"/>
        </w:rPr>
        <w:t>ess teenage mothers’ life satisfaction, and the Multidimensional Scale of Perceived Social Support (MSPSS) developed by Zimet, Dahlem, Zimet and Farley (1988) containing 12 items measured perceived social support.</w:t>
      </w:r>
      <w:bookmarkStart w:id="4" w:name="_Toc134181060"/>
      <w:bookmarkStart w:id="5" w:name="_Toc134607271"/>
      <w:bookmarkStart w:id="6" w:name="_Toc136006581"/>
    </w:p>
    <w:p w:rsidR="004962DB" w:rsidRPr="00E07C0B" w:rsidRDefault="00852EA4" w:rsidP="00E07C0B">
      <w:pPr>
        <w:spacing w:after="0" w:line="360" w:lineRule="auto"/>
        <w:ind w:firstLine="720"/>
        <w:jc w:val="both"/>
        <w:rPr>
          <w:rFonts w:ascii="Times New Roman" w:hAnsi="Times New Roman"/>
          <w:sz w:val="24"/>
          <w:szCs w:val="24"/>
          <w:lang w:val="en-GB"/>
        </w:rPr>
      </w:pPr>
      <w:r w:rsidRPr="00E07C0B">
        <w:rPr>
          <w:rFonts w:ascii="Times New Roman" w:hAnsi="Times New Roman"/>
          <w:sz w:val="24"/>
          <w:szCs w:val="24"/>
          <w:lang w:val="en-GB"/>
        </w:rPr>
        <w:t>With regard to ethical considerations,</w:t>
      </w:r>
      <w:r w:rsidR="00DA2A79">
        <w:rPr>
          <w:rFonts w:ascii="Times New Roman" w:hAnsi="Times New Roman"/>
          <w:sz w:val="24"/>
          <w:szCs w:val="24"/>
          <w:lang w:val="en-GB"/>
        </w:rPr>
        <w:t xml:space="preserve">the researcher was authorized to collect data form the department of counselling psychology, </w:t>
      </w:r>
      <w:r w:rsidR="00367802">
        <w:rPr>
          <w:rFonts w:ascii="Times New Roman" w:hAnsi="Times New Roman"/>
          <w:sz w:val="24"/>
          <w:szCs w:val="24"/>
          <w:lang w:val="en-GB"/>
        </w:rPr>
        <w:t>the Catholic</w:t>
      </w:r>
      <w:r w:rsidR="00DA2A79">
        <w:rPr>
          <w:rFonts w:ascii="Times New Roman" w:hAnsi="Times New Roman"/>
          <w:sz w:val="24"/>
          <w:szCs w:val="24"/>
          <w:lang w:val="en-GB"/>
        </w:rPr>
        <w:t xml:space="preserve"> University of Eastern Africa in Nairobi, Kenya. Also, </w:t>
      </w:r>
      <w:r w:rsidR="00DB545F">
        <w:rPr>
          <w:rFonts w:ascii="Times New Roman" w:hAnsi="Times New Roman"/>
          <w:sz w:val="24"/>
          <w:szCs w:val="24"/>
          <w:lang w:val="en-GB"/>
        </w:rPr>
        <w:t>the researcher obtained permission from the National Council for Science and Technology in Rwanda.</w:t>
      </w:r>
      <w:r w:rsidR="00367802">
        <w:rPr>
          <w:rFonts w:ascii="Times New Roman" w:hAnsi="Times New Roman"/>
          <w:sz w:val="24"/>
          <w:szCs w:val="24"/>
          <w:lang w:val="en-GB"/>
        </w:rPr>
        <w:t xml:space="preserve"> Further, the researcher acquired research authorization from Gasabo district. </w:t>
      </w:r>
      <w:r w:rsidR="00DB545F">
        <w:rPr>
          <w:rFonts w:ascii="Times New Roman" w:hAnsi="Times New Roman"/>
          <w:sz w:val="24"/>
          <w:szCs w:val="24"/>
          <w:lang w:val="en-GB"/>
        </w:rPr>
        <w:t xml:space="preserve"> In </w:t>
      </w:r>
      <w:r w:rsidR="00367802">
        <w:rPr>
          <w:rFonts w:ascii="Times New Roman" w:hAnsi="Times New Roman"/>
          <w:sz w:val="24"/>
          <w:szCs w:val="24"/>
          <w:lang w:val="en-GB"/>
        </w:rPr>
        <w:t xml:space="preserve">addition, </w:t>
      </w:r>
      <w:r w:rsidR="00367802" w:rsidRPr="00E07C0B">
        <w:rPr>
          <w:rFonts w:ascii="Times New Roman" w:hAnsi="Times New Roman"/>
          <w:sz w:val="24"/>
          <w:szCs w:val="24"/>
          <w:lang w:val="en-GB"/>
        </w:rPr>
        <w:t>the</w:t>
      </w:r>
      <w:r w:rsidRPr="00E07C0B">
        <w:rPr>
          <w:rFonts w:ascii="Times New Roman" w:hAnsi="Times New Roman"/>
          <w:sz w:val="24"/>
          <w:szCs w:val="24"/>
          <w:lang w:val="en-GB"/>
        </w:rPr>
        <w:t xml:space="preserve"> privacy of the participants was upheld. Informed consent was obtained</w:t>
      </w:r>
      <w:r w:rsidR="00A274B6" w:rsidRPr="00E07C0B">
        <w:rPr>
          <w:rFonts w:ascii="Times New Roman" w:hAnsi="Times New Roman"/>
          <w:sz w:val="24"/>
          <w:szCs w:val="24"/>
          <w:lang w:val="en-GB"/>
        </w:rPr>
        <w:t xml:space="preserve"> from parents and guardians</w:t>
      </w:r>
      <w:r w:rsidR="00C34429">
        <w:rPr>
          <w:rFonts w:ascii="Times New Roman" w:hAnsi="Times New Roman"/>
          <w:sz w:val="24"/>
          <w:szCs w:val="24"/>
          <w:lang w:val="en-GB"/>
        </w:rPr>
        <w:t>,</w:t>
      </w:r>
      <w:r w:rsidRPr="00E07C0B">
        <w:rPr>
          <w:rFonts w:ascii="Times New Roman" w:hAnsi="Times New Roman"/>
          <w:sz w:val="24"/>
          <w:szCs w:val="24"/>
          <w:lang w:val="en-GB"/>
        </w:rPr>
        <w:t xml:space="preserve"> and </w:t>
      </w:r>
      <w:r w:rsidR="00A274B6" w:rsidRPr="00E07C0B">
        <w:rPr>
          <w:rFonts w:ascii="Times New Roman" w:hAnsi="Times New Roman"/>
          <w:sz w:val="24"/>
          <w:szCs w:val="24"/>
          <w:lang w:val="en-GB"/>
        </w:rPr>
        <w:t>informed assent from teenage mothers</w:t>
      </w:r>
      <w:r w:rsidR="00C34429">
        <w:rPr>
          <w:rFonts w:ascii="Times New Roman" w:hAnsi="Times New Roman"/>
          <w:sz w:val="24"/>
          <w:szCs w:val="24"/>
          <w:lang w:val="en-GB"/>
        </w:rPr>
        <w:t xml:space="preserve"> was obtained</w:t>
      </w:r>
      <w:r w:rsidR="00A274B6" w:rsidRPr="00E07C0B">
        <w:rPr>
          <w:rFonts w:ascii="Times New Roman" w:hAnsi="Times New Roman"/>
          <w:sz w:val="24"/>
          <w:szCs w:val="24"/>
          <w:lang w:val="en-GB"/>
        </w:rPr>
        <w:t xml:space="preserve">. The </w:t>
      </w:r>
      <w:r w:rsidR="00C34429">
        <w:rPr>
          <w:rFonts w:ascii="Times New Roman" w:hAnsi="Times New Roman"/>
          <w:sz w:val="24"/>
          <w:szCs w:val="24"/>
          <w:lang w:val="en-GB"/>
        </w:rPr>
        <w:t xml:space="preserve">respondents </w:t>
      </w:r>
      <w:r w:rsidR="00A274B6" w:rsidRPr="00E07C0B">
        <w:rPr>
          <w:rFonts w:ascii="Times New Roman" w:hAnsi="Times New Roman"/>
          <w:sz w:val="24"/>
          <w:szCs w:val="24"/>
          <w:lang w:val="en-GB"/>
        </w:rPr>
        <w:t>had</w:t>
      </w:r>
      <w:r w:rsidRPr="00E07C0B">
        <w:rPr>
          <w:rFonts w:ascii="Times New Roman" w:hAnsi="Times New Roman"/>
          <w:sz w:val="24"/>
          <w:szCs w:val="24"/>
          <w:lang w:val="en-GB"/>
        </w:rPr>
        <w:t xml:space="preserve"> the freedom to participate or not to participate in the study or withdraw at any point. </w:t>
      </w:r>
      <w:r w:rsidR="004962DB" w:rsidRPr="00E07C0B">
        <w:rPr>
          <w:rFonts w:ascii="Times New Roman" w:hAnsi="Times New Roman"/>
          <w:sz w:val="24"/>
          <w:szCs w:val="24"/>
          <w:lang w:val="en-GB"/>
        </w:rPr>
        <w:t>The</w:t>
      </w:r>
      <w:r w:rsidRPr="00E07C0B">
        <w:rPr>
          <w:rFonts w:ascii="Times New Roman" w:hAnsi="Times New Roman"/>
          <w:sz w:val="24"/>
          <w:szCs w:val="24"/>
          <w:lang w:val="en-GB"/>
        </w:rPr>
        <w:t xml:space="preserve"> principle of confidentiality and anonymity</w:t>
      </w:r>
      <w:r w:rsidR="00DB545F">
        <w:rPr>
          <w:rFonts w:ascii="Times New Roman" w:hAnsi="Times New Roman"/>
          <w:sz w:val="24"/>
          <w:szCs w:val="24"/>
          <w:lang w:val="en-GB"/>
        </w:rPr>
        <w:t xml:space="preserve"> were</w:t>
      </w:r>
      <w:r w:rsidR="003C319C" w:rsidRPr="00E07C0B">
        <w:rPr>
          <w:rFonts w:ascii="Times New Roman" w:hAnsi="Times New Roman"/>
          <w:sz w:val="24"/>
          <w:szCs w:val="24"/>
          <w:lang w:val="en-GB"/>
        </w:rPr>
        <w:t xml:space="preserve"> assured.The researcher ensured that the exercise was neither detrimental nor harmful to the psychological well-being of the respondents by building trust at the onset of data collection.</w:t>
      </w:r>
    </w:p>
    <w:p w:rsidR="00C97FFA" w:rsidRPr="00E07C0B" w:rsidRDefault="00A0413A" w:rsidP="00E07C0B">
      <w:pPr>
        <w:pStyle w:val="Heading2"/>
        <w:spacing w:line="360" w:lineRule="auto"/>
        <w:jc w:val="both"/>
        <w:rPr>
          <w:lang w:val="en-GB"/>
        </w:rPr>
      </w:pPr>
      <w:bookmarkStart w:id="7" w:name="_Toc174007201"/>
      <w:r w:rsidRPr="00E07C0B">
        <w:rPr>
          <w:lang w:val="en-GB"/>
        </w:rPr>
        <w:t>FINDINGS</w:t>
      </w:r>
      <w:bookmarkEnd w:id="7"/>
    </w:p>
    <w:p w:rsidR="00C97FFA" w:rsidRPr="00E07C0B" w:rsidRDefault="00C97FFA" w:rsidP="00E07C0B">
      <w:pPr>
        <w:pStyle w:val="Heading2"/>
        <w:spacing w:line="360" w:lineRule="auto"/>
        <w:jc w:val="both"/>
        <w:rPr>
          <w:lang w:val="en-GB"/>
        </w:rPr>
      </w:pPr>
      <w:bookmarkStart w:id="8" w:name="_Toc174007202"/>
      <w:r w:rsidRPr="00E07C0B">
        <w:rPr>
          <w:lang w:val="en-GB"/>
        </w:rPr>
        <w:t>Demographic Information of the Respondents</w:t>
      </w:r>
      <w:bookmarkEnd w:id="8"/>
    </w:p>
    <w:p w:rsidR="000A7A41" w:rsidRPr="00E07C0B" w:rsidRDefault="000F0145" w:rsidP="00E07C0B">
      <w:pPr>
        <w:spacing w:after="0" w:line="360" w:lineRule="auto"/>
        <w:ind w:firstLine="720"/>
        <w:jc w:val="both"/>
        <w:rPr>
          <w:rFonts w:ascii="Times New Roman" w:hAnsi="Times New Roman"/>
          <w:sz w:val="24"/>
          <w:szCs w:val="24"/>
          <w:lang w:val="en-GB"/>
        </w:rPr>
      </w:pPr>
      <w:r w:rsidRPr="00E07C0B">
        <w:rPr>
          <w:rFonts w:ascii="Times New Roman" w:hAnsi="Times New Roman"/>
          <w:sz w:val="24"/>
          <w:szCs w:val="24"/>
          <w:lang w:val="en-GB"/>
        </w:rPr>
        <w:t>The respondents were asked to identify their age group, gender, marital status, educational level, occupation, level of income and religious affiliation as shown in Table 1.</w:t>
      </w:r>
    </w:p>
    <w:p w:rsidR="00ED4D75" w:rsidRPr="00E07C0B" w:rsidRDefault="00ED4D75" w:rsidP="00E07C0B">
      <w:pPr>
        <w:pStyle w:val="Caption"/>
        <w:keepNext/>
        <w:spacing w:line="360" w:lineRule="auto"/>
        <w:jc w:val="both"/>
        <w:rPr>
          <w:rFonts w:ascii="Times New Roman" w:hAnsi="Times New Roman"/>
          <w:color w:val="auto"/>
          <w:sz w:val="24"/>
          <w:szCs w:val="24"/>
          <w:lang w:val="en-GB"/>
        </w:rPr>
      </w:pPr>
      <w:bookmarkStart w:id="9" w:name="_Toc173939903"/>
      <w:bookmarkStart w:id="10" w:name="_Toc173940335"/>
      <w:r w:rsidRPr="00E07C0B">
        <w:rPr>
          <w:rFonts w:ascii="Times New Roman" w:hAnsi="Times New Roman"/>
          <w:color w:val="auto"/>
          <w:sz w:val="24"/>
          <w:szCs w:val="24"/>
          <w:lang w:val="en-GB"/>
        </w:rPr>
        <w:lastRenderedPageBreak/>
        <w:t xml:space="preserve">Table </w:t>
      </w:r>
      <w:r w:rsidR="00FB5B56" w:rsidRPr="00E07C0B">
        <w:rPr>
          <w:rFonts w:ascii="Times New Roman" w:hAnsi="Times New Roman"/>
          <w:color w:val="auto"/>
          <w:sz w:val="24"/>
          <w:szCs w:val="24"/>
          <w:lang w:val="en-GB"/>
        </w:rPr>
        <w:fldChar w:fldCharType="begin"/>
      </w:r>
      <w:r w:rsidRPr="00E07C0B">
        <w:rPr>
          <w:rFonts w:ascii="Times New Roman" w:hAnsi="Times New Roman"/>
          <w:color w:val="auto"/>
          <w:sz w:val="24"/>
          <w:szCs w:val="24"/>
          <w:lang w:val="en-GB"/>
        </w:rPr>
        <w:instrText xml:space="preserve"> SEQ Table \* ARABIC </w:instrText>
      </w:r>
      <w:r w:rsidR="00FB5B56" w:rsidRPr="00E07C0B">
        <w:rPr>
          <w:rFonts w:ascii="Times New Roman" w:hAnsi="Times New Roman"/>
          <w:color w:val="auto"/>
          <w:sz w:val="24"/>
          <w:szCs w:val="24"/>
          <w:lang w:val="en-GB"/>
        </w:rPr>
        <w:fldChar w:fldCharType="separate"/>
      </w:r>
      <w:r w:rsidR="00A361E9" w:rsidRPr="00E07C0B">
        <w:rPr>
          <w:rFonts w:ascii="Times New Roman" w:hAnsi="Times New Roman"/>
          <w:noProof/>
          <w:color w:val="auto"/>
          <w:sz w:val="24"/>
          <w:szCs w:val="24"/>
          <w:lang w:val="en-GB"/>
        </w:rPr>
        <w:t>1</w:t>
      </w:r>
      <w:r w:rsidR="00FB5B56" w:rsidRPr="00E07C0B">
        <w:rPr>
          <w:rFonts w:ascii="Times New Roman" w:hAnsi="Times New Roman"/>
          <w:color w:val="auto"/>
          <w:sz w:val="24"/>
          <w:szCs w:val="24"/>
          <w:lang w:val="en-GB"/>
        </w:rPr>
        <w:fldChar w:fldCharType="end"/>
      </w:r>
    </w:p>
    <w:p w:rsidR="00E41DAC" w:rsidRPr="00E07C0B" w:rsidRDefault="00E41DAC" w:rsidP="00E07C0B">
      <w:pPr>
        <w:pStyle w:val="Caption"/>
        <w:keepNext/>
        <w:spacing w:after="0" w:line="360" w:lineRule="auto"/>
        <w:jc w:val="both"/>
        <w:rPr>
          <w:rFonts w:ascii="Times New Roman" w:hAnsi="Times New Roman"/>
          <w:b w:val="0"/>
          <w:i/>
          <w:color w:val="auto"/>
          <w:sz w:val="24"/>
          <w:szCs w:val="24"/>
          <w:lang w:val="en-GB"/>
        </w:rPr>
      </w:pPr>
      <w:r w:rsidRPr="00E07C0B">
        <w:rPr>
          <w:rFonts w:ascii="Times New Roman" w:hAnsi="Times New Roman"/>
          <w:b w:val="0"/>
          <w:i/>
          <w:color w:val="auto"/>
          <w:sz w:val="24"/>
          <w:szCs w:val="24"/>
          <w:lang w:val="en-GB"/>
        </w:rPr>
        <w:t>Social Demographics of Respondents</w:t>
      </w:r>
    </w:p>
    <w:tbl>
      <w:tblPr>
        <w:tblW w:w="5000" w:type="pct"/>
        <w:tblLook w:val="04A0"/>
      </w:tblPr>
      <w:tblGrid>
        <w:gridCol w:w="3220"/>
        <w:gridCol w:w="2972"/>
        <w:gridCol w:w="3384"/>
      </w:tblGrid>
      <w:tr w:rsidR="00E41DAC" w:rsidRPr="00E07C0B" w:rsidTr="00266A43">
        <w:trPr>
          <w:trHeight w:val="313"/>
        </w:trPr>
        <w:tc>
          <w:tcPr>
            <w:tcW w:w="1681" w:type="pct"/>
            <w:tcBorders>
              <w:top w:val="single" w:sz="8" w:space="0" w:color="auto"/>
              <w:left w:val="nil"/>
              <w:bottom w:val="single" w:sz="8" w:space="0" w:color="auto"/>
              <w:right w:val="nil"/>
            </w:tcBorders>
            <w:vAlign w:val="center"/>
            <w:hideMark/>
          </w:tcPr>
          <w:p w:rsidR="00E41DAC" w:rsidRPr="00E07C0B" w:rsidRDefault="00E41DAC" w:rsidP="00E07C0B">
            <w:pPr>
              <w:spacing w:after="0" w:line="360" w:lineRule="auto"/>
              <w:jc w:val="both"/>
              <w:rPr>
                <w:rFonts w:ascii="Times New Roman" w:eastAsia="Times New Roman" w:hAnsi="Times New Roman"/>
                <w:b/>
                <w:bCs/>
                <w:sz w:val="24"/>
                <w:szCs w:val="24"/>
                <w:lang w:val="en-GB"/>
              </w:rPr>
            </w:pPr>
            <w:r w:rsidRPr="00E07C0B">
              <w:rPr>
                <w:rFonts w:ascii="Times New Roman" w:eastAsia="Times New Roman" w:hAnsi="Times New Roman"/>
                <w:b/>
                <w:bCs/>
                <w:sz w:val="24"/>
                <w:szCs w:val="24"/>
                <w:lang w:val="en-GB"/>
              </w:rPr>
              <w:t>Variables</w:t>
            </w:r>
          </w:p>
        </w:tc>
        <w:tc>
          <w:tcPr>
            <w:tcW w:w="1552" w:type="pct"/>
            <w:tcBorders>
              <w:top w:val="single" w:sz="8" w:space="0" w:color="auto"/>
              <w:left w:val="nil"/>
              <w:bottom w:val="single" w:sz="8" w:space="0" w:color="auto"/>
              <w:right w:val="nil"/>
            </w:tcBorders>
            <w:vAlign w:val="center"/>
            <w:hideMark/>
          </w:tcPr>
          <w:p w:rsidR="00E41DAC" w:rsidRPr="00E07C0B" w:rsidRDefault="00E41DAC" w:rsidP="00E07C0B">
            <w:pPr>
              <w:spacing w:after="0" w:line="360" w:lineRule="auto"/>
              <w:jc w:val="both"/>
              <w:rPr>
                <w:rFonts w:ascii="Times New Roman" w:eastAsia="Times New Roman" w:hAnsi="Times New Roman"/>
                <w:b/>
                <w:bCs/>
                <w:sz w:val="24"/>
                <w:szCs w:val="24"/>
                <w:lang w:val="en-GB"/>
              </w:rPr>
            </w:pPr>
            <w:r w:rsidRPr="00E07C0B">
              <w:rPr>
                <w:rFonts w:ascii="Times New Roman" w:eastAsia="Times New Roman" w:hAnsi="Times New Roman"/>
                <w:b/>
                <w:bCs/>
                <w:sz w:val="24"/>
                <w:szCs w:val="24"/>
                <w:lang w:val="en-GB"/>
              </w:rPr>
              <w:t>Frequency</w:t>
            </w:r>
          </w:p>
        </w:tc>
        <w:tc>
          <w:tcPr>
            <w:tcW w:w="1767" w:type="pct"/>
            <w:tcBorders>
              <w:top w:val="single" w:sz="8" w:space="0" w:color="auto"/>
              <w:left w:val="nil"/>
              <w:bottom w:val="single" w:sz="8" w:space="0" w:color="auto"/>
              <w:right w:val="nil"/>
            </w:tcBorders>
            <w:vAlign w:val="center"/>
            <w:hideMark/>
          </w:tcPr>
          <w:p w:rsidR="00E41DAC" w:rsidRPr="00E07C0B" w:rsidRDefault="00E41DAC" w:rsidP="00E07C0B">
            <w:pPr>
              <w:spacing w:after="0" w:line="360" w:lineRule="auto"/>
              <w:jc w:val="both"/>
              <w:rPr>
                <w:rFonts w:ascii="Times New Roman" w:eastAsia="Times New Roman" w:hAnsi="Times New Roman"/>
                <w:b/>
                <w:bCs/>
                <w:sz w:val="24"/>
                <w:szCs w:val="24"/>
                <w:lang w:val="en-GB"/>
              </w:rPr>
            </w:pPr>
            <w:r w:rsidRPr="00E07C0B">
              <w:rPr>
                <w:rFonts w:ascii="Times New Roman" w:eastAsia="Times New Roman" w:hAnsi="Times New Roman"/>
                <w:b/>
                <w:bCs/>
                <w:sz w:val="24"/>
                <w:szCs w:val="24"/>
                <w:lang w:val="en-GB"/>
              </w:rPr>
              <w:t xml:space="preserve"> Percentage</w:t>
            </w:r>
          </w:p>
        </w:tc>
      </w:tr>
      <w:tr w:rsidR="00E41DAC" w:rsidRPr="00E07C0B" w:rsidTr="00266A43">
        <w:trPr>
          <w:trHeight w:val="315"/>
        </w:trPr>
        <w:tc>
          <w:tcPr>
            <w:tcW w:w="5000" w:type="pct"/>
            <w:gridSpan w:val="3"/>
            <w:tcBorders>
              <w:top w:val="single" w:sz="8" w:space="0" w:color="auto"/>
              <w:left w:val="nil"/>
              <w:bottom w:val="nil"/>
              <w:right w:val="nil"/>
            </w:tcBorders>
            <w:hideMark/>
          </w:tcPr>
          <w:p w:rsidR="00E41DAC" w:rsidRPr="00E07C0B" w:rsidRDefault="00E41DAC" w:rsidP="00E07C0B">
            <w:pPr>
              <w:spacing w:after="0" w:line="360" w:lineRule="auto"/>
              <w:jc w:val="both"/>
              <w:rPr>
                <w:rFonts w:ascii="Times New Roman" w:eastAsia="Times New Roman" w:hAnsi="Times New Roman"/>
                <w:sz w:val="24"/>
                <w:szCs w:val="24"/>
                <w:lang w:val="en-GB"/>
              </w:rPr>
            </w:pPr>
            <w:r w:rsidRPr="00E07C0B">
              <w:rPr>
                <w:rFonts w:ascii="Times New Roman" w:eastAsia="Times New Roman" w:hAnsi="Times New Roman"/>
                <w:sz w:val="24"/>
                <w:szCs w:val="24"/>
                <w:lang w:val="en-GB"/>
              </w:rPr>
              <w:t>Age</w:t>
            </w:r>
          </w:p>
        </w:tc>
      </w:tr>
      <w:tr w:rsidR="00E41DAC" w:rsidRPr="00E07C0B" w:rsidTr="00266A43">
        <w:trPr>
          <w:trHeight w:val="315"/>
        </w:trPr>
        <w:tc>
          <w:tcPr>
            <w:tcW w:w="1681" w:type="pct"/>
            <w:tcBorders>
              <w:top w:val="nil"/>
              <w:left w:val="nil"/>
              <w:bottom w:val="nil"/>
              <w:right w:val="nil"/>
            </w:tcBorders>
            <w:hideMark/>
          </w:tcPr>
          <w:p w:rsidR="00E41DAC" w:rsidRPr="00E07C0B" w:rsidRDefault="00E41DAC" w:rsidP="00E07C0B">
            <w:pPr>
              <w:spacing w:after="0" w:line="360" w:lineRule="auto"/>
              <w:jc w:val="both"/>
              <w:rPr>
                <w:rFonts w:ascii="Times New Roman" w:eastAsia="Times New Roman" w:hAnsi="Times New Roman"/>
                <w:sz w:val="24"/>
                <w:szCs w:val="24"/>
                <w:lang w:val="en-GB"/>
              </w:rPr>
            </w:pPr>
            <w:r w:rsidRPr="00E07C0B">
              <w:rPr>
                <w:rFonts w:ascii="Times New Roman" w:eastAsia="Times New Roman" w:hAnsi="Times New Roman"/>
                <w:sz w:val="24"/>
                <w:szCs w:val="24"/>
                <w:lang w:val="en-GB"/>
              </w:rPr>
              <w:t>11 to 13</w:t>
            </w:r>
          </w:p>
        </w:tc>
        <w:tc>
          <w:tcPr>
            <w:tcW w:w="1552" w:type="pct"/>
            <w:tcBorders>
              <w:top w:val="nil"/>
              <w:left w:val="nil"/>
              <w:bottom w:val="nil"/>
              <w:right w:val="nil"/>
            </w:tcBorders>
            <w:hideMark/>
          </w:tcPr>
          <w:p w:rsidR="00E41DAC" w:rsidRPr="00E07C0B" w:rsidRDefault="00E41DAC" w:rsidP="00E07C0B">
            <w:pPr>
              <w:spacing w:after="0" w:line="360" w:lineRule="auto"/>
              <w:jc w:val="both"/>
              <w:rPr>
                <w:rFonts w:ascii="Times New Roman" w:eastAsia="Times New Roman" w:hAnsi="Times New Roman"/>
                <w:sz w:val="24"/>
                <w:szCs w:val="24"/>
                <w:lang w:val="en-GB"/>
              </w:rPr>
            </w:pPr>
            <w:r w:rsidRPr="00E07C0B">
              <w:rPr>
                <w:rFonts w:ascii="Times New Roman" w:eastAsia="Times New Roman" w:hAnsi="Times New Roman"/>
                <w:sz w:val="24"/>
                <w:szCs w:val="24"/>
                <w:lang w:val="en-GB"/>
              </w:rPr>
              <w:t>3</w:t>
            </w:r>
          </w:p>
        </w:tc>
        <w:tc>
          <w:tcPr>
            <w:tcW w:w="1767" w:type="pct"/>
            <w:tcBorders>
              <w:top w:val="nil"/>
              <w:left w:val="nil"/>
              <w:bottom w:val="nil"/>
              <w:right w:val="nil"/>
            </w:tcBorders>
            <w:hideMark/>
          </w:tcPr>
          <w:p w:rsidR="00E41DAC" w:rsidRPr="00E07C0B" w:rsidRDefault="00E41DAC" w:rsidP="00E07C0B">
            <w:pPr>
              <w:spacing w:after="0" w:line="360" w:lineRule="auto"/>
              <w:jc w:val="both"/>
              <w:rPr>
                <w:rFonts w:ascii="Times New Roman" w:eastAsia="Times New Roman" w:hAnsi="Times New Roman"/>
                <w:sz w:val="24"/>
                <w:szCs w:val="24"/>
                <w:lang w:val="en-GB"/>
              </w:rPr>
            </w:pPr>
            <w:r w:rsidRPr="00E07C0B">
              <w:rPr>
                <w:rFonts w:ascii="Times New Roman" w:eastAsia="Times New Roman" w:hAnsi="Times New Roman"/>
                <w:sz w:val="24"/>
                <w:szCs w:val="24"/>
                <w:lang w:val="en-GB"/>
              </w:rPr>
              <w:t>1.10</w:t>
            </w:r>
          </w:p>
        </w:tc>
      </w:tr>
      <w:tr w:rsidR="00E41DAC" w:rsidRPr="00E07C0B" w:rsidTr="00266A43">
        <w:trPr>
          <w:trHeight w:val="315"/>
        </w:trPr>
        <w:tc>
          <w:tcPr>
            <w:tcW w:w="1681" w:type="pct"/>
            <w:tcBorders>
              <w:top w:val="nil"/>
              <w:left w:val="nil"/>
              <w:bottom w:val="nil"/>
              <w:right w:val="nil"/>
            </w:tcBorders>
            <w:hideMark/>
          </w:tcPr>
          <w:p w:rsidR="00E41DAC" w:rsidRPr="00E07C0B" w:rsidRDefault="00E41DAC" w:rsidP="00E07C0B">
            <w:pPr>
              <w:spacing w:after="0" w:line="360" w:lineRule="auto"/>
              <w:jc w:val="both"/>
              <w:rPr>
                <w:rFonts w:ascii="Times New Roman" w:eastAsia="Times New Roman" w:hAnsi="Times New Roman"/>
                <w:sz w:val="24"/>
                <w:szCs w:val="24"/>
                <w:lang w:val="en-GB"/>
              </w:rPr>
            </w:pPr>
            <w:r w:rsidRPr="00E07C0B">
              <w:rPr>
                <w:rFonts w:ascii="Times New Roman" w:eastAsia="Times New Roman" w:hAnsi="Times New Roman"/>
                <w:sz w:val="24"/>
                <w:szCs w:val="24"/>
                <w:lang w:val="en-GB"/>
              </w:rPr>
              <w:t>14 – 16</w:t>
            </w:r>
          </w:p>
        </w:tc>
        <w:tc>
          <w:tcPr>
            <w:tcW w:w="1552" w:type="pct"/>
            <w:tcBorders>
              <w:top w:val="nil"/>
              <w:left w:val="nil"/>
              <w:bottom w:val="nil"/>
              <w:right w:val="nil"/>
            </w:tcBorders>
            <w:hideMark/>
          </w:tcPr>
          <w:p w:rsidR="00E41DAC" w:rsidRPr="00E07C0B" w:rsidRDefault="00E41DAC" w:rsidP="00E07C0B">
            <w:pPr>
              <w:spacing w:after="0" w:line="360" w:lineRule="auto"/>
              <w:jc w:val="both"/>
              <w:rPr>
                <w:rFonts w:ascii="Times New Roman" w:eastAsia="Times New Roman" w:hAnsi="Times New Roman"/>
                <w:sz w:val="24"/>
                <w:szCs w:val="24"/>
                <w:lang w:val="en-GB"/>
              </w:rPr>
            </w:pPr>
            <w:r w:rsidRPr="00E07C0B">
              <w:rPr>
                <w:rFonts w:ascii="Times New Roman" w:eastAsia="Times New Roman" w:hAnsi="Times New Roman"/>
                <w:sz w:val="24"/>
                <w:szCs w:val="24"/>
                <w:lang w:val="en-GB"/>
              </w:rPr>
              <w:t>63</w:t>
            </w:r>
          </w:p>
        </w:tc>
        <w:tc>
          <w:tcPr>
            <w:tcW w:w="1767" w:type="pct"/>
            <w:tcBorders>
              <w:top w:val="nil"/>
              <w:left w:val="nil"/>
              <w:bottom w:val="nil"/>
              <w:right w:val="nil"/>
            </w:tcBorders>
            <w:hideMark/>
          </w:tcPr>
          <w:p w:rsidR="00E41DAC" w:rsidRPr="00E07C0B" w:rsidRDefault="00E41DAC" w:rsidP="00E07C0B">
            <w:pPr>
              <w:spacing w:after="0" w:line="360" w:lineRule="auto"/>
              <w:jc w:val="both"/>
              <w:rPr>
                <w:rFonts w:ascii="Times New Roman" w:eastAsia="Times New Roman" w:hAnsi="Times New Roman"/>
                <w:sz w:val="24"/>
                <w:szCs w:val="24"/>
                <w:lang w:val="en-GB"/>
              </w:rPr>
            </w:pPr>
            <w:r w:rsidRPr="00E07C0B">
              <w:rPr>
                <w:rFonts w:ascii="Times New Roman" w:eastAsia="Times New Roman" w:hAnsi="Times New Roman"/>
                <w:sz w:val="24"/>
                <w:szCs w:val="24"/>
                <w:lang w:val="en-GB"/>
              </w:rPr>
              <w:t>24.00</w:t>
            </w:r>
          </w:p>
        </w:tc>
      </w:tr>
      <w:tr w:rsidR="00E41DAC" w:rsidRPr="00E07C0B" w:rsidTr="00266A43">
        <w:trPr>
          <w:trHeight w:val="315"/>
        </w:trPr>
        <w:tc>
          <w:tcPr>
            <w:tcW w:w="1681" w:type="pct"/>
            <w:tcBorders>
              <w:top w:val="nil"/>
              <w:left w:val="nil"/>
              <w:bottom w:val="nil"/>
              <w:right w:val="nil"/>
            </w:tcBorders>
            <w:hideMark/>
          </w:tcPr>
          <w:p w:rsidR="00E41DAC" w:rsidRPr="00E07C0B" w:rsidRDefault="00E41DAC" w:rsidP="00E07C0B">
            <w:pPr>
              <w:spacing w:after="0" w:line="360" w:lineRule="auto"/>
              <w:jc w:val="both"/>
              <w:rPr>
                <w:rFonts w:ascii="Times New Roman" w:eastAsia="Times New Roman" w:hAnsi="Times New Roman"/>
                <w:sz w:val="24"/>
                <w:szCs w:val="24"/>
                <w:lang w:val="en-GB"/>
              </w:rPr>
            </w:pPr>
            <w:r w:rsidRPr="00E07C0B">
              <w:rPr>
                <w:rFonts w:ascii="Times New Roman" w:eastAsia="Times New Roman" w:hAnsi="Times New Roman"/>
                <w:sz w:val="24"/>
                <w:szCs w:val="24"/>
                <w:lang w:val="en-GB"/>
              </w:rPr>
              <w:t>17 – 19</w:t>
            </w:r>
          </w:p>
        </w:tc>
        <w:tc>
          <w:tcPr>
            <w:tcW w:w="1552" w:type="pct"/>
            <w:tcBorders>
              <w:top w:val="nil"/>
              <w:left w:val="nil"/>
              <w:bottom w:val="nil"/>
              <w:right w:val="nil"/>
            </w:tcBorders>
            <w:hideMark/>
          </w:tcPr>
          <w:p w:rsidR="00E41DAC" w:rsidRPr="00E07C0B" w:rsidRDefault="00E41DAC" w:rsidP="00E07C0B">
            <w:pPr>
              <w:spacing w:after="0" w:line="360" w:lineRule="auto"/>
              <w:jc w:val="both"/>
              <w:rPr>
                <w:rFonts w:ascii="Times New Roman" w:eastAsia="Times New Roman" w:hAnsi="Times New Roman"/>
                <w:sz w:val="24"/>
                <w:szCs w:val="24"/>
                <w:lang w:val="en-GB"/>
              </w:rPr>
            </w:pPr>
            <w:r w:rsidRPr="00E07C0B">
              <w:rPr>
                <w:rFonts w:ascii="Times New Roman" w:eastAsia="Times New Roman" w:hAnsi="Times New Roman"/>
                <w:sz w:val="24"/>
                <w:szCs w:val="24"/>
                <w:lang w:val="en-GB"/>
              </w:rPr>
              <w:t>197</w:t>
            </w:r>
          </w:p>
        </w:tc>
        <w:tc>
          <w:tcPr>
            <w:tcW w:w="1767" w:type="pct"/>
            <w:tcBorders>
              <w:top w:val="nil"/>
              <w:left w:val="nil"/>
              <w:bottom w:val="nil"/>
              <w:right w:val="nil"/>
            </w:tcBorders>
            <w:hideMark/>
          </w:tcPr>
          <w:p w:rsidR="00E41DAC" w:rsidRPr="00E07C0B" w:rsidRDefault="00E41DAC" w:rsidP="00E07C0B">
            <w:pPr>
              <w:spacing w:after="0" w:line="360" w:lineRule="auto"/>
              <w:jc w:val="both"/>
              <w:rPr>
                <w:rFonts w:ascii="Times New Roman" w:eastAsia="Times New Roman" w:hAnsi="Times New Roman"/>
                <w:sz w:val="24"/>
                <w:szCs w:val="24"/>
                <w:lang w:val="en-GB"/>
              </w:rPr>
            </w:pPr>
            <w:r w:rsidRPr="00E07C0B">
              <w:rPr>
                <w:rFonts w:ascii="Times New Roman" w:eastAsia="Times New Roman" w:hAnsi="Times New Roman"/>
                <w:sz w:val="24"/>
                <w:szCs w:val="24"/>
                <w:lang w:val="en-GB"/>
              </w:rPr>
              <w:t>74.90</w:t>
            </w:r>
          </w:p>
        </w:tc>
      </w:tr>
      <w:tr w:rsidR="00E41DAC" w:rsidRPr="00E07C0B" w:rsidTr="00266A43">
        <w:trPr>
          <w:trHeight w:val="315"/>
        </w:trPr>
        <w:tc>
          <w:tcPr>
            <w:tcW w:w="5000" w:type="pct"/>
            <w:gridSpan w:val="3"/>
            <w:tcBorders>
              <w:top w:val="nil"/>
              <w:left w:val="nil"/>
              <w:bottom w:val="nil"/>
              <w:right w:val="nil"/>
            </w:tcBorders>
            <w:hideMark/>
          </w:tcPr>
          <w:p w:rsidR="00E41DAC" w:rsidRPr="00E07C0B" w:rsidRDefault="00E41DAC" w:rsidP="00E07C0B">
            <w:pPr>
              <w:spacing w:after="0" w:line="360" w:lineRule="auto"/>
              <w:jc w:val="both"/>
              <w:rPr>
                <w:rFonts w:ascii="Times New Roman" w:eastAsia="Times New Roman" w:hAnsi="Times New Roman"/>
                <w:sz w:val="24"/>
                <w:szCs w:val="24"/>
                <w:lang w:val="en-GB"/>
              </w:rPr>
            </w:pPr>
            <w:r w:rsidRPr="00E07C0B">
              <w:rPr>
                <w:rFonts w:ascii="Times New Roman" w:eastAsia="Times New Roman" w:hAnsi="Times New Roman"/>
                <w:sz w:val="24"/>
                <w:szCs w:val="24"/>
                <w:lang w:val="en-GB"/>
              </w:rPr>
              <w:t>Religion</w:t>
            </w:r>
          </w:p>
        </w:tc>
      </w:tr>
      <w:tr w:rsidR="00E41DAC" w:rsidRPr="00E07C0B" w:rsidTr="00266A43">
        <w:trPr>
          <w:trHeight w:val="315"/>
        </w:trPr>
        <w:tc>
          <w:tcPr>
            <w:tcW w:w="1681" w:type="pct"/>
            <w:tcBorders>
              <w:top w:val="nil"/>
              <w:left w:val="nil"/>
              <w:bottom w:val="nil"/>
              <w:right w:val="nil"/>
            </w:tcBorders>
            <w:hideMark/>
          </w:tcPr>
          <w:p w:rsidR="00E41DAC" w:rsidRPr="00E07C0B" w:rsidRDefault="00E41DAC" w:rsidP="00E07C0B">
            <w:pPr>
              <w:spacing w:after="0" w:line="360" w:lineRule="auto"/>
              <w:jc w:val="both"/>
              <w:rPr>
                <w:rFonts w:ascii="Times New Roman" w:eastAsia="Times New Roman" w:hAnsi="Times New Roman"/>
                <w:sz w:val="24"/>
                <w:szCs w:val="24"/>
                <w:lang w:val="en-GB"/>
              </w:rPr>
            </w:pPr>
            <w:r w:rsidRPr="00E07C0B">
              <w:rPr>
                <w:rFonts w:ascii="Times New Roman" w:eastAsia="Times New Roman" w:hAnsi="Times New Roman"/>
                <w:sz w:val="24"/>
                <w:szCs w:val="24"/>
                <w:lang w:val="en-GB"/>
              </w:rPr>
              <w:t>Christianity</w:t>
            </w:r>
          </w:p>
        </w:tc>
        <w:tc>
          <w:tcPr>
            <w:tcW w:w="1552" w:type="pct"/>
            <w:tcBorders>
              <w:top w:val="nil"/>
              <w:left w:val="nil"/>
              <w:bottom w:val="nil"/>
              <w:right w:val="nil"/>
            </w:tcBorders>
            <w:hideMark/>
          </w:tcPr>
          <w:p w:rsidR="00E41DAC" w:rsidRPr="00E07C0B" w:rsidRDefault="00E41DAC" w:rsidP="00E07C0B">
            <w:pPr>
              <w:spacing w:after="0" w:line="360" w:lineRule="auto"/>
              <w:jc w:val="both"/>
              <w:rPr>
                <w:rFonts w:ascii="Times New Roman" w:eastAsia="Times New Roman" w:hAnsi="Times New Roman"/>
                <w:sz w:val="24"/>
                <w:szCs w:val="24"/>
                <w:lang w:val="en-GB"/>
              </w:rPr>
            </w:pPr>
            <w:r w:rsidRPr="00E07C0B">
              <w:rPr>
                <w:rFonts w:ascii="Times New Roman" w:eastAsia="Times New Roman" w:hAnsi="Times New Roman"/>
                <w:sz w:val="24"/>
                <w:szCs w:val="24"/>
                <w:lang w:val="en-GB"/>
              </w:rPr>
              <w:t>246</w:t>
            </w:r>
          </w:p>
        </w:tc>
        <w:tc>
          <w:tcPr>
            <w:tcW w:w="1767" w:type="pct"/>
            <w:tcBorders>
              <w:top w:val="nil"/>
              <w:left w:val="nil"/>
              <w:bottom w:val="nil"/>
              <w:right w:val="nil"/>
            </w:tcBorders>
            <w:hideMark/>
          </w:tcPr>
          <w:p w:rsidR="00E41DAC" w:rsidRPr="00E07C0B" w:rsidRDefault="00E41DAC" w:rsidP="00E07C0B">
            <w:pPr>
              <w:spacing w:after="0" w:line="360" w:lineRule="auto"/>
              <w:jc w:val="both"/>
              <w:rPr>
                <w:rFonts w:ascii="Times New Roman" w:eastAsia="Times New Roman" w:hAnsi="Times New Roman"/>
                <w:sz w:val="24"/>
                <w:szCs w:val="24"/>
                <w:lang w:val="en-GB"/>
              </w:rPr>
            </w:pPr>
            <w:r w:rsidRPr="00E07C0B">
              <w:rPr>
                <w:rFonts w:ascii="Times New Roman" w:eastAsia="Times New Roman" w:hAnsi="Times New Roman"/>
                <w:sz w:val="24"/>
                <w:szCs w:val="24"/>
                <w:lang w:val="en-GB"/>
              </w:rPr>
              <w:t>93.50</w:t>
            </w:r>
          </w:p>
        </w:tc>
      </w:tr>
      <w:tr w:rsidR="00E41DAC" w:rsidRPr="00E07C0B" w:rsidTr="00266A43">
        <w:trPr>
          <w:trHeight w:val="315"/>
        </w:trPr>
        <w:tc>
          <w:tcPr>
            <w:tcW w:w="1681" w:type="pct"/>
            <w:tcBorders>
              <w:top w:val="nil"/>
              <w:left w:val="nil"/>
              <w:bottom w:val="nil"/>
              <w:right w:val="nil"/>
            </w:tcBorders>
            <w:hideMark/>
          </w:tcPr>
          <w:p w:rsidR="00E41DAC" w:rsidRPr="00E07C0B" w:rsidRDefault="00E41DAC" w:rsidP="00E07C0B">
            <w:pPr>
              <w:spacing w:after="0" w:line="360" w:lineRule="auto"/>
              <w:jc w:val="both"/>
              <w:rPr>
                <w:rFonts w:ascii="Times New Roman" w:eastAsia="Times New Roman" w:hAnsi="Times New Roman"/>
                <w:sz w:val="24"/>
                <w:szCs w:val="24"/>
                <w:lang w:val="en-GB"/>
              </w:rPr>
            </w:pPr>
            <w:r w:rsidRPr="00E07C0B">
              <w:rPr>
                <w:rFonts w:ascii="Times New Roman" w:eastAsia="Times New Roman" w:hAnsi="Times New Roman"/>
                <w:sz w:val="24"/>
                <w:szCs w:val="24"/>
                <w:lang w:val="en-GB"/>
              </w:rPr>
              <w:t>Islam</w:t>
            </w:r>
          </w:p>
        </w:tc>
        <w:tc>
          <w:tcPr>
            <w:tcW w:w="1552" w:type="pct"/>
            <w:tcBorders>
              <w:top w:val="nil"/>
              <w:left w:val="nil"/>
              <w:bottom w:val="nil"/>
              <w:right w:val="nil"/>
            </w:tcBorders>
            <w:hideMark/>
          </w:tcPr>
          <w:p w:rsidR="00E41DAC" w:rsidRPr="00E07C0B" w:rsidRDefault="00E41DAC" w:rsidP="00E07C0B">
            <w:pPr>
              <w:spacing w:after="0" w:line="360" w:lineRule="auto"/>
              <w:jc w:val="both"/>
              <w:rPr>
                <w:rFonts w:ascii="Times New Roman" w:eastAsia="Times New Roman" w:hAnsi="Times New Roman"/>
                <w:sz w:val="24"/>
                <w:szCs w:val="24"/>
                <w:lang w:val="en-GB"/>
              </w:rPr>
            </w:pPr>
            <w:r w:rsidRPr="00E07C0B">
              <w:rPr>
                <w:rFonts w:ascii="Times New Roman" w:eastAsia="Times New Roman" w:hAnsi="Times New Roman"/>
                <w:sz w:val="24"/>
                <w:szCs w:val="24"/>
                <w:lang w:val="en-GB"/>
              </w:rPr>
              <w:t>11</w:t>
            </w:r>
          </w:p>
        </w:tc>
        <w:tc>
          <w:tcPr>
            <w:tcW w:w="1767" w:type="pct"/>
            <w:tcBorders>
              <w:top w:val="nil"/>
              <w:left w:val="nil"/>
              <w:bottom w:val="nil"/>
              <w:right w:val="nil"/>
            </w:tcBorders>
            <w:hideMark/>
          </w:tcPr>
          <w:p w:rsidR="00E41DAC" w:rsidRPr="00E07C0B" w:rsidRDefault="00E41DAC" w:rsidP="00E07C0B">
            <w:pPr>
              <w:spacing w:after="0" w:line="360" w:lineRule="auto"/>
              <w:jc w:val="both"/>
              <w:rPr>
                <w:rFonts w:ascii="Times New Roman" w:eastAsia="Times New Roman" w:hAnsi="Times New Roman"/>
                <w:sz w:val="24"/>
                <w:szCs w:val="24"/>
                <w:lang w:val="en-GB"/>
              </w:rPr>
            </w:pPr>
            <w:r w:rsidRPr="00E07C0B">
              <w:rPr>
                <w:rFonts w:ascii="Times New Roman" w:eastAsia="Times New Roman" w:hAnsi="Times New Roman"/>
                <w:sz w:val="24"/>
                <w:szCs w:val="24"/>
                <w:lang w:val="en-GB"/>
              </w:rPr>
              <w:t>4.20</w:t>
            </w:r>
          </w:p>
        </w:tc>
      </w:tr>
      <w:tr w:rsidR="00E41DAC" w:rsidRPr="00E07C0B" w:rsidTr="00266A43">
        <w:trPr>
          <w:trHeight w:val="315"/>
        </w:trPr>
        <w:tc>
          <w:tcPr>
            <w:tcW w:w="1681" w:type="pct"/>
            <w:tcBorders>
              <w:top w:val="nil"/>
              <w:left w:val="nil"/>
              <w:bottom w:val="nil"/>
              <w:right w:val="nil"/>
            </w:tcBorders>
            <w:hideMark/>
          </w:tcPr>
          <w:p w:rsidR="00E41DAC" w:rsidRPr="00E07C0B" w:rsidRDefault="00E41DAC" w:rsidP="00E07C0B">
            <w:pPr>
              <w:spacing w:after="0" w:line="360" w:lineRule="auto"/>
              <w:jc w:val="both"/>
              <w:rPr>
                <w:rFonts w:ascii="Times New Roman" w:eastAsia="Times New Roman" w:hAnsi="Times New Roman"/>
                <w:sz w:val="24"/>
                <w:szCs w:val="24"/>
                <w:lang w:val="en-GB"/>
              </w:rPr>
            </w:pPr>
            <w:r w:rsidRPr="00E07C0B">
              <w:rPr>
                <w:rFonts w:ascii="Times New Roman" w:eastAsia="Times New Roman" w:hAnsi="Times New Roman"/>
                <w:sz w:val="24"/>
                <w:szCs w:val="24"/>
                <w:lang w:val="en-GB"/>
              </w:rPr>
              <w:t>Others</w:t>
            </w:r>
          </w:p>
        </w:tc>
        <w:tc>
          <w:tcPr>
            <w:tcW w:w="1552" w:type="pct"/>
            <w:tcBorders>
              <w:top w:val="nil"/>
              <w:left w:val="nil"/>
              <w:bottom w:val="nil"/>
              <w:right w:val="nil"/>
            </w:tcBorders>
            <w:hideMark/>
          </w:tcPr>
          <w:p w:rsidR="00E41DAC" w:rsidRPr="00E07C0B" w:rsidRDefault="00E41DAC" w:rsidP="00E07C0B">
            <w:pPr>
              <w:spacing w:after="0" w:line="360" w:lineRule="auto"/>
              <w:jc w:val="both"/>
              <w:rPr>
                <w:rFonts w:ascii="Times New Roman" w:eastAsia="Times New Roman" w:hAnsi="Times New Roman"/>
                <w:sz w:val="24"/>
                <w:szCs w:val="24"/>
                <w:lang w:val="en-GB"/>
              </w:rPr>
            </w:pPr>
            <w:r w:rsidRPr="00E07C0B">
              <w:rPr>
                <w:rFonts w:ascii="Times New Roman" w:eastAsia="Times New Roman" w:hAnsi="Times New Roman"/>
                <w:sz w:val="24"/>
                <w:szCs w:val="24"/>
                <w:lang w:val="en-GB"/>
              </w:rPr>
              <w:t>6</w:t>
            </w:r>
          </w:p>
        </w:tc>
        <w:tc>
          <w:tcPr>
            <w:tcW w:w="1767" w:type="pct"/>
            <w:tcBorders>
              <w:top w:val="nil"/>
              <w:left w:val="nil"/>
              <w:bottom w:val="nil"/>
              <w:right w:val="nil"/>
            </w:tcBorders>
            <w:hideMark/>
          </w:tcPr>
          <w:p w:rsidR="00E41DAC" w:rsidRPr="00E07C0B" w:rsidRDefault="00E41DAC" w:rsidP="00E07C0B">
            <w:pPr>
              <w:spacing w:after="0" w:line="360" w:lineRule="auto"/>
              <w:jc w:val="both"/>
              <w:rPr>
                <w:rFonts w:ascii="Times New Roman" w:eastAsia="Times New Roman" w:hAnsi="Times New Roman"/>
                <w:sz w:val="24"/>
                <w:szCs w:val="24"/>
                <w:lang w:val="en-GB"/>
              </w:rPr>
            </w:pPr>
            <w:r w:rsidRPr="00E07C0B">
              <w:rPr>
                <w:rFonts w:ascii="Times New Roman" w:eastAsia="Times New Roman" w:hAnsi="Times New Roman"/>
                <w:sz w:val="24"/>
                <w:szCs w:val="24"/>
                <w:lang w:val="en-GB"/>
              </w:rPr>
              <w:t>2.30</w:t>
            </w:r>
          </w:p>
        </w:tc>
      </w:tr>
      <w:tr w:rsidR="00E41DAC" w:rsidRPr="00E07C0B" w:rsidTr="00266A43">
        <w:trPr>
          <w:trHeight w:val="315"/>
        </w:trPr>
        <w:tc>
          <w:tcPr>
            <w:tcW w:w="5000" w:type="pct"/>
            <w:gridSpan w:val="3"/>
            <w:tcBorders>
              <w:top w:val="nil"/>
              <w:left w:val="nil"/>
              <w:bottom w:val="nil"/>
              <w:right w:val="nil"/>
            </w:tcBorders>
            <w:hideMark/>
          </w:tcPr>
          <w:p w:rsidR="00E41DAC" w:rsidRPr="00E07C0B" w:rsidRDefault="00E41DAC" w:rsidP="00E07C0B">
            <w:pPr>
              <w:spacing w:after="0" w:line="360" w:lineRule="auto"/>
              <w:jc w:val="both"/>
              <w:rPr>
                <w:rFonts w:ascii="Times New Roman" w:eastAsia="Times New Roman" w:hAnsi="Times New Roman"/>
                <w:sz w:val="24"/>
                <w:szCs w:val="24"/>
                <w:lang w:val="en-GB"/>
              </w:rPr>
            </w:pPr>
            <w:r w:rsidRPr="00E07C0B">
              <w:rPr>
                <w:rFonts w:ascii="Times New Roman" w:eastAsia="Times New Roman" w:hAnsi="Times New Roman"/>
                <w:sz w:val="24"/>
                <w:szCs w:val="24"/>
                <w:lang w:val="en-GB"/>
              </w:rPr>
              <w:t>Current Occupation</w:t>
            </w:r>
          </w:p>
        </w:tc>
      </w:tr>
      <w:tr w:rsidR="00E41DAC" w:rsidRPr="00E07C0B" w:rsidTr="00266A43">
        <w:trPr>
          <w:trHeight w:val="315"/>
        </w:trPr>
        <w:tc>
          <w:tcPr>
            <w:tcW w:w="1681" w:type="pct"/>
            <w:tcBorders>
              <w:top w:val="nil"/>
              <w:left w:val="nil"/>
              <w:bottom w:val="nil"/>
              <w:right w:val="nil"/>
            </w:tcBorders>
            <w:hideMark/>
          </w:tcPr>
          <w:p w:rsidR="00E41DAC" w:rsidRPr="00E07C0B" w:rsidRDefault="00E41DAC" w:rsidP="00E07C0B">
            <w:pPr>
              <w:spacing w:after="0" w:line="360" w:lineRule="auto"/>
              <w:jc w:val="both"/>
              <w:rPr>
                <w:rFonts w:ascii="Times New Roman" w:eastAsia="Times New Roman" w:hAnsi="Times New Roman"/>
                <w:sz w:val="24"/>
                <w:szCs w:val="24"/>
                <w:lang w:val="en-GB"/>
              </w:rPr>
            </w:pPr>
            <w:r w:rsidRPr="00E07C0B">
              <w:rPr>
                <w:rFonts w:ascii="Times New Roman" w:eastAsia="Times New Roman" w:hAnsi="Times New Roman"/>
                <w:sz w:val="24"/>
                <w:szCs w:val="24"/>
                <w:lang w:val="en-GB"/>
              </w:rPr>
              <w:t>School</w:t>
            </w:r>
          </w:p>
        </w:tc>
        <w:tc>
          <w:tcPr>
            <w:tcW w:w="1552" w:type="pct"/>
            <w:tcBorders>
              <w:top w:val="nil"/>
              <w:left w:val="nil"/>
              <w:bottom w:val="nil"/>
              <w:right w:val="nil"/>
            </w:tcBorders>
            <w:hideMark/>
          </w:tcPr>
          <w:p w:rsidR="00E41DAC" w:rsidRPr="00E07C0B" w:rsidRDefault="00E41DAC" w:rsidP="00E07C0B">
            <w:pPr>
              <w:spacing w:after="0" w:line="360" w:lineRule="auto"/>
              <w:jc w:val="both"/>
              <w:rPr>
                <w:rFonts w:ascii="Times New Roman" w:eastAsia="Times New Roman" w:hAnsi="Times New Roman"/>
                <w:sz w:val="24"/>
                <w:szCs w:val="24"/>
                <w:lang w:val="en-GB"/>
              </w:rPr>
            </w:pPr>
            <w:r w:rsidRPr="00E07C0B">
              <w:rPr>
                <w:rFonts w:ascii="Times New Roman" w:eastAsia="Times New Roman" w:hAnsi="Times New Roman"/>
                <w:sz w:val="24"/>
                <w:szCs w:val="24"/>
                <w:lang w:val="en-GB"/>
              </w:rPr>
              <w:t>13</w:t>
            </w:r>
          </w:p>
        </w:tc>
        <w:tc>
          <w:tcPr>
            <w:tcW w:w="1767" w:type="pct"/>
            <w:tcBorders>
              <w:top w:val="nil"/>
              <w:left w:val="nil"/>
              <w:bottom w:val="nil"/>
              <w:right w:val="nil"/>
            </w:tcBorders>
            <w:hideMark/>
          </w:tcPr>
          <w:p w:rsidR="00E41DAC" w:rsidRPr="00E07C0B" w:rsidRDefault="00E41DAC" w:rsidP="00E07C0B">
            <w:pPr>
              <w:spacing w:after="0" w:line="360" w:lineRule="auto"/>
              <w:jc w:val="both"/>
              <w:rPr>
                <w:rFonts w:ascii="Times New Roman" w:eastAsia="Times New Roman" w:hAnsi="Times New Roman"/>
                <w:sz w:val="24"/>
                <w:szCs w:val="24"/>
                <w:lang w:val="en-GB"/>
              </w:rPr>
            </w:pPr>
            <w:r w:rsidRPr="00E07C0B">
              <w:rPr>
                <w:rFonts w:ascii="Times New Roman" w:eastAsia="Times New Roman" w:hAnsi="Times New Roman"/>
                <w:sz w:val="24"/>
                <w:szCs w:val="24"/>
                <w:lang w:val="en-GB"/>
              </w:rPr>
              <w:t>4.90</w:t>
            </w:r>
          </w:p>
        </w:tc>
      </w:tr>
      <w:tr w:rsidR="00E41DAC" w:rsidRPr="00E07C0B" w:rsidTr="00266A43">
        <w:trPr>
          <w:trHeight w:val="315"/>
        </w:trPr>
        <w:tc>
          <w:tcPr>
            <w:tcW w:w="1681" w:type="pct"/>
            <w:tcBorders>
              <w:top w:val="nil"/>
              <w:left w:val="nil"/>
              <w:bottom w:val="nil"/>
              <w:right w:val="nil"/>
            </w:tcBorders>
            <w:hideMark/>
          </w:tcPr>
          <w:p w:rsidR="00E41DAC" w:rsidRPr="00E07C0B" w:rsidRDefault="00E41DAC" w:rsidP="00E07C0B">
            <w:pPr>
              <w:spacing w:after="0" w:line="360" w:lineRule="auto"/>
              <w:jc w:val="both"/>
              <w:rPr>
                <w:rFonts w:ascii="Times New Roman" w:eastAsia="Times New Roman" w:hAnsi="Times New Roman"/>
                <w:sz w:val="24"/>
                <w:szCs w:val="24"/>
                <w:lang w:val="en-GB"/>
              </w:rPr>
            </w:pPr>
            <w:r w:rsidRPr="00E07C0B">
              <w:rPr>
                <w:rFonts w:ascii="Times New Roman" w:eastAsia="Times New Roman" w:hAnsi="Times New Roman"/>
                <w:sz w:val="24"/>
                <w:szCs w:val="24"/>
                <w:lang w:val="en-GB"/>
              </w:rPr>
              <w:t>Work</w:t>
            </w:r>
          </w:p>
        </w:tc>
        <w:tc>
          <w:tcPr>
            <w:tcW w:w="1552" w:type="pct"/>
            <w:tcBorders>
              <w:top w:val="nil"/>
              <w:left w:val="nil"/>
              <w:bottom w:val="nil"/>
              <w:right w:val="nil"/>
            </w:tcBorders>
            <w:hideMark/>
          </w:tcPr>
          <w:p w:rsidR="00E41DAC" w:rsidRPr="00E07C0B" w:rsidRDefault="00E41DAC" w:rsidP="00E07C0B">
            <w:pPr>
              <w:spacing w:after="0" w:line="360" w:lineRule="auto"/>
              <w:jc w:val="both"/>
              <w:rPr>
                <w:rFonts w:ascii="Times New Roman" w:eastAsia="Times New Roman" w:hAnsi="Times New Roman"/>
                <w:sz w:val="24"/>
                <w:szCs w:val="24"/>
                <w:lang w:val="en-GB"/>
              </w:rPr>
            </w:pPr>
            <w:r w:rsidRPr="00E07C0B">
              <w:rPr>
                <w:rFonts w:ascii="Times New Roman" w:eastAsia="Times New Roman" w:hAnsi="Times New Roman"/>
                <w:sz w:val="24"/>
                <w:szCs w:val="24"/>
                <w:lang w:val="en-GB"/>
              </w:rPr>
              <w:t>8</w:t>
            </w:r>
          </w:p>
        </w:tc>
        <w:tc>
          <w:tcPr>
            <w:tcW w:w="1767" w:type="pct"/>
            <w:tcBorders>
              <w:top w:val="nil"/>
              <w:left w:val="nil"/>
              <w:bottom w:val="nil"/>
              <w:right w:val="nil"/>
            </w:tcBorders>
            <w:hideMark/>
          </w:tcPr>
          <w:p w:rsidR="00E41DAC" w:rsidRPr="00E07C0B" w:rsidRDefault="00E41DAC" w:rsidP="00E07C0B">
            <w:pPr>
              <w:spacing w:after="0" w:line="360" w:lineRule="auto"/>
              <w:jc w:val="both"/>
              <w:rPr>
                <w:rFonts w:ascii="Times New Roman" w:eastAsia="Times New Roman" w:hAnsi="Times New Roman"/>
                <w:sz w:val="24"/>
                <w:szCs w:val="24"/>
                <w:lang w:val="en-GB"/>
              </w:rPr>
            </w:pPr>
            <w:r w:rsidRPr="00E07C0B">
              <w:rPr>
                <w:rFonts w:ascii="Times New Roman" w:eastAsia="Times New Roman" w:hAnsi="Times New Roman"/>
                <w:sz w:val="24"/>
                <w:szCs w:val="24"/>
                <w:lang w:val="en-GB"/>
              </w:rPr>
              <w:t>3.00</w:t>
            </w:r>
          </w:p>
        </w:tc>
      </w:tr>
      <w:tr w:rsidR="00E41DAC" w:rsidRPr="00E07C0B" w:rsidTr="00266A43">
        <w:trPr>
          <w:trHeight w:val="315"/>
        </w:trPr>
        <w:tc>
          <w:tcPr>
            <w:tcW w:w="1681" w:type="pct"/>
            <w:tcBorders>
              <w:top w:val="nil"/>
              <w:left w:val="nil"/>
              <w:bottom w:val="nil"/>
              <w:right w:val="nil"/>
            </w:tcBorders>
            <w:hideMark/>
          </w:tcPr>
          <w:p w:rsidR="00E41DAC" w:rsidRPr="00E07C0B" w:rsidRDefault="00E41DAC" w:rsidP="00E07C0B">
            <w:pPr>
              <w:spacing w:after="0" w:line="360" w:lineRule="auto"/>
              <w:jc w:val="both"/>
              <w:rPr>
                <w:rFonts w:ascii="Times New Roman" w:eastAsia="Times New Roman" w:hAnsi="Times New Roman"/>
                <w:sz w:val="24"/>
                <w:szCs w:val="24"/>
                <w:lang w:val="en-GB"/>
              </w:rPr>
            </w:pPr>
            <w:r w:rsidRPr="00E07C0B">
              <w:rPr>
                <w:rFonts w:ascii="Times New Roman" w:eastAsia="Times New Roman" w:hAnsi="Times New Roman"/>
                <w:sz w:val="24"/>
                <w:szCs w:val="24"/>
                <w:lang w:val="en-GB"/>
              </w:rPr>
              <w:t>Neither School nor Work</w:t>
            </w:r>
          </w:p>
        </w:tc>
        <w:tc>
          <w:tcPr>
            <w:tcW w:w="1552" w:type="pct"/>
            <w:tcBorders>
              <w:top w:val="nil"/>
              <w:left w:val="nil"/>
              <w:bottom w:val="nil"/>
              <w:right w:val="nil"/>
            </w:tcBorders>
            <w:hideMark/>
          </w:tcPr>
          <w:p w:rsidR="00E41DAC" w:rsidRPr="00E07C0B" w:rsidRDefault="00E41DAC" w:rsidP="00E07C0B">
            <w:pPr>
              <w:spacing w:after="0" w:line="360" w:lineRule="auto"/>
              <w:jc w:val="both"/>
              <w:rPr>
                <w:rFonts w:ascii="Times New Roman" w:eastAsia="Times New Roman" w:hAnsi="Times New Roman"/>
                <w:sz w:val="24"/>
                <w:szCs w:val="24"/>
                <w:lang w:val="en-GB"/>
              </w:rPr>
            </w:pPr>
            <w:r w:rsidRPr="00E07C0B">
              <w:rPr>
                <w:rFonts w:ascii="Times New Roman" w:eastAsia="Times New Roman" w:hAnsi="Times New Roman"/>
                <w:sz w:val="24"/>
                <w:szCs w:val="24"/>
                <w:lang w:val="en-GB"/>
              </w:rPr>
              <w:t>242</w:t>
            </w:r>
          </w:p>
        </w:tc>
        <w:tc>
          <w:tcPr>
            <w:tcW w:w="1767" w:type="pct"/>
            <w:tcBorders>
              <w:top w:val="nil"/>
              <w:left w:val="nil"/>
              <w:bottom w:val="nil"/>
              <w:right w:val="nil"/>
            </w:tcBorders>
            <w:hideMark/>
          </w:tcPr>
          <w:p w:rsidR="00E41DAC" w:rsidRPr="00E07C0B" w:rsidRDefault="00E41DAC" w:rsidP="00E07C0B">
            <w:pPr>
              <w:spacing w:after="0" w:line="360" w:lineRule="auto"/>
              <w:jc w:val="both"/>
              <w:rPr>
                <w:rFonts w:ascii="Times New Roman" w:eastAsia="Times New Roman" w:hAnsi="Times New Roman"/>
                <w:sz w:val="24"/>
                <w:szCs w:val="24"/>
                <w:lang w:val="en-GB"/>
              </w:rPr>
            </w:pPr>
            <w:r w:rsidRPr="00E07C0B">
              <w:rPr>
                <w:rFonts w:ascii="Times New Roman" w:eastAsia="Times New Roman" w:hAnsi="Times New Roman"/>
                <w:sz w:val="24"/>
                <w:szCs w:val="24"/>
                <w:lang w:val="en-GB"/>
              </w:rPr>
              <w:t>92.00</w:t>
            </w:r>
          </w:p>
        </w:tc>
      </w:tr>
      <w:tr w:rsidR="00E41DAC" w:rsidRPr="00E07C0B" w:rsidTr="00266A43">
        <w:trPr>
          <w:trHeight w:val="405"/>
        </w:trPr>
        <w:tc>
          <w:tcPr>
            <w:tcW w:w="5000" w:type="pct"/>
            <w:gridSpan w:val="3"/>
            <w:tcBorders>
              <w:top w:val="nil"/>
              <w:left w:val="nil"/>
              <w:bottom w:val="nil"/>
              <w:right w:val="nil"/>
            </w:tcBorders>
            <w:hideMark/>
          </w:tcPr>
          <w:p w:rsidR="00E41DAC" w:rsidRPr="00E07C0B" w:rsidRDefault="00E41DAC" w:rsidP="00E07C0B">
            <w:pPr>
              <w:spacing w:after="0" w:line="360" w:lineRule="auto"/>
              <w:jc w:val="both"/>
              <w:rPr>
                <w:rFonts w:ascii="Times New Roman" w:eastAsia="Times New Roman" w:hAnsi="Times New Roman"/>
                <w:sz w:val="24"/>
                <w:szCs w:val="24"/>
                <w:lang w:val="en-GB"/>
              </w:rPr>
            </w:pPr>
            <w:r w:rsidRPr="00E07C0B">
              <w:rPr>
                <w:rFonts w:ascii="Times New Roman" w:eastAsia="Times New Roman" w:hAnsi="Times New Roman"/>
                <w:sz w:val="24"/>
                <w:szCs w:val="24"/>
                <w:lang w:val="en-GB"/>
              </w:rPr>
              <w:t>Main Source of Income</w:t>
            </w:r>
          </w:p>
        </w:tc>
      </w:tr>
      <w:tr w:rsidR="00E41DAC" w:rsidRPr="00E07C0B" w:rsidTr="00266A43">
        <w:trPr>
          <w:trHeight w:val="315"/>
        </w:trPr>
        <w:tc>
          <w:tcPr>
            <w:tcW w:w="1681" w:type="pct"/>
            <w:tcBorders>
              <w:top w:val="nil"/>
              <w:left w:val="nil"/>
              <w:bottom w:val="nil"/>
              <w:right w:val="nil"/>
            </w:tcBorders>
            <w:hideMark/>
          </w:tcPr>
          <w:p w:rsidR="00E41DAC" w:rsidRPr="00E07C0B" w:rsidRDefault="00E41DAC" w:rsidP="00E07C0B">
            <w:pPr>
              <w:spacing w:after="0" w:line="360" w:lineRule="auto"/>
              <w:jc w:val="both"/>
              <w:rPr>
                <w:rFonts w:ascii="Times New Roman" w:eastAsia="Times New Roman" w:hAnsi="Times New Roman"/>
                <w:sz w:val="24"/>
                <w:szCs w:val="24"/>
                <w:lang w:val="en-GB"/>
              </w:rPr>
            </w:pPr>
            <w:r w:rsidRPr="00E07C0B">
              <w:rPr>
                <w:rFonts w:ascii="Times New Roman" w:eastAsia="Times New Roman" w:hAnsi="Times New Roman"/>
                <w:sz w:val="24"/>
                <w:szCs w:val="24"/>
                <w:lang w:val="en-GB"/>
              </w:rPr>
              <w:t>Father of the Child</w:t>
            </w:r>
          </w:p>
        </w:tc>
        <w:tc>
          <w:tcPr>
            <w:tcW w:w="1552" w:type="pct"/>
            <w:tcBorders>
              <w:top w:val="nil"/>
              <w:left w:val="nil"/>
              <w:bottom w:val="nil"/>
              <w:right w:val="nil"/>
            </w:tcBorders>
            <w:hideMark/>
          </w:tcPr>
          <w:p w:rsidR="00E41DAC" w:rsidRPr="00E07C0B" w:rsidRDefault="00E41DAC" w:rsidP="00E07C0B">
            <w:pPr>
              <w:spacing w:after="0" w:line="360" w:lineRule="auto"/>
              <w:jc w:val="both"/>
              <w:rPr>
                <w:rFonts w:ascii="Times New Roman" w:eastAsia="Times New Roman" w:hAnsi="Times New Roman"/>
                <w:sz w:val="24"/>
                <w:szCs w:val="24"/>
                <w:lang w:val="en-GB"/>
              </w:rPr>
            </w:pPr>
            <w:r w:rsidRPr="00E07C0B">
              <w:rPr>
                <w:rFonts w:ascii="Times New Roman" w:eastAsia="Times New Roman" w:hAnsi="Times New Roman"/>
                <w:sz w:val="24"/>
                <w:szCs w:val="24"/>
                <w:lang w:val="en-GB"/>
              </w:rPr>
              <w:t>17</w:t>
            </w:r>
          </w:p>
        </w:tc>
        <w:tc>
          <w:tcPr>
            <w:tcW w:w="1767" w:type="pct"/>
            <w:tcBorders>
              <w:top w:val="nil"/>
              <w:left w:val="nil"/>
              <w:bottom w:val="nil"/>
              <w:right w:val="nil"/>
            </w:tcBorders>
            <w:hideMark/>
          </w:tcPr>
          <w:p w:rsidR="00E41DAC" w:rsidRPr="00E07C0B" w:rsidRDefault="00E41DAC" w:rsidP="00E07C0B">
            <w:pPr>
              <w:spacing w:after="0" w:line="360" w:lineRule="auto"/>
              <w:jc w:val="both"/>
              <w:rPr>
                <w:rFonts w:ascii="Times New Roman" w:eastAsia="Times New Roman" w:hAnsi="Times New Roman"/>
                <w:sz w:val="24"/>
                <w:szCs w:val="24"/>
                <w:lang w:val="en-GB"/>
              </w:rPr>
            </w:pPr>
            <w:r w:rsidRPr="00E07C0B">
              <w:rPr>
                <w:rFonts w:ascii="Times New Roman" w:eastAsia="Times New Roman" w:hAnsi="Times New Roman"/>
                <w:sz w:val="24"/>
                <w:szCs w:val="24"/>
                <w:lang w:val="en-GB"/>
              </w:rPr>
              <w:t>6.50</w:t>
            </w:r>
          </w:p>
        </w:tc>
      </w:tr>
      <w:tr w:rsidR="00E41DAC" w:rsidRPr="00E07C0B" w:rsidTr="00266A43">
        <w:trPr>
          <w:trHeight w:val="315"/>
        </w:trPr>
        <w:tc>
          <w:tcPr>
            <w:tcW w:w="1681" w:type="pct"/>
            <w:tcBorders>
              <w:top w:val="nil"/>
              <w:left w:val="nil"/>
              <w:bottom w:val="nil"/>
              <w:right w:val="nil"/>
            </w:tcBorders>
            <w:hideMark/>
          </w:tcPr>
          <w:p w:rsidR="00E41DAC" w:rsidRPr="00E07C0B" w:rsidRDefault="00E41DAC" w:rsidP="00E07C0B">
            <w:pPr>
              <w:spacing w:after="0" w:line="360" w:lineRule="auto"/>
              <w:jc w:val="both"/>
              <w:rPr>
                <w:rFonts w:ascii="Times New Roman" w:eastAsia="Times New Roman" w:hAnsi="Times New Roman"/>
                <w:sz w:val="24"/>
                <w:szCs w:val="24"/>
                <w:lang w:val="en-GB"/>
              </w:rPr>
            </w:pPr>
            <w:r w:rsidRPr="00E07C0B">
              <w:rPr>
                <w:rFonts w:ascii="Times New Roman" w:eastAsia="Times New Roman" w:hAnsi="Times New Roman"/>
                <w:sz w:val="24"/>
                <w:szCs w:val="24"/>
                <w:lang w:val="en-GB"/>
              </w:rPr>
              <w:t>Parents</w:t>
            </w:r>
          </w:p>
        </w:tc>
        <w:tc>
          <w:tcPr>
            <w:tcW w:w="1552" w:type="pct"/>
            <w:tcBorders>
              <w:top w:val="nil"/>
              <w:left w:val="nil"/>
              <w:bottom w:val="nil"/>
              <w:right w:val="nil"/>
            </w:tcBorders>
            <w:hideMark/>
          </w:tcPr>
          <w:p w:rsidR="00E41DAC" w:rsidRPr="00E07C0B" w:rsidRDefault="00E41DAC" w:rsidP="00E07C0B">
            <w:pPr>
              <w:spacing w:after="0" w:line="360" w:lineRule="auto"/>
              <w:jc w:val="both"/>
              <w:rPr>
                <w:rFonts w:ascii="Times New Roman" w:eastAsia="Times New Roman" w:hAnsi="Times New Roman"/>
                <w:sz w:val="24"/>
                <w:szCs w:val="24"/>
                <w:lang w:val="en-GB"/>
              </w:rPr>
            </w:pPr>
            <w:r w:rsidRPr="00E07C0B">
              <w:rPr>
                <w:rFonts w:ascii="Times New Roman" w:eastAsia="Times New Roman" w:hAnsi="Times New Roman"/>
                <w:sz w:val="24"/>
                <w:szCs w:val="24"/>
                <w:lang w:val="en-GB"/>
              </w:rPr>
              <w:t>121</w:t>
            </w:r>
          </w:p>
        </w:tc>
        <w:tc>
          <w:tcPr>
            <w:tcW w:w="1767" w:type="pct"/>
            <w:tcBorders>
              <w:top w:val="nil"/>
              <w:left w:val="nil"/>
              <w:bottom w:val="nil"/>
              <w:right w:val="nil"/>
            </w:tcBorders>
            <w:hideMark/>
          </w:tcPr>
          <w:p w:rsidR="00E41DAC" w:rsidRPr="00E07C0B" w:rsidRDefault="00E41DAC" w:rsidP="00E07C0B">
            <w:pPr>
              <w:spacing w:after="0" w:line="360" w:lineRule="auto"/>
              <w:jc w:val="both"/>
              <w:rPr>
                <w:rFonts w:ascii="Times New Roman" w:eastAsia="Times New Roman" w:hAnsi="Times New Roman"/>
                <w:sz w:val="24"/>
                <w:szCs w:val="24"/>
                <w:lang w:val="en-GB"/>
              </w:rPr>
            </w:pPr>
            <w:r w:rsidRPr="00E07C0B">
              <w:rPr>
                <w:rFonts w:ascii="Times New Roman" w:eastAsia="Times New Roman" w:hAnsi="Times New Roman"/>
                <w:sz w:val="24"/>
                <w:szCs w:val="24"/>
                <w:lang w:val="en-GB"/>
              </w:rPr>
              <w:t>46.00</w:t>
            </w:r>
          </w:p>
        </w:tc>
      </w:tr>
      <w:tr w:rsidR="00E41DAC" w:rsidRPr="00E07C0B" w:rsidTr="00266A43">
        <w:trPr>
          <w:trHeight w:val="315"/>
        </w:trPr>
        <w:tc>
          <w:tcPr>
            <w:tcW w:w="1681" w:type="pct"/>
            <w:tcBorders>
              <w:top w:val="nil"/>
              <w:left w:val="nil"/>
              <w:bottom w:val="nil"/>
              <w:right w:val="nil"/>
            </w:tcBorders>
            <w:hideMark/>
          </w:tcPr>
          <w:p w:rsidR="00E41DAC" w:rsidRPr="00E07C0B" w:rsidRDefault="00E41DAC" w:rsidP="00E07C0B">
            <w:pPr>
              <w:spacing w:after="0" w:line="360" w:lineRule="auto"/>
              <w:jc w:val="both"/>
              <w:rPr>
                <w:rFonts w:ascii="Times New Roman" w:eastAsia="Times New Roman" w:hAnsi="Times New Roman"/>
                <w:sz w:val="24"/>
                <w:szCs w:val="24"/>
                <w:lang w:val="en-GB"/>
              </w:rPr>
            </w:pPr>
            <w:r w:rsidRPr="00E07C0B">
              <w:rPr>
                <w:rFonts w:ascii="Times New Roman" w:eastAsia="Times New Roman" w:hAnsi="Times New Roman"/>
                <w:sz w:val="24"/>
                <w:szCs w:val="24"/>
                <w:lang w:val="en-GB"/>
              </w:rPr>
              <w:t>Work</w:t>
            </w:r>
          </w:p>
        </w:tc>
        <w:tc>
          <w:tcPr>
            <w:tcW w:w="1552" w:type="pct"/>
            <w:tcBorders>
              <w:top w:val="nil"/>
              <w:left w:val="nil"/>
              <w:bottom w:val="nil"/>
              <w:right w:val="nil"/>
            </w:tcBorders>
            <w:hideMark/>
          </w:tcPr>
          <w:p w:rsidR="00E41DAC" w:rsidRPr="00E07C0B" w:rsidRDefault="00E41DAC" w:rsidP="00E07C0B">
            <w:pPr>
              <w:spacing w:after="0" w:line="360" w:lineRule="auto"/>
              <w:jc w:val="both"/>
              <w:rPr>
                <w:rFonts w:ascii="Times New Roman" w:eastAsia="Times New Roman" w:hAnsi="Times New Roman"/>
                <w:sz w:val="24"/>
                <w:szCs w:val="24"/>
                <w:lang w:val="en-GB"/>
              </w:rPr>
            </w:pPr>
            <w:r w:rsidRPr="00E07C0B">
              <w:rPr>
                <w:rFonts w:ascii="Times New Roman" w:eastAsia="Times New Roman" w:hAnsi="Times New Roman"/>
                <w:sz w:val="24"/>
                <w:szCs w:val="24"/>
                <w:lang w:val="en-GB"/>
              </w:rPr>
              <w:t>118</w:t>
            </w:r>
          </w:p>
        </w:tc>
        <w:tc>
          <w:tcPr>
            <w:tcW w:w="1767" w:type="pct"/>
            <w:tcBorders>
              <w:top w:val="nil"/>
              <w:left w:val="nil"/>
              <w:bottom w:val="nil"/>
              <w:right w:val="nil"/>
            </w:tcBorders>
            <w:hideMark/>
          </w:tcPr>
          <w:p w:rsidR="00E41DAC" w:rsidRPr="00E07C0B" w:rsidRDefault="00E41DAC" w:rsidP="00E07C0B">
            <w:pPr>
              <w:spacing w:after="0" w:line="360" w:lineRule="auto"/>
              <w:jc w:val="both"/>
              <w:rPr>
                <w:rFonts w:ascii="Times New Roman" w:eastAsia="Times New Roman" w:hAnsi="Times New Roman"/>
                <w:sz w:val="24"/>
                <w:szCs w:val="24"/>
                <w:lang w:val="en-GB"/>
              </w:rPr>
            </w:pPr>
            <w:r w:rsidRPr="00E07C0B">
              <w:rPr>
                <w:rFonts w:ascii="Times New Roman" w:eastAsia="Times New Roman" w:hAnsi="Times New Roman"/>
                <w:sz w:val="24"/>
                <w:szCs w:val="24"/>
                <w:lang w:val="en-GB"/>
              </w:rPr>
              <w:t>44.90</w:t>
            </w:r>
          </w:p>
        </w:tc>
      </w:tr>
      <w:tr w:rsidR="00E41DAC" w:rsidRPr="00E07C0B" w:rsidTr="00266A43">
        <w:trPr>
          <w:trHeight w:val="315"/>
        </w:trPr>
        <w:tc>
          <w:tcPr>
            <w:tcW w:w="1681" w:type="pct"/>
            <w:tcBorders>
              <w:top w:val="nil"/>
              <w:left w:val="nil"/>
              <w:bottom w:val="nil"/>
              <w:right w:val="nil"/>
            </w:tcBorders>
            <w:hideMark/>
          </w:tcPr>
          <w:p w:rsidR="00E41DAC" w:rsidRPr="00E07C0B" w:rsidRDefault="00E41DAC" w:rsidP="00E07C0B">
            <w:pPr>
              <w:spacing w:after="0" w:line="360" w:lineRule="auto"/>
              <w:jc w:val="both"/>
              <w:rPr>
                <w:rFonts w:ascii="Times New Roman" w:eastAsia="Times New Roman" w:hAnsi="Times New Roman"/>
                <w:sz w:val="24"/>
                <w:szCs w:val="24"/>
                <w:lang w:val="en-GB"/>
              </w:rPr>
            </w:pPr>
            <w:r w:rsidRPr="00E07C0B">
              <w:rPr>
                <w:rFonts w:ascii="Times New Roman" w:eastAsia="Times New Roman" w:hAnsi="Times New Roman"/>
                <w:sz w:val="24"/>
                <w:szCs w:val="24"/>
                <w:lang w:val="en-GB"/>
              </w:rPr>
              <w:t>Other</w:t>
            </w:r>
          </w:p>
        </w:tc>
        <w:tc>
          <w:tcPr>
            <w:tcW w:w="1552" w:type="pct"/>
            <w:tcBorders>
              <w:top w:val="nil"/>
              <w:left w:val="nil"/>
              <w:bottom w:val="nil"/>
              <w:right w:val="nil"/>
            </w:tcBorders>
            <w:hideMark/>
          </w:tcPr>
          <w:p w:rsidR="00E41DAC" w:rsidRPr="00E07C0B" w:rsidRDefault="00E41DAC" w:rsidP="00E07C0B">
            <w:pPr>
              <w:spacing w:after="0" w:line="360" w:lineRule="auto"/>
              <w:jc w:val="both"/>
              <w:rPr>
                <w:rFonts w:ascii="Times New Roman" w:eastAsia="Times New Roman" w:hAnsi="Times New Roman"/>
                <w:sz w:val="24"/>
                <w:szCs w:val="24"/>
                <w:lang w:val="en-GB"/>
              </w:rPr>
            </w:pPr>
            <w:r w:rsidRPr="00E07C0B">
              <w:rPr>
                <w:rFonts w:ascii="Times New Roman" w:eastAsia="Times New Roman" w:hAnsi="Times New Roman"/>
                <w:sz w:val="24"/>
                <w:szCs w:val="24"/>
                <w:lang w:val="en-GB"/>
              </w:rPr>
              <w:t>7</w:t>
            </w:r>
          </w:p>
        </w:tc>
        <w:tc>
          <w:tcPr>
            <w:tcW w:w="1767" w:type="pct"/>
            <w:tcBorders>
              <w:top w:val="nil"/>
              <w:left w:val="nil"/>
              <w:bottom w:val="nil"/>
              <w:right w:val="nil"/>
            </w:tcBorders>
            <w:hideMark/>
          </w:tcPr>
          <w:p w:rsidR="00E41DAC" w:rsidRPr="00E07C0B" w:rsidRDefault="00E41DAC" w:rsidP="00E07C0B">
            <w:pPr>
              <w:spacing w:after="0" w:line="360" w:lineRule="auto"/>
              <w:jc w:val="both"/>
              <w:rPr>
                <w:rFonts w:ascii="Times New Roman" w:eastAsia="Times New Roman" w:hAnsi="Times New Roman"/>
                <w:sz w:val="24"/>
                <w:szCs w:val="24"/>
                <w:lang w:val="en-GB"/>
              </w:rPr>
            </w:pPr>
            <w:r w:rsidRPr="00E07C0B">
              <w:rPr>
                <w:rFonts w:ascii="Times New Roman" w:eastAsia="Times New Roman" w:hAnsi="Times New Roman"/>
                <w:sz w:val="24"/>
                <w:szCs w:val="24"/>
                <w:lang w:val="en-GB"/>
              </w:rPr>
              <w:t>2.70</w:t>
            </w:r>
          </w:p>
        </w:tc>
      </w:tr>
      <w:tr w:rsidR="00E41DAC" w:rsidRPr="00E07C0B" w:rsidTr="00266A43">
        <w:trPr>
          <w:trHeight w:val="315"/>
        </w:trPr>
        <w:tc>
          <w:tcPr>
            <w:tcW w:w="5000" w:type="pct"/>
            <w:gridSpan w:val="3"/>
            <w:tcBorders>
              <w:top w:val="nil"/>
              <w:left w:val="nil"/>
              <w:bottom w:val="nil"/>
              <w:right w:val="nil"/>
            </w:tcBorders>
            <w:noWrap/>
            <w:hideMark/>
          </w:tcPr>
          <w:p w:rsidR="00E41DAC" w:rsidRPr="00E07C0B" w:rsidRDefault="00E41DAC" w:rsidP="00E07C0B">
            <w:pPr>
              <w:spacing w:after="0" w:line="360" w:lineRule="auto"/>
              <w:jc w:val="both"/>
              <w:rPr>
                <w:rFonts w:ascii="Times New Roman" w:eastAsia="Times New Roman" w:hAnsi="Times New Roman"/>
                <w:sz w:val="24"/>
                <w:szCs w:val="24"/>
                <w:lang w:val="en-GB"/>
              </w:rPr>
            </w:pPr>
            <w:r w:rsidRPr="00E07C0B">
              <w:rPr>
                <w:rFonts w:ascii="Times New Roman" w:eastAsia="Times New Roman" w:hAnsi="Times New Roman"/>
                <w:sz w:val="24"/>
                <w:szCs w:val="24"/>
                <w:lang w:val="en-GB"/>
              </w:rPr>
              <w:t>Education Level</w:t>
            </w:r>
          </w:p>
        </w:tc>
      </w:tr>
      <w:tr w:rsidR="00E41DAC" w:rsidRPr="00E07C0B" w:rsidTr="00266A43">
        <w:trPr>
          <w:trHeight w:val="315"/>
        </w:trPr>
        <w:tc>
          <w:tcPr>
            <w:tcW w:w="1681" w:type="pct"/>
            <w:tcBorders>
              <w:top w:val="nil"/>
              <w:left w:val="nil"/>
              <w:bottom w:val="nil"/>
              <w:right w:val="nil"/>
            </w:tcBorders>
            <w:hideMark/>
          </w:tcPr>
          <w:p w:rsidR="00E41DAC" w:rsidRPr="00E07C0B" w:rsidRDefault="00E41DAC" w:rsidP="00E07C0B">
            <w:pPr>
              <w:spacing w:after="0" w:line="360" w:lineRule="auto"/>
              <w:jc w:val="both"/>
              <w:rPr>
                <w:rFonts w:ascii="Times New Roman" w:eastAsia="Times New Roman" w:hAnsi="Times New Roman"/>
                <w:sz w:val="24"/>
                <w:szCs w:val="24"/>
                <w:lang w:val="en-GB"/>
              </w:rPr>
            </w:pPr>
            <w:r w:rsidRPr="00E07C0B">
              <w:rPr>
                <w:rFonts w:ascii="Times New Roman" w:eastAsia="Times New Roman" w:hAnsi="Times New Roman"/>
                <w:sz w:val="24"/>
                <w:szCs w:val="24"/>
                <w:lang w:val="en-GB"/>
              </w:rPr>
              <w:t>Primary School</w:t>
            </w:r>
          </w:p>
        </w:tc>
        <w:tc>
          <w:tcPr>
            <w:tcW w:w="1552" w:type="pct"/>
            <w:tcBorders>
              <w:top w:val="nil"/>
              <w:left w:val="nil"/>
              <w:bottom w:val="nil"/>
              <w:right w:val="nil"/>
            </w:tcBorders>
            <w:hideMark/>
          </w:tcPr>
          <w:p w:rsidR="00E41DAC" w:rsidRPr="00E07C0B" w:rsidRDefault="00E41DAC" w:rsidP="00E07C0B">
            <w:pPr>
              <w:spacing w:after="0" w:line="360" w:lineRule="auto"/>
              <w:jc w:val="both"/>
              <w:rPr>
                <w:rFonts w:ascii="Times New Roman" w:eastAsia="Times New Roman" w:hAnsi="Times New Roman"/>
                <w:sz w:val="24"/>
                <w:szCs w:val="24"/>
                <w:lang w:val="en-GB"/>
              </w:rPr>
            </w:pPr>
            <w:r w:rsidRPr="00E07C0B">
              <w:rPr>
                <w:rFonts w:ascii="Times New Roman" w:eastAsia="Times New Roman" w:hAnsi="Times New Roman"/>
                <w:sz w:val="24"/>
                <w:szCs w:val="24"/>
                <w:lang w:val="en-GB"/>
              </w:rPr>
              <w:t>177</w:t>
            </w:r>
          </w:p>
        </w:tc>
        <w:tc>
          <w:tcPr>
            <w:tcW w:w="1767" w:type="pct"/>
            <w:tcBorders>
              <w:top w:val="nil"/>
              <w:left w:val="nil"/>
              <w:bottom w:val="nil"/>
              <w:right w:val="nil"/>
            </w:tcBorders>
            <w:hideMark/>
          </w:tcPr>
          <w:p w:rsidR="00E41DAC" w:rsidRPr="00E07C0B" w:rsidRDefault="00E41DAC" w:rsidP="00E07C0B">
            <w:pPr>
              <w:spacing w:after="0" w:line="360" w:lineRule="auto"/>
              <w:jc w:val="both"/>
              <w:rPr>
                <w:rFonts w:ascii="Times New Roman" w:eastAsia="Times New Roman" w:hAnsi="Times New Roman"/>
                <w:sz w:val="24"/>
                <w:szCs w:val="24"/>
                <w:lang w:val="en-GB"/>
              </w:rPr>
            </w:pPr>
            <w:r w:rsidRPr="00E07C0B">
              <w:rPr>
                <w:rFonts w:ascii="Times New Roman" w:eastAsia="Times New Roman" w:hAnsi="Times New Roman"/>
                <w:sz w:val="24"/>
                <w:szCs w:val="24"/>
                <w:lang w:val="en-GB"/>
              </w:rPr>
              <w:t>67.30</w:t>
            </w:r>
          </w:p>
        </w:tc>
      </w:tr>
      <w:tr w:rsidR="00E41DAC" w:rsidRPr="00E07C0B" w:rsidTr="00266A43">
        <w:trPr>
          <w:trHeight w:val="315"/>
        </w:trPr>
        <w:tc>
          <w:tcPr>
            <w:tcW w:w="1681" w:type="pct"/>
            <w:tcBorders>
              <w:top w:val="nil"/>
              <w:left w:val="nil"/>
              <w:bottom w:val="nil"/>
              <w:right w:val="nil"/>
            </w:tcBorders>
            <w:hideMark/>
          </w:tcPr>
          <w:p w:rsidR="00E41DAC" w:rsidRPr="00E07C0B" w:rsidRDefault="00E41DAC" w:rsidP="00E07C0B">
            <w:pPr>
              <w:spacing w:after="0" w:line="360" w:lineRule="auto"/>
              <w:jc w:val="both"/>
              <w:rPr>
                <w:rFonts w:ascii="Times New Roman" w:eastAsia="Times New Roman" w:hAnsi="Times New Roman"/>
                <w:sz w:val="24"/>
                <w:szCs w:val="24"/>
                <w:lang w:val="en-GB"/>
              </w:rPr>
            </w:pPr>
            <w:r w:rsidRPr="00E07C0B">
              <w:rPr>
                <w:rFonts w:ascii="Times New Roman" w:eastAsia="Times New Roman" w:hAnsi="Times New Roman"/>
                <w:sz w:val="24"/>
                <w:szCs w:val="24"/>
                <w:lang w:val="en-GB"/>
              </w:rPr>
              <w:t>Secondary</w:t>
            </w:r>
          </w:p>
        </w:tc>
        <w:tc>
          <w:tcPr>
            <w:tcW w:w="1552" w:type="pct"/>
            <w:tcBorders>
              <w:top w:val="nil"/>
              <w:left w:val="nil"/>
              <w:bottom w:val="nil"/>
              <w:right w:val="nil"/>
            </w:tcBorders>
            <w:hideMark/>
          </w:tcPr>
          <w:p w:rsidR="00E41DAC" w:rsidRPr="00E07C0B" w:rsidRDefault="00E41DAC" w:rsidP="00E07C0B">
            <w:pPr>
              <w:spacing w:after="0" w:line="360" w:lineRule="auto"/>
              <w:jc w:val="both"/>
              <w:rPr>
                <w:rFonts w:ascii="Times New Roman" w:eastAsia="Times New Roman" w:hAnsi="Times New Roman"/>
                <w:sz w:val="24"/>
                <w:szCs w:val="24"/>
                <w:lang w:val="en-GB"/>
              </w:rPr>
            </w:pPr>
            <w:r w:rsidRPr="00E07C0B">
              <w:rPr>
                <w:rFonts w:ascii="Times New Roman" w:eastAsia="Times New Roman" w:hAnsi="Times New Roman"/>
                <w:sz w:val="24"/>
                <w:szCs w:val="24"/>
                <w:lang w:val="en-GB"/>
              </w:rPr>
              <w:t>69</w:t>
            </w:r>
          </w:p>
        </w:tc>
        <w:tc>
          <w:tcPr>
            <w:tcW w:w="1767" w:type="pct"/>
            <w:tcBorders>
              <w:top w:val="nil"/>
              <w:left w:val="nil"/>
              <w:bottom w:val="nil"/>
              <w:right w:val="nil"/>
            </w:tcBorders>
            <w:hideMark/>
          </w:tcPr>
          <w:p w:rsidR="00E41DAC" w:rsidRPr="00E07C0B" w:rsidRDefault="00E41DAC" w:rsidP="00E07C0B">
            <w:pPr>
              <w:spacing w:after="0" w:line="360" w:lineRule="auto"/>
              <w:jc w:val="both"/>
              <w:rPr>
                <w:rFonts w:ascii="Times New Roman" w:eastAsia="Times New Roman" w:hAnsi="Times New Roman"/>
                <w:sz w:val="24"/>
                <w:szCs w:val="24"/>
                <w:lang w:val="en-GB"/>
              </w:rPr>
            </w:pPr>
            <w:r w:rsidRPr="00E07C0B">
              <w:rPr>
                <w:rFonts w:ascii="Times New Roman" w:eastAsia="Times New Roman" w:hAnsi="Times New Roman"/>
                <w:sz w:val="24"/>
                <w:szCs w:val="24"/>
                <w:lang w:val="en-GB"/>
              </w:rPr>
              <w:t>26.20</w:t>
            </w:r>
          </w:p>
        </w:tc>
      </w:tr>
      <w:tr w:rsidR="00E41DAC" w:rsidRPr="00E07C0B" w:rsidTr="00266A43">
        <w:trPr>
          <w:trHeight w:val="315"/>
        </w:trPr>
        <w:tc>
          <w:tcPr>
            <w:tcW w:w="1681" w:type="pct"/>
            <w:tcBorders>
              <w:top w:val="nil"/>
              <w:left w:val="nil"/>
              <w:bottom w:val="nil"/>
              <w:right w:val="nil"/>
            </w:tcBorders>
            <w:hideMark/>
          </w:tcPr>
          <w:p w:rsidR="00E41DAC" w:rsidRPr="00E07C0B" w:rsidRDefault="00E41DAC" w:rsidP="00E07C0B">
            <w:pPr>
              <w:spacing w:after="0" w:line="360" w:lineRule="auto"/>
              <w:jc w:val="both"/>
              <w:rPr>
                <w:rFonts w:ascii="Times New Roman" w:eastAsia="Times New Roman" w:hAnsi="Times New Roman"/>
                <w:sz w:val="24"/>
                <w:szCs w:val="24"/>
                <w:lang w:val="en-GB"/>
              </w:rPr>
            </w:pPr>
            <w:r w:rsidRPr="00E07C0B">
              <w:rPr>
                <w:rFonts w:ascii="Times New Roman" w:eastAsia="Times New Roman" w:hAnsi="Times New Roman"/>
                <w:sz w:val="24"/>
                <w:szCs w:val="24"/>
                <w:lang w:val="en-GB"/>
              </w:rPr>
              <w:t>Vocational School</w:t>
            </w:r>
          </w:p>
        </w:tc>
        <w:tc>
          <w:tcPr>
            <w:tcW w:w="1552" w:type="pct"/>
            <w:tcBorders>
              <w:top w:val="nil"/>
              <w:left w:val="nil"/>
              <w:bottom w:val="nil"/>
              <w:right w:val="nil"/>
            </w:tcBorders>
            <w:hideMark/>
          </w:tcPr>
          <w:p w:rsidR="00E41DAC" w:rsidRPr="00E07C0B" w:rsidRDefault="00E41DAC" w:rsidP="00E07C0B">
            <w:pPr>
              <w:spacing w:after="0" w:line="360" w:lineRule="auto"/>
              <w:jc w:val="both"/>
              <w:rPr>
                <w:rFonts w:ascii="Times New Roman" w:eastAsia="Times New Roman" w:hAnsi="Times New Roman"/>
                <w:sz w:val="24"/>
                <w:szCs w:val="24"/>
                <w:lang w:val="en-GB"/>
              </w:rPr>
            </w:pPr>
            <w:r w:rsidRPr="00E07C0B">
              <w:rPr>
                <w:rFonts w:ascii="Times New Roman" w:eastAsia="Times New Roman" w:hAnsi="Times New Roman"/>
                <w:sz w:val="24"/>
                <w:szCs w:val="24"/>
                <w:lang w:val="en-GB"/>
              </w:rPr>
              <w:t>12</w:t>
            </w:r>
          </w:p>
        </w:tc>
        <w:tc>
          <w:tcPr>
            <w:tcW w:w="1767" w:type="pct"/>
            <w:tcBorders>
              <w:top w:val="nil"/>
              <w:left w:val="nil"/>
              <w:bottom w:val="nil"/>
              <w:right w:val="nil"/>
            </w:tcBorders>
            <w:hideMark/>
          </w:tcPr>
          <w:p w:rsidR="00E41DAC" w:rsidRPr="00E07C0B" w:rsidRDefault="00E41DAC" w:rsidP="00E07C0B">
            <w:pPr>
              <w:spacing w:after="0" w:line="360" w:lineRule="auto"/>
              <w:jc w:val="both"/>
              <w:rPr>
                <w:rFonts w:ascii="Times New Roman" w:eastAsia="Times New Roman" w:hAnsi="Times New Roman"/>
                <w:sz w:val="24"/>
                <w:szCs w:val="24"/>
                <w:lang w:val="en-GB"/>
              </w:rPr>
            </w:pPr>
            <w:r w:rsidRPr="00E07C0B">
              <w:rPr>
                <w:rFonts w:ascii="Times New Roman" w:eastAsia="Times New Roman" w:hAnsi="Times New Roman"/>
                <w:sz w:val="24"/>
                <w:szCs w:val="24"/>
                <w:lang w:val="en-GB"/>
              </w:rPr>
              <w:t>4.60</w:t>
            </w:r>
          </w:p>
        </w:tc>
      </w:tr>
      <w:tr w:rsidR="00E41DAC" w:rsidRPr="00E07C0B" w:rsidTr="00266A43">
        <w:trPr>
          <w:trHeight w:val="330"/>
        </w:trPr>
        <w:tc>
          <w:tcPr>
            <w:tcW w:w="1681" w:type="pct"/>
            <w:tcBorders>
              <w:top w:val="nil"/>
              <w:left w:val="nil"/>
              <w:bottom w:val="single" w:sz="8" w:space="0" w:color="auto"/>
              <w:right w:val="nil"/>
            </w:tcBorders>
            <w:hideMark/>
          </w:tcPr>
          <w:p w:rsidR="00E41DAC" w:rsidRPr="00E07C0B" w:rsidRDefault="00E41DAC" w:rsidP="00E07C0B">
            <w:pPr>
              <w:spacing w:after="0" w:line="360" w:lineRule="auto"/>
              <w:jc w:val="both"/>
              <w:rPr>
                <w:rFonts w:ascii="Times New Roman" w:eastAsia="Times New Roman" w:hAnsi="Times New Roman"/>
                <w:sz w:val="24"/>
                <w:szCs w:val="24"/>
                <w:lang w:val="en-GB"/>
              </w:rPr>
            </w:pPr>
            <w:r w:rsidRPr="00E07C0B">
              <w:rPr>
                <w:rFonts w:ascii="Times New Roman" w:eastAsia="Times New Roman" w:hAnsi="Times New Roman"/>
                <w:sz w:val="24"/>
                <w:szCs w:val="24"/>
                <w:lang w:val="en-GB"/>
              </w:rPr>
              <w:t>Higher Education</w:t>
            </w:r>
          </w:p>
        </w:tc>
        <w:tc>
          <w:tcPr>
            <w:tcW w:w="1552" w:type="pct"/>
            <w:tcBorders>
              <w:top w:val="nil"/>
              <w:left w:val="nil"/>
              <w:bottom w:val="single" w:sz="8" w:space="0" w:color="auto"/>
              <w:right w:val="nil"/>
            </w:tcBorders>
            <w:hideMark/>
          </w:tcPr>
          <w:p w:rsidR="00E41DAC" w:rsidRPr="00E07C0B" w:rsidRDefault="00E41DAC" w:rsidP="00E07C0B">
            <w:pPr>
              <w:spacing w:after="0" w:line="360" w:lineRule="auto"/>
              <w:jc w:val="both"/>
              <w:rPr>
                <w:rFonts w:ascii="Times New Roman" w:eastAsia="Times New Roman" w:hAnsi="Times New Roman"/>
                <w:sz w:val="24"/>
                <w:szCs w:val="24"/>
                <w:lang w:val="en-GB"/>
              </w:rPr>
            </w:pPr>
            <w:r w:rsidRPr="00E07C0B">
              <w:rPr>
                <w:rFonts w:ascii="Times New Roman" w:eastAsia="Times New Roman" w:hAnsi="Times New Roman"/>
                <w:sz w:val="24"/>
                <w:szCs w:val="24"/>
                <w:lang w:val="en-GB"/>
              </w:rPr>
              <w:t>5</w:t>
            </w:r>
          </w:p>
        </w:tc>
        <w:tc>
          <w:tcPr>
            <w:tcW w:w="1767" w:type="pct"/>
            <w:tcBorders>
              <w:top w:val="nil"/>
              <w:left w:val="nil"/>
              <w:bottom w:val="single" w:sz="8" w:space="0" w:color="auto"/>
              <w:right w:val="nil"/>
            </w:tcBorders>
            <w:hideMark/>
          </w:tcPr>
          <w:p w:rsidR="00E41DAC" w:rsidRPr="00E07C0B" w:rsidRDefault="00E41DAC" w:rsidP="00E07C0B">
            <w:pPr>
              <w:spacing w:after="0" w:line="360" w:lineRule="auto"/>
              <w:jc w:val="both"/>
              <w:rPr>
                <w:rFonts w:ascii="Times New Roman" w:eastAsia="Times New Roman" w:hAnsi="Times New Roman"/>
                <w:sz w:val="24"/>
                <w:szCs w:val="24"/>
                <w:lang w:val="en-GB"/>
              </w:rPr>
            </w:pPr>
            <w:r w:rsidRPr="00E07C0B">
              <w:rPr>
                <w:rFonts w:ascii="Times New Roman" w:eastAsia="Times New Roman" w:hAnsi="Times New Roman"/>
                <w:sz w:val="24"/>
                <w:szCs w:val="24"/>
                <w:lang w:val="en-GB"/>
              </w:rPr>
              <w:t>1.90</w:t>
            </w:r>
          </w:p>
        </w:tc>
      </w:tr>
    </w:tbl>
    <w:p w:rsidR="00E41DAC" w:rsidRPr="00E07C0B" w:rsidRDefault="00E41DAC" w:rsidP="00E07C0B">
      <w:pPr>
        <w:spacing w:line="360" w:lineRule="auto"/>
        <w:jc w:val="both"/>
        <w:rPr>
          <w:rFonts w:ascii="Times New Roman" w:hAnsi="Times New Roman"/>
          <w:sz w:val="24"/>
          <w:szCs w:val="24"/>
          <w:lang w:val="en-GB"/>
        </w:rPr>
      </w:pPr>
    </w:p>
    <w:p w:rsidR="00840958" w:rsidRPr="00E07C0B" w:rsidRDefault="00E41DAC" w:rsidP="00E07C0B">
      <w:pPr>
        <w:spacing w:after="0" w:line="360" w:lineRule="auto"/>
        <w:ind w:firstLine="720"/>
        <w:jc w:val="both"/>
        <w:rPr>
          <w:rFonts w:ascii="Times New Roman" w:hAnsi="Times New Roman"/>
          <w:sz w:val="24"/>
          <w:szCs w:val="24"/>
          <w:lang w:val="en-GB"/>
        </w:rPr>
      </w:pPr>
      <w:r w:rsidRPr="00E07C0B">
        <w:rPr>
          <w:rFonts w:ascii="Times New Roman" w:hAnsi="Times New Roman"/>
          <w:sz w:val="24"/>
          <w:szCs w:val="24"/>
          <w:lang w:val="en-GB"/>
        </w:rPr>
        <w:t xml:space="preserve">As indicated in Table 1, the age distribution showed that the frequency of respondents aged 17-19 years was highest (n = 197, 74.90%), compared with 14-16 years (n = 63, 24.00%) and 10–13 years (n = 3, 1.1%). Regarding religious affiliation, Christianity had the highest number of participants, 243 (93.5%), followed by Islam, 11 (4.2%), and others, 6 (2.30%). </w:t>
      </w:r>
      <w:r w:rsidRPr="00E07C0B">
        <w:rPr>
          <w:rFonts w:ascii="Times New Roman" w:hAnsi="Times New Roman"/>
          <w:sz w:val="24"/>
          <w:szCs w:val="24"/>
          <w:lang w:val="en-GB"/>
        </w:rPr>
        <w:lastRenderedPageBreak/>
        <w:t xml:space="preserve">Concerning current occupation, the data showed that those who had neither school nor work were the highest at 92% (n = 242), followed by those still in school at 4.9% (n = 13), and only 3% (n = 8) were working. Concerning the main source of income, 46% (n = 121) received financial help from their parents, 44.9% (n = 118) earned income from their work, 6.5% (n = 17) received financial help from the child’s father, and 2.7% (n = 7) had income from other undisclosed sources. Finally, with regard to level of education, 117 (67.3%) had only primary education, 69 (26.2%) had completed secondary school, 12 (4.6%) had completed vocational school, and 5 (1.9%) had completed higher education. </w:t>
      </w:r>
      <w:bookmarkStart w:id="11" w:name="_Toc164788922"/>
      <w:bookmarkStart w:id="12" w:name="_Hlk219028280"/>
    </w:p>
    <w:p w:rsidR="00840958" w:rsidRPr="00E07C0B" w:rsidRDefault="00840958" w:rsidP="00E07C0B">
      <w:pPr>
        <w:pStyle w:val="Heading3"/>
        <w:spacing w:line="360" w:lineRule="auto"/>
        <w:jc w:val="both"/>
        <w:rPr>
          <w:lang w:val="en-GB"/>
        </w:rPr>
      </w:pPr>
      <w:bookmarkStart w:id="13" w:name="_Toc229471533"/>
      <w:r w:rsidRPr="00E07C0B">
        <w:rPr>
          <w:lang w:val="en-GB"/>
        </w:rPr>
        <w:t xml:space="preserve">Relationship between </w:t>
      </w:r>
      <w:bookmarkEnd w:id="11"/>
      <w:r w:rsidRPr="00E07C0B">
        <w:rPr>
          <w:lang w:val="en-GB"/>
        </w:rPr>
        <w:t>Instrumental Support and Life Satisfaction among teenage mothers in Gasabo District</w:t>
      </w:r>
      <w:bookmarkEnd w:id="13"/>
    </w:p>
    <w:p w:rsidR="00840958" w:rsidRPr="00E07C0B" w:rsidRDefault="00B40959" w:rsidP="00E07C0B">
      <w:pPr>
        <w:spacing w:after="0" w:line="360" w:lineRule="auto"/>
        <w:jc w:val="both"/>
        <w:rPr>
          <w:rFonts w:ascii="Times New Roman" w:hAnsi="Times New Roman"/>
          <w:sz w:val="24"/>
          <w:szCs w:val="24"/>
          <w:lang w:val="en-GB"/>
        </w:rPr>
      </w:pPr>
      <w:bookmarkStart w:id="14" w:name="_Hlk219028249"/>
      <w:r w:rsidRPr="00E07C0B">
        <w:rPr>
          <w:rFonts w:ascii="Times New Roman" w:hAnsi="Times New Roman"/>
          <w:sz w:val="24"/>
          <w:szCs w:val="24"/>
          <w:lang w:val="en-GB"/>
        </w:rPr>
        <w:t xml:space="preserve">The </w:t>
      </w:r>
      <w:r w:rsidR="00840958" w:rsidRPr="00E07C0B">
        <w:rPr>
          <w:rFonts w:ascii="Times New Roman" w:hAnsi="Times New Roman"/>
          <w:sz w:val="24"/>
          <w:szCs w:val="24"/>
          <w:lang w:val="en-GB"/>
        </w:rPr>
        <w:t>objective</w:t>
      </w:r>
      <w:r w:rsidRPr="00E07C0B">
        <w:rPr>
          <w:rFonts w:ascii="Times New Roman" w:hAnsi="Times New Roman"/>
          <w:sz w:val="24"/>
          <w:szCs w:val="24"/>
          <w:lang w:val="en-GB"/>
        </w:rPr>
        <w:t xml:space="preserve"> of the study</w:t>
      </w:r>
      <w:r w:rsidR="00840958" w:rsidRPr="00E07C0B">
        <w:rPr>
          <w:rFonts w:ascii="Times New Roman" w:hAnsi="Times New Roman"/>
          <w:sz w:val="24"/>
          <w:szCs w:val="24"/>
          <w:lang w:val="en-GB"/>
        </w:rPr>
        <w:t xml:space="preserve"> was to investigate the relationship between instrumental support and the life satisfaction of teenage mothers of Gasabo District, Rwanda.  Instrumental support was </w:t>
      </w:r>
      <w:r w:rsidR="00201F02" w:rsidRPr="00E07C0B">
        <w:rPr>
          <w:rFonts w:ascii="Times New Roman" w:hAnsi="Times New Roman"/>
          <w:sz w:val="24"/>
          <w:szCs w:val="24"/>
          <w:lang w:val="en-GB"/>
        </w:rPr>
        <w:t>measured on</w:t>
      </w:r>
      <w:r w:rsidR="00C34429">
        <w:rPr>
          <w:rFonts w:ascii="Times New Roman" w:hAnsi="Times New Roman"/>
          <w:sz w:val="24"/>
          <w:szCs w:val="24"/>
          <w:lang w:val="en-GB"/>
        </w:rPr>
        <w:t xml:space="preserve"> the social support questionnaire</w:t>
      </w:r>
      <w:r w:rsidR="00840958" w:rsidRPr="00E07C0B">
        <w:rPr>
          <w:rFonts w:ascii="Times New Roman" w:hAnsi="Times New Roman"/>
          <w:sz w:val="24"/>
          <w:szCs w:val="24"/>
          <w:lang w:val="en-GB"/>
        </w:rPr>
        <w:t xml:space="preserve">, which had seven items used to determine the practical help one receives. Firstly, the scatter plot was used in an endeavour to see the spread of data in order to determine the relationship between the two variables. The results obtained from scatter plotting are shown in Figure </w:t>
      </w:r>
      <w:bookmarkEnd w:id="12"/>
      <w:r w:rsidR="003D3B23" w:rsidRPr="00E07C0B">
        <w:rPr>
          <w:rFonts w:ascii="Times New Roman" w:hAnsi="Times New Roman"/>
          <w:sz w:val="24"/>
          <w:szCs w:val="24"/>
          <w:lang w:val="en-GB"/>
        </w:rPr>
        <w:t>1</w:t>
      </w:r>
      <w:r w:rsidR="00840958" w:rsidRPr="00E07C0B">
        <w:rPr>
          <w:rFonts w:ascii="Times New Roman" w:hAnsi="Times New Roman"/>
          <w:sz w:val="24"/>
          <w:szCs w:val="24"/>
          <w:lang w:val="en-GB"/>
        </w:rPr>
        <w:t>.</w:t>
      </w:r>
    </w:p>
    <w:bookmarkEnd w:id="14"/>
    <w:p w:rsidR="00840958" w:rsidRPr="00E07C0B" w:rsidRDefault="00840958" w:rsidP="00E07C0B">
      <w:pPr>
        <w:autoSpaceDE w:val="0"/>
        <w:autoSpaceDN w:val="0"/>
        <w:adjustRightInd w:val="0"/>
        <w:spacing w:after="0" w:line="360" w:lineRule="auto"/>
        <w:jc w:val="both"/>
        <w:rPr>
          <w:rFonts w:ascii="Times New Roman" w:eastAsiaTheme="minorHAnsi" w:hAnsi="Times New Roman"/>
          <w:sz w:val="24"/>
          <w:szCs w:val="24"/>
          <w:lang w:val="en-GB"/>
        </w:rPr>
      </w:pPr>
      <w:r w:rsidRPr="00E07C0B">
        <w:rPr>
          <w:rFonts w:ascii="Times New Roman" w:eastAsiaTheme="minorHAnsi" w:hAnsi="Times New Roman"/>
          <w:noProof/>
          <w:sz w:val="24"/>
          <w:szCs w:val="24"/>
        </w:rPr>
        <w:drawing>
          <wp:inline distT="0" distB="0" distL="0" distR="0">
            <wp:extent cx="5760720" cy="3665220"/>
            <wp:effectExtent l="0" t="0" r="0" b="0"/>
            <wp:docPr id="20180523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60720" cy="3665220"/>
                    </a:xfrm>
                    <a:prstGeom prst="rect">
                      <a:avLst/>
                    </a:prstGeom>
                    <a:noFill/>
                    <a:ln>
                      <a:noFill/>
                    </a:ln>
                  </pic:spPr>
                </pic:pic>
              </a:graphicData>
            </a:graphic>
          </wp:inline>
        </w:drawing>
      </w:r>
    </w:p>
    <w:p w:rsidR="00840958" w:rsidRPr="00E07C0B" w:rsidRDefault="00840958" w:rsidP="00E07C0B">
      <w:pPr>
        <w:autoSpaceDE w:val="0"/>
        <w:autoSpaceDN w:val="0"/>
        <w:adjustRightInd w:val="0"/>
        <w:spacing w:after="0" w:line="360" w:lineRule="auto"/>
        <w:jc w:val="both"/>
        <w:rPr>
          <w:rFonts w:ascii="Times New Roman" w:eastAsiaTheme="minorHAnsi" w:hAnsi="Times New Roman"/>
          <w:sz w:val="24"/>
          <w:szCs w:val="24"/>
          <w:lang w:val="en-GB"/>
        </w:rPr>
      </w:pPr>
    </w:p>
    <w:p w:rsidR="00840958" w:rsidRPr="00E07C0B" w:rsidRDefault="00840958" w:rsidP="00E07C0B">
      <w:pPr>
        <w:pStyle w:val="Caption"/>
        <w:spacing w:after="0" w:line="360" w:lineRule="auto"/>
        <w:jc w:val="both"/>
        <w:rPr>
          <w:rFonts w:ascii="Times New Roman" w:hAnsi="Times New Roman"/>
          <w:b w:val="0"/>
          <w:i/>
          <w:color w:val="auto"/>
          <w:sz w:val="24"/>
          <w:szCs w:val="24"/>
          <w:lang w:val="en-GB"/>
        </w:rPr>
      </w:pPr>
      <w:bookmarkStart w:id="15" w:name="_Toc225500887"/>
      <w:bookmarkStart w:id="16" w:name="_Toc164788065"/>
      <w:r w:rsidRPr="00E07C0B">
        <w:rPr>
          <w:rFonts w:ascii="Times New Roman" w:hAnsi="Times New Roman"/>
          <w:b w:val="0"/>
          <w:i/>
          <w:color w:val="auto"/>
          <w:sz w:val="24"/>
          <w:szCs w:val="24"/>
          <w:lang w:val="en-GB"/>
        </w:rPr>
        <w:lastRenderedPageBreak/>
        <w:t xml:space="preserve">Figure </w:t>
      </w:r>
      <w:r w:rsidR="003D3B23" w:rsidRPr="00E07C0B">
        <w:rPr>
          <w:rFonts w:ascii="Times New Roman" w:hAnsi="Times New Roman"/>
          <w:b w:val="0"/>
          <w:i/>
          <w:color w:val="auto"/>
          <w:sz w:val="24"/>
          <w:szCs w:val="24"/>
          <w:lang w:val="en-GB"/>
        </w:rPr>
        <w:t>1</w:t>
      </w:r>
      <w:r w:rsidRPr="00E07C0B">
        <w:rPr>
          <w:rFonts w:ascii="Times New Roman" w:hAnsi="Times New Roman"/>
          <w:b w:val="0"/>
          <w:i/>
          <w:color w:val="auto"/>
          <w:sz w:val="24"/>
          <w:szCs w:val="24"/>
          <w:lang w:val="en-GB"/>
        </w:rPr>
        <w:t>: Relationship between Instrumental Support and Life Satisfaction</w:t>
      </w:r>
      <w:bookmarkEnd w:id="15"/>
    </w:p>
    <w:p w:rsidR="00840958" w:rsidRPr="00E07C0B" w:rsidRDefault="002C69A5" w:rsidP="00E07C0B">
      <w:pPr>
        <w:tabs>
          <w:tab w:val="left" w:pos="4560"/>
        </w:tabs>
        <w:spacing w:after="0" w:line="360" w:lineRule="auto"/>
        <w:jc w:val="both"/>
        <w:rPr>
          <w:rFonts w:ascii="Times New Roman" w:hAnsi="Times New Roman"/>
          <w:sz w:val="24"/>
          <w:szCs w:val="24"/>
          <w:lang w:val="en-GB"/>
        </w:rPr>
      </w:pPr>
      <w:r w:rsidRPr="00E07C0B">
        <w:rPr>
          <w:rFonts w:ascii="Times New Roman" w:hAnsi="Times New Roman"/>
          <w:sz w:val="24"/>
          <w:szCs w:val="24"/>
          <w:lang w:val="en-GB"/>
        </w:rPr>
        <w:t>Figure 1</w:t>
      </w:r>
      <w:r w:rsidR="00840958" w:rsidRPr="00E07C0B">
        <w:rPr>
          <w:rFonts w:ascii="Times New Roman" w:hAnsi="Times New Roman"/>
          <w:sz w:val="24"/>
          <w:szCs w:val="24"/>
          <w:lang w:val="en-GB"/>
        </w:rPr>
        <w:t xml:space="preserve"> showed the direction of the spread of data points, which was explained to mean that the points generally trended downwards from the upper-left to the lower-right corner. This was evident by the inserted fit line at the total, which failed to cross through all the points of the graph. This meant that as the x-variable, which was instrumental support, increased, the y-variable, which was life satisfaction, tended to decrease.  Additionally, the strength of the relationship between the two variables revealed that the relationship was weak since the data points were widely dispersed or loosely scattered. Moreover, a general trend of the data points was visible since the points tended to move up and down, indicating that the relationship was less consistent. The scatterplot, which was a graph or visual representation of data points, was able to a certain degree to establish visibly that the relationship between instrumental support and life satisfaction was a weak negative one. </w:t>
      </w:r>
    </w:p>
    <w:p w:rsidR="00C34429" w:rsidRDefault="00C34429" w:rsidP="00E07C0B">
      <w:pPr>
        <w:tabs>
          <w:tab w:val="left" w:pos="4560"/>
        </w:tabs>
        <w:spacing w:after="0" w:line="360" w:lineRule="auto"/>
        <w:jc w:val="both"/>
        <w:rPr>
          <w:rFonts w:ascii="Times New Roman" w:hAnsi="Times New Roman"/>
          <w:sz w:val="24"/>
          <w:szCs w:val="24"/>
          <w:lang w:val="en-GB"/>
        </w:rPr>
      </w:pPr>
    </w:p>
    <w:p w:rsidR="00840958" w:rsidRPr="00E07C0B" w:rsidRDefault="00840958" w:rsidP="00E07C0B">
      <w:pPr>
        <w:tabs>
          <w:tab w:val="left" w:pos="4560"/>
        </w:tabs>
        <w:spacing w:after="0" w:line="360" w:lineRule="auto"/>
        <w:jc w:val="both"/>
        <w:rPr>
          <w:rFonts w:ascii="Times New Roman" w:hAnsi="Times New Roman"/>
          <w:i/>
          <w:iCs/>
          <w:sz w:val="24"/>
          <w:szCs w:val="24"/>
          <w:lang w:val="en-GB"/>
        </w:rPr>
      </w:pPr>
      <w:r w:rsidRPr="00E07C0B">
        <w:rPr>
          <w:rFonts w:ascii="Times New Roman" w:hAnsi="Times New Roman"/>
          <w:sz w:val="24"/>
          <w:szCs w:val="24"/>
          <w:lang w:val="en-GB"/>
        </w:rPr>
        <w:t>To determine if there was a pattern among the data of the two variables, Pearson’s correlation coefficient was computed, and statistical data generated by tha</w:t>
      </w:r>
      <w:r w:rsidR="00201F02" w:rsidRPr="00E07C0B">
        <w:rPr>
          <w:rFonts w:ascii="Times New Roman" w:hAnsi="Times New Roman"/>
          <w:sz w:val="24"/>
          <w:szCs w:val="24"/>
          <w:lang w:val="en-GB"/>
        </w:rPr>
        <w:t>t test were presented in Table 2</w:t>
      </w:r>
      <w:r w:rsidRPr="00E07C0B">
        <w:rPr>
          <w:rFonts w:ascii="Times New Roman" w:hAnsi="Times New Roman"/>
          <w:sz w:val="24"/>
          <w:szCs w:val="24"/>
          <w:lang w:val="en-GB"/>
        </w:rPr>
        <w:t>.</w:t>
      </w:r>
    </w:p>
    <w:p w:rsidR="00840958" w:rsidRPr="00E07C0B" w:rsidRDefault="00840958" w:rsidP="00E07C0B">
      <w:pPr>
        <w:pStyle w:val="Caption"/>
        <w:keepNext/>
        <w:spacing w:after="0" w:line="360" w:lineRule="auto"/>
        <w:jc w:val="both"/>
        <w:rPr>
          <w:rFonts w:ascii="Times New Roman" w:hAnsi="Times New Roman"/>
          <w:color w:val="auto"/>
          <w:sz w:val="24"/>
          <w:szCs w:val="24"/>
          <w:lang w:val="en-GB"/>
        </w:rPr>
      </w:pPr>
      <w:bookmarkStart w:id="17" w:name="_Toc225500115"/>
      <w:r w:rsidRPr="00E07C0B">
        <w:rPr>
          <w:rFonts w:ascii="Times New Roman" w:hAnsi="Times New Roman"/>
          <w:color w:val="auto"/>
          <w:sz w:val="24"/>
          <w:szCs w:val="24"/>
          <w:lang w:val="en-GB"/>
        </w:rPr>
        <w:t xml:space="preserve">Table </w:t>
      </w:r>
      <w:r w:rsidR="003D3B23" w:rsidRPr="00E07C0B">
        <w:rPr>
          <w:rFonts w:ascii="Times New Roman" w:hAnsi="Times New Roman"/>
          <w:color w:val="auto"/>
          <w:sz w:val="24"/>
          <w:szCs w:val="24"/>
          <w:lang w:val="en-GB"/>
        </w:rPr>
        <w:t>2</w:t>
      </w:r>
    </w:p>
    <w:p w:rsidR="00840958" w:rsidRPr="00E07C0B" w:rsidRDefault="00840958" w:rsidP="00E07C0B">
      <w:pPr>
        <w:pStyle w:val="Caption"/>
        <w:keepNext/>
        <w:spacing w:after="0" w:line="360" w:lineRule="auto"/>
        <w:jc w:val="both"/>
        <w:rPr>
          <w:rFonts w:ascii="Times New Roman" w:hAnsi="Times New Roman"/>
          <w:b w:val="0"/>
          <w:i/>
          <w:color w:val="auto"/>
          <w:sz w:val="24"/>
          <w:szCs w:val="24"/>
          <w:lang w:val="en-GB"/>
        </w:rPr>
      </w:pPr>
      <w:r w:rsidRPr="00E07C0B">
        <w:rPr>
          <w:rFonts w:ascii="Times New Roman" w:hAnsi="Times New Roman"/>
          <w:b w:val="0"/>
          <w:i/>
          <w:color w:val="auto"/>
          <w:sz w:val="24"/>
          <w:szCs w:val="24"/>
          <w:lang w:val="en-GB"/>
        </w:rPr>
        <w:t>Relationship between Instrumental Support and Life Satisfaction</w:t>
      </w:r>
      <w:bookmarkEnd w:id="17"/>
    </w:p>
    <w:tbl>
      <w:tblPr>
        <w:tblW w:w="9300" w:type="dxa"/>
        <w:tblInd w:w="108" w:type="dxa"/>
        <w:tblLook w:val="04A0"/>
      </w:tblPr>
      <w:tblGrid>
        <w:gridCol w:w="2380"/>
        <w:gridCol w:w="2400"/>
        <w:gridCol w:w="2140"/>
        <w:gridCol w:w="2380"/>
      </w:tblGrid>
      <w:tr w:rsidR="00840958" w:rsidRPr="00E07C0B" w:rsidTr="000C69F1">
        <w:trPr>
          <w:trHeight w:val="300"/>
        </w:trPr>
        <w:tc>
          <w:tcPr>
            <w:tcW w:w="2380" w:type="dxa"/>
            <w:tcBorders>
              <w:top w:val="single" w:sz="4" w:space="0" w:color="auto"/>
              <w:left w:val="nil"/>
              <w:bottom w:val="single" w:sz="4" w:space="0" w:color="auto"/>
              <w:right w:val="nil"/>
            </w:tcBorders>
            <w:noWrap/>
            <w:vAlign w:val="bottom"/>
            <w:hideMark/>
          </w:tcPr>
          <w:bookmarkEnd w:id="16"/>
          <w:p w:rsidR="00840958" w:rsidRPr="00E07C0B" w:rsidRDefault="00840958" w:rsidP="00E07C0B">
            <w:pPr>
              <w:spacing w:after="0" w:line="360" w:lineRule="auto"/>
              <w:jc w:val="both"/>
              <w:rPr>
                <w:rFonts w:ascii="Times New Roman" w:eastAsia="Times New Roman" w:hAnsi="Times New Roman"/>
                <w:b/>
                <w:bCs/>
                <w:sz w:val="24"/>
                <w:szCs w:val="24"/>
                <w:lang w:val="en-GB"/>
              </w:rPr>
            </w:pPr>
            <w:r w:rsidRPr="00E07C0B">
              <w:rPr>
                <w:rFonts w:ascii="Times New Roman" w:eastAsia="Times New Roman" w:hAnsi="Times New Roman"/>
                <w:b/>
                <w:bCs/>
                <w:sz w:val="24"/>
                <w:szCs w:val="24"/>
                <w:lang w:val="en-GB"/>
              </w:rPr>
              <w:t> </w:t>
            </w:r>
          </w:p>
        </w:tc>
        <w:tc>
          <w:tcPr>
            <w:tcW w:w="2400" w:type="dxa"/>
            <w:tcBorders>
              <w:top w:val="single" w:sz="4" w:space="0" w:color="auto"/>
              <w:left w:val="nil"/>
              <w:bottom w:val="single" w:sz="4" w:space="0" w:color="auto"/>
              <w:right w:val="nil"/>
            </w:tcBorders>
            <w:noWrap/>
            <w:vAlign w:val="bottom"/>
            <w:hideMark/>
          </w:tcPr>
          <w:p w:rsidR="00840958" w:rsidRPr="00E07C0B" w:rsidRDefault="00840958" w:rsidP="00E07C0B">
            <w:pPr>
              <w:spacing w:after="0" w:line="360" w:lineRule="auto"/>
              <w:jc w:val="both"/>
              <w:rPr>
                <w:rFonts w:ascii="Times New Roman" w:eastAsia="Times New Roman" w:hAnsi="Times New Roman"/>
                <w:b/>
                <w:bCs/>
                <w:sz w:val="24"/>
                <w:szCs w:val="24"/>
                <w:lang w:val="en-GB"/>
              </w:rPr>
            </w:pPr>
            <w:r w:rsidRPr="00E07C0B">
              <w:rPr>
                <w:rFonts w:ascii="Times New Roman" w:eastAsia="Times New Roman" w:hAnsi="Times New Roman"/>
                <w:b/>
                <w:bCs/>
                <w:sz w:val="24"/>
                <w:szCs w:val="24"/>
                <w:lang w:val="en-GB"/>
              </w:rPr>
              <w:t> </w:t>
            </w:r>
          </w:p>
        </w:tc>
        <w:tc>
          <w:tcPr>
            <w:tcW w:w="2140" w:type="dxa"/>
            <w:tcBorders>
              <w:top w:val="single" w:sz="4" w:space="0" w:color="auto"/>
              <w:left w:val="nil"/>
              <w:bottom w:val="single" w:sz="4" w:space="0" w:color="auto"/>
              <w:right w:val="nil"/>
            </w:tcBorders>
            <w:noWrap/>
            <w:vAlign w:val="bottom"/>
            <w:hideMark/>
          </w:tcPr>
          <w:p w:rsidR="00840958" w:rsidRPr="00E07C0B" w:rsidRDefault="00840958" w:rsidP="00E07C0B">
            <w:pPr>
              <w:spacing w:after="0" w:line="360" w:lineRule="auto"/>
              <w:jc w:val="both"/>
              <w:rPr>
                <w:rFonts w:ascii="Times New Roman" w:eastAsia="Times New Roman" w:hAnsi="Times New Roman"/>
                <w:b/>
                <w:bCs/>
                <w:sz w:val="24"/>
                <w:szCs w:val="24"/>
                <w:lang w:val="en-GB"/>
              </w:rPr>
            </w:pPr>
            <w:r w:rsidRPr="00E07C0B">
              <w:rPr>
                <w:rFonts w:ascii="Times New Roman" w:eastAsia="Times New Roman" w:hAnsi="Times New Roman"/>
                <w:b/>
                <w:bCs/>
                <w:sz w:val="24"/>
                <w:szCs w:val="24"/>
                <w:lang w:val="en-GB"/>
              </w:rPr>
              <w:t>Instrumental Support</w:t>
            </w:r>
          </w:p>
        </w:tc>
        <w:tc>
          <w:tcPr>
            <w:tcW w:w="2380" w:type="dxa"/>
            <w:tcBorders>
              <w:top w:val="single" w:sz="4" w:space="0" w:color="auto"/>
              <w:left w:val="nil"/>
              <w:bottom w:val="single" w:sz="4" w:space="0" w:color="auto"/>
              <w:right w:val="nil"/>
            </w:tcBorders>
            <w:noWrap/>
            <w:vAlign w:val="bottom"/>
            <w:hideMark/>
          </w:tcPr>
          <w:p w:rsidR="00840958" w:rsidRPr="00E07C0B" w:rsidRDefault="00840958" w:rsidP="00E07C0B">
            <w:pPr>
              <w:spacing w:after="0" w:line="360" w:lineRule="auto"/>
              <w:jc w:val="both"/>
              <w:rPr>
                <w:rFonts w:ascii="Times New Roman" w:eastAsia="Times New Roman" w:hAnsi="Times New Roman"/>
                <w:b/>
                <w:bCs/>
                <w:sz w:val="24"/>
                <w:szCs w:val="24"/>
                <w:lang w:val="en-GB"/>
              </w:rPr>
            </w:pPr>
            <w:r w:rsidRPr="00E07C0B">
              <w:rPr>
                <w:rFonts w:ascii="Times New Roman" w:eastAsia="Times New Roman" w:hAnsi="Times New Roman"/>
                <w:b/>
                <w:bCs/>
                <w:sz w:val="24"/>
                <w:szCs w:val="24"/>
                <w:lang w:val="en-GB"/>
              </w:rPr>
              <w:t xml:space="preserve"> Life Satisfaction</w:t>
            </w:r>
          </w:p>
        </w:tc>
      </w:tr>
      <w:tr w:rsidR="00840958" w:rsidRPr="00E07C0B" w:rsidTr="000C69F1">
        <w:trPr>
          <w:trHeight w:val="300"/>
        </w:trPr>
        <w:tc>
          <w:tcPr>
            <w:tcW w:w="2380" w:type="dxa"/>
            <w:tcBorders>
              <w:top w:val="nil"/>
              <w:left w:val="nil"/>
              <w:bottom w:val="nil"/>
              <w:right w:val="nil"/>
            </w:tcBorders>
            <w:noWrap/>
            <w:vAlign w:val="bottom"/>
            <w:hideMark/>
          </w:tcPr>
          <w:p w:rsidR="00840958" w:rsidRPr="00E07C0B" w:rsidRDefault="00840958" w:rsidP="00E07C0B">
            <w:pPr>
              <w:spacing w:after="0" w:line="360" w:lineRule="auto"/>
              <w:jc w:val="both"/>
              <w:rPr>
                <w:rFonts w:ascii="Times New Roman" w:eastAsia="Times New Roman" w:hAnsi="Times New Roman"/>
                <w:b/>
                <w:bCs/>
                <w:sz w:val="24"/>
                <w:szCs w:val="24"/>
                <w:lang w:val="en-GB"/>
              </w:rPr>
            </w:pPr>
            <w:r w:rsidRPr="00E07C0B">
              <w:rPr>
                <w:rFonts w:ascii="Times New Roman" w:eastAsia="Times New Roman" w:hAnsi="Times New Roman"/>
                <w:b/>
                <w:bCs/>
                <w:sz w:val="24"/>
                <w:szCs w:val="24"/>
                <w:lang w:val="en-GB"/>
              </w:rPr>
              <w:t>Instrumental Support</w:t>
            </w:r>
          </w:p>
        </w:tc>
        <w:tc>
          <w:tcPr>
            <w:tcW w:w="2400" w:type="dxa"/>
            <w:tcBorders>
              <w:top w:val="nil"/>
              <w:left w:val="nil"/>
              <w:bottom w:val="nil"/>
              <w:right w:val="nil"/>
            </w:tcBorders>
            <w:noWrap/>
            <w:vAlign w:val="bottom"/>
            <w:hideMark/>
          </w:tcPr>
          <w:p w:rsidR="00840958" w:rsidRPr="00E07C0B" w:rsidRDefault="00840958" w:rsidP="00E07C0B">
            <w:pPr>
              <w:spacing w:after="0" w:line="360" w:lineRule="auto"/>
              <w:jc w:val="both"/>
              <w:rPr>
                <w:rFonts w:ascii="Times New Roman" w:eastAsia="Times New Roman" w:hAnsi="Times New Roman"/>
                <w:sz w:val="24"/>
                <w:szCs w:val="24"/>
                <w:lang w:val="en-GB"/>
              </w:rPr>
            </w:pPr>
            <w:r w:rsidRPr="00E07C0B">
              <w:rPr>
                <w:rFonts w:ascii="Times New Roman" w:eastAsia="Times New Roman" w:hAnsi="Times New Roman"/>
                <w:sz w:val="24"/>
                <w:szCs w:val="24"/>
                <w:lang w:val="en-GB"/>
              </w:rPr>
              <w:t>Pearson Correlation</w:t>
            </w:r>
          </w:p>
        </w:tc>
        <w:tc>
          <w:tcPr>
            <w:tcW w:w="2140" w:type="dxa"/>
            <w:tcBorders>
              <w:top w:val="nil"/>
              <w:left w:val="nil"/>
              <w:bottom w:val="nil"/>
              <w:right w:val="nil"/>
            </w:tcBorders>
            <w:noWrap/>
            <w:vAlign w:val="bottom"/>
            <w:hideMark/>
          </w:tcPr>
          <w:p w:rsidR="00840958" w:rsidRPr="00E07C0B" w:rsidRDefault="00840958" w:rsidP="00E07C0B">
            <w:pPr>
              <w:spacing w:after="0" w:line="360" w:lineRule="auto"/>
              <w:jc w:val="both"/>
              <w:rPr>
                <w:rFonts w:ascii="Times New Roman" w:eastAsia="Times New Roman" w:hAnsi="Times New Roman"/>
                <w:sz w:val="24"/>
                <w:szCs w:val="24"/>
                <w:lang w:val="en-GB"/>
              </w:rPr>
            </w:pPr>
            <w:r w:rsidRPr="00E07C0B">
              <w:rPr>
                <w:rFonts w:ascii="Times New Roman" w:eastAsia="Times New Roman" w:hAnsi="Times New Roman"/>
                <w:sz w:val="24"/>
                <w:szCs w:val="24"/>
                <w:lang w:val="en-GB"/>
              </w:rPr>
              <w:t>1</w:t>
            </w:r>
          </w:p>
        </w:tc>
        <w:tc>
          <w:tcPr>
            <w:tcW w:w="2380" w:type="dxa"/>
            <w:tcBorders>
              <w:top w:val="nil"/>
              <w:left w:val="nil"/>
              <w:bottom w:val="nil"/>
              <w:right w:val="nil"/>
            </w:tcBorders>
            <w:noWrap/>
            <w:vAlign w:val="bottom"/>
            <w:hideMark/>
          </w:tcPr>
          <w:p w:rsidR="00840958" w:rsidRPr="00E07C0B" w:rsidRDefault="00840958" w:rsidP="00E07C0B">
            <w:pPr>
              <w:spacing w:after="0" w:line="360" w:lineRule="auto"/>
              <w:jc w:val="both"/>
              <w:rPr>
                <w:rFonts w:ascii="Times New Roman" w:eastAsia="Times New Roman" w:hAnsi="Times New Roman"/>
                <w:sz w:val="24"/>
                <w:szCs w:val="24"/>
                <w:lang w:val="en-GB"/>
              </w:rPr>
            </w:pPr>
            <w:r w:rsidRPr="00E07C0B">
              <w:rPr>
                <w:rFonts w:ascii="Times New Roman" w:eastAsia="Times New Roman" w:hAnsi="Times New Roman"/>
                <w:sz w:val="24"/>
                <w:szCs w:val="24"/>
                <w:lang w:val="en-GB"/>
              </w:rPr>
              <w:t>-.238**</w:t>
            </w:r>
          </w:p>
        </w:tc>
      </w:tr>
      <w:tr w:rsidR="00840958" w:rsidRPr="00E07C0B" w:rsidTr="000C69F1">
        <w:trPr>
          <w:trHeight w:val="300"/>
        </w:trPr>
        <w:tc>
          <w:tcPr>
            <w:tcW w:w="2380" w:type="dxa"/>
            <w:tcBorders>
              <w:top w:val="nil"/>
              <w:left w:val="nil"/>
              <w:bottom w:val="nil"/>
              <w:right w:val="nil"/>
            </w:tcBorders>
            <w:noWrap/>
            <w:vAlign w:val="bottom"/>
            <w:hideMark/>
          </w:tcPr>
          <w:p w:rsidR="00840958" w:rsidRPr="00E07C0B" w:rsidRDefault="00840958" w:rsidP="00E07C0B">
            <w:pPr>
              <w:spacing w:after="0" w:line="360" w:lineRule="auto"/>
              <w:jc w:val="both"/>
              <w:rPr>
                <w:rFonts w:ascii="Times New Roman" w:eastAsia="Times New Roman" w:hAnsi="Times New Roman"/>
                <w:sz w:val="24"/>
                <w:szCs w:val="24"/>
                <w:lang w:val="en-GB"/>
              </w:rPr>
            </w:pPr>
          </w:p>
        </w:tc>
        <w:tc>
          <w:tcPr>
            <w:tcW w:w="2400" w:type="dxa"/>
            <w:tcBorders>
              <w:top w:val="nil"/>
              <w:left w:val="nil"/>
              <w:bottom w:val="nil"/>
              <w:right w:val="nil"/>
            </w:tcBorders>
            <w:noWrap/>
            <w:vAlign w:val="bottom"/>
            <w:hideMark/>
          </w:tcPr>
          <w:p w:rsidR="00840958" w:rsidRPr="00E07C0B" w:rsidRDefault="00840958" w:rsidP="00E07C0B">
            <w:pPr>
              <w:spacing w:after="0" w:line="360" w:lineRule="auto"/>
              <w:jc w:val="both"/>
              <w:rPr>
                <w:rFonts w:ascii="Times New Roman" w:eastAsia="Times New Roman" w:hAnsi="Times New Roman"/>
                <w:sz w:val="24"/>
                <w:szCs w:val="24"/>
                <w:lang w:val="en-GB"/>
              </w:rPr>
            </w:pPr>
            <w:r w:rsidRPr="00E07C0B">
              <w:rPr>
                <w:rFonts w:ascii="Times New Roman" w:eastAsia="Times New Roman" w:hAnsi="Times New Roman"/>
                <w:sz w:val="24"/>
                <w:szCs w:val="24"/>
                <w:lang w:val="en-GB"/>
              </w:rPr>
              <w:t>Sig. (2-tailed)</w:t>
            </w:r>
          </w:p>
        </w:tc>
        <w:tc>
          <w:tcPr>
            <w:tcW w:w="2140" w:type="dxa"/>
            <w:tcBorders>
              <w:top w:val="nil"/>
              <w:left w:val="nil"/>
              <w:bottom w:val="nil"/>
              <w:right w:val="nil"/>
            </w:tcBorders>
            <w:noWrap/>
            <w:vAlign w:val="bottom"/>
            <w:hideMark/>
          </w:tcPr>
          <w:p w:rsidR="00840958" w:rsidRPr="00E07C0B" w:rsidRDefault="00840958" w:rsidP="00E07C0B">
            <w:pPr>
              <w:spacing w:after="0" w:line="360" w:lineRule="auto"/>
              <w:jc w:val="both"/>
              <w:rPr>
                <w:rFonts w:ascii="Times New Roman" w:eastAsia="Times New Roman" w:hAnsi="Times New Roman"/>
                <w:sz w:val="24"/>
                <w:szCs w:val="24"/>
                <w:lang w:val="en-GB"/>
              </w:rPr>
            </w:pPr>
          </w:p>
        </w:tc>
        <w:tc>
          <w:tcPr>
            <w:tcW w:w="2380" w:type="dxa"/>
            <w:tcBorders>
              <w:top w:val="nil"/>
              <w:left w:val="nil"/>
              <w:bottom w:val="nil"/>
              <w:right w:val="nil"/>
            </w:tcBorders>
            <w:noWrap/>
            <w:vAlign w:val="bottom"/>
            <w:hideMark/>
          </w:tcPr>
          <w:p w:rsidR="00840958" w:rsidRPr="00E07C0B" w:rsidRDefault="00B13543" w:rsidP="00E07C0B">
            <w:pPr>
              <w:spacing w:after="0" w:line="360" w:lineRule="auto"/>
              <w:jc w:val="both"/>
              <w:rPr>
                <w:rFonts w:ascii="Times New Roman" w:eastAsia="Times New Roman" w:hAnsi="Times New Roman"/>
                <w:sz w:val="24"/>
                <w:szCs w:val="24"/>
                <w:lang w:val="en-GB"/>
              </w:rPr>
            </w:pPr>
            <w:r>
              <w:rPr>
                <w:rFonts w:ascii="Times New Roman" w:eastAsia="Times New Roman" w:hAnsi="Times New Roman"/>
                <w:sz w:val="24"/>
                <w:szCs w:val="24"/>
                <w:lang w:val="en-GB"/>
              </w:rPr>
              <w:t>.</w:t>
            </w:r>
            <w:r w:rsidR="00840958" w:rsidRPr="00E07C0B">
              <w:rPr>
                <w:rFonts w:ascii="Times New Roman" w:eastAsia="Times New Roman" w:hAnsi="Times New Roman"/>
                <w:sz w:val="24"/>
                <w:szCs w:val="24"/>
                <w:lang w:val="en-GB"/>
              </w:rPr>
              <w:t>0</w:t>
            </w:r>
            <w:r>
              <w:rPr>
                <w:rFonts w:ascii="Times New Roman" w:eastAsia="Times New Roman" w:hAnsi="Times New Roman"/>
                <w:sz w:val="24"/>
                <w:szCs w:val="24"/>
                <w:lang w:val="en-GB"/>
              </w:rPr>
              <w:t>00</w:t>
            </w:r>
          </w:p>
        </w:tc>
      </w:tr>
      <w:tr w:rsidR="00840958" w:rsidRPr="00E07C0B" w:rsidTr="000C69F1">
        <w:trPr>
          <w:trHeight w:val="300"/>
        </w:trPr>
        <w:tc>
          <w:tcPr>
            <w:tcW w:w="2380" w:type="dxa"/>
            <w:tcBorders>
              <w:top w:val="nil"/>
              <w:left w:val="nil"/>
              <w:bottom w:val="nil"/>
              <w:right w:val="nil"/>
            </w:tcBorders>
            <w:noWrap/>
            <w:vAlign w:val="bottom"/>
            <w:hideMark/>
          </w:tcPr>
          <w:p w:rsidR="00840958" w:rsidRPr="00E07C0B" w:rsidRDefault="00840958" w:rsidP="00E07C0B">
            <w:pPr>
              <w:spacing w:after="0" w:line="360" w:lineRule="auto"/>
              <w:jc w:val="both"/>
              <w:rPr>
                <w:rFonts w:ascii="Times New Roman" w:eastAsia="Times New Roman" w:hAnsi="Times New Roman"/>
                <w:sz w:val="24"/>
                <w:szCs w:val="24"/>
                <w:lang w:val="en-GB"/>
              </w:rPr>
            </w:pPr>
          </w:p>
        </w:tc>
        <w:tc>
          <w:tcPr>
            <w:tcW w:w="2400" w:type="dxa"/>
            <w:tcBorders>
              <w:top w:val="nil"/>
              <w:left w:val="nil"/>
              <w:bottom w:val="nil"/>
              <w:right w:val="nil"/>
            </w:tcBorders>
            <w:noWrap/>
            <w:vAlign w:val="bottom"/>
            <w:hideMark/>
          </w:tcPr>
          <w:p w:rsidR="00840958" w:rsidRPr="00E07C0B" w:rsidRDefault="00840958" w:rsidP="00E07C0B">
            <w:pPr>
              <w:spacing w:after="0" w:line="360" w:lineRule="auto"/>
              <w:jc w:val="both"/>
              <w:rPr>
                <w:rFonts w:ascii="Times New Roman" w:eastAsia="Times New Roman" w:hAnsi="Times New Roman"/>
                <w:sz w:val="24"/>
                <w:szCs w:val="24"/>
                <w:lang w:val="en-GB"/>
              </w:rPr>
            </w:pPr>
            <w:r w:rsidRPr="00E07C0B">
              <w:rPr>
                <w:rFonts w:ascii="Times New Roman" w:eastAsia="Times New Roman" w:hAnsi="Times New Roman"/>
                <w:sz w:val="24"/>
                <w:szCs w:val="24"/>
                <w:lang w:val="en-GB"/>
              </w:rPr>
              <w:t>N</w:t>
            </w:r>
          </w:p>
        </w:tc>
        <w:tc>
          <w:tcPr>
            <w:tcW w:w="2140" w:type="dxa"/>
            <w:tcBorders>
              <w:top w:val="nil"/>
              <w:left w:val="nil"/>
              <w:bottom w:val="nil"/>
              <w:right w:val="nil"/>
            </w:tcBorders>
            <w:noWrap/>
            <w:vAlign w:val="bottom"/>
            <w:hideMark/>
          </w:tcPr>
          <w:p w:rsidR="00840958" w:rsidRPr="00E07C0B" w:rsidRDefault="00840958" w:rsidP="00E07C0B">
            <w:pPr>
              <w:spacing w:after="0" w:line="360" w:lineRule="auto"/>
              <w:jc w:val="both"/>
              <w:rPr>
                <w:rFonts w:ascii="Times New Roman" w:eastAsia="Times New Roman" w:hAnsi="Times New Roman"/>
                <w:sz w:val="24"/>
                <w:szCs w:val="24"/>
                <w:lang w:val="en-GB"/>
              </w:rPr>
            </w:pPr>
            <w:r w:rsidRPr="00E07C0B">
              <w:rPr>
                <w:rFonts w:ascii="Times New Roman" w:eastAsia="Times New Roman" w:hAnsi="Times New Roman"/>
                <w:sz w:val="24"/>
                <w:szCs w:val="24"/>
                <w:lang w:val="en-GB"/>
              </w:rPr>
              <w:t>263</w:t>
            </w:r>
          </w:p>
        </w:tc>
        <w:tc>
          <w:tcPr>
            <w:tcW w:w="2380" w:type="dxa"/>
            <w:tcBorders>
              <w:top w:val="nil"/>
              <w:left w:val="nil"/>
              <w:bottom w:val="nil"/>
              <w:right w:val="nil"/>
            </w:tcBorders>
            <w:noWrap/>
            <w:vAlign w:val="bottom"/>
            <w:hideMark/>
          </w:tcPr>
          <w:p w:rsidR="00840958" w:rsidRPr="00E07C0B" w:rsidRDefault="00840958" w:rsidP="00E07C0B">
            <w:pPr>
              <w:spacing w:after="0" w:line="360" w:lineRule="auto"/>
              <w:jc w:val="both"/>
              <w:rPr>
                <w:rFonts w:ascii="Times New Roman" w:eastAsia="Times New Roman" w:hAnsi="Times New Roman"/>
                <w:sz w:val="24"/>
                <w:szCs w:val="24"/>
                <w:lang w:val="en-GB"/>
              </w:rPr>
            </w:pPr>
            <w:r w:rsidRPr="00E07C0B">
              <w:rPr>
                <w:rFonts w:ascii="Times New Roman" w:eastAsia="Times New Roman" w:hAnsi="Times New Roman"/>
                <w:sz w:val="24"/>
                <w:szCs w:val="24"/>
                <w:lang w:val="en-GB"/>
              </w:rPr>
              <w:t>263</w:t>
            </w:r>
          </w:p>
        </w:tc>
      </w:tr>
      <w:tr w:rsidR="00840958" w:rsidRPr="00E07C0B" w:rsidTr="000C69F1">
        <w:trPr>
          <w:trHeight w:val="300"/>
        </w:trPr>
        <w:tc>
          <w:tcPr>
            <w:tcW w:w="2380" w:type="dxa"/>
            <w:tcBorders>
              <w:top w:val="nil"/>
              <w:left w:val="nil"/>
              <w:bottom w:val="nil"/>
              <w:right w:val="nil"/>
            </w:tcBorders>
            <w:noWrap/>
            <w:vAlign w:val="bottom"/>
            <w:hideMark/>
          </w:tcPr>
          <w:p w:rsidR="00840958" w:rsidRPr="00E07C0B" w:rsidRDefault="00840958" w:rsidP="00E07C0B">
            <w:pPr>
              <w:spacing w:after="0" w:line="360" w:lineRule="auto"/>
              <w:jc w:val="both"/>
              <w:rPr>
                <w:rFonts w:ascii="Times New Roman" w:eastAsia="Times New Roman" w:hAnsi="Times New Roman"/>
                <w:b/>
                <w:bCs/>
                <w:sz w:val="24"/>
                <w:szCs w:val="24"/>
                <w:lang w:val="en-GB"/>
              </w:rPr>
            </w:pPr>
            <w:r w:rsidRPr="00E07C0B">
              <w:rPr>
                <w:rFonts w:ascii="Times New Roman" w:eastAsia="Times New Roman" w:hAnsi="Times New Roman"/>
                <w:b/>
                <w:bCs/>
                <w:sz w:val="24"/>
                <w:szCs w:val="24"/>
                <w:lang w:val="en-GB"/>
              </w:rPr>
              <w:t>Life Satisfaction</w:t>
            </w:r>
          </w:p>
        </w:tc>
        <w:tc>
          <w:tcPr>
            <w:tcW w:w="2400" w:type="dxa"/>
            <w:tcBorders>
              <w:top w:val="nil"/>
              <w:left w:val="nil"/>
              <w:bottom w:val="nil"/>
              <w:right w:val="nil"/>
            </w:tcBorders>
            <w:noWrap/>
            <w:vAlign w:val="bottom"/>
            <w:hideMark/>
          </w:tcPr>
          <w:p w:rsidR="00840958" w:rsidRPr="00E07C0B" w:rsidRDefault="00840958" w:rsidP="00E07C0B">
            <w:pPr>
              <w:spacing w:after="0" w:line="360" w:lineRule="auto"/>
              <w:jc w:val="both"/>
              <w:rPr>
                <w:rFonts w:ascii="Times New Roman" w:eastAsia="Times New Roman" w:hAnsi="Times New Roman"/>
                <w:sz w:val="24"/>
                <w:szCs w:val="24"/>
                <w:lang w:val="en-GB"/>
              </w:rPr>
            </w:pPr>
            <w:r w:rsidRPr="00E07C0B">
              <w:rPr>
                <w:rFonts w:ascii="Times New Roman" w:eastAsia="Times New Roman" w:hAnsi="Times New Roman"/>
                <w:sz w:val="24"/>
                <w:szCs w:val="24"/>
                <w:lang w:val="en-GB"/>
              </w:rPr>
              <w:t>Pearson Correlation</w:t>
            </w:r>
          </w:p>
        </w:tc>
        <w:tc>
          <w:tcPr>
            <w:tcW w:w="2140" w:type="dxa"/>
            <w:tcBorders>
              <w:top w:val="nil"/>
              <w:left w:val="nil"/>
              <w:bottom w:val="nil"/>
              <w:right w:val="nil"/>
            </w:tcBorders>
            <w:noWrap/>
            <w:vAlign w:val="bottom"/>
            <w:hideMark/>
          </w:tcPr>
          <w:p w:rsidR="00840958" w:rsidRPr="00E07C0B" w:rsidRDefault="00840958" w:rsidP="00E07C0B">
            <w:pPr>
              <w:spacing w:after="0" w:line="360" w:lineRule="auto"/>
              <w:jc w:val="both"/>
              <w:rPr>
                <w:rFonts w:ascii="Times New Roman" w:eastAsia="Times New Roman" w:hAnsi="Times New Roman"/>
                <w:sz w:val="24"/>
                <w:szCs w:val="24"/>
                <w:lang w:val="en-GB"/>
              </w:rPr>
            </w:pPr>
            <w:r w:rsidRPr="00E07C0B">
              <w:rPr>
                <w:rFonts w:ascii="Times New Roman" w:eastAsia="Times New Roman" w:hAnsi="Times New Roman"/>
                <w:sz w:val="24"/>
                <w:szCs w:val="24"/>
                <w:lang w:val="en-GB"/>
              </w:rPr>
              <w:t>-.238**</w:t>
            </w:r>
          </w:p>
        </w:tc>
        <w:tc>
          <w:tcPr>
            <w:tcW w:w="2380" w:type="dxa"/>
            <w:tcBorders>
              <w:top w:val="nil"/>
              <w:left w:val="nil"/>
              <w:bottom w:val="nil"/>
              <w:right w:val="nil"/>
            </w:tcBorders>
            <w:noWrap/>
            <w:vAlign w:val="bottom"/>
            <w:hideMark/>
          </w:tcPr>
          <w:p w:rsidR="00840958" w:rsidRPr="00E07C0B" w:rsidRDefault="00840958" w:rsidP="00E07C0B">
            <w:pPr>
              <w:spacing w:after="0" w:line="360" w:lineRule="auto"/>
              <w:jc w:val="both"/>
              <w:rPr>
                <w:rFonts w:ascii="Times New Roman" w:eastAsia="Times New Roman" w:hAnsi="Times New Roman"/>
                <w:sz w:val="24"/>
                <w:szCs w:val="24"/>
                <w:lang w:val="en-GB"/>
              </w:rPr>
            </w:pPr>
            <w:r w:rsidRPr="00E07C0B">
              <w:rPr>
                <w:rFonts w:ascii="Times New Roman" w:eastAsia="Times New Roman" w:hAnsi="Times New Roman"/>
                <w:sz w:val="24"/>
                <w:szCs w:val="24"/>
                <w:lang w:val="en-GB"/>
              </w:rPr>
              <w:t>1</w:t>
            </w:r>
          </w:p>
        </w:tc>
      </w:tr>
      <w:tr w:rsidR="00840958" w:rsidRPr="00E07C0B" w:rsidTr="000C69F1">
        <w:trPr>
          <w:trHeight w:val="300"/>
        </w:trPr>
        <w:tc>
          <w:tcPr>
            <w:tcW w:w="2380" w:type="dxa"/>
            <w:tcBorders>
              <w:top w:val="nil"/>
              <w:left w:val="nil"/>
              <w:bottom w:val="nil"/>
              <w:right w:val="nil"/>
            </w:tcBorders>
            <w:noWrap/>
            <w:vAlign w:val="bottom"/>
            <w:hideMark/>
          </w:tcPr>
          <w:p w:rsidR="00840958" w:rsidRPr="00E07C0B" w:rsidRDefault="00840958" w:rsidP="00E07C0B">
            <w:pPr>
              <w:spacing w:after="0" w:line="360" w:lineRule="auto"/>
              <w:jc w:val="both"/>
              <w:rPr>
                <w:rFonts w:ascii="Times New Roman" w:eastAsia="Times New Roman" w:hAnsi="Times New Roman"/>
                <w:sz w:val="24"/>
                <w:szCs w:val="24"/>
                <w:lang w:val="en-GB"/>
              </w:rPr>
            </w:pPr>
          </w:p>
        </w:tc>
        <w:tc>
          <w:tcPr>
            <w:tcW w:w="2400" w:type="dxa"/>
            <w:tcBorders>
              <w:top w:val="nil"/>
              <w:left w:val="nil"/>
              <w:bottom w:val="nil"/>
              <w:right w:val="nil"/>
            </w:tcBorders>
            <w:noWrap/>
            <w:vAlign w:val="bottom"/>
            <w:hideMark/>
          </w:tcPr>
          <w:p w:rsidR="00840958" w:rsidRPr="00E07C0B" w:rsidRDefault="00840958" w:rsidP="00E07C0B">
            <w:pPr>
              <w:spacing w:after="0" w:line="360" w:lineRule="auto"/>
              <w:jc w:val="both"/>
              <w:rPr>
                <w:rFonts w:ascii="Times New Roman" w:eastAsia="Times New Roman" w:hAnsi="Times New Roman"/>
                <w:sz w:val="24"/>
                <w:szCs w:val="24"/>
                <w:lang w:val="en-GB"/>
              </w:rPr>
            </w:pPr>
            <w:r w:rsidRPr="00E07C0B">
              <w:rPr>
                <w:rFonts w:ascii="Times New Roman" w:eastAsia="Times New Roman" w:hAnsi="Times New Roman"/>
                <w:sz w:val="24"/>
                <w:szCs w:val="24"/>
                <w:lang w:val="en-GB"/>
              </w:rPr>
              <w:t>Sig. (2-tailed)</w:t>
            </w:r>
          </w:p>
        </w:tc>
        <w:tc>
          <w:tcPr>
            <w:tcW w:w="2140" w:type="dxa"/>
            <w:tcBorders>
              <w:top w:val="nil"/>
              <w:left w:val="nil"/>
              <w:bottom w:val="nil"/>
              <w:right w:val="nil"/>
            </w:tcBorders>
            <w:noWrap/>
            <w:vAlign w:val="bottom"/>
            <w:hideMark/>
          </w:tcPr>
          <w:p w:rsidR="00840958" w:rsidRPr="00E07C0B" w:rsidRDefault="00B13543" w:rsidP="00E07C0B">
            <w:pPr>
              <w:spacing w:after="0" w:line="360" w:lineRule="auto"/>
              <w:jc w:val="both"/>
              <w:rPr>
                <w:rFonts w:ascii="Times New Roman" w:eastAsia="Times New Roman" w:hAnsi="Times New Roman"/>
                <w:sz w:val="24"/>
                <w:szCs w:val="24"/>
                <w:lang w:val="en-GB"/>
              </w:rPr>
            </w:pPr>
            <w:r>
              <w:rPr>
                <w:rFonts w:ascii="Times New Roman" w:eastAsia="Times New Roman" w:hAnsi="Times New Roman"/>
                <w:sz w:val="24"/>
                <w:szCs w:val="24"/>
                <w:lang w:val="en-GB"/>
              </w:rPr>
              <w:t>.</w:t>
            </w:r>
            <w:r w:rsidR="00840958" w:rsidRPr="00E07C0B">
              <w:rPr>
                <w:rFonts w:ascii="Times New Roman" w:eastAsia="Times New Roman" w:hAnsi="Times New Roman"/>
                <w:sz w:val="24"/>
                <w:szCs w:val="24"/>
                <w:lang w:val="en-GB"/>
              </w:rPr>
              <w:t>0</w:t>
            </w:r>
            <w:r>
              <w:rPr>
                <w:rFonts w:ascii="Times New Roman" w:eastAsia="Times New Roman" w:hAnsi="Times New Roman"/>
                <w:sz w:val="24"/>
                <w:szCs w:val="24"/>
                <w:lang w:val="en-GB"/>
              </w:rPr>
              <w:t>00</w:t>
            </w:r>
          </w:p>
        </w:tc>
        <w:tc>
          <w:tcPr>
            <w:tcW w:w="2380" w:type="dxa"/>
            <w:tcBorders>
              <w:top w:val="nil"/>
              <w:left w:val="nil"/>
              <w:bottom w:val="nil"/>
              <w:right w:val="nil"/>
            </w:tcBorders>
            <w:noWrap/>
            <w:vAlign w:val="bottom"/>
            <w:hideMark/>
          </w:tcPr>
          <w:p w:rsidR="00840958" w:rsidRPr="00E07C0B" w:rsidRDefault="00840958" w:rsidP="00E07C0B">
            <w:pPr>
              <w:spacing w:after="0" w:line="360" w:lineRule="auto"/>
              <w:jc w:val="both"/>
              <w:rPr>
                <w:rFonts w:ascii="Times New Roman" w:eastAsia="Times New Roman" w:hAnsi="Times New Roman"/>
                <w:sz w:val="24"/>
                <w:szCs w:val="24"/>
                <w:lang w:val="en-GB"/>
              </w:rPr>
            </w:pPr>
          </w:p>
        </w:tc>
      </w:tr>
      <w:tr w:rsidR="00840958" w:rsidRPr="00E07C0B" w:rsidTr="000C69F1">
        <w:trPr>
          <w:trHeight w:val="300"/>
        </w:trPr>
        <w:tc>
          <w:tcPr>
            <w:tcW w:w="2380" w:type="dxa"/>
            <w:tcBorders>
              <w:top w:val="nil"/>
              <w:left w:val="nil"/>
              <w:bottom w:val="single" w:sz="4" w:space="0" w:color="auto"/>
              <w:right w:val="nil"/>
            </w:tcBorders>
            <w:noWrap/>
            <w:vAlign w:val="bottom"/>
            <w:hideMark/>
          </w:tcPr>
          <w:p w:rsidR="00840958" w:rsidRPr="00E07C0B" w:rsidRDefault="00840958" w:rsidP="00E07C0B">
            <w:pPr>
              <w:spacing w:after="0" w:line="360" w:lineRule="auto"/>
              <w:jc w:val="both"/>
              <w:rPr>
                <w:rFonts w:ascii="Times New Roman" w:eastAsia="Times New Roman" w:hAnsi="Times New Roman"/>
                <w:sz w:val="24"/>
                <w:szCs w:val="24"/>
                <w:lang w:val="en-GB"/>
              </w:rPr>
            </w:pPr>
            <w:r w:rsidRPr="00E07C0B">
              <w:rPr>
                <w:rFonts w:ascii="Times New Roman" w:eastAsia="Times New Roman" w:hAnsi="Times New Roman"/>
                <w:sz w:val="24"/>
                <w:szCs w:val="24"/>
                <w:lang w:val="en-GB"/>
              </w:rPr>
              <w:t> </w:t>
            </w:r>
          </w:p>
        </w:tc>
        <w:tc>
          <w:tcPr>
            <w:tcW w:w="2400" w:type="dxa"/>
            <w:tcBorders>
              <w:top w:val="nil"/>
              <w:left w:val="nil"/>
              <w:bottom w:val="single" w:sz="4" w:space="0" w:color="auto"/>
              <w:right w:val="nil"/>
            </w:tcBorders>
            <w:noWrap/>
            <w:vAlign w:val="bottom"/>
            <w:hideMark/>
          </w:tcPr>
          <w:p w:rsidR="00840958" w:rsidRPr="00E07C0B" w:rsidRDefault="00840958" w:rsidP="00E07C0B">
            <w:pPr>
              <w:spacing w:after="0" w:line="360" w:lineRule="auto"/>
              <w:jc w:val="both"/>
              <w:rPr>
                <w:rFonts w:ascii="Times New Roman" w:eastAsia="Times New Roman" w:hAnsi="Times New Roman"/>
                <w:sz w:val="24"/>
                <w:szCs w:val="24"/>
                <w:lang w:val="en-GB"/>
              </w:rPr>
            </w:pPr>
            <w:r w:rsidRPr="00E07C0B">
              <w:rPr>
                <w:rFonts w:ascii="Times New Roman" w:eastAsia="Times New Roman" w:hAnsi="Times New Roman"/>
                <w:sz w:val="24"/>
                <w:szCs w:val="24"/>
                <w:lang w:val="en-GB"/>
              </w:rPr>
              <w:t>N</w:t>
            </w:r>
          </w:p>
        </w:tc>
        <w:tc>
          <w:tcPr>
            <w:tcW w:w="2140" w:type="dxa"/>
            <w:tcBorders>
              <w:top w:val="nil"/>
              <w:left w:val="nil"/>
              <w:bottom w:val="single" w:sz="4" w:space="0" w:color="auto"/>
              <w:right w:val="nil"/>
            </w:tcBorders>
            <w:noWrap/>
            <w:vAlign w:val="bottom"/>
            <w:hideMark/>
          </w:tcPr>
          <w:p w:rsidR="00840958" w:rsidRPr="00E07C0B" w:rsidRDefault="00840958" w:rsidP="00E07C0B">
            <w:pPr>
              <w:spacing w:after="0" w:line="360" w:lineRule="auto"/>
              <w:jc w:val="both"/>
              <w:rPr>
                <w:rFonts w:ascii="Times New Roman" w:eastAsia="Times New Roman" w:hAnsi="Times New Roman"/>
                <w:sz w:val="24"/>
                <w:szCs w:val="24"/>
                <w:lang w:val="en-GB"/>
              </w:rPr>
            </w:pPr>
            <w:r w:rsidRPr="00E07C0B">
              <w:rPr>
                <w:rFonts w:ascii="Times New Roman" w:eastAsia="Times New Roman" w:hAnsi="Times New Roman"/>
                <w:sz w:val="24"/>
                <w:szCs w:val="24"/>
                <w:lang w:val="en-GB"/>
              </w:rPr>
              <w:t>263</w:t>
            </w:r>
          </w:p>
        </w:tc>
        <w:tc>
          <w:tcPr>
            <w:tcW w:w="2380" w:type="dxa"/>
            <w:tcBorders>
              <w:top w:val="nil"/>
              <w:left w:val="nil"/>
              <w:bottom w:val="single" w:sz="4" w:space="0" w:color="auto"/>
              <w:right w:val="nil"/>
            </w:tcBorders>
            <w:noWrap/>
            <w:vAlign w:val="bottom"/>
            <w:hideMark/>
          </w:tcPr>
          <w:p w:rsidR="00840958" w:rsidRPr="00E07C0B" w:rsidRDefault="00840958" w:rsidP="00E07C0B">
            <w:pPr>
              <w:spacing w:after="0" w:line="360" w:lineRule="auto"/>
              <w:jc w:val="both"/>
              <w:rPr>
                <w:rFonts w:ascii="Times New Roman" w:eastAsia="Times New Roman" w:hAnsi="Times New Roman"/>
                <w:sz w:val="24"/>
                <w:szCs w:val="24"/>
                <w:lang w:val="en-GB"/>
              </w:rPr>
            </w:pPr>
            <w:r w:rsidRPr="00E07C0B">
              <w:rPr>
                <w:rFonts w:ascii="Times New Roman" w:eastAsia="Times New Roman" w:hAnsi="Times New Roman"/>
                <w:sz w:val="24"/>
                <w:szCs w:val="24"/>
                <w:lang w:val="en-GB"/>
              </w:rPr>
              <w:t>263</w:t>
            </w:r>
          </w:p>
        </w:tc>
      </w:tr>
      <w:tr w:rsidR="00840958" w:rsidRPr="00E07C0B" w:rsidTr="000C69F1">
        <w:trPr>
          <w:trHeight w:val="300"/>
        </w:trPr>
        <w:tc>
          <w:tcPr>
            <w:tcW w:w="4780" w:type="dxa"/>
            <w:gridSpan w:val="2"/>
            <w:tcBorders>
              <w:top w:val="nil"/>
              <w:left w:val="nil"/>
              <w:bottom w:val="nil"/>
              <w:right w:val="nil"/>
            </w:tcBorders>
            <w:noWrap/>
            <w:vAlign w:val="bottom"/>
            <w:hideMark/>
          </w:tcPr>
          <w:p w:rsidR="00840958" w:rsidRPr="00E07C0B" w:rsidRDefault="00840958" w:rsidP="00E07C0B">
            <w:pPr>
              <w:spacing w:after="0" w:line="360" w:lineRule="auto"/>
              <w:jc w:val="both"/>
              <w:rPr>
                <w:rFonts w:ascii="Times New Roman" w:eastAsia="Times New Roman" w:hAnsi="Times New Roman"/>
                <w:sz w:val="24"/>
                <w:szCs w:val="24"/>
                <w:lang w:val="en-GB"/>
              </w:rPr>
            </w:pPr>
            <w:r w:rsidRPr="00E07C0B">
              <w:rPr>
                <w:rFonts w:ascii="Times New Roman" w:eastAsia="Times New Roman" w:hAnsi="Times New Roman"/>
                <w:sz w:val="24"/>
                <w:szCs w:val="24"/>
                <w:lang w:val="en-GB"/>
              </w:rPr>
              <w:t>** Correlation is significant at the 0.01 level (2-tailed).</w:t>
            </w:r>
          </w:p>
        </w:tc>
        <w:tc>
          <w:tcPr>
            <w:tcW w:w="2140" w:type="dxa"/>
            <w:tcBorders>
              <w:top w:val="nil"/>
              <w:left w:val="nil"/>
              <w:bottom w:val="nil"/>
              <w:right w:val="nil"/>
            </w:tcBorders>
            <w:noWrap/>
            <w:vAlign w:val="bottom"/>
            <w:hideMark/>
          </w:tcPr>
          <w:p w:rsidR="00840958" w:rsidRPr="00E07C0B" w:rsidRDefault="00840958" w:rsidP="00E07C0B">
            <w:pPr>
              <w:spacing w:after="0" w:line="360" w:lineRule="auto"/>
              <w:jc w:val="both"/>
              <w:rPr>
                <w:rFonts w:ascii="Times New Roman" w:eastAsia="Times New Roman" w:hAnsi="Times New Roman"/>
                <w:sz w:val="24"/>
                <w:szCs w:val="24"/>
                <w:lang w:val="en-GB"/>
              </w:rPr>
            </w:pPr>
          </w:p>
        </w:tc>
        <w:tc>
          <w:tcPr>
            <w:tcW w:w="2380" w:type="dxa"/>
            <w:tcBorders>
              <w:top w:val="nil"/>
              <w:left w:val="nil"/>
              <w:bottom w:val="nil"/>
              <w:right w:val="nil"/>
            </w:tcBorders>
            <w:noWrap/>
            <w:vAlign w:val="bottom"/>
            <w:hideMark/>
          </w:tcPr>
          <w:p w:rsidR="00840958" w:rsidRPr="00E07C0B" w:rsidRDefault="00840958" w:rsidP="00E07C0B">
            <w:pPr>
              <w:spacing w:after="0" w:line="360" w:lineRule="auto"/>
              <w:jc w:val="both"/>
              <w:rPr>
                <w:rFonts w:ascii="Times New Roman" w:eastAsia="Times New Roman" w:hAnsi="Times New Roman"/>
                <w:sz w:val="24"/>
                <w:szCs w:val="24"/>
                <w:lang w:val="en-GB"/>
              </w:rPr>
            </w:pPr>
          </w:p>
        </w:tc>
      </w:tr>
    </w:tbl>
    <w:p w:rsidR="00840958" w:rsidRPr="00E07C0B" w:rsidRDefault="00840958" w:rsidP="00E07C0B">
      <w:pPr>
        <w:spacing w:after="0" w:line="360" w:lineRule="auto"/>
        <w:jc w:val="both"/>
        <w:rPr>
          <w:rFonts w:ascii="Times New Roman" w:hAnsi="Times New Roman"/>
          <w:sz w:val="24"/>
          <w:szCs w:val="24"/>
          <w:lang w:val="en-GB"/>
        </w:rPr>
      </w:pPr>
    </w:p>
    <w:p w:rsidR="00E04921" w:rsidRPr="00E07C0B" w:rsidRDefault="003D3B23" w:rsidP="00E07C0B">
      <w:pPr>
        <w:spacing w:line="360" w:lineRule="auto"/>
        <w:jc w:val="both"/>
        <w:rPr>
          <w:rFonts w:ascii="Times New Roman" w:hAnsi="Times New Roman"/>
          <w:sz w:val="24"/>
          <w:szCs w:val="24"/>
          <w:lang w:val="en-GB"/>
        </w:rPr>
      </w:pPr>
      <w:r w:rsidRPr="00E07C0B">
        <w:rPr>
          <w:rFonts w:ascii="Times New Roman" w:hAnsi="Times New Roman"/>
          <w:sz w:val="24"/>
          <w:szCs w:val="24"/>
          <w:lang w:val="en-GB"/>
        </w:rPr>
        <w:t xml:space="preserve">Table 2 </w:t>
      </w:r>
      <w:r w:rsidR="00840958" w:rsidRPr="00E07C0B">
        <w:rPr>
          <w:rFonts w:ascii="Times New Roman" w:hAnsi="Times New Roman"/>
          <w:sz w:val="24"/>
          <w:szCs w:val="24"/>
          <w:lang w:val="en-GB"/>
        </w:rPr>
        <w:t xml:space="preserve">showed that, in terms of the correlation, there was aweak negative relationship (n = 263, r = - .238, p = .000) between instrumental support and life satisfaction of teenage mothers of </w:t>
      </w:r>
      <w:r w:rsidR="00840958" w:rsidRPr="00E07C0B">
        <w:rPr>
          <w:rFonts w:ascii="Times New Roman" w:hAnsi="Times New Roman"/>
          <w:sz w:val="24"/>
          <w:szCs w:val="24"/>
          <w:lang w:val="en-GB"/>
        </w:rPr>
        <w:lastRenderedPageBreak/>
        <w:t xml:space="preserve">Gasabo District, Rwanda. These results entailed that though the increase in practical help did not bring an increase in terms of life satisfaction, this was only to a low degree because of the weak negative relationship. The same thing could be said vice versa. </w:t>
      </w:r>
    </w:p>
    <w:p w:rsidR="00A21F9C" w:rsidRPr="00E07C0B" w:rsidRDefault="00A0413A" w:rsidP="00E07C0B">
      <w:pPr>
        <w:pStyle w:val="Heading2"/>
        <w:spacing w:line="360" w:lineRule="auto"/>
        <w:jc w:val="both"/>
        <w:rPr>
          <w:lang w:val="en-GB"/>
        </w:rPr>
      </w:pPr>
      <w:bookmarkStart w:id="18" w:name="_Toc174007209"/>
      <w:bookmarkEnd w:id="4"/>
      <w:bookmarkEnd w:id="5"/>
      <w:bookmarkEnd w:id="6"/>
      <w:bookmarkEnd w:id="9"/>
      <w:bookmarkEnd w:id="10"/>
      <w:r w:rsidRPr="00E07C0B">
        <w:rPr>
          <w:lang w:val="en-GB"/>
        </w:rPr>
        <w:t>DISCUSSION</w:t>
      </w:r>
      <w:bookmarkEnd w:id="18"/>
    </w:p>
    <w:p w:rsidR="00840958" w:rsidRPr="00E07C0B" w:rsidRDefault="00840958" w:rsidP="00E07C0B">
      <w:pPr>
        <w:spacing w:line="360" w:lineRule="auto"/>
        <w:jc w:val="both"/>
        <w:rPr>
          <w:lang w:val="en-GB"/>
        </w:rPr>
      </w:pPr>
    </w:p>
    <w:p w:rsidR="00840958" w:rsidRPr="00D85607" w:rsidRDefault="00840958" w:rsidP="00E07C0B">
      <w:pPr>
        <w:spacing w:after="0" w:line="360" w:lineRule="auto"/>
        <w:jc w:val="both"/>
        <w:rPr>
          <w:rFonts w:ascii="Times New Roman" w:hAnsi="Times New Roman"/>
          <w:sz w:val="24"/>
          <w:szCs w:val="24"/>
          <w:lang w:val="en-GB"/>
        </w:rPr>
      </w:pPr>
      <w:bookmarkStart w:id="19" w:name="_Toc174007210"/>
      <w:r w:rsidRPr="00E07C0B">
        <w:rPr>
          <w:rFonts w:ascii="Times New Roman" w:hAnsi="Times New Roman"/>
          <w:sz w:val="24"/>
          <w:szCs w:val="24"/>
          <w:lang w:val="en-GB"/>
        </w:rPr>
        <w:t xml:space="preserve">The findings of the current study were contrary to majority of eelier studies that were conducted in relation to the variables of instrumental support and life satisfaction. For instance, a cross-sectional study conducted in Poland by </w:t>
      </w:r>
      <w:r w:rsidR="00A06326" w:rsidRPr="00E07C0B">
        <w:rPr>
          <w:rFonts w:ascii="Times New Roman" w:hAnsi="Times New Roman"/>
          <w:sz w:val="24"/>
          <w:szCs w:val="24"/>
          <w:shd w:val="clear" w:color="auto" w:fill="FFFFFF"/>
          <w:lang w:val="en-GB"/>
        </w:rPr>
        <w:t>Batanda-Batdyga et al. (2022</w:t>
      </w:r>
      <w:r w:rsidRPr="00E07C0B">
        <w:rPr>
          <w:rFonts w:ascii="Times New Roman" w:hAnsi="Times New Roman"/>
          <w:sz w:val="24"/>
          <w:szCs w:val="24"/>
          <w:shd w:val="clear" w:color="auto" w:fill="FFFFFF"/>
          <w:lang w:val="en-GB"/>
        </w:rPr>
        <w:t>) to examine the relationship between instrumental support and teenage girls’ attitudes toward their pregnancy and childbirth showed a weak positive correlation between instrumental support received and attitudes towards pregnancy (</w:t>
      </w:r>
      <w:r w:rsidRPr="00E07C0B">
        <w:rPr>
          <w:rFonts w:ascii="Times New Roman" w:hAnsi="Times New Roman"/>
          <w:sz w:val="24"/>
          <w:szCs w:val="24"/>
          <w:lang w:val="en-GB"/>
        </w:rPr>
        <w:t xml:space="preserve">χ²=1.94; p =0.38). This means that instrumental support helped teenage mothers form more positive views about their pregnancy and delivery experiences. An increase in instrumental support meant an increase in positive attitudes towards their motherhood experiences and life satisfaction. Though the current study is in disagreement with findings of </w:t>
      </w:r>
      <w:r w:rsidR="00A06326" w:rsidRPr="00E07C0B">
        <w:rPr>
          <w:rFonts w:ascii="Times New Roman" w:hAnsi="Times New Roman"/>
          <w:sz w:val="24"/>
          <w:szCs w:val="24"/>
          <w:shd w:val="clear" w:color="auto" w:fill="FFFFFF"/>
          <w:lang w:val="en-GB"/>
        </w:rPr>
        <w:t>Batanda-Batdyga et al. (2022</w:t>
      </w:r>
      <w:r w:rsidRPr="00E07C0B">
        <w:rPr>
          <w:rFonts w:ascii="Times New Roman" w:hAnsi="Times New Roman"/>
          <w:sz w:val="24"/>
          <w:szCs w:val="24"/>
          <w:shd w:val="clear" w:color="auto" w:fill="FFFFFF"/>
          <w:lang w:val="en-GB"/>
        </w:rPr>
        <w:t>), it is important to note that the both studies reported weak correlation between the variables whether it was positive or negative correlation. Since the relationship between the two variables was weak negative and positive correlations, it might be interpreted that instrumental support has less support to life satisfaction to teenage mothers. Thus, instrumental support alone does not significantly enhance life satisfaction among teenage mothers.</w:t>
      </w:r>
    </w:p>
    <w:p w:rsidR="00D85607" w:rsidRDefault="00D85607" w:rsidP="00E07C0B">
      <w:pPr>
        <w:spacing w:after="0" w:line="360" w:lineRule="auto"/>
        <w:jc w:val="both"/>
        <w:rPr>
          <w:rFonts w:ascii="Times New Roman" w:hAnsi="Times New Roman"/>
          <w:sz w:val="24"/>
          <w:szCs w:val="24"/>
          <w:shd w:val="clear" w:color="auto" w:fill="FFFFFF"/>
          <w:lang w:val="en-GB"/>
        </w:rPr>
      </w:pPr>
    </w:p>
    <w:p w:rsidR="00840958" w:rsidRPr="00E07C0B" w:rsidRDefault="00840958" w:rsidP="00E07C0B">
      <w:pPr>
        <w:spacing w:after="0" w:line="360" w:lineRule="auto"/>
        <w:jc w:val="both"/>
        <w:rPr>
          <w:rFonts w:ascii="Times New Roman" w:hAnsi="Times New Roman"/>
          <w:sz w:val="24"/>
          <w:szCs w:val="24"/>
          <w:lang w:val="en-GB"/>
        </w:rPr>
      </w:pPr>
      <w:r w:rsidRPr="00E07C0B">
        <w:rPr>
          <w:rFonts w:ascii="Times New Roman" w:hAnsi="Times New Roman"/>
          <w:sz w:val="24"/>
          <w:szCs w:val="24"/>
          <w:shd w:val="clear" w:color="auto" w:fill="FFFFFF"/>
          <w:lang w:val="en-GB"/>
        </w:rPr>
        <w:t xml:space="preserve">Furthermore, the findings of the current study were in disagreement with the findings of </w:t>
      </w:r>
      <w:r w:rsidRPr="00E07C0B">
        <w:rPr>
          <w:rFonts w:ascii="Times New Roman" w:hAnsi="Times New Roman"/>
          <w:sz w:val="24"/>
          <w:szCs w:val="24"/>
          <w:lang w:val="en-GB"/>
        </w:rPr>
        <w:t xml:space="preserve">Puspasari and his colleagues (2018) who carried out a cross-sectional study to investigate the relationship between family instrumental support and maternal self-efficacy among adolescent mothers living in South Bangka District, Indonesia and results of the study indicated a weak positive correlation between family instrumental support and maternal self-efficacy of adolescent mothers with a p-value of 0.001. Though the findings of this earlier study contradicted with the findings of the current study, it is important to note that the positive correlation was weak and therefore, there might not be many differences between the two studies. The results of the two studies could differ based on the population and location of the study by fact that earlier study </w:t>
      </w:r>
      <w:r w:rsidRPr="00E07C0B">
        <w:rPr>
          <w:rFonts w:ascii="Times New Roman" w:hAnsi="Times New Roman"/>
          <w:sz w:val="24"/>
          <w:szCs w:val="24"/>
          <w:lang w:val="en-GB"/>
        </w:rPr>
        <w:lastRenderedPageBreak/>
        <w:t xml:space="preserve">was conducted in Asia while the current study was conducted in Rwanda. The reality of genocide in Rwanda in the past might have some indirect effect to the population of study in Rwanda compared to teenage mothers </w:t>
      </w:r>
      <w:r w:rsidR="00D85607">
        <w:rPr>
          <w:rFonts w:ascii="Times New Roman" w:hAnsi="Times New Roman"/>
          <w:sz w:val="24"/>
          <w:szCs w:val="24"/>
          <w:lang w:val="en-GB"/>
        </w:rPr>
        <w:t xml:space="preserve">living </w:t>
      </w:r>
      <w:r w:rsidRPr="00E07C0B">
        <w:rPr>
          <w:rFonts w:ascii="Times New Roman" w:hAnsi="Times New Roman"/>
          <w:sz w:val="24"/>
          <w:szCs w:val="24"/>
          <w:lang w:val="en-GB"/>
        </w:rPr>
        <w:t>in Asia.</w:t>
      </w:r>
    </w:p>
    <w:p w:rsidR="00B0768E" w:rsidRDefault="00B0768E" w:rsidP="00E07C0B">
      <w:pPr>
        <w:pStyle w:val="Heading2"/>
        <w:spacing w:line="360" w:lineRule="auto"/>
        <w:jc w:val="both"/>
        <w:rPr>
          <w:b w:val="0"/>
          <w:lang w:val="en-GB"/>
        </w:rPr>
      </w:pPr>
    </w:p>
    <w:p w:rsidR="00840958" w:rsidRPr="00E07C0B" w:rsidRDefault="00840958" w:rsidP="00E07C0B">
      <w:pPr>
        <w:pStyle w:val="Heading2"/>
        <w:spacing w:line="360" w:lineRule="auto"/>
        <w:jc w:val="both"/>
        <w:rPr>
          <w:b w:val="0"/>
          <w:lang w:val="en-GB"/>
        </w:rPr>
      </w:pPr>
      <w:r w:rsidRPr="00E07C0B">
        <w:rPr>
          <w:b w:val="0"/>
          <w:lang w:val="en-GB"/>
        </w:rPr>
        <w:t>Apart from the findings of the current study inconsistency with similar studies from the global perspective, its findings were also in disagreement with a study conducted by  Coert et al. (2021) to investigate the relationship between parental efficacy and social support systems of single teenage mothers across different family forms in low socioeconomic communities in the Western Cape province of South Africa through the University of the Western Cape and the results showed a weak correlation between instrumental support and parental efficacy (F (4, 155) = 2.572, p=0.040). In overall, global and regional earlier studies were contrary to the findings of the current study. This might mean the teenage mothers in Rwanda compared to other teenage mothers in other countries may differ in experiences which could be influenced by different realities. Due to implication of genocide in Rwanda, teenager mothers might experience indirectly traumatic experiences that they have not dealt with despite of receiving the instrumental support and could explain the weak correlation between instrumental support and life satisfaction.</w:t>
      </w:r>
    </w:p>
    <w:p w:rsidR="002A0A42" w:rsidRPr="00E07C0B" w:rsidRDefault="002A0A42" w:rsidP="00E07C0B">
      <w:pPr>
        <w:pStyle w:val="Heading2"/>
        <w:jc w:val="both"/>
        <w:rPr>
          <w:lang w:val="en-GB"/>
        </w:rPr>
      </w:pPr>
    </w:p>
    <w:p w:rsidR="00C97FFA" w:rsidRPr="00E07C0B" w:rsidRDefault="00A0413A" w:rsidP="00E07C0B">
      <w:pPr>
        <w:pStyle w:val="Heading2"/>
        <w:jc w:val="both"/>
        <w:rPr>
          <w:lang w:val="en-GB"/>
        </w:rPr>
      </w:pPr>
      <w:r w:rsidRPr="00E07C0B">
        <w:rPr>
          <w:lang w:val="en-GB"/>
        </w:rPr>
        <w:t xml:space="preserve">CONCLUSION </w:t>
      </w:r>
      <w:bookmarkEnd w:id="19"/>
    </w:p>
    <w:p w:rsidR="00846A3E" w:rsidRPr="00E07C0B" w:rsidRDefault="00BE0AA1" w:rsidP="00E07C0B">
      <w:pPr>
        <w:spacing w:after="0" w:line="480" w:lineRule="auto"/>
        <w:ind w:firstLine="720"/>
        <w:jc w:val="both"/>
        <w:rPr>
          <w:rFonts w:ascii="Times New Roman" w:hAnsi="Times New Roman"/>
          <w:b/>
          <w:color w:val="C00000"/>
          <w:sz w:val="24"/>
          <w:szCs w:val="24"/>
          <w:lang w:val="en-GB"/>
        </w:rPr>
      </w:pPr>
      <w:r w:rsidRPr="00E07C0B">
        <w:rPr>
          <w:rFonts w:ascii="Times New Roman" w:hAnsi="Times New Roman"/>
          <w:sz w:val="24"/>
          <w:szCs w:val="24"/>
          <w:lang w:val="en-GB"/>
        </w:rPr>
        <w:t xml:space="preserve">Based </w:t>
      </w:r>
      <w:r w:rsidR="00DC74A8" w:rsidRPr="00E07C0B">
        <w:rPr>
          <w:rFonts w:ascii="Times New Roman" w:hAnsi="Times New Roman"/>
          <w:sz w:val="24"/>
          <w:szCs w:val="24"/>
          <w:lang w:val="en-GB"/>
        </w:rPr>
        <w:t xml:space="preserve">on </w:t>
      </w:r>
      <w:r w:rsidR="009510D6" w:rsidRPr="00E07C0B">
        <w:rPr>
          <w:rFonts w:ascii="Times New Roman" w:hAnsi="Times New Roman"/>
          <w:sz w:val="24"/>
          <w:szCs w:val="24"/>
          <w:lang w:val="en-GB"/>
        </w:rPr>
        <w:t xml:space="preserve">the findings </w:t>
      </w:r>
      <w:r w:rsidR="002762B3" w:rsidRPr="00E07C0B">
        <w:rPr>
          <w:rFonts w:ascii="Times New Roman" w:hAnsi="Times New Roman"/>
          <w:sz w:val="24"/>
          <w:szCs w:val="24"/>
          <w:lang w:val="en-GB"/>
        </w:rPr>
        <w:t xml:space="preserve">of the </w:t>
      </w:r>
      <w:r w:rsidR="009510D6" w:rsidRPr="00E07C0B">
        <w:rPr>
          <w:rFonts w:ascii="Times New Roman" w:hAnsi="Times New Roman"/>
          <w:sz w:val="24"/>
          <w:szCs w:val="24"/>
          <w:lang w:val="en-GB"/>
        </w:rPr>
        <w:t>above</w:t>
      </w:r>
      <w:r w:rsidR="002762B3" w:rsidRPr="00E07C0B">
        <w:rPr>
          <w:rFonts w:ascii="Times New Roman" w:hAnsi="Times New Roman"/>
          <w:sz w:val="24"/>
          <w:szCs w:val="24"/>
          <w:lang w:val="en-GB"/>
        </w:rPr>
        <w:t xml:space="preserve"> study</w:t>
      </w:r>
      <w:r w:rsidRPr="00E07C0B">
        <w:rPr>
          <w:rFonts w:ascii="Times New Roman" w:hAnsi="Times New Roman"/>
          <w:sz w:val="24"/>
          <w:szCs w:val="24"/>
          <w:lang w:val="en-GB"/>
        </w:rPr>
        <w:t xml:space="preserve"> on </w:t>
      </w:r>
      <w:r w:rsidR="00810144" w:rsidRPr="00E07C0B">
        <w:rPr>
          <w:rFonts w:ascii="Times New Roman" w:hAnsi="Times New Roman"/>
          <w:sz w:val="24"/>
          <w:szCs w:val="24"/>
          <w:lang w:val="en-GB"/>
        </w:rPr>
        <w:t>instrumental support</w:t>
      </w:r>
      <w:r w:rsidR="00CC78E9" w:rsidRPr="00E07C0B">
        <w:rPr>
          <w:rFonts w:ascii="Times New Roman" w:hAnsi="Times New Roman"/>
          <w:sz w:val="24"/>
          <w:szCs w:val="24"/>
          <w:lang w:val="en-GB"/>
        </w:rPr>
        <w:t xml:space="preserve"> and life satisfaction among teenage mothers in Gasabo District, Rwanda</w:t>
      </w:r>
      <w:r w:rsidR="009510D6" w:rsidRPr="00E07C0B">
        <w:rPr>
          <w:rFonts w:ascii="Times New Roman" w:hAnsi="Times New Roman"/>
          <w:sz w:val="24"/>
          <w:szCs w:val="24"/>
          <w:lang w:val="en-GB"/>
        </w:rPr>
        <w:t xml:space="preserve">, </w:t>
      </w:r>
      <w:r w:rsidR="00CC78E9" w:rsidRPr="00E07C0B">
        <w:rPr>
          <w:rFonts w:ascii="Times New Roman" w:hAnsi="Times New Roman"/>
          <w:sz w:val="24"/>
          <w:szCs w:val="24"/>
          <w:lang w:val="en-GB"/>
        </w:rPr>
        <w:t>it is concluded</w:t>
      </w:r>
      <w:r w:rsidR="009510D6" w:rsidRPr="00E07C0B">
        <w:rPr>
          <w:rFonts w:ascii="Times New Roman" w:hAnsi="Times New Roman"/>
          <w:sz w:val="24"/>
          <w:szCs w:val="24"/>
          <w:lang w:val="en-GB"/>
        </w:rPr>
        <w:t xml:space="preserve"> that</w:t>
      </w:r>
      <w:r w:rsidR="00810144" w:rsidRPr="00E07C0B">
        <w:rPr>
          <w:rFonts w:ascii="Times New Roman" w:hAnsi="Times New Roman"/>
          <w:sz w:val="24"/>
          <w:szCs w:val="24"/>
          <w:lang w:val="en-GB"/>
        </w:rPr>
        <w:t xml:space="preserve"> although social</w:t>
      </w:r>
      <w:r w:rsidR="00C82BCA" w:rsidRPr="00E07C0B">
        <w:rPr>
          <w:rFonts w:ascii="Times New Roman" w:hAnsi="Times New Roman"/>
          <w:sz w:val="24"/>
          <w:szCs w:val="24"/>
          <w:lang w:val="en-GB"/>
        </w:rPr>
        <w:t xml:space="preserve"> support</w:t>
      </w:r>
      <w:r w:rsidR="00CC78E9" w:rsidRPr="00E07C0B">
        <w:rPr>
          <w:rFonts w:ascii="Times New Roman" w:hAnsi="Times New Roman"/>
          <w:sz w:val="24"/>
          <w:szCs w:val="24"/>
          <w:lang w:val="en-GB"/>
        </w:rPr>
        <w:t xml:space="preserve">plays </w:t>
      </w:r>
      <w:r w:rsidR="002762B3" w:rsidRPr="00E07C0B">
        <w:rPr>
          <w:rFonts w:ascii="Times New Roman" w:hAnsi="Times New Roman"/>
          <w:sz w:val="24"/>
          <w:szCs w:val="24"/>
          <w:lang w:val="en-GB"/>
        </w:rPr>
        <w:t xml:space="preserve">a </w:t>
      </w:r>
      <w:r w:rsidR="00CC78E9" w:rsidRPr="00E07C0B">
        <w:rPr>
          <w:rFonts w:ascii="Times New Roman" w:hAnsi="Times New Roman"/>
          <w:sz w:val="24"/>
          <w:szCs w:val="24"/>
          <w:lang w:val="en-GB"/>
        </w:rPr>
        <w:t>significant role in enhancing the wellbeing of teenage mothers</w:t>
      </w:r>
      <w:r w:rsidR="00810144" w:rsidRPr="00E07C0B">
        <w:rPr>
          <w:rFonts w:ascii="Times New Roman" w:hAnsi="Times New Roman"/>
          <w:sz w:val="24"/>
          <w:szCs w:val="24"/>
          <w:lang w:val="en-GB"/>
        </w:rPr>
        <w:t>, the practical help did not bring an increase in terms of life satisfaction</w:t>
      </w:r>
      <w:r w:rsidR="00CC78E9" w:rsidRPr="00E07C0B">
        <w:rPr>
          <w:rFonts w:ascii="Times New Roman" w:hAnsi="Times New Roman"/>
          <w:sz w:val="24"/>
          <w:szCs w:val="24"/>
          <w:lang w:val="en-GB"/>
        </w:rPr>
        <w:t xml:space="preserve">. However, </w:t>
      </w:r>
      <w:r w:rsidR="007D247D" w:rsidRPr="00E07C0B">
        <w:rPr>
          <w:rFonts w:ascii="Times New Roman" w:hAnsi="Times New Roman"/>
          <w:sz w:val="24"/>
          <w:szCs w:val="24"/>
          <w:lang w:val="en-GB"/>
        </w:rPr>
        <w:t xml:space="preserve">its effectiveness depends on </w:t>
      </w:r>
      <w:r w:rsidR="00CC78E9" w:rsidRPr="00E07C0B">
        <w:rPr>
          <w:rFonts w:ascii="Times New Roman" w:hAnsi="Times New Roman"/>
          <w:sz w:val="24"/>
          <w:szCs w:val="24"/>
          <w:lang w:val="en-GB"/>
        </w:rPr>
        <w:t>the pe</w:t>
      </w:r>
      <w:r w:rsidR="002762B3" w:rsidRPr="00E07C0B">
        <w:rPr>
          <w:rFonts w:ascii="Times New Roman" w:hAnsi="Times New Roman"/>
          <w:sz w:val="24"/>
          <w:szCs w:val="24"/>
          <w:lang w:val="en-GB"/>
        </w:rPr>
        <w:t>r</w:t>
      </w:r>
      <w:r w:rsidR="00CC78E9" w:rsidRPr="00E07C0B">
        <w:rPr>
          <w:rFonts w:ascii="Times New Roman" w:hAnsi="Times New Roman"/>
          <w:sz w:val="24"/>
          <w:szCs w:val="24"/>
          <w:lang w:val="en-GB"/>
        </w:rPr>
        <w:t>ce</w:t>
      </w:r>
      <w:r w:rsidR="002762B3" w:rsidRPr="00E07C0B">
        <w:rPr>
          <w:rFonts w:ascii="Times New Roman" w:hAnsi="Times New Roman"/>
          <w:sz w:val="24"/>
          <w:szCs w:val="24"/>
          <w:lang w:val="en-GB"/>
        </w:rPr>
        <w:t>p</w:t>
      </w:r>
      <w:r w:rsidR="00CC78E9" w:rsidRPr="00E07C0B">
        <w:rPr>
          <w:rFonts w:ascii="Times New Roman" w:hAnsi="Times New Roman"/>
          <w:sz w:val="24"/>
          <w:szCs w:val="24"/>
          <w:lang w:val="en-GB"/>
        </w:rPr>
        <w:t>tion of its availability</w:t>
      </w:r>
      <w:r w:rsidR="002762B3" w:rsidRPr="00E07C0B">
        <w:rPr>
          <w:rFonts w:ascii="Times New Roman" w:hAnsi="Times New Roman"/>
          <w:sz w:val="24"/>
          <w:szCs w:val="24"/>
          <w:lang w:val="en-GB"/>
        </w:rPr>
        <w:t>, of being valued and understood</w:t>
      </w:r>
      <w:r w:rsidR="00610651" w:rsidRPr="00E07C0B">
        <w:rPr>
          <w:rFonts w:ascii="Times New Roman" w:hAnsi="Times New Roman"/>
          <w:sz w:val="24"/>
          <w:szCs w:val="24"/>
          <w:lang w:val="en-GB"/>
        </w:rPr>
        <w:t xml:space="preserve"> within the lager community.</w:t>
      </w:r>
      <w:r w:rsidR="007D247D" w:rsidRPr="00E07C0B">
        <w:rPr>
          <w:rFonts w:ascii="Times New Roman" w:hAnsi="Times New Roman"/>
          <w:sz w:val="24"/>
          <w:szCs w:val="24"/>
          <w:lang w:val="en-GB"/>
        </w:rPr>
        <w:t>The study suggest</w:t>
      </w:r>
      <w:r w:rsidR="00610651" w:rsidRPr="00E07C0B">
        <w:rPr>
          <w:rFonts w:ascii="Times New Roman" w:hAnsi="Times New Roman"/>
          <w:sz w:val="24"/>
          <w:szCs w:val="24"/>
          <w:lang w:val="en-GB"/>
        </w:rPr>
        <w:t>s</w:t>
      </w:r>
      <w:r w:rsidR="007D247D" w:rsidRPr="00E07C0B">
        <w:rPr>
          <w:rFonts w:ascii="Times New Roman" w:hAnsi="Times New Roman"/>
          <w:sz w:val="24"/>
          <w:szCs w:val="24"/>
          <w:lang w:val="en-GB"/>
        </w:rPr>
        <w:t xml:space="preserve"> that improving the perception of support </w:t>
      </w:r>
      <w:r w:rsidR="00610651" w:rsidRPr="00E07C0B">
        <w:rPr>
          <w:rFonts w:ascii="Times New Roman" w:hAnsi="Times New Roman"/>
          <w:sz w:val="24"/>
          <w:szCs w:val="24"/>
          <w:lang w:val="en-GB"/>
        </w:rPr>
        <w:t>interventions</w:t>
      </w:r>
      <w:r w:rsidR="007D247D" w:rsidRPr="00E07C0B">
        <w:rPr>
          <w:rFonts w:ascii="Times New Roman" w:hAnsi="Times New Roman"/>
          <w:sz w:val="24"/>
          <w:szCs w:val="24"/>
          <w:lang w:val="en-GB"/>
        </w:rPr>
        <w:t xml:space="preserve"> and strengthening social support networks</w:t>
      </w:r>
      <w:r w:rsidR="00BB535F" w:rsidRPr="00E07C0B">
        <w:rPr>
          <w:rFonts w:ascii="Times New Roman" w:hAnsi="Times New Roman"/>
          <w:sz w:val="24"/>
          <w:szCs w:val="24"/>
          <w:lang w:val="en-GB"/>
        </w:rPr>
        <w:t xml:space="preserve"> is crucial in shaping the psychological wellbeing of teenage mothers; this may</w:t>
      </w:r>
      <w:r w:rsidR="00610651" w:rsidRPr="00E07C0B">
        <w:rPr>
          <w:rFonts w:ascii="Times New Roman" w:hAnsi="Times New Roman"/>
          <w:sz w:val="24"/>
          <w:szCs w:val="24"/>
          <w:lang w:val="en-GB"/>
        </w:rPr>
        <w:t xml:space="preserve"> increase teenage </w:t>
      </w:r>
      <w:r w:rsidR="00DC74A8" w:rsidRPr="00E07C0B">
        <w:rPr>
          <w:rFonts w:ascii="Times New Roman" w:hAnsi="Times New Roman"/>
          <w:sz w:val="24"/>
          <w:szCs w:val="24"/>
          <w:lang w:val="en-GB"/>
        </w:rPr>
        <w:t>mothers’</w:t>
      </w:r>
      <w:r w:rsidR="00610651" w:rsidRPr="00E07C0B">
        <w:rPr>
          <w:rFonts w:ascii="Times New Roman" w:hAnsi="Times New Roman"/>
          <w:sz w:val="24"/>
          <w:szCs w:val="24"/>
          <w:lang w:val="en-GB"/>
        </w:rPr>
        <w:t xml:space="preserve"> life satisfaction. </w:t>
      </w:r>
    </w:p>
    <w:p w:rsidR="00810144" w:rsidRPr="00E07C0B" w:rsidRDefault="00810144" w:rsidP="00E07C0B">
      <w:pPr>
        <w:spacing w:after="0"/>
        <w:jc w:val="both"/>
        <w:rPr>
          <w:rFonts w:ascii="Times New Roman" w:hAnsi="Times New Roman"/>
          <w:b/>
          <w:sz w:val="24"/>
          <w:szCs w:val="24"/>
          <w:lang w:val="en-GB"/>
        </w:rPr>
      </w:pPr>
      <w:bookmarkStart w:id="20" w:name="_Toc174007211"/>
    </w:p>
    <w:p w:rsidR="00810144" w:rsidRPr="00E07C0B" w:rsidRDefault="00810144" w:rsidP="00E07C0B">
      <w:pPr>
        <w:spacing w:after="0"/>
        <w:jc w:val="both"/>
        <w:rPr>
          <w:rFonts w:ascii="Times New Roman" w:hAnsi="Times New Roman"/>
          <w:b/>
          <w:sz w:val="24"/>
          <w:szCs w:val="24"/>
          <w:lang w:val="en-GB"/>
        </w:rPr>
      </w:pPr>
    </w:p>
    <w:p w:rsidR="00810144" w:rsidRPr="00E07C0B" w:rsidRDefault="00810144" w:rsidP="00E07C0B">
      <w:pPr>
        <w:spacing w:after="0"/>
        <w:jc w:val="both"/>
        <w:rPr>
          <w:rFonts w:ascii="Times New Roman" w:hAnsi="Times New Roman"/>
          <w:b/>
          <w:sz w:val="24"/>
          <w:szCs w:val="24"/>
          <w:lang w:val="en-GB"/>
        </w:rPr>
      </w:pPr>
    </w:p>
    <w:p w:rsidR="00810144" w:rsidRPr="00E07C0B" w:rsidRDefault="00810144" w:rsidP="00E07C0B">
      <w:pPr>
        <w:spacing w:after="0"/>
        <w:jc w:val="both"/>
        <w:rPr>
          <w:rFonts w:ascii="Times New Roman" w:hAnsi="Times New Roman"/>
          <w:b/>
          <w:sz w:val="24"/>
          <w:szCs w:val="24"/>
          <w:lang w:val="en-GB"/>
        </w:rPr>
      </w:pPr>
    </w:p>
    <w:p w:rsidR="00455512" w:rsidRPr="00E07C0B" w:rsidRDefault="00A0413A" w:rsidP="00E07C0B">
      <w:pPr>
        <w:spacing w:after="0"/>
        <w:jc w:val="both"/>
        <w:rPr>
          <w:rFonts w:ascii="Times New Roman" w:hAnsi="Times New Roman"/>
          <w:b/>
          <w:sz w:val="24"/>
          <w:szCs w:val="24"/>
          <w:lang w:val="en-GB"/>
        </w:rPr>
      </w:pPr>
      <w:r w:rsidRPr="00E07C0B">
        <w:rPr>
          <w:rFonts w:ascii="Times New Roman" w:hAnsi="Times New Roman"/>
          <w:b/>
          <w:sz w:val="24"/>
          <w:szCs w:val="24"/>
          <w:lang w:val="en-GB"/>
        </w:rPr>
        <w:t>RECOMMENDATIONS</w:t>
      </w:r>
    </w:p>
    <w:p w:rsidR="00810144" w:rsidRPr="00E07C0B" w:rsidRDefault="00810144" w:rsidP="00E07C0B">
      <w:pPr>
        <w:spacing w:after="0" w:line="480" w:lineRule="auto"/>
        <w:jc w:val="both"/>
        <w:rPr>
          <w:rFonts w:ascii="Times New Roman" w:hAnsi="Times New Roman"/>
          <w:sz w:val="24"/>
          <w:szCs w:val="24"/>
          <w:lang w:val="en-GB"/>
        </w:rPr>
      </w:pPr>
    </w:p>
    <w:p w:rsidR="00455512" w:rsidRPr="00E07C0B" w:rsidRDefault="00810144" w:rsidP="00E07C0B">
      <w:pPr>
        <w:spacing w:after="0" w:line="480" w:lineRule="auto"/>
        <w:jc w:val="both"/>
        <w:rPr>
          <w:rFonts w:ascii="Times New Roman" w:hAnsi="Times New Roman"/>
          <w:sz w:val="24"/>
          <w:szCs w:val="24"/>
          <w:lang w:val="en-GB"/>
        </w:rPr>
      </w:pPr>
      <w:r w:rsidRPr="00E07C0B">
        <w:rPr>
          <w:rFonts w:ascii="Times New Roman" w:hAnsi="Times New Roman"/>
          <w:sz w:val="24"/>
          <w:szCs w:val="24"/>
          <w:lang w:val="en-GB"/>
        </w:rPr>
        <w:t>The study recommends that the government of Rwanda</w:t>
      </w:r>
      <w:r w:rsidR="00F1728F" w:rsidRPr="00E07C0B">
        <w:rPr>
          <w:rFonts w:ascii="Times New Roman" w:hAnsi="Times New Roman"/>
          <w:sz w:val="24"/>
          <w:szCs w:val="24"/>
          <w:lang w:val="en-GB"/>
        </w:rPr>
        <w:t>,</w:t>
      </w:r>
      <w:r w:rsidRPr="00E07C0B">
        <w:rPr>
          <w:rFonts w:ascii="Times New Roman" w:hAnsi="Times New Roman"/>
          <w:sz w:val="24"/>
          <w:szCs w:val="24"/>
          <w:lang w:val="en-GB"/>
        </w:rPr>
        <w:t xml:space="preserve"> including non-governmental organizations should develop and implement policies that address the psychosocial challenges faced by teenage mothers.</w:t>
      </w:r>
      <w:r w:rsidR="00F1728F" w:rsidRPr="00E07C0B">
        <w:rPr>
          <w:rFonts w:ascii="Times New Roman" w:hAnsi="Times New Roman"/>
          <w:sz w:val="24"/>
          <w:szCs w:val="24"/>
          <w:lang w:val="en-GB"/>
        </w:rPr>
        <w:t xml:space="preserve"> For example, the government should strengthen policy enforcement as well as educational reintegration policies allowing teenage mothers to return to school without stigmatisation and discrimination. Access to education will enable teenage mothers to acquire essential skills that promote their well-being and enhance their overall life satisfaction.</w:t>
      </w:r>
    </w:p>
    <w:p w:rsidR="00F1728F" w:rsidRPr="00E07C0B" w:rsidRDefault="00F1728F" w:rsidP="00E07C0B">
      <w:pPr>
        <w:spacing w:after="0" w:line="480" w:lineRule="auto"/>
        <w:jc w:val="both"/>
        <w:rPr>
          <w:rFonts w:ascii="Times New Roman" w:hAnsi="Times New Roman"/>
          <w:sz w:val="24"/>
          <w:szCs w:val="24"/>
          <w:lang w:val="en-GB"/>
        </w:rPr>
      </w:pPr>
    </w:p>
    <w:p w:rsidR="00F1728F" w:rsidRPr="00E07C0B" w:rsidRDefault="00F1728F" w:rsidP="00E07C0B">
      <w:pPr>
        <w:spacing w:after="0" w:line="480" w:lineRule="auto"/>
        <w:jc w:val="both"/>
        <w:rPr>
          <w:rFonts w:ascii="Times New Roman" w:hAnsi="Times New Roman"/>
          <w:sz w:val="24"/>
          <w:szCs w:val="24"/>
          <w:lang w:val="en-GB"/>
        </w:rPr>
      </w:pPr>
      <w:r w:rsidRPr="00E07C0B">
        <w:rPr>
          <w:rFonts w:ascii="Times New Roman" w:hAnsi="Times New Roman"/>
          <w:sz w:val="24"/>
          <w:szCs w:val="24"/>
          <w:lang w:val="en-GB"/>
        </w:rPr>
        <w:t>Counsellors and psychologists should also play a crucial role in supporting the mental health and emotional well-being of teenage mothers. Based on the findings of the study, mental health professionals should implement individual and group counselling services including parenting and life skills training to assist teenage mothers developing effective parenting skills and enhancing confidence in raising their children.</w:t>
      </w:r>
    </w:p>
    <w:p w:rsidR="002A0A42" w:rsidRPr="00E07C0B" w:rsidRDefault="002A0A42" w:rsidP="00E07C0B">
      <w:pPr>
        <w:spacing w:after="0" w:line="480" w:lineRule="auto"/>
        <w:jc w:val="both"/>
        <w:rPr>
          <w:rFonts w:ascii="Times New Roman" w:hAnsi="Times New Roman"/>
          <w:sz w:val="24"/>
          <w:szCs w:val="24"/>
          <w:lang w:val="en-GB"/>
        </w:rPr>
      </w:pPr>
    </w:p>
    <w:p w:rsidR="002A0A42" w:rsidRDefault="002A0A42" w:rsidP="00E07C0B">
      <w:pPr>
        <w:spacing w:after="0" w:line="480" w:lineRule="auto"/>
        <w:jc w:val="both"/>
        <w:rPr>
          <w:rFonts w:ascii="Times New Roman" w:hAnsi="Times New Roman"/>
          <w:sz w:val="24"/>
          <w:szCs w:val="24"/>
          <w:lang w:val="en-GB"/>
        </w:rPr>
      </w:pPr>
      <w:r w:rsidRPr="00E07C0B">
        <w:rPr>
          <w:rFonts w:ascii="Times New Roman" w:hAnsi="Times New Roman"/>
          <w:sz w:val="24"/>
          <w:szCs w:val="24"/>
          <w:lang w:val="en-GB"/>
        </w:rPr>
        <w:t xml:space="preserve">Similarly to this study on instrumental support and life satisfaction among teenage mothers globally, regionally and locally most of the studies have been conducted using the correlational research strategy. The study recommends the future studies to consider conducting longitudinal studies to examine how social support influences life satisfaction among teenage mothers overtime, thereby providing insight on how variations in different forms of social support influence life satisfaction across different stages of teenage motherhood. A longitudinal study may follow the same teenage mothers across a period of months or years to see how life </w:t>
      </w:r>
      <w:r w:rsidRPr="00E07C0B">
        <w:rPr>
          <w:rFonts w:ascii="Times New Roman" w:hAnsi="Times New Roman"/>
          <w:sz w:val="24"/>
          <w:szCs w:val="24"/>
          <w:lang w:val="en-GB"/>
        </w:rPr>
        <w:lastRenderedPageBreak/>
        <w:t>satisfaction evolves during pregnancy, early motherhood, and later in adulthood. A correlational research strategy may miss important developmental pattern of teenage motherhood.</w:t>
      </w:r>
    </w:p>
    <w:p w:rsidR="00AF1B2A" w:rsidRDefault="00AF1B2A" w:rsidP="00E07C0B">
      <w:pPr>
        <w:spacing w:after="0" w:line="480" w:lineRule="auto"/>
        <w:jc w:val="both"/>
        <w:rPr>
          <w:rFonts w:ascii="Times New Roman" w:hAnsi="Times New Roman"/>
          <w:sz w:val="24"/>
          <w:szCs w:val="24"/>
          <w:lang w:val="en-GB"/>
        </w:rPr>
      </w:pPr>
    </w:p>
    <w:p w:rsidR="00AF1B2A" w:rsidRDefault="00AF1B2A" w:rsidP="00E07C0B">
      <w:pPr>
        <w:spacing w:after="0" w:line="480" w:lineRule="auto"/>
        <w:jc w:val="both"/>
        <w:rPr>
          <w:rFonts w:ascii="Times New Roman" w:hAnsi="Times New Roman"/>
          <w:sz w:val="24"/>
          <w:szCs w:val="24"/>
          <w:lang w:val="en-GB"/>
        </w:rPr>
      </w:pPr>
    </w:p>
    <w:p w:rsidR="00AF1B2A" w:rsidRDefault="00AF1B2A" w:rsidP="00E07C0B">
      <w:pPr>
        <w:spacing w:after="0" w:line="480" w:lineRule="auto"/>
        <w:jc w:val="both"/>
        <w:rPr>
          <w:rFonts w:ascii="Times New Roman" w:hAnsi="Times New Roman"/>
          <w:sz w:val="24"/>
          <w:szCs w:val="24"/>
          <w:lang w:val="en-GB"/>
        </w:rPr>
      </w:pPr>
    </w:p>
    <w:p w:rsidR="00AF1B2A" w:rsidRDefault="00AF1B2A" w:rsidP="00E07C0B">
      <w:pPr>
        <w:spacing w:after="0" w:line="480" w:lineRule="auto"/>
        <w:jc w:val="both"/>
        <w:rPr>
          <w:rFonts w:ascii="Times New Roman" w:hAnsi="Times New Roman"/>
          <w:sz w:val="24"/>
          <w:szCs w:val="24"/>
          <w:lang w:val="en-GB"/>
        </w:rPr>
      </w:pPr>
    </w:p>
    <w:p w:rsidR="00AF1B2A" w:rsidRDefault="00AF1B2A" w:rsidP="00E07C0B">
      <w:pPr>
        <w:spacing w:after="0" w:line="480" w:lineRule="auto"/>
        <w:jc w:val="both"/>
        <w:rPr>
          <w:rFonts w:ascii="Times New Roman" w:hAnsi="Times New Roman"/>
          <w:sz w:val="24"/>
          <w:szCs w:val="24"/>
          <w:lang w:val="en-GB"/>
        </w:rPr>
      </w:pPr>
    </w:p>
    <w:p w:rsidR="00AF1B2A" w:rsidRDefault="00AF1B2A" w:rsidP="00E07C0B">
      <w:pPr>
        <w:spacing w:after="0" w:line="480" w:lineRule="auto"/>
        <w:jc w:val="both"/>
        <w:rPr>
          <w:rFonts w:ascii="Times New Roman" w:hAnsi="Times New Roman"/>
          <w:sz w:val="24"/>
          <w:szCs w:val="24"/>
          <w:lang w:val="en-GB"/>
        </w:rPr>
      </w:pPr>
    </w:p>
    <w:p w:rsidR="00AF1B2A" w:rsidRDefault="00AF1B2A" w:rsidP="00E07C0B">
      <w:pPr>
        <w:spacing w:after="0" w:line="480" w:lineRule="auto"/>
        <w:jc w:val="both"/>
        <w:rPr>
          <w:rFonts w:ascii="Times New Roman" w:hAnsi="Times New Roman"/>
          <w:sz w:val="24"/>
          <w:szCs w:val="24"/>
          <w:lang w:val="en-GB"/>
        </w:rPr>
      </w:pPr>
    </w:p>
    <w:p w:rsidR="00AF1B2A" w:rsidRDefault="00AF1B2A" w:rsidP="00E07C0B">
      <w:pPr>
        <w:spacing w:after="0" w:line="480" w:lineRule="auto"/>
        <w:jc w:val="both"/>
        <w:rPr>
          <w:rFonts w:ascii="Times New Roman" w:hAnsi="Times New Roman"/>
          <w:sz w:val="24"/>
          <w:szCs w:val="24"/>
          <w:lang w:val="en-GB"/>
        </w:rPr>
      </w:pPr>
    </w:p>
    <w:p w:rsidR="00AF1B2A" w:rsidRDefault="00AF1B2A" w:rsidP="00E07C0B">
      <w:pPr>
        <w:spacing w:after="0" w:line="480" w:lineRule="auto"/>
        <w:jc w:val="both"/>
        <w:rPr>
          <w:rFonts w:ascii="Times New Roman" w:hAnsi="Times New Roman"/>
          <w:sz w:val="24"/>
          <w:szCs w:val="24"/>
          <w:lang w:val="en-GB"/>
        </w:rPr>
      </w:pPr>
    </w:p>
    <w:p w:rsidR="00AF1B2A" w:rsidRDefault="00AF1B2A" w:rsidP="00E07C0B">
      <w:pPr>
        <w:spacing w:after="0" w:line="480" w:lineRule="auto"/>
        <w:jc w:val="both"/>
        <w:rPr>
          <w:rFonts w:ascii="Times New Roman" w:hAnsi="Times New Roman"/>
          <w:sz w:val="24"/>
          <w:szCs w:val="24"/>
          <w:lang w:val="en-GB"/>
        </w:rPr>
      </w:pPr>
    </w:p>
    <w:p w:rsidR="00AF1B2A" w:rsidRDefault="00AF1B2A" w:rsidP="00E07C0B">
      <w:pPr>
        <w:spacing w:after="0" w:line="480" w:lineRule="auto"/>
        <w:jc w:val="both"/>
        <w:rPr>
          <w:rFonts w:ascii="Times New Roman" w:hAnsi="Times New Roman"/>
          <w:sz w:val="24"/>
          <w:szCs w:val="24"/>
          <w:lang w:val="en-GB"/>
        </w:rPr>
      </w:pPr>
    </w:p>
    <w:p w:rsidR="00AF1B2A" w:rsidRDefault="00AF1B2A" w:rsidP="00E07C0B">
      <w:pPr>
        <w:spacing w:after="0" w:line="480" w:lineRule="auto"/>
        <w:jc w:val="both"/>
        <w:rPr>
          <w:rFonts w:ascii="Times New Roman" w:hAnsi="Times New Roman"/>
          <w:sz w:val="24"/>
          <w:szCs w:val="24"/>
          <w:lang w:val="en-GB"/>
        </w:rPr>
      </w:pPr>
    </w:p>
    <w:p w:rsidR="00AF1B2A" w:rsidRDefault="00AF1B2A" w:rsidP="00E07C0B">
      <w:pPr>
        <w:spacing w:after="0" w:line="480" w:lineRule="auto"/>
        <w:jc w:val="both"/>
        <w:rPr>
          <w:rFonts w:ascii="Times New Roman" w:hAnsi="Times New Roman"/>
          <w:sz w:val="24"/>
          <w:szCs w:val="24"/>
          <w:lang w:val="en-GB"/>
        </w:rPr>
      </w:pPr>
    </w:p>
    <w:p w:rsidR="00AF1B2A" w:rsidRDefault="00AF1B2A" w:rsidP="00E07C0B">
      <w:pPr>
        <w:spacing w:after="0" w:line="480" w:lineRule="auto"/>
        <w:jc w:val="both"/>
        <w:rPr>
          <w:rFonts w:ascii="Times New Roman" w:hAnsi="Times New Roman"/>
          <w:sz w:val="24"/>
          <w:szCs w:val="24"/>
          <w:lang w:val="en-GB"/>
        </w:rPr>
      </w:pPr>
    </w:p>
    <w:p w:rsidR="00AF1B2A" w:rsidRDefault="00AF1B2A" w:rsidP="00E07C0B">
      <w:pPr>
        <w:spacing w:after="0" w:line="480" w:lineRule="auto"/>
        <w:jc w:val="both"/>
        <w:rPr>
          <w:rFonts w:ascii="Times New Roman" w:hAnsi="Times New Roman"/>
          <w:sz w:val="24"/>
          <w:szCs w:val="24"/>
          <w:lang w:val="en-GB"/>
        </w:rPr>
      </w:pPr>
    </w:p>
    <w:p w:rsidR="00AF1B2A" w:rsidRDefault="00AF1B2A" w:rsidP="00E07C0B">
      <w:pPr>
        <w:spacing w:after="0" w:line="480" w:lineRule="auto"/>
        <w:jc w:val="both"/>
        <w:rPr>
          <w:rFonts w:ascii="Times New Roman" w:hAnsi="Times New Roman"/>
          <w:sz w:val="24"/>
          <w:szCs w:val="24"/>
          <w:lang w:val="en-GB"/>
        </w:rPr>
      </w:pPr>
    </w:p>
    <w:p w:rsidR="00AF1B2A" w:rsidRDefault="00AF1B2A" w:rsidP="00E07C0B">
      <w:pPr>
        <w:spacing w:after="0" w:line="480" w:lineRule="auto"/>
        <w:jc w:val="both"/>
        <w:rPr>
          <w:rFonts w:ascii="Times New Roman" w:hAnsi="Times New Roman"/>
          <w:sz w:val="24"/>
          <w:szCs w:val="24"/>
          <w:lang w:val="en-GB"/>
        </w:rPr>
      </w:pPr>
    </w:p>
    <w:p w:rsidR="00AF1B2A" w:rsidRDefault="00AF1B2A" w:rsidP="00E07C0B">
      <w:pPr>
        <w:spacing w:after="0" w:line="480" w:lineRule="auto"/>
        <w:jc w:val="both"/>
        <w:rPr>
          <w:rFonts w:ascii="Times New Roman" w:hAnsi="Times New Roman"/>
          <w:sz w:val="24"/>
          <w:szCs w:val="24"/>
          <w:lang w:val="en-GB"/>
        </w:rPr>
      </w:pPr>
    </w:p>
    <w:p w:rsidR="00AF1B2A" w:rsidRDefault="00AF1B2A" w:rsidP="00E07C0B">
      <w:pPr>
        <w:spacing w:after="0" w:line="480" w:lineRule="auto"/>
        <w:jc w:val="both"/>
        <w:rPr>
          <w:rFonts w:ascii="Times New Roman" w:hAnsi="Times New Roman"/>
          <w:sz w:val="24"/>
          <w:szCs w:val="24"/>
          <w:lang w:val="en-GB"/>
        </w:rPr>
      </w:pPr>
    </w:p>
    <w:p w:rsidR="00AF1B2A" w:rsidRDefault="00AF1B2A" w:rsidP="00E07C0B">
      <w:pPr>
        <w:spacing w:after="0" w:line="480" w:lineRule="auto"/>
        <w:jc w:val="both"/>
        <w:rPr>
          <w:rFonts w:ascii="Times New Roman" w:hAnsi="Times New Roman"/>
          <w:sz w:val="24"/>
          <w:szCs w:val="24"/>
          <w:lang w:val="en-GB"/>
        </w:rPr>
      </w:pPr>
    </w:p>
    <w:p w:rsidR="00AF1B2A" w:rsidRPr="00E07C0B" w:rsidRDefault="00AF1B2A" w:rsidP="00E07C0B">
      <w:pPr>
        <w:spacing w:after="0" w:line="480" w:lineRule="auto"/>
        <w:jc w:val="both"/>
        <w:rPr>
          <w:rFonts w:ascii="Times New Roman" w:hAnsi="Times New Roman"/>
          <w:sz w:val="24"/>
          <w:szCs w:val="24"/>
          <w:lang w:val="en-GB"/>
        </w:rPr>
      </w:pPr>
    </w:p>
    <w:p w:rsidR="000E5359" w:rsidRPr="00E07C0B" w:rsidRDefault="002A0A42" w:rsidP="00E07C0B">
      <w:pPr>
        <w:pStyle w:val="Heading1"/>
        <w:jc w:val="both"/>
        <w:rPr>
          <w:lang w:val="en-GB"/>
        </w:rPr>
      </w:pPr>
      <w:r w:rsidRPr="00E07C0B">
        <w:rPr>
          <w:lang w:val="en-GB"/>
        </w:rPr>
        <w:lastRenderedPageBreak/>
        <w:t>R</w:t>
      </w:r>
      <w:r w:rsidR="00091C7A" w:rsidRPr="00E07C0B">
        <w:rPr>
          <w:lang w:val="en-GB"/>
        </w:rPr>
        <w:t>E</w:t>
      </w:r>
      <w:r w:rsidRPr="00E07C0B">
        <w:rPr>
          <w:lang w:val="en-GB"/>
        </w:rPr>
        <w:t>FERE</w:t>
      </w:r>
      <w:r w:rsidR="00091C7A" w:rsidRPr="00E07C0B">
        <w:rPr>
          <w:lang w:val="en-GB"/>
        </w:rPr>
        <w:t>NCES</w:t>
      </w:r>
      <w:bookmarkEnd w:id="20"/>
    </w:p>
    <w:p w:rsidR="009956CD" w:rsidRPr="00E07C0B" w:rsidRDefault="009956CD" w:rsidP="00E07C0B">
      <w:pPr>
        <w:spacing w:after="240" w:line="240" w:lineRule="auto"/>
        <w:ind w:left="720" w:hanging="720"/>
        <w:jc w:val="both"/>
        <w:rPr>
          <w:rFonts w:ascii="Times New Roman" w:hAnsi="Times New Roman"/>
          <w:sz w:val="24"/>
          <w:szCs w:val="24"/>
          <w:lang w:val="en-GB"/>
        </w:rPr>
      </w:pPr>
    </w:p>
    <w:p w:rsidR="009956CD" w:rsidRPr="00AF1B2A" w:rsidRDefault="009956CD" w:rsidP="00E07C0B">
      <w:pPr>
        <w:spacing w:after="240" w:line="240" w:lineRule="auto"/>
        <w:ind w:left="720" w:hanging="720"/>
        <w:jc w:val="both"/>
        <w:rPr>
          <w:rFonts w:ascii="Times New Roman" w:hAnsi="Times New Roman"/>
          <w:sz w:val="24"/>
          <w:szCs w:val="24"/>
          <w:lang w:val="en-GB"/>
        </w:rPr>
      </w:pPr>
      <w:r w:rsidRPr="00E07C0B">
        <w:rPr>
          <w:rFonts w:ascii="Times New Roman" w:hAnsi="Times New Roman"/>
          <w:sz w:val="24"/>
          <w:szCs w:val="24"/>
          <w:lang w:val="en-GB"/>
        </w:rPr>
        <w:t>Baney, L., Greene, A., Sherwood-Laughlin, C., Beckmeyer, J., Crawforg, B., Jackson, F., Greathouse, L., Sangmo, D., &amp; Ward, M. (2022). “It was just really hard to be pregnant in a small town…” Pregnant and parenting teenagers’ perspectives of social support in their rural communities.</w:t>
      </w:r>
      <w:r w:rsidRPr="00E07C0B">
        <w:rPr>
          <w:rFonts w:ascii="Times New Roman" w:hAnsi="Times New Roman"/>
          <w:i/>
          <w:sz w:val="24"/>
          <w:szCs w:val="24"/>
          <w:lang w:val="en-GB"/>
        </w:rPr>
        <w:t>International Journal of Environmental Research and Public Health, 19</w:t>
      </w:r>
      <w:r w:rsidRPr="00E07C0B">
        <w:rPr>
          <w:rFonts w:ascii="Times New Roman" w:hAnsi="Times New Roman"/>
          <w:sz w:val="24"/>
          <w:szCs w:val="24"/>
          <w:lang w:val="en-GB"/>
        </w:rPr>
        <w:t>, 16906.</w:t>
      </w:r>
      <w:hyperlink r:id="rId9" w:history="1">
        <w:r w:rsidRPr="00AF1B2A">
          <w:rPr>
            <w:rStyle w:val="Hyperlink"/>
            <w:rFonts w:ascii="Times New Roman" w:hAnsi="Times New Roman"/>
            <w:color w:val="auto"/>
            <w:sz w:val="24"/>
            <w:szCs w:val="24"/>
            <w:u w:val="none"/>
            <w:lang w:val="en-GB"/>
          </w:rPr>
          <w:t>https://doi.org/10.3390/ijerph192416906</w:t>
        </w:r>
      </w:hyperlink>
    </w:p>
    <w:p w:rsidR="009956CD" w:rsidRPr="00AF1B2A" w:rsidRDefault="009956CD" w:rsidP="00E07C0B">
      <w:pPr>
        <w:spacing w:after="240" w:line="240" w:lineRule="auto"/>
        <w:ind w:left="720" w:hanging="720"/>
        <w:jc w:val="both"/>
        <w:rPr>
          <w:rFonts w:ascii="Times New Roman" w:hAnsi="Times New Roman"/>
          <w:sz w:val="24"/>
          <w:szCs w:val="24"/>
          <w:lang w:val="en-GB"/>
        </w:rPr>
      </w:pPr>
      <w:r w:rsidRPr="00AF1B2A">
        <w:rPr>
          <w:rFonts w:ascii="Times New Roman" w:hAnsi="Times New Roman"/>
          <w:sz w:val="24"/>
          <w:szCs w:val="24"/>
          <w:lang w:val="en-GB"/>
        </w:rPr>
        <w:t>Batanda-Batdyga, A., Pilewska- Kozak, A., &amp;Dobrowolska, B. (2022).The correlation between social support and attitudes of teenage girls towards their pregnancy and childbirth.</w:t>
      </w:r>
      <w:r w:rsidRPr="00AF1B2A">
        <w:rPr>
          <w:rFonts w:ascii="Times New Roman" w:hAnsi="Times New Roman"/>
          <w:i/>
          <w:sz w:val="24"/>
          <w:szCs w:val="24"/>
          <w:lang w:val="en-GB"/>
        </w:rPr>
        <w:t>Medical Studies</w:t>
      </w:r>
      <w:r w:rsidRPr="00AF1B2A">
        <w:rPr>
          <w:rFonts w:ascii="Times New Roman" w:hAnsi="Times New Roman"/>
          <w:sz w:val="24"/>
          <w:szCs w:val="24"/>
          <w:lang w:val="en-GB"/>
        </w:rPr>
        <w:t>,</w:t>
      </w:r>
      <w:r w:rsidRPr="00AF1B2A">
        <w:rPr>
          <w:rFonts w:ascii="Times New Roman" w:hAnsi="Times New Roman"/>
          <w:i/>
          <w:sz w:val="24"/>
          <w:szCs w:val="24"/>
          <w:lang w:val="en-GB"/>
        </w:rPr>
        <w:t xml:space="preserve"> 38</w:t>
      </w:r>
      <w:r w:rsidRPr="00AF1B2A">
        <w:rPr>
          <w:rFonts w:ascii="Times New Roman" w:hAnsi="Times New Roman"/>
          <w:sz w:val="24"/>
          <w:szCs w:val="24"/>
          <w:lang w:val="en-GB"/>
        </w:rPr>
        <w:t xml:space="preserve">(1), 44-53. </w:t>
      </w:r>
      <w:hyperlink r:id="rId10" w:history="1">
        <w:r w:rsidRPr="00AF1B2A">
          <w:rPr>
            <w:rStyle w:val="Hyperlink"/>
            <w:rFonts w:ascii="Times New Roman" w:hAnsi="Times New Roman"/>
            <w:color w:val="auto"/>
            <w:sz w:val="24"/>
            <w:szCs w:val="24"/>
            <w:u w:val="none"/>
            <w:lang w:val="en-GB"/>
          </w:rPr>
          <w:t>https://doi.org/10.5114/ms.2022.115146</w:t>
        </w:r>
      </w:hyperlink>
    </w:p>
    <w:p w:rsidR="009956CD" w:rsidRPr="00AF1B2A" w:rsidRDefault="009956CD" w:rsidP="00E07C0B">
      <w:pPr>
        <w:spacing w:after="240" w:line="240" w:lineRule="auto"/>
        <w:ind w:left="720" w:hanging="720"/>
        <w:jc w:val="both"/>
        <w:rPr>
          <w:rFonts w:ascii="Times New Roman" w:hAnsi="Times New Roman"/>
          <w:sz w:val="24"/>
          <w:szCs w:val="24"/>
          <w:lang w:val="en-GB"/>
        </w:rPr>
      </w:pPr>
      <w:r w:rsidRPr="00AF1B2A">
        <w:rPr>
          <w:rFonts w:ascii="Times New Roman" w:hAnsi="Times New Roman"/>
          <w:sz w:val="24"/>
          <w:szCs w:val="24"/>
          <w:lang w:val="en-GB"/>
        </w:rPr>
        <w:t xml:space="preserve">Coert, S., Adebiyi, B., Rich, E., &amp; Roman, N. (2021). A comparison of the relationship between parental efficacy and social support systems of single teen mothers across different family forms in South African low socioeconomic communities. </w:t>
      </w:r>
      <w:r w:rsidRPr="00AF1B2A">
        <w:rPr>
          <w:rFonts w:ascii="Times New Roman" w:hAnsi="Times New Roman"/>
          <w:i/>
          <w:sz w:val="24"/>
          <w:szCs w:val="24"/>
          <w:lang w:val="en-GB"/>
        </w:rPr>
        <w:t>BMC Women’s Health 21</w:t>
      </w:r>
      <w:r w:rsidRPr="00AF1B2A">
        <w:rPr>
          <w:rFonts w:ascii="Times New Roman" w:hAnsi="Times New Roman"/>
          <w:sz w:val="24"/>
          <w:szCs w:val="24"/>
          <w:lang w:val="en-GB"/>
        </w:rPr>
        <w:t xml:space="preserve"> (158), 1-11. </w:t>
      </w:r>
      <w:hyperlink r:id="rId11" w:history="1">
        <w:r w:rsidRPr="00AF1B2A">
          <w:rPr>
            <w:rStyle w:val="Hyperlink"/>
            <w:rFonts w:ascii="Times New Roman" w:hAnsi="Times New Roman"/>
            <w:color w:val="auto"/>
            <w:sz w:val="24"/>
            <w:szCs w:val="24"/>
            <w:u w:val="none"/>
            <w:lang w:val="en-GB"/>
          </w:rPr>
          <w:t>https://doi.org/10.1186/s12905-021-01300-w</w:t>
        </w:r>
      </w:hyperlink>
    </w:p>
    <w:p w:rsidR="006E32F2" w:rsidRPr="00AF1B2A" w:rsidRDefault="006E32F2" w:rsidP="00E07C0B">
      <w:pPr>
        <w:spacing w:before="240" w:line="240" w:lineRule="auto"/>
        <w:ind w:left="720" w:hanging="720"/>
        <w:jc w:val="both"/>
        <w:rPr>
          <w:rFonts w:ascii="Times New Roman" w:hAnsi="Times New Roman"/>
          <w:sz w:val="24"/>
          <w:szCs w:val="24"/>
          <w:lang w:val="en-GB"/>
        </w:rPr>
      </w:pPr>
      <w:r w:rsidRPr="00AF1B2A">
        <w:rPr>
          <w:rFonts w:ascii="Times New Roman" w:hAnsi="Times New Roman"/>
          <w:sz w:val="24"/>
          <w:szCs w:val="24"/>
          <w:lang w:val="en-GB"/>
        </w:rPr>
        <w:t>Diener, E., Emmons, R.A., Lansern, R</w:t>
      </w:r>
      <w:r w:rsidR="00A72D4C" w:rsidRPr="00AF1B2A">
        <w:rPr>
          <w:rFonts w:ascii="Times New Roman" w:hAnsi="Times New Roman"/>
          <w:sz w:val="24"/>
          <w:szCs w:val="24"/>
          <w:lang w:val="en-GB"/>
        </w:rPr>
        <w:t>.J., &amp; Griffin, S. (1985). The Satisfaction with Life S</w:t>
      </w:r>
      <w:r w:rsidRPr="00AF1B2A">
        <w:rPr>
          <w:rFonts w:ascii="Times New Roman" w:hAnsi="Times New Roman"/>
          <w:sz w:val="24"/>
          <w:szCs w:val="24"/>
          <w:lang w:val="en-GB"/>
        </w:rPr>
        <w:t xml:space="preserve">cale. </w:t>
      </w:r>
      <w:r w:rsidRPr="00AF1B2A">
        <w:rPr>
          <w:rFonts w:ascii="Times New Roman" w:hAnsi="Times New Roman"/>
          <w:i/>
          <w:sz w:val="24"/>
          <w:szCs w:val="24"/>
          <w:lang w:val="en-GB"/>
        </w:rPr>
        <w:t>Journal of Personality Assessment, 49</w:t>
      </w:r>
      <w:r w:rsidRPr="00AF1B2A">
        <w:rPr>
          <w:rFonts w:ascii="Times New Roman" w:hAnsi="Times New Roman"/>
          <w:sz w:val="24"/>
          <w:szCs w:val="24"/>
          <w:lang w:val="en-GB"/>
        </w:rPr>
        <w:t>(1), 71-75.https//doi.org/10.1207/s15327752jpa4901_13</w:t>
      </w:r>
    </w:p>
    <w:p w:rsidR="00F63BF1" w:rsidRPr="00AF1B2A" w:rsidRDefault="00F63BF1" w:rsidP="00E07C0B">
      <w:pPr>
        <w:spacing w:after="240" w:line="240" w:lineRule="auto"/>
        <w:ind w:left="720" w:hanging="720"/>
        <w:jc w:val="both"/>
        <w:rPr>
          <w:rFonts w:ascii="Times New Roman" w:hAnsi="Times New Roman"/>
          <w:sz w:val="24"/>
          <w:szCs w:val="24"/>
          <w:lang w:val="en-GB"/>
        </w:rPr>
      </w:pPr>
      <w:r w:rsidRPr="00AF1B2A">
        <w:rPr>
          <w:rFonts w:ascii="Times New Roman" w:hAnsi="Times New Roman"/>
          <w:sz w:val="24"/>
          <w:szCs w:val="24"/>
          <w:lang w:val="en-GB"/>
        </w:rPr>
        <w:t>Mizero, D., Dusingize, M., Shimwa, A., Uwimana, A., Waka, T., &amp; Wong, R. (2024).Assessing the experiences of teenage mothers in accessing healthcare in Rwanda.</w:t>
      </w:r>
      <w:r w:rsidRPr="00AF1B2A">
        <w:rPr>
          <w:rFonts w:ascii="Times New Roman" w:hAnsi="Times New Roman"/>
          <w:i/>
          <w:sz w:val="24"/>
          <w:szCs w:val="24"/>
          <w:lang w:val="en-GB"/>
        </w:rPr>
        <w:t>BMC Public Health, 24</w:t>
      </w:r>
      <w:r w:rsidRPr="00AF1B2A">
        <w:rPr>
          <w:rFonts w:ascii="Times New Roman" w:hAnsi="Times New Roman"/>
          <w:sz w:val="24"/>
          <w:szCs w:val="24"/>
          <w:lang w:val="en-GB"/>
        </w:rPr>
        <w:t xml:space="preserve"> (2309), 1-10. </w:t>
      </w:r>
      <w:hyperlink r:id="rId12" w:history="1">
        <w:r w:rsidRPr="00AF1B2A">
          <w:rPr>
            <w:rStyle w:val="Hyperlink"/>
            <w:rFonts w:ascii="Times New Roman" w:hAnsi="Times New Roman"/>
            <w:color w:val="auto"/>
            <w:sz w:val="24"/>
            <w:szCs w:val="24"/>
            <w:u w:val="none"/>
            <w:lang w:val="en-GB"/>
          </w:rPr>
          <w:t>https://doi.org/10.1186/s12889-024-19769-z</w:t>
        </w:r>
      </w:hyperlink>
    </w:p>
    <w:p w:rsidR="00F63BF1" w:rsidRPr="00AF1B2A" w:rsidRDefault="00F63BF1" w:rsidP="00E07C0B">
      <w:pPr>
        <w:spacing w:after="240" w:line="240" w:lineRule="auto"/>
        <w:ind w:left="720" w:hanging="720"/>
        <w:jc w:val="both"/>
        <w:rPr>
          <w:rFonts w:ascii="Times New Roman" w:hAnsi="Times New Roman"/>
          <w:sz w:val="24"/>
          <w:szCs w:val="24"/>
          <w:lang w:val="en-GB"/>
        </w:rPr>
      </w:pPr>
      <w:r w:rsidRPr="00AF1B2A">
        <w:rPr>
          <w:rFonts w:ascii="Times New Roman" w:hAnsi="Times New Roman"/>
          <w:sz w:val="24"/>
          <w:szCs w:val="24"/>
          <w:lang w:val="en-GB"/>
        </w:rPr>
        <w:t xml:space="preserve">NISR. (2022). Rwanda Demographic Health Survey 2019-20. </w:t>
      </w:r>
      <w:hyperlink r:id="rId13" w:history="1">
        <w:r w:rsidRPr="00AF1B2A">
          <w:rPr>
            <w:rStyle w:val="Hyperlink"/>
            <w:rFonts w:ascii="Times New Roman" w:hAnsi="Times New Roman"/>
            <w:color w:val="auto"/>
            <w:sz w:val="24"/>
            <w:szCs w:val="24"/>
            <w:u w:val="none"/>
            <w:lang w:val="en-GB"/>
          </w:rPr>
          <w:t>https://</w:t>
        </w:r>
      </w:hyperlink>
      <w:r w:rsidRPr="00AF1B2A">
        <w:rPr>
          <w:rFonts w:ascii="Times New Roman" w:hAnsi="Times New Roman"/>
          <w:sz w:val="24"/>
          <w:szCs w:val="24"/>
          <w:lang w:val="en-GB"/>
        </w:rPr>
        <w:t xml:space="preserve"> https://dhsprogram.com/publications/publication-FR370-DHS-Final-Reports.cfm</w:t>
      </w:r>
    </w:p>
    <w:p w:rsidR="00F63BF1" w:rsidRPr="00AF1B2A" w:rsidRDefault="00F63BF1" w:rsidP="00E07C0B">
      <w:pPr>
        <w:spacing w:after="240" w:line="240" w:lineRule="auto"/>
        <w:ind w:left="720" w:hanging="720"/>
        <w:jc w:val="both"/>
        <w:rPr>
          <w:rFonts w:ascii="Times New Roman" w:hAnsi="Times New Roman"/>
          <w:sz w:val="24"/>
          <w:szCs w:val="24"/>
          <w:lang w:val="en-GB"/>
        </w:rPr>
      </w:pPr>
      <w:r w:rsidRPr="00AF1B2A">
        <w:rPr>
          <w:rFonts w:ascii="Times New Roman" w:hAnsi="Times New Roman"/>
          <w:sz w:val="24"/>
          <w:szCs w:val="24"/>
          <w:lang w:val="en-GB"/>
        </w:rPr>
        <w:t xml:space="preserve">NISR. (2023).The fifth Rwanda population and housing census: Main report. </w:t>
      </w:r>
      <w:hyperlink r:id="rId14" w:history="1">
        <w:r w:rsidRPr="00AF1B2A">
          <w:rPr>
            <w:rStyle w:val="Hyperlink"/>
            <w:rFonts w:ascii="Times New Roman" w:hAnsi="Times New Roman"/>
            <w:color w:val="auto"/>
            <w:sz w:val="24"/>
            <w:szCs w:val="24"/>
            <w:u w:val="none"/>
            <w:lang w:val="en-GB"/>
          </w:rPr>
          <w:t>https://www.statistics.gov.rw/datasource/171</w:t>
        </w:r>
      </w:hyperlink>
    </w:p>
    <w:p w:rsidR="00B6382E" w:rsidRPr="00AF1B2A" w:rsidRDefault="00B6382E" w:rsidP="00E07C0B">
      <w:pPr>
        <w:spacing w:after="240" w:line="240" w:lineRule="auto"/>
        <w:ind w:left="720" w:hanging="720"/>
        <w:jc w:val="both"/>
        <w:rPr>
          <w:rFonts w:ascii="Times New Roman" w:hAnsi="Times New Roman"/>
          <w:sz w:val="24"/>
          <w:szCs w:val="24"/>
          <w:lang w:val="en-GB"/>
        </w:rPr>
      </w:pPr>
      <w:r w:rsidRPr="00AF1B2A">
        <w:rPr>
          <w:rFonts w:ascii="Times New Roman" w:hAnsi="Times New Roman"/>
          <w:sz w:val="24"/>
          <w:szCs w:val="24"/>
          <w:lang w:val="en-GB"/>
        </w:rPr>
        <w:t xml:space="preserve">Nsanzabera, F., Irakoze, E., Ngakirutimana, E., Manishimwe, A., Nsingiyumva, J. B., Mwiseneza, A., &amp;Nkurikiyimana, F. (2025). The community support and its role in adolescent pregnancy and school reintegration in rural Rwanda: A mixed methods study. </w:t>
      </w:r>
      <w:r w:rsidRPr="00AF1B2A">
        <w:rPr>
          <w:rFonts w:ascii="Times New Roman" w:hAnsi="Times New Roman"/>
          <w:i/>
          <w:sz w:val="24"/>
          <w:szCs w:val="24"/>
          <w:lang w:val="en-GB"/>
        </w:rPr>
        <w:t>Global Health Action, 17</w:t>
      </w:r>
      <w:r w:rsidRPr="00AF1B2A">
        <w:rPr>
          <w:rFonts w:ascii="Times New Roman" w:hAnsi="Times New Roman"/>
          <w:sz w:val="24"/>
          <w:szCs w:val="24"/>
          <w:lang w:val="en-GB"/>
        </w:rPr>
        <w:t xml:space="preserve"> (2436716), 1-11. https://doi.org/10.1080/16549716.2024.2436716</w:t>
      </w:r>
    </w:p>
    <w:p w:rsidR="00B6382E" w:rsidRPr="00AF1B2A" w:rsidRDefault="00B6382E" w:rsidP="00E07C0B">
      <w:pPr>
        <w:spacing w:after="240" w:line="240" w:lineRule="auto"/>
        <w:ind w:left="720" w:hanging="720"/>
        <w:jc w:val="both"/>
        <w:rPr>
          <w:rFonts w:ascii="Times New Roman" w:hAnsi="Times New Roman"/>
          <w:sz w:val="24"/>
          <w:szCs w:val="24"/>
          <w:lang w:val="en-GB"/>
        </w:rPr>
      </w:pPr>
      <w:r w:rsidRPr="00264F4F">
        <w:rPr>
          <w:rFonts w:ascii="Times New Roman" w:hAnsi="Times New Roman"/>
          <w:sz w:val="24"/>
          <w:szCs w:val="24"/>
          <w:lang w:val="fr-FR"/>
        </w:rPr>
        <w:t xml:space="preserve">Puspasari, J., Rachmawati, I. N., &amp;Budiati, T., (2018). </w:t>
      </w:r>
      <w:r w:rsidRPr="00AF1B2A">
        <w:rPr>
          <w:rFonts w:ascii="Times New Roman" w:hAnsi="Times New Roman"/>
          <w:sz w:val="24"/>
          <w:szCs w:val="24"/>
          <w:lang w:val="en-GB"/>
        </w:rPr>
        <w:t>Family support and maternal self-efficacy of adolescent mothers.</w:t>
      </w:r>
      <w:r w:rsidRPr="00AF1B2A">
        <w:rPr>
          <w:rFonts w:ascii="Times New Roman" w:hAnsi="Times New Roman"/>
          <w:i/>
          <w:sz w:val="24"/>
          <w:szCs w:val="24"/>
          <w:lang w:val="en-GB"/>
        </w:rPr>
        <w:t>Enfermeria Clinica, 27</w:t>
      </w:r>
      <w:r w:rsidRPr="00AF1B2A">
        <w:rPr>
          <w:rFonts w:ascii="Times New Roman" w:hAnsi="Times New Roman"/>
          <w:sz w:val="24"/>
          <w:szCs w:val="24"/>
          <w:lang w:val="en-GB"/>
        </w:rPr>
        <w:t xml:space="preserve"> (1), 227-231. </w:t>
      </w:r>
      <w:hyperlink r:id="rId15" w:history="1">
        <w:r w:rsidRPr="00AF1B2A">
          <w:rPr>
            <w:rStyle w:val="Hyperlink"/>
            <w:rFonts w:ascii="Times New Roman" w:hAnsi="Times New Roman"/>
            <w:color w:val="auto"/>
            <w:sz w:val="24"/>
            <w:szCs w:val="24"/>
            <w:u w:val="none"/>
            <w:lang w:val="en-GB"/>
          </w:rPr>
          <w:t>https://doi.org/10.1016s1130-8621(18)30073-1</w:t>
        </w:r>
      </w:hyperlink>
    </w:p>
    <w:p w:rsidR="00B6382E" w:rsidRPr="00AF1B2A" w:rsidRDefault="00B6382E" w:rsidP="00E07C0B">
      <w:pPr>
        <w:spacing w:after="240" w:line="240" w:lineRule="auto"/>
        <w:ind w:left="720" w:hanging="720"/>
        <w:jc w:val="both"/>
        <w:rPr>
          <w:rFonts w:ascii="Times New Roman" w:hAnsi="Times New Roman"/>
          <w:sz w:val="24"/>
          <w:szCs w:val="24"/>
          <w:lang w:val="en-GB"/>
        </w:rPr>
      </w:pPr>
      <w:r w:rsidRPr="00AF1B2A">
        <w:rPr>
          <w:rFonts w:ascii="Times New Roman" w:hAnsi="Times New Roman"/>
          <w:sz w:val="24"/>
          <w:szCs w:val="24"/>
          <w:lang w:val="en-GB"/>
        </w:rPr>
        <w:t xml:space="preserve">Puspasari, J., Larasati, L., &amp;Winarti, R. (2023). Family support affects the attachment of baby and adolescent mother. </w:t>
      </w:r>
      <w:r w:rsidRPr="00AF1B2A">
        <w:rPr>
          <w:rFonts w:ascii="Times New Roman" w:hAnsi="Times New Roman"/>
          <w:i/>
          <w:sz w:val="24"/>
          <w:szCs w:val="24"/>
          <w:lang w:val="en-GB"/>
        </w:rPr>
        <w:t xml:space="preserve">Jurnal Kesehatan Pasak Bumi Kalimantan, 6 </w:t>
      </w:r>
      <w:r w:rsidRPr="00AF1B2A">
        <w:rPr>
          <w:rFonts w:ascii="Times New Roman" w:hAnsi="Times New Roman"/>
          <w:sz w:val="24"/>
          <w:szCs w:val="24"/>
          <w:lang w:val="en-GB"/>
        </w:rPr>
        <w:t>(2), 230-237.</w:t>
      </w:r>
    </w:p>
    <w:p w:rsidR="005610B7" w:rsidRPr="00AF1B2A" w:rsidRDefault="00D744DB" w:rsidP="00E07C0B">
      <w:pPr>
        <w:spacing w:after="240" w:line="240" w:lineRule="auto"/>
        <w:ind w:left="720" w:hanging="720"/>
        <w:jc w:val="both"/>
        <w:rPr>
          <w:rFonts w:ascii="Times New Roman" w:hAnsi="Times New Roman"/>
          <w:sz w:val="24"/>
          <w:szCs w:val="24"/>
          <w:lang w:val="en-GB"/>
        </w:rPr>
      </w:pPr>
      <w:r w:rsidRPr="00AF1B2A">
        <w:rPr>
          <w:rFonts w:ascii="Times New Roman" w:hAnsi="Times New Roman"/>
          <w:sz w:val="24"/>
          <w:szCs w:val="24"/>
          <w:lang w:val="en-GB"/>
        </w:rPr>
        <w:t>RDHS. (2022). The 2019-20 Rwanda demographic health survey (RDHS). Fin</w:t>
      </w:r>
      <w:r w:rsidR="005610B7" w:rsidRPr="00AF1B2A">
        <w:rPr>
          <w:rFonts w:ascii="Times New Roman" w:hAnsi="Times New Roman"/>
          <w:sz w:val="24"/>
          <w:szCs w:val="24"/>
          <w:lang w:val="en-GB"/>
        </w:rPr>
        <w:t xml:space="preserve">al </w:t>
      </w:r>
      <w:r w:rsidRPr="00AF1B2A">
        <w:rPr>
          <w:rFonts w:ascii="Times New Roman" w:hAnsi="Times New Roman"/>
          <w:sz w:val="24"/>
          <w:szCs w:val="24"/>
          <w:lang w:val="en-GB"/>
        </w:rPr>
        <w:t>report.https://statistics.gov</w:t>
      </w:r>
      <w:r w:rsidR="005610B7" w:rsidRPr="00AF1B2A">
        <w:rPr>
          <w:rFonts w:ascii="Times New Roman" w:hAnsi="Times New Roman"/>
          <w:sz w:val="24"/>
          <w:szCs w:val="24"/>
          <w:lang w:val="en-GB"/>
        </w:rPr>
        <w:t>.rw</w:t>
      </w:r>
    </w:p>
    <w:p w:rsidR="00B6382E" w:rsidRPr="00AF1B2A" w:rsidRDefault="00B6382E" w:rsidP="00E07C0B">
      <w:pPr>
        <w:spacing w:after="240" w:line="240" w:lineRule="auto"/>
        <w:jc w:val="both"/>
        <w:rPr>
          <w:rFonts w:ascii="Times New Roman" w:hAnsi="Times New Roman"/>
          <w:sz w:val="24"/>
          <w:szCs w:val="24"/>
          <w:lang w:val="en-GB"/>
        </w:rPr>
      </w:pPr>
      <w:r w:rsidRPr="00AF1B2A">
        <w:rPr>
          <w:rFonts w:ascii="Times New Roman" w:hAnsi="Times New Roman"/>
          <w:sz w:val="24"/>
          <w:szCs w:val="24"/>
          <w:lang w:val="en-GB"/>
        </w:rPr>
        <w:lastRenderedPageBreak/>
        <w:t xml:space="preserve">Schultz, B., Corbett, C., &amp; Hughes, R. (2022). Instrumental support: A conceptual analysis. </w:t>
      </w:r>
      <w:r w:rsidRPr="00AF1B2A">
        <w:rPr>
          <w:rFonts w:ascii="Times New Roman" w:hAnsi="Times New Roman"/>
          <w:i/>
          <w:sz w:val="24"/>
          <w:szCs w:val="24"/>
          <w:lang w:val="en-GB"/>
        </w:rPr>
        <w:t>Nursing Forum</w:t>
      </w:r>
      <w:r w:rsidRPr="00AF1B2A">
        <w:rPr>
          <w:rFonts w:ascii="Times New Roman" w:hAnsi="Times New Roman"/>
          <w:sz w:val="24"/>
          <w:szCs w:val="24"/>
          <w:lang w:val="en-GB"/>
        </w:rPr>
        <w:t xml:space="preserve">, </w:t>
      </w:r>
      <w:r w:rsidRPr="00AF1B2A">
        <w:rPr>
          <w:rFonts w:ascii="Times New Roman" w:hAnsi="Times New Roman"/>
          <w:i/>
          <w:sz w:val="24"/>
          <w:szCs w:val="24"/>
          <w:lang w:val="en-GB"/>
        </w:rPr>
        <w:t>57</w:t>
      </w:r>
      <w:r w:rsidRPr="00AF1B2A">
        <w:rPr>
          <w:rFonts w:ascii="Times New Roman" w:hAnsi="Times New Roman"/>
          <w:sz w:val="24"/>
          <w:szCs w:val="24"/>
          <w:lang w:val="en-GB"/>
        </w:rPr>
        <w:t>, 665-670.</w:t>
      </w:r>
      <w:hyperlink r:id="rId16" w:history="1">
        <w:r w:rsidRPr="00AF1B2A">
          <w:rPr>
            <w:rStyle w:val="Hyperlink"/>
            <w:rFonts w:ascii="Times New Roman" w:hAnsi="Times New Roman"/>
            <w:color w:val="auto"/>
            <w:sz w:val="24"/>
            <w:szCs w:val="24"/>
            <w:u w:val="none"/>
            <w:lang w:val="en-GB"/>
          </w:rPr>
          <w:t>https://doi.org/10.1111/nuf.12704</w:t>
        </w:r>
      </w:hyperlink>
    </w:p>
    <w:p w:rsidR="00B6382E" w:rsidRPr="00AF1B2A" w:rsidRDefault="00B6382E" w:rsidP="00E07C0B">
      <w:pPr>
        <w:spacing w:after="240" w:line="240" w:lineRule="auto"/>
        <w:ind w:left="720" w:hanging="720"/>
        <w:jc w:val="both"/>
        <w:rPr>
          <w:rFonts w:ascii="Times New Roman" w:hAnsi="Times New Roman"/>
          <w:sz w:val="24"/>
          <w:szCs w:val="24"/>
          <w:lang w:val="en-GB"/>
        </w:rPr>
      </w:pPr>
      <w:r w:rsidRPr="00264F4F">
        <w:rPr>
          <w:rFonts w:ascii="Times New Roman" w:hAnsi="Times New Roman"/>
          <w:sz w:val="24"/>
          <w:szCs w:val="24"/>
          <w:lang w:val="fr-FR"/>
        </w:rPr>
        <w:t xml:space="preserve">Syahradesi, Y., Lestari, F., Andriani, D., Arma,N., Ramini, N., &amp;Yusnaini.(2020). </w:t>
      </w:r>
      <w:r w:rsidRPr="00AF1B2A">
        <w:rPr>
          <w:rFonts w:ascii="Times New Roman" w:hAnsi="Times New Roman"/>
          <w:sz w:val="24"/>
          <w:szCs w:val="24"/>
          <w:lang w:val="en-GB"/>
        </w:rPr>
        <w:t>The relationship between family instrumental support and the mental readiness of pregnant women in facing pregnancy during the COVID-19 pandemic.</w:t>
      </w:r>
      <w:r w:rsidRPr="00AF1B2A">
        <w:rPr>
          <w:rFonts w:ascii="Times New Roman" w:hAnsi="Times New Roman"/>
          <w:i/>
          <w:sz w:val="24"/>
          <w:szCs w:val="24"/>
          <w:lang w:val="en-GB"/>
        </w:rPr>
        <w:t>International Journal of Advanced Research, 8</w:t>
      </w:r>
      <w:r w:rsidRPr="00AF1B2A">
        <w:rPr>
          <w:rFonts w:ascii="Times New Roman" w:hAnsi="Times New Roman"/>
          <w:sz w:val="24"/>
          <w:szCs w:val="24"/>
          <w:lang w:val="en-GB"/>
        </w:rPr>
        <w:t xml:space="preserve"> (12), 1078-1081. </w:t>
      </w:r>
      <w:hyperlink r:id="rId17" w:history="1">
        <w:r w:rsidRPr="00AF1B2A">
          <w:rPr>
            <w:rStyle w:val="Hyperlink"/>
            <w:rFonts w:ascii="Times New Roman" w:hAnsi="Times New Roman"/>
            <w:color w:val="auto"/>
            <w:sz w:val="24"/>
            <w:szCs w:val="24"/>
            <w:u w:val="none"/>
            <w:lang w:val="en-GB"/>
          </w:rPr>
          <w:t>https://dx.doi.org/10.21474/IJARo1/12255</w:t>
        </w:r>
      </w:hyperlink>
    </w:p>
    <w:p w:rsidR="00D744DB" w:rsidRPr="00AF1B2A" w:rsidRDefault="00D744DB" w:rsidP="00E07C0B">
      <w:pPr>
        <w:spacing w:after="240" w:line="240" w:lineRule="auto"/>
        <w:ind w:left="720" w:hanging="720"/>
        <w:jc w:val="both"/>
        <w:rPr>
          <w:rFonts w:ascii="Times New Roman" w:hAnsi="Times New Roman"/>
          <w:sz w:val="24"/>
          <w:szCs w:val="24"/>
          <w:lang w:val="en-GB"/>
        </w:rPr>
      </w:pPr>
      <w:r w:rsidRPr="00AF1B2A">
        <w:rPr>
          <w:rFonts w:ascii="Times New Roman" w:hAnsi="Times New Roman"/>
          <w:sz w:val="24"/>
          <w:szCs w:val="24"/>
          <w:lang w:val="en-GB"/>
        </w:rPr>
        <w:t xml:space="preserve">Venes, D. (Ed.). (2021). </w:t>
      </w:r>
      <w:r w:rsidRPr="00AF1B2A">
        <w:rPr>
          <w:rFonts w:ascii="Times New Roman" w:hAnsi="Times New Roman"/>
          <w:i/>
          <w:sz w:val="24"/>
          <w:szCs w:val="24"/>
          <w:lang w:val="en-GB"/>
        </w:rPr>
        <w:t xml:space="preserve">Taber’s cyclopedic medical dictionary </w:t>
      </w:r>
      <w:r w:rsidRPr="00AF1B2A">
        <w:rPr>
          <w:rFonts w:ascii="Times New Roman" w:hAnsi="Times New Roman"/>
          <w:sz w:val="24"/>
          <w:szCs w:val="24"/>
          <w:lang w:val="en-GB"/>
        </w:rPr>
        <w:t>(24th). F.A. Davis Company.</w:t>
      </w:r>
    </w:p>
    <w:p w:rsidR="00F63BF1" w:rsidRPr="00AF1B2A" w:rsidRDefault="00F63BF1" w:rsidP="00E07C0B">
      <w:pPr>
        <w:spacing w:before="240" w:line="240" w:lineRule="auto"/>
        <w:ind w:left="720" w:hanging="720"/>
        <w:jc w:val="both"/>
        <w:rPr>
          <w:rFonts w:ascii="Times New Roman" w:hAnsi="Times New Roman"/>
          <w:sz w:val="24"/>
          <w:szCs w:val="24"/>
          <w:lang w:val="en-GB"/>
        </w:rPr>
      </w:pPr>
    </w:p>
    <w:p w:rsidR="004A5549" w:rsidRPr="00AF1B2A" w:rsidRDefault="005B516B" w:rsidP="00E07C0B">
      <w:pPr>
        <w:spacing w:after="240" w:line="240" w:lineRule="auto"/>
        <w:ind w:left="720" w:hanging="720"/>
        <w:jc w:val="both"/>
        <w:rPr>
          <w:rFonts w:ascii="Times New Roman" w:hAnsi="Times New Roman"/>
          <w:sz w:val="24"/>
          <w:szCs w:val="24"/>
          <w:lang w:val="en-GB"/>
        </w:rPr>
      </w:pPr>
      <w:r w:rsidRPr="00AF1B2A">
        <w:rPr>
          <w:rFonts w:ascii="Times New Roman" w:hAnsi="Times New Roman"/>
          <w:sz w:val="24"/>
          <w:szCs w:val="24"/>
          <w:lang w:val="en-GB"/>
        </w:rPr>
        <w:t>Zimet, G.D., Dahlem, N.W., Zimet, S.G.</w:t>
      </w:r>
      <w:r w:rsidR="00D5682A" w:rsidRPr="00AF1B2A">
        <w:rPr>
          <w:rFonts w:ascii="Times New Roman" w:hAnsi="Times New Roman"/>
          <w:sz w:val="24"/>
          <w:szCs w:val="24"/>
          <w:lang w:val="en-GB"/>
        </w:rPr>
        <w:t xml:space="preserve">, &amp; Farley, G.K. (1988). The multidimensional scale of perceived social support. </w:t>
      </w:r>
      <w:r w:rsidR="00D5682A" w:rsidRPr="00AF1B2A">
        <w:rPr>
          <w:rFonts w:ascii="Times New Roman" w:hAnsi="Times New Roman"/>
          <w:i/>
          <w:sz w:val="24"/>
          <w:szCs w:val="24"/>
          <w:lang w:val="en-GB"/>
        </w:rPr>
        <w:t xml:space="preserve">Journal of Personality </w:t>
      </w:r>
      <w:r w:rsidR="00D744DB" w:rsidRPr="00AF1B2A">
        <w:rPr>
          <w:rFonts w:ascii="Times New Roman" w:hAnsi="Times New Roman"/>
          <w:i/>
          <w:sz w:val="24"/>
          <w:szCs w:val="24"/>
          <w:lang w:val="en-GB"/>
        </w:rPr>
        <w:t>Assessment</w:t>
      </w:r>
      <w:r w:rsidR="00D5682A" w:rsidRPr="00AF1B2A">
        <w:rPr>
          <w:rFonts w:ascii="Times New Roman" w:hAnsi="Times New Roman"/>
          <w:i/>
          <w:sz w:val="24"/>
          <w:szCs w:val="24"/>
          <w:lang w:val="en-GB"/>
        </w:rPr>
        <w:t>, 52</w:t>
      </w:r>
      <w:r w:rsidR="00D5682A" w:rsidRPr="00AF1B2A">
        <w:rPr>
          <w:rFonts w:ascii="Times New Roman" w:hAnsi="Times New Roman"/>
          <w:sz w:val="24"/>
          <w:szCs w:val="24"/>
          <w:lang w:val="en-GB"/>
        </w:rPr>
        <w:t xml:space="preserve"> (1):30-41. </w:t>
      </w:r>
      <w:hyperlink r:id="rId18" w:history="1">
        <w:r w:rsidR="00D5682A" w:rsidRPr="00AF1B2A">
          <w:rPr>
            <w:rStyle w:val="Hyperlink"/>
            <w:rFonts w:ascii="Times New Roman" w:hAnsi="Times New Roman"/>
            <w:color w:val="auto"/>
            <w:sz w:val="24"/>
            <w:szCs w:val="24"/>
            <w:u w:val="none"/>
            <w:lang w:val="en-GB"/>
          </w:rPr>
          <w:t>https://doi.org/10.1207/s15327752jpa5201_2</w:t>
        </w:r>
      </w:hyperlink>
    </w:p>
    <w:p w:rsidR="00D5682A" w:rsidRPr="00AF1B2A" w:rsidRDefault="00D5682A" w:rsidP="00E07C0B">
      <w:pPr>
        <w:spacing w:after="240" w:line="240" w:lineRule="auto"/>
        <w:ind w:left="720" w:hanging="720"/>
        <w:jc w:val="both"/>
        <w:rPr>
          <w:rFonts w:ascii="Times New Roman" w:hAnsi="Times New Roman"/>
          <w:sz w:val="24"/>
          <w:szCs w:val="24"/>
          <w:lang w:val="en-GB"/>
        </w:rPr>
      </w:pPr>
    </w:p>
    <w:p w:rsidR="004A5549" w:rsidRPr="00E07C0B" w:rsidRDefault="004A5549" w:rsidP="00887CA0">
      <w:pPr>
        <w:spacing w:line="360" w:lineRule="auto"/>
        <w:jc w:val="both"/>
        <w:rPr>
          <w:rFonts w:ascii="Times New Roman" w:hAnsi="Times New Roman"/>
          <w:b/>
          <w:sz w:val="24"/>
          <w:szCs w:val="24"/>
          <w:lang w:val="en-GB"/>
        </w:rPr>
      </w:pPr>
    </w:p>
    <w:p w:rsidR="004A5549" w:rsidRPr="00E07C0B" w:rsidRDefault="004A5549" w:rsidP="00887CA0">
      <w:pPr>
        <w:spacing w:line="360" w:lineRule="auto"/>
        <w:jc w:val="both"/>
        <w:rPr>
          <w:rFonts w:ascii="Times New Roman" w:hAnsi="Times New Roman"/>
          <w:b/>
          <w:sz w:val="24"/>
          <w:szCs w:val="24"/>
          <w:lang w:val="en-GB"/>
        </w:rPr>
      </w:pPr>
    </w:p>
    <w:p w:rsidR="004A5549" w:rsidRPr="00E07C0B" w:rsidRDefault="004A5549" w:rsidP="00887CA0">
      <w:pPr>
        <w:spacing w:line="360" w:lineRule="auto"/>
        <w:jc w:val="both"/>
        <w:rPr>
          <w:rFonts w:ascii="Times New Roman" w:hAnsi="Times New Roman"/>
          <w:b/>
          <w:sz w:val="24"/>
          <w:szCs w:val="24"/>
          <w:lang w:val="en-GB"/>
        </w:rPr>
      </w:pPr>
    </w:p>
    <w:p w:rsidR="00846A3E" w:rsidRPr="00E07C0B" w:rsidRDefault="00846A3E" w:rsidP="00887CA0">
      <w:pPr>
        <w:spacing w:line="360" w:lineRule="auto"/>
        <w:jc w:val="both"/>
        <w:rPr>
          <w:rFonts w:ascii="Times New Roman" w:hAnsi="Times New Roman"/>
          <w:b/>
          <w:sz w:val="24"/>
          <w:szCs w:val="24"/>
          <w:lang w:val="en-GB"/>
        </w:rPr>
      </w:pPr>
    </w:p>
    <w:p w:rsidR="00091C7A" w:rsidRPr="00E07C0B" w:rsidRDefault="00091C7A" w:rsidP="00887CA0">
      <w:pPr>
        <w:spacing w:line="360" w:lineRule="auto"/>
        <w:jc w:val="both"/>
        <w:rPr>
          <w:rFonts w:ascii="Times New Roman" w:hAnsi="Times New Roman"/>
          <w:b/>
          <w:sz w:val="24"/>
          <w:szCs w:val="24"/>
          <w:lang w:val="en-GB"/>
        </w:rPr>
      </w:pPr>
    </w:p>
    <w:p w:rsidR="00091C7A" w:rsidRPr="00E07C0B" w:rsidRDefault="00091C7A" w:rsidP="00887CA0">
      <w:pPr>
        <w:spacing w:line="360" w:lineRule="auto"/>
        <w:jc w:val="both"/>
        <w:rPr>
          <w:rFonts w:ascii="Times New Roman" w:hAnsi="Times New Roman"/>
          <w:b/>
          <w:sz w:val="24"/>
          <w:szCs w:val="24"/>
          <w:lang w:val="en-GB"/>
        </w:rPr>
      </w:pPr>
    </w:p>
    <w:p w:rsidR="00651E99" w:rsidRPr="00E07C0B" w:rsidRDefault="00651E99" w:rsidP="00887CA0">
      <w:pPr>
        <w:spacing w:line="360" w:lineRule="auto"/>
        <w:jc w:val="both"/>
        <w:rPr>
          <w:rFonts w:ascii="Times New Roman" w:hAnsi="Times New Roman"/>
          <w:b/>
          <w:sz w:val="24"/>
          <w:szCs w:val="24"/>
          <w:lang w:val="en-GB"/>
        </w:rPr>
      </w:pPr>
    </w:p>
    <w:p w:rsidR="00091C7A" w:rsidRPr="00E07C0B" w:rsidRDefault="00091C7A" w:rsidP="00887CA0">
      <w:pPr>
        <w:spacing w:line="360" w:lineRule="auto"/>
        <w:jc w:val="both"/>
        <w:rPr>
          <w:rFonts w:ascii="Times New Roman" w:hAnsi="Times New Roman"/>
          <w:b/>
          <w:sz w:val="24"/>
          <w:szCs w:val="24"/>
          <w:lang w:val="en-GB"/>
        </w:rPr>
      </w:pPr>
    </w:p>
    <w:p w:rsidR="00091C7A" w:rsidRPr="00E07C0B" w:rsidRDefault="00091C7A" w:rsidP="00887CA0">
      <w:pPr>
        <w:spacing w:line="360" w:lineRule="auto"/>
        <w:jc w:val="both"/>
        <w:rPr>
          <w:rFonts w:ascii="Times New Roman" w:hAnsi="Times New Roman"/>
          <w:b/>
          <w:sz w:val="24"/>
          <w:szCs w:val="24"/>
          <w:lang w:val="en-GB"/>
        </w:rPr>
      </w:pPr>
    </w:p>
    <w:p w:rsidR="00091C7A" w:rsidRPr="002345F1" w:rsidRDefault="00091C7A" w:rsidP="00887CA0">
      <w:pPr>
        <w:spacing w:line="360" w:lineRule="auto"/>
        <w:jc w:val="both"/>
        <w:rPr>
          <w:rFonts w:ascii="Times New Roman" w:hAnsi="Times New Roman"/>
          <w:b/>
          <w:sz w:val="24"/>
          <w:szCs w:val="24"/>
        </w:rPr>
      </w:pPr>
    </w:p>
    <w:p w:rsidR="00091C7A" w:rsidRPr="002345F1" w:rsidRDefault="00091C7A" w:rsidP="00887CA0">
      <w:pPr>
        <w:spacing w:line="360" w:lineRule="auto"/>
        <w:jc w:val="both"/>
        <w:rPr>
          <w:rFonts w:ascii="Times New Roman" w:hAnsi="Times New Roman"/>
          <w:b/>
          <w:sz w:val="24"/>
          <w:szCs w:val="24"/>
        </w:rPr>
      </w:pPr>
    </w:p>
    <w:p w:rsidR="00091C7A" w:rsidRPr="002345F1" w:rsidRDefault="00091C7A" w:rsidP="00887CA0">
      <w:pPr>
        <w:spacing w:line="360" w:lineRule="auto"/>
        <w:jc w:val="both"/>
        <w:rPr>
          <w:rFonts w:ascii="Times New Roman" w:hAnsi="Times New Roman"/>
          <w:b/>
          <w:sz w:val="24"/>
          <w:szCs w:val="24"/>
        </w:rPr>
      </w:pPr>
    </w:p>
    <w:p w:rsidR="00846A3E" w:rsidRPr="002345F1" w:rsidRDefault="00846A3E" w:rsidP="00887CA0">
      <w:pPr>
        <w:spacing w:line="360" w:lineRule="auto"/>
        <w:jc w:val="both"/>
        <w:rPr>
          <w:rFonts w:ascii="Times New Roman" w:hAnsi="Times New Roman"/>
          <w:b/>
          <w:sz w:val="24"/>
          <w:szCs w:val="24"/>
        </w:rPr>
      </w:pPr>
    </w:p>
    <w:sectPr w:rsidR="00846A3E" w:rsidRPr="002345F1" w:rsidSect="00041803">
      <w:footerReference w:type="default" r:id="rId19"/>
      <w:type w:val="continuous"/>
      <w:pgSz w:w="12240" w:h="15840"/>
      <w:pgMar w:top="1440" w:right="1440" w:bottom="1440" w:left="1440" w:header="720" w:footer="720" w:gutter="0"/>
      <w:pgNumType w:start="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6F96" w:rsidRDefault="00F26F96" w:rsidP="00B21DD0">
      <w:pPr>
        <w:spacing w:after="0" w:line="240" w:lineRule="auto"/>
      </w:pPr>
      <w:r>
        <w:separator/>
      </w:r>
    </w:p>
  </w:endnote>
  <w:endnote w:type="continuationSeparator" w:id="1">
    <w:p w:rsidR="00F26F96" w:rsidRDefault="00F26F96" w:rsidP="00B21DD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A43" w:rsidRPr="00041803" w:rsidRDefault="00FB5B56">
    <w:pPr>
      <w:pStyle w:val="Footer"/>
      <w:jc w:val="center"/>
      <w:rPr>
        <w:rFonts w:ascii="Times New Roman" w:hAnsi="Times New Roman"/>
        <w:sz w:val="24"/>
        <w:szCs w:val="24"/>
      </w:rPr>
    </w:pPr>
    <w:r w:rsidRPr="00041803">
      <w:rPr>
        <w:rFonts w:ascii="Times New Roman" w:hAnsi="Times New Roman"/>
        <w:sz w:val="24"/>
        <w:szCs w:val="24"/>
      </w:rPr>
      <w:fldChar w:fldCharType="begin"/>
    </w:r>
    <w:r w:rsidR="00266A43" w:rsidRPr="00041803">
      <w:rPr>
        <w:rFonts w:ascii="Times New Roman" w:hAnsi="Times New Roman"/>
        <w:sz w:val="24"/>
        <w:szCs w:val="24"/>
      </w:rPr>
      <w:instrText xml:space="preserve"> PAGE   \* MERGEFORMAT </w:instrText>
    </w:r>
    <w:r w:rsidRPr="00041803">
      <w:rPr>
        <w:rFonts w:ascii="Times New Roman" w:hAnsi="Times New Roman"/>
        <w:sz w:val="24"/>
        <w:szCs w:val="24"/>
      </w:rPr>
      <w:fldChar w:fldCharType="separate"/>
    </w:r>
    <w:r w:rsidR="00264F4F">
      <w:rPr>
        <w:rFonts w:ascii="Times New Roman" w:hAnsi="Times New Roman"/>
        <w:noProof/>
        <w:sz w:val="24"/>
        <w:szCs w:val="24"/>
      </w:rPr>
      <w:t>17</w:t>
    </w:r>
    <w:r w:rsidRPr="00041803">
      <w:rPr>
        <w:rFonts w:ascii="Times New Roman" w:hAnsi="Times New Roman"/>
        <w:noProof/>
        <w:sz w:val="24"/>
        <w:szCs w:val="24"/>
      </w:rPr>
      <w:fldChar w:fldCharType="end"/>
    </w:r>
  </w:p>
  <w:p w:rsidR="00266A43" w:rsidRDefault="00266A4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6F96" w:rsidRDefault="00F26F96" w:rsidP="00B21DD0">
      <w:pPr>
        <w:spacing w:after="0" w:line="240" w:lineRule="auto"/>
      </w:pPr>
      <w:r>
        <w:separator/>
      </w:r>
    </w:p>
  </w:footnote>
  <w:footnote w:type="continuationSeparator" w:id="1">
    <w:p w:rsidR="00F26F96" w:rsidRDefault="00F26F96" w:rsidP="00B21DD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674AE"/>
    <w:multiLevelType w:val="hybridMultilevel"/>
    <w:tmpl w:val="12C2F3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5217E85"/>
    <w:multiLevelType w:val="hybridMultilevel"/>
    <w:tmpl w:val="26AE46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9A3502"/>
    <w:multiLevelType w:val="hybridMultilevel"/>
    <w:tmpl w:val="A92EBEB0"/>
    <w:lvl w:ilvl="0" w:tplc="ED58034A">
      <w:start w:val="1"/>
      <w:numFmt w:val="bullet"/>
      <w:lvlText w:val=""/>
      <w:lvlJc w:val="left"/>
      <w:pPr>
        <w:tabs>
          <w:tab w:val="num" w:pos="720"/>
        </w:tabs>
        <w:ind w:left="720" w:hanging="360"/>
      </w:pPr>
      <w:rPr>
        <w:rFonts w:ascii="Wingdings 2" w:hAnsi="Wingdings 2" w:hint="default"/>
      </w:rPr>
    </w:lvl>
    <w:lvl w:ilvl="1" w:tplc="907ED0C0" w:tentative="1">
      <w:start w:val="1"/>
      <w:numFmt w:val="bullet"/>
      <w:lvlText w:val=""/>
      <w:lvlJc w:val="left"/>
      <w:pPr>
        <w:tabs>
          <w:tab w:val="num" w:pos="1440"/>
        </w:tabs>
        <w:ind w:left="1440" w:hanging="360"/>
      </w:pPr>
      <w:rPr>
        <w:rFonts w:ascii="Wingdings 2" w:hAnsi="Wingdings 2" w:hint="default"/>
      </w:rPr>
    </w:lvl>
    <w:lvl w:ilvl="2" w:tplc="EC60BC8C" w:tentative="1">
      <w:start w:val="1"/>
      <w:numFmt w:val="bullet"/>
      <w:lvlText w:val=""/>
      <w:lvlJc w:val="left"/>
      <w:pPr>
        <w:tabs>
          <w:tab w:val="num" w:pos="2160"/>
        </w:tabs>
        <w:ind w:left="2160" w:hanging="360"/>
      </w:pPr>
      <w:rPr>
        <w:rFonts w:ascii="Wingdings 2" w:hAnsi="Wingdings 2" w:hint="default"/>
      </w:rPr>
    </w:lvl>
    <w:lvl w:ilvl="3" w:tplc="DBC25AD0" w:tentative="1">
      <w:start w:val="1"/>
      <w:numFmt w:val="bullet"/>
      <w:lvlText w:val=""/>
      <w:lvlJc w:val="left"/>
      <w:pPr>
        <w:tabs>
          <w:tab w:val="num" w:pos="2880"/>
        </w:tabs>
        <w:ind w:left="2880" w:hanging="360"/>
      </w:pPr>
      <w:rPr>
        <w:rFonts w:ascii="Wingdings 2" w:hAnsi="Wingdings 2" w:hint="default"/>
      </w:rPr>
    </w:lvl>
    <w:lvl w:ilvl="4" w:tplc="48184688" w:tentative="1">
      <w:start w:val="1"/>
      <w:numFmt w:val="bullet"/>
      <w:lvlText w:val=""/>
      <w:lvlJc w:val="left"/>
      <w:pPr>
        <w:tabs>
          <w:tab w:val="num" w:pos="3600"/>
        </w:tabs>
        <w:ind w:left="3600" w:hanging="360"/>
      </w:pPr>
      <w:rPr>
        <w:rFonts w:ascii="Wingdings 2" w:hAnsi="Wingdings 2" w:hint="default"/>
      </w:rPr>
    </w:lvl>
    <w:lvl w:ilvl="5" w:tplc="388829CC" w:tentative="1">
      <w:start w:val="1"/>
      <w:numFmt w:val="bullet"/>
      <w:lvlText w:val=""/>
      <w:lvlJc w:val="left"/>
      <w:pPr>
        <w:tabs>
          <w:tab w:val="num" w:pos="4320"/>
        </w:tabs>
        <w:ind w:left="4320" w:hanging="360"/>
      </w:pPr>
      <w:rPr>
        <w:rFonts w:ascii="Wingdings 2" w:hAnsi="Wingdings 2" w:hint="default"/>
      </w:rPr>
    </w:lvl>
    <w:lvl w:ilvl="6" w:tplc="D96807E0" w:tentative="1">
      <w:start w:val="1"/>
      <w:numFmt w:val="bullet"/>
      <w:lvlText w:val=""/>
      <w:lvlJc w:val="left"/>
      <w:pPr>
        <w:tabs>
          <w:tab w:val="num" w:pos="5040"/>
        </w:tabs>
        <w:ind w:left="5040" w:hanging="360"/>
      </w:pPr>
      <w:rPr>
        <w:rFonts w:ascii="Wingdings 2" w:hAnsi="Wingdings 2" w:hint="default"/>
      </w:rPr>
    </w:lvl>
    <w:lvl w:ilvl="7" w:tplc="92F2F676" w:tentative="1">
      <w:start w:val="1"/>
      <w:numFmt w:val="bullet"/>
      <w:lvlText w:val=""/>
      <w:lvlJc w:val="left"/>
      <w:pPr>
        <w:tabs>
          <w:tab w:val="num" w:pos="5760"/>
        </w:tabs>
        <w:ind w:left="5760" w:hanging="360"/>
      </w:pPr>
      <w:rPr>
        <w:rFonts w:ascii="Wingdings 2" w:hAnsi="Wingdings 2" w:hint="default"/>
      </w:rPr>
    </w:lvl>
    <w:lvl w:ilvl="8" w:tplc="9944572E" w:tentative="1">
      <w:start w:val="1"/>
      <w:numFmt w:val="bullet"/>
      <w:lvlText w:val=""/>
      <w:lvlJc w:val="left"/>
      <w:pPr>
        <w:tabs>
          <w:tab w:val="num" w:pos="6480"/>
        </w:tabs>
        <w:ind w:left="6480" w:hanging="360"/>
      </w:pPr>
      <w:rPr>
        <w:rFonts w:ascii="Wingdings 2" w:hAnsi="Wingdings 2" w:hint="default"/>
      </w:rPr>
    </w:lvl>
  </w:abstractNum>
  <w:abstractNum w:abstractNumId="3">
    <w:nsid w:val="0C50116A"/>
    <w:multiLevelType w:val="hybridMultilevel"/>
    <w:tmpl w:val="AD5887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E67FA9"/>
    <w:multiLevelType w:val="hybridMultilevel"/>
    <w:tmpl w:val="60D8D7FA"/>
    <w:lvl w:ilvl="0" w:tplc="E3A2635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844715"/>
    <w:multiLevelType w:val="hybridMultilevel"/>
    <w:tmpl w:val="6E32E3FE"/>
    <w:lvl w:ilvl="0" w:tplc="5DCA7E6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B257EE8"/>
    <w:multiLevelType w:val="hybridMultilevel"/>
    <w:tmpl w:val="DEDE7774"/>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7">
    <w:nsid w:val="1D737543"/>
    <w:multiLevelType w:val="hybridMultilevel"/>
    <w:tmpl w:val="3842C09E"/>
    <w:lvl w:ilvl="0" w:tplc="040C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3634A6C"/>
    <w:multiLevelType w:val="hybridMultilevel"/>
    <w:tmpl w:val="A63609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23C73EED"/>
    <w:multiLevelType w:val="multilevel"/>
    <w:tmpl w:val="04A23CD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29677CD8"/>
    <w:multiLevelType w:val="hybridMultilevel"/>
    <w:tmpl w:val="AD5887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AD32891"/>
    <w:multiLevelType w:val="hybridMultilevel"/>
    <w:tmpl w:val="F9A4AAA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B621895"/>
    <w:multiLevelType w:val="hybridMultilevel"/>
    <w:tmpl w:val="AD5887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FBF6B0A"/>
    <w:multiLevelType w:val="multilevel"/>
    <w:tmpl w:val="77FA1122"/>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11248E7"/>
    <w:multiLevelType w:val="multilevel"/>
    <w:tmpl w:val="0C38299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32AE064C"/>
    <w:multiLevelType w:val="multilevel"/>
    <w:tmpl w:val="6EC036F8"/>
    <w:lvl w:ilvl="0">
      <w:start w:val="3"/>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6">
    <w:nsid w:val="3FE31725"/>
    <w:multiLevelType w:val="multilevel"/>
    <w:tmpl w:val="12524F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49D47B9"/>
    <w:multiLevelType w:val="hybridMultilevel"/>
    <w:tmpl w:val="7908B45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5EB58B8"/>
    <w:multiLevelType w:val="hybridMultilevel"/>
    <w:tmpl w:val="C828509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79404A1"/>
    <w:multiLevelType w:val="hybridMultilevel"/>
    <w:tmpl w:val="79E60460"/>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8895362"/>
    <w:multiLevelType w:val="hybridMultilevel"/>
    <w:tmpl w:val="50D69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9C81CBD"/>
    <w:multiLevelType w:val="hybridMultilevel"/>
    <w:tmpl w:val="7108D51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nsid w:val="5AA076AD"/>
    <w:multiLevelType w:val="hybridMultilevel"/>
    <w:tmpl w:val="1C00AA7A"/>
    <w:lvl w:ilvl="0" w:tplc="04090001">
      <w:start w:val="1"/>
      <w:numFmt w:val="bullet"/>
      <w:lvlText w:val=""/>
      <w:lvlJc w:val="left"/>
      <w:pPr>
        <w:ind w:left="720" w:hanging="360"/>
      </w:pPr>
      <w:rPr>
        <w:rFonts w:ascii="Symbol" w:hAnsi="Symbol" w:hint="default"/>
      </w:rPr>
    </w:lvl>
    <w:lvl w:ilvl="1" w:tplc="C24C72BA">
      <w:numFmt w:val="bullet"/>
      <w:lvlText w:val="-"/>
      <w:lvlJc w:val="left"/>
      <w:pPr>
        <w:ind w:left="1440" w:hanging="360"/>
      </w:pPr>
      <w:rPr>
        <w:rFonts w:ascii="Times New Roman" w:eastAsiaTheme="minorEastAsia"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FD54C17"/>
    <w:multiLevelType w:val="multilevel"/>
    <w:tmpl w:val="97565144"/>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nsid w:val="65D60D43"/>
    <w:multiLevelType w:val="hybridMultilevel"/>
    <w:tmpl w:val="CA1A0020"/>
    <w:lvl w:ilvl="0" w:tplc="DBAABF7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9F77E33"/>
    <w:multiLevelType w:val="multilevel"/>
    <w:tmpl w:val="660655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6FD505B0"/>
    <w:multiLevelType w:val="hybridMultilevel"/>
    <w:tmpl w:val="AC54B25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nsid w:val="70B64074"/>
    <w:multiLevelType w:val="multilevel"/>
    <w:tmpl w:val="B48618C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0"/>
  </w:num>
  <w:num w:numId="2">
    <w:abstractNumId w:val="9"/>
  </w:num>
  <w:num w:numId="3">
    <w:abstractNumId w:val="14"/>
  </w:num>
  <w:num w:numId="4">
    <w:abstractNumId w:val="6"/>
  </w:num>
  <w:num w:numId="5">
    <w:abstractNumId w:val="7"/>
  </w:num>
  <w:num w:numId="6">
    <w:abstractNumId w:val="2"/>
  </w:num>
  <w:num w:numId="7">
    <w:abstractNumId w:val="3"/>
  </w:num>
  <w:num w:numId="8">
    <w:abstractNumId w:val="19"/>
  </w:num>
  <w:num w:numId="9">
    <w:abstractNumId w:val="8"/>
  </w:num>
  <w:num w:numId="10">
    <w:abstractNumId w:val="0"/>
  </w:num>
  <w:num w:numId="11">
    <w:abstractNumId w:val="20"/>
  </w:num>
  <w:num w:numId="12">
    <w:abstractNumId w:val="16"/>
  </w:num>
  <w:num w:numId="13">
    <w:abstractNumId w:val="12"/>
  </w:num>
  <w:num w:numId="14">
    <w:abstractNumId w:val="25"/>
  </w:num>
  <w:num w:numId="15">
    <w:abstractNumId w:val="24"/>
  </w:num>
  <w:num w:numId="16">
    <w:abstractNumId w:val="4"/>
  </w:num>
  <w:num w:numId="17">
    <w:abstractNumId w:val="18"/>
  </w:num>
  <w:num w:numId="18">
    <w:abstractNumId w:val="11"/>
  </w:num>
  <w:num w:numId="19">
    <w:abstractNumId w:val="17"/>
  </w:num>
  <w:num w:numId="20">
    <w:abstractNumId w:val="5"/>
  </w:num>
  <w:num w:numId="21">
    <w:abstractNumId w:val="26"/>
  </w:num>
  <w:num w:numId="22">
    <w:abstractNumId w:val="21"/>
  </w:num>
  <w:num w:numId="23">
    <w:abstractNumId w:val="27"/>
  </w:num>
  <w:num w:numId="24">
    <w:abstractNumId w:val="13"/>
  </w:num>
  <w:num w:numId="25">
    <w:abstractNumId w:val="15"/>
  </w:num>
  <w:num w:numId="26">
    <w:abstractNumId w:val="23"/>
  </w:num>
  <w:num w:numId="27">
    <w:abstractNumId w:val="1"/>
  </w:num>
  <w:num w:numId="28">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F1296"/>
    <w:rsid w:val="000005AF"/>
    <w:rsid w:val="000022EB"/>
    <w:rsid w:val="00004E69"/>
    <w:rsid w:val="00010910"/>
    <w:rsid w:val="00012451"/>
    <w:rsid w:val="00014555"/>
    <w:rsid w:val="0002154C"/>
    <w:rsid w:val="00023AC9"/>
    <w:rsid w:val="00024625"/>
    <w:rsid w:val="00024D27"/>
    <w:rsid w:val="00025145"/>
    <w:rsid w:val="00025465"/>
    <w:rsid w:val="00033619"/>
    <w:rsid w:val="000400AB"/>
    <w:rsid w:val="000415E4"/>
    <w:rsid w:val="00041803"/>
    <w:rsid w:val="0004410D"/>
    <w:rsid w:val="0004502C"/>
    <w:rsid w:val="000475C3"/>
    <w:rsid w:val="00052F4C"/>
    <w:rsid w:val="00057601"/>
    <w:rsid w:val="00060FE7"/>
    <w:rsid w:val="000675AD"/>
    <w:rsid w:val="00074BC7"/>
    <w:rsid w:val="00080B36"/>
    <w:rsid w:val="00082E52"/>
    <w:rsid w:val="000831DF"/>
    <w:rsid w:val="000835D7"/>
    <w:rsid w:val="00083D82"/>
    <w:rsid w:val="00090063"/>
    <w:rsid w:val="00090648"/>
    <w:rsid w:val="00091C7A"/>
    <w:rsid w:val="00091FB2"/>
    <w:rsid w:val="00093943"/>
    <w:rsid w:val="00093BA4"/>
    <w:rsid w:val="00096758"/>
    <w:rsid w:val="0009793D"/>
    <w:rsid w:val="000A43F5"/>
    <w:rsid w:val="000A4EB7"/>
    <w:rsid w:val="000A5BBF"/>
    <w:rsid w:val="000A7A41"/>
    <w:rsid w:val="000B362D"/>
    <w:rsid w:val="000B5C3C"/>
    <w:rsid w:val="000B5EEE"/>
    <w:rsid w:val="000B65BE"/>
    <w:rsid w:val="000B65C7"/>
    <w:rsid w:val="000C1B79"/>
    <w:rsid w:val="000D0C84"/>
    <w:rsid w:val="000D1084"/>
    <w:rsid w:val="000D2931"/>
    <w:rsid w:val="000D7E89"/>
    <w:rsid w:val="000E089E"/>
    <w:rsid w:val="000E0F97"/>
    <w:rsid w:val="000E29BC"/>
    <w:rsid w:val="000E350D"/>
    <w:rsid w:val="000E5359"/>
    <w:rsid w:val="000F0145"/>
    <w:rsid w:val="000F274B"/>
    <w:rsid w:val="00100EB6"/>
    <w:rsid w:val="001015B2"/>
    <w:rsid w:val="001023D8"/>
    <w:rsid w:val="001069A0"/>
    <w:rsid w:val="00114098"/>
    <w:rsid w:val="00114169"/>
    <w:rsid w:val="00114339"/>
    <w:rsid w:val="0012081F"/>
    <w:rsid w:val="00122714"/>
    <w:rsid w:val="00125EA2"/>
    <w:rsid w:val="00126D12"/>
    <w:rsid w:val="001319DB"/>
    <w:rsid w:val="001374A6"/>
    <w:rsid w:val="001414E8"/>
    <w:rsid w:val="00150A50"/>
    <w:rsid w:val="00154CBB"/>
    <w:rsid w:val="00155810"/>
    <w:rsid w:val="00155F66"/>
    <w:rsid w:val="0015764B"/>
    <w:rsid w:val="00157E36"/>
    <w:rsid w:val="00161AC2"/>
    <w:rsid w:val="00163495"/>
    <w:rsid w:val="00164870"/>
    <w:rsid w:val="00166124"/>
    <w:rsid w:val="001676A7"/>
    <w:rsid w:val="00167700"/>
    <w:rsid w:val="00167ED3"/>
    <w:rsid w:val="00173820"/>
    <w:rsid w:val="00177466"/>
    <w:rsid w:val="00181172"/>
    <w:rsid w:val="00182B31"/>
    <w:rsid w:val="00183CBC"/>
    <w:rsid w:val="00187FEB"/>
    <w:rsid w:val="00192187"/>
    <w:rsid w:val="001928CF"/>
    <w:rsid w:val="00192B75"/>
    <w:rsid w:val="001A4F89"/>
    <w:rsid w:val="001A5467"/>
    <w:rsid w:val="001B1DE2"/>
    <w:rsid w:val="001B681B"/>
    <w:rsid w:val="001C124E"/>
    <w:rsid w:val="001C29A4"/>
    <w:rsid w:val="001C3F66"/>
    <w:rsid w:val="001D2410"/>
    <w:rsid w:val="001D2B90"/>
    <w:rsid w:val="001D2BB1"/>
    <w:rsid w:val="001D3F8D"/>
    <w:rsid w:val="001D5349"/>
    <w:rsid w:val="001D7F28"/>
    <w:rsid w:val="001E1D25"/>
    <w:rsid w:val="001E4807"/>
    <w:rsid w:val="001E5CE7"/>
    <w:rsid w:val="001E7F40"/>
    <w:rsid w:val="001F1105"/>
    <w:rsid w:val="001F3259"/>
    <w:rsid w:val="001F41BF"/>
    <w:rsid w:val="00200D74"/>
    <w:rsid w:val="002013D9"/>
    <w:rsid w:val="00201F02"/>
    <w:rsid w:val="002109B2"/>
    <w:rsid w:val="00215440"/>
    <w:rsid w:val="00221A4F"/>
    <w:rsid w:val="0022323B"/>
    <w:rsid w:val="00224457"/>
    <w:rsid w:val="002244D5"/>
    <w:rsid w:val="0022475B"/>
    <w:rsid w:val="00227C76"/>
    <w:rsid w:val="002302B8"/>
    <w:rsid w:val="00233780"/>
    <w:rsid w:val="002340B8"/>
    <w:rsid w:val="002345F1"/>
    <w:rsid w:val="002419F9"/>
    <w:rsid w:val="00245F2E"/>
    <w:rsid w:val="0025023D"/>
    <w:rsid w:val="00251516"/>
    <w:rsid w:val="002518DF"/>
    <w:rsid w:val="00262E45"/>
    <w:rsid w:val="00263DBD"/>
    <w:rsid w:val="002645CD"/>
    <w:rsid w:val="00264F4F"/>
    <w:rsid w:val="00266A43"/>
    <w:rsid w:val="00267B76"/>
    <w:rsid w:val="00267D4F"/>
    <w:rsid w:val="00270050"/>
    <w:rsid w:val="00274905"/>
    <w:rsid w:val="002762B3"/>
    <w:rsid w:val="0027667F"/>
    <w:rsid w:val="002803A3"/>
    <w:rsid w:val="00280F4C"/>
    <w:rsid w:val="00283CB6"/>
    <w:rsid w:val="00294FA4"/>
    <w:rsid w:val="00295ACC"/>
    <w:rsid w:val="00295FD1"/>
    <w:rsid w:val="002973A1"/>
    <w:rsid w:val="002A0A42"/>
    <w:rsid w:val="002A0ADA"/>
    <w:rsid w:val="002A6023"/>
    <w:rsid w:val="002A63B1"/>
    <w:rsid w:val="002A6E7E"/>
    <w:rsid w:val="002A7992"/>
    <w:rsid w:val="002B2F45"/>
    <w:rsid w:val="002B3820"/>
    <w:rsid w:val="002B416F"/>
    <w:rsid w:val="002B5C36"/>
    <w:rsid w:val="002B7FC5"/>
    <w:rsid w:val="002C0D86"/>
    <w:rsid w:val="002C3399"/>
    <w:rsid w:val="002C69A5"/>
    <w:rsid w:val="002D3492"/>
    <w:rsid w:val="002D3C46"/>
    <w:rsid w:val="002D3D05"/>
    <w:rsid w:val="002D6B7F"/>
    <w:rsid w:val="002D7F49"/>
    <w:rsid w:val="002E0564"/>
    <w:rsid w:val="002E4F03"/>
    <w:rsid w:val="002E7175"/>
    <w:rsid w:val="002E7A2E"/>
    <w:rsid w:val="002F16F6"/>
    <w:rsid w:val="002F2005"/>
    <w:rsid w:val="002F49CB"/>
    <w:rsid w:val="002F5AD9"/>
    <w:rsid w:val="00300A57"/>
    <w:rsid w:val="00305D31"/>
    <w:rsid w:val="003102CA"/>
    <w:rsid w:val="00310A4C"/>
    <w:rsid w:val="00311421"/>
    <w:rsid w:val="0031181D"/>
    <w:rsid w:val="00311DD4"/>
    <w:rsid w:val="003223CF"/>
    <w:rsid w:val="00322503"/>
    <w:rsid w:val="00322C15"/>
    <w:rsid w:val="00324772"/>
    <w:rsid w:val="00324EA4"/>
    <w:rsid w:val="00325A75"/>
    <w:rsid w:val="00332AB2"/>
    <w:rsid w:val="003351BE"/>
    <w:rsid w:val="0033629E"/>
    <w:rsid w:val="00337B82"/>
    <w:rsid w:val="003411B6"/>
    <w:rsid w:val="003421BF"/>
    <w:rsid w:val="00343357"/>
    <w:rsid w:val="003502C7"/>
    <w:rsid w:val="003530F2"/>
    <w:rsid w:val="00354165"/>
    <w:rsid w:val="003575DB"/>
    <w:rsid w:val="003605FB"/>
    <w:rsid w:val="0036149D"/>
    <w:rsid w:val="00363321"/>
    <w:rsid w:val="00367802"/>
    <w:rsid w:val="00374535"/>
    <w:rsid w:val="0037525C"/>
    <w:rsid w:val="0037672E"/>
    <w:rsid w:val="00382301"/>
    <w:rsid w:val="00386CF0"/>
    <w:rsid w:val="003873A9"/>
    <w:rsid w:val="00395B75"/>
    <w:rsid w:val="00395CA4"/>
    <w:rsid w:val="003A0822"/>
    <w:rsid w:val="003A33E6"/>
    <w:rsid w:val="003A508E"/>
    <w:rsid w:val="003A50AA"/>
    <w:rsid w:val="003A5F82"/>
    <w:rsid w:val="003B26DC"/>
    <w:rsid w:val="003C0665"/>
    <w:rsid w:val="003C0B0A"/>
    <w:rsid w:val="003C1759"/>
    <w:rsid w:val="003C319C"/>
    <w:rsid w:val="003C3A1B"/>
    <w:rsid w:val="003C3F8D"/>
    <w:rsid w:val="003C4339"/>
    <w:rsid w:val="003C56F1"/>
    <w:rsid w:val="003C62DE"/>
    <w:rsid w:val="003D07CC"/>
    <w:rsid w:val="003D3B23"/>
    <w:rsid w:val="003D3E41"/>
    <w:rsid w:val="003D5438"/>
    <w:rsid w:val="003D5AC1"/>
    <w:rsid w:val="003D69B3"/>
    <w:rsid w:val="003D77C7"/>
    <w:rsid w:val="003E396A"/>
    <w:rsid w:val="003E45F3"/>
    <w:rsid w:val="003E490F"/>
    <w:rsid w:val="003E5A86"/>
    <w:rsid w:val="003F0DE0"/>
    <w:rsid w:val="003F3A47"/>
    <w:rsid w:val="003F3CC8"/>
    <w:rsid w:val="003F77CE"/>
    <w:rsid w:val="003F77F1"/>
    <w:rsid w:val="004032AF"/>
    <w:rsid w:val="00406BBF"/>
    <w:rsid w:val="00407184"/>
    <w:rsid w:val="004137C0"/>
    <w:rsid w:val="00416871"/>
    <w:rsid w:val="0041792B"/>
    <w:rsid w:val="00420F7A"/>
    <w:rsid w:val="00421671"/>
    <w:rsid w:val="00430302"/>
    <w:rsid w:val="00430937"/>
    <w:rsid w:val="004364BF"/>
    <w:rsid w:val="0044107A"/>
    <w:rsid w:val="00446EAF"/>
    <w:rsid w:val="00447D8D"/>
    <w:rsid w:val="00451A43"/>
    <w:rsid w:val="00453206"/>
    <w:rsid w:val="00453992"/>
    <w:rsid w:val="00454988"/>
    <w:rsid w:val="00455512"/>
    <w:rsid w:val="00457098"/>
    <w:rsid w:val="00462DF0"/>
    <w:rsid w:val="00463BE9"/>
    <w:rsid w:val="00464316"/>
    <w:rsid w:val="00464825"/>
    <w:rsid w:val="00465998"/>
    <w:rsid w:val="00467DF0"/>
    <w:rsid w:val="00471B8C"/>
    <w:rsid w:val="004729E5"/>
    <w:rsid w:val="00472D7B"/>
    <w:rsid w:val="0047310C"/>
    <w:rsid w:val="004743E3"/>
    <w:rsid w:val="00480921"/>
    <w:rsid w:val="00481AE3"/>
    <w:rsid w:val="0048602D"/>
    <w:rsid w:val="004867F2"/>
    <w:rsid w:val="00486F65"/>
    <w:rsid w:val="00486FB7"/>
    <w:rsid w:val="00490A8D"/>
    <w:rsid w:val="004938C7"/>
    <w:rsid w:val="0049618D"/>
    <w:rsid w:val="004962DB"/>
    <w:rsid w:val="00496859"/>
    <w:rsid w:val="004973AA"/>
    <w:rsid w:val="004A0555"/>
    <w:rsid w:val="004A0986"/>
    <w:rsid w:val="004A2BFC"/>
    <w:rsid w:val="004A374A"/>
    <w:rsid w:val="004A46D1"/>
    <w:rsid w:val="004A5157"/>
    <w:rsid w:val="004A5549"/>
    <w:rsid w:val="004A659A"/>
    <w:rsid w:val="004B2E28"/>
    <w:rsid w:val="004B4CD8"/>
    <w:rsid w:val="004B7ED5"/>
    <w:rsid w:val="004C53FA"/>
    <w:rsid w:val="004D3619"/>
    <w:rsid w:val="004D4EF6"/>
    <w:rsid w:val="004E11DE"/>
    <w:rsid w:val="004E41F3"/>
    <w:rsid w:val="004E7B2F"/>
    <w:rsid w:val="004F0F3A"/>
    <w:rsid w:val="004F1F46"/>
    <w:rsid w:val="004F2494"/>
    <w:rsid w:val="004F2B1B"/>
    <w:rsid w:val="004F3444"/>
    <w:rsid w:val="004F5B83"/>
    <w:rsid w:val="004F65AA"/>
    <w:rsid w:val="00501D3A"/>
    <w:rsid w:val="00503191"/>
    <w:rsid w:val="0050321B"/>
    <w:rsid w:val="00507173"/>
    <w:rsid w:val="00510985"/>
    <w:rsid w:val="00510B0A"/>
    <w:rsid w:val="00514936"/>
    <w:rsid w:val="005155F8"/>
    <w:rsid w:val="0051679A"/>
    <w:rsid w:val="00517AFE"/>
    <w:rsid w:val="00521967"/>
    <w:rsid w:val="00522042"/>
    <w:rsid w:val="00527F68"/>
    <w:rsid w:val="005301C8"/>
    <w:rsid w:val="00530968"/>
    <w:rsid w:val="00531B44"/>
    <w:rsid w:val="00531D12"/>
    <w:rsid w:val="00532852"/>
    <w:rsid w:val="00533CC9"/>
    <w:rsid w:val="00536591"/>
    <w:rsid w:val="005476D4"/>
    <w:rsid w:val="00551ADF"/>
    <w:rsid w:val="00554DC1"/>
    <w:rsid w:val="005610B7"/>
    <w:rsid w:val="00567186"/>
    <w:rsid w:val="005704FD"/>
    <w:rsid w:val="00573E08"/>
    <w:rsid w:val="005747C5"/>
    <w:rsid w:val="0057591A"/>
    <w:rsid w:val="00577798"/>
    <w:rsid w:val="005809BC"/>
    <w:rsid w:val="005827F5"/>
    <w:rsid w:val="0058468B"/>
    <w:rsid w:val="0058480B"/>
    <w:rsid w:val="005911FA"/>
    <w:rsid w:val="00592868"/>
    <w:rsid w:val="00594797"/>
    <w:rsid w:val="005959A0"/>
    <w:rsid w:val="005A013F"/>
    <w:rsid w:val="005A0E2E"/>
    <w:rsid w:val="005A1700"/>
    <w:rsid w:val="005A1CC4"/>
    <w:rsid w:val="005A7350"/>
    <w:rsid w:val="005B2D2F"/>
    <w:rsid w:val="005B516B"/>
    <w:rsid w:val="005B644D"/>
    <w:rsid w:val="005B71A7"/>
    <w:rsid w:val="005C1EF6"/>
    <w:rsid w:val="005C3AA8"/>
    <w:rsid w:val="005C6550"/>
    <w:rsid w:val="005C65A9"/>
    <w:rsid w:val="005C7AD3"/>
    <w:rsid w:val="005D2FA3"/>
    <w:rsid w:val="005D3830"/>
    <w:rsid w:val="005D4E1F"/>
    <w:rsid w:val="005D61C9"/>
    <w:rsid w:val="005D7BB4"/>
    <w:rsid w:val="005E04B7"/>
    <w:rsid w:val="005F0755"/>
    <w:rsid w:val="005F2302"/>
    <w:rsid w:val="005F2F32"/>
    <w:rsid w:val="005F3115"/>
    <w:rsid w:val="005F3F1F"/>
    <w:rsid w:val="005F74D8"/>
    <w:rsid w:val="006043F9"/>
    <w:rsid w:val="00605587"/>
    <w:rsid w:val="00606DC7"/>
    <w:rsid w:val="00610515"/>
    <w:rsid w:val="00610651"/>
    <w:rsid w:val="00611FB3"/>
    <w:rsid w:val="00621A1F"/>
    <w:rsid w:val="006225A1"/>
    <w:rsid w:val="006227C0"/>
    <w:rsid w:val="0062302B"/>
    <w:rsid w:val="00623810"/>
    <w:rsid w:val="006242B2"/>
    <w:rsid w:val="006245BA"/>
    <w:rsid w:val="006249CD"/>
    <w:rsid w:val="00624CA7"/>
    <w:rsid w:val="0062506F"/>
    <w:rsid w:val="00625473"/>
    <w:rsid w:val="00625A50"/>
    <w:rsid w:val="0062735B"/>
    <w:rsid w:val="00633AF5"/>
    <w:rsid w:val="006354AD"/>
    <w:rsid w:val="0064054E"/>
    <w:rsid w:val="00643E74"/>
    <w:rsid w:val="006447DF"/>
    <w:rsid w:val="00645C42"/>
    <w:rsid w:val="006462C8"/>
    <w:rsid w:val="006469B7"/>
    <w:rsid w:val="0065175C"/>
    <w:rsid w:val="00651E99"/>
    <w:rsid w:val="00654E60"/>
    <w:rsid w:val="0065616A"/>
    <w:rsid w:val="006570D7"/>
    <w:rsid w:val="006577BA"/>
    <w:rsid w:val="00661441"/>
    <w:rsid w:val="00661716"/>
    <w:rsid w:val="006643FB"/>
    <w:rsid w:val="0066671C"/>
    <w:rsid w:val="006672FE"/>
    <w:rsid w:val="006677CB"/>
    <w:rsid w:val="006731DD"/>
    <w:rsid w:val="0067553E"/>
    <w:rsid w:val="006767C7"/>
    <w:rsid w:val="00683155"/>
    <w:rsid w:val="00686607"/>
    <w:rsid w:val="0068703F"/>
    <w:rsid w:val="00691643"/>
    <w:rsid w:val="00691D24"/>
    <w:rsid w:val="0069212E"/>
    <w:rsid w:val="00692FA9"/>
    <w:rsid w:val="00696546"/>
    <w:rsid w:val="006979DD"/>
    <w:rsid w:val="006A1620"/>
    <w:rsid w:val="006A1D7A"/>
    <w:rsid w:val="006A281A"/>
    <w:rsid w:val="006A4D4B"/>
    <w:rsid w:val="006A4E34"/>
    <w:rsid w:val="006B0ABB"/>
    <w:rsid w:val="006B3094"/>
    <w:rsid w:val="006C2FC7"/>
    <w:rsid w:val="006C562C"/>
    <w:rsid w:val="006D2B08"/>
    <w:rsid w:val="006D5DBB"/>
    <w:rsid w:val="006E1F94"/>
    <w:rsid w:val="006E32F2"/>
    <w:rsid w:val="006E43CB"/>
    <w:rsid w:val="006E683D"/>
    <w:rsid w:val="006F0662"/>
    <w:rsid w:val="006F0914"/>
    <w:rsid w:val="006F1D95"/>
    <w:rsid w:val="006F3998"/>
    <w:rsid w:val="0070101C"/>
    <w:rsid w:val="00701B91"/>
    <w:rsid w:val="00703CBD"/>
    <w:rsid w:val="007064B1"/>
    <w:rsid w:val="00707507"/>
    <w:rsid w:val="00707A89"/>
    <w:rsid w:val="00712610"/>
    <w:rsid w:val="0071407B"/>
    <w:rsid w:val="007140D4"/>
    <w:rsid w:val="007146C0"/>
    <w:rsid w:val="00714E20"/>
    <w:rsid w:val="007171D1"/>
    <w:rsid w:val="0072211D"/>
    <w:rsid w:val="0072325A"/>
    <w:rsid w:val="00726D4F"/>
    <w:rsid w:val="007273A0"/>
    <w:rsid w:val="00731B55"/>
    <w:rsid w:val="00740109"/>
    <w:rsid w:val="00746959"/>
    <w:rsid w:val="0074777D"/>
    <w:rsid w:val="007521D7"/>
    <w:rsid w:val="00756F35"/>
    <w:rsid w:val="00762336"/>
    <w:rsid w:val="0076247B"/>
    <w:rsid w:val="00762C33"/>
    <w:rsid w:val="00763266"/>
    <w:rsid w:val="007645D1"/>
    <w:rsid w:val="00764D9A"/>
    <w:rsid w:val="007676BC"/>
    <w:rsid w:val="00773380"/>
    <w:rsid w:val="00784303"/>
    <w:rsid w:val="0078794A"/>
    <w:rsid w:val="0079142F"/>
    <w:rsid w:val="007918D3"/>
    <w:rsid w:val="00791D3D"/>
    <w:rsid w:val="00792EF1"/>
    <w:rsid w:val="007967A6"/>
    <w:rsid w:val="007A1E00"/>
    <w:rsid w:val="007A2738"/>
    <w:rsid w:val="007A308D"/>
    <w:rsid w:val="007A46FC"/>
    <w:rsid w:val="007A5B98"/>
    <w:rsid w:val="007A794D"/>
    <w:rsid w:val="007B1552"/>
    <w:rsid w:val="007B26B0"/>
    <w:rsid w:val="007B5E11"/>
    <w:rsid w:val="007B700A"/>
    <w:rsid w:val="007C0B0B"/>
    <w:rsid w:val="007C31D2"/>
    <w:rsid w:val="007C71FA"/>
    <w:rsid w:val="007D247D"/>
    <w:rsid w:val="007D276E"/>
    <w:rsid w:val="007D3772"/>
    <w:rsid w:val="007E2EAE"/>
    <w:rsid w:val="007E4175"/>
    <w:rsid w:val="007E4D60"/>
    <w:rsid w:val="007E55F6"/>
    <w:rsid w:val="007E77C3"/>
    <w:rsid w:val="007E7E13"/>
    <w:rsid w:val="007F312F"/>
    <w:rsid w:val="007F5297"/>
    <w:rsid w:val="007F5566"/>
    <w:rsid w:val="007F69EE"/>
    <w:rsid w:val="007F7BE3"/>
    <w:rsid w:val="00810144"/>
    <w:rsid w:val="00815A86"/>
    <w:rsid w:val="00816C65"/>
    <w:rsid w:val="00817041"/>
    <w:rsid w:val="00822CA9"/>
    <w:rsid w:val="00822D99"/>
    <w:rsid w:val="008232E6"/>
    <w:rsid w:val="00823CFA"/>
    <w:rsid w:val="008242C5"/>
    <w:rsid w:val="00824B3D"/>
    <w:rsid w:val="00825716"/>
    <w:rsid w:val="0082597B"/>
    <w:rsid w:val="008321C7"/>
    <w:rsid w:val="00840958"/>
    <w:rsid w:val="00840CA5"/>
    <w:rsid w:val="0084630F"/>
    <w:rsid w:val="00846A3E"/>
    <w:rsid w:val="00851058"/>
    <w:rsid w:val="00852EA4"/>
    <w:rsid w:val="008574AB"/>
    <w:rsid w:val="008615B8"/>
    <w:rsid w:val="008635AE"/>
    <w:rsid w:val="00865714"/>
    <w:rsid w:val="00866941"/>
    <w:rsid w:val="008704AB"/>
    <w:rsid w:val="0087149D"/>
    <w:rsid w:val="00872E13"/>
    <w:rsid w:val="008833FF"/>
    <w:rsid w:val="008834FA"/>
    <w:rsid w:val="00884F62"/>
    <w:rsid w:val="00886507"/>
    <w:rsid w:val="00887CA0"/>
    <w:rsid w:val="00890003"/>
    <w:rsid w:val="00890D25"/>
    <w:rsid w:val="00894139"/>
    <w:rsid w:val="00894FE0"/>
    <w:rsid w:val="00896DB2"/>
    <w:rsid w:val="008A3874"/>
    <w:rsid w:val="008A783C"/>
    <w:rsid w:val="008B0EBE"/>
    <w:rsid w:val="008B47DF"/>
    <w:rsid w:val="008B5DB7"/>
    <w:rsid w:val="008B6445"/>
    <w:rsid w:val="008C00D0"/>
    <w:rsid w:val="008C3481"/>
    <w:rsid w:val="008C4133"/>
    <w:rsid w:val="008C4B93"/>
    <w:rsid w:val="008D20BD"/>
    <w:rsid w:val="008D3B94"/>
    <w:rsid w:val="008D4B51"/>
    <w:rsid w:val="008D4E59"/>
    <w:rsid w:val="008D5E07"/>
    <w:rsid w:val="008D6784"/>
    <w:rsid w:val="008D709D"/>
    <w:rsid w:val="008E1117"/>
    <w:rsid w:val="008E1D74"/>
    <w:rsid w:val="008F25E7"/>
    <w:rsid w:val="008F6392"/>
    <w:rsid w:val="008F7F5A"/>
    <w:rsid w:val="009034C9"/>
    <w:rsid w:val="0090357C"/>
    <w:rsid w:val="00904F38"/>
    <w:rsid w:val="00905D7D"/>
    <w:rsid w:val="00906C22"/>
    <w:rsid w:val="009071E8"/>
    <w:rsid w:val="0091047B"/>
    <w:rsid w:val="00912215"/>
    <w:rsid w:val="00916458"/>
    <w:rsid w:val="00916D53"/>
    <w:rsid w:val="009234AF"/>
    <w:rsid w:val="00930134"/>
    <w:rsid w:val="00932166"/>
    <w:rsid w:val="00933733"/>
    <w:rsid w:val="0093444C"/>
    <w:rsid w:val="0093691D"/>
    <w:rsid w:val="00941795"/>
    <w:rsid w:val="0094239E"/>
    <w:rsid w:val="009429BC"/>
    <w:rsid w:val="0094530E"/>
    <w:rsid w:val="009463F6"/>
    <w:rsid w:val="00946C05"/>
    <w:rsid w:val="00947A47"/>
    <w:rsid w:val="009510D6"/>
    <w:rsid w:val="009523D0"/>
    <w:rsid w:val="00954B77"/>
    <w:rsid w:val="009550AA"/>
    <w:rsid w:val="00956C8B"/>
    <w:rsid w:val="009571AD"/>
    <w:rsid w:val="00957B25"/>
    <w:rsid w:val="0096082D"/>
    <w:rsid w:val="0096115B"/>
    <w:rsid w:val="00961AC1"/>
    <w:rsid w:val="00962569"/>
    <w:rsid w:val="00962F81"/>
    <w:rsid w:val="00964EF4"/>
    <w:rsid w:val="00966B59"/>
    <w:rsid w:val="009672BF"/>
    <w:rsid w:val="009716D4"/>
    <w:rsid w:val="00975054"/>
    <w:rsid w:val="00975A2F"/>
    <w:rsid w:val="009769F5"/>
    <w:rsid w:val="00977016"/>
    <w:rsid w:val="00982D5D"/>
    <w:rsid w:val="00984734"/>
    <w:rsid w:val="00987056"/>
    <w:rsid w:val="00991A8E"/>
    <w:rsid w:val="009956CD"/>
    <w:rsid w:val="00995A2E"/>
    <w:rsid w:val="009A27F6"/>
    <w:rsid w:val="009A60FF"/>
    <w:rsid w:val="009A67CD"/>
    <w:rsid w:val="009A6C7C"/>
    <w:rsid w:val="009B10B2"/>
    <w:rsid w:val="009B2E17"/>
    <w:rsid w:val="009B4AEF"/>
    <w:rsid w:val="009B4ED1"/>
    <w:rsid w:val="009B5641"/>
    <w:rsid w:val="009C07AC"/>
    <w:rsid w:val="009C541D"/>
    <w:rsid w:val="009C78EF"/>
    <w:rsid w:val="009D01B4"/>
    <w:rsid w:val="009D0B3E"/>
    <w:rsid w:val="009D11EF"/>
    <w:rsid w:val="009D26B5"/>
    <w:rsid w:val="009E1E59"/>
    <w:rsid w:val="009E2A1F"/>
    <w:rsid w:val="009E4D0E"/>
    <w:rsid w:val="009E55F4"/>
    <w:rsid w:val="009F3056"/>
    <w:rsid w:val="009F3AE6"/>
    <w:rsid w:val="009F3D34"/>
    <w:rsid w:val="009F4EFF"/>
    <w:rsid w:val="009F5F7A"/>
    <w:rsid w:val="009F7501"/>
    <w:rsid w:val="009F7606"/>
    <w:rsid w:val="00A02AFF"/>
    <w:rsid w:val="00A03599"/>
    <w:rsid w:val="00A0413A"/>
    <w:rsid w:val="00A05F83"/>
    <w:rsid w:val="00A06326"/>
    <w:rsid w:val="00A0661A"/>
    <w:rsid w:val="00A1546E"/>
    <w:rsid w:val="00A21F9C"/>
    <w:rsid w:val="00A23EBE"/>
    <w:rsid w:val="00A24CD9"/>
    <w:rsid w:val="00A274B6"/>
    <w:rsid w:val="00A27AF5"/>
    <w:rsid w:val="00A30EBE"/>
    <w:rsid w:val="00A327D1"/>
    <w:rsid w:val="00A336E0"/>
    <w:rsid w:val="00A361E9"/>
    <w:rsid w:val="00A373C3"/>
    <w:rsid w:val="00A37ED0"/>
    <w:rsid w:val="00A42D2A"/>
    <w:rsid w:val="00A43254"/>
    <w:rsid w:val="00A4497E"/>
    <w:rsid w:val="00A45C04"/>
    <w:rsid w:val="00A45ED2"/>
    <w:rsid w:val="00A4722D"/>
    <w:rsid w:val="00A5397F"/>
    <w:rsid w:val="00A550E3"/>
    <w:rsid w:val="00A5576B"/>
    <w:rsid w:val="00A562C2"/>
    <w:rsid w:val="00A605AC"/>
    <w:rsid w:val="00A617C3"/>
    <w:rsid w:val="00A6468A"/>
    <w:rsid w:val="00A64D8A"/>
    <w:rsid w:val="00A65791"/>
    <w:rsid w:val="00A72D4C"/>
    <w:rsid w:val="00A74552"/>
    <w:rsid w:val="00A74A6F"/>
    <w:rsid w:val="00A77948"/>
    <w:rsid w:val="00A77A14"/>
    <w:rsid w:val="00A811A3"/>
    <w:rsid w:val="00A8124C"/>
    <w:rsid w:val="00A82F6C"/>
    <w:rsid w:val="00A82FD0"/>
    <w:rsid w:val="00A83ABE"/>
    <w:rsid w:val="00A8614F"/>
    <w:rsid w:val="00A8668B"/>
    <w:rsid w:val="00A873DE"/>
    <w:rsid w:val="00A91218"/>
    <w:rsid w:val="00A9158E"/>
    <w:rsid w:val="00A924B5"/>
    <w:rsid w:val="00A93F19"/>
    <w:rsid w:val="00A95780"/>
    <w:rsid w:val="00A96774"/>
    <w:rsid w:val="00AA0353"/>
    <w:rsid w:val="00AA2057"/>
    <w:rsid w:val="00AA385E"/>
    <w:rsid w:val="00AA7A18"/>
    <w:rsid w:val="00AA7B1F"/>
    <w:rsid w:val="00AB23EB"/>
    <w:rsid w:val="00AB6C60"/>
    <w:rsid w:val="00AC11A7"/>
    <w:rsid w:val="00AC2598"/>
    <w:rsid w:val="00AC7BA2"/>
    <w:rsid w:val="00AD0732"/>
    <w:rsid w:val="00AD1EB1"/>
    <w:rsid w:val="00AD2623"/>
    <w:rsid w:val="00AD5E98"/>
    <w:rsid w:val="00AE1D0D"/>
    <w:rsid w:val="00AF122E"/>
    <w:rsid w:val="00AF12FE"/>
    <w:rsid w:val="00AF1B2A"/>
    <w:rsid w:val="00AF2D0D"/>
    <w:rsid w:val="00AF58AB"/>
    <w:rsid w:val="00AF6EFF"/>
    <w:rsid w:val="00B0028F"/>
    <w:rsid w:val="00B0426A"/>
    <w:rsid w:val="00B0768E"/>
    <w:rsid w:val="00B12107"/>
    <w:rsid w:val="00B13543"/>
    <w:rsid w:val="00B14FA2"/>
    <w:rsid w:val="00B1741C"/>
    <w:rsid w:val="00B20FCD"/>
    <w:rsid w:val="00B21257"/>
    <w:rsid w:val="00B21A08"/>
    <w:rsid w:val="00B21DD0"/>
    <w:rsid w:val="00B22A94"/>
    <w:rsid w:val="00B26A23"/>
    <w:rsid w:val="00B336C9"/>
    <w:rsid w:val="00B338BE"/>
    <w:rsid w:val="00B355A9"/>
    <w:rsid w:val="00B3759D"/>
    <w:rsid w:val="00B40959"/>
    <w:rsid w:val="00B4254F"/>
    <w:rsid w:val="00B42B19"/>
    <w:rsid w:val="00B445E0"/>
    <w:rsid w:val="00B5179B"/>
    <w:rsid w:val="00B5284F"/>
    <w:rsid w:val="00B54327"/>
    <w:rsid w:val="00B55F2C"/>
    <w:rsid w:val="00B56921"/>
    <w:rsid w:val="00B617EC"/>
    <w:rsid w:val="00B61960"/>
    <w:rsid w:val="00B61B2E"/>
    <w:rsid w:val="00B6379A"/>
    <w:rsid w:val="00B6382E"/>
    <w:rsid w:val="00B6490B"/>
    <w:rsid w:val="00B65C32"/>
    <w:rsid w:val="00B712D5"/>
    <w:rsid w:val="00B71CB6"/>
    <w:rsid w:val="00B71E00"/>
    <w:rsid w:val="00B76278"/>
    <w:rsid w:val="00B779D5"/>
    <w:rsid w:val="00B80146"/>
    <w:rsid w:val="00B80CA5"/>
    <w:rsid w:val="00B822FD"/>
    <w:rsid w:val="00B859D5"/>
    <w:rsid w:val="00B864E1"/>
    <w:rsid w:val="00B939CE"/>
    <w:rsid w:val="00B942A7"/>
    <w:rsid w:val="00BA0196"/>
    <w:rsid w:val="00BA0CC0"/>
    <w:rsid w:val="00BA356E"/>
    <w:rsid w:val="00BA3629"/>
    <w:rsid w:val="00BA516A"/>
    <w:rsid w:val="00BA679F"/>
    <w:rsid w:val="00BB0066"/>
    <w:rsid w:val="00BB1F37"/>
    <w:rsid w:val="00BB3F00"/>
    <w:rsid w:val="00BB5021"/>
    <w:rsid w:val="00BB535F"/>
    <w:rsid w:val="00BB6A04"/>
    <w:rsid w:val="00BD6980"/>
    <w:rsid w:val="00BE0AA1"/>
    <w:rsid w:val="00BE2DB4"/>
    <w:rsid w:val="00BE5203"/>
    <w:rsid w:val="00BE56FE"/>
    <w:rsid w:val="00BF0086"/>
    <w:rsid w:val="00BF12C4"/>
    <w:rsid w:val="00BF7DAE"/>
    <w:rsid w:val="00C010A5"/>
    <w:rsid w:val="00C010DE"/>
    <w:rsid w:val="00C04DB6"/>
    <w:rsid w:val="00C107CC"/>
    <w:rsid w:val="00C10B36"/>
    <w:rsid w:val="00C11B5B"/>
    <w:rsid w:val="00C14C2D"/>
    <w:rsid w:val="00C17E37"/>
    <w:rsid w:val="00C2368A"/>
    <w:rsid w:val="00C26210"/>
    <w:rsid w:val="00C301C4"/>
    <w:rsid w:val="00C313D0"/>
    <w:rsid w:val="00C338B5"/>
    <w:rsid w:val="00C33E48"/>
    <w:rsid w:val="00C34235"/>
    <w:rsid w:val="00C34429"/>
    <w:rsid w:val="00C34AE6"/>
    <w:rsid w:val="00C361E6"/>
    <w:rsid w:val="00C37BD6"/>
    <w:rsid w:val="00C42ACE"/>
    <w:rsid w:val="00C51652"/>
    <w:rsid w:val="00C5205A"/>
    <w:rsid w:val="00C55DA5"/>
    <w:rsid w:val="00C62CBF"/>
    <w:rsid w:val="00C63163"/>
    <w:rsid w:val="00C631FC"/>
    <w:rsid w:val="00C66C03"/>
    <w:rsid w:val="00C66E7A"/>
    <w:rsid w:val="00C71AA7"/>
    <w:rsid w:val="00C81E71"/>
    <w:rsid w:val="00C82BCA"/>
    <w:rsid w:val="00C86D18"/>
    <w:rsid w:val="00C92408"/>
    <w:rsid w:val="00C9323F"/>
    <w:rsid w:val="00C94AA8"/>
    <w:rsid w:val="00C95501"/>
    <w:rsid w:val="00C97233"/>
    <w:rsid w:val="00C97FFA"/>
    <w:rsid w:val="00CA3C89"/>
    <w:rsid w:val="00CA7990"/>
    <w:rsid w:val="00CB6513"/>
    <w:rsid w:val="00CB7D30"/>
    <w:rsid w:val="00CC250C"/>
    <w:rsid w:val="00CC361D"/>
    <w:rsid w:val="00CC3C3F"/>
    <w:rsid w:val="00CC72F2"/>
    <w:rsid w:val="00CC78E9"/>
    <w:rsid w:val="00CD41B5"/>
    <w:rsid w:val="00CD6FCA"/>
    <w:rsid w:val="00CD72E0"/>
    <w:rsid w:val="00CE0EC7"/>
    <w:rsid w:val="00CE7428"/>
    <w:rsid w:val="00CF0745"/>
    <w:rsid w:val="00CF1983"/>
    <w:rsid w:val="00CF4A01"/>
    <w:rsid w:val="00CF759F"/>
    <w:rsid w:val="00D01AE5"/>
    <w:rsid w:val="00D02D70"/>
    <w:rsid w:val="00D039CF"/>
    <w:rsid w:val="00D05E2A"/>
    <w:rsid w:val="00D142CE"/>
    <w:rsid w:val="00D205AE"/>
    <w:rsid w:val="00D23184"/>
    <w:rsid w:val="00D234DE"/>
    <w:rsid w:val="00D240A1"/>
    <w:rsid w:val="00D24170"/>
    <w:rsid w:val="00D31A8E"/>
    <w:rsid w:val="00D32A22"/>
    <w:rsid w:val="00D34C79"/>
    <w:rsid w:val="00D36765"/>
    <w:rsid w:val="00D410E1"/>
    <w:rsid w:val="00D46BFE"/>
    <w:rsid w:val="00D537C0"/>
    <w:rsid w:val="00D5642E"/>
    <w:rsid w:val="00D5682A"/>
    <w:rsid w:val="00D56D6C"/>
    <w:rsid w:val="00D60332"/>
    <w:rsid w:val="00D610ED"/>
    <w:rsid w:val="00D63068"/>
    <w:rsid w:val="00D63FA0"/>
    <w:rsid w:val="00D64D8B"/>
    <w:rsid w:val="00D67ABE"/>
    <w:rsid w:val="00D744DB"/>
    <w:rsid w:val="00D74BCD"/>
    <w:rsid w:val="00D80398"/>
    <w:rsid w:val="00D81559"/>
    <w:rsid w:val="00D85607"/>
    <w:rsid w:val="00D901D7"/>
    <w:rsid w:val="00D915C2"/>
    <w:rsid w:val="00D94446"/>
    <w:rsid w:val="00D96CDC"/>
    <w:rsid w:val="00D97FB2"/>
    <w:rsid w:val="00DA2A79"/>
    <w:rsid w:val="00DA4D7F"/>
    <w:rsid w:val="00DA7865"/>
    <w:rsid w:val="00DB04F9"/>
    <w:rsid w:val="00DB545F"/>
    <w:rsid w:val="00DB5803"/>
    <w:rsid w:val="00DB632B"/>
    <w:rsid w:val="00DC0408"/>
    <w:rsid w:val="00DC15C5"/>
    <w:rsid w:val="00DC2132"/>
    <w:rsid w:val="00DC36DE"/>
    <w:rsid w:val="00DC74A8"/>
    <w:rsid w:val="00DD0CDB"/>
    <w:rsid w:val="00DD0E86"/>
    <w:rsid w:val="00DD202D"/>
    <w:rsid w:val="00DD725B"/>
    <w:rsid w:val="00DE04A3"/>
    <w:rsid w:val="00DE4DED"/>
    <w:rsid w:val="00DE597F"/>
    <w:rsid w:val="00DF32D4"/>
    <w:rsid w:val="00DF6B86"/>
    <w:rsid w:val="00E0199D"/>
    <w:rsid w:val="00E032A1"/>
    <w:rsid w:val="00E03541"/>
    <w:rsid w:val="00E04921"/>
    <w:rsid w:val="00E07C0B"/>
    <w:rsid w:val="00E125BE"/>
    <w:rsid w:val="00E12995"/>
    <w:rsid w:val="00E12A1D"/>
    <w:rsid w:val="00E12A30"/>
    <w:rsid w:val="00E1466A"/>
    <w:rsid w:val="00E17560"/>
    <w:rsid w:val="00E17CCE"/>
    <w:rsid w:val="00E23F9E"/>
    <w:rsid w:val="00E24FFE"/>
    <w:rsid w:val="00E26144"/>
    <w:rsid w:val="00E30686"/>
    <w:rsid w:val="00E30980"/>
    <w:rsid w:val="00E366B6"/>
    <w:rsid w:val="00E36FF6"/>
    <w:rsid w:val="00E40DB4"/>
    <w:rsid w:val="00E41DAC"/>
    <w:rsid w:val="00E4355A"/>
    <w:rsid w:val="00E43590"/>
    <w:rsid w:val="00E4435D"/>
    <w:rsid w:val="00E520B3"/>
    <w:rsid w:val="00E52FF2"/>
    <w:rsid w:val="00E54548"/>
    <w:rsid w:val="00E60705"/>
    <w:rsid w:val="00E661CF"/>
    <w:rsid w:val="00E66674"/>
    <w:rsid w:val="00E71198"/>
    <w:rsid w:val="00E75A15"/>
    <w:rsid w:val="00E76269"/>
    <w:rsid w:val="00E81310"/>
    <w:rsid w:val="00E821F0"/>
    <w:rsid w:val="00E90574"/>
    <w:rsid w:val="00E911D6"/>
    <w:rsid w:val="00E948C0"/>
    <w:rsid w:val="00E96204"/>
    <w:rsid w:val="00EA1D93"/>
    <w:rsid w:val="00EA30CB"/>
    <w:rsid w:val="00EA6943"/>
    <w:rsid w:val="00EA6AB8"/>
    <w:rsid w:val="00EB3D05"/>
    <w:rsid w:val="00EC0EF1"/>
    <w:rsid w:val="00EC19C0"/>
    <w:rsid w:val="00EC6C41"/>
    <w:rsid w:val="00EC7972"/>
    <w:rsid w:val="00ED0D0D"/>
    <w:rsid w:val="00ED4D75"/>
    <w:rsid w:val="00ED6B57"/>
    <w:rsid w:val="00ED7BED"/>
    <w:rsid w:val="00EE13A1"/>
    <w:rsid w:val="00EF1296"/>
    <w:rsid w:val="00EF58AF"/>
    <w:rsid w:val="00F03F1E"/>
    <w:rsid w:val="00F10B3C"/>
    <w:rsid w:val="00F11682"/>
    <w:rsid w:val="00F11EB6"/>
    <w:rsid w:val="00F14169"/>
    <w:rsid w:val="00F1420C"/>
    <w:rsid w:val="00F1728F"/>
    <w:rsid w:val="00F221DD"/>
    <w:rsid w:val="00F247EE"/>
    <w:rsid w:val="00F2566F"/>
    <w:rsid w:val="00F26F96"/>
    <w:rsid w:val="00F27526"/>
    <w:rsid w:val="00F27B0D"/>
    <w:rsid w:val="00F27EB5"/>
    <w:rsid w:val="00F30CE3"/>
    <w:rsid w:val="00F31B79"/>
    <w:rsid w:val="00F3273C"/>
    <w:rsid w:val="00F351E5"/>
    <w:rsid w:val="00F43880"/>
    <w:rsid w:val="00F46858"/>
    <w:rsid w:val="00F52140"/>
    <w:rsid w:val="00F54110"/>
    <w:rsid w:val="00F54AB0"/>
    <w:rsid w:val="00F6344A"/>
    <w:rsid w:val="00F63BF1"/>
    <w:rsid w:val="00F650C2"/>
    <w:rsid w:val="00F66112"/>
    <w:rsid w:val="00F664D0"/>
    <w:rsid w:val="00F676D1"/>
    <w:rsid w:val="00F67950"/>
    <w:rsid w:val="00F70DFA"/>
    <w:rsid w:val="00F73F3D"/>
    <w:rsid w:val="00F74814"/>
    <w:rsid w:val="00F77A76"/>
    <w:rsid w:val="00F824D3"/>
    <w:rsid w:val="00F86942"/>
    <w:rsid w:val="00F904FC"/>
    <w:rsid w:val="00F95918"/>
    <w:rsid w:val="00F95EF3"/>
    <w:rsid w:val="00F9713B"/>
    <w:rsid w:val="00FA50B1"/>
    <w:rsid w:val="00FB12A7"/>
    <w:rsid w:val="00FB2986"/>
    <w:rsid w:val="00FB29C6"/>
    <w:rsid w:val="00FB2DFB"/>
    <w:rsid w:val="00FB4299"/>
    <w:rsid w:val="00FB4AEA"/>
    <w:rsid w:val="00FB4D42"/>
    <w:rsid w:val="00FB4FCA"/>
    <w:rsid w:val="00FB556B"/>
    <w:rsid w:val="00FB5B56"/>
    <w:rsid w:val="00FC2ACF"/>
    <w:rsid w:val="00FC5A35"/>
    <w:rsid w:val="00FC5D00"/>
    <w:rsid w:val="00FC6823"/>
    <w:rsid w:val="00FC6D3D"/>
    <w:rsid w:val="00FC6F96"/>
    <w:rsid w:val="00FD2F70"/>
    <w:rsid w:val="00FD53AE"/>
    <w:rsid w:val="00FE1848"/>
    <w:rsid w:val="00FE23CD"/>
    <w:rsid w:val="00FE2B9C"/>
    <w:rsid w:val="00FE2E2A"/>
    <w:rsid w:val="00FE77E0"/>
    <w:rsid w:val="00FF22FE"/>
    <w:rsid w:val="00FF474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362D"/>
    <w:pPr>
      <w:spacing w:after="160" w:line="259" w:lineRule="auto"/>
    </w:pPr>
    <w:rPr>
      <w:sz w:val="22"/>
      <w:szCs w:val="22"/>
    </w:rPr>
  </w:style>
  <w:style w:type="paragraph" w:styleId="Heading1">
    <w:name w:val="heading 1"/>
    <w:basedOn w:val="Normal"/>
    <w:next w:val="Normal"/>
    <w:link w:val="Heading1Char"/>
    <w:uiPriority w:val="9"/>
    <w:qFormat/>
    <w:rsid w:val="002E7175"/>
    <w:pPr>
      <w:keepNext/>
      <w:keepLines/>
      <w:spacing w:after="0" w:line="480" w:lineRule="auto"/>
      <w:jc w:val="center"/>
      <w:outlineLvl w:val="0"/>
    </w:pPr>
    <w:rPr>
      <w:rFonts w:ascii="Times New Roman" w:eastAsia="Times New Roman" w:hAnsi="Times New Roman"/>
      <w:b/>
      <w:bCs/>
      <w:sz w:val="24"/>
      <w:szCs w:val="28"/>
    </w:rPr>
  </w:style>
  <w:style w:type="paragraph" w:styleId="Heading2">
    <w:name w:val="heading 2"/>
    <w:basedOn w:val="Normal"/>
    <w:next w:val="Normal"/>
    <w:link w:val="Heading2Char"/>
    <w:uiPriority w:val="9"/>
    <w:unhideWhenUsed/>
    <w:qFormat/>
    <w:rsid w:val="002E7175"/>
    <w:pPr>
      <w:keepNext/>
      <w:keepLines/>
      <w:spacing w:after="0" w:line="480" w:lineRule="auto"/>
      <w:outlineLvl w:val="1"/>
    </w:pPr>
    <w:rPr>
      <w:rFonts w:ascii="Times New Roman" w:eastAsia="Times New Roman" w:hAnsi="Times New Roman"/>
      <w:b/>
      <w:bCs/>
      <w:sz w:val="24"/>
      <w:szCs w:val="26"/>
    </w:rPr>
  </w:style>
  <w:style w:type="paragraph" w:styleId="Heading3">
    <w:name w:val="heading 3"/>
    <w:basedOn w:val="Normal"/>
    <w:next w:val="Normal"/>
    <w:link w:val="Heading3Char"/>
    <w:uiPriority w:val="9"/>
    <w:unhideWhenUsed/>
    <w:qFormat/>
    <w:rsid w:val="002E7175"/>
    <w:pPr>
      <w:keepNext/>
      <w:keepLines/>
      <w:spacing w:after="0" w:line="480" w:lineRule="auto"/>
      <w:outlineLvl w:val="2"/>
    </w:pPr>
    <w:rPr>
      <w:rFonts w:ascii="Times New Roman" w:eastAsia="Times New Roman" w:hAnsi="Times New Roman"/>
      <w:b/>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554DC1"/>
    <w:rPr>
      <w:color w:val="0563C1"/>
      <w:u w:val="single"/>
    </w:rPr>
  </w:style>
  <w:style w:type="paragraph" w:styleId="ListParagraph">
    <w:name w:val="List Paragraph"/>
    <w:basedOn w:val="Normal"/>
    <w:link w:val="ListParagraphChar"/>
    <w:uiPriority w:val="34"/>
    <w:qFormat/>
    <w:rsid w:val="007A5B98"/>
    <w:pPr>
      <w:ind w:left="720"/>
      <w:contextualSpacing/>
    </w:pPr>
  </w:style>
  <w:style w:type="paragraph" w:styleId="NormalWeb">
    <w:name w:val="Normal (Web)"/>
    <w:basedOn w:val="Normal"/>
    <w:uiPriority w:val="99"/>
    <w:unhideWhenUsed/>
    <w:rsid w:val="00C5205A"/>
    <w:pPr>
      <w:spacing w:before="100" w:beforeAutospacing="1" w:after="100" w:afterAutospacing="1" w:line="240" w:lineRule="auto"/>
    </w:pPr>
    <w:rPr>
      <w:rFonts w:ascii="Times New Roman" w:eastAsia="Times New Roman" w:hAnsi="Times New Roman"/>
      <w:sz w:val="24"/>
      <w:szCs w:val="24"/>
      <w:lang w:eastAsia="fr-FR"/>
    </w:rPr>
  </w:style>
  <w:style w:type="character" w:customStyle="1" w:styleId="Heading2Char">
    <w:name w:val="Heading 2 Char"/>
    <w:link w:val="Heading2"/>
    <w:uiPriority w:val="9"/>
    <w:rsid w:val="002E7175"/>
    <w:rPr>
      <w:rFonts w:ascii="Times New Roman" w:eastAsia="Times New Roman" w:hAnsi="Times New Roman" w:cs="Times New Roman"/>
      <w:b/>
      <w:bCs/>
      <w:sz w:val="24"/>
      <w:szCs w:val="26"/>
    </w:rPr>
  </w:style>
  <w:style w:type="table" w:styleId="TableGrid">
    <w:name w:val="Table Grid"/>
    <w:basedOn w:val="TableNormal"/>
    <w:uiPriority w:val="39"/>
    <w:qFormat/>
    <w:rsid w:val="00A557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3D3E41"/>
    <w:pPr>
      <w:suppressAutoHyphens/>
      <w:autoSpaceDN w:val="0"/>
      <w:textAlignment w:val="baseline"/>
    </w:pPr>
    <w:rPr>
      <w:lang w:val="en-GB"/>
    </w:rPr>
  </w:style>
  <w:style w:type="character" w:customStyle="1" w:styleId="NoSpacingChar">
    <w:name w:val="No Spacing Char"/>
    <w:link w:val="NoSpacing"/>
    <w:uiPriority w:val="1"/>
    <w:rsid w:val="003D3E41"/>
    <w:rPr>
      <w:lang w:val="en-GB" w:eastAsia="en-US" w:bidi="ar-SA"/>
    </w:rPr>
  </w:style>
  <w:style w:type="character" w:customStyle="1" w:styleId="ListParagraphChar">
    <w:name w:val="List Paragraph Char"/>
    <w:basedOn w:val="DefaultParagraphFont"/>
    <w:link w:val="ListParagraph"/>
    <w:uiPriority w:val="34"/>
    <w:qFormat/>
    <w:rsid w:val="00B76278"/>
  </w:style>
  <w:style w:type="paragraph" w:styleId="Header">
    <w:name w:val="header"/>
    <w:basedOn w:val="Normal"/>
    <w:link w:val="HeaderChar"/>
    <w:uiPriority w:val="99"/>
    <w:unhideWhenUsed/>
    <w:rsid w:val="00B21D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1DD0"/>
  </w:style>
  <w:style w:type="paragraph" w:styleId="Footer">
    <w:name w:val="footer"/>
    <w:basedOn w:val="Normal"/>
    <w:link w:val="FooterChar"/>
    <w:uiPriority w:val="99"/>
    <w:unhideWhenUsed/>
    <w:rsid w:val="00B21D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1DD0"/>
  </w:style>
  <w:style w:type="character" w:customStyle="1" w:styleId="Heading1Char">
    <w:name w:val="Heading 1 Char"/>
    <w:link w:val="Heading1"/>
    <w:uiPriority w:val="9"/>
    <w:rsid w:val="002E7175"/>
    <w:rPr>
      <w:rFonts w:ascii="Times New Roman" w:eastAsia="Times New Roman" w:hAnsi="Times New Roman" w:cs="Times New Roman"/>
      <w:b/>
      <w:bCs/>
      <w:sz w:val="24"/>
      <w:szCs w:val="28"/>
    </w:rPr>
  </w:style>
  <w:style w:type="paragraph" w:styleId="BalloonText">
    <w:name w:val="Balloon Text"/>
    <w:basedOn w:val="Normal"/>
    <w:link w:val="BalloonTextChar"/>
    <w:uiPriority w:val="99"/>
    <w:semiHidden/>
    <w:unhideWhenUsed/>
    <w:rsid w:val="00BE5203"/>
    <w:pPr>
      <w:spacing w:after="0" w:line="240" w:lineRule="auto"/>
    </w:pPr>
    <w:rPr>
      <w:rFonts w:ascii="Segoe UI" w:hAnsi="Segoe UI"/>
      <w:sz w:val="18"/>
      <w:szCs w:val="18"/>
    </w:rPr>
  </w:style>
  <w:style w:type="character" w:customStyle="1" w:styleId="BalloonTextChar">
    <w:name w:val="Balloon Text Char"/>
    <w:link w:val="BalloonText"/>
    <w:uiPriority w:val="99"/>
    <w:semiHidden/>
    <w:rsid w:val="00BE5203"/>
    <w:rPr>
      <w:rFonts w:ascii="Segoe UI" w:hAnsi="Segoe UI" w:cs="Segoe UI"/>
      <w:sz w:val="18"/>
      <w:szCs w:val="18"/>
    </w:rPr>
  </w:style>
  <w:style w:type="character" w:customStyle="1" w:styleId="author-wrapper">
    <w:name w:val="author-wrapper"/>
    <w:basedOn w:val="DefaultParagraphFont"/>
    <w:rsid w:val="000831DF"/>
  </w:style>
  <w:style w:type="character" w:styleId="Emphasis">
    <w:name w:val="Emphasis"/>
    <w:uiPriority w:val="20"/>
    <w:qFormat/>
    <w:rsid w:val="002B3820"/>
    <w:rPr>
      <w:i/>
      <w:iCs/>
    </w:rPr>
  </w:style>
  <w:style w:type="character" w:customStyle="1" w:styleId="markedcontent">
    <w:name w:val="markedcontent"/>
    <w:basedOn w:val="DefaultParagraphFont"/>
    <w:rsid w:val="004A5549"/>
  </w:style>
  <w:style w:type="character" w:customStyle="1" w:styleId="Heading3Char">
    <w:name w:val="Heading 3 Char"/>
    <w:link w:val="Heading3"/>
    <w:uiPriority w:val="9"/>
    <w:rsid w:val="002E7175"/>
    <w:rPr>
      <w:rFonts w:ascii="Times New Roman" w:eastAsia="Times New Roman" w:hAnsi="Times New Roman" w:cs="Times New Roman"/>
      <w:b/>
      <w:bCs/>
      <w:sz w:val="24"/>
    </w:rPr>
  </w:style>
  <w:style w:type="paragraph" w:styleId="TOC1">
    <w:name w:val="toc 1"/>
    <w:basedOn w:val="Normal"/>
    <w:autoRedefine/>
    <w:uiPriority w:val="39"/>
    <w:unhideWhenUsed/>
    <w:rsid w:val="00651E99"/>
    <w:pPr>
      <w:spacing w:after="100" w:line="256" w:lineRule="auto"/>
    </w:pPr>
    <w:rPr>
      <w:rFonts w:ascii="Times New Roman" w:eastAsia="SimSun" w:hAnsi="Times New Roman"/>
      <w:sz w:val="21"/>
      <w:lang w:val="en-GB"/>
    </w:rPr>
  </w:style>
  <w:style w:type="paragraph" w:styleId="TOC2">
    <w:name w:val="toc 2"/>
    <w:basedOn w:val="Normal"/>
    <w:next w:val="Normal"/>
    <w:autoRedefine/>
    <w:uiPriority w:val="39"/>
    <w:unhideWhenUsed/>
    <w:rsid w:val="00975054"/>
    <w:pPr>
      <w:tabs>
        <w:tab w:val="right" w:leader="dot" w:pos="9350"/>
      </w:tabs>
      <w:spacing w:after="100"/>
    </w:pPr>
  </w:style>
  <w:style w:type="paragraph" w:styleId="TOC3">
    <w:name w:val="toc 3"/>
    <w:basedOn w:val="Normal"/>
    <w:next w:val="Normal"/>
    <w:autoRedefine/>
    <w:uiPriority w:val="39"/>
    <w:unhideWhenUsed/>
    <w:rsid w:val="00975054"/>
    <w:pPr>
      <w:tabs>
        <w:tab w:val="right" w:leader="dot" w:pos="9350"/>
      </w:tabs>
      <w:spacing w:after="100"/>
      <w:ind w:left="440" w:hanging="260"/>
    </w:pPr>
  </w:style>
  <w:style w:type="paragraph" w:styleId="Caption">
    <w:name w:val="caption"/>
    <w:basedOn w:val="Normal"/>
    <w:next w:val="Normal"/>
    <w:uiPriority w:val="35"/>
    <w:unhideWhenUsed/>
    <w:qFormat/>
    <w:rsid w:val="00ED4D75"/>
    <w:pPr>
      <w:spacing w:after="200" w:line="240" w:lineRule="auto"/>
    </w:pPr>
    <w:rPr>
      <w:b/>
      <w:bCs/>
      <w:color w:val="5B9BD5"/>
      <w:sz w:val="18"/>
      <w:szCs w:val="18"/>
    </w:rPr>
  </w:style>
  <w:style w:type="paragraph" w:styleId="TableofFigures">
    <w:name w:val="table of figures"/>
    <w:basedOn w:val="Normal"/>
    <w:next w:val="Normal"/>
    <w:uiPriority w:val="99"/>
    <w:unhideWhenUsed/>
    <w:rsid w:val="00ED4D75"/>
    <w:pPr>
      <w:spacing w:after="0"/>
    </w:pPr>
  </w:style>
  <w:style w:type="character" w:styleId="Strong">
    <w:name w:val="Strong"/>
    <w:basedOn w:val="DefaultParagraphFont"/>
    <w:uiPriority w:val="22"/>
    <w:qFormat/>
    <w:rsid w:val="009672BF"/>
    <w:rPr>
      <w:b/>
      <w:bCs/>
    </w:rPr>
  </w:style>
  <w:style w:type="paragraph" w:customStyle="1" w:styleId="Default">
    <w:name w:val="Default"/>
    <w:rsid w:val="00406BBF"/>
    <w:pPr>
      <w:autoSpaceDE w:val="0"/>
      <w:autoSpaceDN w:val="0"/>
      <w:adjustRightInd w:val="0"/>
    </w:pPr>
    <w:rPr>
      <w:rFonts w:ascii="Times New Roman" w:eastAsiaTheme="minorHAnsi"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58524419">
      <w:bodyDiv w:val="1"/>
      <w:marLeft w:val="0"/>
      <w:marRight w:val="0"/>
      <w:marTop w:val="0"/>
      <w:marBottom w:val="0"/>
      <w:divBdr>
        <w:top w:val="none" w:sz="0" w:space="0" w:color="auto"/>
        <w:left w:val="none" w:sz="0" w:space="0" w:color="auto"/>
        <w:bottom w:val="none" w:sz="0" w:space="0" w:color="auto"/>
        <w:right w:val="none" w:sz="0" w:space="0" w:color="auto"/>
      </w:divBdr>
      <w:divsChild>
        <w:div w:id="773942940">
          <w:marLeft w:val="0"/>
          <w:marRight w:val="0"/>
          <w:marTop w:val="0"/>
          <w:marBottom w:val="0"/>
          <w:divBdr>
            <w:top w:val="none" w:sz="0" w:space="0" w:color="auto"/>
            <w:left w:val="none" w:sz="0" w:space="0" w:color="auto"/>
            <w:bottom w:val="none" w:sz="0" w:space="0" w:color="auto"/>
            <w:right w:val="none" w:sz="0" w:space="0" w:color="auto"/>
          </w:divBdr>
          <w:divsChild>
            <w:div w:id="1216502074">
              <w:marLeft w:val="0"/>
              <w:marRight w:val="0"/>
              <w:marTop w:val="0"/>
              <w:marBottom w:val="0"/>
              <w:divBdr>
                <w:top w:val="none" w:sz="0" w:space="0" w:color="auto"/>
                <w:left w:val="none" w:sz="0" w:space="0" w:color="auto"/>
                <w:bottom w:val="none" w:sz="0" w:space="0" w:color="auto"/>
                <w:right w:val="none" w:sz="0" w:space="0" w:color="auto"/>
              </w:divBdr>
              <w:divsChild>
                <w:div w:id="734938923">
                  <w:marLeft w:val="0"/>
                  <w:marRight w:val="0"/>
                  <w:marTop w:val="0"/>
                  <w:marBottom w:val="160"/>
                  <w:divBdr>
                    <w:top w:val="none" w:sz="0" w:space="0" w:color="auto"/>
                    <w:left w:val="none" w:sz="0" w:space="0" w:color="auto"/>
                    <w:bottom w:val="none" w:sz="0" w:space="0" w:color="auto"/>
                    <w:right w:val="none" w:sz="0" w:space="0" w:color="auto"/>
                  </w:divBdr>
                  <w:divsChild>
                    <w:div w:id="835534643">
                      <w:marLeft w:val="0"/>
                      <w:marRight w:val="0"/>
                      <w:marTop w:val="0"/>
                      <w:marBottom w:val="0"/>
                      <w:divBdr>
                        <w:top w:val="none" w:sz="0" w:space="0" w:color="auto"/>
                        <w:left w:val="none" w:sz="0" w:space="0" w:color="auto"/>
                        <w:bottom w:val="none" w:sz="0" w:space="0" w:color="auto"/>
                        <w:right w:val="none" w:sz="0" w:space="0" w:color="auto"/>
                      </w:divBdr>
                      <w:divsChild>
                        <w:div w:id="150716175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919288883">
                  <w:marLeft w:val="0"/>
                  <w:marRight w:val="0"/>
                  <w:marTop w:val="0"/>
                  <w:marBottom w:val="0"/>
                  <w:divBdr>
                    <w:top w:val="none" w:sz="0" w:space="0" w:color="auto"/>
                    <w:left w:val="none" w:sz="0" w:space="0" w:color="auto"/>
                    <w:bottom w:val="none" w:sz="0" w:space="0" w:color="auto"/>
                    <w:right w:val="none" w:sz="0" w:space="0" w:color="auto"/>
                  </w:divBdr>
                  <w:divsChild>
                    <w:div w:id="113275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508245">
          <w:marLeft w:val="0"/>
          <w:marRight w:val="0"/>
          <w:marTop w:val="0"/>
          <w:marBottom w:val="480"/>
          <w:divBdr>
            <w:top w:val="none" w:sz="0" w:space="0" w:color="auto"/>
            <w:left w:val="none" w:sz="0" w:space="0" w:color="auto"/>
            <w:bottom w:val="none" w:sz="0" w:space="0" w:color="auto"/>
            <w:right w:val="none" w:sz="0" w:space="0" w:color="auto"/>
          </w:divBdr>
          <w:divsChild>
            <w:div w:id="2107573070">
              <w:marLeft w:val="0"/>
              <w:marRight w:val="0"/>
              <w:marTop w:val="0"/>
              <w:marBottom w:val="100"/>
              <w:divBdr>
                <w:top w:val="none" w:sz="0" w:space="0" w:color="auto"/>
                <w:left w:val="none" w:sz="0" w:space="0" w:color="auto"/>
                <w:bottom w:val="none" w:sz="0" w:space="0" w:color="auto"/>
                <w:right w:val="none" w:sz="0" w:space="0" w:color="auto"/>
              </w:divBdr>
              <w:divsChild>
                <w:div w:id="175273148">
                  <w:marLeft w:val="0"/>
                  <w:marRight w:val="0"/>
                  <w:marTop w:val="0"/>
                  <w:marBottom w:val="0"/>
                  <w:divBdr>
                    <w:top w:val="none" w:sz="0" w:space="0" w:color="auto"/>
                    <w:left w:val="none" w:sz="0" w:space="0" w:color="auto"/>
                    <w:bottom w:val="none" w:sz="0" w:space="0" w:color="auto"/>
                    <w:right w:val="none" w:sz="0" w:space="0" w:color="auto"/>
                  </w:divBdr>
                </w:div>
                <w:div w:id="704599525">
                  <w:marLeft w:val="0"/>
                  <w:marRight w:val="0"/>
                  <w:marTop w:val="0"/>
                  <w:marBottom w:val="0"/>
                  <w:divBdr>
                    <w:top w:val="none" w:sz="0" w:space="0" w:color="auto"/>
                    <w:left w:val="none" w:sz="0" w:space="0" w:color="auto"/>
                    <w:bottom w:val="none" w:sz="0" w:space="0" w:color="auto"/>
                    <w:right w:val="none" w:sz="0" w:space="0" w:color="auto"/>
                  </w:divBdr>
                </w:div>
                <w:div w:id="122024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397513">
      <w:bodyDiv w:val="1"/>
      <w:marLeft w:val="0"/>
      <w:marRight w:val="0"/>
      <w:marTop w:val="0"/>
      <w:marBottom w:val="0"/>
      <w:divBdr>
        <w:top w:val="none" w:sz="0" w:space="0" w:color="auto"/>
        <w:left w:val="none" w:sz="0" w:space="0" w:color="auto"/>
        <w:bottom w:val="none" w:sz="0" w:space="0" w:color="auto"/>
        <w:right w:val="none" w:sz="0" w:space="0" w:color="auto"/>
      </w:divBdr>
    </w:div>
    <w:div w:id="1242258221">
      <w:bodyDiv w:val="1"/>
      <w:marLeft w:val="0"/>
      <w:marRight w:val="0"/>
      <w:marTop w:val="0"/>
      <w:marBottom w:val="0"/>
      <w:divBdr>
        <w:top w:val="none" w:sz="0" w:space="0" w:color="auto"/>
        <w:left w:val="none" w:sz="0" w:space="0" w:color="auto"/>
        <w:bottom w:val="none" w:sz="0" w:space="0" w:color="auto"/>
        <w:right w:val="none" w:sz="0" w:space="0" w:color="auto"/>
      </w:divBdr>
    </w:div>
    <w:div w:id="1368873226">
      <w:bodyDiv w:val="1"/>
      <w:marLeft w:val="0"/>
      <w:marRight w:val="0"/>
      <w:marTop w:val="0"/>
      <w:marBottom w:val="0"/>
      <w:divBdr>
        <w:top w:val="none" w:sz="0" w:space="0" w:color="auto"/>
        <w:left w:val="none" w:sz="0" w:space="0" w:color="auto"/>
        <w:bottom w:val="none" w:sz="0" w:space="0" w:color="auto"/>
        <w:right w:val="none" w:sz="0" w:space="0" w:color="auto"/>
      </w:divBdr>
      <w:divsChild>
        <w:div w:id="1217160948">
          <w:marLeft w:val="0"/>
          <w:marRight w:val="0"/>
          <w:marTop w:val="0"/>
          <w:marBottom w:val="0"/>
          <w:divBdr>
            <w:top w:val="none" w:sz="0" w:space="0" w:color="auto"/>
            <w:left w:val="none" w:sz="0" w:space="0" w:color="auto"/>
            <w:bottom w:val="none" w:sz="0" w:space="0" w:color="auto"/>
            <w:right w:val="none" w:sz="0" w:space="0" w:color="auto"/>
          </w:divBdr>
        </w:div>
      </w:divsChild>
    </w:div>
    <w:div w:id="1437410075">
      <w:bodyDiv w:val="1"/>
      <w:marLeft w:val="0"/>
      <w:marRight w:val="0"/>
      <w:marTop w:val="0"/>
      <w:marBottom w:val="0"/>
      <w:divBdr>
        <w:top w:val="none" w:sz="0" w:space="0" w:color="auto"/>
        <w:left w:val="none" w:sz="0" w:space="0" w:color="auto"/>
        <w:bottom w:val="none" w:sz="0" w:space="0" w:color="auto"/>
        <w:right w:val="none" w:sz="0" w:space="0" w:color="auto"/>
      </w:divBdr>
      <w:divsChild>
        <w:div w:id="119570241">
          <w:marLeft w:val="461"/>
          <w:marRight w:val="0"/>
          <w:marTop w:val="0"/>
          <w:marBottom w:val="0"/>
          <w:divBdr>
            <w:top w:val="none" w:sz="0" w:space="0" w:color="auto"/>
            <w:left w:val="none" w:sz="0" w:space="0" w:color="auto"/>
            <w:bottom w:val="none" w:sz="0" w:space="0" w:color="auto"/>
            <w:right w:val="none" w:sz="0" w:space="0" w:color="auto"/>
          </w:divBdr>
        </w:div>
        <w:div w:id="2087259930">
          <w:marLeft w:val="461"/>
          <w:marRight w:val="0"/>
          <w:marTop w:val="0"/>
          <w:marBottom w:val="0"/>
          <w:divBdr>
            <w:top w:val="none" w:sz="0" w:space="0" w:color="auto"/>
            <w:left w:val="none" w:sz="0" w:space="0" w:color="auto"/>
            <w:bottom w:val="none" w:sz="0" w:space="0" w:color="auto"/>
            <w:right w:val="none" w:sz="0" w:space="0" w:color="auto"/>
          </w:divBdr>
        </w:div>
        <w:div w:id="2145006696">
          <w:marLeft w:val="461"/>
          <w:marRight w:val="0"/>
          <w:marTop w:val="0"/>
          <w:marBottom w:val="0"/>
          <w:divBdr>
            <w:top w:val="none" w:sz="0" w:space="0" w:color="auto"/>
            <w:left w:val="none" w:sz="0" w:space="0" w:color="auto"/>
            <w:bottom w:val="none" w:sz="0" w:space="0" w:color="auto"/>
            <w:right w:val="none" w:sz="0" w:space="0" w:color="auto"/>
          </w:divBdr>
        </w:div>
      </w:divsChild>
    </w:div>
    <w:div w:id="1567758197">
      <w:bodyDiv w:val="1"/>
      <w:marLeft w:val="0"/>
      <w:marRight w:val="0"/>
      <w:marTop w:val="0"/>
      <w:marBottom w:val="0"/>
      <w:divBdr>
        <w:top w:val="none" w:sz="0" w:space="0" w:color="auto"/>
        <w:left w:val="none" w:sz="0" w:space="0" w:color="auto"/>
        <w:bottom w:val="none" w:sz="0" w:space="0" w:color="auto"/>
        <w:right w:val="none" w:sz="0" w:space="0" w:color="auto"/>
      </w:divBdr>
    </w:div>
    <w:div w:id="1990788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tatistics.gov.rw" TargetMode="External"/><Relationship Id="rId18" Type="http://schemas.openxmlformats.org/officeDocument/2006/relationships/hyperlink" Target="https://doi.org/10.1207/s15327752jpa5201_2"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1186/s12889-024-19769-z" TargetMode="External"/><Relationship Id="rId17" Type="http://schemas.openxmlformats.org/officeDocument/2006/relationships/hyperlink" Target="https://dx.doi.org/10.21474/IJARo1/12255" TargetMode="External"/><Relationship Id="rId2" Type="http://schemas.openxmlformats.org/officeDocument/2006/relationships/numbering" Target="numbering.xml"/><Relationship Id="rId16" Type="http://schemas.openxmlformats.org/officeDocument/2006/relationships/hyperlink" Target="https://doi.org/10.1111/nuf.12704"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86/s12905-021-01300-w" TargetMode="External"/><Relationship Id="rId5" Type="http://schemas.openxmlformats.org/officeDocument/2006/relationships/webSettings" Target="webSettings.xml"/><Relationship Id="rId15" Type="http://schemas.openxmlformats.org/officeDocument/2006/relationships/hyperlink" Target="https://doi.org/10.1016s1130-8621(18)30073-1" TargetMode="External"/><Relationship Id="rId10" Type="http://schemas.openxmlformats.org/officeDocument/2006/relationships/hyperlink" Target="https://doi.org/10.5114/ms.2022.115146"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i.org/10.3390/ijerph192416906" TargetMode="External"/><Relationship Id="rId14" Type="http://schemas.openxmlformats.org/officeDocument/2006/relationships/hyperlink" Target="https://www.statistics.gov.rw/datasource/1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CCC4D2-FAD8-4821-A55A-E258EC189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4900</Words>
  <Characters>27931</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prudence</dc:creator>
  <cp:lastModifiedBy>prudence</cp:lastModifiedBy>
  <cp:revision>2</cp:revision>
  <cp:lastPrinted>2024-08-07T13:30:00Z</cp:lastPrinted>
  <dcterms:created xsi:type="dcterms:W3CDTF">2026-06-06T14:14:00Z</dcterms:created>
  <dcterms:modified xsi:type="dcterms:W3CDTF">2026-06-06T14:14:00Z</dcterms:modified>
</cp:coreProperties>
</file>