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23AD" w:rsidRPr="00760078" w:rsidRDefault="00760078" w:rsidP="00760078">
      <w:pPr>
        <w:jc w:val="center"/>
        <w:rPr>
          <w:rFonts w:ascii="Times New Roman" w:hAnsi="Times New Roman" w:cs="Times New Roman"/>
          <w:b/>
          <w:sz w:val="36"/>
          <w:szCs w:val="36"/>
        </w:rPr>
      </w:pPr>
      <w:r w:rsidRPr="00760078">
        <w:rPr>
          <w:rFonts w:ascii="Times New Roman" w:hAnsi="Times New Roman" w:cs="Times New Roman"/>
          <w:b/>
          <w:sz w:val="36"/>
          <w:szCs w:val="36"/>
        </w:rPr>
        <w:t>Integrating Clinical and Radiological Features for Lumbosacral Radiculopathy (Sciatica) Prediction and a Comparative Analysis of Various Machine Learning Approaches</w:t>
      </w:r>
    </w:p>
    <w:p w:rsidR="001C703F" w:rsidRDefault="00760078" w:rsidP="00760078">
      <w:pPr>
        <w:spacing w:after="0" w:line="24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Himanshu</w:t>
      </w:r>
      <w:proofErr w:type="spellEnd"/>
      <w:r>
        <w:rPr>
          <w:rFonts w:ascii="Times New Roman" w:hAnsi="Times New Roman" w:cs="Times New Roman"/>
          <w:b/>
          <w:bCs/>
          <w:sz w:val="24"/>
          <w:szCs w:val="24"/>
        </w:rPr>
        <w:t xml:space="preserve"> Patel</w:t>
      </w:r>
    </w:p>
    <w:p w:rsidR="001C703F" w:rsidRDefault="00760078" w:rsidP="00760078">
      <w:pPr>
        <w:spacing w:after="0" w:line="240" w:lineRule="auto"/>
        <w:jc w:val="center"/>
        <w:rPr>
          <w:rFonts w:ascii="Times New Roman" w:hAnsi="Times New Roman" w:cs="Times New Roman"/>
          <w:b/>
          <w:bCs/>
        </w:rPr>
      </w:pPr>
      <w:r w:rsidRPr="00760078">
        <w:rPr>
          <w:rFonts w:ascii="Times New Roman" w:hAnsi="Times New Roman" w:cs="Times New Roman"/>
          <w:b/>
          <w:bCs/>
        </w:rPr>
        <w:t xml:space="preserve">Department of </w:t>
      </w:r>
      <w:r w:rsidR="004A0711">
        <w:rPr>
          <w:rFonts w:ascii="Times New Roman" w:hAnsi="Times New Roman" w:cs="Times New Roman"/>
          <w:b/>
          <w:bCs/>
        </w:rPr>
        <w:t>Biomedical</w:t>
      </w:r>
      <w:r w:rsidRPr="00760078">
        <w:rPr>
          <w:rFonts w:ascii="Times New Roman" w:hAnsi="Times New Roman" w:cs="Times New Roman"/>
          <w:b/>
          <w:bCs/>
        </w:rPr>
        <w:t xml:space="preserve"> Engineering, </w:t>
      </w:r>
      <w:proofErr w:type="spellStart"/>
      <w:r w:rsidR="004A0711">
        <w:rPr>
          <w:rFonts w:ascii="Times New Roman" w:hAnsi="Times New Roman" w:cs="Times New Roman"/>
          <w:b/>
          <w:bCs/>
        </w:rPr>
        <w:t>Ganpat</w:t>
      </w:r>
      <w:proofErr w:type="spellEnd"/>
      <w:r w:rsidRPr="00760078">
        <w:rPr>
          <w:rFonts w:ascii="Times New Roman" w:hAnsi="Times New Roman" w:cs="Times New Roman"/>
          <w:b/>
          <w:bCs/>
        </w:rPr>
        <w:t xml:space="preserve"> University, </w:t>
      </w:r>
      <w:r w:rsidR="004A0711">
        <w:rPr>
          <w:rFonts w:ascii="Times New Roman" w:hAnsi="Times New Roman" w:cs="Times New Roman"/>
          <w:b/>
          <w:bCs/>
        </w:rPr>
        <w:t>Gujarat,</w:t>
      </w:r>
      <w:r w:rsidR="004A0711" w:rsidRPr="00760078">
        <w:rPr>
          <w:rFonts w:ascii="Times New Roman" w:hAnsi="Times New Roman" w:cs="Times New Roman"/>
          <w:b/>
          <w:bCs/>
        </w:rPr>
        <w:t xml:space="preserve"> India</w:t>
      </w:r>
    </w:p>
    <w:p w:rsidR="004A0711" w:rsidRPr="00760078" w:rsidRDefault="004A0711" w:rsidP="00760078">
      <w:pPr>
        <w:spacing w:after="0" w:line="240" w:lineRule="auto"/>
        <w:jc w:val="center"/>
        <w:rPr>
          <w:rFonts w:ascii="Times New Roman" w:hAnsi="Times New Roman" w:cs="Times New Roman"/>
          <w:b/>
          <w:bCs/>
          <w:sz w:val="24"/>
          <w:szCs w:val="24"/>
        </w:rPr>
      </w:pPr>
    </w:p>
    <w:p w:rsidR="001C703F" w:rsidRDefault="001C703F" w:rsidP="001C703F">
      <w:pPr>
        <w:spacing w:line="240" w:lineRule="auto"/>
        <w:rPr>
          <w:rFonts w:ascii="Times New Roman" w:hAnsi="Times New Roman" w:cs="Times New Roman"/>
          <w:b/>
          <w:bCs/>
          <w:sz w:val="28"/>
          <w:szCs w:val="28"/>
        </w:rPr>
      </w:pPr>
      <w:r>
        <w:rPr>
          <w:rFonts w:ascii="Times New Roman" w:hAnsi="Times New Roman" w:cs="Times New Roman"/>
          <w:b/>
          <w:bCs/>
          <w:sz w:val="28"/>
          <w:szCs w:val="28"/>
        </w:rPr>
        <w:t>ABSTRACT:</w:t>
      </w:r>
    </w:p>
    <w:p w:rsidR="00E550F3" w:rsidRPr="003776E6" w:rsidRDefault="00E550F3" w:rsidP="00E550F3">
      <w:pPr>
        <w:spacing w:before="240" w:after="240" w:line="240" w:lineRule="auto"/>
        <w:jc w:val="both"/>
        <w:rPr>
          <w:rFonts w:ascii="Times New Roman" w:hAnsi="Times New Roman" w:cs="Times New Roman"/>
          <w:sz w:val="24"/>
          <w:szCs w:val="24"/>
        </w:rPr>
      </w:pPr>
      <w:r w:rsidRPr="003776E6">
        <w:rPr>
          <w:rFonts w:ascii="Times New Roman" w:hAnsi="Times New Roman" w:cs="Times New Roman"/>
          <w:sz w:val="24"/>
          <w:szCs w:val="24"/>
        </w:rPr>
        <w:t xml:space="preserve">Sciatica is a neurological condition characterized by Compression of the sciatic nerve causes pain that radiates from the legs to the lower back. Conventional diagnostic approaches, including physical examinations and MRI analysis, are time-consuming, prone to human error, and limited by subjective interpretation. AI and ML have revolutionized industries with their emergence medical diagnostics, offering data-driven solutions to improve accuracy and reduce diagnostic uncertainty. The study assesses various ML models—such as Decision Trees, SVM, Random Forests, Neural Networks, and Gradient Boosting—in predicting sciatica using clinical and imaging data. Recent research suggests that ensemble methods like Random Forest and Gradient Boosting often outperform conventional models in predictive performance, making them strong candidates for sciatica diagnosis. However, the interpretability of complex models, such as deep learning architectures, remains a crucial factor in clinical adoption. The study further evaluates the trade-offs between predictive accuracy and model </w:t>
      </w:r>
      <w:proofErr w:type="spellStart"/>
      <w:r w:rsidRPr="003776E6">
        <w:rPr>
          <w:rFonts w:ascii="Times New Roman" w:hAnsi="Times New Roman" w:cs="Times New Roman"/>
          <w:sz w:val="24"/>
          <w:szCs w:val="24"/>
        </w:rPr>
        <w:t>explainability</w:t>
      </w:r>
      <w:proofErr w:type="spellEnd"/>
      <w:r w:rsidRPr="003776E6">
        <w:rPr>
          <w:rFonts w:ascii="Times New Roman" w:hAnsi="Times New Roman" w:cs="Times New Roman"/>
          <w:sz w:val="24"/>
          <w:szCs w:val="24"/>
        </w:rPr>
        <w:t xml:space="preserve"> to determine the most suitable ML approach for real-world clinical applications. Additionally, AI-driven diagnostic systems can facilitate early detection, reduce the risk of chronic pain, and minimize the need for invasive procedures. To the research, this contributes findings the advancement of intelligent diagnostic tools in musculoskeletal healthcare, enhancing clinical decision-making, optimizing diagnostic workflows, and improving patient outcomes. </w:t>
      </w:r>
      <w:r w:rsidR="00057A78">
        <w:rPr>
          <w:rFonts w:ascii="Times New Roman" w:hAnsi="Times New Roman" w:cs="Times New Roman"/>
          <w:sz w:val="24"/>
          <w:szCs w:val="24"/>
        </w:rPr>
        <w:t>S</w:t>
      </w:r>
      <w:r w:rsidRPr="003776E6">
        <w:rPr>
          <w:rFonts w:ascii="Times New Roman" w:hAnsi="Times New Roman" w:cs="Times New Roman"/>
          <w:sz w:val="24"/>
          <w:szCs w:val="24"/>
        </w:rPr>
        <w:t>tudy highlights the potential of AI in revolutionizing sciatica diagnosis and provides insights into selecting an optimal ML model for effective implementation in clinical practice. In addition, the study incorporates insights from recent deep learning research. Furthermore, AI-driven diagnostic systems offer the potential for early detection, reduced risk of chronic pain</w:t>
      </w:r>
      <w:bookmarkStart w:id="0" w:name="_GoBack"/>
      <w:bookmarkEnd w:id="0"/>
      <w:r w:rsidRPr="003776E6">
        <w:rPr>
          <w:rFonts w:ascii="Times New Roman" w:hAnsi="Times New Roman" w:cs="Times New Roman"/>
          <w:sz w:val="24"/>
          <w:szCs w:val="24"/>
        </w:rPr>
        <w:t xml:space="preserve"> progression, and minimized reliance on invasive procedures. Integrating these predictive tools into telemedicine platforms could also enhance access to specialized care in underserved regions. The study underscores the transformative role of AI, particularly machine learning, in the future of sciatica diagnosis.</w:t>
      </w:r>
    </w:p>
    <w:p w:rsidR="00E550F3" w:rsidRPr="00E550F3" w:rsidRDefault="00E550F3" w:rsidP="00E550F3">
      <w:pPr>
        <w:spacing w:line="240" w:lineRule="auto"/>
        <w:jc w:val="both"/>
        <w:rPr>
          <w:rFonts w:ascii="Times New Roman" w:hAnsi="Times New Roman" w:cs="Times New Roman"/>
          <w:bCs/>
          <w:sz w:val="24"/>
          <w:szCs w:val="24"/>
        </w:rPr>
      </w:pPr>
      <w:r w:rsidRPr="003776E6">
        <w:rPr>
          <w:rFonts w:ascii="Times New Roman" w:hAnsi="Times New Roman" w:cs="Times New Roman"/>
          <w:b/>
          <w:sz w:val="24"/>
          <w:szCs w:val="24"/>
        </w:rPr>
        <w:t xml:space="preserve">Keywords: </w:t>
      </w:r>
      <w:r w:rsidRPr="003776E6">
        <w:rPr>
          <w:rFonts w:ascii="Times New Roman" w:hAnsi="Times New Roman" w:cs="Times New Roman"/>
          <w:bCs/>
          <w:sz w:val="24"/>
          <w:szCs w:val="24"/>
        </w:rPr>
        <w:t xml:space="preserve">Sciatica-Detection, Machine Learning, Nerve root Compression, Predictive Analytics, Healthcare </w:t>
      </w:r>
      <w:r w:rsidRPr="00E550F3">
        <w:rPr>
          <w:rFonts w:ascii="Times New Roman" w:hAnsi="Times New Roman" w:cs="Times New Roman"/>
          <w:bCs/>
          <w:sz w:val="24"/>
          <w:szCs w:val="24"/>
        </w:rPr>
        <w:t>AI.</w:t>
      </w:r>
    </w:p>
    <w:p w:rsidR="00E550F3" w:rsidRDefault="00840283" w:rsidP="00E550F3">
      <w:pPr>
        <w:spacing w:line="240" w:lineRule="auto"/>
        <w:rPr>
          <w:rFonts w:ascii="Times New Roman" w:hAnsi="Times New Roman" w:cs="Times New Roman"/>
          <w:b/>
          <w:bCs/>
          <w:sz w:val="28"/>
          <w:szCs w:val="28"/>
        </w:rPr>
      </w:pPr>
      <w:r>
        <w:rPr>
          <w:rFonts w:ascii="Times New Roman" w:hAnsi="Times New Roman" w:cs="Times New Roman"/>
          <w:b/>
          <w:bCs/>
          <w:sz w:val="28"/>
          <w:szCs w:val="28"/>
        </w:rPr>
        <w:t>INTRODUCTION</w:t>
      </w:r>
    </w:p>
    <w:p w:rsidR="00E550F3" w:rsidRPr="003776E6" w:rsidRDefault="00E550F3" w:rsidP="00E550F3">
      <w:pPr>
        <w:spacing w:line="240" w:lineRule="auto"/>
        <w:jc w:val="both"/>
        <w:rPr>
          <w:rFonts w:ascii="Times New Roman" w:hAnsi="Times New Roman" w:cs="Times New Roman"/>
          <w:sz w:val="24"/>
          <w:szCs w:val="24"/>
        </w:rPr>
      </w:pPr>
      <w:r w:rsidRPr="003776E6">
        <w:rPr>
          <w:rFonts w:ascii="Times New Roman" w:hAnsi="Times New Roman" w:cs="Times New Roman"/>
          <w:sz w:val="24"/>
          <w:szCs w:val="24"/>
        </w:rPr>
        <w:t>Sciatica is a neurologic condition that involves pain extending from the lower back down through the hips and legs as a result of compression or irritation of the sciatic nerve [1]. The longest nerve in the human body, it arises from the lumbar (L4-L5) and sacral (S1) areas and descends to the foot, carrying sensory and motor impulses. Sciatica is usually produced by intervertebral disc herniation, spinal stenosis, or spondylolisthesis and presents complaints of stabbing, burning pain, numbness, weakness in muscles, and decreased mobility [2,3]. Patients with severe forms may develop bowel and bladder disturbances, impacting significantly on their quality of life. Sciatica is observed to occur with a prevalence of approximately 10% to 25% in the general population, and studies have found that approximately 20–30% of untreated sciatica resolves in chronic pain greater than six months [4]. Also, sciatica accounts for 5% of disability-related sickness absence, and nearly 40% of patients with chronic sciatica have psychiatric comorbidities such as anxiety or major depressive disorder caused by chronic nociceptive misery and functional disability. Early diagnosis and accurate diagnosis are necessary to prevent chronic pain and chronic disease, and hence intelligent diagnostic systems are required for effective management.</w:t>
      </w:r>
    </w:p>
    <w:p w:rsidR="00E550F3" w:rsidRDefault="00E550F3" w:rsidP="00E550F3">
      <w:pPr>
        <w:spacing w:line="240" w:lineRule="auto"/>
        <w:jc w:val="both"/>
        <w:rPr>
          <w:rFonts w:ascii="Times New Roman" w:hAnsi="Times New Roman" w:cs="Times New Roman"/>
          <w:sz w:val="24"/>
          <w:szCs w:val="24"/>
        </w:rPr>
      </w:pPr>
      <w:r w:rsidRPr="003776E6">
        <w:rPr>
          <w:rFonts w:ascii="Times New Roman" w:hAnsi="Times New Roman" w:cs="Times New Roman"/>
          <w:sz w:val="24"/>
          <w:szCs w:val="24"/>
          <w:highlight w:val="white"/>
        </w:rPr>
        <w:t>Greater application of Artificial Intelligence (AI) and computational tools has transformed medicine by facilitating data-driven analysis and disease prediction [5].</w:t>
      </w:r>
      <w:r w:rsidRPr="003776E6">
        <w:rPr>
          <w:rFonts w:ascii="Times New Roman" w:hAnsi="Times New Roman" w:cs="Times New Roman"/>
          <w:color w:val="202020"/>
          <w:sz w:val="24"/>
          <w:szCs w:val="24"/>
          <w:highlight w:val="white"/>
        </w:rPr>
        <w:t xml:space="preserve"> </w:t>
      </w:r>
      <w:r w:rsidRPr="003776E6">
        <w:rPr>
          <w:rFonts w:ascii="Times New Roman" w:hAnsi="Times New Roman" w:cs="Times New Roman"/>
          <w:sz w:val="24"/>
          <w:szCs w:val="24"/>
          <w:highlight w:val="white"/>
        </w:rPr>
        <w:t>Predictive modeling approaches involving AI, such as Machine Learning (ML) and Deep Learning (DL), have emerged as highly promising to recognize intricate medical patterns, ranging from cardiovascular diseases to neurological diseases.</w:t>
      </w:r>
      <w:r w:rsidRPr="003776E6">
        <w:rPr>
          <w:rFonts w:ascii="Times New Roman" w:hAnsi="Times New Roman" w:cs="Times New Roman"/>
          <w:color w:val="202020"/>
          <w:sz w:val="24"/>
          <w:szCs w:val="24"/>
          <w:highlight w:val="white"/>
        </w:rPr>
        <w:t xml:space="preserve"> </w:t>
      </w:r>
      <w:r w:rsidRPr="003776E6">
        <w:rPr>
          <w:rFonts w:ascii="Times New Roman" w:hAnsi="Times New Roman" w:cs="Times New Roman"/>
          <w:sz w:val="24"/>
          <w:szCs w:val="24"/>
          <w:highlight w:val="white"/>
        </w:rPr>
        <w:t xml:space="preserve">Because of the complexity and </w:t>
      </w:r>
      <w:r w:rsidRPr="003776E6">
        <w:rPr>
          <w:rFonts w:ascii="Times New Roman" w:hAnsi="Times New Roman" w:cs="Times New Roman"/>
          <w:sz w:val="24"/>
          <w:szCs w:val="24"/>
          <w:highlight w:val="white"/>
        </w:rPr>
        <w:lastRenderedPageBreak/>
        <w:t>heterogeneity of sciatic symptoms, AI provides an effective tool to enhance diagnostic precision.</w:t>
      </w:r>
      <w:r w:rsidRPr="003776E6">
        <w:rPr>
          <w:rFonts w:ascii="Times New Roman" w:hAnsi="Times New Roman" w:cs="Times New Roman"/>
          <w:color w:val="202020"/>
          <w:sz w:val="24"/>
          <w:szCs w:val="24"/>
          <w:highlight w:val="white"/>
        </w:rPr>
        <w:t xml:space="preserve"> </w:t>
      </w:r>
      <w:r w:rsidRPr="003776E6">
        <w:rPr>
          <w:rFonts w:ascii="Times New Roman" w:hAnsi="Times New Roman" w:cs="Times New Roman"/>
          <w:sz w:val="24"/>
          <w:szCs w:val="24"/>
          <w:highlight w:val="white"/>
        </w:rPr>
        <w:t>In this research, ML algorithms were used on structured clinical assessment datasets to predict and model the occurrence of sciatica, and DL in the form of Convolutional Neural Networks</w:t>
      </w:r>
      <w:r w:rsidRPr="003776E6">
        <w:rPr>
          <w:rFonts w:ascii="Times New Roman" w:hAnsi="Times New Roman" w:cs="Times New Roman"/>
          <w:color w:val="202020"/>
          <w:sz w:val="24"/>
          <w:szCs w:val="24"/>
          <w:highlight w:val="white"/>
        </w:rPr>
        <w:t xml:space="preserve"> </w:t>
      </w:r>
      <w:r w:rsidRPr="003776E6">
        <w:rPr>
          <w:rFonts w:ascii="Times New Roman" w:hAnsi="Times New Roman" w:cs="Times New Roman"/>
          <w:sz w:val="24"/>
          <w:szCs w:val="24"/>
          <w:highlight w:val="white"/>
        </w:rPr>
        <w:t xml:space="preserve">(CNNs) was utilized to scan MRI images of the lumbar and sacral spine obtained from multiple </w:t>
      </w:r>
      <w:r w:rsidRPr="003776E6">
        <w:rPr>
          <w:rFonts w:ascii="Times New Roman" w:hAnsi="Times New Roman" w:cs="Times New Roman"/>
          <w:sz w:val="24"/>
          <w:szCs w:val="24"/>
          <w:highlight w:val="white"/>
        </w:rPr>
        <w:t>sources. [</w:t>
      </w:r>
      <w:r w:rsidRPr="003776E6">
        <w:rPr>
          <w:rFonts w:ascii="Times New Roman" w:hAnsi="Times New Roman" w:cs="Times New Roman"/>
          <w:sz w:val="24"/>
          <w:szCs w:val="24"/>
          <w:highlight w:val="white"/>
        </w:rPr>
        <w:t>6]</w:t>
      </w:r>
      <w:r w:rsidRPr="003776E6">
        <w:rPr>
          <w:rFonts w:ascii="Times New Roman" w:hAnsi="Times New Roman" w:cs="Times New Roman"/>
          <w:color w:val="202020"/>
          <w:sz w:val="24"/>
          <w:szCs w:val="24"/>
          <w:highlight w:val="white"/>
        </w:rPr>
        <w:t xml:space="preserve"> </w:t>
      </w:r>
      <w:r w:rsidRPr="003776E6">
        <w:rPr>
          <w:rFonts w:ascii="Times New Roman" w:hAnsi="Times New Roman" w:cs="Times New Roman"/>
          <w:sz w:val="24"/>
          <w:szCs w:val="24"/>
          <w:highlight w:val="white"/>
        </w:rPr>
        <w:t xml:space="preserve">CNNs automatically derive hierarchical radiological features like disc herniation, </w:t>
      </w:r>
      <w:proofErr w:type="spellStart"/>
      <w:r w:rsidRPr="003776E6">
        <w:rPr>
          <w:rFonts w:ascii="Times New Roman" w:hAnsi="Times New Roman" w:cs="Times New Roman"/>
          <w:sz w:val="24"/>
          <w:szCs w:val="24"/>
          <w:highlight w:val="white"/>
        </w:rPr>
        <w:t>foraminal</w:t>
      </w:r>
      <w:proofErr w:type="spellEnd"/>
      <w:r w:rsidRPr="003776E6">
        <w:rPr>
          <w:rFonts w:ascii="Times New Roman" w:hAnsi="Times New Roman" w:cs="Times New Roman"/>
          <w:sz w:val="24"/>
          <w:szCs w:val="24"/>
          <w:highlight w:val="white"/>
        </w:rPr>
        <w:t xml:space="preserve"> stenosis, and nerve root impingement to help with non-invasive detection of lumbosacral radiculopathy.</w:t>
      </w:r>
      <w:r w:rsidRPr="003776E6">
        <w:rPr>
          <w:rFonts w:ascii="Times New Roman" w:hAnsi="Times New Roman" w:cs="Times New Roman"/>
          <w:color w:val="202020"/>
          <w:sz w:val="24"/>
          <w:szCs w:val="24"/>
          <w:highlight w:val="white"/>
        </w:rPr>
        <w:t xml:space="preserve"> </w:t>
      </w:r>
      <w:r w:rsidRPr="003776E6">
        <w:rPr>
          <w:rFonts w:ascii="Times New Roman" w:hAnsi="Times New Roman" w:cs="Times New Roman"/>
          <w:sz w:val="24"/>
          <w:szCs w:val="24"/>
          <w:highlight w:val="white"/>
        </w:rPr>
        <w:t>Together, DL and ML increase diagnostic accuracy, decrease dependence on subjective clinical opinion, and aid in reducing misdiagnosis and unwarranted interventions.</w:t>
      </w:r>
      <w:r w:rsidRPr="003776E6">
        <w:rPr>
          <w:rFonts w:ascii="Times New Roman" w:hAnsi="Times New Roman" w:cs="Times New Roman"/>
          <w:color w:val="202020"/>
          <w:sz w:val="24"/>
          <w:szCs w:val="24"/>
          <w:highlight w:val="white"/>
        </w:rPr>
        <w:t xml:space="preserve"> </w:t>
      </w:r>
      <w:r w:rsidRPr="003776E6">
        <w:rPr>
          <w:rFonts w:ascii="Times New Roman" w:hAnsi="Times New Roman" w:cs="Times New Roman"/>
          <w:sz w:val="24"/>
          <w:szCs w:val="24"/>
          <w:highlight w:val="white"/>
        </w:rPr>
        <w:t>Research indicates that AI-based models can enhance diagnostic accuracy by as much as 20% over traditional clinical practices</w:t>
      </w:r>
      <w:r>
        <w:rPr>
          <w:rFonts w:ascii="Times New Roman" w:hAnsi="Times New Roman" w:cs="Times New Roman"/>
          <w:sz w:val="24"/>
          <w:szCs w:val="24"/>
        </w:rPr>
        <w:t xml:space="preserve"> </w:t>
      </w:r>
      <w:r w:rsidRPr="003776E6">
        <w:rPr>
          <w:rFonts w:ascii="Times New Roman" w:hAnsi="Times New Roman" w:cs="Times New Roman"/>
          <w:sz w:val="24"/>
          <w:szCs w:val="24"/>
        </w:rPr>
        <w:t>[7].</w:t>
      </w:r>
      <w:r>
        <w:rPr>
          <w:rFonts w:ascii="Times New Roman" w:hAnsi="Times New Roman" w:cs="Times New Roman"/>
          <w:sz w:val="24"/>
          <w:szCs w:val="24"/>
        </w:rPr>
        <w:t xml:space="preserve"> </w:t>
      </w:r>
    </w:p>
    <w:p w:rsidR="00E550F3" w:rsidRPr="00E550F3" w:rsidRDefault="00E550F3" w:rsidP="00E550F3">
      <w:pPr>
        <w:spacing w:line="240" w:lineRule="auto"/>
        <w:jc w:val="both"/>
        <w:rPr>
          <w:rFonts w:ascii="Times New Roman" w:hAnsi="Times New Roman" w:cs="Times New Roman"/>
          <w:b/>
          <w:bCs/>
          <w:sz w:val="28"/>
          <w:szCs w:val="28"/>
        </w:rPr>
      </w:pPr>
      <w:r w:rsidRPr="003776E6">
        <w:rPr>
          <w:rFonts w:ascii="Times New Roman" w:hAnsi="Times New Roman" w:cs="Times New Roman"/>
          <w:sz w:val="24"/>
          <w:szCs w:val="24"/>
        </w:rPr>
        <w:t>Despite advancements in diagnostic imaging techniques, sciatica diagnosis remains challenging due to symptom overlapping with other musculoskeletal disorders. Manual diagnosis based on physical examination and MRI interpretation is time-intensive and susceptible to human error. Therefore, there is a growing need for intelligent diagnostic frameworks capable of identifying sciatica with high accuracy. The challenge lies in selecting the most effective computational model that can handle the complexity of sciatica’s diverse presentations while ensuring interpretability and reliability in prediction. AI-assisted diagnosis has already been implemented in other musculoskeletal disorders, with deep learning models achieving an accuracy rate of over 90% in detecting spinal abnormalities. However, limited research has been conducted on the comparative effectiveness of different ML models in sciatica prediction, highlighting a significant research gap that this study aims to address.</w:t>
      </w:r>
    </w:p>
    <w:p w:rsidR="00E550F3" w:rsidRPr="003776E6" w:rsidRDefault="00E550F3" w:rsidP="00E550F3">
      <w:pPr>
        <w:spacing w:line="240" w:lineRule="auto"/>
        <w:jc w:val="both"/>
        <w:rPr>
          <w:rFonts w:ascii="Times New Roman" w:hAnsi="Times New Roman" w:cs="Times New Roman"/>
          <w:sz w:val="24"/>
          <w:szCs w:val="24"/>
        </w:rPr>
      </w:pPr>
      <w:r w:rsidRPr="003776E6">
        <w:rPr>
          <w:rFonts w:ascii="Times New Roman" w:hAnsi="Times New Roman" w:cs="Times New Roman"/>
          <w:sz w:val="24"/>
          <w:szCs w:val="24"/>
        </w:rPr>
        <w:t xml:space="preserve">Different Machine Learning (ML) and Deep Learning (DL) techniques were employed in this study to make a comparative analysis with two dissimilar datasets—one consisting of clinical evaluation data like Slump Test, Straight Leg Raise (SLR) Test, pain scale score, age, and gender, and the other dataset of MRI images of lumbar and sacral regions of the spine. ML models were trained on the clinical dataset structured to predict the probability of sciatica, whereas DL models, especially Convolutional Neural Networks (CNNs), were used for MRI data to automatically extract pathological features such as disc herniation, </w:t>
      </w:r>
      <w:proofErr w:type="spellStart"/>
      <w:r w:rsidRPr="003776E6">
        <w:rPr>
          <w:rFonts w:ascii="Times New Roman" w:hAnsi="Times New Roman" w:cs="Times New Roman"/>
          <w:sz w:val="24"/>
          <w:szCs w:val="24"/>
        </w:rPr>
        <w:t>foraminal</w:t>
      </w:r>
      <w:proofErr w:type="spellEnd"/>
      <w:r w:rsidRPr="003776E6">
        <w:rPr>
          <w:rFonts w:ascii="Times New Roman" w:hAnsi="Times New Roman" w:cs="Times New Roman"/>
          <w:sz w:val="24"/>
          <w:szCs w:val="24"/>
        </w:rPr>
        <w:t xml:space="preserve"> stenosis, and nerve root impingement. The goal of this study is to compare the predictive accuracy, computational complexity, and model interpretability of different ML-based models to establish the most appropriate algorithm for clinical use. Through experimentation with a range of data-driven learning methodologies, the objective is to find the best predictive solution that will be able to assist clinicians in making accurate diagnostic decisions. Moreover, AI-based diagnostic software can be incorporated into telemedicine systems, allowing for remote consultations and early diagnosis in remote areas lacking access to specialist medical knowledge.</w:t>
      </w:r>
    </w:p>
    <w:p w:rsidR="00E550F3" w:rsidRPr="003776E6" w:rsidRDefault="00E550F3" w:rsidP="00E550F3">
      <w:pPr>
        <w:spacing w:line="240" w:lineRule="auto"/>
        <w:jc w:val="both"/>
        <w:rPr>
          <w:rFonts w:ascii="Times New Roman" w:hAnsi="Times New Roman" w:cs="Times New Roman"/>
          <w:sz w:val="24"/>
          <w:szCs w:val="24"/>
        </w:rPr>
      </w:pPr>
      <w:r w:rsidRPr="003776E6">
        <w:rPr>
          <w:rFonts w:ascii="Times New Roman" w:hAnsi="Times New Roman" w:cs="Times New Roman"/>
          <w:sz w:val="24"/>
          <w:szCs w:val="24"/>
        </w:rPr>
        <w:t>Accurate and early prediction of sciatica can significantly improve patient outcomes by enabling timely intervention and reducing the risk of chronic pain. This study contributes to the advancement of computational healthcare solutions by providing insights into the most effective ML techniques for sciatica detection. The findings can enhance clinical decision-making, streamline diagnostic workflows, and minimize the need for invasive procedures. Furthermore, finding the best-fit ML model will result in effective and scalable health solutions that enhance both medical practitioner and patient advantage. Deep Learning (DL) through architectures such as Convolutional Neural Networks (CNNs) improves accuracy in diagnosis since it analyzes intensive imaging data without human intervention to a great extent, thereby ensuring minimal need for manual feature extractions and minimal inter-observer variability. [6] AI-based diagnostic devices have already shown their value in radiology and pathology by lowering diagnostic errors and enhancing workflow effectiveness. By broadening these uses to sciatica detection, this study advocates for the wider application of AI within musculoskeletal healthcare, making earlier intervention possible, enhancing patient outcomes, and improving access to specialist diagnostics.</w:t>
      </w:r>
    </w:p>
    <w:p w:rsidR="00E550F3" w:rsidRPr="003776E6" w:rsidRDefault="00E550F3" w:rsidP="00E550F3">
      <w:pPr>
        <w:spacing w:line="240" w:lineRule="auto"/>
        <w:jc w:val="both"/>
        <w:rPr>
          <w:rFonts w:ascii="Times New Roman" w:hAnsi="Times New Roman" w:cs="Times New Roman"/>
          <w:sz w:val="24"/>
          <w:szCs w:val="24"/>
        </w:rPr>
      </w:pPr>
      <w:r w:rsidRPr="003776E6">
        <w:rPr>
          <w:rFonts w:ascii="Times New Roman" w:hAnsi="Times New Roman" w:cs="Times New Roman"/>
          <w:sz w:val="24"/>
          <w:szCs w:val="24"/>
        </w:rPr>
        <w:t xml:space="preserve">The analysis is based on a dataset for clinical features such as below-knee pain, subjective leg sensory disturbances, neurological deficits on examination, tension </w:t>
      </w:r>
      <w:proofErr w:type="spellStart"/>
      <w:r w:rsidRPr="003776E6">
        <w:rPr>
          <w:rFonts w:ascii="Times New Roman" w:hAnsi="Times New Roman" w:cs="Times New Roman"/>
          <w:sz w:val="24"/>
          <w:szCs w:val="24"/>
        </w:rPr>
        <w:t>neurodynamic</w:t>
      </w:r>
      <w:proofErr w:type="spellEnd"/>
      <w:r w:rsidRPr="003776E6">
        <w:rPr>
          <w:rFonts w:ascii="Times New Roman" w:hAnsi="Times New Roman" w:cs="Times New Roman"/>
          <w:sz w:val="24"/>
          <w:szCs w:val="24"/>
        </w:rPr>
        <w:t xml:space="preserve"> testing, Straight Leg Raise (SLR), crossed SLR, Slump Test, and positive MRI findings for nerve root compression and clinical diagnosis [8]. A number of machine learning (ML) algorithms were compared, such as Decision Trees, Support Vector Machines (SVM), Random Forests, Neural Networks, and Gradient Boosting, with model performance measured in terms of metrics like accuracy, precision, recall, and computational cost to determine the best-performing model for sciatica prediction. Recent research in AI-based medical diagnosis has indicated that ensemble techniques, especially Random Forest and Gradient Boosting, are more accurate than conventional models in predictive performance, highlighting their applicability to sciatica detection. Another dataset consisting of MRI images obtained from open-access sources, like </w:t>
      </w:r>
      <w:proofErr w:type="spellStart"/>
      <w:r w:rsidRPr="003776E6">
        <w:rPr>
          <w:rFonts w:ascii="Times New Roman" w:hAnsi="Times New Roman" w:cs="Times New Roman"/>
          <w:sz w:val="24"/>
          <w:szCs w:val="24"/>
        </w:rPr>
        <w:t>Kaggle</w:t>
      </w:r>
      <w:proofErr w:type="spellEnd"/>
      <w:r w:rsidRPr="003776E6">
        <w:rPr>
          <w:rFonts w:ascii="Times New Roman" w:hAnsi="Times New Roman" w:cs="Times New Roman"/>
          <w:sz w:val="24"/>
          <w:szCs w:val="24"/>
        </w:rPr>
        <w:t xml:space="preserve">, was utilized for training deep learning (DL) models. These </w:t>
      </w:r>
      <w:r w:rsidRPr="003776E6">
        <w:rPr>
          <w:rFonts w:ascii="Times New Roman" w:hAnsi="Times New Roman" w:cs="Times New Roman"/>
          <w:sz w:val="24"/>
          <w:szCs w:val="24"/>
        </w:rPr>
        <w:lastRenderedPageBreak/>
        <w:t>views concentrate on the lumbar and sacral areas of the spine, and</w:t>
      </w:r>
      <w:r>
        <w:rPr>
          <w:rFonts w:ascii="Times New Roman" w:hAnsi="Times New Roman" w:cs="Times New Roman"/>
          <w:sz w:val="24"/>
          <w:szCs w:val="24"/>
        </w:rPr>
        <w:t xml:space="preserve"> </w:t>
      </w:r>
      <w:r w:rsidRPr="003776E6">
        <w:rPr>
          <w:rFonts w:ascii="Times New Roman" w:hAnsi="Times New Roman" w:cs="Times New Roman"/>
          <w:sz w:val="24"/>
          <w:szCs w:val="24"/>
        </w:rPr>
        <w:t>Convolutional Neural Networks are used to automatically identify and evaluate pathological features of nerve root compression, enabling detection of sciatica.</w:t>
      </w:r>
    </w:p>
    <w:p w:rsidR="00E550F3" w:rsidRPr="003776E6" w:rsidRDefault="00E550F3" w:rsidP="00E550F3">
      <w:pPr>
        <w:spacing w:line="240" w:lineRule="auto"/>
        <w:jc w:val="both"/>
        <w:rPr>
          <w:rFonts w:ascii="Times New Roman" w:hAnsi="Times New Roman" w:cs="Times New Roman"/>
          <w:sz w:val="24"/>
          <w:szCs w:val="24"/>
        </w:rPr>
      </w:pPr>
      <w:r w:rsidRPr="003776E6">
        <w:rPr>
          <w:rFonts w:ascii="Times New Roman" w:hAnsi="Times New Roman" w:cs="Times New Roman"/>
          <w:sz w:val="24"/>
          <w:szCs w:val="24"/>
        </w:rPr>
        <w:t>By conducting a comprehensive study on ML and DL-based models for sciatica prediction, this research aims to contribute to the development of efficient, intelligent diagnostic tools that can aid healthcare professionals in making timely decisions. Implementing AI-driven predictive models in clinical practice could revolutionize sciatica diagnosis, offering a faster, more reliable, and accessible alternative to traditional diagnostic methods.</w:t>
      </w:r>
    </w:p>
    <w:p w:rsidR="001C703F" w:rsidRDefault="00E550F3" w:rsidP="00E550F3">
      <w:pPr>
        <w:spacing w:line="240" w:lineRule="auto"/>
        <w:jc w:val="both"/>
        <w:rPr>
          <w:rFonts w:ascii="Times New Roman" w:hAnsi="Times New Roman" w:cs="Times New Roman"/>
          <w:sz w:val="24"/>
          <w:szCs w:val="24"/>
        </w:rPr>
      </w:pPr>
      <w:r w:rsidRPr="003776E6">
        <w:rPr>
          <w:rFonts w:ascii="Times New Roman" w:hAnsi="Times New Roman" w:cs="Times New Roman"/>
          <w:sz w:val="24"/>
          <w:szCs w:val="24"/>
        </w:rPr>
        <w:t>The paper is organized as follows: Section 2 presents a review of related research on computational applications in medical diagnostics. Section 3 discusses the technique, including data preprocessing, model selection, and evaluation criteria. Section 4 gives the findings and a comparative examination of several forecasting models. Section 5 addresses the results, limits, and proposed improvements. Finally, Section 6 wraps up the study and offers future research topics.</w:t>
      </w:r>
    </w:p>
    <w:p w:rsidR="00E550F3" w:rsidRDefault="00E550F3" w:rsidP="00E550F3">
      <w:pPr>
        <w:spacing w:line="240" w:lineRule="auto"/>
        <w:rPr>
          <w:rFonts w:ascii="Times New Roman" w:hAnsi="Times New Roman" w:cs="Times New Roman"/>
          <w:b/>
          <w:bCs/>
          <w:sz w:val="28"/>
          <w:szCs w:val="28"/>
        </w:rPr>
      </w:pPr>
      <w:r w:rsidRPr="00E550F3">
        <w:rPr>
          <w:rFonts w:ascii="Times New Roman" w:hAnsi="Times New Roman" w:cs="Times New Roman"/>
          <w:b/>
          <w:bCs/>
          <w:sz w:val="28"/>
          <w:szCs w:val="28"/>
        </w:rPr>
        <w:t>RELATED WORK</w:t>
      </w:r>
    </w:p>
    <w:p w:rsidR="00E550F3" w:rsidRDefault="00E550F3" w:rsidP="00E550F3">
      <w:pPr>
        <w:spacing w:line="240" w:lineRule="auto"/>
        <w:rPr>
          <w:rFonts w:ascii="Times New Roman" w:hAnsi="Times New Roman" w:cs="Times New Roman"/>
          <w:b/>
          <w:sz w:val="24"/>
          <w:szCs w:val="24"/>
        </w:rPr>
      </w:pPr>
      <w:r w:rsidRPr="003776E6">
        <w:rPr>
          <w:rFonts w:ascii="Times New Roman" w:hAnsi="Times New Roman" w:cs="Times New Roman"/>
          <w:b/>
          <w:sz w:val="24"/>
          <w:szCs w:val="24"/>
        </w:rPr>
        <w:t>Application of Machine Learning in Sciatica Diagnosis</w:t>
      </w:r>
    </w:p>
    <w:p w:rsidR="00E550F3" w:rsidRDefault="00E550F3" w:rsidP="00E550F3">
      <w:pPr>
        <w:spacing w:before="240" w:after="240" w:line="240" w:lineRule="auto"/>
        <w:jc w:val="both"/>
        <w:rPr>
          <w:rFonts w:ascii="Times New Roman" w:hAnsi="Times New Roman" w:cs="Times New Roman"/>
          <w:sz w:val="24"/>
          <w:szCs w:val="24"/>
        </w:rPr>
      </w:pPr>
      <w:r w:rsidRPr="003776E6">
        <w:rPr>
          <w:rFonts w:ascii="Times New Roman" w:hAnsi="Times New Roman" w:cs="Times New Roman"/>
          <w:sz w:val="24"/>
          <w:szCs w:val="24"/>
        </w:rPr>
        <w:t>Recent the research has demonstrated potential of machine learning (ML) techniques in improving sciatica diagnosis by integrating patient-reported symptoms, imaging data, and neurological assessments [8-9]. Various ML models have been explored for this purpose, including logistic regression, support vector machines (SVM), decision trees, artificial neural networks (ANNs), and deep learning frameworks such as convolutional neural networks (CNNs) [10] (Table 1). These models aid in distinguishing sciatica from other lower back disorders by Improving clinical decision-making and diagnostic accuracy.</w:t>
      </w:r>
    </w:p>
    <w:p w:rsidR="00E550F3" w:rsidRDefault="005307A0" w:rsidP="00E550F3">
      <w:pPr>
        <w:spacing w:before="240" w:after="240"/>
        <w:rPr>
          <w:rFonts w:ascii="Times New Roman" w:hAnsi="Times New Roman" w:cs="Times New Roman"/>
          <w:bCs/>
          <w:sz w:val="24"/>
          <w:szCs w:val="24"/>
        </w:rPr>
      </w:pPr>
      <w:r>
        <w:rPr>
          <w:rFonts w:ascii="Times New Roman" w:hAnsi="Times New Roman" w:cs="Times New Roman"/>
          <w:b/>
          <w:sz w:val="24"/>
          <w:szCs w:val="24"/>
        </w:rPr>
        <w:t>Table 1.</w:t>
      </w:r>
      <w:r w:rsidR="00E550F3" w:rsidRPr="003776E6">
        <w:rPr>
          <w:rFonts w:ascii="Times New Roman" w:hAnsi="Times New Roman" w:cs="Times New Roman"/>
          <w:b/>
          <w:sz w:val="24"/>
          <w:szCs w:val="24"/>
        </w:rPr>
        <w:t xml:space="preserve"> </w:t>
      </w:r>
      <w:r w:rsidR="00E550F3" w:rsidRPr="00472F9B">
        <w:rPr>
          <w:rFonts w:ascii="Times New Roman" w:hAnsi="Times New Roman" w:cs="Times New Roman"/>
          <w:b/>
          <w:sz w:val="24"/>
          <w:szCs w:val="24"/>
        </w:rPr>
        <w:t>Comparison between ML Models</w:t>
      </w:r>
    </w:p>
    <w:tbl>
      <w:tblPr>
        <w:tblStyle w:val="TableGrid"/>
        <w:tblW w:w="0" w:type="auto"/>
        <w:tblLook w:val="04A0" w:firstRow="1" w:lastRow="0" w:firstColumn="1" w:lastColumn="0" w:noHBand="0" w:noVBand="1"/>
      </w:tblPr>
      <w:tblGrid>
        <w:gridCol w:w="2235"/>
        <w:gridCol w:w="3600"/>
        <w:gridCol w:w="3330"/>
        <w:gridCol w:w="1504"/>
      </w:tblGrid>
      <w:tr w:rsidR="00472F9B" w:rsidTr="005307A0">
        <w:tc>
          <w:tcPr>
            <w:tcW w:w="2235" w:type="dxa"/>
          </w:tcPr>
          <w:p w:rsidR="00472F9B" w:rsidRPr="003776E6" w:rsidRDefault="00472F9B" w:rsidP="005307A0">
            <w:pPr>
              <w:rPr>
                <w:rFonts w:ascii="Times New Roman" w:hAnsi="Times New Roman" w:cs="Times New Roman"/>
                <w:b/>
                <w:sz w:val="24"/>
                <w:szCs w:val="24"/>
              </w:rPr>
            </w:pPr>
            <w:r w:rsidRPr="003776E6">
              <w:rPr>
                <w:rFonts w:ascii="Times New Roman" w:hAnsi="Times New Roman" w:cs="Times New Roman"/>
                <w:b/>
                <w:sz w:val="24"/>
                <w:szCs w:val="24"/>
              </w:rPr>
              <w:t>Model</w:t>
            </w:r>
          </w:p>
        </w:tc>
        <w:tc>
          <w:tcPr>
            <w:tcW w:w="3600" w:type="dxa"/>
          </w:tcPr>
          <w:p w:rsidR="00472F9B" w:rsidRPr="003776E6" w:rsidRDefault="00472F9B" w:rsidP="005307A0">
            <w:pPr>
              <w:rPr>
                <w:rFonts w:ascii="Times New Roman" w:hAnsi="Times New Roman" w:cs="Times New Roman"/>
                <w:b/>
                <w:sz w:val="24"/>
                <w:szCs w:val="24"/>
              </w:rPr>
            </w:pPr>
            <w:r w:rsidRPr="003776E6">
              <w:rPr>
                <w:rFonts w:ascii="Times New Roman" w:hAnsi="Times New Roman" w:cs="Times New Roman"/>
                <w:b/>
                <w:sz w:val="24"/>
                <w:szCs w:val="24"/>
              </w:rPr>
              <w:t>Advantages</w:t>
            </w:r>
          </w:p>
        </w:tc>
        <w:tc>
          <w:tcPr>
            <w:tcW w:w="3330" w:type="dxa"/>
          </w:tcPr>
          <w:p w:rsidR="00472F9B" w:rsidRPr="003776E6" w:rsidRDefault="00472F9B" w:rsidP="005307A0">
            <w:pPr>
              <w:rPr>
                <w:rFonts w:ascii="Times New Roman" w:hAnsi="Times New Roman" w:cs="Times New Roman"/>
                <w:b/>
                <w:sz w:val="24"/>
                <w:szCs w:val="24"/>
              </w:rPr>
            </w:pPr>
            <w:r w:rsidRPr="003776E6">
              <w:rPr>
                <w:rFonts w:ascii="Times New Roman" w:hAnsi="Times New Roman" w:cs="Times New Roman"/>
                <w:b/>
                <w:sz w:val="24"/>
                <w:szCs w:val="24"/>
              </w:rPr>
              <w:t>Limitations</w:t>
            </w:r>
          </w:p>
        </w:tc>
        <w:tc>
          <w:tcPr>
            <w:tcW w:w="1504" w:type="dxa"/>
          </w:tcPr>
          <w:p w:rsidR="00472F9B" w:rsidRDefault="00472F9B" w:rsidP="005307A0">
            <w:pPr>
              <w:rPr>
                <w:rFonts w:ascii="Times New Roman" w:hAnsi="Times New Roman" w:cs="Times New Roman"/>
                <w:b/>
                <w:sz w:val="24"/>
                <w:szCs w:val="24"/>
              </w:rPr>
            </w:pPr>
            <w:r w:rsidRPr="003776E6">
              <w:rPr>
                <w:rFonts w:ascii="Times New Roman" w:hAnsi="Times New Roman" w:cs="Times New Roman"/>
                <w:b/>
                <w:sz w:val="24"/>
                <w:szCs w:val="24"/>
              </w:rPr>
              <w:t>Ref</w:t>
            </w:r>
            <w:r>
              <w:rPr>
                <w:rFonts w:ascii="Times New Roman" w:hAnsi="Times New Roman" w:cs="Times New Roman"/>
                <w:b/>
                <w:sz w:val="24"/>
                <w:szCs w:val="24"/>
              </w:rPr>
              <w:t>erence</w:t>
            </w:r>
          </w:p>
          <w:p w:rsidR="005307A0" w:rsidRPr="003776E6" w:rsidRDefault="005307A0" w:rsidP="005307A0">
            <w:pPr>
              <w:rPr>
                <w:rFonts w:ascii="Times New Roman" w:hAnsi="Times New Roman" w:cs="Times New Roman"/>
                <w:b/>
                <w:sz w:val="24"/>
                <w:szCs w:val="24"/>
              </w:rPr>
            </w:pPr>
          </w:p>
        </w:tc>
      </w:tr>
      <w:tr w:rsidR="005307A0" w:rsidTr="005307A0">
        <w:tc>
          <w:tcPr>
            <w:tcW w:w="2235" w:type="dxa"/>
          </w:tcPr>
          <w:p w:rsidR="005307A0" w:rsidRPr="005307A0" w:rsidRDefault="005307A0" w:rsidP="005307A0">
            <w:pPr>
              <w:jc w:val="both"/>
              <w:rPr>
                <w:rFonts w:ascii="Times New Roman" w:hAnsi="Times New Roman" w:cs="Times New Roman"/>
                <w:bCs/>
                <w:sz w:val="24"/>
                <w:szCs w:val="24"/>
              </w:rPr>
            </w:pPr>
            <w:r w:rsidRPr="005307A0">
              <w:rPr>
                <w:rFonts w:ascii="Times New Roman" w:hAnsi="Times New Roman" w:cs="Times New Roman"/>
                <w:bCs/>
                <w:sz w:val="24"/>
                <w:szCs w:val="24"/>
              </w:rPr>
              <w:t>Logistic Regression</w:t>
            </w:r>
          </w:p>
        </w:tc>
        <w:tc>
          <w:tcPr>
            <w:tcW w:w="3600"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Works well for binary classification, interpretable, simple</w:t>
            </w:r>
          </w:p>
        </w:tc>
        <w:tc>
          <w:tcPr>
            <w:tcW w:w="3330"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Assumes linear relationship, sensitive to outliers</w:t>
            </w:r>
          </w:p>
        </w:tc>
        <w:tc>
          <w:tcPr>
            <w:tcW w:w="1504"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[11]</w:t>
            </w:r>
          </w:p>
        </w:tc>
      </w:tr>
      <w:tr w:rsidR="005307A0" w:rsidTr="005307A0">
        <w:tc>
          <w:tcPr>
            <w:tcW w:w="2235" w:type="dxa"/>
          </w:tcPr>
          <w:p w:rsidR="005307A0" w:rsidRPr="005307A0" w:rsidRDefault="005307A0" w:rsidP="005307A0">
            <w:pPr>
              <w:jc w:val="both"/>
              <w:rPr>
                <w:rFonts w:ascii="Times New Roman" w:hAnsi="Times New Roman" w:cs="Times New Roman"/>
                <w:bCs/>
                <w:sz w:val="24"/>
                <w:szCs w:val="24"/>
              </w:rPr>
            </w:pPr>
            <w:r w:rsidRPr="005307A0">
              <w:rPr>
                <w:rFonts w:ascii="Times New Roman" w:hAnsi="Times New Roman" w:cs="Times New Roman"/>
                <w:bCs/>
                <w:sz w:val="24"/>
                <w:szCs w:val="24"/>
              </w:rPr>
              <w:t>Naïve Bayes</w:t>
            </w:r>
          </w:p>
        </w:tc>
        <w:tc>
          <w:tcPr>
            <w:tcW w:w="3600"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Fast, good for text classification, works well with small datasets</w:t>
            </w:r>
          </w:p>
        </w:tc>
        <w:tc>
          <w:tcPr>
            <w:tcW w:w="3330"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Assumes feature independence, struggles with correlated data</w:t>
            </w:r>
          </w:p>
        </w:tc>
        <w:tc>
          <w:tcPr>
            <w:tcW w:w="1504"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[12]</w:t>
            </w:r>
          </w:p>
        </w:tc>
      </w:tr>
      <w:tr w:rsidR="005307A0" w:rsidTr="005307A0">
        <w:tc>
          <w:tcPr>
            <w:tcW w:w="2235" w:type="dxa"/>
          </w:tcPr>
          <w:p w:rsidR="005307A0" w:rsidRPr="005307A0" w:rsidRDefault="005307A0" w:rsidP="005307A0">
            <w:pPr>
              <w:jc w:val="both"/>
              <w:rPr>
                <w:rFonts w:ascii="Times New Roman" w:hAnsi="Times New Roman" w:cs="Times New Roman"/>
                <w:bCs/>
                <w:sz w:val="24"/>
                <w:szCs w:val="24"/>
              </w:rPr>
            </w:pPr>
            <w:r w:rsidRPr="005307A0">
              <w:rPr>
                <w:rFonts w:ascii="Times New Roman" w:hAnsi="Times New Roman" w:cs="Times New Roman"/>
                <w:bCs/>
                <w:sz w:val="24"/>
                <w:szCs w:val="24"/>
              </w:rPr>
              <w:t>k-NN</w:t>
            </w:r>
          </w:p>
        </w:tc>
        <w:tc>
          <w:tcPr>
            <w:tcW w:w="3600"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Non-linear decision boundaries, easy to understand</w:t>
            </w:r>
          </w:p>
        </w:tc>
        <w:tc>
          <w:tcPr>
            <w:tcW w:w="3330"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Slow for large datasets, requires feature scaling</w:t>
            </w:r>
          </w:p>
        </w:tc>
        <w:tc>
          <w:tcPr>
            <w:tcW w:w="1504"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[13]</w:t>
            </w:r>
          </w:p>
        </w:tc>
      </w:tr>
      <w:tr w:rsidR="005307A0" w:rsidTr="005307A0">
        <w:tc>
          <w:tcPr>
            <w:tcW w:w="2235" w:type="dxa"/>
          </w:tcPr>
          <w:p w:rsidR="005307A0" w:rsidRPr="005307A0" w:rsidRDefault="005307A0" w:rsidP="005307A0">
            <w:pPr>
              <w:jc w:val="both"/>
              <w:rPr>
                <w:rFonts w:ascii="Times New Roman" w:hAnsi="Times New Roman" w:cs="Times New Roman"/>
                <w:bCs/>
                <w:sz w:val="24"/>
                <w:szCs w:val="24"/>
              </w:rPr>
            </w:pPr>
            <w:r w:rsidRPr="005307A0">
              <w:rPr>
                <w:rFonts w:ascii="Times New Roman" w:hAnsi="Times New Roman" w:cs="Times New Roman"/>
                <w:bCs/>
                <w:sz w:val="24"/>
                <w:szCs w:val="24"/>
              </w:rPr>
              <w:t>SVM</w:t>
            </w:r>
          </w:p>
        </w:tc>
        <w:tc>
          <w:tcPr>
            <w:tcW w:w="3600"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Works well with small datasets, kernel trick for complex problems</w:t>
            </w:r>
          </w:p>
        </w:tc>
        <w:tc>
          <w:tcPr>
            <w:tcW w:w="3330"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 xml:space="preserve">Computationally expensive, needs </w:t>
            </w:r>
            <w:r w:rsidRPr="003776E6">
              <w:rPr>
                <w:rFonts w:ascii="Times New Roman" w:hAnsi="Times New Roman" w:cs="Times New Roman"/>
                <w:sz w:val="24"/>
                <w:szCs w:val="24"/>
              </w:rPr>
              <w:t>hyper parameter</w:t>
            </w:r>
            <w:r w:rsidRPr="003776E6">
              <w:rPr>
                <w:rFonts w:ascii="Times New Roman" w:hAnsi="Times New Roman" w:cs="Times New Roman"/>
                <w:sz w:val="24"/>
                <w:szCs w:val="24"/>
              </w:rPr>
              <w:t xml:space="preserve"> tuning</w:t>
            </w:r>
          </w:p>
        </w:tc>
        <w:tc>
          <w:tcPr>
            <w:tcW w:w="1504"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[14]</w:t>
            </w:r>
          </w:p>
        </w:tc>
      </w:tr>
      <w:tr w:rsidR="005307A0" w:rsidTr="005307A0">
        <w:tc>
          <w:tcPr>
            <w:tcW w:w="2235" w:type="dxa"/>
          </w:tcPr>
          <w:p w:rsidR="005307A0" w:rsidRPr="005307A0" w:rsidRDefault="005307A0" w:rsidP="005307A0">
            <w:pPr>
              <w:jc w:val="both"/>
              <w:rPr>
                <w:rFonts w:ascii="Times New Roman" w:hAnsi="Times New Roman" w:cs="Times New Roman"/>
                <w:bCs/>
                <w:sz w:val="24"/>
                <w:szCs w:val="24"/>
              </w:rPr>
            </w:pPr>
            <w:r w:rsidRPr="005307A0">
              <w:rPr>
                <w:rFonts w:ascii="Times New Roman" w:hAnsi="Times New Roman" w:cs="Times New Roman"/>
                <w:bCs/>
                <w:sz w:val="24"/>
                <w:szCs w:val="24"/>
              </w:rPr>
              <w:t>Decision Tree</w:t>
            </w:r>
          </w:p>
        </w:tc>
        <w:tc>
          <w:tcPr>
            <w:tcW w:w="3600"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Easy to interpret, handles numerical &amp; categorical data</w:t>
            </w:r>
          </w:p>
        </w:tc>
        <w:tc>
          <w:tcPr>
            <w:tcW w:w="3330"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Over fits</w:t>
            </w:r>
            <w:r w:rsidRPr="003776E6">
              <w:rPr>
                <w:rFonts w:ascii="Times New Roman" w:hAnsi="Times New Roman" w:cs="Times New Roman"/>
                <w:sz w:val="24"/>
                <w:szCs w:val="24"/>
              </w:rPr>
              <w:t xml:space="preserve"> easily, sensitive to small changes</w:t>
            </w:r>
          </w:p>
        </w:tc>
        <w:tc>
          <w:tcPr>
            <w:tcW w:w="1504"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[15]</w:t>
            </w:r>
          </w:p>
        </w:tc>
      </w:tr>
      <w:tr w:rsidR="005307A0" w:rsidTr="005307A0">
        <w:tc>
          <w:tcPr>
            <w:tcW w:w="2235" w:type="dxa"/>
          </w:tcPr>
          <w:p w:rsidR="005307A0" w:rsidRPr="005307A0" w:rsidRDefault="005307A0" w:rsidP="005307A0">
            <w:pPr>
              <w:jc w:val="both"/>
              <w:rPr>
                <w:rFonts w:ascii="Times New Roman" w:hAnsi="Times New Roman" w:cs="Times New Roman"/>
                <w:bCs/>
                <w:sz w:val="24"/>
                <w:szCs w:val="24"/>
              </w:rPr>
            </w:pPr>
            <w:r w:rsidRPr="005307A0">
              <w:rPr>
                <w:rFonts w:ascii="Times New Roman" w:hAnsi="Times New Roman" w:cs="Times New Roman"/>
                <w:bCs/>
                <w:sz w:val="24"/>
                <w:szCs w:val="24"/>
              </w:rPr>
              <w:t>Random Forest</w:t>
            </w:r>
          </w:p>
        </w:tc>
        <w:tc>
          <w:tcPr>
            <w:tcW w:w="3600"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Reduces overfitting, works well with large data</w:t>
            </w:r>
          </w:p>
        </w:tc>
        <w:tc>
          <w:tcPr>
            <w:tcW w:w="3330"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Slower training, harder to interpret</w:t>
            </w:r>
          </w:p>
        </w:tc>
        <w:tc>
          <w:tcPr>
            <w:tcW w:w="1504"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[15]</w:t>
            </w:r>
          </w:p>
        </w:tc>
      </w:tr>
      <w:tr w:rsidR="005307A0" w:rsidTr="005307A0">
        <w:tc>
          <w:tcPr>
            <w:tcW w:w="2235" w:type="dxa"/>
          </w:tcPr>
          <w:p w:rsidR="005307A0" w:rsidRPr="005307A0" w:rsidRDefault="005307A0" w:rsidP="005307A0">
            <w:pPr>
              <w:jc w:val="both"/>
              <w:rPr>
                <w:rFonts w:ascii="Times New Roman" w:hAnsi="Times New Roman" w:cs="Times New Roman"/>
                <w:bCs/>
                <w:sz w:val="24"/>
                <w:szCs w:val="24"/>
              </w:rPr>
            </w:pPr>
            <w:r w:rsidRPr="005307A0">
              <w:rPr>
                <w:rFonts w:ascii="Times New Roman" w:hAnsi="Times New Roman" w:cs="Times New Roman"/>
                <w:bCs/>
                <w:sz w:val="24"/>
                <w:szCs w:val="24"/>
              </w:rPr>
              <w:t>Gradient Boosting</w:t>
            </w:r>
          </w:p>
        </w:tc>
        <w:tc>
          <w:tcPr>
            <w:tcW w:w="3600"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More accurate than Random Forest, handles imbalanced data</w:t>
            </w:r>
          </w:p>
        </w:tc>
        <w:tc>
          <w:tcPr>
            <w:tcW w:w="3330"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 xml:space="preserve">Can </w:t>
            </w:r>
            <w:r w:rsidRPr="003776E6">
              <w:rPr>
                <w:rFonts w:ascii="Times New Roman" w:hAnsi="Times New Roman" w:cs="Times New Roman"/>
                <w:sz w:val="24"/>
                <w:szCs w:val="24"/>
              </w:rPr>
              <w:t>over fit</w:t>
            </w:r>
            <w:r w:rsidRPr="003776E6">
              <w:rPr>
                <w:rFonts w:ascii="Times New Roman" w:hAnsi="Times New Roman" w:cs="Times New Roman"/>
                <w:sz w:val="24"/>
                <w:szCs w:val="24"/>
              </w:rPr>
              <w:t>, slow training</w:t>
            </w:r>
          </w:p>
        </w:tc>
        <w:tc>
          <w:tcPr>
            <w:tcW w:w="1504"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[16]</w:t>
            </w:r>
          </w:p>
        </w:tc>
      </w:tr>
      <w:tr w:rsidR="005307A0" w:rsidTr="005307A0">
        <w:tc>
          <w:tcPr>
            <w:tcW w:w="2235" w:type="dxa"/>
          </w:tcPr>
          <w:p w:rsidR="005307A0" w:rsidRPr="005307A0" w:rsidRDefault="005307A0" w:rsidP="005307A0">
            <w:pPr>
              <w:jc w:val="both"/>
              <w:rPr>
                <w:rFonts w:ascii="Times New Roman" w:hAnsi="Times New Roman" w:cs="Times New Roman"/>
                <w:bCs/>
                <w:sz w:val="24"/>
                <w:szCs w:val="24"/>
              </w:rPr>
            </w:pPr>
            <w:r w:rsidRPr="005307A0">
              <w:rPr>
                <w:rFonts w:ascii="Times New Roman" w:hAnsi="Times New Roman" w:cs="Times New Roman"/>
                <w:bCs/>
                <w:sz w:val="24"/>
                <w:szCs w:val="24"/>
              </w:rPr>
              <w:t>Light GBM</w:t>
            </w:r>
          </w:p>
        </w:tc>
        <w:tc>
          <w:tcPr>
            <w:tcW w:w="3600"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Faster than XG Boost, low memory usage</w:t>
            </w:r>
          </w:p>
        </w:tc>
        <w:tc>
          <w:tcPr>
            <w:tcW w:w="3330"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More sensitive to overfitting, not great for small data</w:t>
            </w:r>
          </w:p>
        </w:tc>
        <w:tc>
          <w:tcPr>
            <w:tcW w:w="1504"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[16]</w:t>
            </w:r>
          </w:p>
        </w:tc>
      </w:tr>
      <w:tr w:rsidR="005307A0" w:rsidTr="005307A0">
        <w:tc>
          <w:tcPr>
            <w:tcW w:w="2235" w:type="dxa"/>
          </w:tcPr>
          <w:p w:rsidR="005307A0" w:rsidRPr="005307A0" w:rsidRDefault="005307A0" w:rsidP="005307A0">
            <w:pPr>
              <w:jc w:val="both"/>
              <w:rPr>
                <w:rFonts w:ascii="Times New Roman" w:hAnsi="Times New Roman" w:cs="Times New Roman"/>
                <w:bCs/>
                <w:sz w:val="24"/>
                <w:szCs w:val="24"/>
              </w:rPr>
            </w:pPr>
            <w:r w:rsidRPr="005307A0">
              <w:rPr>
                <w:rFonts w:ascii="Times New Roman" w:hAnsi="Times New Roman" w:cs="Times New Roman"/>
                <w:bCs/>
                <w:sz w:val="24"/>
                <w:szCs w:val="24"/>
              </w:rPr>
              <w:t>XG Boost</w:t>
            </w:r>
          </w:p>
        </w:tc>
        <w:tc>
          <w:tcPr>
            <w:tcW w:w="3600"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 xml:space="preserve">Faster than Gradient Boosting, good for structured data </w:t>
            </w:r>
          </w:p>
        </w:tc>
        <w:tc>
          <w:tcPr>
            <w:tcW w:w="3330"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Over fits</w:t>
            </w:r>
            <w:r w:rsidRPr="003776E6">
              <w:rPr>
                <w:rFonts w:ascii="Times New Roman" w:hAnsi="Times New Roman" w:cs="Times New Roman"/>
                <w:sz w:val="24"/>
                <w:szCs w:val="24"/>
              </w:rPr>
              <w:t xml:space="preserve"> on small datasets, tuning required</w:t>
            </w:r>
          </w:p>
        </w:tc>
        <w:tc>
          <w:tcPr>
            <w:tcW w:w="1504" w:type="dxa"/>
          </w:tcPr>
          <w:p w:rsidR="005307A0" w:rsidRPr="003776E6" w:rsidRDefault="005307A0" w:rsidP="005307A0">
            <w:pPr>
              <w:jc w:val="both"/>
              <w:rPr>
                <w:rFonts w:ascii="Times New Roman" w:hAnsi="Times New Roman" w:cs="Times New Roman"/>
                <w:sz w:val="24"/>
                <w:szCs w:val="24"/>
              </w:rPr>
            </w:pPr>
            <w:r w:rsidRPr="003776E6">
              <w:rPr>
                <w:rFonts w:ascii="Times New Roman" w:hAnsi="Times New Roman" w:cs="Times New Roman"/>
                <w:sz w:val="24"/>
                <w:szCs w:val="24"/>
              </w:rPr>
              <w:t>[16]</w:t>
            </w:r>
          </w:p>
        </w:tc>
      </w:tr>
    </w:tbl>
    <w:p w:rsidR="00472F9B" w:rsidRDefault="00840283" w:rsidP="00840283">
      <w:pPr>
        <w:spacing w:before="240" w:after="240"/>
        <w:jc w:val="both"/>
        <w:rPr>
          <w:rFonts w:ascii="Times New Roman" w:hAnsi="Times New Roman" w:cs="Times New Roman"/>
          <w:sz w:val="24"/>
          <w:szCs w:val="24"/>
        </w:rPr>
      </w:pPr>
      <w:r w:rsidRPr="003776E6">
        <w:rPr>
          <w:rFonts w:ascii="Times New Roman" w:hAnsi="Times New Roman" w:cs="Times New Roman"/>
          <w:sz w:val="24"/>
          <w:szCs w:val="24"/>
        </w:rPr>
        <w:t>A clinical approach based on the above studies involves prioritizing patient history and physical examinations for sciatica diagnosis, using MRI or CT imaging only when necessary for persistent radiculopathy. High-certainty clinical evaluations combined with imaging data enhance diagnostic precision, improving treatment selection. Additionally, AI-driven models can refine diagnosis, personalize pain management strategies and predict treatment outcomes, leading to more effective and patient-specific interventions [5].</w:t>
      </w:r>
    </w:p>
    <w:p w:rsidR="00840283" w:rsidRPr="00840283" w:rsidRDefault="00840283" w:rsidP="00840283">
      <w:pPr>
        <w:spacing w:before="240" w:after="240"/>
        <w:jc w:val="both"/>
        <w:rPr>
          <w:rFonts w:ascii="Times New Roman" w:hAnsi="Times New Roman" w:cs="Times New Roman"/>
          <w:sz w:val="24"/>
          <w:szCs w:val="24"/>
        </w:rPr>
      </w:pPr>
      <w:r w:rsidRPr="00840283">
        <w:rPr>
          <w:rFonts w:ascii="Times New Roman" w:hAnsi="Times New Roman" w:cs="Times New Roman"/>
          <w:sz w:val="24"/>
          <w:szCs w:val="24"/>
        </w:rPr>
        <w:lastRenderedPageBreak/>
        <w:t xml:space="preserve">Recent research has demonstrated the potential of deep learning (DL) models—particularly convolutional neural networks (CNNs)in automating the detection and grading of spinal conditions [19]. These models can effectively learn from complex 3D structures in MRI data without requiring handcrafted features, providing a scalable solution for clinical diagnostics. Studies have shown CNNs’ capability in segmenting spinal structures, identifying disc </w:t>
      </w:r>
      <w:r w:rsidRPr="00840283">
        <w:rPr>
          <w:rFonts w:ascii="Times New Roman" w:hAnsi="Times New Roman" w:cs="Times New Roman"/>
          <w:sz w:val="24"/>
          <w:szCs w:val="24"/>
        </w:rPr>
        <w:t>herniation</w:t>
      </w:r>
      <w:r w:rsidRPr="00840283">
        <w:rPr>
          <w:rFonts w:ascii="Times New Roman" w:hAnsi="Times New Roman" w:cs="Times New Roman"/>
          <w:sz w:val="24"/>
          <w:szCs w:val="24"/>
        </w:rPr>
        <w:t>, and classifying stenosis severity with performance often comparable to that of expert radiologists.</w:t>
      </w:r>
    </w:p>
    <w:p w:rsidR="00840283" w:rsidRPr="00840283" w:rsidRDefault="00840283" w:rsidP="00840283">
      <w:pPr>
        <w:spacing w:before="240" w:after="240"/>
        <w:jc w:val="both"/>
        <w:rPr>
          <w:rFonts w:ascii="Times New Roman" w:hAnsi="Times New Roman" w:cs="Times New Roman"/>
          <w:sz w:val="24"/>
          <w:szCs w:val="24"/>
        </w:rPr>
      </w:pPr>
      <w:r w:rsidRPr="00840283">
        <w:rPr>
          <w:rFonts w:ascii="Times New Roman" w:hAnsi="Times New Roman" w:cs="Times New Roman"/>
          <w:sz w:val="24"/>
          <w:szCs w:val="24"/>
        </w:rPr>
        <w:t xml:space="preserve">The dataset described in the current challenge comprises labeled MRI scans annotated with three primary lumbar spine conditions (spinal canal stenosis, neural </w:t>
      </w:r>
      <w:proofErr w:type="spellStart"/>
      <w:r w:rsidRPr="00840283">
        <w:rPr>
          <w:rFonts w:ascii="Times New Roman" w:hAnsi="Times New Roman" w:cs="Times New Roman"/>
          <w:sz w:val="24"/>
          <w:szCs w:val="24"/>
        </w:rPr>
        <w:t>foraminal</w:t>
      </w:r>
      <w:proofErr w:type="spellEnd"/>
      <w:r w:rsidRPr="00840283">
        <w:rPr>
          <w:rFonts w:ascii="Times New Roman" w:hAnsi="Times New Roman" w:cs="Times New Roman"/>
          <w:sz w:val="24"/>
          <w:szCs w:val="24"/>
        </w:rPr>
        <w:t xml:space="preserve"> narrowing, and subarticular stenosis) across various vertebral levels (e.g., l3_l4, l4_l5). The label granularity, including severity scores (Normal/Mild, Moderate, Severe), supports the development of multi-class classification models that reflect real-world clinical assessment scales. The inclusion of coordinate-based annotations in train_label_coordinates.csv enables not only classification but also the application of object detection or localization models, such as Faster R-CNN, YOLO, or U-Net variants, which are widely used in medical image segmentation tasks.</w:t>
      </w:r>
    </w:p>
    <w:p w:rsidR="00840283" w:rsidRPr="00840283" w:rsidRDefault="00840283" w:rsidP="00840283">
      <w:pPr>
        <w:spacing w:before="240" w:after="240"/>
        <w:jc w:val="both"/>
        <w:rPr>
          <w:rFonts w:ascii="Times New Roman" w:hAnsi="Times New Roman" w:cs="Times New Roman"/>
          <w:sz w:val="24"/>
          <w:szCs w:val="24"/>
        </w:rPr>
      </w:pPr>
      <w:r w:rsidRPr="00840283">
        <w:rPr>
          <w:rFonts w:ascii="Times New Roman" w:hAnsi="Times New Roman" w:cs="Times New Roman"/>
          <w:sz w:val="24"/>
          <w:szCs w:val="24"/>
        </w:rPr>
        <w:t xml:space="preserve">Moreover, the dataset’s structure—organized into studies, series, and instances—aligns with typical 3D imaging pipelines, allowing for the use of 3D CNNs or attention-based architectures (e.g., Vision Transformers) that can capture both intra-slice and inter-slice features critical for accurate </w:t>
      </w:r>
      <w:r w:rsidRPr="00840283">
        <w:rPr>
          <w:rFonts w:ascii="Times New Roman" w:hAnsi="Times New Roman" w:cs="Times New Roman"/>
          <w:sz w:val="24"/>
          <w:szCs w:val="24"/>
        </w:rPr>
        <w:t>classification. [</w:t>
      </w:r>
      <w:r w:rsidRPr="00840283">
        <w:rPr>
          <w:rFonts w:ascii="Times New Roman" w:hAnsi="Times New Roman" w:cs="Times New Roman"/>
          <w:sz w:val="24"/>
          <w:szCs w:val="24"/>
        </w:rPr>
        <w:t>20]</w:t>
      </w:r>
    </w:p>
    <w:p w:rsidR="00840283" w:rsidRPr="00840283" w:rsidRDefault="00840283" w:rsidP="00840283">
      <w:pPr>
        <w:spacing w:before="240" w:after="240"/>
        <w:jc w:val="both"/>
        <w:rPr>
          <w:rFonts w:ascii="Times New Roman" w:hAnsi="Times New Roman" w:cs="Times New Roman"/>
          <w:sz w:val="24"/>
          <w:szCs w:val="24"/>
        </w:rPr>
      </w:pPr>
      <w:r w:rsidRPr="00840283">
        <w:rPr>
          <w:rFonts w:ascii="Times New Roman" w:hAnsi="Times New Roman" w:cs="Times New Roman"/>
          <w:sz w:val="24"/>
          <w:szCs w:val="24"/>
        </w:rPr>
        <w:t>However, a challenge in this domain remains the class imbalance, especially in severe cases, and incomplete labels in some entries. These issues necessitate robust training strategies such as semi-supervised learning, data augmentation, transfer learning, and label smoothing to improve generalization and handle noisy labels.</w:t>
      </w:r>
    </w:p>
    <w:p w:rsidR="00840283" w:rsidRDefault="00840283" w:rsidP="00840283">
      <w:pPr>
        <w:spacing w:before="240" w:after="240"/>
        <w:jc w:val="both"/>
        <w:rPr>
          <w:rFonts w:ascii="Times New Roman" w:hAnsi="Times New Roman" w:cs="Times New Roman"/>
          <w:sz w:val="24"/>
          <w:szCs w:val="24"/>
        </w:rPr>
      </w:pPr>
      <w:r w:rsidRPr="00840283">
        <w:rPr>
          <w:rFonts w:ascii="Times New Roman" w:hAnsi="Times New Roman" w:cs="Times New Roman"/>
          <w:sz w:val="24"/>
          <w:szCs w:val="24"/>
        </w:rPr>
        <w:t xml:space="preserve">Recent competitions and studies have highlighted the importance of ensemble modeling and multi-view analysis, where sagittal, axial, and coronal planes are fused to enhance diagnostic accuracy. Additionally, </w:t>
      </w:r>
      <w:proofErr w:type="spellStart"/>
      <w:r w:rsidRPr="00840283">
        <w:rPr>
          <w:rFonts w:ascii="Times New Roman" w:hAnsi="Times New Roman" w:cs="Times New Roman"/>
          <w:sz w:val="24"/>
          <w:szCs w:val="24"/>
        </w:rPr>
        <w:t>explainability</w:t>
      </w:r>
      <w:proofErr w:type="spellEnd"/>
      <w:r w:rsidRPr="00840283">
        <w:rPr>
          <w:rFonts w:ascii="Times New Roman" w:hAnsi="Times New Roman" w:cs="Times New Roman"/>
          <w:sz w:val="24"/>
          <w:szCs w:val="24"/>
        </w:rPr>
        <w:t xml:space="preserve"> methods like Grad-CAM have been utilized to visualize model attention areas, thereby increasing clinician trust in AI-assisted diagnostics.</w:t>
      </w:r>
    </w:p>
    <w:p w:rsidR="00840283" w:rsidRDefault="00840283" w:rsidP="00840283">
      <w:pPr>
        <w:spacing w:before="240" w:after="240"/>
        <w:jc w:val="both"/>
        <w:rPr>
          <w:rFonts w:ascii="Times New Roman" w:hAnsi="Times New Roman" w:cs="Times New Roman"/>
          <w:b/>
          <w:sz w:val="24"/>
          <w:szCs w:val="24"/>
        </w:rPr>
      </w:pPr>
      <w:r w:rsidRPr="003776E6">
        <w:rPr>
          <w:rFonts w:ascii="Times New Roman" w:hAnsi="Times New Roman" w:cs="Times New Roman"/>
          <w:b/>
          <w:sz w:val="24"/>
          <w:szCs w:val="24"/>
        </w:rPr>
        <w:t>Radiological Assessments in Sciatica Diagnosis</w:t>
      </w:r>
    </w:p>
    <w:p w:rsidR="00840283" w:rsidRDefault="00840283" w:rsidP="00840283">
      <w:pPr>
        <w:spacing w:before="240" w:after="240"/>
        <w:jc w:val="both"/>
        <w:rPr>
          <w:rFonts w:ascii="Times New Roman" w:hAnsi="Times New Roman" w:cs="Times New Roman"/>
          <w:sz w:val="24"/>
          <w:szCs w:val="24"/>
        </w:rPr>
      </w:pPr>
      <w:proofErr w:type="spellStart"/>
      <w:r w:rsidRPr="003776E6">
        <w:rPr>
          <w:rFonts w:ascii="Times New Roman" w:hAnsi="Times New Roman" w:cs="Times New Roman"/>
          <w:sz w:val="24"/>
          <w:szCs w:val="24"/>
        </w:rPr>
        <w:t>Koes</w:t>
      </w:r>
      <w:proofErr w:type="spellEnd"/>
      <w:r w:rsidRPr="003776E6">
        <w:rPr>
          <w:rFonts w:ascii="Times New Roman" w:hAnsi="Times New Roman" w:cs="Times New Roman"/>
          <w:sz w:val="24"/>
          <w:szCs w:val="24"/>
        </w:rPr>
        <w:t xml:space="preserve"> et al. (2007) emphasized that radiological assessments should be performed only when imaging impacts clinical decision-making [17]. While patient history and physical exams are primary diagnostic tools, MRI or CT imaging is used for persistent radiculopathy unresponsive to conservative treatment. MRI is preferred due to its superior soft-tissue contrast, though CT provides comparable accuracy. However, imaging findings do not always correlate with symptoms, as disc abnormalities can be present in asymptomatic individuals. X-rays are not suitable for assessing disc pathology due to their inability to visualize intervertebral discs directly.</w:t>
      </w:r>
    </w:p>
    <w:p w:rsidR="00840283" w:rsidRDefault="00840283" w:rsidP="00840283">
      <w:pPr>
        <w:spacing w:before="240" w:after="240"/>
        <w:jc w:val="both"/>
        <w:rPr>
          <w:rFonts w:ascii="Times New Roman" w:hAnsi="Times New Roman" w:cs="Times New Roman"/>
          <w:b/>
          <w:sz w:val="24"/>
          <w:szCs w:val="24"/>
        </w:rPr>
      </w:pPr>
      <w:r w:rsidRPr="003776E6">
        <w:rPr>
          <w:rFonts w:ascii="Times New Roman" w:hAnsi="Times New Roman" w:cs="Times New Roman"/>
          <w:b/>
          <w:sz w:val="24"/>
          <w:szCs w:val="24"/>
        </w:rPr>
        <w:t>Clinical Diagnostic Models for Sciatica</w:t>
      </w:r>
    </w:p>
    <w:p w:rsidR="00840283" w:rsidRDefault="00840283" w:rsidP="00840283">
      <w:pPr>
        <w:spacing w:before="240" w:after="240"/>
        <w:jc w:val="both"/>
        <w:rPr>
          <w:rFonts w:ascii="Times New Roman" w:hAnsi="Times New Roman" w:cs="Times New Roman"/>
          <w:sz w:val="24"/>
          <w:szCs w:val="24"/>
        </w:rPr>
      </w:pPr>
      <w:proofErr w:type="spellStart"/>
      <w:r w:rsidRPr="003776E6">
        <w:rPr>
          <w:rFonts w:ascii="Times New Roman" w:hAnsi="Times New Roman" w:cs="Times New Roman"/>
          <w:sz w:val="24"/>
          <w:szCs w:val="24"/>
        </w:rPr>
        <w:t>Stynes</w:t>
      </w:r>
      <w:proofErr w:type="spellEnd"/>
      <w:r w:rsidRPr="003776E6">
        <w:rPr>
          <w:rFonts w:ascii="Times New Roman" w:hAnsi="Times New Roman" w:cs="Times New Roman"/>
          <w:sz w:val="24"/>
          <w:szCs w:val="24"/>
        </w:rPr>
        <w:t xml:space="preserve"> et al. (2018) conducted a study using data from the ATLAS cohort, involving 395 patients who underwent clinical assessments and MRI scans to evaluate nerve root compression [18]. The objective was to distinguish sciatica caused by spinal nerve root involvement from non-specific leg pain. Two diagnostic models were developed: one based on high-certainty clinical evaluations and another integrating MRI </w:t>
      </w:r>
      <w:r w:rsidRPr="003776E6">
        <w:rPr>
          <w:rFonts w:ascii="Times New Roman" w:hAnsi="Times New Roman" w:cs="Times New Roman"/>
          <w:sz w:val="24"/>
          <w:szCs w:val="24"/>
        </w:rPr>
        <w:t>finding</w:t>
      </w:r>
      <w:r w:rsidRPr="003776E6">
        <w:rPr>
          <w:rFonts w:ascii="Times New Roman" w:hAnsi="Times New Roman" w:cs="Times New Roman"/>
          <w:sz w:val="24"/>
          <w:szCs w:val="24"/>
        </w:rPr>
        <w:t>. The study highlighted the challenge of diagnosing sciatica due to the absence of a universal standard [8]. Combining clinical and imaging data improved diagnostic accuracy, aiding in better identification and treatment in primary care settings.</w:t>
      </w:r>
    </w:p>
    <w:p w:rsidR="00840283" w:rsidRDefault="00840283" w:rsidP="00840283">
      <w:pPr>
        <w:spacing w:before="240" w:after="240"/>
        <w:jc w:val="both"/>
        <w:rPr>
          <w:rFonts w:ascii="Times New Roman" w:hAnsi="Times New Roman" w:cs="Times New Roman"/>
          <w:b/>
          <w:sz w:val="24"/>
          <w:szCs w:val="24"/>
        </w:rPr>
      </w:pPr>
      <w:r w:rsidRPr="003776E6">
        <w:rPr>
          <w:rFonts w:ascii="Times New Roman" w:hAnsi="Times New Roman" w:cs="Times New Roman"/>
          <w:b/>
          <w:sz w:val="24"/>
          <w:szCs w:val="24"/>
        </w:rPr>
        <w:t>AI Applications in Pain Medicine</w:t>
      </w:r>
    </w:p>
    <w:p w:rsidR="00840283" w:rsidRPr="003776E6" w:rsidRDefault="00840283" w:rsidP="00840283">
      <w:pPr>
        <w:spacing w:before="240" w:after="240"/>
        <w:jc w:val="both"/>
        <w:rPr>
          <w:rFonts w:ascii="Times New Roman" w:hAnsi="Times New Roman" w:cs="Times New Roman"/>
          <w:sz w:val="24"/>
          <w:szCs w:val="24"/>
        </w:rPr>
      </w:pPr>
      <w:proofErr w:type="spellStart"/>
      <w:r w:rsidRPr="003776E6">
        <w:rPr>
          <w:rFonts w:ascii="Times New Roman" w:hAnsi="Times New Roman" w:cs="Times New Roman"/>
          <w:sz w:val="24"/>
          <w:szCs w:val="24"/>
        </w:rPr>
        <w:t>Abd-Elsayed</w:t>
      </w:r>
      <w:proofErr w:type="spellEnd"/>
      <w:r w:rsidRPr="003776E6">
        <w:rPr>
          <w:rFonts w:ascii="Times New Roman" w:hAnsi="Times New Roman" w:cs="Times New Roman"/>
          <w:sz w:val="24"/>
          <w:szCs w:val="24"/>
        </w:rPr>
        <w:t xml:space="preserve"> et al. (2021) explored how artificial intelligence enhances pain management by refining diagnosis, predicting therapy outcomes, and personalizing treatment plans [18]. The study emphasized the role of ML in </w:t>
      </w:r>
      <w:r w:rsidRPr="003776E6">
        <w:rPr>
          <w:rFonts w:ascii="Times New Roman" w:hAnsi="Times New Roman" w:cs="Times New Roman"/>
          <w:sz w:val="24"/>
          <w:szCs w:val="24"/>
        </w:rPr>
        <w:lastRenderedPageBreak/>
        <w:t xml:space="preserve">analyzing neuroimaging and patient data to improve chronic pain management strategies [5]. These advancements contribute to more effective treatments and improved patient outcomes in pain </w:t>
      </w:r>
      <w:r>
        <w:rPr>
          <w:rFonts w:ascii="Times New Roman" w:hAnsi="Times New Roman" w:cs="Times New Roman"/>
          <w:sz w:val="24"/>
          <w:szCs w:val="24"/>
        </w:rPr>
        <w:t>medicine</w:t>
      </w:r>
      <w:r w:rsidRPr="003776E6">
        <w:rPr>
          <w:rFonts w:ascii="Times New Roman" w:hAnsi="Times New Roman" w:cs="Times New Roman"/>
          <w:sz w:val="24"/>
          <w:szCs w:val="24"/>
        </w:rPr>
        <w:t xml:space="preserve"> [</w:t>
      </w:r>
      <w:r w:rsidRPr="003776E6">
        <w:rPr>
          <w:rFonts w:ascii="Times New Roman" w:hAnsi="Times New Roman" w:cs="Times New Roman"/>
          <w:sz w:val="24"/>
          <w:szCs w:val="24"/>
        </w:rPr>
        <w:t>10]</w:t>
      </w:r>
      <w:r>
        <w:rPr>
          <w:rFonts w:ascii="Times New Roman" w:hAnsi="Times New Roman" w:cs="Times New Roman"/>
          <w:sz w:val="24"/>
          <w:szCs w:val="24"/>
        </w:rPr>
        <w:t>.</w:t>
      </w:r>
    </w:p>
    <w:p w:rsidR="00840283" w:rsidRDefault="00840283" w:rsidP="00840283">
      <w:pPr>
        <w:spacing w:before="240" w:after="240"/>
        <w:jc w:val="both"/>
        <w:rPr>
          <w:rFonts w:ascii="Times New Roman" w:hAnsi="Times New Roman" w:cs="Times New Roman"/>
          <w:sz w:val="24"/>
          <w:szCs w:val="24"/>
        </w:rPr>
      </w:pPr>
      <w:r w:rsidRPr="003776E6">
        <w:rPr>
          <w:rFonts w:ascii="Times New Roman" w:hAnsi="Times New Roman" w:cs="Times New Roman"/>
          <w:sz w:val="24"/>
          <w:szCs w:val="24"/>
        </w:rPr>
        <w:t>Despite advancements in ML-based sciatica diagnosis, challenges remain. These include the need for large, high-quality annotated datasets, improving model interpretability, and achieving seamless integration into real-world clinical settings. The limited availability of public datasets hinders model training and validation. Additionally, ML models must be optimized to differentiate sciatica from other lower back disorders accurately. Future research should focus on developing robust, interpretable AI frameworks, integrating multi-modal data (clinical history, imaging, and electrophysiology), and enhancing computational efficiency. Methods such as explainable AI and federated learning could help overcome these challenges, ensuring that ML-driven diagnostics can be effectively implemented in clinical practice.</w:t>
      </w:r>
    </w:p>
    <w:p w:rsidR="00840283" w:rsidRDefault="00840283" w:rsidP="00840283">
      <w:pPr>
        <w:spacing w:before="240" w:after="240"/>
        <w:rPr>
          <w:rFonts w:ascii="Times New Roman" w:hAnsi="Times New Roman" w:cs="Times New Roman"/>
          <w:b/>
          <w:sz w:val="24"/>
          <w:szCs w:val="24"/>
        </w:rPr>
      </w:pPr>
      <w:r>
        <w:rPr>
          <w:rFonts w:ascii="Times New Roman" w:hAnsi="Times New Roman" w:cs="Times New Roman"/>
          <w:b/>
          <w:sz w:val="24"/>
          <w:szCs w:val="24"/>
        </w:rPr>
        <w:t xml:space="preserve">Figure 1. </w:t>
      </w:r>
      <w:r w:rsidRPr="00840283">
        <w:rPr>
          <w:rFonts w:ascii="Times New Roman" w:hAnsi="Times New Roman" w:cs="Times New Roman"/>
          <w:b/>
          <w:sz w:val="24"/>
          <w:szCs w:val="24"/>
        </w:rPr>
        <w:t>Sample Images of Sciatica patients</w:t>
      </w:r>
    </w:p>
    <w:p w:rsidR="00840283" w:rsidRPr="003776E6" w:rsidRDefault="00840283" w:rsidP="00840283">
      <w:pPr>
        <w:spacing w:before="240" w:after="240"/>
        <w:rPr>
          <w:rFonts w:ascii="Times New Roman" w:hAnsi="Times New Roman" w:cs="Times New Roman"/>
          <w:b/>
          <w:sz w:val="24"/>
          <w:szCs w:val="24"/>
        </w:rPr>
      </w:pPr>
      <w:r w:rsidRPr="003776E6">
        <w:rPr>
          <w:rFonts w:ascii="Times New Roman" w:hAnsi="Times New Roman" w:cs="Times New Roman"/>
          <w:noProof/>
          <w:sz w:val="24"/>
          <w:szCs w:val="24"/>
        </w:rPr>
        <w:drawing>
          <wp:inline distT="114300" distB="114300" distL="114300" distR="114300" wp14:anchorId="5FFADE3C" wp14:editId="362C8894">
            <wp:extent cx="2879916" cy="1900238"/>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879916" cy="1900238"/>
                    </a:xfrm>
                    <a:prstGeom prst="rect">
                      <a:avLst/>
                    </a:prstGeom>
                    <a:ln/>
                  </pic:spPr>
                </pic:pic>
              </a:graphicData>
            </a:graphic>
          </wp:inline>
        </w:drawing>
      </w:r>
      <w:r>
        <w:rPr>
          <w:rFonts w:ascii="Times New Roman" w:hAnsi="Times New Roman" w:cs="Times New Roman"/>
          <w:b/>
          <w:sz w:val="24"/>
          <w:szCs w:val="24"/>
        </w:rPr>
        <w:t xml:space="preserve">    </w:t>
      </w:r>
      <w:r w:rsidRPr="003776E6">
        <w:rPr>
          <w:rFonts w:ascii="Times New Roman" w:hAnsi="Times New Roman" w:cs="Times New Roman"/>
          <w:noProof/>
          <w:sz w:val="24"/>
          <w:szCs w:val="24"/>
        </w:rPr>
        <w:drawing>
          <wp:inline distT="114300" distB="114300" distL="114300" distR="114300" wp14:anchorId="3A11C563" wp14:editId="56CE49A5">
            <wp:extent cx="2891272" cy="1890713"/>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891272" cy="1890713"/>
                    </a:xfrm>
                    <a:prstGeom prst="rect">
                      <a:avLst/>
                    </a:prstGeom>
                    <a:ln/>
                  </pic:spPr>
                </pic:pic>
              </a:graphicData>
            </a:graphic>
          </wp:inline>
        </w:drawing>
      </w:r>
    </w:p>
    <w:p w:rsidR="00840283" w:rsidRDefault="00840283" w:rsidP="00840283">
      <w:pPr>
        <w:spacing w:line="240" w:lineRule="auto"/>
        <w:rPr>
          <w:rFonts w:ascii="Times New Roman" w:hAnsi="Times New Roman" w:cs="Times New Roman"/>
          <w:b/>
          <w:bCs/>
          <w:sz w:val="28"/>
          <w:szCs w:val="28"/>
        </w:rPr>
      </w:pPr>
      <w:r w:rsidRPr="00840283">
        <w:rPr>
          <w:rFonts w:ascii="Times New Roman" w:hAnsi="Times New Roman" w:cs="Times New Roman"/>
          <w:b/>
          <w:bCs/>
          <w:sz w:val="28"/>
          <w:szCs w:val="28"/>
        </w:rPr>
        <w:t>METHODOLOGY</w:t>
      </w:r>
    </w:p>
    <w:p w:rsidR="00840283" w:rsidRDefault="00840283" w:rsidP="00840283">
      <w:pPr>
        <w:spacing w:before="240"/>
        <w:jc w:val="both"/>
        <w:rPr>
          <w:rFonts w:ascii="Times New Roman" w:hAnsi="Times New Roman" w:cs="Times New Roman"/>
          <w:b/>
          <w:sz w:val="24"/>
          <w:szCs w:val="24"/>
        </w:rPr>
      </w:pPr>
      <w:r w:rsidRPr="00840283">
        <w:rPr>
          <w:rFonts w:ascii="Times New Roman" w:hAnsi="Times New Roman" w:cs="Times New Roman"/>
          <w:b/>
          <w:sz w:val="24"/>
          <w:szCs w:val="24"/>
        </w:rPr>
        <w:t>Dataset Description</w:t>
      </w:r>
    </w:p>
    <w:p w:rsidR="008A07DC" w:rsidRPr="003776E6" w:rsidRDefault="008A07DC" w:rsidP="008A07DC">
      <w:pPr>
        <w:spacing w:before="280" w:after="280" w:line="240" w:lineRule="auto"/>
        <w:jc w:val="both"/>
        <w:rPr>
          <w:rFonts w:ascii="Times New Roman" w:hAnsi="Times New Roman" w:cs="Times New Roman"/>
          <w:sz w:val="24"/>
          <w:szCs w:val="24"/>
        </w:rPr>
      </w:pPr>
      <w:r w:rsidRPr="003776E6">
        <w:rPr>
          <w:rFonts w:ascii="Times New Roman" w:eastAsia="Times New Roman" w:hAnsi="Times New Roman" w:cs="Times New Roman"/>
          <w:sz w:val="24"/>
          <w:szCs w:val="24"/>
        </w:rPr>
        <w:t xml:space="preserve">The data set used in this study was obtained from </w:t>
      </w:r>
      <w:r w:rsidRPr="003776E6">
        <w:rPr>
          <w:rFonts w:ascii="Times New Roman" w:eastAsia="Times New Roman" w:hAnsi="Times New Roman" w:cs="Times New Roman"/>
          <w:i/>
          <w:sz w:val="24"/>
          <w:szCs w:val="24"/>
        </w:rPr>
        <w:t>The Arthritis Research UK Primary Care Centre</w:t>
      </w:r>
      <w:r w:rsidRPr="003776E6">
        <w:rPr>
          <w:rFonts w:ascii="Times New Roman" w:eastAsia="Times New Roman" w:hAnsi="Times New Roman" w:cs="Times New Roman"/>
          <w:sz w:val="24"/>
          <w:szCs w:val="24"/>
        </w:rPr>
        <w:t>, comprising clinical records of over 350 patients (table 2). Each patient is described by 28 attributes that capture various aspects of sciatica diagnosis, including patient-reported symptoms, physical examination results, and neurological assessments [18].</w:t>
      </w:r>
    </w:p>
    <w:p w:rsidR="008A07DC" w:rsidRDefault="008A07DC" w:rsidP="008A07DC">
      <w:pPr>
        <w:spacing w:before="280" w:after="280" w:line="240" w:lineRule="auto"/>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To improve the model's interpretability and efficiency, feature selection technique was applied using a combination of SHAP (</w:t>
      </w:r>
      <w:proofErr w:type="spellStart"/>
      <w:r w:rsidRPr="003776E6">
        <w:rPr>
          <w:rFonts w:ascii="Times New Roman" w:eastAsia="Times New Roman" w:hAnsi="Times New Roman" w:cs="Times New Roman"/>
          <w:sz w:val="24"/>
          <w:szCs w:val="24"/>
        </w:rPr>
        <w:t>SHapley</w:t>
      </w:r>
      <w:proofErr w:type="spellEnd"/>
      <w:r w:rsidRPr="003776E6">
        <w:rPr>
          <w:rFonts w:ascii="Times New Roman" w:eastAsia="Times New Roman" w:hAnsi="Times New Roman" w:cs="Times New Roman"/>
          <w:sz w:val="24"/>
          <w:szCs w:val="24"/>
        </w:rPr>
        <w:t xml:space="preserve"> Additive </w:t>
      </w:r>
      <w:proofErr w:type="spellStart"/>
      <w:r w:rsidRPr="003776E6">
        <w:rPr>
          <w:rFonts w:ascii="Times New Roman" w:eastAsia="Times New Roman" w:hAnsi="Times New Roman" w:cs="Times New Roman"/>
          <w:sz w:val="24"/>
          <w:szCs w:val="24"/>
        </w:rPr>
        <w:t>exPlanations</w:t>
      </w:r>
      <w:proofErr w:type="spellEnd"/>
      <w:r w:rsidRPr="003776E6">
        <w:rPr>
          <w:rFonts w:ascii="Times New Roman" w:eastAsia="Times New Roman" w:hAnsi="Times New Roman" w:cs="Times New Roman"/>
          <w:sz w:val="24"/>
          <w:szCs w:val="24"/>
        </w:rPr>
        <w:t>) and LIME (Local Interpretable Model-Agnostic Explanations) analysis [21- 22]. Additionally, domain expertise from medical supervisors was incorporated to confirm that the selected features were clinically relevant. Based on these analyses, the top 7 most significant features were identified from the original 28 attributes (Table 3). The machine learning models were then trained and evaluated using only these selected features, allowing for a focused and meaningful assessment of sciatica prediction [23].</w:t>
      </w:r>
    </w:p>
    <w:p w:rsidR="008A07DC" w:rsidRDefault="008A07DC" w:rsidP="008A07DC">
      <w:pPr>
        <w:spacing w:before="240" w:after="240"/>
        <w:jc w:val="both"/>
        <w:rPr>
          <w:rFonts w:ascii="Times New Roman" w:hAnsi="Times New Roman" w:cs="Times New Roman"/>
          <w:b/>
          <w:sz w:val="24"/>
          <w:szCs w:val="24"/>
        </w:rPr>
      </w:pPr>
      <w:r w:rsidRPr="003776E6">
        <w:rPr>
          <w:rFonts w:ascii="Times New Roman" w:hAnsi="Times New Roman" w:cs="Times New Roman"/>
          <w:b/>
          <w:sz w:val="24"/>
          <w:szCs w:val="24"/>
        </w:rPr>
        <w:t xml:space="preserve">Table </w:t>
      </w:r>
      <w:r>
        <w:rPr>
          <w:rFonts w:ascii="Times New Roman" w:hAnsi="Times New Roman" w:cs="Times New Roman"/>
          <w:b/>
          <w:sz w:val="24"/>
          <w:szCs w:val="24"/>
        </w:rPr>
        <w:t>2</w:t>
      </w:r>
      <w:r>
        <w:rPr>
          <w:rFonts w:ascii="Times New Roman" w:hAnsi="Times New Roman" w:cs="Times New Roman"/>
          <w:bCs/>
          <w:sz w:val="24"/>
          <w:szCs w:val="24"/>
        </w:rPr>
        <w:t>.</w:t>
      </w:r>
      <w:r w:rsidRPr="003776E6">
        <w:rPr>
          <w:rFonts w:ascii="Times New Roman" w:hAnsi="Times New Roman" w:cs="Times New Roman"/>
          <w:bCs/>
          <w:sz w:val="24"/>
          <w:szCs w:val="24"/>
        </w:rPr>
        <w:t xml:space="preserve"> </w:t>
      </w:r>
      <w:r w:rsidRPr="008A07DC">
        <w:rPr>
          <w:rFonts w:ascii="Times New Roman" w:hAnsi="Times New Roman" w:cs="Times New Roman"/>
          <w:b/>
          <w:sz w:val="24"/>
          <w:szCs w:val="24"/>
        </w:rPr>
        <w:t>SHAP and LIME values of important features</w:t>
      </w:r>
    </w:p>
    <w:tbl>
      <w:tblPr>
        <w:tblStyle w:val="TableGrid"/>
        <w:tblW w:w="0" w:type="auto"/>
        <w:tblLook w:val="04A0" w:firstRow="1" w:lastRow="0" w:firstColumn="1" w:lastColumn="0" w:noHBand="0" w:noVBand="1"/>
      </w:tblPr>
      <w:tblGrid>
        <w:gridCol w:w="2955"/>
        <w:gridCol w:w="1620"/>
        <w:gridCol w:w="1710"/>
        <w:gridCol w:w="4384"/>
      </w:tblGrid>
      <w:tr w:rsidR="008A07DC" w:rsidTr="008A07DC">
        <w:tc>
          <w:tcPr>
            <w:tcW w:w="2955"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b/>
                <w:sz w:val="24"/>
                <w:szCs w:val="24"/>
              </w:rPr>
              <w:t>Feature</w:t>
            </w:r>
          </w:p>
        </w:tc>
        <w:tc>
          <w:tcPr>
            <w:tcW w:w="1620"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b/>
                <w:sz w:val="24"/>
                <w:szCs w:val="24"/>
              </w:rPr>
              <w:t>SHAP Value</w:t>
            </w:r>
          </w:p>
        </w:tc>
        <w:tc>
          <w:tcPr>
            <w:tcW w:w="1710"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b/>
                <w:sz w:val="24"/>
                <w:szCs w:val="24"/>
              </w:rPr>
              <w:t>LIME Value</w:t>
            </w:r>
          </w:p>
        </w:tc>
        <w:tc>
          <w:tcPr>
            <w:tcW w:w="4384" w:type="dxa"/>
          </w:tcPr>
          <w:p w:rsidR="008A07DC" w:rsidRDefault="008A07DC" w:rsidP="008A07DC">
            <w:pPr>
              <w:spacing w:line="259" w:lineRule="auto"/>
              <w:jc w:val="both"/>
              <w:rPr>
                <w:rFonts w:ascii="Times New Roman" w:hAnsi="Times New Roman" w:cs="Times New Roman"/>
                <w:b/>
                <w:sz w:val="24"/>
                <w:szCs w:val="24"/>
              </w:rPr>
            </w:pPr>
            <w:r w:rsidRPr="003776E6">
              <w:rPr>
                <w:rFonts w:ascii="Times New Roman" w:hAnsi="Times New Roman" w:cs="Times New Roman"/>
                <w:b/>
                <w:sz w:val="24"/>
                <w:szCs w:val="24"/>
              </w:rPr>
              <w:t>Interpretation</w:t>
            </w:r>
          </w:p>
          <w:p w:rsidR="008A07DC" w:rsidRPr="003776E6" w:rsidRDefault="008A07DC" w:rsidP="008A07DC">
            <w:pPr>
              <w:spacing w:line="259" w:lineRule="auto"/>
              <w:jc w:val="both"/>
              <w:rPr>
                <w:rFonts w:ascii="Times New Roman" w:hAnsi="Times New Roman" w:cs="Times New Roman"/>
                <w:sz w:val="24"/>
                <w:szCs w:val="24"/>
              </w:rPr>
            </w:pPr>
          </w:p>
        </w:tc>
      </w:tr>
      <w:tr w:rsidR="008A07DC" w:rsidTr="008A07DC">
        <w:tc>
          <w:tcPr>
            <w:tcW w:w="2955"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Reflex deficit</w:t>
            </w:r>
          </w:p>
        </w:tc>
        <w:tc>
          <w:tcPr>
            <w:tcW w:w="1620"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1.60</w:t>
            </w:r>
          </w:p>
        </w:tc>
        <w:tc>
          <w:tcPr>
            <w:tcW w:w="1710"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1.20</w:t>
            </w:r>
          </w:p>
        </w:tc>
        <w:tc>
          <w:tcPr>
            <w:tcW w:w="4384"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Highly correlated with sciatica presence</w:t>
            </w:r>
          </w:p>
        </w:tc>
      </w:tr>
      <w:tr w:rsidR="008A07DC" w:rsidTr="008A07DC">
        <w:tc>
          <w:tcPr>
            <w:tcW w:w="2955"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Neurological deficit (yes=1)</w:t>
            </w:r>
          </w:p>
        </w:tc>
        <w:tc>
          <w:tcPr>
            <w:tcW w:w="1620"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0.86</w:t>
            </w:r>
          </w:p>
        </w:tc>
        <w:tc>
          <w:tcPr>
            <w:tcW w:w="1710"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0.80</w:t>
            </w:r>
          </w:p>
        </w:tc>
        <w:tc>
          <w:tcPr>
            <w:tcW w:w="4384"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Strong indicator of nerve involvement</w:t>
            </w:r>
          </w:p>
        </w:tc>
      </w:tr>
      <w:tr w:rsidR="008A07DC" w:rsidTr="008A07DC">
        <w:tc>
          <w:tcPr>
            <w:tcW w:w="2955"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SLR positive</w:t>
            </w:r>
          </w:p>
        </w:tc>
        <w:tc>
          <w:tcPr>
            <w:tcW w:w="1620"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0.85</w:t>
            </w:r>
          </w:p>
        </w:tc>
        <w:tc>
          <w:tcPr>
            <w:tcW w:w="1710"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0.80</w:t>
            </w:r>
          </w:p>
        </w:tc>
        <w:tc>
          <w:tcPr>
            <w:tcW w:w="4384"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Common diagnostic test for sciatica</w:t>
            </w:r>
          </w:p>
        </w:tc>
      </w:tr>
      <w:tr w:rsidR="008A07DC" w:rsidTr="008A07DC">
        <w:tc>
          <w:tcPr>
            <w:tcW w:w="2955"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Neural tension (yes=1)</w:t>
            </w:r>
          </w:p>
        </w:tc>
        <w:tc>
          <w:tcPr>
            <w:tcW w:w="1620"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0.78</w:t>
            </w:r>
          </w:p>
        </w:tc>
        <w:tc>
          <w:tcPr>
            <w:tcW w:w="1710"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0.65</w:t>
            </w:r>
          </w:p>
        </w:tc>
        <w:tc>
          <w:tcPr>
            <w:tcW w:w="4384"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Significant predictor of nerve tension</w:t>
            </w:r>
          </w:p>
        </w:tc>
      </w:tr>
      <w:tr w:rsidR="008A07DC" w:rsidTr="008A07DC">
        <w:tc>
          <w:tcPr>
            <w:tcW w:w="2955"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Subjective sensory changes</w:t>
            </w:r>
          </w:p>
        </w:tc>
        <w:tc>
          <w:tcPr>
            <w:tcW w:w="1620"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0.82</w:t>
            </w:r>
          </w:p>
        </w:tc>
        <w:tc>
          <w:tcPr>
            <w:tcW w:w="1710"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0.75</w:t>
            </w:r>
          </w:p>
        </w:tc>
        <w:tc>
          <w:tcPr>
            <w:tcW w:w="4384"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Sensory deficits indicate nerve compression</w:t>
            </w:r>
          </w:p>
        </w:tc>
      </w:tr>
      <w:tr w:rsidR="008A07DC" w:rsidTr="008A07DC">
        <w:tc>
          <w:tcPr>
            <w:tcW w:w="2955"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Below knee pain</w:t>
            </w:r>
          </w:p>
        </w:tc>
        <w:tc>
          <w:tcPr>
            <w:tcW w:w="1620"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0.63</w:t>
            </w:r>
          </w:p>
        </w:tc>
        <w:tc>
          <w:tcPr>
            <w:tcW w:w="1710"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0.70</w:t>
            </w:r>
          </w:p>
        </w:tc>
        <w:tc>
          <w:tcPr>
            <w:tcW w:w="4384"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Common symptom of sciatica</w:t>
            </w:r>
          </w:p>
        </w:tc>
      </w:tr>
      <w:tr w:rsidR="008A07DC" w:rsidTr="008A07DC">
        <w:tc>
          <w:tcPr>
            <w:tcW w:w="2955"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lastRenderedPageBreak/>
              <w:t>Slump positive</w:t>
            </w:r>
          </w:p>
        </w:tc>
        <w:tc>
          <w:tcPr>
            <w:tcW w:w="1620"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-0.43</w:t>
            </w:r>
          </w:p>
        </w:tc>
        <w:tc>
          <w:tcPr>
            <w:tcW w:w="1710"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-0.40</w:t>
            </w:r>
          </w:p>
        </w:tc>
        <w:tc>
          <w:tcPr>
            <w:tcW w:w="4384"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Screening test, indicating lumbar nerve root involvement (L4-S3 roots in sciatica)</w:t>
            </w:r>
          </w:p>
        </w:tc>
      </w:tr>
      <w:tr w:rsidR="008A07DC" w:rsidTr="008A07DC">
        <w:tc>
          <w:tcPr>
            <w:tcW w:w="2955"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Crossed SLR positive</w:t>
            </w:r>
          </w:p>
        </w:tc>
        <w:tc>
          <w:tcPr>
            <w:tcW w:w="1620"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-0.27</w:t>
            </w:r>
          </w:p>
        </w:tc>
        <w:tc>
          <w:tcPr>
            <w:tcW w:w="1710"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-0.30</w:t>
            </w:r>
          </w:p>
        </w:tc>
        <w:tc>
          <w:tcPr>
            <w:tcW w:w="4384" w:type="dxa"/>
          </w:tcPr>
          <w:p w:rsidR="008A07DC" w:rsidRPr="003776E6" w:rsidRDefault="008A07DC" w:rsidP="008A07DC">
            <w:pPr>
              <w:spacing w:line="259" w:lineRule="auto"/>
              <w:jc w:val="both"/>
              <w:rPr>
                <w:rFonts w:ascii="Times New Roman" w:hAnsi="Times New Roman" w:cs="Times New Roman"/>
                <w:sz w:val="24"/>
                <w:szCs w:val="24"/>
              </w:rPr>
            </w:pPr>
            <w:r w:rsidRPr="003776E6">
              <w:rPr>
                <w:rFonts w:ascii="Times New Roman" w:hAnsi="Times New Roman" w:cs="Times New Roman"/>
                <w:sz w:val="24"/>
                <w:szCs w:val="24"/>
              </w:rPr>
              <w:t>Indicates lumbar nerve root irritation due to a herniated disc</w:t>
            </w:r>
          </w:p>
        </w:tc>
      </w:tr>
    </w:tbl>
    <w:p w:rsidR="008A07DC" w:rsidRPr="003776E6" w:rsidRDefault="008A07DC" w:rsidP="008A07DC">
      <w:pPr>
        <w:spacing w:before="240" w:after="240"/>
        <w:jc w:val="both"/>
        <w:rPr>
          <w:rFonts w:ascii="Times New Roman" w:hAnsi="Times New Roman" w:cs="Times New Roman"/>
          <w:bCs/>
          <w:sz w:val="24"/>
          <w:szCs w:val="24"/>
        </w:rPr>
      </w:pPr>
      <w:r w:rsidRPr="00E4330F">
        <w:rPr>
          <w:rFonts w:ascii="Times New Roman" w:hAnsi="Times New Roman" w:cs="Times New Roman"/>
          <w:b/>
          <w:sz w:val="24"/>
          <w:szCs w:val="24"/>
        </w:rPr>
        <w:t>Data Preprocessing</w:t>
      </w:r>
    </w:p>
    <w:p w:rsidR="008A07DC" w:rsidRDefault="008A07DC" w:rsidP="008A07DC">
      <w:pPr>
        <w:spacing w:before="280" w:after="280" w:line="240" w:lineRule="auto"/>
        <w:jc w:val="both"/>
        <w:rPr>
          <w:rFonts w:ascii="Times New Roman" w:hAnsi="Times New Roman" w:cs="Times New Roman"/>
          <w:sz w:val="24"/>
          <w:szCs w:val="24"/>
        </w:rPr>
      </w:pPr>
      <w:r w:rsidRPr="003776E6">
        <w:rPr>
          <w:rFonts w:ascii="Times New Roman" w:hAnsi="Times New Roman" w:cs="Times New Roman"/>
          <w:sz w:val="24"/>
          <w:szCs w:val="24"/>
        </w:rPr>
        <w:t>To ensure the dataset was suitable for training machine learning models and to improve predictive performance, the following preprocessing steps were carefully implemented:</w:t>
      </w:r>
    </w:p>
    <w:p w:rsidR="008A07DC" w:rsidRDefault="008A07DC" w:rsidP="008A07DC">
      <w:pPr>
        <w:spacing w:before="280" w:after="280" w:line="240" w:lineRule="auto"/>
        <w:jc w:val="both"/>
        <w:rPr>
          <w:rFonts w:ascii="Times New Roman" w:hAnsi="Times New Roman" w:cs="Times New Roman"/>
          <w:b/>
          <w:sz w:val="24"/>
          <w:szCs w:val="24"/>
        </w:rPr>
      </w:pPr>
      <w:r w:rsidRPr="00E4330F">
        <w:rPr>
          <w:rFonts w:ascii="Times New Roman" w:hAnsi="Times New Roman" w:cs="Times New Roman"/>
          <w:b/>
          <w:sz w:val="24"/>
          <w:szCs w:val="24"/>
        </w:rPr>
        <w:t>Handling Missing Data</w:t>
      </w:r>
    </w:p>
    <w:p w:rsidR="008A07DC" w:rsidRDefault="008A07DC" w:rsidP="008A07DC">
      <w:pPr>
        <w:spacing w:before="240"/>
        <w:jc w:val="both"/>
        <w:rPr>
          <w:rFonts w:ascii="Times New Roman" w:hAnsi="Times New Roman" w:cs="Times New Roman"/>
          <w:sz w:val="24"/>
          <w:szCs w:val="24"/>
        </w:rPr>
      </w:pPr>
      <w:r w:rsidRPr="003776E6">
        <w:rPr>
          <w:rFonts w:ascii="Times New Roman" w:hAnsi="Times New Roman" w:cs="Times New Roman"/>
          <w:sz w:val="24"/>
          <w:szCs w:val="24"/>
        </w:rPr>
        <w:t>Missing values in the dataset were addressed using appropriate imputation techniques to prevent data loss while maintaining integrity [23]. Depending on the nature of the missing data</w:t>
      </w:r>
      <w:r>
        <w:rPr>
          <w:rFonts w:ascii="Times New Roman" w:hAnsi="Times New Roman" w:cs="Times New Roman"/>
          <w:sz w:val="24"/>
          <w:szCs w:val="24"/>
        </w:rPr>
        <w:t xml:space="preserve">. </w:t>
      </w:r>
      <w:r w:rsidRPr="008A07DC">
        <w:rPr>
          <w:rFonts w:ascii="Times New Roman" w:hAnsi="Times New Roman" w:cs="Times New Roman"/>
          <w:bCs/>
          <w:sz w:val="24"/>
          <w:szCs w:val="24"/>
        </w:rPr>
        <w:t>Numerical features</w:t>
      </w:r>
      <w:r w:rsidRPr="003776E6">
        <w:rPr>
          <w:rFonts w:ascii="Times New Roman" w:hAnsi="Times New Roman" w:cs="Times New Roman"/>
          <w:sz w:val="24"/>
          <w:szCs w:val="24"/>
        </w:rPr>
        <w:t xml:space="preserve"> were imputed using statistical methods such as mean imputation to retain data consistency.</w:t>
      </w:r>
    </w:p>
    <w:p w:rsidR="008A07DC" w:rsidRDefault="008A07DC" w:rsidP="008A07DC">
      <w:pPr>
        <w:spacing w:before="240"/>
        <w:jc w:val="both"/>
        <w:rPr>
          <w:rFonts w:ascii="Times New Roman" w:hAnsi="Times New Roman" w:cs="Times New Roman"/>
          <w:b/>
          <w:sz w:val="24"/>
          <w:szCs w:val="24"/>
        </w:rPr>
      </w:pPr>
      <w:r w:rsidRPr="008A07DC">
        <w:rPr>
          <w:rFonts w:ascii="Times New Roman" w:hAnsi="Times New Roman" w:cs="Times New Roman"/>
          <w:b/>
          <w:sz w:val="24"/>
          <w:szCs w:val="24"/>
        </w:rPr>
        <w:t>Feature Encoding</w:t>
      </w:r>
    </w:p>
    <w:p w:rsidR="008A07DC" w:rsidRDefault="008A07DC" w:rsidP="008A07DC">
      <w:pPr>
        <w:spacing w:before="240"/>
        <w:jc w:val="both"/>
        <w:rPr>
          <w:rFonts w:ascii="Times New Roman" w:hAnsi="Times New Roman" w:cs="Times New Roman"/>
          <w:sz w:val="24"/>
          <w:szCs w:val="24"/>
        </w:rPr>
      </w:pPr>
      <w:r w:rsidRPr="003776E6">
        <w:rPr>
          <w:rFonts w:ascii="Times New Roman" w:hAnsi="Times New Roman" w:cs="Times New Roman"/>
          <w:sz w:val="24"/>
          <w:szCs w:val="24"/>
        </w:rPr>
        <w:t>Machine learning models require numerical inputs; thus, categorical variables were transformed into numerical representations using suitable encoding techniques</w:t>
      </w:r>
      <w:r>
        <w:rPr>
          <w:rFonts w:ascii="Times New Roman" w:hAnsi="Times New Roman" w:cs="Times New Roman"/>
          <w:sz w:val="24"/>
          <w:szCs w:val="24"/>
        </w:rPr>
        <w:t xml:space="preserve">.  </w:t>
      </w:r>
      <w:r w:rsidRPr="008A07DC">
        <w:rPr>
          <w:rFonts w:ascii="Times New Roman" w:hAnsi="Times New Roman" w:cs="Times New Roman"/>
          <w:bCs/>
          <w:sz w:val="24"/>
          <w:szCs w:val="24"/>
        </w:rPr>
        <w:t xml:space="preserve">Label </w:t>
      </w:r>
      <w:r w:rsidRPr="008A07DC">
        <w:rPr>
          <w:rFonts w:ascii="Times New Roman" w:hAnsi="Times New Roman" w:cs="Times New Roman"/>
          <w:bCs/>
          <w:sz w:val="24"/>
          <w:szCs w:val="24"/>
        </w:rPr>
        <w:tab/>
        <w:t>Encoding, applied</w:t>
      </w:r>
      <w:r w:rsidRPr="003776E6">
        <w:rPr>
          <w:rFonts w:ascii="Times New Roman" w:hAnsi="Times New Roman" w:cs="Times New Roman"/>
          <w:sz w:val="24"/>
          <w:szCs w:val="24"/>
        </w:rPr>
        <w:t xml:space="preserve"> to ordinal categorical variables where the inherent order was meaningful.</w:t>
      </w:r>
    </w:p>
    <w:p w:rsidR="008A07DC" w:rsidRDefault="008A07DC" w:rsidP="008A07DC">
      <w:pPr>
        <w:spacing w:before="240"/>
        <w:jc w:val="both"/>
        <w:rPr>
          <w:rFonts w:ascii="Times New Roman" w:hAnsi="Times New Roman" w:cs="Times New Roman"/>
          <w:b/>
          <w:sz w:val="24"/>
          <w:szCs w:val="24"/>
        </w:rPr>
      </w:pPr>
      <w:r w:rsidRPr="008A07DC">
        <w:rPr>
          <w:rFonts w:ascii="Times New Roman" w:hAnsi="Times New Roman" w:cs="Times New Roman"/>
          <w:b/>
          <w:sz w:val="24"/>
          <w:szCs w:val="24"/>
        </w:rPr>
        <w:t>Normalization and Standardization</w:t>
      </w:r>
    </w:p>
    <w:p w:rsidR="008A07DC" w:rsidRDefault="008A07DC" w:rsidP="008A07DC">
      <w:pPr>
        <w:spacing w:before="240"/>
        <w:jc w:val="both"/>
        <w:rPr>
          <w:rFonts w:ascii="Times New Roman" w:hAnsi="Times New Roman" w:cs="Times New Roman"/>
          <w:sz w:val="24"/>
          <w:szCs w:val="24"/>
        </w:rPr>
      </w:pPr>
      <w:r w:rsidRPr="003776E6">
        <w:rPr>
          <w:rFonts w:ascii="Times New Roman" w:hAnsi="Times New Roman" w:cs="Times New Roman"/>
          <w:sz w:val="24"/>
          <w:szCs w:val="24"/>
        </w:rPr>
        <w:t>To bring all numerical features into a consistent scale and improv</w:t>
      </w:r>
      <w:r>
        <w:rPr>
          <w:rFonts w:ascii="Times New Roman" w:hAnsi="Times New Roman" w:cs="Times New Roman"/>
          <w:sz w:val="24"/>
          <w:szCs w:val="24"/>
        </w:rPr>
        <w:t xml:space="preserve">e model performance, we applied </w:t>
      </w:r>
      <w:r w:rsidRPr="003776E6">
        <w:rPr>
          <w:rFonts w:ascii="Times New Roman" w:hAnsi="Times New Roman" w:cs="Times New Roman"/>
          <w:sz w:val="24"/>
          <w:szCs w:val="24"/>
        </w:rPr>
        <w:t>Standardization (Z-score Scaling): This method confirms that features have a mean of 0 and a standard deviation of 1, making them suitable for models that assume normally distributed inputs.</w:t>
      </w:r>
    </w:p>
    <w:p w:rsidR="008A07DC" w:rsidRDefault="008A07DC" w:rsidP="008A07DC">
      <w:pPr>
        <w:spacing w:before="240"/>
        <w:jc w:val="both"/>
        <w:rPr>
          <w:rFonts w:ascii="Times New Roman" w:hAnsi="Times New Roman" w:cs="Times New Roman"/>
          <w:b/>
          <w:sz w:val="24"/>
          <w:szCs w:val="24"/>
        </w:rPr>
      </w:pPr>
      <w:r w:rsidRPr="008A07DC">
        <w:rPr>
          <w:rFonts w:ascii="Times New Roman" w:hAnsi="Times New Roman" w:cs="Times New Roman"/>
          <w:b/>
          <w:sz w:val="24"/>
          <w:szCs w:val="24"/>
        </w:rPr>
        <w:t>Data Balancing</w:t>
      </w:r>
    </w:p>
    <w:p w:rsidR="008A07DC" w:rsidRDefault="008A07DC" w:rsidP="008A07DC">
      <w:pPr>
        <w:spacing w:before="240"/>
        <w:jc w:val="both"/>
        <w:rPr>
          <w:rFonts w:ascii="Times New Roman" w:hAnsi="Times New Roman" w:cs="Times New Roman"/>
          <w:sz w:val="24"/>
          <w:szCs w:val="24"/>
        </w:rPr>
      </w:pPr>
      <w:r w:rsidRPr="008A07DC">
        <w:rPr>
          <w:rFonts w:ascii="Times New Roman" w:hAnsi="Times New Roman" w:cs="Times New Roman"/>
          <w:sz w:val="24"/>
          <w:szCs w:val="24"/>
        </w:rPr>
        <w:t>The dataset was imbalanced (i.e., “Sciatica” class had significantly more samples than the other), the following technique was used to ensure that models learned effectively from both positive and negative cases. Oversampling (SMOTE - Synthetic Minority Over-</w:t>
      </w:r>
      <w:r w:rsidRPr="008A07DC">
        <w:rPr>
          <w:rFonts w:ascii="Times New Roman" w:hAnsi="Times New Roman" w:cs="Times New Roman"/>
          <w:sz w:val="24"/>
          <w:szCs w:val="24"/>
        </w:rPr>
        <w:t>Sampling</w:t>
      </w:r>
      <w:r w:rsidRPr="008A07DC">
        <w:rPr>
          <w:rFonts w:ascii="Times New Roman" w:hAnsi="Times New Roman" w:cs="Times New Roman"/>
          <w:sz w:val="24"/>
          <w:szCs w:val="24"/>
        </w:rPr>
        <w:t xml:space="preserve"> Technique): Synthetic </w:t>
      </w:r>
      <w:r w:rsidRPr="008A07DC">
        <w:rPr>
          <w:rFonts w:ascii="Times New Roman" w:hAnsi="Times New Roman" w:cs="Times New Roman"/>
          <w:sz w:val="24"/>
          <w:szCs w:val="24"/>
        </w:rPr>
        <w:tab/>
        <w:t xml:space="preserve">data points were generated to balance the minority class [24]. </w:t>
      </w:r>
    </w:p>
    <w:p w:rsidR="008A07DC" w:rsidRDefault="008A07DC" w:rsidP="008A07DC">
      <w:pPr>
        <w:spacing w:before="240"/>
        <w:jc w:val="both"/>
        <w:rPr>
          <w:rFonts w:ascii="Times New Roman" w:hAnsi="Times New Roman" w:cs="Times New Roman"/>
          <w:b/>
          <w:sz w:val="24"/>
          <w:szCs w:val="24"/>
        </w:rPr>
      </w:pPr>
      <w:r w:rsidRPr="008A07DC">
        <w:rPr>
          <w:rFonts w:ascii="Times New Roman" w:hAnsi="Times New Roman" w:cs="Times New Roman"/>
          <w:b/>
          <w:sz w:val="24"/>
          <w:szCs w:val="24"/>
        </w:rPr>
        <w:t>Train-Test Split</w:t>
      </w:r>
    </w:p>
    <w:p w:rsidR="008A07DC" w:rsidRDefault="008A07DC" w:rsidP="008A07DC">
      <w:pPr>
        <w:spacing w:after="0" w:line="240" w:lineRule="auto"/>
        <w:jc w:val="both"/>
        <w:rPr>
          <w:rFonts w:ascii="Times New Roman" w:hAnsi="Times New Roman" w:cs="Times New Roman"/>
          <w:b/>
          <w:sz w:val="24"/>
          <w:szCs w:val="24"/>
        </w:rPr>
      </w:pPr>
      <w:r w:rsidRPr="003776E6">
        <w:rPr>
          <w:rFonts w:ascii="Times New Roman" w:hAnsi="Times New Roman" w:cs="Times New Roman"/>
          <w:sz w:val="24"/>
          <w:szCs w:val="24"/>
        </w:rPr>
        <w:t xml:space="preserve">To evaluate the model’s performance effectively, the dataset was split </w:t>
      </w:r>
      <w:r w:rsidRPr="003776E6">
        <w:rPr>
          <w:rFonts w:ascii="Times New Roman" w:hAnsi="Times New Roman" w:cs="Times New Roman"/>
          <w:sz w:val="24"/>
          <w:szCs w:val="24"/>
        </w:rPr>
        <w:t>into:</w:t>
      </w:r>
      <w:r w:rsidRPr="003776E6">
        <w:rPr>
          <w:rFonts w:ascii="Times New Roman" w:hAnsi="Times New Roman" w:cs="Times New Roman"/>
          <w:b/>
          <w:sz w:val="24"/>
          <w:szCs w:val="24"/>
        </w:rPr>
        <w:t xml:space="preserve"> </w:t>
      </w:r>
    </w:p>
    <w:p w:rsidR="008A07DC" w:rsidRDefault="008A07DC" w:rsidP="008A07DC">
      <w:pPr>
        <w:spacing w:after="0" w:line="240" w:lineRule="auto"/>
        <w:rPr>
          <w:rFonts w:ascii="Times New Roman" w:hAnsi="Times New Roman" w:cs="Times New Roman"/>
          <w:sz w:val="24"/>
          <w:szCs w:val="24"/>
        </w:rPr>
      </w:pPr>
      <w:r w:rsidRPr="008A07DC">
        <w:rPr>
          <w:rFonts w:ascii="Times New Roman" w:hAnsi="Times New Roman" w:cs="Times New Roman"/>
          <w:bCs/>
          <w:sz w:val="24"/>
          <w:szCs w:val="24"/>
        </w:rPr>
        <w:t>Training</w:t>
      </w:r>
      <w:r w:rsidRPr="008A07DC">
        <w:rPr>
          <w:rFonts w:ascii="Times New Roman" w:hAnsi="Times New Roman" w:cs="Times New Roman"/>
          <w:bCs/>
          <w:sz w:val="24"/>
          <w:szCs w:val="24"/>
        </w:rPr>
        <w:t xml:space="preserve"> Set (70%): Used to train machine</w:t>
      </w:r>
      <w:r w:rsidRPr="008A07DC">
        <w:rPr>
          <w:rFonts w:ascii="Times New Roman" w:hAnsi="Times New Roman" w:cs="Times New Roman"/>
          <w:bCs/>
          <w:sz w:val="24"/>
          <w:szCs w:val="24"/>
        </w:rPr>
        <w:t xml:space="preserve"> </w:t>
      </w:r>
      <w:r w:rsidRPr="008A07DC">
        <w:rPr>
          <w:rFonts w:ascii="Times New Roman" w:hAnsi="Times New Roman" w:cs="Times New Roman"/>
          <w:bCs/>
          <w:sz w:val="24"/>
          <w:szCs w:val="24"/>
        </w:rPr>
        <w:t>learning models.</w:t>
      </w:r>
      <w:r w:rsidRPr="008A07DC">
        <w:rPr>
          <w:rFonts w:ascii="Times New Roman" w:hAnsi="Times New Roman" w:cs="Times New Roman"/>
          <w:bCs/>
          <w:sz w:val="24"/>
          <w:szCs w:val="24"/>
        </w:rPr>
        <w:br/>
        <w:t>Testing Set (30%):</w:t>
      </w:r>
      <w:r w:rsidRPr="003776E6">
        <w:rPr>
          <w:rFonts w:ascii="Times New Roman" w:hAnsi="Times New Roman" w:cs="Times New Roman"/>
          <w:sz w:val="24"/>
          <w:szCs w:val="24"/>
        </w:rPr>
        <w:t xml:space="preserve"> Used for unbiased evaluation of the model’s performance.</w:t>
      </w:r>
      <w:r>
        <w:rPr>
          <w:rFonts w:ascii="Times New Roman" w:hAnsi="Times New Roman" w:cs="Times New Roman"/>
          <w:sz w:val="24"/>
          <w:szCs w:val="24"/>
        </w:rPr>
        <w:t xml:space="preserve"> </w:t>
      </w:r>
    </w:p>
    <w:p w:rsidR="008A07DC" w:rsidRPr="008A07DC" w:rsidRDefault="008A07DC" w:rsidP="008A07DC">
      <w:pPr>
        <w:spacing w:after="0" w:line="240" w:lineRule="auto"/>
        <w:jc w:val="both"/>
        <w:rPr>
          <w:rFonts w:ascii="Times New Roman" w:hAnsi="Times New Roman" w:cs="Times New Roman"/>
          <w:b/>
          <w:sz w:val="24"/>
          <w:szCs w:val="24"/>
        </w:rPr>
      </w:pPr>
      <w:r w:rsidRPr="008A07DC">
        <w:rPr>
          <w:rFonts w:ascii="Times New Roman" w:hAnsi="Times New Roman" w:cs="Times New Roman"/>
          <w:sz w:val="24"/>
          <w:szCs w:val="24"/>
        </w:rPr>
        <w:t>A consistent random seed</w:t>
      </w:r>
      <w:r w:rsidRPr="003776E6">
        <w:rPr>
          <w:rFonts w:ascii="Times New Roman" w:hAnsi="Times New Roman" w:cs="Times New Roman"/>
          <w:sz w:val="24"/>
          <w:szCs w:val="24"/>
        </w:rPr>
        <w:t xml:space="preserve"> was maintained during splitting to ensure reproducibility and prevent selection bias.</w:t>
      </w:r>
    </w:p>
    <w:p w:rsidR="008A07DC" w:rsidRDefault="008A07DC" w:rsidP="008A07DC">
      <w:pPr>
        <w:spacing w:before="240"/>
        <w:jc w:val="both"/>
        <w:rPr>
          <w:rFonts w:ascii="Times New Roman" w:hAnsi="Times New Roman" w:cs="Times New Roman"/>
          <w:b/>
          <w:sz w:val="24"/>
          <w:szCs w:val="24"/>
        </w:rPr>
      </w:pPr>
      <w:r w:rsidRPr="00E4330F">
        <w:rPr>
          <w:rFonts w:ascii="Times New Roman" w:hAnsi="Times New Roman" w:cs="Times New Roman"/>
          <w:b/>
          <w:sz w:val="24"/>
          <w:szCs w:val="24"/>
        </w:rPr>
        <w:t>Models Trained</w:t>
      </w:r>
    </w:p>
    <w:p w:rsidR="008A07DC" w:rsidRDefault="008A07DC" w:rsidP="008A07DC">
      <w:pPr>
        <w:spacing w:before="240" w:after="240" w:line="240" w:lineRule="auto"/>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 xml:space="preserve">To analyze sciatica detection, we trained multiple machines learning models, optimizing their </w:t>
      </w:r>
      <w:proofErr w:type="spellStart"/>
      <w:r w:rsidRPr="003776E6">
        <w:rPr>
          <w:rFonts w:ascii="Times New Roman" w:eastAsia="Times New Roman" w:hAnsi="Times New Roman" w:cs="Times New Roman"/>
          <w:sz w:val="24"/>
          <w:szCs w:val="24"/>
        </w:rPr>
        <w:t>hyperparameters</w:t>
      </w:r>
      <w:proofErr w:type="spellEnd"/>
      <w:r w:rsidRPr="003776E6">
        <w:rPr>
          <w:rFonts w:ascii="Times New Roman" w:eastAsia="Times New Roman" w:hAnsi="Times New Roman" w:cs="Times New Roman"/>
          <w:sz w:val="24"/>
          <w:szCs w:val="24"/>
        </w:rPr>
        <w:t xml:space="preserve"> for a fair and consistent comparison (Table 4). The models include Decision Trees, Support Vector Machines (SVM), Random Forests, Gradient Boosting, and basic Feedforward Neural Networks. Each algorithm was selected to represent a range of learning strategies—from simple rule-based classifiers to complex ensemble learners—ensuring comprehensive evaluation across varying data complexities. The models were assessed not only for accuracy but also for precision, recall, training efficiency, and interpretability, aligning the study with clinical applicability. This multi-model approach enabled us to explore trade-offs between performance and </w:t>
      </w:r>
      <w:proofErr w:type="spellStart"/>
      <w:r w:rsidRPr="003776E6">
        <w:rPr>
          <w:rFonts w:ascii="Times New Roman" w:eastAsia="Times New Roman" w:hAnsi="Times New Roman" w:cs="Times New Roman"/>
          <w:sz w:val="24"/>
          <w:szCs w:val="24"/>
        </w:rPr>
        <w:t>explainability</w:t>
      </w:r>
      <w:proofErr w:type="spellEnd"/>
      <w:r w:rsidRPr="003776E6">
        <w:rPr>
          <w:rFonts w:ascii="Times New Roman" w:eastAsia="Times New Roman" w:hAnsi="Times New Roman" w:cs="Times New Roman"/>
          <w:sz w:val="24"/>
          <w:szCs w:val="24"/>
        </w:rPr>
        <w:t>, which is essential for real-world medical deployment.</w:t>
      </w:r>
    </w:p>
    <w:p w:rsidR="008A07DC" w:rsidRDefault="008A07DC" w:rsidP="008A07DC">
      <w:pPr>
        <w:spacing w:before="240" w:after="240"/>
        <w:jc w:val="both"/>
        <w:rPr>
          <w:rFonts w:ascii="Times New Roman" w:hAnsi="Times New Roman" w:cs="Times New Roman"/>
          <w:b/>
          <w:sz w:val="24"/>
          <w:szCs w:val="24"/>
        </w:rPr>
      </w:pPr>
      <w:r w:rsidRPr="003776E6">
        <w:rPr>
          <w:rFonts w:ascii="Times New Roman" w:hAnsi="Times New Roman" w:cs="Times New Roman"/>
          <w:b/>
          <w:sz w:val="24"/>
          <w:szCs w:val="24"/>
        </w:rPr>
        <w:t xml:space="preserve">Table </w:t>
      </w:r>
      <w:r>
        <w:rPr>
          <w:rFonts w:ascii="Times New Roman" w:hAnsi="Times New Roman" w:cs="Times New Roman"/>
          <w:b/>
          <w:sz w:val="24"/>
          <w:szCs w:val="24"/>
        </w:rPr>
        <w:t>3</w:t>
      </w:r>
      <w:r>
        <w:rPr>
          <w:rFonts w:ascii="Times New Roman" w:hAnsi="Times New Roman" w:cs="Times New Roman"/>
          <w:b/>
          <w:sz w:val="24"/>
          <w:szCs w:val="24"/>
        </w:rPr>
        <w:t>.</w:t>
      </w:r>
      <w:r w:rsidRPr="008A07DC">
        <w:rPr>
          <w:rFonts w:ascii="Times New Roman" w:hAnsi="Times New Roman" w:cs="Times New Roman"/>
          <w:b/>
          <w:sz w:val="24"/>
          <w:szCs w:val="24"/>
        </w:rPr>
        <w:t xml:space="preserve"> Key </w:t>
      </w:r>
      <w:proofErr w:type="spellStart"/>
      <w:r w:rsidRPr="008A07DC">
        <w:rPr>
          <w:rFonts w:ascii="Times New Roman" w:hAnsi="Times New Roman" w:cs="Times New Roman"/>
          <w:b/>
          <w:sz w:val="24"/>
          <w:szCs w:val="24"/>
        </w:rPr>
        <w:t>Hyperparameter</w:t>
      </w:r>
      <w:proofErr w:type="spellEnd"/>
      <w:r w:rsidRPr="008A07DC">
        <w:rPr>
          <w:rFonts w:ascii="Times New Roman" w:hAnsi="Times New Roman" w:cs="Times New Roman"/>
          <w:b/>
          <w:sz w:val="24"/>
          <w:szCs w:val="24"/>
        </w:rPr>
        <w:t xml:space="preserve"> of various ML models</w:t>
      </w:r>
    </w:p>
    <w:tbl>
      <w:tblPr>
        <w:tblStyle w:val="TableGrid"/>
        <w:tblW w:w="0" w:type="auto"/>
        <w:tblLook w:val="04A0" w:firstRow="1" w:lastRow="0" w:firstColumn="1" w:lastColumn="0" w:noHBand="0" w:noVBand="1"/>
      </w:tblPr>
      <w:tblGrid>
        <w:gridCol w:w="2955"/>
        <w:gridCol w:w="4157"/>
        <w:gridCol w:w="3557"/>
      </w:tblGrid>
      <w:tr w:rsidR="00696BC0" w:rsidTr="00696BC0">
        <w:tc>
          <w:tcPr>
            <w:tcW w:w="2955" w:type="dxa"/>
          </w:tcPr>
          <w:p w:rsidR="00696BC0" w:rsidRPr="003776E6" w:rsidRDefault="00696BC0" w:rsidP="00696BC0">
            <w:pPr>
              <w:jc w:val="both"/>
              <w:rPr>
                <w:rFonts w:ascii="Times New Roman" w:eastAsia="Times New Roman" w:hAnsi="Times New Roman" w:cs="Times New Roman"/>
                <w:sz w:val="24"/>
                <w:szCs w:val="24"/>
              </w:rPr>
            </w:pPr>
            <w:r w:rsidRPr="003776E6">
              <w:rPr>
                <w:rFonts w:ascii="Times New Roman" w:eastAsia="Times New Roman" w:hAnsi="Times New Roman" w:cs="Times New Roman"/>
                <w:b/>
                <w:sz w:val="24"/>
                <w:szCs w:val="24"/>
              </w:rPr>
              <w:lastRenderedPageBreak/>
              <w:t>Classifier</w:t>
            </w:r>
          </w:p>
        </w:tc>
        <w:tc>
          <w:tcPr>
            <w:tcW w:w="4157" w:type="dxa"/>
          </w:tcPr>
          <w:p w:rsidR="00696BC0" w:rsidRPr="003776E6" w:rsidRDefault="00696BC0" w:rsidP="00696BC0">
            <w:pPr>
              <w:jc w:val="both"/>
              <w:rPr>
                <w:rFonts w:ascii="Times New Roman" w:eastAsia="Times New Roman" w:hAnsi="Times New Roman" w:cs="Times New Roman"/>
                <w:sz w:val="24"/>
                <w:szCs w:val="24"/>
              </w:rPr>
            </w:pPr>
            <w:r w:rsidRPr="003776E6">
              <w:rPr>
                <w:rFonts w:ascii="Times New Roman" w:eastAsia="Times New Roman" w:hAnsi="Times New Roman" w:cs="Times New Roman"/>
                <w:b/>
                <w:sz w:val="24"/>
                <w:szCs w:val="24"/>
              </w:rPr>
              <w:t>Description</w:t>
            </w:r>
          </w:p>
        </w:tc>
        <w:tc>
          <w:tcPr>
            <w:tcW w:w="3557" w:type="dxa"/>
          </w:tcPr>
          <w:p w:rsidR="00696BC0" w:rsidRDefault="00696BC0" w:rsidP="00696BC0">
            <w:pPr>
              <w:jc w:val="both"/>
              <w:rPr>
                <w:rFonts w:ascii="Times New Roman" w:eastAsia="Times New Roman" w:hAnsi="Times New Roman" w:cs="Times New Roman"/>
                <w:b/>
                <w:sz w:val="24"/>
                <w:szCs w:val="24"/>
              </w:rPr>
            </w:pPr>
            <w:r w:rsidRPr="003776E6">
              <w:rPr>
                <w:rFonts w:ascii="Times New Roman" w:eastAsia="Times New Roman" w:hAnsi="Times New Roman" w:cs="Times New Roman"/>
                <w:b/>
                <w:sz w:val="24"/>
                <w:szCs w:val="24"/>
              </w:rPr>
              <w:t xml:space="preserve">Key </w:t>
            </w:r>
            <w:proofErr w:type="spellStart"/>
            <w:r w:rsidRPr="003776E6">
              <w:rPr>
                <w:rFonts w:ascii="Times New Roman" w:eastAsia="Times New Roman" w:hAnsi="Times New Roman" w:cs="Times New Roman"/>
                <w:b/>
                <w:sz w:val="24"/>
                <w:szCs w:val="24"/>
              </w:rPr>
              <w:t>Hyperparameters</w:t>
            </w:r>
            <w:proofErr w:type="spellEnd"/>
          </w:p>
          <w:p w:rsidR="00696BC0" w:rsidRPr="003776E6" w:rsidRDefault="00696BC0" w:rsidP="00696BC0">
            <w:pPr>
              <w:jc w:val="both"/>
              <w:rPr>
                <w:rFonts w:ascii="Times New Roman" w:eastAsia="Times New Roman" w:hAnsi="Times New Roman" w:cs="Times New Roman"/>
                <w:sz w:val="24"/>
                <w:szCs w:val="24"/>
              </w:rPr>
            </w:pPr>
          </w:p>
        </w:tc>
      </w:tr>
      <w:tr w:rsidR="00696BC0" w:rsidTr="00696BC0">
        <w:tc>
          <w:tcPr>
            <w:tcW w:w="2955" w:type="dxa"/>
          </w:tcPr>
          <w:p w:rsidR="00696BC0" w:rsidRPr="00696BC0" w:rsidRDefault="00696BC0" w:rsidP="00696BC0">
            <w:pPr>
              <w:jc w:val="both"/>
              <w:rPr>
                <w:rFonts w:ascii="Times New Roman" w:eastAsia="Times New Roman" w:hAnsi="Times New Roman" w:cs="Times New Roman"/>
                <w:bCs/>
                <w:sz w:val="24"/>
                <w:szCs w:val="24"/>
              </w:rPr>
            </w:pPr>
            <w:r w:rsidRPr="00696BC0">
              <w:rPr>
                <w:rFonts w:ascii="Times New Roman" w:eastAsia="Times New Roman" w:hAnsi="Times New Roman" w:cs="Times New Roman"/>
                <w:bCs/>
                <w:sz w:val="24"/>
                <w:szCs w:val="24"/>
              </w:rPr>
              <w:t>Logistic Regression</w:t>
            </w:r>
          </w:p>
        </w:tc>
        <w:tc>
          <w:tcPr>
            <w:tcW w:w="4157" w:type="dxa"/>
          </w:tcPr>
          <w:p w:rsidR="00696BC0" w:rsidRPr="003776E6" w:rsidRDefault="00696BC0" w:rsidP="00696BC0">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Estimates class probabilities using a linear model with a sigmoid function.</w:t>
            </w:r>
          </w:p>
        </w:tc>
        <w:tc>
          <w:tcPr>
            <w:tcW w:w="3557" w:type="dxa"/>
          </w:tcPr>
          <w:p w:rsidR="00696BC0" w:rsidRPr="003776E6" w:rsidRDefault="00696BC0" w:rsidP="00696BC0">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Solver: '</w:t>
            </w:r>
            <w:proofErr w:type="spellStart"/>
            <w:r w:rsidRPr="003776E6">
              <w:rPr>
                <w:rFonts w:ascii="Times New Roman" w:eastAsia="Times New Roman" w:hAnsi="Times New Roman" w:cs="Times New Roman"/>
                <w:sz w:val="24"/>
                <w:szCs w:val="24"/>
              </w:rPr>
              <w:t>lbfgs</w:t>
            </w:r>
            <w:proofErr w:type="spellEnd"/>
            <w:r w:rsidRPr="003776E6">
              <w:rPr>
                <w:rFonts w:ascii="Times New Roman" w:eastAsia="Times New Roman" w:hAnsi="Times New Roman" w:cs="Times New Roman"/>
                <w:sz w:val="24"/>
                <w:szCs w:val="24"/>
              </w:rPr>
              <w:t>'; Penalty: L2; C: 1.0; Max Iterations: 100</w:t>
            </w:r>
          </w:p>
        </w:tc>
      </w:tr>
      <w:tr w:rsidR="00696BC0" w:rsidTr="00696BC0">
        <w:tc>
          <w:tcPr>
            <w:tcW w:w="2955" w:type="dxa"/>
          </w:tcPr>
          <w:p w:rsidR="00696BC0" w:rsidRPr="00696BC0" w:rsidRDefault="00696BC0" w:rsidP="00696BC0">
            <w:pPr>
              <w:jc w:val="both"/>
              <w:rPr>
                <w:rFonts w:ascii="Times New Roman" w:eastAsia="Times New Roman" w:hAnsi="Times New Roman" w:cs="Times New Roman"/>
                <w:bCs/>
                <w:sz w:val="24"/>
                <w:szCs w:val="24"/>
              </w:rPr>
            </w:pPr>
            <w:r w:rsidRPr="00696BC0">
              <w:rPr>
                <w:rFonts w:ascii="Times New Roman" w:eastAsia="Times New Roman" w:hAnsi="Times New Roman" w:cs="Times New Roman"/>
                <w:bCs/>
                <w:sz w:val="24"/>
                <w:szCs w:val="24"/>
              </w:rPr>
              <w:t>Naïve Bayes (Gaussian</w:t>
            </w:r>
            <w:r>
              <w:rPr>
                <w:rFonts w:ascii="Times New Roman" w:eastAsia="Times New Roman" w:hAnsi="Times New Roman" w:cs="Times New Roman"/>
                <w:bCs/>
                <w:sz w:val="24"/>
                <w:szCs w:val="24"/>
              </w:rPr>
              <w:t xml:space="preserve"> </w:t>
            </w:r>
            <w:r w:rsidRPr="00696BC0">
              <w:rPr>
                <w:rFonts w:ascii="Times New Roman" w:eastAsia="Times New Roman" w:hAnsi="Times New Roman" w:cs="Times New Roman"/>
                <w:bCs/>
                <w:sz w:val="24"/>
                <w:szCs w:val="24"/>
              </w:rPr>
              <w:t>NB)</w:t>
            </w:r>
          </w:p>
        </w:tc>
        <w:tc>
          <w:tcPr>
            <w:tcW w:w="4157" w:type="dxa"/>
          </w:tcPr>
          <w:p w:rsidR="00696BC0" w:rsidRPr="003776E6" w:rsidRDefault="00696BC0" w:rsidP="00696BC0">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Probabilistic classifier based on Bayes' theorem, assuming Gaussian-distributed features.</w:t>
            </w:r>
          </w:p>
        </w:tc>
        <w:tc>
          <w:tcPr>
            <w:tcW w:w="3557" w:type="dxa"/>
          </w:tcPr>
          <w:p w:rsidR="00696BC0" w:rsidRPr="003776E6" w:rsidRDefault="00696BC0" w:rsidP="00696BC0">
            <w:pPr>
              <w:jc w:val="both"/>
              <w:rPr>
                <w:rFonts w:ascii="Times New Roman" w:eastAsia="Times New Roman" w:hAnsi="Times New Roman" w:cs="Times New Roman"/>
                <w:sz w:val="24"/>
                <w:szCs w:val="24"/>
              </w:rPr>
            </w:pPr>
            <w:proofErr w:type="spellStart"/>
            <w:r w:rsidRPr="003776E6">
              <w:rPr>
                <w:rFonts w:ascii="Times New Roman" w:eastAsia="Times New Roman" w:hAnsi="Times New Roman" w:cs="Times New Roman"/>
                <w:sz w:val="24"/>
                <w:szCs w:val="24"/>
              </w:rPr>
              <w:t>Var</w:t>
            </w:r>
            <w:proofErr w:type="spellEnd"/>
            <w:r w:rsidRPr="003776E6">
              <w:rPr>
                <w:rFonts w:ascii="Times New Roman" w:eastAsia="Times New Roman" w:hAnsi="Times New Roman" w:cs="Times New Roman"/>
                <w:sz w:val="24"/>
                <w:szCs w:val="24"/>
              </w:rPr>
              <w:t xml:space="preserve"> Smoothing: 1e-9</w:t>
            </w:r>
          </w:p>
        </w:tc>
      </w:tr>
      <w:tr w:rsidR="00696BC0" w:rsidTr="00696BC0">
        <w:tc>
          <w:tcPr>
            <w:tcW w:w="2955" w:type="dxa"/>
          </w:tcPr>
          <w:p w:rsidR="00696BC0" w:rsidRPr="00696BC0" w:rsidRDefault="00696BC0" w:rsidP="00696BC0">
            <w:pPr>
              <w:jc w:val="both"/>
              <w:rPr>
                <w:rFonts w:ascii="Times New Roman" w:eastAsia="Times New Roman" w:hAnsi="Times New Roman" w:cs="Times New Roman"/>
                <w:bCs/>
                <w:sz w:val="24"/>
                <w:szCs w:val="24"/>
              </w:rPr>
            </w:pPr>
            <w:r w:rsidRPr="00696BC0">
              <w:rPr>
                <w:rFonts w:ascii="Times New Roman" w:eastAsia="Times New Roman" w:hAnsi="Times New Roman" w:cs="Times New Roman"/>
                <w:bCs/>
                <w:sz w:val="24"/>
                <w:szCs w:val="24"/>
              </w:rPr>
              <w:t>k-Nearest Neighbors (k-NN)</w:t>
            </w:r>
          </w:p>
        </w:tc>
        <w:tc>
          <w:tcPr>
            <w:tcW w:w="4157" w:type="dxa"/>
          </w:tcPr>
          <w:p w:rsidR="00696BC0" w:rsidRPr="003776E6" w:rsidRDefault="00696BC0" w:rsidP="00696BC0">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Non-parametric classifier assigning labels based on majority vote among k-nearest neighbors.</w:t>
            </w:r>
          </w:p>
        </w:tc>
        <w:tc>
          <w:tcPr>
            <w:tcW w:w="3557" w:type="dxa"/>
          </w:tcPr>
          <w:p w:rsidR="00696BC0" w:rsidRPr="003776E6" w:rsidRDefault="00696BC0" w:rsidP="00696BC0">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k: 5; Distance Metric: Euclidean</w:t>
            </w:r>
          </w:p>
        </w:tc>
      </w:tr>
      <w:tr w:rsidR="00696BC0" w:rsidTr="00696BC0">
        <w:tc>
          <w:tcPr>
            <w:tcW w:w="2955" w:type="dxa"/>
          </w:tcPr>
          <w:p w:rsidR="00696BC0" w:rsidRPr="00696BC0" w:rsidRDefault="00696BC0" w:rsidP="00696BC0">
            <w:pPr>
              <w:jc w:val="both"/>
              <w:rPr>
                <w:rFonts w:ascii="Times New Roman" w:eastAsia="Times New Roman" w:hAnsi="Times New Roman" w:cs="Times New Roman"/>
                <w:bCs/>
                <w:sz w:val="24"/>
                <w:szCs w:val="24"/>
              </w:rPr>
            </w:pPr>
            <w:r w:rsidRPr="00696BC0">
              <w:rPr>
                <w:rFonts w:ascii="Times New Roman" w:eastAsia="Times New Roman" w:hAnsi="Times New Roman" w:cs="Times New Roman"/>
                <w:bCs/>
                <w:sz w:val="24"/>
                <w:szCs w:val="24"/>
              </w:rPr>
              <w:t>Support Vector Machine (SVM)</w:t>
            </w:r>
          </w:p>
        </w:tc>
        <w:tc>
          <w:tcPr>
            <w:tcW w:w="4157" w:type="dxa"/>
          </w:tcPr>
          <w:p w:rsidR="00696BC0" w:rsidRPr="003776E6" w:rsidRDefault="00696BC0" w:rsidP="00696BC0">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Finds an optimal hyperplane for classification tasks.</w:t>
            </w:r>
          </w:p>
        </w:tc>
        <w:tc>
          <w:tcPr>
            <w:tcW w:w="3557" w:type="dxa"/>
          </w:tcPr>
          <w:p w:rsidR="00696BC0" w:rsidRPr="003776E6" w:rsidRDefault="00696BC0" w:rsidP="00696BC0">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Kernel: 'linear' or '</w:t>
            </w:r>
            <w:proofErr w:type="spellStart"/>
            <w:r w:rsidRPr="003776E6">
              <w:rPr>
                <w:rFonts w:ascii="Times New Roman" w:eastAsia="Times New Roman" w:hAnsi="Times New Roman" w:cs="Times New Roman"/>
                <w:sz w:val="24"/>
                <w:szCs w:val="24"/>
              </w:rPr>
              <w:t>rbf</w:t>
            </w:r>
            <w:proofErr w:type="spellEnd"/>
            <w:r w:rsidRPr="003776E6">
              <w:rPr>
                <w:rFonts w:ascii="Times New Roman" w:eastAsia="Times New Roman" w:hAnsi="Times New Roman" w:cs="Times New Roman"/>
                <w:sz w:val="24"/>
                <w:szCs w:val="24"/>
              </w:rPr>
              <w:t>'; C: 1.0; Gamma: 'scale' or 'auto'</w:t>
            </w:r>
          </w:p>
        </w:tc>
      </w:tr>
      <w:tr w:rsidR="00696BC0" w:rsidTr="00696BC0">
        <w:tc>
          <w:tcPr>
            <w:tcW w:w="2955" w:type="dxa"/>
          </w:tcPr>
          <w:p w:rsidR="00696BC0" w:rsidRPr="00696BC0" w:rsidRDefault="00696BC0" w:rsidP="00696BC0">
            <w:pPr>
              <w:jc w:val="both"/>
              <w:rPr>
                <w:rFonts w:ascii="Times New Roman" w:eastAsia="Times New Roman" w:hAnsi="Times New Roman" w:cs="Times New Roman"/>
                <w:bCs/>
                <w:sz w:val="24"/>
                <w:szCs w:val="24"/>
              </w:rPr>
            </w:pPr>
            <w:r w:rsidRPr="00696BC0">
              <w:rPr>
                <w:rFonts w:ascii="Times New Roman" w:eastAsia="Times New Roman" w:hAnsi="Times New Roman" w:cs="Times New Roman"/>
                <w:bCs/>
                <w:sz w:val="24"/>
                <w:szCs w:val="24"/>
              </w:rPr>
              <w:t>Decision Tree</w:t>
            </w:r>
          </w:p>
        </w:tc>
        <w:tc>
          <w:tcPr>
            <w:tcW w:w="4157" w:type="dxa"/>
          </w:tcPr>
          <w:p w:rsidR="00696BC0" w:rsidRPr="003776E6" w:rsidRDefault="00696BC0" w:rsidP="00696BC0">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Recursively partitions data using metrics like the Gini index.</w:t>
            </w:r>
          </w:p>
        </w:tc>
        <w:tc>
          <w:tcPr>
            <w:tcW w:w="3557" w:type="dxa"/>
          </w:tcPr>
          <w:p w:rsidR="00696BC0" w:rsidRPr="003776E6" w:rsidRDefault="00696BC0" w:rsidP="00696BC0">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Max Depth: 3-10; Min Samples Split: 2; Min Samples Leaf: 1</w:t>
            </w:r>
          </w:p>
        </w:tc>
      </w:tr>
      <w:tr w:rsidR="00696BC0" w:rsidTr="00696BC0">
        <w:tc>
          <w:tcPr>
            <w:tcW w:w="2955" w:type="dxa"/>
          </w:tcPr>
          <w:p w:rsidR="00696BC0" w:rsidRPr="00696BC0" w:rsidRDefault="00696BC0" w:rsidP="00696BC0">
            <w:pPr>
              <w:jc w:val="both"/>
              <w:rPr>
                <w:rFonts w:ascii="Times New Roman" w:eastAsia="Times New Roman" w:hAnsi="Times New Roman" w:cs="Times New Roman"/>
                <w:bCs/>
                <w:sz w:val="24"/>
                <w:szCs w:val="24"/>
              </w:rPr>
            </w:pPr>
            <w:r w:rsidRPr="00696BC0">
              <w:rPr>
                <w:rFonts w:ascii="Times New Roman" w:eastAsia="Times New Roman" w:hAnsi="Times New Roman" w:cs="Times New Roman"/>
                <w:bCs/>
                <w:sz w:val="24"/>
                <w:szCs w:val="24"/>
              </w:rPr>
              <w:t>Random Forest</w:t>
            </w:r>
          </w:p>
        </w:tc>
        <w:tc>
          <w:tcPr>
            <w:tcW w:w="4157" w:type="dxa"/>
          </w:tcPr>
          <w:p w:rsidR="00696BC0" w:rsidRPr="003776E6" w:rsidRDefault="00696BC0" w:rsidP="00696BC0">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Ensemble method combining multiple decision trees to reduce variance.</w:t>
            </w:r>
          </w:p>
        </w:tc>
        <w:tc>
          <w:tcPr>
            <w:tcW w:w="3557" w:type="dxa"/>
          </w:tcPr>
          <w:p w:rsidR="00696BC0" w:rsidRPr="003776E6" w:rsidRDefault="00696BC0" w:rsidP="00696BC0">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Number of Estimators: 100; Criterion: 'entropy'; Max Depth: 10</w:t>
            </w:r>
          </w:p>
        </w:tc>
      </w:tr>
      <w:tr w:rsidR="00696BC0" w:rsidTr="00696BC0">
        <w:tc>
          <w:tcPr>
            <w:tcW w:w="2955" w:type="dxa"/>
          </w:tcPr>
          <w:p w:rsidR="00696BC0" w:rsidRPr="00696BC0" w:rsidRDefault="00696BC0" w:rsidP="00696BC0">
            <w:pPr>
              <w:jc w:val="both"/>
              <w:rPr>
                <w:rFonts w:ascii="Times New Roman" w:eastAsia="Times New Roman" w:hAnsi="Times New Roman" w:cs="Times New Roman"/>
                <w:bCs/>
                <w:sz w:val="24"/>
                <w:szCs w:val="24"/>
              </w:rPr>
            </w:pPr>
            <w:r w:rsidRPr="00696BC0">
              <w:rPr>
                <w:rFonts w:ascii="Times New Roman" w:eastAsia="Times New Roman" w:hAnsi="Times New Roman" w:cs="Times New Roman"/>
                <w:bCs/>
                <w:sz w:val="24"/>
                <w:szCs w:val="24"/>
              </w:rPr>
              <w:t>Gradient Boosting</w:t>
            </w:r>
          </w:p>
        </w:tc>
        <w:tc>
          <w:tcPr>
            <w:tcW w:w="4157" w:type="dxa"/>
          </w:tcPr>
          <w:p w:rsidR="00696BC0" w:rsidRPr="003776E6" w:rsidRDefault="00696BC0" w:rsidP="00696BC0">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Sequentially builds models to correct errors of previous models, optimizing the loss function.</w:t>
            </w:r>
          </w:p>
        </w:tc>
        <w:tc>
          <w:tcPr>
            <w:tcW w:w="3557" w:type="dxa"/>
          </w:tcPr>
          <w:p w:rsidR="00696BC0" w:rsidRPr="003776E6" w:rsidRDefault="00696BC0" w:rsidP="00696BC0">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Number of Estimators: 100; Learning Rate: 0.1; Max Depth: 3</w:t>
            </w:r>
          </w:p>
        </w:tc>
      </w:tr>
      <w:tr w:rsidR="00696BC0" w:rsidTr="00696BC0">
        <w:tc>
          <w:tcPr>
            <w:tcW w:w="2955" w:type="dxa"/>
          </w:tcPr>
          <w:p w:rsidR="00696BC0" w:rsidRPr="00696BC0" w:rsidRDefault="00696BC0" w:rsidP="00696BC0">
            <w:pPr>
              <w:jc w:val="both"/>
              <w:rPr>
                <w:rFonts w:ascii="Times New Roman" w:eastAsia="Times New Roman" w:hAnsi="Times New Roman" w:cs="Times New Roman"/>
                <w:bCs/>
                <w:sz w:val="24"/>
                <w:szCs w:val="24"/>
              </w:rPr>
            </w:pPr>
            <w:proofErr w:type="spellStart"/>
            <w:r w:rsidRPr="00696BC0">
              <w:rPr>
                <w:rFonts w:ascii="Times New Roman" w:eastAsia="Times New Roman" w:hAnsi="Times New Roman" w:cs="Times New Roman"/>
                <w:bCs/>
                <w:sz w:val="24"/>
                <w:szCs w:val="24"/>
              </w:rPr>
              <w:t>XGBoost</w:t>
            </w:r>
            <w:proofErr w:type="spellEnd"/>
          </w:p>
        </w:tc>
        <w:tc>
          <w:tcPr>
            <w:tcW w:w="4157" w:type="dxa"/>
          </w:tcPr>
          <w:p w:rsidR="00696BC0" w:rsidRPr="003776E6" w:rsidRDefault="00696BC0" w:rsidP="00696BC0">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Enhances gradient boosting with regularization techniques for better performance.</w:t>
            </w:r>
          </w:p>
        </w:tc>
        <w:tc>
          <w:tcPr>
            <w:tcW w:w="3557" w:type="dxa"/>
          </w:tcPr>
          <w:p w:rsidR="00696BC0" w:rsidRPr="003776E6" w:rsidRDefault="00696BC0" w:rsidP="00696BC0">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Number of Estimators: 100; Learning Rate: 0.1; Max Depth: 6</w:t>
            </w:r>
          </w:p>
        </w:tc>
      </w:tr>
      <w:tr w:rsidR="00696BC0" w:rsidTr="00696BC0">
        <w:tc>
          <w:tcPr>
            <w:tcW w:w="2955" w:type="dxa"/>
          </w:tcPr>
          <w:p w:rsidR="00696BC0" w:rsidRPr="00696BC0" w:rsidRDefault="00696BC0" w:rsidP="00696BC0">
            <w:pPr>
              <w:jc w:val="both"/>
              <w:rPr>
                <w:rFonts w:ascii="Times New Roman" w:eastAsia="Times New Roman" w:hAnsi="Times New Roman" w:cs="Times New Roman"/>
                <w:bCs/>
                <w:sz w:val="24"/>
                <w:szCs w:val="24"/>
              </w:rPr>
            </w:pPr>
            <w:proofErr w:type="spellStart"/>
            <w:r w:rsidRPr="00696BC0">
              <w:rPr>
                <w:rFonts w:ascii="Times New Roman" w:eastAsia="Times New Roman" w:hAnsi="Times New Roman" w:cs="Times New Roman"/>
                <w:bCs/>
                <w:sz w:val="24"/>
                <w:szCs w:val="24"/>
              </w:rPr>
              <w:t>LightGBM</w:t>
            </w:r>
            <w:proofErr w:type="spellEnd"/>
          </w:p>
        </w:tc>
        <w:tc>
          <w:tcPr>
            <w:tcW w:w="4157" w:type="dxa"/>
          </w:tcPr>
          <w:p w:rsidR="00696BC0" w:rsidRPr="003776E6" w:rsidRDefault="00696BC0" w:rsidP="00696BC0">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Utilizes histogram-based learning for efficient training on large datasets.</w:t>
            </w:r>
          </w:p>
        </w:tc>
        <w:tc>
          <w:tcPr>
            <w:tcW w:w="3557" w:type="dxa"/>
          </w:tcPr>
          <w:p w:rsidR="00696BC0" w:rsidRPr="003776E6" w:rsidRDefault="00696BC0" w:rsidP="00696BC0">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Boosting Type: '</w:t>
            </w:r>
            <w:proofErr w:type="spellStart"/>
            <w:r w:rsidRPr="003776E6">
              <w:rPr>
                <w:rFonts w:ascii="Times New Roman" w:eastAsia="Times New Roman" w:hAnsi="Times New Roman" w:cs="Times New Roman"/>
                <w:sz w:val="24"/>
                <w:szCs w:val="24"/>
              </w:rPr>
              <w:t>gbdt</w:t>
            </w:r>
            <w:proofErr w:type="spellEnd"/>
            <w:r w:rsidRPr="003776E6">
              <w:rPr>
                <w:rFonts w:ascii="Times New Roman" w:eastAsia="Times New Roman" w:hAnsi="Times New Roman" w:cs="Times New Roman"/>
                <w:sz w:val="24"/>
                <w:szCs w:val="24"/>
              </w:rPr>
              <w:t>'; Number of Leaves: 31; Learning Rate: 0.1</w:t>
            </w:r>
          </w:p>
        </w:tc>
      </w:tr>
      <w:tr w:rsidR="00696BC0" w:rsidTr="00696BC0">
        <w:tc>
          <w:tcPr>
            <w:tcW w:w="2955" w:type="dxa"/>
          </w:tcPr>
          <w:p w:rsidR="00696BC0" w:rsidRPr="00696BC0" w:rsidRDefault="00696BC0" w:rsidP="00696BC0">
            <w:pPr>
              <w:jc w:val="both"/>
              <w:rPr>
                <w:rFonts w:ascii="Times New Roman" w:eastAsia="Times New Roman" w:hAnsi="Times New Roman" w:cs="Times New Roman"/>
                <w:bCs/>
                <w:sz w:val="24"/>
                <w:szCs w:val="24"/>
              </w:rPr>
            </w:pPr>
            <w:r w:rsidRPr="00696BC0">
              <w:rPr>
                <w:rFonts w:ascii="Times New Roman" w:eastAsia="Times New Roman" w:hAnsi="Times New Roman" w:cs="Times New Roman"/>
                <w:bCs/>
                <w:sz w:val="24"/>
                <w:szCs w:val="24"/>
              </w:rPr>
              <w:t>Neural Network (MLP</w:t>
            </w:r>
            <w:r>
              <w:rPr>
                <w:rFonts w:ascii="Times New Roman" w:eastAsia="Times New Roman" w:hAnsi="Times New Roman" w:cs="Times New Roman"/>
                <w:bCs/>
                <w:sz w:val="24"/>
                <w:szCs w:val="24"/>
              </w:rPr>
              <w:t xml:space="preserve"> </w:t>
            </w:r>
            <w:r w:rsidRPr="00696BC0">
              <w:rPr>
                <w:rFonts w:ascii="Times New Roman" w:eastAsia="Times New Roman" w:hAnsi="Times New Roman" w:cs="Times New Roman"/>
                <w:bCs/>
                <w:sz w:val="24"/>
                <w:szCs w:val="24"/>
              </w:rPr>
              <w:t>Classifier)</w:t>
            </w:r>
          </w:p>
        </w:tc>
        <w:tc>
          <w:tcPr>
            <w:tcW w:w="4157" w:type="dxa"/>
          </w:tcPr>
          <w:p w:rsidR="00696BC0" w:rsidRPr="003776E6" w:rsidRDefault="00696BC0" w:rsidP="00696BC0">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 xml:space="preserve">Deep learning model using layers of </w:t>
            </w:r>
            <w:r w:rsidRPr="003776E6">
              <w:rPr>
                <w:rFonts w:ascii="Times New Roman" w:eastAsia="Times New Roman" w:hAnsi="Times New Roman" w:cs="Times New Roman"/>
                <w:sz w:val="24"/>
                <w:szCs w:val="24"/>
              </w:rPr>
              <w:t>perceptron</w:t>
            </w:r>
            <w:r w:rsidRPr="003776E6">
              <w:rPr>
                <w:rFonts w:ascii="Times New Roman" w:eastAsia="Times New Roman" w:hAnsi="Times New Roman" w:cs="Times New Roman"/>
                <w:sz w:val="24"/>
                <w:szCs w:val="24"/>
              </w:rPr>
              <w:t xml:space="preserve"> with activation functions like </w:t>
            </w:r>
            <w:proofErr w:type="spellStart"/>
            <w:r w:rsidRPr="003776E6">
              <w:rPr>
                <w:rFonts w:ascii="Times New Roman" w:eastAsia="Times New Roman" w:hAnsi="Times New Roman" w:cs="Times New Roman"/>
                <w:sz w:val="24"/>
                <w:szCs w:val="24"/>
              </w:rPr>
              <w:t>ReLU</w:t>
            </w:r>
            <w:proofErr w:type="spellEnd"/>
            <w:r w:rsidRPr="003776E6">
              <w:rPr>
                <w:rFonts w:ascii="Times New Roman" w:eastAsia="Times New Roman" w:hAnsi="Times New Roman" w:cs="Times New Roman"/>
                <w:sz w:val="24"/>
                <w:szCs w:val="24"/>
              </w:rPr>
              <w:t>.</w:t>
            </w:r>
          </w:p>
        </w:tc>
        <w:tc>
          <w:tcPr>
            <w:tcW w:w="3557" w:type="dxa"/>
          </w:tcPr>
          <w:p w:rsidR="00696BC0" w:rsidRPr="003776E6" w:rsidRDefault="00696BC0" w:rsidP="00696BC0">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Hidden Layer Sizes: (100,); Activation: '</w:t>
            </w:r>
            <w:proofErr w:type="spellStart"/>
            <w:r w:rsidRPr="003776E6">
              <w:rPr>
                <w:rFonts w:ascii="Times New Roman" w:eastAsia="Times New Roman" w:hAnsi="Times New Roman" w:cs="Times New Roman"/>
                <w:sz w:val="24"/>
                <w:szCs w:val="24"/>
              </w:rPr>
              <w:t>relu</w:t>
            </w:r>
            <w:proofErr w:type="spellEnd"/>
            <w:r w:rsidRPr="003776E6">
              <w:rPr>
                <w:rFonts w:ascii="Times New Roman" w:eastAsia="Times New Roman" w:hAnsi="Times New Roman" w:cs="Times New Roman"/>
                <w:sz w:val="24"/>
                <w:szCs w:val="24"/>
              </w:rPr>
              <w:t>'; Solver: '</w:t>
            </w:r>
            <w:proofErr w:type="spellStart"/>
            <w:r w:rsidRPr="003776E6">
              <w:rPr>
                <w:rFonts w:ascii="Times New Roman" w:eastAsia="Times New Roman" w:hAnsi="Times New Roman" w:cs="Times New Roman"/>
                <w:sz w:val="24"/>
                <w:szCs w:val="24"/>
              </w:rPr>
              <w:t>adam</w:t>
            </w:r>
            <w:proofErr w:type="spellEnd"/>
            <w:r w:rsidRPr="003776E6">
              <w:rPr>
                <w:rFonts w:ascii="Times New Roman" w:eastAsia="Times New Roman" w:hAnsi="Times New Roman" w:cs="Times New Roman"/>
                <w:sz w:val="24"/>
                <w:szCs w:val="24"/>
              </w:rPr>
              <w:t>'; Max Iterations: 200</w:t>
            </w:r>
          </w:p>
        </w:tc>
      </w:tr>
    </w:tbl>
    <w:p w:rsidR="008A07DC" w:rsidRDefault="00696BC0" w:rsidP="008A07DC">
      <w:pPr>
        <w:spacing w:before="240" w:after="240"/>
        <w:jc w:val="both"/>
        <w:rPr>
          <w:rFonts w:ascii="Times New Roman" w:hAnsi="Times New Roman" w:cs="Times New Roman"/>
          <w:b/>
          <w:sz w:val="24"/>
          <w:szCs w:val="24"/>
        </w:rPr>
      </w:pPr>
      <w:r w:rsidRPr="00E4330F">
        <w:rPr>
          <w:rFonts w:ascii="Times New Roman" w:hAnsi="Times New Roman" w:cs="Times New Roman"/>
          <w:b/>
          <w:sz w:val="24"/>
          <w:szCs w:val="24"/>
        </w:rPr>
        <w:t>Evaluation Metrics</w:t>
      </w:r>
    </w:p>
    <w:p w:rsidR="00696BC0" w:rsidRPr="003776E6" w:rsidRDefault="00696BC0" w:rsidP="00696BC0">
      <w:pPr>
        <w:spacing w:before="280" w:after="280" w:line="240" w:lineRule="auto"/>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To ensure a fair comparison of the models, multiple evaluation metrics were employed, providing a comprehensive assessment of classification performance. All models were trained and tested using the same random seed to maintain reproducibility.</w:t>
      </w:r>
    </w:p>
    <w:p w:rsidR="00696BC0" w:rsidRPr="003776E6" w:rsidRDefault="00696BC0" w:rsidP="00696BC0">
      <w:pPr>
        <w:spacing w:after="0" w:line="240" w:lineRule="auto"/>
        <w:jc w:val="both"/>
        <w:rPr>
          <w:rFonts w:ascii="Times New Roman" w:eastAsia="Times New Roman" w:hAnsi="Times New Roman" w:cs="Times New Roman"/>
          <w:sz w:val="24"/>
          <w:szCs w:val="24"/>
        </w:rPr>
      </w:pPr>
      <w:r w:rsidRPr="003776E6">
        <w:rPr>
          <w:rFonts w:ascii="Times New Roman" w:eastAsia="Times New Roman" w:hAnsi="Times New Roman" w:cs="Times New Roman"/>
          <w:b/>
          <w:sz w:val="24"/>
          <w:szCs w:val="24"/>
        </w:rPr>
        <w:t>Accuracy (ACC):</w:t>
      </w:r>
      <w:r w:rsidRPr="003776E6">
        <w:rPr>
          <w:rFonts w:ascii="Times New Roman" w:eastAsia="Times New Roman" w:hAnsi="Times New Roman" w:cs="Times New Roman"/>
          <w:sz w:val="24"/>
          <w:szCs w:val="24"/>
        </w:rPr>
        <w:t xml:space="preserve"> Measures the overall proportion of correctly classified instances: </w:t>
      </w:r>
    </w:p>
    <w:p w:rsidR="00696BC0" w:rsidRPr="003776E6" w:rsidRDefault="00696BC0" w:rsidP="00696BC0">
      <w:pPr>
        <w:spacing w:after="0" w:line="240" w:lineRule="auto"/>
        <w:jc w:val="both"/>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Acc = (True Positive + True Negative) ÷ ( Total test cases)</m:t>
          </m:r>
        </m:oMath>
      </m:oMathPara>
    </w:p>
    <w:p w:rsidR="00696BC0" w:rsidRPr="003776E6" w:rsidRDefault="00696BC0" w:rsidP="00696BC0">
      <w:pPr>
        <w:spacing w:after="0" w:line="240" w:lineRule="auto"/>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While widely used, accuracy may be misleading in imbalanced datasets.</w:t>
      </w:r>
    </w:p>
    <w:p w:rsidR="00696BC0" w:rsidRPr="003776E6" w:rsidRDefault="00696BC0" w:rsidP="00696BC0">
      <w:pPr>
        <w:spacing w:after="0" w:line="240" w:lineRule="auto"/>
        <w:jc w:val="both"/>
        <w:rPr>
          <w:rFonts w:ascii="Times New Roman" w:eastAsia="Times New Roman" w:hAnsi="Times New Roman" w:cs="Times New Roman"/>
          <w:sz w:val="24"/>
          <w:szCs w:val="24"/>
        </w:rPr>
      </w:pPr>
      <w:r w:rsidRPr="003776E6">
        <w:rPr>
          <w:rFonts w:ascii="Times New Roman" w:eastAsia="Times New Roman" w:hAnsi="Times New Roman" w:cs="Times New Roman"/>
          <w:b/>
          <w:sz w:val="24"/>
          <w:szCs w:val="24"/>
        </w:rPr>
        <w:t>Precision:</w:t>
      </w:r>
      <w:r w:rsidRPr="003776E6">
        <w:rPr>
          <w:rFonts w:ascii="Times New Roman" w:eastAsia="Times New Roman" w:hAnsi="Times New Roman" w:cs="Times New Roman"/>
          <w:sz w:val="24"/>
          <w:szCs w:val="24"/>
        </w:rPr>
        <w:t xml:space="preserve"> Evaluates the proportion of correctly identified positive cases among all predicted positives:</w:t>
      </w:r>
    </w:p>
    <w:p w:rsidR="00696BC0" w:rsidRPr="003776E6" w:rsidRDefault="00696BC0" w:rsidP="00696BC0">
      <w:pPr>
        <w:spacing w:after="0" w:line="240" w:lineRule="auto"/>
        <w:jc w:val="center"/>
        <w:rPr>
          <w:rFonts w:ascii="Times New Roman" w:eastAsia="Times New Roman" w:hAnsi="Times New Roman" w:cs="Times New Roman"/>
          <w:sz w:val="24"/>
          <w:szCs w:val="24"/>
        </w:rPr>
      </w:pPr>
      <m:oMath>
        <m:r>
          <w:rPr>
            <w:rFonts w:ascii="Cambria Math" w:eastAsia="Times New Roman" w:hAnsi="Cambria Math" w:cs="Times New Roman"/>
            <w:sz w:val="24"/>
            <w:szCs w:val="24"/>
          </w:rPr>
          <m:t>Precision  = True Positive ÷ (True Positive</m:t>
        </m:r>
      </m:oMath>
      <w:r w:rsidRPr="003776E6">
        <w:rPr>
          <w:rFonts w:ascii="Times New Roman" w:eastAsia="Times New Roman" w:hAnsi="Times New Roman" w:cs="Times New Roman"/>
          <w:sz w:val="24"/>
          <w:szCs w:val="24"/>
        </w:rPr>
        <w:t xml:space="preserve"> + </w:t>
      </w:r>
      <m:oMath>
        <m:r>
          <w:rPr>
            <w:rFonts w:ascii="Cambria Math" w:eastAsia="Times New Roman" w:hAnsi="Cambria Math" w:cs="Times New Roman"/>
            <w:sz w:val="24"/>
            <w:szCs w:val="24"/>
          </w:rPr>
          <m:t>False Positive</m:t>
        </m:r>
      </m:oMath>
      <w:r w:rsidRPr="003776E6">
        <w:rPr>
          <w:rFonts w:ascii="Times New Roman" w:eastAsia="Times New Roman" w:hAnsi="Times New Roman" w:cs="Times New Roman"/>
          <w:sz w:val="24"/>
          <w:szCs w:val="24"/>
        </w:rPr>
        <w:t>)</w:t>
      </w:r>
    </w:p>
    <w:p w:rsidR="00696BC0" w:rsidRPr="003776E6" w:rsidRDefault="00696BC0" w:rsidP="00696BC0">
      <w:pPr>
        <w:spacing w:after="0" w:line="240" w:lineRule="auto"/>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Higher precision reduces false positives, enhancing model reliability.</w:t>
      </w:r>
    </w:p>
    <w:p w:rsidR="00696BC0" w:rsidRPr="003776E6" w:rsidRDefault="00696BC0" w:rsidP="00696BC0">
      <w:pPr>
        <w:spacing w:after="0" w:line="240" w:lineRule="auto"/>
        <w:jc w:val="both"/>
        <w:rPr>
          <w:rFonts w:ascii="Times New Roman" w:eastAsia="Times New Roman" w:hAnsi="Times New Roman" w:cs="Times New Roman"/>
          <w:sz w:val="24"/>
          <w:szCs w:val="24"/>
        </w:rPr>
      </w:pPr>
      <w:r w:rsidRPr="003776E6">
        <w:rPr>
          <w:rFonts w:ascii="Times New Roman" w:eastAsia="Times New Roman" w:hAnsi="Times New Roman" w:cs="Times New Roman"/>
          <w:b/>
          <w:sz w:val="24"/>
          <w:szCs w:val="24"/>
        </w:rPr>
        <w:t>Recall (Sensitivity):</w:t>
      </w:r>
      <w:r w:rsidRPr="003776E6">
        <w:rPr>
          <w:rFonts w:ascii="Times New Roman" w:eastAsia="Times New Roman" w:hAnsi="Times New Roman" w:cs="Times New Roman"/>
          <w:sz w:val="24"/>
          <w:szCs w:val="24"/>
        </w:rPr>
        <w:t xml:space="preserve"> Assesses the model’s ability to correctly detect actual positive cases:</w:t>
      </w:r>
    </w:p>
    <w:p w:rsidR="00696BC0" w:rsidRPr="003776E6" w:rsidRDefault="00696BC0" w:rsidP="00696BC0">
      <w:pPr>
        <w:spacing w:after="0" w:line="240" w:lineRule="auto"/>
        <w:jc w:val="both"/>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Recall = True Positive ÷ (True Positive + False Negative )</m:t>
          </m:r>
        </m:oMath>
      </m:oMathPara>
    </w:p>
    <w:p w:rsidR="00696BC0" w:rsidRPr="003776E6" w:rsidRDefault="00696BC0" w:rsidP="00696BC0">
      <w:pPr>
        <w:spacing w:after="0" w:line="240" w:lineRule="auto"/>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High recall is critical in medical applications to minimize false negatives.</w:t>
      </w:r>
    </w:p>
    <w:p w:rsidR="00696BC0" w:rsidRPr="003776E6" w:rsidRDefault="00696BC0" w:rsidP="00696BC0">
      <w:pPr>
        <w:spacing w:after="0" w:line="240" w:lineRule="auto"/>
        <w:jc w:val="both"/>
        <w:rPr>
          <w:rFonts w:ascii="Times New Roman" w:eastAsia="Times New Roman" w:hAnsi="Times New Roman" w:cs="Times New Roman"/>
          <w:sz w:val="24"/>
          <w:szCs w:val="24"/>
        </w:rPr>
      </w:pPr>
      <w:r w:rsidRPr="003776E6">
        <w:rPr>
          <w:rFonts w:ascii="Times New Roman" w:eastAsia="Times New Roman" w:hAnsi="Times New Roman" w:cs="Times New Roman"/>
          <w:b/>
          <w:sz w:val="24"/>
          <w:szCs w:val="24"/>
        </w:rPr>
        <w:t>F1-Score:</w:t>
      </w:r>
      <w:r w:rsidRPr="003776E6">
        <w:rPr>
          <w:rFonts w:ascii="Times New Roman" w:eastAsia="Times New Roman" w:hAnsi="Times New Roman" w:cs="Times New Roman"/>
          <w:sz w:val="24"/>
          <w:szCs w:val="24"/>
        </w:rPr>
        <w:t xml:space="preserve"> The harmonic means of precision and recall, balancing false positives and false negatives:</w:t>
      </w:r>
    </w:p>
    <w:p w:rsidR="00696BC0" w:rsidRPr="003776E6" w:rsidRDefault="00696BC0" w:rsidP="00696BC0">
      <w:pPr>
        <w:spacing w:after="0" w:line="240" w:lineRule="auto"/>
        <w:jc w:val="both"/>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 xml:space="preserve">F1 =( 2  *Precision * Recall ) ÷ (Precision  + Recall ) </m:t>
          </m:r>
        </m:oMath>
      </m:oMathPara>
    </w:p>
    <w:p w:rsidR="00696BC0" w:rsidRPr="003776E6" w:rsidRDefault="00696BC0" w:rsidP="00696BC0">
      <w:pPr>
        <w:spacing w:after="0" w:line="240" w:lineRule="auto"/>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A high F1-score indicates a well-balanced model, particularly beneficial in imbalanced datasets.</w:t>
      </w:r>
    </w:p>
    <w:p w:rsidR="00696BC0" w:rsidRDefault="00696BC0" w:rsidP="008A07DC">
      <w:pPr>
        <w:spacing w:before="240" w:after="240"/>
        <w:jc w:val="both"/>
        <w:rPr>
          <w:rFonts w:ascii="Times New Roman" w:hAnsi="Times New Roman" w:cs="Times New Roman"/>
          <w:b/>
          <w:sz w:val="24"/>
          <w:szCs w:val="24"/>
        </w:rPr>
      </w:pPr>
      <w:r w:rsidRPr="003776E6">
        <w:rPr>
          <w:rFonts w:ascii="Times New Roman" w:hAnsi="Times New Roman" w:cs="Times New Roman"/>
          <w:b/>
          <w:sz w:val="24"/>
          <w:szCs w:val="24"/>
        </w:rPr>
        <w:t>Experimental Setup</w:t>
      </w:r>
    </w:p>
    <w:p w:rsidR="00696BC0" w:rsidRPr="003776E6" w:rsidRDefault="00696BC0" w:rsidP="002B17F3">
      <w:pPr>
        <w:spacing w:before="240" w:line="240" w:lineRule="auto"/>
        <w:jc w:val="both"/>
        <w:rPr>
          <w:rFonts w:ascii="Times New Roman" w:hAnsi="Times New Roman" w:cs="Times New Roman"/>
          <w:sz w:val="24"/>
          <w:szCs w:val="24"/>
        </w:rPr>
      </w:pPr>
      <w:r w:rsidRPr="003776E6">
        <w:rPr>
          <w:rFonts w:ascii="Times New Roman" w:hAnsi="Times New Roman" w:cs="Times New Roman"/>
          <w:sz w:val="24"/>
          <w:szCs w:val="24"/>
        </w:rPr>
        <w:t>No specialized hardware or cloud computing resources were used in this study. The models were trained and evaluated on a standard computing setup, with all experiments conducted under consistent conditions. The dataset was balanced, and a uniform random seed was applied across all models to ensure that the results were unbiased and comparable [25].</w:t>
      </w:r>
    </w:p>
    <w:p w:rsidR="00696BC0" w:rsidRPr="00696BC0" w:rsidRDefault="00696BC0" w:rsidP="00696BC0">
      <w:pPr>
        <w:spacing w:line="240" w:lineRule="auto"/>
        <w:rPr>
          <w:rFonts w:ascii="Times New Roman" w:hAnsi="Times New Roman" w:cs="Times New Roman"/>
          <w:b/>
          <w:bCs/>
          <w:sz w:val="28"/>
          <w:szCs w:val="28"/>
        </w:rPr>
      </w:pPr>
      <w:r w:rsidRPr="00696BC0">
        <w:rPr>
          <w:rFonts w:ascii="Times New Roman" w:hAnsi="Times New Roman" w:cs="Times New Roman"/>
          <w:b/>
          <w:bCs/>
          <w:sz w:val="28"/>
          <w:szCs w:val="28"/>
        </w:rPr>
        <w:lastRenderedPageBreak/>
        <w:t>RESULTS</w:t>
      </w:r>
    </w:p>
    <w:p w:rsidR="00696BC0" w:rsidRDefault="00696BC0" w:rsidP="002B17F3">
      <w:pPr>
        <w:spacing w:before="240" w:after="240" w:line="240" w:lineRule="auto"/>
        <w:jc w:val="both"/>
        <w:rPr>
          <w:rFonts w:ascii="Times New Roman" w:eastAsia="Times New Roman" w:hAnsi="Times New Roman" w:cs="Times New Roman"/>
          <w:sz w:val="24"/>
          <w:szCs w:val="24"/>
        </w:rPr>
      </w:pPr>
      <w:r w:rsidRPr="00696BC0">
        <w:rPr>
          <w:rFonts w:ascii="Times New Roman" w:eastAsia="Times New Roman" w:hAnsi="Times New Roman" w:cs="Times New Roman"/>
          <w:sz w:val="24"/>
          <w:szCs w:val="24"/>
        </w:rPr>
        <w:t>This section presents the evaluation of various machine learning models for sciatica detection, comparing their classification performance based on key metrics such as accuracy, precision, recall, and F1-score. The models were trained and tested on the same dataset using identical experimental conditions to ensure fair comparisons.</w:t>
      </w:r>
    </w:p>
    <w:p w:rsidR="00696BC0" w:rsidRDefault="00696BC0" w:rsidP="00696BC0">
      <w:pPr>
        <w:spacing w:before="240" w:after="240"/>
        <w:jc w:val="both"/>
        <w:rPr>
          <w:rFonts w:ascii="Times New Roman" w:eastAsia="Times New Roman" w:hAnsi="Times New Roman" w:cs="Times New Roman"/>
          <w:b/>
          <w:sz w:val="24"/>
          <w:szCs w:val="24"/>
        </w:rPr>
      </w:pPr>
      <w:r w:rsidRPr="00E4330F">
        <w:rPr>
          <w:rFonts w:ascii="Times New Roman" w:eastAsia="Times New Roman" w:hAnsi="Times New Roman" w:cs="Times New Roman"/>
          <w:b/>
          <w:sz w:val="24"/>
          <w:szCs w:val="24"/>
        </w:rPr>
        <w:t>Model Performance Overview</w:t>
      </w:r>
    </w:p>
    <w:p w:rsidR="00696BC0" w:rsidRPr="00696BC0" w:rsidRDefault="00696BC0" w:rsidP="002B17F3">
      <w:pPr>
        <w:spacing w:before="240" w:after="240" w:line="240" w:lineRule="auto"/>
        <w:jc w:val="both"/>
        <w:rPr>
          <w:rFonts w:ascii="Times New Roman" w:eastAsia="Times New Roman" w:hAnsi="Times New Roman" w:cs="Times New Roman"/>
          <w:sz w:val="24"/>
          <w:szCs w:val="24"/>
        </w:rPr>
      </w:pPr>
      <w:r w:rsidRPr="00696BC0">
        <w:rPr>
          <w:rFonts w:ascii="Times New Roman" w:eastAsia="Times New Roman" w:hAnsi="Times New Roman" w:cs="Times New Roman"/>
          <w:sz w:val="24"/>
          <w:szCs w:val="24"/>
        </w:rPr>
        <w:t>Table 4 summarizes the performance of different models in sciatica classification. The evaluation was conducted using accuracy, precision, recall, and F1-score to capture different aspects of model effectiveness.</w:t>
      </w:r>
    </w:p>
    <w:p w:rsidR="00696BC0" w:rsidRPr="00696BC0" w:rsidRDefault="00696BC0" w:rsidP="00696BC0">
      <w:pPr>
        <w:spacing w:before="240" w:after="240"/>
        <w:jc w:val="both"/>
        <w:rPr>
          <w:rFonts w:ascii="Times New Roman" w:eastAsia="Times New Roman" w:hAnsi="Times New Roman" w:cs="Times New Roman"/>
          <w:sz w:val="24"/>
          <w:szCs w:val="24"/>
        </w:rPr>
      </w:pPr>
      <w:r w:rsidRPr="003776E6">
        <w:rPr>
          <w:rFonts w:ascii="Times New Roman" w:hAnsi="Times New Roman" w:cs="Times New Roman"/>
          <w:b/>
          <w:sz w:val="24"/>
          <w:szCs w:val="24"/>
        </w:rPr>
        <w:t xml:space="preserve">Table </w:t>
      </w:r>
      <w:r>
        <w:rPr>
          <w:rFonts w:ascii="Times New Roman" w:hAnsi="Times New Roman" w:cs="Times New Roman"/>
          <w:b/>
          <w:sz w:val="24"/>
          <w:szCs w:val="24"/>
        </w:rPr>
        <w:t>4</w:t>
      </w:r>
      <w:r>
        <w:rPr>
          <w:rFonts w:ascii="Times New Roman" w:hAnsi="Times New Roman" w:cs="Times New Roman"/>
          <w:b/>
          <w:sz w:val="24"/>
          <w:szCs w:val="24"/>
        </w:rPr>
        <w:t>.</w:t>
      </w:r>
      <w:r w:rsidRPr="003776E6">
        <w:rPr>
          <w:rFonts w:ascii="Times New Roman" w:hAnsi="Times New Roman" w:cs="Times New Roman"/>
          <w:b/>
          <w:sz w:val="24"/>
          <w:szCs w:val="24"/>
        </w:rPr>
        <w:t xml:space="preserve"> </w:t>
      </w:r>
      <w:r w:rsidRPr="00696BC0">
        <w:rPr>
          <w:rFonts w:ascii="Times New Roman" w:hAnsi="Times New Roman" w:cs="Times New Roman"/>
          <w:b/>
          <w:sz w:val="24"/>
          <w:szCs w:val="24"/>
        </w:rPr>
        <w:t>Result analysis of various ML models</w:t>
      </w:r>
    </w:p>
    <w:tbl>
      <w:tblPr>
        <w:tblStyle w:val="TableGrid"/>
        <w:tblW w:w="0" w:type="auto"/>
        <w:tblLayout w:type="fixed"/>
        <w:tblLook w:val="04A0" w:firstRow="1" w:lastRow="0" w:firstColumn="1" w:lastColumn="0" w:noHBand="0" w:noVBand="1"/>
      </w:tblPr>
      <w:tblGrid>
        <w:gridCol w:w="1284"/>
        <w:gridCol w:w="1491"/>
        <w:gridCol w:w="996"/>
        <w:gridCol w:w="1181"/>
        <w:gridCol w:w="1181"/>
        <w:gridCol w:w="1135"/>
        <w:gridCol w:w="1135"/>
        <w:gridCol w:w="1133"/>
        <w:gridCol w:w="1133"/>
      </w:tblGrid>
      <w:tr w:rsidR="00E63B3F" w:rsidTr="00E63B3F">
        <w:tc>
          <w:tcPr>
            <w:tcW w:w="1284" w:type="dxa"/>
          </w:tcPr>
          <w:p w:rsidR="00E63B3F" w:rsidRPr="003776E6" w:rsidRDefault="00E63B3F" w:rsidP="00E63B3F">
            <w:pPr>
              <w:spacing w:before="240" w:after="240"/>
              <w:jc w:val="both"/>
              <w:rPr>
                <w:rFonts w:ascii="Times New Roman" w:eastAsia="Times New Roman" w:hAnsi="Times New Roman" w:cs="Times New Roman"/>
                <w:b/>
                <w:sz w:val="24"/>
                <w:szCs w:val="24"/>
              </w:rPr>
            </w:pPr>
            <w:r w:rsidRPr="003776E6">
              <w:rPr>
                <w:rFonts w:ascii="Times New Roman" w:eastAsia="Times New Roman" w:hAnsi="Times New Roman" w:cs="Times New Roman"/>
                <w:b/>
                <w:sz w:val="24"/>
                <w:szCs w:val="24"/>
              </w:rPr>
              <w:t>Model</w:t>
            </w:r>
          </w:p>
        </w:tc>
        <w:tc>
          <w:tcPr>
            <w:tcW w:w="1491" w:type="dxa"/>
          </w:tcPr>
          <w:p w:rsidR="00E63B3F" w:rsidRPr="003776E6" w:rsidRDefault="00E63B3F" w:rsidP="00E63B3F">
            <w:pPr>
              <w:spacing w:before="240" w:after="240"/>
              <w:jc w:val="both"/>
              <w:rPr>
                <w:rFonts w:ascii="Times New Roman" w:eastAsia="Times New Roman" w:hAnsi="Times New Roman" w:cs="Times New Roman"/>
                <w:b/>
                <w:sz w:val="24"/>
                <w:szCs w:val="24"/>
              </w:rPr>
            </w:pPr>
            <w:r w:rsidRPr="003776E6">
              <w:rPr>
                <w:rFonts w:ascii="Times New Roman" w:eastAsia="Times New Roman" w:hAnsi="Times New Roman" w:cs="Times New Roman"/>
                <w:b/>
                <w:sz w:val="24"/>
                <w:szCs w:val="24"/>
              </w:rPr>
              <w:t xml:space="preserve">Cross-Validation Accuracy (mean ± </w:t>
            </w:r>
            <w:proofErr w:type="spellStart"/>
            <w:r w:rsidRPr="003776E6">
              <w:rPr>
                <w:rFonts w:ascii="Times New Roman" w:eastAsia="Times New Roman" w:hAnsi="Times New Roman" w:cs="Times New Roman"/>
                <w:b/>
                <w:sz w:val="24"/>
                <w:szCs w:val="24"/>
              </w:rPr>
              <w:t>std</w:t>
            </w:r>
            <w:proofErr w:type="spellEnd"/>
            <w:r w:rsidRPr="003776E6">
              <w:rPr>
                <w:rFonts w:ascii="Times New Roman" w:eastAsia="Times New Roman" w:hAnsi="Times New Roman" w:cs="Times New Roman"/>
                <w:b/>
                <w:sz w:val="24"/>
                <w:szCs w:val="24"/>
              </w:rPr>
              <w:t>)</w:t>
            </w:r>
          </w:p>
        </w:tc>
        <w:tc>
          <w:tcPr>
            <w:tcW w:w="996" w:type="dxa"/>
          </w:tcPr>
          <w:p w:rsidR="00E63B3F" w:rsidRPr="003776E6" w:rsidRDefault="00E63B3F" w:rsidP="00E63B3F">
            <w:pPr>
              <w:spacing w:before="240" w:after="240"/>
              <w:jc w:val="both"/>
              <w:rPr>
                <w:rFonts w:ascii="Times New Roman" w:eastAsia="Times New Roman" w:hAnsi="Times New Roman" w:cs="Times New Roman"/>
                <w:b/>
                <w:sz w:val="24"/>
                <w:szCs w:val="24"/>
              </w:rPr>
            </w:pPr>
            <w:r w:rsidRPr="003776E6">
              <w:rPr>
                <w:rFonts w:ascii="Times New Roman" w:eastAsia="Times New Roman" w:hAnsi="Times New Roman" w:cs="Times New Roman"/>
                <w:b/>
                <w:sz w:val="24"/>
                <w:szCs w:val="24"/>
              </w:rPr>
              <w:t>Test Accuracy</w:t>
            </w:r>
          </w:p>
        </w:tc>
        <w:tc>
          <w:tcPr>
            <w:tcW w:w="1181" w:type="dxa"/>
          </w:tcPr>
          <w:p w:rsidR="00E63B3F" w:rsidRPr="003776E6" w:rsidRDefault="00E63B3F" w:rsidP="00E63B3F">
            <w:pPr>
              <w:spacing w:before="240" w:after="240"/>
              <w:jc w:val="both"/>
              <w:rPr>
                <w:rFonts w:ascii="Times New Roman" w:eastAsia="Times New Roman" w:hAnsi="Times New Roman" w:cs="Times New Roman"/>
                <w:b/>
                <w:sz w:val="24"/>
                <w:szCs w:val="24"/>
              </w:rPr>
            </w:pPr>
            <w:r w:rsidRPr="003776E6">
              <w:rPr>
                <w:rFonts w:ascii="Times New Roman" w:eastAsia="Times New Roman" w:hAnsi="Times New Roman" w:cs="Times New Roman"/>
                <w:b/>
                <w:sz w:val="24"/>
                <w:szCs w:val="24"/>
              </w:rPr>
              <w:t>Precision (Class 0)</w:t>
            </w:r>
          </w:p>
        </w:tc>
        <w:tc>
          <w:tcPr>
            <w:tcW w:w="1181" w:type="dxa"/>
          </w:tcPr>
          <w:p w:rsidR="00E63B3F" w:rsidRPr="003776E6" w:rsidRDefault="00E63B3F" w:rsidP="00E63B3F">
            <w:pPr>
              <w:spacing w:before="240" w:after="240"/>
              <w:jc w:val="both"/>
              <w:rPr>
                <w:rFonts w:ascii="Times New Roman" w:eastAsia="Times New Roman" w:hAnsi="Times New Roman" w:cs="Times New Roman"/>
                <w:b/>
                <w:sz w:val="24"/>
                <w:szCs w:val="24"/>
              </w:rPr>
            </w:pPr>
            <w:r w:rsidRPr="003776E6">
              <w:rPr>
                <w:rFonts w:ascii="Times New Roman" w:eastAsia="Times New Roman" w:hAnsi="Times New Roman" w:cs="Times New Roman"/>
                <w:b/>
                <w:sz w:val="24"/>
                <w:szCs w:val="24"/>
              </w:rPr>
              <w:t>Precision (Class 1)</w:t>
            </w:r>
          </w:p>
        </w:tc>
        <w:tc>
          <w:tcPr>
            <w:tcW w:w="1135" w:type="dxa"/>
          </w:tcPr>
          <w:p w:rsidR="00E63B3F" w:rsidRPr="003776E6" w:rsidRDefault="00E63B3F" w:rsidP="00E63B3F">
            <w:pPr>
              <w:spacing w:before="240" w:after="240"/>
              <w:jc w:val="both"/>
              <w:rPr>
                <w:rFonts w:ascii="Times New Roman" w:eastAsia="Times New Roman" w:hAnsi="Times New Roman" w:cs="Times New Roman"/>
                <w:b/>
                <w:sz w:val="24"/>
                <w:szCs w:val="24"/>
              </w:rPr>
            </w:pPr>
            <w:r w:rsidRPr="003776E6">
              <w:rPr>
                <w:rFonts w:ascii="Times New Roman" w:eastAsia="Times New Roman" w:hAnsi="Times New Roman" w:cs="Times New Roman"/>
                <w:b/>
                <w:sz w:val="24"/>
                <w:szCs w:val="24"/>
              </w:rPr>
              <w:t>Recall (Class 0)</w:t>
            </w:r>
          </w:p>
        </w:tc>
        <w:tc>
          <w:tcPr>
            <w:tcW w:w="1135" w:type="dxa"/>
          </w:tcPr>
          <w:p w:rsidR="00E63B3F" w:rsidRPr="003776E6" w:rsidRDefault="00E63B3F" w:rsidP="00E63B3F">
            <w:pPr>
              <w:spacing w:before="240" w:after="240"/>
              <w:jc w:val="both"/>
              <w:rPr>
                <w:rFonts w:ascii="Times New Roman" w:eastAsia="Times New Roman" w:hAnsi="Times New Roman" w:cs="Times New Roman"/>
                <w:b/>
                <w:sz w:val="24"/>
                <w:szCs w:val="24"/>
              </w:rPr>
            </w:pPr>
            <w:r w:rsidRPr="003776E6">
              <w:rPr>
                <w:rFonts w:ascii="Times New Roman" w:eastAsia="Times New Roman" w:hAnsi="Times New Roman" w:cs="Times New Roman"/>
                <w:b/>
                <w:sz w:val="24"/>
                <w:szCs w:val="24"/>
              </w:rPr>
              <w:t>Recall (Class 1)</w:t>
            </w:r>
          </w:p>
        </w:tc>
        <w:tc>
          <w:tcPr>
            <w:tcW w:w="1133" w:type="dxa"/>
          </w:tcPr>
          <w:p w:rsidR="00E63B3F" w:rsidRPr="003776E6" w:rsidRDefault="00E63B3F" w:rsidP="00E63B3F">
            <w:pPr>
              <w:spacing w:before="240" w:after="240"/>
              <w:jc w:val="both"/>
              <w:rPr>
                <w:rFonts w:ascii="Times New Roman" w:eastAsia="Times New Roman" w:hAnsi="Times New Roman" w:cs="Times New Roman"/>
                <w:b/>
                <w:sz w:val="24"/>
                <w:szCs w:val="24"/>
              </w:rPr>
            </w:pPr>
            <w:r w:rsidRPr="003776E6">
              <w:rPr>
                <w:rFonts w:ascii="Times New Roman" w:eastAsia="Times New Roman" w:hAnsi="Times New Roman" w:cs="Times New Roman"/>
                <w:b/>
                <w:sz w:val="24"/>
                <w:szCs w:val="24"/>
              </w:rPr>
              <w:t>F1-score (Class 0)</w:t>
            </w:r>
          </w:p>
        </w:tc>
        <w:tc>
          <w:tcPr>
            <w:tcW w:w="1133" w:type="dxa"/>
          </w:tcPr>
          <w:p w:rsidR="00E63B3F" w:rsidRPr="003776E6" w:rsidRDefault="00E63B3F" w:rsidP="00E63B3F">
            <w:pPr>
              <w:spacing w:before="240" w:after="240"/>
              <w:jc w:val="both"/>
              <w:rPr>
                <w:rFonts w:ascii="Times New Roman" w:eastAsia="Times New Roman" w:hAnsi="Times New Roman" w:cs="Times New Roman"/>
                <w:b/>
                <w:sz w:val="24"/>
                <w:szCs w:val="24"/>
              </w:rPr>
            </w:pPr>
            <w:r w:rsidRPr="003776E6">
              <w:rPr>
                <w:rFonts w:ascii="Times New Roman" w:eastAsia="Times New Roman" w:hAnsi="Times New Roman" w:cs="Times New Roman"/>
                <w:b/>
                <w:sz w:val="24"/>
                <w:szCs w:val="24"/>
              </w:rPr>
              <w:t>F1-score (Class 1)</w:t>
            </w:r>
          </w:p>
        </w:tc>
      </w:tr>
      <w:tr w:rsidR="00E63B3F" w:rsidTr="00E63B3F">
        <w:trPr>
          <w:trHeight w:val="753"/>
        </w:trPr>
        <w:tc>
          <w:tcPr>
            <w:tcW w:w="1284"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Logistic Regression</w:t>
            </w:r>
          </w:p>
        </w:tc>
        <w:tc>
          <w:tcPr>
            <w:tcW w:w="149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0.9000 ± 0.0272</w:t>
            </w:r>
          </w:p>
        </w:tc>
        <w:tc>
          <w:tcPr>
            <w:tcW w:w="996"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0.9444</w:t>
            </w:r>
          </w:p>
        </w:tc>
        <w:tc>
          <w:tcPr>
            <w:tcW w:w="118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0.92</w:t>
            </w:r>
          </w:p>
        </w:tc>
        <w:tc>
          <w:tcPr>
            <w:tcW w:w="118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0.95</w:t>
            </w:r>
          </w:p>
        </w:tc>
        <w:tc>
          <w:tcPr>
            <w:tcW w:w="1135"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0.86</w:t>
            </w:r>
          </w:p>
        </w:tc>
        <w:tc>
          <w:tcPr>
            <w:tcW w:w="1135"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0.97</w:t>
            </w:r>
          </w:p>
        </w:tc>
        <w:tc>
          <w:tcPr>
            <w:tcW w:w="1133"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0.89</w:t>
            </w:r>
          </w:p>
        </w:tc>
        <w:tc>
          <w:tcPr>
            <w:tcW w:w="1133"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0.96</w:t>
            </w:r>
          </w:p>
        </w:tc>
      </w:tr>
      <w:tr w:rsidR="00E63B3F" w:rsidTr="00E63B3F">
        <w:tc>
          <w:tcPr>
            <w:tcW w:w="1284"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Naive Bayes</w:t>
            </w:r>
          </w:p>
        </w:tc>
        <w:tc>
          <w:tcPr>
            <w:tcW w:w="149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0.8187 ± 0.0306</w:t>
            </w:r>
          </w:p>
        </w:tc>
        <w:tc>
          <w:tcPr>
            <w:tcW w:w="996"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0.8889</w:t>
            </w:r>
          </w:p>
        </w:tc>
        <w:tc>
          <w:tcPr>
            <w:tcW w:w="118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0.72</w:t>
            </w:r>
          </w:p>
        </w:tc>
        <w:tc>
          <w:tcPr>
            <w:tcW w:w="118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0.97</w:t>
            </w:r>
          </w:p>
        </w:tc>
        <w:tc>
          <w:tcPr>
            <w:tcW w:w="1135"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0.93</w:t>
            </w:r>
          </w:p>
        </w:tc>
        <w:tc>
          <w:tcPr>
            <w:tcW w:w="1135"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0.88</w:t>
            </w:r>
          </w:p>
        </w:tc>
        <w:tc>
          <w:tcPr>
            <w:tcW w:w="1133"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0.81</w:t>
            </w:r>
          </w:p>
        </w:tc>
        <w:tc>
          <w:tcPr>
            <w:tcW w:w="1133"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0.92</w:t>
            </w:r>
          </w:p>
        </w:tc>
      </w:tr>
      <w:tr w:rsidR="00E63B3F" w:rsidTr="00E63B3F">
        <w:tc>
          <w:tcPr>
            <w:tcW w:w="1284"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k-NN (k=5)</w:t>
            </w:r>
          </w:p>
        </w:tc>
        <w:tc>
          <w:tcPr>
            <w:tcW w:w="149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0.8969 ± 0.0212</w:t>
            </w:r>
          </w:p>
        </w:tc>
        <w:tc>
          <w:tcPr>
            <w:tcW w:w="996"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0.9259</w:t>
            </w:r>
          </w:p>
        </w:tc>
        <w:tc>
          <w:tcPr>
            <w:tcW w:w="118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1.00</w:t>
            </w:r>
          </w:p>
        </w:tc>
        <w:tc>
          <w:tcPr>
            <w:tcW w:w="118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0.91</w:t>
            </w:r>
          </w:p>
        </w:tc>
        <w:tc>
          <w:tcPr>
            <w:tcW w:w="1135"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0.71</w:t>
            </w:r>
          </w:p>
        </w:tc>
        <w:tc>
          <w:tcPr>
            <w:tcW w:w="1135"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1.00</w:t>
            </w:r>
          </w:p>
        </w:tc>
        <w:tc>
          <w:tcPr>
            <w:tcW w:w="1133"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0.83</w:t>
            </w:r>
          </w:p>
        </w:tc>
        <w:tc>
          <w:tcPr>
            <w:tcW w:w="1133"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0.95</w:t>
            </w:r>
          </w:p>
        </w:tc>
      </w:tr>
      <w:tr w:rsidR="00E63B3F" w:rsidTr="00E63B3F">
        <w:tc>
          <w:tcPr>
            <w:tcW w:w="1284"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SVM (Linear Kernel)</w:t>
            </w:r>
          </w:p>
        </w:tc>
        <w:tc>
          <w:tcPr>
            <w:tcW w:w="149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0.9094 ± 0.0319</w:t>
            </w:r>
          </w:p>
        </w:tc>
        <w:tc>
          <w:tcPr>
            <w:tcW w:w="996"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0.9259</w:t>
            </w:r>
          </w:p>
        </w:tc>
        <w:tc>
          <w:tcPr>
            <w:tcW w:w="118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1.00</w:t>
            </w:r>
          </w:p>
        </w:tc>
        <w:tc>
          <w:tcPr>
            <w:tcW w:w="118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0.91</w:t>
            </w:r>
          </w:p>
        </w:tc>
        <w:tc>
          <w:tcPr>
            <w:tcW w:w="1135"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0.71</w:t>
            </w:r>
          </w:p>
        </w:tc>
        <w:tc>
          <w:tcPr>
            <w:tcW w:w="1135"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1.00</w:t>
            </w:r>
          </w:p>
        </w:tc>
        <w:tc>
          <w:tcPr>
            <w:tcW w:w="1133"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0.83</w:t>
            </w:r>
          </w:p>
        </w:tc>
        <w:tc>
          <w:tcPr>
            <w:tcW w:w="1133"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0.95</w:t>
            </w:r>
          </w:p>
        </w:tc>
      </w:tr>
      <w:tr w:rsidR="00E63B3F" w:rsidTr="00E63B3F">
        <w:tc>
          <w:tcPr>
            <w:tcW w:w="1284"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SVM (RBF Kernel)</w:t>
            </w:r>
          </w:p>
        </w:tc>
        <w:tc>
          <w:tcPr>
            <w:tcW w:w="149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0.9732 ± 0.0182</w:t>
            </w:r>
          </w:p>
        </w:tc>
        <w:tc>
          <w:tcPr>
            <w:tcW w:w="996"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0.9810</w:t>
            </w:r>
          </w:p>
        </w:tc>
        <w:tc>
          <w:tcPr>
            <w:tcW w:w="118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0.98</w:t>
            </w:r>
          </w:p>
        </w:tc>
        <w:tc>
          <w:tcPr>
            <w:tcW w:w="118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0.97</w:t>
            </w:r>
          </w:p>
        </w:tc>
        <w:tc>
          <w:tcPr>
            <w:tcW w:w="1135"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0.97</w:t>
            </w:r>
          </w:p>
        </w:tc>
        <w:tc>
          <w:tcPr>
            <w:tcW w:w="1135"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0.99</w:t>
            </w:r>
          </w:p>
        </w:tc>
        <w:tc>
          <w:tcPr>
            <w:tcW w:w="1133"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0.97</w:t>
            </w:r>
          </w:p>
        </w:tc>
        <w:tc>
          <w:tcPr>
            <w:tcW w:w="1133"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0.98</w:t>
            </w:r>
          </w:p>
        </w:tc>
      </w:tr>
      <w:tr w:rsidR="00E63B3F" w:rsidTr="00E63B3F">
        <w:tc>
          <w:tcPr>
            <w:tcW w:w="1284"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Decision Tree</w:t>
            </w:r>
          </w:p>
        </w:tc>
        <w:tc>
          <w:tcPr>
            <w:tcW w:w="149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0.9125 ± 0.0322</w:t>
            </w:r>
          </w:p>
        </w:tc>
        <w:tc>
          <w:tcPr>
            <w:tcW w:w="996"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0.9259</w:t>
            </w:r>
          </w:p>
        </w:tc>
        <w:tc>
          <w:tcPr>
            <w:tcW w:w="118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0.92</w:t>
            </w:r>
          </w:p>
        </w:tc>
        <w:tc>
          <w:tcPr>
            <w:tcW w:w="118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0.93</w:t>
            </w:r>
          </w:p>
        </w:tc>
        <w:tc>
          <w:tcPr>
            <w:tcW w:w="1135"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0.79</w:t>
            </w:r>
          </w:p>
        </w:tc>
        <w:tc>
          <w:tcPr>
            <w:tcW w:w="1135"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0.97</w:t>
            </w:r>
          </w:p>
        </w:tc>
        <w:tc>
          <w:tcPr>
            <w:tcW w:w="1133"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0.85</w:t>
            </w:r>
          </w:p>
        </w:tc>
        <w:tc>
          <w:tcPr>
            <w:tcW w:w="1133"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0.95</w:t>
            </w:r>
          </w:p>
        </w:tc>
      </w:tr>
      <w:tr w:rsidR="00E63B3F" w:rsidTr="00E63B3F">
        <w:tc>
          <w:tcPr>
            <w:tcW w:w="1284"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Random Forest</w:t>
            </w:r>
          </w:p>
        </w:tc>
        <w:tc>
          <w:tcPr>
            <w:tcW w:w="149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0.9125 ± 0.0290</w:t>
            </w:r>
          </w:p>
        </w:tc>
        <w:tc>
          <w:tcPr>
            <w:tcW w:w="996"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0.9259</w:t>
            </w:r>
          </w:p>
        </w:tc>
        <w:tc>
          <w:tcPr>
            <w:tcW w:w="118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1.00</w:t>
            </w:r>
          </w:p>
        </w:tc>
        <w:tc>
          <w:tcPr>
            <w:tcW w:w="118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0.91</w:t>
            </w:r>
          </w:p>
        </w:tc>
        <w:tc>
          <w:tcPr>
            <w:tcW w:w="1135"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0.71</w:t>
            </w:r>
          </w:p>
        </w:tc>
        <w:tc>
          <w:tcPr>
            <w:tcW w:w="1135"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1.00</w:t>
            </w:r>
          </w:p>
        </w:tc>
        <w:tc>
          <w:tcPr>
            <w:tcW w:w="1133"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0.83</w:t>
            </w:r>
          </w:p>
        </w:tc>
        <w:tc>
          <w:tcPr>
            <w:tcW w:w="1133"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0.95</w:t>
            </w:r>
          </w:p>
        </w:tc>
      </w:tr>
      <w:tr w:rsidR="00E63B3F" w:rsidTr="00E63B3F">
        <w:tc>
          <w:tcPr>
            <w:tcW w:w="1284"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Gradient Boosting</w:t>
            </w:r>
          </w:p>
        </w:tc>
        <w:tc>
          <w:tcPr>
            <w:tcW w:w="149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0.9156 ± 0.0272</w:t>
            </w:r>
          </w:p>
        </w:tc>
        <w:tc>
          <w:tcPr>
            <w:tcW w:w="996"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0.9444</w:t>
            </w:r>
          </w:p>
        </w:tc>
        <w:tc>
          <w:tcPr>
            <w:tcW w:w="118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1.00</w:t>
            </w:r>
          </w:p>
        </w:tc>
        <w:tc>
          <w:tcPr>
            <w:tcW w:w="118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0.93</w:t>
            </w:r>
          </w:p>
        </w:tc>
        <w:tc>
          <w:tcPr>
            <w:tcW w:w="1135"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0.79</w:t>
            </w:r>
          </w:p>
        </w:tc>
        <w:tc>
          <w:tcPr>
            <w:tcW w:w="1135"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1.00</w:t>
            </w:r>
          </w:p>
        </w:tc>
        <w:tc>
          <w:tcPr>
            <w:tcW w:w="1133"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0.88</w:t>
            </w:r>
          </w:p>
        </w:tc>
        <w:tc>
          <w:tcPr>
            <w:tcW w:w="1133"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0.96</w:t>
            </w:r>
          </w:p>
        </w:tc>
      </w:tr>
      <w:tr w:rsidR="00E63B3F" w:rsidTr="00E63B3F">
        <w:tc>
          <w:tcPr>
            <w:tcW w:w="1284" w:type="dxa"/>
          </w:tcPr>
          <w:p w:rsidR="00E63B3F" w:rsidRPr="003776E6" w:rsidRDefault="00E63B3F" w:rsidP="00E63B3F">
            <w:pPr>
              <w:spacing w:before="240" w:after="240"/>
              <w:jc w:val="both"/>
              <w:rPr>
                <w:rFonts w:ascii="Times New Roman" w:eastAsia="Times New Roman" w:hAnsi="Times New Roman" w:cs="Times New Roman"/>
                <w:sz w:val="24"/>
                <w:szCs w:val="24"/>
              </w:rPr>
            </w:pPr>
            <w:proofErr w:type="spellStart"/>
            <w:r w:rsidRPr="003776E6">
              <w:rPr>
                <w:rFonts w:ascii="Times New Roman" w:eastAsia="Times New Roman" w:hAnsi="Times New Roman" w:cs="Times New Roman"/>
                <w:sz w:val="24"/>
                <w:szCs w:val="24"/>
              </w:rPr>
              <w:lastRenderedPageBreak/>
              <w:t>XGBoost</w:t>
            </w:r>
            <w:proofErr w:type="spellEnd"/>
          </w:p>
        </w:tc>
        <w:tc>
          <w:tcPr>
            <w:tcW w:w="149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0.9156 ± 0.0234</w:t>
            </w:r>
          </w:p>
        </w:tc>
        <w:tc>
          <w:tcPr>
            <w:tcW w:w="996"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0.9444</w:t>
            </w:r>
          </w:p>
        </w:tc>
        <w:tc>
          <w:tcPr>
            <w:tcW w:w="118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1.00</w:t>
            </w:r>
          </w:p>
        </w:tc>
        <w:tc>
          <w:tcPr>
            <w:tcW w:w="118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0.93</w:t>
            </w:r>
          </w:p>
        </w:tc>
        <w:tc>
          <w:tcPr>
            <w:tcW w:w="1135"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0.79</w:t>
            </w:r>
          </w:p>
        </w:tc>
        <w:tc>
          <w:tcPr>
            <w:tcW w:w="1135"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1.00</w:t>
            </w:r>
          </w:p>
        </w:tc>
        <w:tc>
          <w:tcPr>
            <w:tcW w:w="1133"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0.88</w:t>
            </w:r>
          </w:p>
        </w:tc>
        <w:tc>
          <w:tcPr>
            <w:tcW w:w="1133"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0.96</w:t>
            </w:r>
          </w:p>
        </w:tc>
      </w:tr>
      <w:tr w:rsidR="00E63B3F" w:rsidTr="00E63B3F">
        <w:tc>
          <w:tcPr>
            <w:tcW w:w="1284"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Neural Network (MLP)</w:t>
            </w:r>
          </w:p>
        </w:tc>
        <w:tc>
          <w:tcPr>
            <w:tcW w:w="149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0.9094 ± 0.0230</w:t>
            </w:r>
          </w:p>
        </w:tc>
        <w:tc>
          <w:tcPr>
            <w:tcW w:w="996"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0.9444</w:t>
            </w:r>
          </w:p>
        </w:tc>
        <w:tc>
          <w:tcPr>
            <w:tcW w:w="118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1.00</w:t>
            </w:r>
          </w:p>
        </w:tc>
        <w:tc>
          <w:tcPr>
            <w:tcW w:w="1181"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0.93</w:t>
            </w:r>
          </w:p>
        </w:tc>
        <w:tc>
          <w:tcPr>
            <w:tcW w:w="1135"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0.79</w:t>
            </w:r>
          </w:p>
        </w:tc>
        <w:tc>
          <w:tcPr>
            <w:tcW w:w="1135"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1.00</w:t>
            </w:r>
          </w:p>
        </w:tc>
        <w:tc>
          <w:tcPr>
            <w:tcW w:w="1133"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0.88</w:t>
            </w:r>
          </w:p>
        </w:tc>
        <w:tc>
          <w:tcPr>
            <w:tcW w:w="1133" w:type="dxa"/>
          </w:tcPr>
          <w:p w:rsidR="00E63B3F" w:rsidRPr="003776E6" w:rsidRDefault="00E63B3F" w:rsidP="00E63B3F">
            <w:pPr>
              <w:spacing w:before="240" w:after="240"/>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0.96</w:t>
            </w:r>
          </w:p>
        </w:tc>
      </w:tr>
    </w:tbl>
    <w:p w:rsidR="00E63B3F" w:rsidRDefault="00E63B3F" w:rsidP="00E63B3F">
      <w:pPr>
        <w:spacing w:before="240" w:after="240"/>
        <w:jc w:val="both"/>
        <w:rPr>
          <w:rFonts w:ascii="Times New Roman" w:eastAsia="Times New Roman" w:hAnsi="Times New Roman" w:cs="Times New Roman"/>
          <w:bCs/>
          <w:sz w:val="24"/>
          <w:szCs w:val="24"/>
        </w:rPr>
      </w:pPr>
      <w:r w:rsidRPr="00E63B3F">
        <w:rPr>
          <w:rFonts w:ascii="Times New Roman" w:eastAsia="Times New Roman" w:hAnsi="Times New Roman" w:cs="Times New Roman"/>
          <w:bCs/>
          <w:sz w:val="24"/>
          <w:szCs w:val="24"/>
        </w:rPr>
        <w:t>Support Vector Machine achieved the highest performance, among the tested models, demonstrating superior accuracy and recall. In contrast, Naive Bayes struggled with classification, likely due to sensitivity to feature distribution.</w:t>
      </w:r>
    </w:p>
    <w:p w:rsidR="00E63B3F" w:rsidRDefault="00E63B3F" w:rsidP="00E63B3F">
      <w:pPr>
        <w:spacing w:before="240" w:after="240"/>
        <w:jc w:val="both"/>
        <w:rPr>
          <w:rFonts w:ascii="Times New Roman" w:eastAsia="Times New Roman" w:hAnsi="Times New Roman" w:cs="Times New Roman"/>
          <w:b/>
          <w:sz w:val="24"/>
          <w:szCs w:val="24"/>
        </w:rPr>
      </w:pPr>
      <w:r w:rsidRPr="003776E6">
        <w:rPr>
          <w:rFonts w:ascii="Times New Roman" w:eastAsia="Times New Roman" w:hAnsi="Times New Roman" w:cs="Times New Roman"/>
          <w:b/>
          <w:sz w:val="24"/>
          <w:szCs w:val="24"/>
        </w:rPr>
        <w:t>Comparative Analysis of Models</w:t>
      </w:r>
    </w:p>
    <w:p w:rsidR="00E63B3F" w:rsidRPr="00E63B3F" w:rsidRDefault="00E63B3F" w:rsidP="002B17F3">
      <w:pPr>
        <w:spacing w:before="240" w:after="240" w:line="240" w:lineRule="auto"/>
        <w:jc w:val="both"/>
        <w:rPr>
          <w:rFonts w:ascii="Times New Roman" w:eastAsia="Times New Roman" w:hAnsi="Times New Roman" w:cs="Times New Roman"/>
          <w:sz w:val="24"/>
          <w:szCs w:val="24"/>
        </w:rPr>
      </w:pPr>
      <w:r w:rsidRPr="00E63B3F">
        <w:rPr>
          <w:rFonts w:ascii="Times New Roman" w:eastAsia="Times New Roman" w:hAnsi="Times New Roman" w:cs="Times New Roman"/>
          <w:sz w:val="24"/>
          <w:szCs w:val="24"/>
        </w:rPr>
        <w:t xml:space="preserve">The results indicate that ensemble-based models (e.g., Random Forest, </w:t>
      </w:r>
      <w:proofErr w:type="spellStart"/>
      <w:r w:rsidRPr="00E63B3F">
        <w:rPr>
          <w:rFonts w:ascii="Times New Roman" w:eastAsia="Times New Roman" w:hAnsi="Times New Roman" w:cs="Times New Roman"/>
          <w:sz w:val="24"/>
          <w:szCs w:val="24"/>
        </w:rPr>
        <w:t>XGBoost</w:t>
      </w:r>
      <w:proofErr w:type="spellEnd"/>
      <w:r w:rsidRPr="00E63B3F">
        <w:rPr>
          <w:rFonts w:ascii="Times New Roman" w:eastAsia="Times New Roman" w:hAnsi="Times New Roman" w:cs="Times New Roman"/>
          <w:sz w:val="24"/>
          <w:szCs w:val="24"/>
        </w:rPr>
        <w:t>, and Gradient Boosting) consistently outperformed simpler classifiers like Logistic Regression and Naïve Bayes. This suggests that ensemble learning effectively captures complex patterns in the clinical dataset [11,14,15].</w:t>
      </w:r>
    </w:p>
    <w:p w:rsidR="00E63B3F" w:rsidRPr="00E63B3F" w:rsidRDefault="00E63B3F" w:rsidP="002B17F3">
      <w:pPr>
        <w:numPr>
          <w:ilvl w:val="0"/>
          <w:numId w:val="2"/>
        </w:numPr>
        <w:spacing w:before="240" w:after="0" w:line="240" w:lineRule="auto"/>
        <w:ind w:left="360"/>
        <w:jc w:val="both"/>
        <w:rPr>
          <w:rFonts w:ascii="Times New Roman" w:hAnsi="Times New Roman" w:cs="Times New Roman"/>
          <w:sz w:val="24"/>
          <w:szCs w:val="24"/>
        </w:rPr>
      </w:pPr>
      <w:r w:rsidRPr="00E63B3F">
        <w:rPr>
          <w:rFonts w:ascii="Times New Roman" w:eastAsia="Times New Roman" w:hAnsi="Times New Roman" w:cs="Times New Roman"/>
          <w:sz w:val="24"/>
          <w:szCs w:val="24"/>
        </w:rPr>
        <w:t xml:space="preserve">Tree-based methods (Random Forest, </w:t>
      </w:r>
      <w:proofErr w:type="spellStart"/>
      <w:r w:rsidRPr="00E63B3F">
        <w:rPr>
          <w:rFonts w:ascii="Times New Roman" w:eastAsia="Times New Roman" w:hAnsi="Times New Roman" w:cs="Times New Roman"/>
          <w:sz w:val="24"/>
          <w:szCs w:val="24"/>
        </w:rPr>
        <w:t>XGBoost</w:t>
      </w:r>
      <w:proofErr w:type="spellEnd"/>
      <w:r w:rsidRPr="00E63B3F">
        <w:rPr>
          <w:rFonts w:ascii="Times New Roman" w:eastAsia="Times New Roman" w:hAnsi="Times New Roman" w:cs="Times New Roman"/>
          <w:sz w:val="24"/>
          <w:szCs w:val="24"/>
        </w:rPr>
        <w:t xml:space="preserve">, </w:t>
      </w:r>
      <w:proofErr w:type="spellStart"/>
      <w:r w:rsidRPr="00E63B3F">
        <w:rPr>
          <w:rFonts w:ascii="Times New Roman" w:eastAsia="Times New Roman" w:hAnsi="Times New Roman" w:cs="Times New Roman"/>
          <w:sz w:val="24"/>
          <w:szCs w:val="24"/>
        </w:rPr>
        <w:t>LightGBM</w:t>
      </w:r>
      <w:proofErr w:type="spellEnd"/>
      <w:r w:rsidRPr="00E63B3F">
        <w:rPr>
          <w:rFonts w:ascii="Times New Roman" w:eastAsia="Times New Roman" w:hAnsi="Times New Roman" w:cs="Times New Roman"/>
          <w:sz w:val="24"/>
          <w:szCs w:val="24"/>
        </w:rPr>
        <w:t>) showed lower recall, indicating lower sensitivity in identifying sciatica cases [15,16].</w:t>
      </w:r>
    </w:p>
    <w:p w:rsidR="00E63B3F" w:rsidRPr="00E63B3F" w:rsidRDefault="00E63B3F" w:rsidP="002B17F3">
      <w:pPr>
        <w:numPr>
          <w:ilvl w:val="0"/>
          <w:numId w:val="2"/>
        </w:numPr>
        <w:spacing w:after="0" w:line="240" w:lineRule="auto"/>
        <w:ind w:left="360"/>
        <w:jc w:val="both"/>
        <w:rPr>
          <w:rFonts w:ascii="Times New Roman" w:hAnsi="Times New Roman" w:cs="Times New Roman"/>
          <w:sz w:val="24"/>
          <w:szCs w:val="24"/>
        </w:rPr>
      </w:pPr>
      <w:r w:rsidRPr="00E63B3F">
        <w:rPr>
          <w:rFonts w:ascii="Times New Roman" w:eastAsia="Times New Roman" w:hAnsi="Times New Roman" w:cs="Times New Roman"/>
          <w:sz w:val="24"/>
          <w:szCs w:val="24"/>
        </w:rPr>
        <w:t>SVM and k-NN performed moderately well, with SVM achieving competitive precision due to its ability to define optimal decision boundaries [13,14].</w:t>
      </w:r>
    </w:p>
    <w:p w:rsidR="00E63B3F" w:rsidRPr="00E63B3F" w:rsidRDefault="00E63B3F" w:rsidP="002B17F3">
      <w:pPr>
        <w:numPr>
          <w:ilvl w:val="0"/>
          <w:numId w:val="2"/>
        </w:numPr>
        <w:spacing w:after="0" w:line="240" w:lineRule="auto"/>
        <w:ind w:left="360"/>
        <w:jc w:val="both"/>
        <w:rPr>
          <w:rFonts w:ascii="Times New Roman" w:hAnsi="Times New Roman" w:cs="Times New Roman"/>
          <w:sz w:val="24"/>
          <w:szCs w:val="24"/>
        </w:rPr>
      </w:pPr>
      <w:r w:rsidRPr="00E63B3F">
        <w:rPr>
          <w:rFonts w:ascii="Times New Roman" w:eastAsia="Times New Roman" w:hAnsi="Times New Roman" w:cs="Times New Roman"/>
          <w:sz w:val="24"/>
          <w:szCs w:val="24"/>
        </w:rPr>
        <w:t>Naïve Bayes exhibited lower accuracy, likely due to its assumption of feature independence, which does not hold strongly in this dataset [12].</w:t>
      </w:r>
    </w:p>
    <w:p w:rsidR="00E63B3F" w:rsidRPr="00E63B3F" w:rsidRDefault="00E63B3F" w:rsidP="002B17F3">
      <w:pPr>
        <w:numPr>
          <w:ilvl w:val="0"/>
          <w:numId w:val="2"/>
        </w:numPr>
        <w:spacing w:after="240" w:line="240" w:lineRule="auto"/>
        <w:ind w:left="360"/>
        <w:jc w:val="both"/>
        <w:rPr>
          <w:rFonts w:ascii="Times New Roman" w:hAnsi="Times New Roman" w:cs="Times New Roman"/>
          <w:sz w:val="24"/>
          <w:szCs w:val="24"/>
        </w:rPr>
      </w:pPr>
      <w:r w:rsidRPr="00E63B3F">
        <w:rPr>
          <w:rFonts w:ascii="Times New Roman" w:eastAsia="Times New Roman" w:hAnsi="Times New Roman" w:cs="Times New Roman"/>
          <w:sz w:val="24"/>
          <w:szCs w:val="24"/>
        </w:rPr>
        <w:t>The neural network (MLP) demonstrated high precision and recall, benefiting from its ability to learn hierarchical representations, but required careful tuning to avoid overfitting.</w:t>
      </w:r>
    </w:p>
    <w:p w:rsidR="00E63B3F" w:rsidRDefault="00E63B3F" w:rsidP="00E63B3F">
      <w:pPr>
        <w:spacing w:after="240" w:line="276" w:lineRule="auto"/>
        <w:jc w:val="both"/>
        <w:rPr>
          <w:rFonts w:ascii="Times New Roman" w:eastAsia="Times New Roman" w:hAnsi="Times New Roman" w:cs="Times New Roman"/>
          <w:b/>
          <w:sz w:val="24"/>
          <w:szCs w:val="24"/>
        </w:rPr>
      </w:pPr>
      <w:r w:rsidRPr="003776E6">
        <w:rPr>
          <w:rFonts w:ascii="Times New Roman" w:eastAsia="Times New Roman" w:hAnsi="Times New Roman" w:cs="Times New Roman"/>
          <w:b/>
          <w:sz w:val="24"/>
          <w:szCs w:val="24"/>
        </w:rPr>
        <w:t>Impact of Feature Selection</w:t>
      </w:r>
    </w:p>
    <w:p w:rsidR="00E63B3F" w:rsidRDefault="00E63B3F" w:rsidP="002B17F3">
      <w:pPr>
        <w:spacing w:before="240" w:after="240" w:line="240" w:lineRule="auto"/>
        <w:jc w:val="both"/>
        <w:rPr>
          <w:rFonts w:ascii="Times New Roman" w:eastAsia="Times New Roman" w:hAnsi="Times New Roman" w:cs="Times New Roman"/>
          <w:sz w:val="24"/>
          <w:szCs w:val="24"/>
        </w:rPr>
      </w:pPr>
      <w:r w:rsidRPr="00E63B3F">
        <w:rPr>
          <w:rFonts w:ascii="Times New Roman" w:eastAsia="Times New Roman" w:hAnsi="Times New Roman" w:cs="Times New Roman"/>
          <w:sz w:val="24"/>
          <w:szCs w:val="24"/>
        </w:rPr>
        <w:t>Our analysis revealed that feature selection significantly improved model performance. Initially, training with all 28 clinical features resulted in suboptimal performance, likely to be due to noise and redundant information. However, after selecting the top 8 most relevant features, the models demonstrated higher accuracy, precision, and recall, indicating that irrelevant or weakly correlated features negatively impacted classification. This finding underscores the importance of feature selection in enhancing model generalizability and reducing overfitting [26].</w:t>
      </w:r>
    </w:p>
    <w:p w:rsidR="00E63B3F" w:rsidRDefault="00E63B3F" w:rsidP="00E63B3F">
      <w:pPr>
        <w:spacing w:before="240" w:after="240"/>
        <w:jc w:val="both"/>
        <w:rPr>
          <w:rFonts w:ascii="Times New Roman" w:eastAsia="Times New Roman" w:hAnsi="Times New Roman" w:cs="Times New Roman"/>
          <w:b/>
          <w:sz w:val="24"/>
          <w:szCs w:val="24"/>
        </w:rPr>
      </w:pPr>
      <w:r w:rsidRPr="003776E6">
        <w:rPr>
          <w:rFonts w:ascii="Times New Roman" w:eastAsia="Times New Roman" w:hAnsi="Times New Roman" w:cs="Times New Roman"/>
          <w:b/>
          <w:sz w:val="24"/>
          <w:szCs w:val="24"/>
        </w:rPr>
        <w:t>Confusion Matrix Analysis</w:t>
      </w:r>
    </w:p>
    <w:p w:rsidR="00E63B3F" w:rsidRDefault="00E63B3F" w:rsidP="002B17F3">
      <w:pPr>
        <w:spacing w:before="240" w:after="240" w:line="240" w:lineRule="auto"/>
        <w:jc w:val="both"/>
        <w:rPr>
          <w:rFonts w:ascii="Times New Roman" w:eastAsia="Times New Roman" w:hAnsi="Times New Roman" w:cs="Times New Roman"/>
          <w:sz w:val="24"/>
          <w:szCs w:val="24"/>
        </w:rPr>
      </w:pPr>
      <w:r w:rsidRPr="00E63B3F">
        <w:rPr>
          <w:rFonts w:ascii="Times New Roman" w:eastAsia="Times New Roman" w:hAnsi="Times New Roman" w:cs="Times New Roman"/>
          <w:sz w:val="24"/>
          <w:szCs w:val="24"/>
        </w:rPr>
        <w:t>To further investigate misclassifications, confusion matrices were analyzed for top-performing models. The best model, Support Vector Machine, demonstrated a low false negative rate, ensuring fewer missed sciatica cases. However, some false positives were observed, indicating potential misclassification of cases with similar symptoms but different diagnoses.</w:t>
      </w:r>
    </w:p>
    <w:p w:rsidR="00E63B3F" w:rsidRDefault="00E63B3F" w:rsidP="00E63B3F">
      <w:pPr>
        <w:spacing w:before="240" w:after="240"/>
        <w:jc w:val="both"/>
        <w:rPr>
          <w:rFonts w:ascii="Times New Roman" w:hAnsi="Times New Roman" w:cs="Times New Roman"/>
          <w:b/>
          <w:sz w:val="24"/>
          <w:szCs w:val="24"/>
        </w:rPr>
      </w:pPr>
      <w:r w:rsidRPr="003776E6">
        <w:rPr>
          <w:rFonts w:ascii="Times New Roman" w:hAnsi="Times New Roman" w:cs="Times New Roman"/>
          <w:b/>
          <w:sz w:val="24"/>
          <w:szCs w:val="24"/>
        </w:rPr>
        <w:t xml:space="preserve">Table </w:t>
      </w:r>
      <w:r>
        <w:rPr>
          <w:rFonts w:ascii="Times New Roman" w:hAnsi="Times New Roman" w:cs="Times New Roman"/>
          <w:b/>
          <w:sz w:val="24"/>
          <w:szCs w:val="24"/>
        </w:rPr>
        <w:t>5</w:t>
      </w:r>
      <w:r>
        <w:rPr>
          <w:rFonts w:ascii="Times New Roman" w:hAnsi="Times New Roman" w:cs="Times New Roman"/>
          <w:b/>
          <w:sz w:val="24"/>
          <w:szCs w:val="24"/>
        </w:rPr>
        <w:t>.</w:t>
      </w:r>
      <w:r w:rsidRPr="003776E6">
        <w:rPr>
          <w:rFonts w:ascii="Times New Roman" w:hAnsi="Times New Roman" w:cs="Times New Roman"/>
          <w:b/>
          <w:sz w:val="24"/>
          <w:szCs w:val="24"/>
        </w:rPr>
        <w:t xml:space="preserve"> </w:t>
      </w:r>
      <w:r w:rsidRPr="00E63B3F">
        <w:rPr>
          <w:rFonts w:ascii="Times New Roman" w:hAnsi="Times New Roman" w:cs="Times New Roman"/>
          <w:b/>
          <w:sz w:val="24"/>
          <w:szCs w:val="24"/>
        </w:rPr>
        <w:t>Confusion Matrix for Support Vector Machine</w:t>
      </w:r>
    </w:p>
    <w:tbl>
      <w:tblPr>
        <w:tblStyle w:val="TableGrid"/>
        <w:tblW w:w="0" w:type="auto"/>
        <w:tblLook w:val="04A0" w:firstRow="1" w:lastRow="0" w:firstColumn="1" w:lastColumn="0" w:noHBand="0" w:noVBand="1"/>
      </w:tblPr>
      <w:tblGrid>
        <w:gridCol w:w="3556"/>
        <w:gridCol w:w="3556"/>
        <w:gridCol w:w="3557"/>
      </w:tblGrid>
      <w:tr w:rsidR="00E63B3F" w:rsidTr="00E63B3F">
        <w:tc>
          <w:tcPr>
            <w:tcW w:w="3556" w:type="dxa"/>
          </w:tcPr>
          <w:p w:rsidR="00E63B3F" w:rsidRPr="003776E6" w:rsidRDefault="00E63B3F" w:rsidP="00E63B3F">
            <w:pPr>
              <w:jc w:val="center"/>
              <w:rPr>
                <w:rFonts w:ascii="Times New Roman" w:eastAsia="Times New Roman" w:hAnsi="Times New Roman" w:cs="Times New Roman"/>
                <w:sz w:val="24"/>
                <w:szCs w:val="24"/>
              </w:rPr>
            </w:pPr>
          </w:p>
        </w:tc>
        <w:tc>
          <w:tcPr>
            <w:tcW w:w="3556" w:type="dxa"/>
          </w:tcPr>
          <w:p w:rsidR="00E63B3F" w:rsidRPr="003776E6" w:rsidRDefault="00E63B3F" w:rsidP="00E63B3F">
            <w:pPr>
              <w:jc w:val="center"/>
              <w:rPr>
                <w:rFonts w:ascii="Times New Roman" w:eastAsia="Times New Roman" w:hAnsi="Times New Roman" w:cs="Times New Roman"/>
                <w:sz w:val="24"/>
                <w:szCs w:val="24"/>
              </w:rPr>
            </w:pPr>
            <w:r w:rsidRPr="003776E6">
              <w:rPr>
                <w:rFonts w:ascii="Times New Roman" w:eastAsia="Times New Roman" w:hAnsi="Times New Roman" w:cs="Times New Roman"/>
                <w:b/>
                <w:sz w:val="24"/>
                <w:szCs w:val="24"/>
              </w:rPr>
              <w:t>Predicted: Sciatica</w:t>
            </w:r>
          </w:p>
        </w:tc>
        <w:tc>
          <w:tcPr>
            <w:tcW w:w="3557" w:type="dxa"/>
          </w:tcPr>
          <w:p w:rsidR="00E63B3F" w:rsidRPr="003776E6" w:rsidRDefault="00E63B3F" w:rsidP="00E63B3F">
            <w:pPr>
              <w:jc w:val="center"/>
              <w:rPr>
                <w:rFonts w:ascii="Times New Roman" w:eastAsia="Times New Roman" w:hAnsi="Times New Roman" w:cs="Times New Roman"/>
                <w:sz w:val="24"/>
                <w:szCs w:val="24"/>
              </w:rPr>
            </w:pPr>
            <w:r w:rsidRPr="003776E6">
              <w:rPr>
                <w:rFonts w:ascii="Times New Roman" w:eastAsia="Times New Roman" w:hAnsi="Times New Roman" w:cs="Times New Roman"/>
                <w:b/>
                <w:sz w:val="24"/>
                <w:szCs w:val="24"/>
              </w:rPr>
              <w:t>Predicted: Non-Sciatica</w:t>
            </w:r>
          </w:p>
        </w:tc>
      </w:tr>
      <w:tr w:rsidR="00E63B3F" w:rsidTr="00E63B3F">
        <w:tc>
          <w:tcPr>
            <w:tcW w:w="3556" w:type="dxa"/>
          </w:tcPr>
          <w:p w:rsidR="00E63B3F" w:rsidRPr="00E63B3F" w:rsidRDefault="00E63B3F" w:rsidP="00E63B3F">
            <w:pPr>
              <w:jc w:val="both"/>
              <w:rPr>
                <w:rFonts w:ascii="Times New Roman" w:eastAsia="Times New Roman" w:hAnsi="Times New Roman" w:cs="Times New Roman"/>
                <w:bCs/>
                <w:sz w:val="24"/>
                <w:szCs w:val="24"/>
              </w:rPr>
            </w:pPr>
            <w:r w:rsidRPr="00E63B3F">
              <w:rPr>
                <w:rFonts w:ascii="Times New Roman" w:eastAsia="Times New Roman" w:hAnsi="Times New Roman" w:cs="Times New Roman"/>
                <w:bCs/>
                <w:sz w:val="24"/>
                <w:szCs w:val="24"/>
              </w:rPr>
              <w:t>Actual: Sciatica (69)</w:t>
            </w:r>
          </w:p>
        </w:tc>
        <w:tc>
          <w:tcPr>
            <w:tcW w:w="3556" w:type="dxa"/>
          </w:tcPr>
          <w:p w:rsidR="00E63B3F" w:rsidRPr="003776E6" w:rsidRDefault="00E63B3F" w:rsidP="00E63B3F">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67 (TP)</w:t>
            </w:r>
          </w:p>
        </w:tc>
        <w:tc>
          <w:tcPr>
            <w:tcW w:w="3557" w:type="dxa"/>
          </w:tcPr>
          <w:p w:rsidR="00E63B3F" w:rsidRPr="003776E6" w:rsidRDefault="00E63B3F" w:rsidP="00E63B3F">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2 (FN)</w:t>
            </w:r>
          </w:p>
        </w:tc>
      </w:tr>
      <w:tr w:rsidR="00E63B3F" w:rsidTr="00E63B3F">
        <w:tc>
          <w:tcPr>
            <w:tcW w:w="3556" w:type="dxa"/>
          </w:tcPr>
          <w:p w:rsidR="00E63B3F" w:rsidRPr="00E63B3F" w:rsidRDefault="00E63B3F" w:rsidP="00E63B3F">
            <w:pPr>
              <w:jc w:val="both"/>
              <w:rPr>
                <w:rFonts w:ascii="Times New Roman" w:eastAsia="Times New Roman" w:hAnsi="Times New Roman" w:cs="Times New Roman"/>
                <w:bCs/>
                <w:sz w:val="24"/>
                <w:szCs w:val="24"/>
              </w:rPr>
            </w:pPr>
            <w:r w:rsidRPr="00E63B3F">
              <w:rPr>
                <w:rFonts w:ascii="Times New Roman" w:eastAsia="Times New Roman" w:hAnsi="Times New Roman" w:cs="Times New Roman"/>
                <w:bCs/>
                <w:sz w:val="24"/>
                <w:szCs w:val="24"/>
              </w:rPr>
              <w:t>Actual: Non-Sciatica (49)</w:t>
            </w:r>
          </w:p>
        </w:tc>
        <w:tc>
          <w:tcPr>
            <w:tcW w:w="3556" w:type="dxa"/>
          </w:tcPr>
          <w:p w:rsidR="00E63B3F" w:rsidRPr="003776E6" w:rsidRDefault="00E63B3F" w:rsidP="00E63B3F">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1 (FP)</w:t>
            </w:r>
          </w:p>
        </w:tc>
        <w:tc>
          <w:tcPr>
            <w:tcW w:w="3557" w:type="dxa"/>
          </w:tcPr>
          <w:p w:rsidR="00E63B3F" w:rsidRPr="003776E6" w:rsidRDefault="00E63B3F" w:rsidP="00E63B3F">
            <w:pPr>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48 (TN)</w:t>
            </w:r>
          </w:p>
        </w:tc>
      </w:tr>
    </w:tbl>
    <w:p w:rsidR="00E63B3F" w:rsidRDefault="00E63B3F" w:rsidP="00E63B3F">
      <w:pPr>
        <w:spacing w:before="240" w:after="240"/>
        <w:jc w:val="both"/>
        <w:rPr>
          <w:rFonts w:ascii="Times New Roman" w:eastAsia="Times New Roman" w:hAnsi="Times New Roman" w:cs="Times New Roman"/>
          <w:sz w:val="24"/>
          <w:szCs w:val="24"/>
        </w:rPr>
      </w:pPr>
      <w:r w:rsidRPr="00E63B3F">
        <w:rPr>
          <w:rFonts w:ascii="Times New Roman" w:eastAsia="Times New Roman" w:hAnsi="Times New Roman" w:cs="Times New Roman"/>
          <w:sz w:val="24"/>
          <w:szCs w:val="24"/>
        </w:rPr>
        <w:t>Table</w:t>
      </w:r>
      <w:r>
        <w:rPr>
          <w:rFonts w:ascii="Times New Roman" w:eastAsia="Times New Roman" w:hAnsi="Times New Roman" w:cs="Times New Roman"/>
          <w:sz w:val="24"/>
          <w:szCs w:val="24"/>
        </w:rPr>
        <w:t xml:space="preserve"> </w:t>
      </w:r>
      <w:r w:rsidRPr="00E63B3F">
        <w:rPr>
          <w:rFonts w:ascii="Times New Roman" w:eastAsia="Times New Roman" w:hAnsi="Times New Roman" w:cs="Times New Roman"/>
          <w:sz w:val="24"/>
          <w:szCs w:val="24"/>
        </w:rPr>
        <w:t>5</w:t>
      </w:r>
      <w:r w:rsidRPr="00E63B3F">
        <w:rPr>
          <w:rFonts w:ascii="Times New Roman" w:eastAsia="Times New Roman" w:hAnsi="Times New Roman" w:cs="Times New Roman"/>
          <w:sz w:val="24"/>
          <w:szCs w:val="24"/>
        </w:rPr>
        <w:t xml:space="preserve"> presents the confusion matrix of Support Vector Machine, showing that 97.10% of actual positive cases were correctly classified, while 2.90% were </w:t>
      </w:r>
      <w:r w:rsidRPr="00E63B3F">
        <w:rPr>
          <w:rFonts w:ascii="Times New Roman" w:eastAsia="Times New Roman" w:hAnsi="Times New Roman" w:cs="Times New Roman"/>
          <w:sz w:val="24"/>
          <w:szCs w:val="24"/>
        </w:rPr>
        <w:t>misclassified.</w:t>
      </w:r>
      <w:r w:rsidRPr="00E63B3F">
        <w:rPr>
          <w:rFonts w:ascii="Times New Roman" w:eastAsia="Times New Roman" w:hAnsi="Times New Roman" w:cs="Times New Roman"/>
          <w:sz w:val="24"/>
          <w:szCs w:val="24"/>
        </w:rPr>
        <w:t xml:space="preserve"> The false negatives observed were primarily cases with mild symptoms, suggesting the need for additional clinical parameters or advanced feature engineering to enhance model reliability.</w:t>
      </w:r>
    </w:p>
    <w:p w:rsidR="00E63B3F" w:rsidRDefault="002B17F3" w:rsidP="00E63B3F">
      <w:pPr>
        <w:spacing w:before="240" w:after="240"/>
        <w:jc w:val="both"/>
        <w:rPr>
          <w:rFonts w:ascii="Times New Roman" w:eastAsia="Times New Roman" w:hAnsi="Times New Roman" w:cs="Times New Roman"/>
          <w:b/>
          <w:sz w:val="24"/>
          <w:szCs w:val="24"/>
        </w:rPr>
      </w:pPr>
      <w:r w:rsidRPr="003776E6">
        <w:rPr>
          <w:rFonts w:ascii="Times New Roman" w:eastAsia="Times New Roman" w:hAnsi="Times New Roman" w:cs="Times New Roman"/>
          <w:b/>
          <w:sz w:val="24"/>
          <w:szCs w:val="24"/>
        </w:rPr>
        <w:lastRenderedPageBreak/>
        <w:t>Statistical Significance and Robustness</w:t>
      </w:r>
    </w:p>
    <w:p w:rsidR="002B17F3" w:rsidRPr="002B17F3" w:rsidRDefault="002B17F3" w:rsidP="002B17F3">
      <w:pPr>
        <w:spacing w:before="240" w:after="240" w:line="240" w:lineRule="auto"/>
        <w:jc w:val="both"/>
        <w:rPr>
          <w:rFonts w:ascii="Times New Roman" w:eastAsia="Times New Roman" w:hAnsi="Times New Roman" w:cs="Times New Roman"/>
          <w:sz w:val="24"/>
          <w:szCs w:val="24"/>
        </w:rPr>
      </w:pPr>
      <w:r w:rsidRPr="002B17F3">
        <w:rPr>
          <w:rFonts w:ascii="Times New Roman" w:eastAsia="Times New Roman" w:hAnsi="Times New Roman" w:cs="Times New Roman"/>
          <w:sz w:val="24"/>
          <w:szCs w:val="24"/>
        </w:rPr>
        <w:t xml:space="preserve">To validate model robustness, k-fold cross-validation (k=5) was performed, ensuring stable performance across different data splits [27]. Additionally, statistical significance tests (e.g., paired t-tests or </w:t>
      </w:r>
      <w:proofErr w:type="spellStart"/>
      <w:r w:rsidRPr="002B17F3">
        <w:rPr>
          <w:rFonts w:ascii="Times New Roman" w:eastAsia="Times New Roman" w:hAnsi="Times New Roman" w:cs="Times New Roman"/>
          <w:sz w:val="24"/>
          <w:szCs w:val="24"/>
        </w:rPr>
        <w:t>McNemar’s</w:t>
      </w:r>
      <w:proofErr w:type="spellEnd"/>
      <w:r w:rsidRPr="002B17F3">
        <w:rPr>
          <w:rFonts w:ascii="Times New Roman" w:eastAsia="Times New Roman" w:hAnsi="Times New Roman" w:cs="Times New Roman"/>
          <w:sz w:val="24"/>
          <w:szCs w:val="24"/>
        </w:rPr>
        <w:t xml:space="preserve"> test) confirmed that the improvement of Support Vector Machine over baseline models was statistically significant (p &lt; 0.05). These findings strengthen confidence in the model’s generalizability to unseen clinical data.</w:t>
      </w:r>
    </w:p>
    <w:p w:rsidR="002B17F3" w:rsidRDefault="002B17F3" w:rsidP="002B17F3">
      <w:pPr>
        <w:spacing w:line="240" w:lineRule="auto"/>
        <w:rPr>
          <w:rFonts w:ascii="Times New Roman" w:hAnsi="Times New Roman" w:cs="Times New Roman"/>
          <w:b/>
          <w:bCs/>
          <w:sz w:val="28"/>
          <w:szCs w:val="28"/>
        </w:rPr>
      </w:pPr>
      <w:r w:rsidRPr="002B17F3">
        <w:rPr>
          <w:rFonts w:ascii="Times New Roman" w:hAnsi="Times New Roman" w:cs="Times New Roman"/>
          <w:b/>
          <w:bCs/>
          <w:sz w:val="28"/>
          <w:szCs w:val="28"/>
        </w:rPr>
        <w:t>CONCLUSION AND FUTURE SCOPE</w:t>
      </w:r>
    </w:p>
    <w:p w:rsidR="002B17F3" w:rsidRPr="003776E6" w:rsidRDefault="002B17F3" w:rsidP="002B17F3">
      <w:pPr>
        <w:spacing w:before="240" w:line="240" w:lineRule="auto"/>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This study demonstrates the potential of machine learning in improving the accuracy and efficiency of sciatica diagnosis. By leveraging structured clinical data and evaluating a range of ML models, we identified approaches that reduce diagnostic error and support timely clinical decisions. The findings reinforce how ML can complement traditional diagnostic methods and enhance overall care quality.</w:t>
      </w:r>
    </w:p>
    <w:p w:rsidR="002B17F3" w:rsidRPr="003776E6" w:rsidRDefault="002B17F3" w:rsidP="002B17F3">
      <w:pPr>
        <w:spacing w:before="240" w:line="240" w:lineRule="auto"/>
        <w:jc w:val="both"/>
        <w:rPr>
          <w:rFonts w:ascii="Times New Roman" w:eastAsia="Times New Roman" w:hAnsi="Times New Roman" w:cs="Times New Roman"/>
          <w:sz w:val="24"/>
          <w:szCs w:val="24"/>
        </w:rPr>
      </w:pPr>
      <w:r w:rsidRPr="003776E6">
        <w:rPr>
          <w:rFonts w:ascii="Times New Roman" w:eastAsia="Times New Roman" w:hAnsi="Times New Roman" w:cs="Times New Roman"/>
          <w:sz w:val="24"/>
          <w:szCs w:val="24"/>
        </w:rPr>
        <w:t>Future efforts can focus on integrating these ML models into electronic health record systems and telemedicine platforms to enable remote and early diagnosis. Expanding the dataset across institutions and refining model interpretability will help ensure broader clinical adoption. The goal is to build scalable, transparent tools that assist clinicians and improve outcomes in musculoskeletal healthcare.</w:t>
      </w:r>
    </w:p>
    <w:p w:rsidR="002B17F3" w:rsidRDefault="00A569AA" w:rsidP="002B17F3">
      <w:pPr>
        <w:spacing w:line="240" w:lineRule="auto"/>
        <w:rPr>
          <w:rFonts w:ascii="Times New Roman" w:hAnsi="Times New Roman" w:cs="Times New Roman"/>
          <w:b/>
          <w:bCs/>
          <w:sz w:val="28"/>
          <w:szCs w:val="28"/>
        </w:rPr>
      </w:pPr>
      <w:r w:rsidRPr="00A569AA">
        <w:rPr>
          <w:rFonts w:ascii="Times New Roman" w:hAnsi="Times New Roman" w:cs="Times New Roman"/>
          <w:b/>
          <w:bCs/>
          <w:sz w:val="28"/>
          <w:szCs w:val="28"/>
        </w:rPr>
        <w:t>REFERENCES</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proofErr w:type="spellStart"/>
      <w:r w:rsidRPr="006535D6">
        <w:rPr>
          <w:rFonts w:ascii="Times New Roman" w:hAnsi="Times New Roman" w:cs="Times New Roman"/>
          <w:sz w:val="24"/>
          <w:szCs w:val="24"/>
        </w:rPr>
        <w:t>Valat</w:t>
      </w:r>
      <w:proofErr w:type="spellEnd"/>
      <w:r w:rsidRPr="006535D6">
        <w:rPr>
          <w:rFonts w:ascii="Times New Roman" w:hAnsi="Times New Roman" w:cs="Times New Roman"/>
          <w:sz w:val="24"/>
          <w:szCs w:val="24"/>
        </w:rPr>
        <w:t xml:space="preserve">, J. P., </w:t>
      </w:r>
      <w:proofErr w:type="spellStart"/>
      <w:r w:rsidRPr="006535D6">
        <w:rPr>
          <w:rFonts w:ascii="Times New Roman" w:hAnsi="Times New Roman" w:cs="Times New Roman"/>
          <w:sz w:val="24"/>
          <w:szCs w:val="24"/>
        </w:rPr>
        <w:t>Genevay</w:t>
      </w:r>
      <w:proofErr w:type="spellEnd"/>
      <w:r w:rsidRPr="006535D6">
        <w:rPr>
          <w:rFonts w:ascii="Times New Roman" w:hAnsi="Times New Roman" w:cs="Times New Roman"/>
          <w:sz w:val="24"/>
          <w:szCs w:val="24"/>
        </w:rPr>
        <w:t xml:space="preserve">, S., Marty, M., </w:t>
      </w:r>
      <w:proofErr w:type="spellStart"/>
      <w:r w:rsidRPr="006535D6">
        <w:rPr>
          <w:rFonts w:ascii="Times New Roman" w:hAnsi="Times New Roman" w:cs="Times New Roman"/>
          <w:sz w:val="24"/>
          <w:szCs w:val="24"/>
        </w:rPr>
        <w:t>Rozenberg</w:t>
      </w:r>
      <w:proofErr w:type="spellEnd"/>
      <w:r w:rsidRPr="006535D6">
        <w:rPr>
          <w:rFonts w:ascii="Times New Roman" w:hAnsi="Times New Roman" w:cs="Times New Roman"/>
          <w:sz w:val="24"/>
          <w:szCs w:val="24"/>
        </w:rPr>
        <w:t xml:space="preserve">, S., &amp; </w:t>
      </w:r>
      <w:proofErr w:type="spellStart"/>
      <w:r w:rsidRPr="006535D6">
        <w:rPr>
          <w:rFonts w:ascii="Times New Roman" w:hAnsi="Times New Roman" w:cs="Times New Roman"/>
          <w:sz w:val="24"/>
          <w:szCs w:val="24"/>
        </w:rPr>
        <w:t>Koes</w:t>
      </w:r>
      <w:proofErr w:type="spellEnd"/>
      <w:r w:rsidRPr="006535D6">
        <w:rPr>
          <w:rFonts w:ascii="Times New Roman" w:hAnsi="Times New Roman" w:cs="Times New Roman"/>
          <w:sz w:val="24"/>
          <w:szCs w:val="24"/>
        </w:rPr>
        <w:t>, B. (2010). Sciatica. Best practice &amp; research Clinical rheumatology, 24(2), 241-252.</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proofErr w:type="spellStart"/>
      <w:r w:rsidRPr="006535D6">
        <w:rPr>
          <w:rFonts w:ascii="Times New Roman" w:hAnsi="Times New Roman" w:cs="Times New Roman"/>
          <w:sz w:val="24"/>
          <w:szCs w:val="24"/>
        </w:rPr>
        <w:t>Demiryol</w:t>
      </w:r>
      <w:proofErr w:type="spellEnd"/>
      <w:r w:rsidRPr="006535D6">
        <w:rPr>
          <w:rFonts w:ascii="Times New Roman" w:hAnsi="Times New Roman" w:cs="Times New Roman"/>
          <w:sz w:val="24"/>
          <w:szCs w:val="24"/>
        </w:rPr>
        <w:t>, D. (2022). Case study of physiotherapeutic treatment about a patient with disc herniation with L5/S1 with radiculopathy.</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t>Euro, U. (2019). Risk factors for sciatica</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proofErr w:type="spellStart"/>
      <w:r w:rsidRPr="006535D6">
        <w:rPr>
          <w:rFonts w:ascii="Times New Roman" w:hAnsi="Times New Roman" w:cs="Times New Roman"/>
          <w:sz w:val="24"/>
          <w:szCs w:val="24"/>
        </w:rPr>
        <w:t>Baloh</w:t>
      </w:r>
      <w:proofErr w:type="spellEnd"/>
      <w:r w:rsidRPr="006535D6">
        <w:rPr>
          <w:rFonts w:ascii="Times New Roman" w:hAnsi="Times New Roman" w:cs="Times New Roman"/>
          <w:sz w:val="24"/>
          <w:szCs w:val="24"/>
        </w:rPr>
        <w:t>, R. W. (2019). Sciatica and chronic pain. Neuropathic pain and sciatica. Springer Berlin Heidelberg.</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proofErr w:type="spellStart"/>
      <w:r w:rsidRPr="006535D6">
        <w:rPr>
          <w:rFonts w:ascii="Times New Roman" w:hAnsi="Times New Roman" w:cs="Times New Roman"/>
          <w:sz w:val="24"/>
          <w:szCs w:val="24"/>
        </w:rPr>
        <w:t>Ayimbetova</w:t>
      </w:r>
      <w:proofErr w:type="spellEnd"/>
      <w:r w:rsidRPr="006535D6">
        <w:rPr>
          <w:rFonts w:ascii="Times New Roman" w:hAnsi="Times New Roman" w:cs="Times New Roman"/>
          <w:sz w:val="24"/>
          <w:szCs w:val="24"/>
        </w:rPr>
        <w:t xml:space="preserve">, U. (2025). Recent Advances in AI-Driven Diagnostic Systems. </w:t>
      </w:r>
      <w:proofErr w:type="spellStart"/>
      <w:r w:rsidRPr="006535D6">
        <w:rPr>
          <w:rFonts w:ascii="Times New Roman" w:hAnsi="Times New Roman" w:cs="Times New Roman"/>
          <w:sz w:val="24"/>
          <w:szCs w:val="24"/>
        </w:rPr>
        <w:t>Confrencea</w:t>
      </w:r>
      <w:proofErr w:type="spellEnd"/>
      <w:r w:rsidRPr="006535D6">
        <w:rPr>
          <w:rFonts w:ascii="Times New Roman" w:hAnsi="Times New Roman" w:cs="Times New Roman"/>
          <w:sz w:val="24"/>
          <w:szCs w:val="24"/>
        </w:rPr>
        <w:t>, 1, 50-54.</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proofErr w:type="spellStart"/>
      <w:r w:rsidRPr="006535D6">
        <w:rPr>
          <w:rFonts w:ascii="Times New Roman" w:hAnsi="Times New Roman" w:cs="Times New Roman"/>
          <w:sz w:val="24"/>
          <w:szCs w:val="24"/>
        </w:rPr>
        <w:t>Baur</w:t>
      </w:r>
      <w:proofErr w:type="spellEnd"/>
      <w:r w:rsidRPr="006535D6">
        <w:rPr>
          <w:rFonts w:ascii="Times New Roman" w:hAnsi="Times New Roman" w:cs="Times New Roman"/>
          <w:sz w:val="24"/>
          <w:szCs w:val="24"/>
        </w:rPr>
        <w:t xml:space="preserve">, D., </w:t>
      </w:r>
      <w:proofErr w:type="spellStart"/>
      <w:r w:rsidRPr="006535D6">
        <w:rPr>
          <w:rFonts w:ascii="Times New Roman" w:hAnsi="Times New Roman" w:cs="Times New Roman"/>
          <w:sz w:val="24"/>
          <w:szCs w:val="24"/>
        </w:rPr>
        <w:t>Kroboth</w:t>
      </w:r>
      <w:proofErr w:type="spellEnd"/>
      <w:r w:rsidRPr="006535D6">
        <w:rPr>
          <w:rFonts w:ascii="Times New Roman" w:hAnsi="Times New Roman" w:cs="Times New Roman"/>
          <w:sz w:val="24"/>
          <w:szCs w:val="24"/>
        </w:rPr>
        <w:t xml:space="preserve">, K., </w:t>
      </w:r>
      <w:proofErr w:type="spellStart"/>
      <w:r w:rsidRPr="006535D6">
        <w:rPr>
          <w:rFonts w:ascii="Times New Roman" w:hAnsi="Times New Roman" w:cs="Times New Roman"/>
          <w:sz w:val="24"/>
          <w:szCs w:val="24"/>
        </w:rPr>
        <w:t>Heyde</w:t>
      </w:r>
      <w:proofErr w:type="spellEnd"/>
      <w:r w:rsidRPr="006535D6">
        <w:rPr>
          <w:rFonts w:ascii="Times New Roman" w:hAnsi="Times New Roman" w:cs="Times New Roman"/>
          <w:sz w:val="24"/>
          <w:szCs w:val="24"/>
        </w:rPr>
        <w:t xml:space="preserve">, C. E., &amp; </w:t>
      </w:r>
      <w:proofErr w:type="spellStart"/>
      <w:r w:rsidRPr="006535D6">
        <w:rPr>
          <w:rFonts w:ascii="Times New Roman" w:hAnsi="Times New Roman" w:cs="Times New Roman"/>
          <w:sz w:val="24"/>
          <w:szCs w:val="24"/>
        </w:rPr>
        <w:t>Voelker</w:t>
      </w:r>
      <w:proofErr w:type="spellEnd"/>
      <w:r w:rsidRPr="006535D6">
        <w:rPr>
          <w:rFonts w:ascii="Times New Roman" w:hAnsi="Times New Roman" w:cs="Times New Roman"/>
          <w:sz w:val="24"/>
          <w:szCs w:val="24"/>
        </w:rPr>
        <w:t>, A. (2022). Convolutional neural networks in spinal magnetic resonance imaging: a systematic review. World Neurosurgery, 166, 60-70.</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proofErr w:type="spellStart"/>
      <w:r w:rsidRPr="006535D6">
        <w:rPr>
          <w:rFonts w:ascii="Times New Roman" w:hAnsi="Times New Roman" w:cs="Times New Roman"/>
          <w:sz w:val="24"/>
          <w:szCs w:val="24"/>
        </w:rPr>
        <w:t>Maleki</w:t>
      </w:r>
      <w:proofErr w:type="spellEnd"/>
      <w:r w:rsidRPr="006535D6">
        <w:rPr>
          <w:rFonts w:ascii="Times New Roman" w:hAnsi="Times New Roman" w:cs="Times New Roman"/>
          <w:sz w:val="24"/>
          <w:szCs w:val="24"/>
        </w:rPr>
        <w:t xml:space="preserve"> </w:t>
      </w:r>
      <w:proofErr w:type="spellStart"/>
      <w:r w:rsidRPr="006535D6">
        <w:rPr>
          <w:rFonts w:ascii="Times New Roman" w:hAnsi="Times New Roman" w:cs="Times New Roman"/>
          <w:sz w:val="24"/>
          <w:szCs w:val="24"/>
        </w:rPr>
        <w:t>Varnosfaderani</w:t>
      </w:r>
      <w:proofErr w:type="spellEnd"/>
      <w:r w:rsidRPr="006535D6">
        <w:rPr>
          <w:rFonts w:ascii="Times New Roman" w:hAnsi="Times New Roman" w:cs="Times New Roman"/>
          <w:sz w:val="24"/>
          <w:szCs w:val="24"/>
        </w:rPr>
        <w:t xml:space="preserve">, S., &amp; </w:t>
      </w:r>
      <w:proofErr w:type="spellStart"/>
      <w:r w:rsidRPr="006535D6">
        <w:rPr>
          <w:rFonts w:ascii="Times New Roman" w:hAnsi="Times New Roman" w:cs="Times New Roman"/>
          <w:sz w:val="24"/>
          <w:szCs w:val="24"/>
        </w:rPr>
        <w:t>Forouzanfar</w:t>
      </w:r>
      <w:proofErr w:type="spellEnd"/>
      <w:r w:rsidRPr="006535D6">
        <w:rPr>
          <w:rFonts w:ascii="Times New Roman" w:hAnsi="Times New Roman" w:cs="Times New Roman"/>
          <w:sz w:val="24"/>
          <w:szCs w:val="24"/>
        </w:rPr>
        <w:t>, M. (2024). The role of AI in hospitals and clinics: transforming healthcare in the 21st century. Bioengineering, 11(4), 337</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proofErr w:type="spellStart"/>
      <w:r w:rsidRPr="006535D6">
        <w:rPr>
          <w:rFonts w:ascii="Times New Roman" w:hAnsi="Times New Roman" w:cs="Times New Roman"/>
          <w:sz w:val="24"/>
          <w:szCs w:val="24"/>
        </w:rPr>
        <w:t>Custers</w:t>
      </w:r>
      <w:proofErr w:type="spellEnd"/>
      <w:r w:rsidRPr="006535D6">
        <w:rPr>
          <w:rFonts w:ascii="Times New Roman" w:hAnsi="Times New Roman" w:cs="Times New Roman"/>
          <w:sz w:val="24"/>
          <w:szCs w:val="24"/>
        </w:rPr>
        <w:t xml:space="preserve">, P., Van de </w:t>
      </w:r>
      <w:proofErr w:type="spellStart"/>
      <w:r w:rsidRPr="006535D6">
        <w:rPr>
          <w:rFonts w:ascii="Times New Roman" w:hAnsi="Times New Roman" w:cs="Times New Roman"/>
          <w:sz w:val="24"/>
          <w:szCs w:val="24"/>
        </w:rPr>
        <w:t>Kelft</w:t>
      </w:r>
      <w:proofErr w:type="spellEnd"/>
      <w:r w:rsidRPr="006535D6">
        <w:rPr>
          <w:rFonts w:ascii="Times New Roman" w:hAnsi="Times New Roman" w:cs="Times New Roman"/>
          <w:sz w:val="24"/>
          <w:szCs w:val="24"/>
        </w:rPr>
        <w:t xml:space="preserve">, E., </w:t>
      </w:r>
      <w:proofErr w:type="spellStart"/>
      <w:r w:rsidRPr="006535D6">
        <w:rPr>
          <w:rFonts w:ascii="Times New Roman" w:hAnsi="Times New Roman" w:cs="Times New Roman"/>
          <w:sz w:val="24"/>
          <w:szCs w:val="24"/>
        </w:rPr>
        <w:t>Eeckhaut</w:t>
      </w:r>
      <w:proofErr w:type="spellEnd"/>
      <w:r w:rsidRPr="006535D6">
        <w:rPr>
          <w:rFonts w:ascii="Times New Roman" w:hAnsi="Times New Roman" w:cs="Times New Roman"/>
          <w:sz w:val="24"/>
          <w:szCs w:val="24"/>
        </w:rPr>
        <w:t xml:space="preserve">, B., </w:t>
      </w:r>
      <w:proofErr w:type="spellStart"/>
      <w:r w:rsidRPr="006535D6">
        <w:rPr>
          <w:rFonts w:ascii="Times New Roman" w:hAnsi="Times New Roman" w:cs="Times New Roman"/>
          <w:sz w:val="24"/>
          <w:szCs w:val="24"/>
        </w:rPr>
        <w:t>Sabbe</w:t>
      </w:r>
      <w:proofErr w:type="spellEnd"/>
      <w:r w:rsidRPr="006535D6">
        <w:rPr>
          <w:rFonts w:ascii="Times New Roman" w:hAnsi="Times New Roman" w:cs="Times New Roman"/>
          <w:sz w:val="24"/>
          <w:szCs w:val="24"/>
        </w:rPr>
        <w:t xml:space="preserve">, W., </w:t>
      </w:r>
      <w:proofErr w:type="spellStart"/>
      <w:r w:rsidRPr="006535D6">
        <w:rPr>
          <w:rFonts w:ascii="Times New Roman" w:hAnsi="Times New Roman" w:cs="Times New Roman"/>
          <w:sz w:val="24"/>
          <w:szCs w:val="24"/>
        </w:rPr>
        <w:t>Hofman</w:t>
      </w:r>
      <w:proofErr w:type="spellEnd"/>
      <w:r w:rsidRPr="006535D6">
        <w:rPr>
          <w:rFonts w:ascii="Times New Roman" w:hAnsi="Times New Roman" w:cs="Times New Roman"/>
          <w:sz w:val="24"/>
          <w:szCs w:val="24"/>
        </w:rPr>
        <w:t xml:space="preserve">, A., </w:t>
      </w:r>
      <w:proofErr w:type="spellStart"/>
      <w:r w:rsidRPr="006535D6">
        <w:rPr>
          <w:rFonts w:ascii="Times New Roman" w:hAnsi="Times New Roman" w:cs="Times New Roman"/>
          <w:sz w:val="24"/>
          <w:szCs w:val="24"/>
        </w:rPr>
        <w:t>Debuysscher</w:t>
      </w:r>
      <w:proofErr w:type="spellEnd"/>
      <w:r w:rsidRPr="006535D6">
        <w:rPr>
          <w:rFonts w:ascii="Times New Roman" w:hAnsi="Times New Roman" w:cs="Times New Roman"/>
          <w:sz w:val="24"/>
          <w:szCs w:val="24"/>
        </w:rPr>
        <w:t xml:space="preserve">, A., ... &amp; </w:t>
      </w:r>
      <w:proofErr w:type="spellStart"/>
      <w:r w:rsidRPr="006535D6">
        <w:rPr>
          <w:rFonts w:ascii="Times New Roman" w:hAnsi="Times New Roman" w:cs="Times New Roman"/>
          <w:sz w:val="24"/>
          <w:szCs w:val="24"/>
        </w:rPr>
        <w:t>Maes</w:t>
      </w:r>
      <w:proofErr w:type="spellEnd"/>
      <w:r w:rsidRPr="006535D6">
        <w:rPr>
          <w:rFonts w:ascii="Times New Roman" w:hAnsi="Times New Roman" w:cs="Times New Roman"/>
          <w:sz w:val="24"/>
          <w:szCs w:val="24"/>
        </w:rPr>
        <w:t>, G. (2024). Clinical examination, diagnosis, and conservative treatment of chronic low back pain: a narrative review. Life, 14(9), 1090.</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proofErr w:type="spellStart"/>
      <w:proofErr w:type="gramStart"/>
      <w:r w:rsidRPr="006535D6">
        <w:rPr>
          <w:rFonts w:ascii="Times New Roman" w:hAnsi="Times New Roman" w:cs="Times New Roman"/>
          <w:sz w:val="24"/>
          <w:szCs w:val="24"/>
        </w:rPr>
        <w:t>Staartjes</w:t>
      </w:r>
      <w:proofErr w:type="spellEnd"/>
      <w:r w:rsidRPr="006535D6">
        <w:rPr>
          <w:rFonts w:ascii="Times New Roman" w:hAnsi="Times New Roman" w:cs="Times New Roman"/>
          <w:sz w:val="24"/>
          <w:szCs w:val="24"/>
        </w:rPr>
        <w:t xml:space="preserve"> ,</w:t>
      </w:r>
      <w:proofErr w:type="gramEnd"/>
      <w:r w:rsidRPr="006535D6">
        <w:rPr>
          <w:rFonts w:ascii="Times New Roman" w:hAnsi="Times New Roman" w:cs="Times New Roman"/>
          <w:sz w:val="24"/>
          <w:szCs w:val="24"/>
        </w:rPr>
        <w:t xml:space="preserve"> V. E., de </w:t>
      </w:r>
      <w:proofErr w:type="spellStart"/>
      <w:r w:rsidRPr="006535D6">
        <w:rPr>
          <w:rFonts w:ascii="Times New Roman" w:hAnsi="Times New Roman" w:cs="Times New Roman"/>
          <w:sz w:val="24"/>
          <w:szCs w:val="24"/>
        </w:rPr>
        <w:t>Wispelaere</w:t>
      </w:r>
      <w:proofErr w:type="spellEnd"/>
      <w:r w:rsidRPr="006535D6">
        <w:rPr>
          <w:rFonts w:ascii="Times New Roman" w:hAnsi="Times New Roman" w:cs="Times New Roman"/>
          <w:sz w:val="24"/>
          <w:szCs w:val="24"/>
        </w:rPr>
        <w:t xml:space="preserve">, M. P., </w:t>
      </w:r>
      <w:proofErr w:type="spellStart"/>
      <w:r w:rsidRPr="006535D6">
        <w:rPr>
          <w:rFonts w:ascii="Times New Roman" w:hAnsi="Times New Roman" w:cs="Times New Roman"/>
          <w:sz w:val="24"/>
          <w:szCs w:val="24"/>
        </w:rPr>
        <w:t>Vandertop</w:t>
      </w:r>
      <w:proofErr w:type="spellEnd"/>
      <w:r w:rsidRPr="006535D6">
        <w:rPr>
          <w:rFonts w:ascii="Times New Roman" w:hAnsi="Times New Roman" w:cs="Times New Roman"/>
          <w:sz w:val="24"/>
          <w:szCs w:val="24"/>
        </w:rPr>
        <w:t xml:space="preserve">, W. P., &amp; </w:t>
      </w:r>
      <w:proofErr w:type="spellStart"/>
      <w:r w:rsidRPr="006535D6">
        <w:rPr>
          <w:rFonts w:ascii="Times New Roman" w:hAnsi="Times New Roman" w:cs="Times New Roman"/>
          <w:sz w:val="24"/>
          <w:szCs w:val="24"/>
        </w:rPr>
        <w:t>Schröder</w:t>
      </w:r>
      <w:proofErr w:type="spellEnd"/>
      <w:r w:rsidRPr="006535D6">
        <w:rPr>
          <w:rFonts w:ascii="Times New Roman" w:hAnsi="Times New Roman" w:cs="Times New Roman"/>
          <w:sz w:val="24"/>
          <w:szCs w:val="24"/>
        </w:rPr>
        <w:t>, M. L. (2019). Deep learning-based preoperative predictive analytics for patient-reported outcomes following lumbar discectomy: feasibility of center-specific modeling. The Spine Journal, 19(5), 853-861.</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t>10.</w:t>
      </w:r>
      <w:r w:rsidRPr="006535D6">
        <w:rPr>
          <w:rFonts w:ascii="Times New Roman" w:hAnsi="Times New Roman" w:cs="Times New Roman"/>
          <w:sz w:val="24"/>
          <w:szCs w:val="24"/>
        </w:rPr>
        <w:t xml:space="preserve">Berg, B., </w:t>
      </w:r>
      <w:proofErr w:type="spellStart"/>
      <w:r w:rsidRPr="006535D6">
        <w:rPr>
          <w:rFonts w:ascii="Times New Roman" w:hAnsi="Times New Roman" w:cs="Times New Roman"/>
          <w:sz w:val="24"/>
          <w:szCs w:val="24"/>
        </w:rPr>
        <w:t>Gorosito</w:t>
      </w:r>
      <w:proofErr w:type="spellEnd"/>
      <w:r w:rsidRPr="006535D6">
        <w:rPr>
          <w:rFonts w:ascii="Times New Roman" w:hAnsi="Times New Roman" w:cs="Times New Roman"/>
          <w:sz w:val="24"/>
          <w:szCs w:val="24"/>
        </w:rPr>
        <w:t xml:space="preserve">, M. A., </w:t>
      </w:r>
      <w:proofErr w:type="spellStart"/>
      <w:r w:rsidRPr="006535D6">
        <w:rPr>
          <w:rFonts w:ascii="Times New Roman" w:hAnsi="Times New Roman" w:cs="Times New Roman"/>
          <w:sz w:val="24"/>
          <w:szCs w:val="24"/>
        </w:rPr>
        <w:t>Fjeld</w:t>
      </w:r>
      <w:proofErr w:type="spellEnd"/>
      <w:r w:rsidRPr="006535D6">
        <w:rPr>
          <w:rFonts w:ascii="Times New Roman" w:hAnsi="Times New Roman" w:cs="Times New Roman"/>
          <w:sz w:val="24"/>
          <w:szCs w:val="24"/>
        </w:rPr>
        <w:t xml:space="preserve">, O., </w:t>
      </w:r>
      <w:proofErr w:type="spellStart"/>
      <w:r w:rsidRPr="006535D6">
        <w:rPr>
          <w:rFonts w:ascii="Times New Roman" w:hAnsi="Times New Roman" w:cs="Times New Roman"/>
          <w:sz w:val="24"/>
          <w:szCs w:val="24"/>
        </w:rPr>
        <w:t>Haugerud</w:t>
      </w:r>
      <w:proofErr w:type="spellEnd"/>
      <w:r w:rsidRPr="006535D6">
        <w:rPr>
          <w:rFonts w:ascii="Times New Roman" w:hAnsi="Times New Roman" w:cs="Times New Roman"/>
          <w:sz w:val="24"/>
          <w:szCs w:val="24"/>
        </w:rPr>
        <w:t xml:space="preserve">, H., </w:t>
      </w:r>
      <w:proofErr w:type="spellStart"/>
      <w:r w:rsidRPr="006535D6">
        <w:rPr>
          <w:rFonts w:ascii="Times New Roman" w:hAnsi="Times New Roman" w:cs="Times New Roman"/>
          <w:sz w:val="24"/>
          <w:szCs w:val="24"/>
        </w:rPr>
        <w:t>Storheim</w:t>
      </w:r>
      <w:proofErr w:type="spellEnd"/>
      <w:r w:rsidRPr="006535D6">
        <w:rPr>
          <w:rFonts w:ascii="Times New Roman" w:hAnsi="Times New Roman" w:cs="Times New Roman"/>
          <w:sz w:val="24"/>
          <w:szCs w:val="24"/>
        </w:rPr>
        <w:t xml:space="preserve">, K., Solberg, T. K., &amp; </w:t>
      </w:r>
      <w:proofErr w:type="spellStart"/>
      <w:r w:rsidRPr="006535D6">
        <w:rPr>
          <w:rFonts w:ascii="Times New Roman" w:hAnsi="Times New Roman" w:cs="Times New Roman"/>
          <w:sz w:val="24"/>
          <w:szCs w:val="24"/>
        </w:rPr>
        <w:t>Grotle</w:t>
      </w:r>
      <w:proofErr w:type="spellEnd"/>
      <w:r w:rsidRPr="006535D6">
        <w:rPr>
          <w:rFonts w:ascii="Times New Roman" w:hAnsi="Times New Roman" w:cs="Times New Roman"/>
          <w:sz w:val="24"/>
          <w:szCs w:val="24"/>
        </w:rPr>
        <w:t>, M. (2024). Machine learning models for predicting disability and pain following lumbar disc herniation surgery. JAMA Network Open, 7(2), e2355024-e2355024.</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t>11.</w:t>
      </w:r>
      <w:r w:rsidRPr="006535D6">
        <w:rPr>
          <w:rFonts w:ascii="Times New Roman" w:hAnsi="Times New Roman" w:cs="Times New Roman"/>
          <w:sz w:val="24"/>
          <w:szCs w:val="24"/>
        </w:rPr>
        <w:t>Das, A. (2024). Logistic regression. In Encyclopedia of quality of life and well-being research (pp. 3985-3986). Cham: Springer International Publishing.</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t>12.</w:t>
      </w:r>
      <w:r w:rsidRPr="006535D6">
        <w:rPr>
          <w:rFonts w:ascii="Times New Roman" w:hAnsi="Times New Roman" w:cs="Times New Roman"/>
          <w:sz w:val="24"/>
          <w:szCs w:val="24"/>
        </w:rPr>
        <w:t xml:space="preserve">Berkhout, S. W., </w:t>
      </w:r>
      <w:proofErr w:type="spellStart"/>
      <w:r w:rsidRPr="006535D6">
        <w:rPr>
          <w:rFonts w:ascii="Times New Roman" w:hAnsi="Times New Roman" w:cs="Times New Roman"/>
          <w:sz w:val="24"/>
          <w:szCs w:val="24"/>
        </w:rPr>
        <w:t>Haaf</w:t>
      </w:r>
      <w:proofErr w:type="spellEnd"/>
      <w:r w:rsidRPr="006535D6">
        <w:rPr>
          <w:rFonts w:ascii="Times New Roman" w:hAnsi="Times New Roman" w:cs="Times New Roman"/>
          <w:sz w:val="24"/>
          <w:szCs w:val="24"/>
        </w:rPr>
        <w:t xml:space="preserve">, J. M., </w:t>
      </w:r>
      <w:proofErr w:type="spellStart"/>
      <w:r w:rsidRPr="006535D6">
        <w:rPr>
          <w:rFonts w:ascii="Times New Roman" w:hAnsi="Times New Roman" w:cs="Times New Roman"/>
          <w:sz w:val="24"/>
          <w:szCs w:val="24"/>
        </w:rPr>
        <w:t>Gronau</w:t>
      </w:r>
      <w:proofErr w:type="spellEnd"/>
      <w:r w:rsidRPr="006535D6">
        <w:rPr>
          <w:rFonts w:ascii="Times New Roman" w:hAnsi="Times New Roman" w:cs="Times New Roman"/>
          <w:sz w:val="24"/>
          <w:szCs w:val="24"/>
        </w:rPr>
        <w:t xml:space="preserve">, Q. F., Heck, D. W., &amp; </w:t>
      </w:r>
      <w:proofErr w:type="spellStart"/>
      <w:r w:rsidRPr="006535D6">
        <w:rPr>
          <w:rFonts w:ascii="Times New Roman" w:hAnsi="Times New Roman" w:cs="Times New Roman"/>
          <w:sz w:val="24"/>
          <w:szCs w:val="24"/>
        </w:rPr>
        <w:t>Wagenmakers</w:t>
      </w:r>
      <w:proofErr w:type="spellEnd"/>
      <w:r w:rsidRPr="006535D6">
        <w:rPr>
          <w:rFonts w:ascii="Times New Roman" w:hAnsi="Times New Roman" w:cs="Times New Roman"/>
          <w:sz w:val="24"/>
          <w:szCs w:val="24"/>
        </w:rPr>
        <w:t>, E. J. (2024). A tutorial on Bayesian model-averaged meta-analysis in JASP. Behavior Research Methods, 56(3), 1260-1282.</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t>13.</w:t>
      </w:r>
      <w:r w:rsidRPr="006535D6">
        <w:rPr>
          <w:rFonts w:ascii="Times New Roman" w:hAnsi="Times New Roman" w:cs="Times New Roman"/>
          <w:sz w:val="24"/>
          <w:szCs w:val="24"/>
        </w:rPr>
        <w:t xml:space="preserve">Yin, H., </w:t>
      </w:r>
      <w:proofErr w:type="spellStart"/>
      <w:r w:rsidRPr="006535D6">
        <w:rPr>
          <w:rFonts w:ascii="Times New Roman" w:hAnsi="Times New Roman" w:cs="Times New Roman"/>
          <w:sz w:val="24"/>
          <w:szCs w:val="24"/>
        </w:rPr>
        <w:t>Aryani</w:t>
      </w:r>
      <w:proofErr w:type="spellEnd"/>
      <w:r w:rsidRPr="006535D6">
        <w:rPr>
          <w:rFonts w:ascii="Times New Roman" w:hAnsi="Times New Roman" w:cs="Times New Roman"/>
          <w:sz w:val="24"/>
          <w:szCs w:val="24"/>
        </w:rPr>
        <w:t xml:space="preserve">, A., Petrie, S., </w:t>
      </w:r>
      <w:proofErr w:type="spellStart"/>
      <w:r w:rsidRPr="006535D6">
        <w:rPr>
          <w:rFonts w:ascii="Times New Roman" w:hAnsi="Times New Roman" w:cs="Times New Roman"/>
          <w:sz w:val="24"/>
          <w:szCs w:val="24"/>
        </w:rPr>
        <w:t>Nambissan</w:t>
      </w:r>
      <w:proofErr w:type="spellEnd"/>
      <w:r w:rsidRPr="006535D6">
        <w:rPr>
          <w:rFonts w:ascii="Times New Roman" w:hAnsi="Times New Roman" w:cs="Times New Roman"/>
          <w:sz w:val="24"/>
          <w:szCs w:val="24"/>
        </w:rPr>
        <w:t xml:space="preserve">, A., </w:t>
      </w:r>
      <w:proofErr w:type="spellStart"/>
      <w:r w:rsidRPr="006535D6">
        <w:rPr>
          <w:rFonts w:ascii="Times New Roman" w:hAnsi="Times New Roman" w:cs="Times New Roman"/>
          <w:sz w:val="24"/>
          <w:szCs w:val="24"/>
        </w:rPr>
        <w:t>Astudillo</w:t>
      </w:r>
      <w:proofErr w:type="spellEnd"/>
      <w:r w:rsidRPr="006535D6">
        <w:rPr>
          <w:rFonts w:ascii="Times New Roman" w:hAnsi="Times New Roman" w:cs="Times New Roman"/>
          <w:sz w:val="24"/>
          <w:szCs w:val="24"/>
        </w:rPr>
        <w:t xml:space="preserve">, A., &amp; Cao, S. (2024). A rapid review of clustering algorithms. </w:t>
      </w:r>
      <w:proofErr w:type="spellStart"/>
      <w:r w:rsidRPr="006535D6">
        <w:rPr>
          <w:rFonts w:ascii="Times New Roman" w:hAnsi="Times New Roman" w:cs="Times New Roman"/>
          <w:sz w:val="24"/>
          <w:szCs w:val="24"/>
        </w:rPr>
        <w:t>arXiv</w:t>
      </w:r>
      <w:proofErr w:type="spellEnd"/>
      <w:r w:rsidRPr="006535D6">
        <w:rPr>
          <w:rFonts w:ascii="Times New Roman" w:hAnsi="Times New Roman" w:cs="Times New Roman"/>
          <w:sz w:val="24"/>
          <w:szCs w:val="24"/>
        </w:rPr>
        <w:t xml:space="preserve"> preprint arXiv:2401.07389.</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t>14.</w:t>
      </w:r>
      <w:r w:rsidRPr="006535D6">
        <w:rPr>
          <w:rFonts w:ascii="Times New Roman" w:hAnsi="Times New Roman" w:cs="Times New Roman"/>
          <w:sz w:val="24"/>
          <w:szCs w:val="24"/>
        </w:rPr>
        <w:t xml:space="preserve">Guido, R., </w:t>
      </w:r>
      <w:proofErr w:type="spellStart"/>
      <w:r w:rsidRPr="006535D6">
        <w:rPr>
          <w:rFonts w:ascii="Times New Roman" w:hAnsi="Times New Roman" w:cs="Times New Roman"/>
          <w:sz w:val="24"/>
          <w:szCs w:val="24"/>
        </w:rPr>
        <w:t>Ferrisi</w:t>
      </w:r>
      <w:proofErr w:type="spellEnd"/>
      <w:r w:rsidRPr="006535D6">
        <w:rPr>
          <w:rFonts w:ascii="Times New Roman" w:hAnsi="Times New Roman" w:cs="Times New Roman"/>
          <w:sz w:val="24"/>
          <w:szCs w:val="24"/>
        </w:rPr>
        <w:t xml:space="preserve">, S., </w:t>
      </w:r>
      <w:proofErr w:type="spellStart"/>
      <w:r w:rsidRPr="006535D6">
        <w:rPr>
          <w:rFonts w:ascii="Times New Roman" w:hAnsi="Times New Roman" w:cs="Times New Roman"/>
          <w:sz w:val="24"/>
          <w:szCs w:val="24"/>
        </w:rPr>
        <w:t>Lofaro</w:t>
      </w:r>
      <w:proofErr w:type="spellEnd"/>
      <w:r w:rsidRPr="006535D6">
        <w:rPr>
          <w:rFonts w:ascii="Times New Roman" w:hAnsi="Times New Roman" w:cs="Times New Roman"/>
          <w:sz w:val="24"/>
          <w:szCs w:val="24"/>
        </w:rPr>
        <w:t xml:space="preserve">, D., &amp; </w:t>
      </w:r>
      <w:proofErr w:type="spellStart"/>
      <w:r w:rsidRPr="006535D6">
        <w:rPr>
          <w:rFonts w:ascii="Times New Roman" w:hAnsi="Times New Roman" w:cs="Times New Roman"/>
          <w:sz w:val="24"/>
          <w:szCs w:val="24"/>
        </w:rPr>
        <w:t>Conforti</w:t>
      </w:r>
      <w:proofErr w:type="spellEnd"/>
      <w:r w:rsidRPr="006535D6">
        <w:rPr>
          <w:rFonts w:ascii="Times New Roman" w:hAnsi="Times New Roman" w:cs="Times New Roman"/>
          <w:sz w:val="24"/>
          <w:szCs w:val="24"/>
        </w:rPr>
        <w:t>, D. (2024). An overview on the advancements of support vector machine models in healthcare applications: a review. Information, 15(4), 235.</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t>15.</w:t>
      </w:r>
      <w:r w:rsidRPr="006535D6">
        <w:rPr>
          <w:rFonts w:ascii="Times New Roman" w:hAnsi="Times New Roman" w:cs="Times New Roman"/>
          <w:sz w:val="24"/>
          <w:szCs w:val="24"/>
        </w:rPr>
        <w:t xml:space="preserve">Kern, C., </w:t>
      </w:r>
      <w:proofErr w:type="spellStart"/>
      <w:r w:rsidRPr="006535D6">
        <w:rPr>
          <w:rFonts w:ascii="Times New Roman" w:hAnsi="Times New Roman" w:cs="Times New Roman"/>
          <w:sz w:val="24"/>
          <w:szCs w:val="24"/>
        </w:rPr>
        <w:t>Klausch</w:t>
      </w:r>
      <w:proofErr w:type="spellEnd"/>
      <w:r w:rsidRPr="006535D6">
        <w:rPr>
          <w:rFonts w:ascii="Times New Roman" w:hAnsi="Times New Roman" w:cs="Times New Roman"/>
          <w:sz w:val="24"/>
          <w:szCs w:val="24"/>
        </w:rPr>
        <w:t xml:space="preserve">, T., &amp; </w:t>
      </w:r>
      <w:proofErr w:type="spellStart"/>
      <w:r w:rsidRPr="006535D6">
        <w:rPr>
          <w:rFonts w:ascii="Times New Roman" w:hAnsi="Times New Roman" w:cs="Times New Roman"/>
          <w:sz w:val="24"/>
          <w:szCs w:val="24"/>
        </w:rPr>
        <w:t>Kreuter</w:t>
      </w:r>
      <w:proofErr w:type="spellEnd"/>
      <w:r w:rsidRPr="006535D6">
        <w:rPr>
          <w:rFonts w:ascii="Times New Roman" w:hAnsi="Times New Roman" w:cs="Times New Roman"/>
          <w:sz w:val="24"/>
          <w:szCs w:val="24"/>
        </w:rPr>
        <w:t>, F. (2019, April). Tree-based machine learning methods for survey research. In Survey research methods (Vol. 13, No. 1, p. 73).</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t>16.</w:t>
      </w:r>
      <w:r w:rsidRPr="006535D6">
        <w:rPr>
          <w:rFonts w:ascii="Times New Roman" w:hAnsi="Times New Roman" w:cs="Times New Roman"/>
          <w:sz w:val="24"/>
          <w:szCs w:val="24"/>
        </w:rPr>
        <w:t xml:space="preserve">Bentéjac, C., </w:t>
      </w:r>
      <w:proofErr w:type="spellStart"/>
      <w:r w:rsidRPr="006535D6">
        <w:rPr>
          <w:rFonts w:ascii="Times New Roman" w:hAnsi="Times New Roman" w:cs="Times New Roman"/>
          <w:sz w:val="24"/>
          <w:szCs w:val="24"/>
        </w:rPr>
        <w:t>Csörgő</w:t>
      </w:r>
      <w:proofErr w:type="spellEnd"/>
      <w:r w:rsidRPr="006535D6">
        <w:rPr>
          <w:rFonts w:ascii="Times New Roman" w:hAnsi="Times New Roman" w:cs="Times New Roman"/>
          <w:sz w:val="24"/>
          <w:szCs w:val="24"/>
        </w:rPr>
        <w:t xml:space="preserve">, A., &amp; </w:t>
      </w:r>
      <w:proofErr w:type="spellStart"/>
      <w:r w:rsidRPr="006535D6">
        <w:rPr>
          <w:rFonts w:ascii="Times New Roman" w:hAnsi="Times New Roman" w:cs="Times New Roman"/>
          <w:sz w:val="24"/>
          <w:szCs w:val="24"/>
        </w:rPr>
        <w:t>Martínez</w:t>
      </w:r>
      <w:proofErr w:type="spellEnd"/>
      <w:r w:rsidRPr="006535D6">
        <w:rPr>
          <w:rFonts w:ascii="Times New Roman" w:hAnsi="Times New Roman" w:cs="Times New Roman"/>
          <w:sz w:val="24"/>
          <w:szCs w:val="24"/>
        </w:rPr>
        <w:t>-Muñoz, G. (2021). A comparative analysis of gradient boosting algorithms. Artificial Intelligence Review, 54, 1937-1967.</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lastRenderedPageBreak/>
        <w:t>17.</w:t>
      </w:r>
      <w:r w:rsidRPr="006535D6">
        <w:rPr>
          <w:rFonts w:ascii="Times New Roman" w:hAnsi="Times New Roman" w:cs="Times New Roman"/>
          <w:sz w:val="24"/>
          <w:szCs w:val="24"/>
        </w:rPr>
        <w:t xml:space="preserve">Koes, B. W., Van </w:t>
      </w:r>
      <w:proofErr w:type="spellStart"/>
      <w:r w:rsidRPr="006535D6">
        <w:rPr>
          <w:rFonts w:ascii="Times New Roman" w:hAnsi="Times New Roman" w:cs="Times New Roman"/>
          <w:sz w:val="24"/>
          <w:szCs w:val="24"/>
        </w:rPr>
        <w:t>Tulder</w:t>
      </w:r>
      <w:proofErr w:type="spellEnd"/>
      <w:r w:rsidRPr="006535D6">
        <w:rPr>
          <w:rFonts w:ascii="Times New Roman" w:hAnsi="Times New Roman" w:cs="Times New Roman"/>
          <w:sz w:val="24"/>
          <w:szCs w:val="24"/>
        </w:rPr>
        <w:t xml:space="preserve">, M. W., &amp; </w:t>
      </w:r>
      <w:proofErr w:type="spellStart"/>
      <w:r w:rsidRPr="006535D6">
        <w:rPr>
          <w:rFonts w:ascii="Times New Roman" w:hAnsi="Times New Roman" w:cs="Times New Roman"/>
          <w:sz w:val="24"/>
          <w:szCs w:val="24"/>
        </w:rPr>
        <w:t>Peul</w:t>
      </w:r>
      <w:proofErr w:type="spellEnd"/>
      <w:r w:rsidRPr="006535D6">
        <w:rPr>
          <w:rFonts w:ascii="Times New Roman" w:hAnsi="Times New Roman" w:cs="Times New Roman"/>
          <w:sz w:val="24"/>
          <w:szCs w:val="24"/>
        </w:rPr>
        <w:t xml:space="preserve">, W. C. (2007). Diagnosis and treatment of sciatica. </w:t>
      </w:r>
      <w:proofErr w:type="spellStart"/>
      <w:r w:rsidRPr="006535D6">
        <w:rPr>
          <w:rFonts w:ascii="Times New Roman" w:hAnsi="Times New Roman" w:cs="Times New Roman"/>
          <w:sz w:val="24"/>
          <w:szCs w:val="24"/>
        </w:rPr>
        <w:t>Bmj</w:t>
      </w:r>
      <w:proofErr w:type="spellEnd"/>
      <w:r w:rsidRPr="006535D6">
        <w:rPr>
          <w:rFonts w:ascii="Times New Roman" w:hAnsi="Times New Roman" w:cs="Times New Roman"/>
          <w:sz w:val="24"/>
          <w:szCs w:val="24"/>
        </w:rPr>
        <w:t>, 334(7607), 1313-1317.</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t>18.</w:t>
      </w:r>
      <w:r w:rsidRPr="006535D6">
        <w:rPr>
          <w:rFonts w:ascii="Times New Roman" w:hAnsi="Times New Roman" w:cs="Times New Roman"/>
          <w:sz w:val="24"/>
          <w:szCs w:val="24"/>
        </w:rPr>
        <w:t xml:space="preserve">Stynes, S., </w:t>
      </w:r>
      <w:proofErr w:type="spellStart"/>
      <w:r w:rsidRPr="006535D6">
        <w:rPr>
          <w:rFonts w:ascii="Times New Roman" w:hAnsi="Times New Roman" w:cs="Times New Roman"/>
          <w:sz w:val="24"/>
          <w:szCs w:val="24"/>
        </w:rPr>
        <w:t>Konstantinou</w:t>
      </w:r>
      <w:proofErr w:type="spellEnd"/>
      <w:r w:rsidRPr="006535D6">
        <w:rPr>
          <w:rFonts w:ascii="Times New Roman" w:hAnsi="Times New Roman" w:cs="Times New Roman"/>
          <w:sz w:val="24"/>
          <w:szCs w:val="24"/>
        </w:rPr>
        <w:t xml:space="preserve">, K., </w:t>
      </w:r>
      <w:proofErr w:type="spellStart"/>
      <w:r w:rsidRPr="006535D6">
        <w:rPr>
          <w:rFonts w:ascii="Times New Roman" w:hAnsi="Times New Roman" w:cs="Times New Roman"/>
          <w:sz w:val="24"/>
          <w:szCs w:val="24"/>
        </w:rPr>
        <w:t>Ogollah</w:t>
      </w:r>
      <w:proofErr w:type="spellEnd"/>
      <w:r w:rsidRPr="006535D6">
        <w:rPr>
          <w:rFonts w:ascii="Times New Roman" w:hAnsi="Times New Roman" w:cs="Times New Roman"/>
          <w:sz w:val="24"/>
          <w:szCs w:val="24"/>
        </w:rPr>
        <w:t xml:space="preserve">, R., Hay, E. M., &amp; Dunn, K. M. (2018). Clinical diagnostic model for sciatica developed in primary care patients with low back-related leg pain. </w:t>
      </w:r>
      <w:proofErr w:type="spellStart"/>
      <w:r w:rsidRPr="006535D6">
        <w:rPr>
          <w:rFonts w:ascii="Times New Roman" w:hAnsi="Times New Roman" w:cs="Times New Roman"/>
          <w:sz w:val="24"/>
          <w:szCs w:val="24"/>
        </w:rPr>
        <w:t>PLoS</w:t>
      </w:r>
      <w:proofErr w:type="spellEnd"/>
      <w:r w:rsidRPr="006535D6">
        <w:rPr>
          <w:rFonts w:ascii="Times New Roman" w:hAnsi="Times New Roman" w:cs="Times New Roman"/>
          <w:sz w:val="24"/>
          <w:szCs w:val="24"/>
        </w:rPr>
        <w:t xml:space="preserve"> One, 13(4), e0191852.</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t>19.</w:t>
      </w:r>
      <w:r w:rsidRPr="006535D6">
        <w:rPr>
          <w:rFonts w:ascii="Times New Roman" w:hAnsi="Times New Roman" w:cs="Times New Roman"/>
          <w:sz w:val="24"/>
          <w:szCs w:val="24"/>
        </w:rPr>
        <w:t xml:space="preserve">Lu, J. T., </w:t>
      </w:r>
      <w:proofErr w:type="spellStart"/>
      <w:r w:rsidRPr="006535D6">
        <w:rPr>
          <w:rFonts w:ascii="Times New Roman" w:hAnsi="Times New Roman" w:cs="Times New Roman"/>
          <w:sz w:val="24"/>
          <w:szCs w:val="24"/>
        </w:rPr>
        <w:t>Pedemonte</w:t>
      </w:r>
      <w:proofErr w:type="spellEnd"/>
      <w:r w:rsidRPr="006535D6">
        <w:rPr>
          <w:rFonts w:ascii="Times New Roman" w:hAnsi="Times New Roman" w:cs="Times New Roman"/>
          <w:sz w:val="24"/>
          <w:szCs w:val="24"/>
        </w:rPr>
        <w:t xml:space="preserve">, S., </w:t>
      </w:r>
      <w:proofErr w:type="spellStart"/>
      <w:r w:rsidRPr="006535D6">
        <w:rPr>
          <w:rFonts w:ascii="Times New Roman" w:hAnsi="Times New Roman" w:cs="Times New Roman"/>
          <w:sz w:val="24"/>
          <w:szCs w:val="24"/>
        </w:rPr>
        <w:t>Bizzo</w:t>
      </w:r>
      <w:proofErr w:type="spellEnd"/>
      <w:r w:rsidRPr="006535D6">
        <w:rPr>
          <w:rFonts w:ascii="Times New Roman" w:hAnsi="Times New Roman" w:cs="Times New Roman"/>
          <w:sz w:val="24"/>
          <w:szCs w:val="24"/>
        </w:rPr>
        <w:t xml:space="preserve">, B., Doyle, S., </w:t>
      </w:r>
      <w:proofErr w:type="spellStart"/>
      <w:r w:rsidRPr="006535D6">
        <w:rPr>
          <w:rFonts w:ascii="Times New Roman" w:hAnsi="Times New Roman" w:cs="Times New Roman"/>
          <w:sz w:val="24"/>
          <w:szCs w:val="24"/>
        </w:rPr>
        <w:t>Andriole</w:t>
      </w:r>
      <w:proofErr w:type="spellEnd"/>
      <w:r w:rsidRPr="006535D6">
        <w:rPr>
          <w:rFonts w:ascii="Times New Roman" w:hAnsi="Times New Roman" w:cs="Times New Roman"/>
          <w:sz w:val="24"/>
          <w:szCs w:val="24"/>
        </w:rPr>
        <w:t xml:space="preserve">, K. P., Michalski, M. H., ... &amp; </w:t>
      </w:r>
      <w:proofErr w:type="spellStart"/>
      <w:r w:rsidRPr="006535D6">
        <w:rPr>
          <w:rFonts w:ascii="Times New Roman" w:hAnsi="Times New Roman" w:cs="Times New Roman"/>
          <w:sz w:val="24"/>
          <w:szCs w:val="24"/>
        </w:rPr>
        <w:t>Pomerantz</w:t>
      </w:r>
      <w:proofErr w:type="spellEnd"/>
      <w:r w:rsidRPr="006535D6">
        <w:rPr>
          <w:rFonts w:ascii="Times New Roman" w:hAnsi="Times New Roman" w:cs="Times New Roman"/>
          <w:sz w:val="24"/>
          <w:szCs w:val="24"/>
        </w:rPr>
        <w:t>, S. R. (2018, November). Deep spine: automated lumbar vertebral segmentation, disc-level designation, and spinal stenosis grading using deep learning. In Machine Learning for Healthcare Conference (pp. 403-419). PMLR.</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t>20.</w:t>
      </w:r>
      <w:r w:rsidRPr="006535D6">
        <w:rPr>
          <w:rFonts w:ascii="Times New Roman" w:hAnsi="Times New Roman" w:cs="Times New Roman"/>
          <w:sz w:val="24"/>
          <w:szCs w:val="24"/>
        </w:rPr>
        <w:t xml:space="preserve">Xu, X., Li, J., Zhu, Z., Zhao, L., Wang, H., Song, C., ... &amp; Pei, Y. (2024). A comprehensive review on synergy of multi-modal data and </w:t>
      </w:r>
      <w:proofErr w:type="spellStart"/>
      <w:r w:rsidRPr="006535D6">
        <w:rPr>
          <w:rFonts w:ascii="Times New Roman" w:hAnsi="Times New Roman" w:cs="Times New Roman"/>
          <w:sz w:val="24"/>
          <w:szCs w:val="24"/>
        </w:rPr>
        <w:t>ai</w:t>
      </w:r>
      <w:proofErr w:type="spellEnd"/>
      <w:r w:rsidRPr="006535D6">
        <w:rPr>
          <w:rFonts w:ascii="Times New Roman" w:hAnsi="Times New Roman" w:cs="Times New Roman"/>
          <w:sz w:val="24"/>
          <w:szCs w:val="24"/>
        </w:rPr>
        <w:t xml:space="preserve"> technologies in medical diagnosis. Bioengineering, 11(3), 219.</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t>21.</w:t>
      </w:r>
      <w:r w:rsidRPr="006535D6">
        <w:rPr>
          <w:rFonts w:ascii="Times New Roman" w:hAnsi="Times New Roman" w:cs="Times New Roman"/>
          <w:sz w:val="24"/>
          <w:szCs w:val="24"/>
        </w:rPr>
        <w:t xml:space="preserve">Abd-Elsayed, A., Robinson, C. L., Marshall, Z., </w:t>
      </w:r>
      <w:proofErr w:type="spellStart"/>
      <w:r w:rsidRPr="006535D6">
        <w:rPr>
          <w:rFonts w:ascii="Times New Roman" w:hAnsi="Times New Roman" w:cs="Times New Roman"/>
          <w:sz w:val="24"/>
          <w:szCs w:val="24"/>
        </w:rPr>
        <w:t>Diwan</w:t>
      </w:r>
      <w:proofErr w:type="spellEnd"/>
      <w:r w:rsidRPr="006535D6">
        <w:rPr>
          <w:rFonts w:ascii="Times New Roman" w:hAnsi="Times New Roman" w:cs="Times New Roman"/>
          <w:sz w:val="24"/>
          <w:szCs w:val="24"/>
        </w:rPr>
        <w:t>, S., &amp; Peters, T. (2024). Applications of artificial intelligence in pain medicine. Current Pain and Headache Reports, 28(4), 229-238.</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t>22.</w:t>
      </w:r>
      <w:r w:rsidRPr="006535D6">
        <w:rPr>
          <w:rFonts w:ascii="Times New Roman" w:hAnsi="Times New Roman" w:cs="Times New Roman"/>
          <w:sz w:val="24"/>
          <w:szCs w:val="24"/>
        </w:rPr>
        <w:t xml:space="preserve">Marcílio, W. E., &amp; </w:t>
      </w:r>
      <w:proofErr w:type="spellStart"/>
      <w:r w:rsidRPr="006535D6">
        <w:rPr>
          <w:rFonts w:ascii="Times New Roman" w:hAnsi="Times New Roman" w:cs="Times New Roman"/>
          <w:sz w:val="24"/>
          <w:szCs w:val="24"/>
        </w:rPr>
        <w:t>Eler</w:t>
      </w:r>
      <w:proofErr w:type="spellEnd"/>
      <w:r w:rsidRPr="006535D6">
        <w:rPr>
          <w:rFonts w:ascii="Times New Roman" w:hAnsi="Times New Roman" w:cs="Times New Roman"/>
          <w:sz w:val="24"/>
          <w:szCs w:val="24"/>
        </w:rPr>
        <w:t>, D. M. (2020, November). From explanations to feature selection: assessing SHAP values as feature selection mechanism. In 2020 33rd SIBGRAPI conference on Graphics, Patterns and Image</w:t>
      </w:r>
      <w:r w:rsidRPr="006535D6">
        <w:rPr>
          <w:rFonts w:ascii="Times New Roman" w:hAnsi="Times New Roman" w:cs="Times New Roman"/>
          <w:sz w:val="24"/>
          <w:szCs w:val="24"/>
        </w:rPr>
        <w:t>s (SIBGRAPI) (pp. 340-347</w:t>
      </w:r>
      <w:r w:rsidR="006535D6" w:rsidRPr="006535D6">
        <w:rPr>
          <w:rFonts w:ascii="Times New Roman" w:hAnsi="Times New Roman" w:cs="Times New Roman"/>
          <w:sz w:val="24"/>
          <w:szCs w:val="24"/>
        </w:rPr>
        <w:t>), IEEE</w:t>
      </w:r>
      <w:r w:rsidRPr="006535D6">
        <w:rPr>
          <w:rFonts w:ascii="Times New Roman" w:hAnsi="Times New Roman" w:cs="Times New Roman"/>
          <w:sz w:val="24"/>
          <w:szCs w:val="24"/>
        </w:rPr>
        <w:t>.</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t>23.</w:t>
      </w:r>
      <w:r w:rsidRPr="006535D6">
        <w:rPr>
          <w:rFonts w:ascii="Times New Roman" w:hAnsi="Times New Roman" w:cs="Times New Roman"/>
          <w:sz w:val="24"/>
          <w:szCs w:val="24"/>
        </w:rPr>
        <w:t xml:space="preserve">Wang, H., Liang, Q., Hancock, J. T., &amp; </w:t>
      </w:r>
      <w:proofErr w:type="spellStart"/>
      <w:r w:rsidRPr="006535D6">
        <w:rPr>
          <w:rFonts w:ascii="Times New Roman" w:hAnsi="Times New Roman" w:cs="Times New Roman"/>
          <w:sz w:val="24"/>
          <w:szCs w:val="24"/>
        </w:rPr>
        <w:t>Khoshgoftaar</w:t>
      </w:r>
      <w:proofErr w:type="spellEnd"/>
      <w:r w:rsidRPr="006535D6">
        <w:rPr>
          <w:rFonts w:ascii="Times New Roman" w:hAnsi="Times New Roman" w:cs="Times New Roman"/>
          <w:sz w:val="24"/>
          <w:szCs w:val="24"/>
        </w:rPr>
        <w:t>, T. M. (2024). Feature selection strategies: a comparative analysis of SHAP-value and importance-based methods. Journal of Big Data, 11(1), 44.</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t>24.</w:t>
      </w:r>
      <w:r w:rsidRPr="006535D6">
        <w:rPr>
          <w:rFonts w:ascii="Times New Roman" w:hAnsi="Times New Roman" w:cs="Times New Roman"/>
          <w:sz w:val="24"/>
          <w:szCs w:val="24"/>
        </w:rPr>
        <w:t xml:space="preserve">Jensen, R. K., </w:t>
      </w:r>
      <w:proofErr w:type="spellStart"/>
      <w:r w:rsidRPr="006535D6">
        <w:rPr>
          <w:rFonts w:ascii="Times New Roman" w:hAnsi="Times New Roman" w:cs="Times New Roman"/>
          <w:sz w:val="24"/>
          <w:szCs w:val="24"/>
        </w:rPr>
        <w:t>Kongsted</w:t>
      </w:r>
      <w:proofErr w:type="spellEnd"/>
      <w:r w:rsidRPr="006535D6">
        <w:rPr>
          <w:rFonts w:ascii="Times New Roman" w:hAnsi="Times New Roman" w:cs="Times New Roman"/>
          <w:sz w:val="24"/>
          <w:szCs w:val="24"/>
        </w:rPr>
        <w:t xml:space="preserve">, A., </w:t>
      </w:r>
      <w:proofErr w:type="spellStart"/>
      <w:r w:rsidRPr="006535D6">
        <w:rPr>
          <w:rFonts w:ascii="Times New Roman" w:hAnsi="Times New Roman" w:cs="Times New Roman"/>
          <w:sz w:val="24"/>
          <w:szCs w:val="24"/>
        </w:rPr>
        <w:t>Kjaer</w:t>
      </w:r>
      <w:proofErr w:type="spellEnd"/>
      <w:r w:rsidRPr="006535D6">
        <w:rPr>
          <w:rFonts w:ascii="Times New Roman" w:hAnsi="Times New Roman" w:cs="Times New Roman"/>
          <w:sz w:val="24"/>
          <w:szCs w:val="24"/>
        </w:rPr>
        <w:t xml:space="preserve">, P., &amp; </w:t>
      </w:r>
      <w:proofErr w:type="spellStart"/>
      <w:r w:rsidRPr="006535D6">
        <w:rPr>
          <w:rFonts w:ascii="Times New Roman" w:hAnsi="Times New Roman" w:cs="Times New Roman"/>
          <w:sz w:val="24"/>
          <w:szCs w:val="24"/>
        </w:rPr>
        <w:t>Koes</w:t>
      </w:r>
      <w:proofErr w:type="spellEnd"/>
      <w:r w:rsidRPr="006535D6">
        <w:rPr>
          <w:rFonts w:ascii="Times New Roman" w:hAnsi="Times New Roman" w:cs="Times New Roman"/>
          <w:sz w:val="24"/>
          <w:szCs w:val="24"/>
        </w:rPr>
        <w:t xml:space="preserve">, B. (2019). Diagnosis and treatment of sciatica. </w:t>
      </w:r>
      <w:proofErr w:type="spellStart"/>
      <w:r w:rsidRPr="006535D6">
        <w:rPr>
          <w:rFonts w:ascii="Times New Roman" w:hAnsi="Times New Roman" w:cs="Times New Roman"/>
          <w:sz w:val="24"/>
          <w:szCs w:val="24"/>
        </w:rPr>
        <w:t>Bmj</w:t>
      </w:r>
      <w:proofErr w:type="spellEnd"/>
      <w:r w:rsidRPr="006535D6">
        <w:rPr>
          <w:rFonts w:ascii="Times New Roman" w:hAnsi="Times New Roman" w:cs="Times New Roman"/>
          <w:sz w:val="24"/>
          <w:szCs w:val="24"/>
        </w:rPr>
        <w:t>, 367.</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t>25.</w:t>
      </w:r>
      <w:r w:rsidRPr="006535D6">
        <w:rPr>
          <w:rFonts w:ascii="Times New Roman" w:hAnsi="Times New Roman" w:cs="Times New Roman"/>
          <w:sz w:val="24"/>
          <w:szCs w:val="24"/>
        </w:rPr>
        <w:t xml:space="preserve">Palanivinayagam, A., &amp; </w:t>
      </w:r>
      <w:proofErr w:type="spellStart"/>
      <w:r w:rsidRPr="006535D6">
        <w:rPr>
          <w:rFonts w:ascii="Times New Roman" w:hAnsi="Times New Roman" w:cs="Times New Roman"/>
          <w:sz w:val="24"/>
          <w:szCs w:val="24"/>
        </w:rPr>
        <w:t>Damaševičius</w:t>
      </w:r>
      <w:proofErr w:type="spellEnd"/>
      <w:r w:rsidRPr="006535D6">
        <w:rPr>
          <w:rFonts w:ascii="Times New Roman" w:hAnsi="Times New Roman" w:cs="Times New Roman"/>
          <w:sz w:val="24"/>
          <w:szCs w:val="24"/>
        </w:rPr>
        <w:t>, R. (2023). Effective handling of missing values in datasets for classification using machine learning methods. Information, 14(2), 92.</w:t>
      </w:r>
    </w:p>
    <w:p w:rsidR="00A569AA" w:rsidRPr="006535D6" w:rsidRDefault="00A569AA" w:rsidP="006535D6">
      <w:pPr>
        <w:pStyle w:val="ListParagraph"/>
        <w:numPr>
          <w:ilvl w:val="0"/>
          <w:numId w:val="3"/>
        </w:numPr>
        <w:spacing w:line="240" w:lineRule="auto"/>
        <w:jc w:val="both"/>
        <w:rPr>
          <w:rFonts w:ascii="Times New Roman" w:hAnsi="Times New Roman" w:cs="Times New Roman"/>
          <w:sz w:val="24"/>
          <w:szCs w:val="24"/>
        </w:rPr>
      </w:pPr>
      <w:r w:rsidRPr="006535D6">
        <w:rPr>
          <w:rFonts w:ascii="Times New Roman" w:hAnsi="Times New Roman" w:cs="Times New Roman"/>
          <w:sz w:val="24"/>
          <w:szCs w:val="24"/>
        </w:rPr>
        <w:t>26.</w:t>
      </w:r>
      <w:r w:rsidRPr="006535D6">
        <w:rPr>
          <w:rFonts w:ascii="Times New Roman" w:hAnsi="Times New Roman" w:cs="Times New Roman"/>
          <w:sz w:val="24"/>
          <w:szCs w:val="24"/>
        </w:rPr>
        <w:t xml:space="preserve">Gulowaty, B., &amp; </w:t>
      </w:r>
      <w:proofErr w:type="spellStart"/>
      <w:r w:rsidRPr="006535D6">
        <w:rPr>
          <w:rFonts w:ascii="Times New Roman" w:hAnsi="Times New Roman" w:cs="Times New Roman"/>
          <w:sz w:val="24"/>
          <w:szCs w:val="24"/>
        </w:rPr>
        <w:t>Ksieniewicz</w:t>
      </w:r>
      <w:proofErr w:type="spellEnd"/>
      <w:r w:rsidRPr="006535D6">
        <w:rPr>
          <w:rFonts w:ascii="Times New Roman" w:hAnsi="Times New Roman" w:cs="Times New Roman"/>
          <w:sz w:val="24"/>
          <w:szCs w:val="24"/>
        </w:rPr>
        <w:t>, P. (2019). SMOTE algorithm variations in balancing data streams. In Intelligent Data Engineering and Automated Learning–IDEAL 2019: 20th International Conference, Manchester, UK, November 14–16, 2019, Proceedings, Part II 20 (pp. 305-312). Springer International Publishing.</w:t>
      </w:r>
    </w:p>
    <w:p w:rsidR="00E63B3F" w:rsidRPr="006535D6" w:rsidRDefault="006535D6" w:rsidP="006535D6">
      <w:pPr>
        <w:pStyle w:val="ListParagraph"/>
        <w:numPr>
          <w:ilvl w:val="0"/>
          <w:numId w:val="3"/>
        </w:numPr>
        <w:spacing w:line="240" w:lineRule="auto"/>
        <w:jc w:val="both"/>
        <w:rPr>
          <w:rFonts w:ascii="Times New Roman" w:eastAsiaTheme="minorHAnsi" w:hAnsi="Times New Roman" w:cs="Times New Roman"/>
          <w:sz w:val="24"/>
          <w:szCs w:val="24"/>
        </w:rPr>
      </w:pPr>
      <w:r w:rsidRPr="006535D6">
        <w:rPr>
          <w:rFonts w:ascii="Times New Roman" w:hAnsi="Times New Roman" w:cs="Times New Roman"/>
          <w:sz w:val="24"/>
          <w:szCs w:val="24"/>
        </w:rPr>
        <w:t>27.</w:t>
      </w:r>
      <w:r w:rsidR="00A569AA" w:rsidRPr="006535D6">
        <w:rPr>
          <w:rFonts w:ascii="Times New Roman" w:hAnsi="Times New Roman" w:cs="Times New Roman"/>
          <w:sz w:val="24"/>
          <w:szCs w:val="24"/>
        </w:rPr>
        <w:t>Ghotra, B., McIntosh, S., &amp; Hassan, A. E. (2017, May). A large-scale study of the impact of feature selection techniques on defect classification models. In 2017 IEEE/ACM 14th International Conference on Mining Software Repositories (MSR) (pp. 146-157). IEEE.</w:t>
      </w:r>
    </w:p>
    <w:sectPr w:rsidR="00E63B3F" w:rsidRPr="006535D6" w:rsidSect="001C703F">
      <w:pgSz w:w="11909" w:h="16834" w:code="9"/>
      <w:pgMar w:top="1080" w:right="605" w:bottom="605" w:left="605" w:header="346" w:footer="40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31B6" w:rsidRDefault="00F831B6" w:rsidP="001C703F">
      <w:pPr>
        <w:spacing w:after="0" w:line="240" w:lineRule="auto"/>
      </w:pPr>
      <w:r>
        <w:separator/>
      </w:r>
    </w:p>
  </w:endnote>
  <w:endnote w:type="continuationSeparator" w:id="0">
    <w:p w:rsidR="00F831B6" w:rsidRDefault="00F831B6" w:rsidP="001C70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hruti">
    <w:panose1 w:val="020B0502040204020203"/>
    <w:charset w:val="00"/>
    <w:family w:val="swiss"/>
    <w:pitch w:val="variable"/>
    <w:sig w:usb0="0004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31B6" w:rsidRDefault="00F831B6" w:rsidP="001C703F">
      <w:pPr>
        <w:spacing w:after="0" w:line="240" w:lineRule="auto"/>
      </w:pPr>
      <w:r>
        <w:separator/>
      </w:r>
    </w:p>
  </w:footnote>
  <w:footnote w:type="continuationSeparator" w:id="0">
    <w:p w:rsidR="00F831B6" w:rsidRDefault="00F831B6" w:rsidP="001C70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60766"/>
    <w:multiLevelType w:val="hybridMultilevel"/>
    <w:tmpl w:val="E5045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3A0963"/>
    <w:multiLevelType w:val="hybridMultilevel"/>
    <w:tmpl w:val="B98A83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960912"/>
    <w:multiLevelType w:val="multilevel"/>
    <w:tmpl w:val="48B4A7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92B6DD1"/>
    <w:multiLevelType w:val="multilevel"/>
    <w:tmpl w:val="70667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C44"/>
    <w:rsid w:val="00057A78"/>
    <w:rsid w:val="001C703F"/>
    <w:rsid w:val="002B17F3"/>
    <w:rsid w:val="00472F9B"/>
    <w:rsid w:val="004A0711"/>
    <w:rsid w:val="005307A0"/>
    <w:rsid w:val="006535D6"/>
    <w:rsid w:val="006823AD"/>
    <w:rsid w:val="00696BC0"/>
    <w:rsid w:val="00760078"/>
    <w:rsid w:val="00840283"/>
    <w:rsid w:val="008A07DC"/>
    <w:rsid w:val="00A569AA"/>
    <w:rsid w:val="00E550F3"/>
    <w:rsid w:val="00E63B3F"/>
    <w:rsid w:val="00F831B6"/>
    <w:rsid w:val="00FA0C44"/>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F1DCA9"/>
  <w15:chartTrackingRefBased/>
  <w15:docId w15:val="{399A21A2-D79D-4C43-A3B8-922B4AD80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gu-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70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703F"/>
  </w:style>
  <w:style w:type="paragraph" w:styleId="Footer">
    <w:name w:val="footer"/>
    <w:basedOn w:val="Normal"/>
    <w:link w:val="FooterChar"/>
    <w:uiPriority w:val="99"/>
    <w:unhideWhenUsed/>
    <w:rsid w:val="001C70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703F"/>
  </w:style>
  <w:style w:type="table" w:styleId="TableGrid">
    <w:name w:val="Table Grid"/>
    <w:basedOn w:val="TableNormal"/>
    <w:uiPriority w:val="39"/>
    <w:rsid w:val="00472F9B"/>
    <w:pPr>
      <w:spacing w:after="0" w:line="240" w:lineRule="auto"/>
    </w:p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paragraph" w:styleId="ListParagraph">
    <w:name w:val="List Paragraph"/>
    <w:basedOn w:val="Normal"/>
    <w:uiPriority w:val="34"/>
    <w:qFormat/>
    <w:rsid w:val="00840283"/>
    <w:pPr>
      <w:spacing w:after="0" w:line="276" w:lineRule="auto"/>
      <w:ind w:left="720"/>
      <w:contextualSpacing/>
    </w:pPr>
    <w:rPr>
      <w:rFonts w:ascii="Arial" w:eastAsia="Arial" w:hAnsi="Arial" w:cs="Arial"/>
      <w:lang w:val="en" w:eastAsia="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30BE7-3CB7-4ADB-B438-5A03D1E8C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11</Pages>
  <Words>5498</Words>
  <Characters>31341</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6</cp:revision>
  <dcterms:created xsi:type="dcterms:W3CDTF">2026-05-19T08:00:00Z</dcterms:created>
  <dcterms:modified xsi:type="dcterms:W3CDTF">2026-05-19T09:45:00Z</dcterms:modified>
</cp:coreProperties>
</file>