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4722" w14:textId="3EC32B3B" w:rsidR="003151A1" w:rsidRPr="00E15EAE" w:rsidRDefault="000D1774" w:rsidP="000D1774">
      <w:pPr>
        <w:jc w:val="center"/>
        <w:rPr>
          <w:b/>
          <w:bCs/>
          <w:sz w:val="28"/>
          <w:szCs w:val="28"/>
        </w:rPr>
      </w:pPr>
      <w:r w:rsidRPr="00E15EAE">
        <w:rPr>
          <w:b/>
          <w:bCs/>
          <w:sz w:val="28"/>
          <w:szCs w:val="28"/>
        </w:rPr>
        <w:t>AACSB Accreditation and Quality Excellence in Business Education: A Strategic Framework for Continuous Improvement, Innovation, and Global Competitiveness</w:t>
      </w:r>
    </w:p>
    <w:p w14:paraId="605E54EB" w14:textId="7EAA1770" w:rsidR="000446BF" w:rsidRPr="00C4555F" w:rsidRDefault="00C4555F" w:rsidP="000D1774">
      <w:pPr>
        <w:jc w:val="center"/>
        <w:rPr>
          <w:rFonts w:ascii="Times New Roman" w:hAnsi="Times New Roman" w:cs="Times New Roman"/>
          <w:sz w:val="24"/>
          <w:szCs w:val="24"/>
        </w:rPr>
      </w:pPr>
      <w:r w:rsidRPr="00C4555F">
        <w:rPr>
          <w:rFonts w:ascii="Times New Roman" w:hAnsi="Times New Roman" w:cs="Times New Roman"/>
          <w:sz w:val="24"/>
          <w:szCs w:val="24"/>
        </w:rPr>
        <w:t xml:space="preserve"/>
      </w:r>
      <w:r>
        <w:rPr>
          <w:rFonts w:ascii="Times New Roman" w:hAnsi="Times New Roman" w:cs="Times New Roman"/>
          <w:sz w:val="24"/>
          <w:szCs w:val="24"/>
        </w:rPr>
        <w:t/>
      </w:r>
      <w:r w:rsidRPr="00C4555F">
        <w:rPr>
          <w:rFonts w:ascii="Times New Roman" w:hAnsi="Times New Roman" w:cs="Times New Roman"/>
        </w:rPr>
        <w:t/>
      </w:r>
      <w:r>
        <w:rPr>
          <w:rFonts w:ascii="Times New Roman" w:hAnsi="Times New Roman" w:cs="Times New Roman"/>
          <w:sz w:val="24"/>
          <w:szCs w:val="24"/>
        </w:rPr>
        <w:t/>
      </w:r>
    </w:p>
    <w:p w14:paraId="35096B92" w14:textId="77777777" w:rsidR="00364654" w:rsidRPr="00E15EAE" w:rsidRDefault="000446BF" w:rsidP="00364654">
      <w:pPr>
        <w:jc w:val="both"/>
        <w:rPr>
          <w:b/>
          <w:bCs/>
        </w:rPr>
      </w:pPr>
      <w:r w:rsidRPr="00E15EAE">
        <w:rPr>
          <w:b/>
          <w:bCs/>
        </w:rPr>
        <w:t>Abstract</w:t>
      </w:r>
      <w:r w:rsidR="00364654" w:rsidRPr="00E15EAE">
        <w:rPr>
          <w:b/>
          <w:bCs/>
        </w:rPr>
        <w:t xml:space="preserve"> </w:t>
      </w:r>
    </w:p>
    <w:p w14:paraId="0D3E2726" w14:textId="3DF9D912" w:rsidR="000446BF" w:rsidRDefault="000446BF" w:rsidP="00364654">
      <w:pPr>
        <w:jc w:val="both"/>
      </w:pPr>
      <w:r w:rsidRPr="000446BF">
        <w:t>Business schools worldwide are facing increasing pressure to demonstrate academic quality, stakeholder value, and global relevance. The Association to Advance Collegiate Schools of Business (AACSB) accreditation has emerged as the most prestigious international quality benchmark for business education. AACSB accreditation provides a comprehensive framework that promotes strategic management, learner success, thought leadership, societal impact, and continuous improvement. This article examines the role of AACSB accreditation in enhancing quality excellence within business schools and explores how the accreditation process fosters innovation, stakeholder engagement, and global competitiveness. The study highlights key AACSB standards, institutional benefits, implementation challenges, and best practices for sustaining accreditation. The article concludes that AACSB accreditation is not merely a compliance exercise but a strategic tool for achieving sustainable excellence in business education</w:t>
      </w:r>
      <w:r>
        <w:t>.</w:t>
      </w:r>
    </w:p>
    <w:p w14:paraId="783EEA19" w14:textId="77777777" w:rsidR="000446BF" w:rsidRPr="00364654" w:rsidRDefault="000446BF" w:rsidP="000446BF">
      <w:pPr>
        <w:pStyle w:val="NormalWeb"/>
        <w:spacing w:before="0" w:beforeAutospacing="0" w:after="0" w:afterAutospacing="0"/>
        <w:jc w:val="both"/>
        <w:rPr>
          <w:rFonts w:asciiTheme="minorHAnsi" w:hAnsiTheme="minorHAnsi" w:cstheme="minorHAnsi"/>
          <w:sz w:val="22"/>
          <w:szCs w:val="22"/>
        </w:rPr>
      </w:pPr>
      <w:r w:rsidRPr="00E15EAE">
        <w:rPr>
          <w:rFonts w:asciiTheme="minorHAnsi" w:eastAsiaTheme="minorHAnsi" w:hAnsiTheme="minorHAnsi" w:cstheme="minorBidi"/>
          <w:b/>
          <w:bCs/>
        </w:rPr>
        <w:t>Keywords:</w:t>
      </w:r>
      <w:r w:rsidRPr="000446BF">
        <w:rPr>
          <w:sz w:val="22"/>
          <w:szCs w:val="22"/>
        </w:rPr>
        <w:t xml:space="preserve"> </w:t>
      </w:r>
      <w:r w:rsidRPr="00364654">
        <w:rPr>
          <w:rFonts w:asciiTheme="minorHAnsi" w:hAnsiTheme="minorHAnsi" w:cstheme="minorHAnsi"/>
          <w:sz w:val="22"/>
          <w:szCs w:val="22"/>
        </w:rPr>
        <w:t xml:space="preserve">AACSB Accreditation, Quality Assurance, Business Education, Continuous Improvement, </w:t>
      </w:r>
    </w:p>
    <w:p w14:paraId="24708472" w14:textId="507E6D6C" w:rsidR="000446BF" w:rsidRPr="00364654" w:rsidRDefault="000446BF" w:rsidP="000446BF">
      <w:pPr>
        <w:pStyle w:val="NormalWeb"/>
        <w:spacing w:before="0" w:beforeAutospacing="0" w:after="0" w:afterAutospacing="0"/>
        <w:jc w:val="both"/>
        <w:rPr>
          <w:rFonts w:asciiTheme="minorHAnsi" w:hAnsiTheme="minorHAnsi" w:cstheme="minorHAnsi"/>
          <w:sz w:val="22"/>
          <w:szCs w:val="22"/>
        </w:rPr>
      </w:pPr>
      <w:r w:rsidRPr="00364654">
        <w:rPr>
          <w:rFonts w:asciiTheme="minorHAnsi" w:hAnsiTheme="minorHAnsi" w:cstheme="minorHAnsi"/>
          <w:sz w:val="22"/>
          <w:szCs w:val="22"/>
        </w:rPr>
        <w:t xml:space="preserve">                     Assurance of Learning, Global Competitiveness, Higher Education Quality</w:t>
      </w:r>
    </w:p>
    <w:p w14:paraId="2F3D0964" w14:textId="539DFACC" w:rsidR="000446BF" w:rsidRPr="000446BF" w:rsidRDefault="000446BF" w:rsidP="000446BF">
      <w:pPr>
        <w:jc w:val="both"/>
        <w:rPr>
          <w:rFonts w:ascii="Times New Roman" w:hAnsi="Times New Roman" w:cs="Times New Roman"/>
        </w:rPr>
      </w:pPr>
    </w:p>
    <w:p w14:paraId="2B325C3F" w14:textId="0BE52CD0" w:rsidR="000D1774" w:rsidRPr="00E15EAE" w:rsidRDefault="000D1774" w:rsidP="000D1774">
      <w:pPr>
        <w:pStyle w:val="ListParagraph"/>
        <w:numPr>
          <w:ilvl w:val="0"/>
          <w:numId w:val="1"/>
        </w:numPr>
        <w:jc w:val="both"/>
        <w:rPr>
          <w:b/>
          <w:bCs/>
          <w:sz w:val="24"/>
          <w:szCs w:val="24"/>
        </w:rPr>
      </w:pPr>
      <w:r w:rsidRPr="00E15EAE">
        <w:rPr>
          <w:b/>
          <w:bCs/>
          <w:sz w:val="24"/>
          <w:szCs w:val="24"/>
        </w:rPr>
        <w:t>Introduction</w:t>
      </w:r>
    </w:p>
    <w:p w14:paraId="50B0C84D" w14:textId="16022E66"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Higher education institutions (HEIs) are operating in an increasingly dynamic, competitive, and globalized environment characterized by rapid technological advancements, evolving labor market requirements, and growing stakeholder expectations. Universities and business schools are under continuous pressure to demonstrate educational quality, institutional effectiveness, and societal impact. Key stakeholders</w:t>
      </w:r>
      <w:r w:rsidR="00157AAD" w:rsidRPr="00364654">
        <w:rPr>
          <w:rFonts w:asciiTheme="minorHAnsi" w:eastAsiaTheme="minorHAnsi" w:hAnsiTheme="minorHAnsi" w:cstheme="minorBidi"/>
          <w:sz w:val="22"/>
          <w:szCs w:val="22"/>
        </w:rPr>
        <w:t xml:space="preserve"> </w:t>
      </w:r>
      <w:r w:rsidRPr="000D05F1">
        <w:rPr>
          <w:rFonts w:asciiTheme="minorHAnsi" w:eastAsiaTheme="minorHAnsi" w:hAnsiTheme="minorHAnsi" w:cstheme="minorBidi"/>
          <w:sz w:val="22"/>
          <w:szCs w:val="22"/>
        </w:rPr>
        <w:t>including students, employers, governments, regulatory authorities, professional bodies, and accreditation agencies</w:t>
      </w:r>
      <w:r w:rsidR="00157AAD" w:rsidRPr="00364654">
        <w:rPr>
          <w:rFonts w:asciiTheme="minorHAnsi" w:eastAsiaTheme="minorHAnsi" w:hAnsiTheme="minorHAnsi" w:cstheme="minorBidi"/>
          <w:sz w:val="22"/>
          <w:szCs w:val="22"/>
        </w:rPr>
        <w:t xml:space="preserve"> </w:t>
      </w:r>
      <w:r w:rsidRPr="000D05F1">
        <w:rPr>
          <w:rFonts w:asciiTheme="minorHAnsi" w:eastAsiaTheme="minorHAnsi" w:hAnsiTheme="minorHAnsi" w:cstheme="minorBidi"/>
          <w:sz w:val="22"/>
          <w:szCs w:val="22"/>
        </w:rPr>
        <w:t>demand transparent evidence that academic programs produce graduates who possess the knowledge, skills, competencies, and ethical values necessary to succeed in a complex and rapidly changing business environment.</w:t>
      </w:r>
      <w:r w:rsidR="00157AAD" w:rsidRPr="00364654">
        <w:rPr>
          <w:rFonts w:asciiTheme="minorHAnsi" w:eastAsiaTheme="minorHAnsi" w:hAnsiTheme="minorHAnsi" w:cstheme="minorBidi"/>
          <w:sz w:val="22"/>
          <w:szCs w:val="22"/>
        </w:rPr>
        <w:t xml:space="preserve"> AACSB International. (2020).</w:t>
      </w:r>
    </w:p>
    <w:p w14:paraId="290102BF" w14:textId="06A69240"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Business schools, in particular, face significant challenges in maintaining academic relevance while responding to globalization, digital transformation, sustainability concerns, and emerging industry demands. To remain competitive, institutions must continuously review and enhance their curricula, teaching methodologies, research activities, student learning outcomes, faculty qualifications, and stakeholder engagement practices. Consequently, quality assurance has become a strategic priority for higher education institutions seeking to strengthen their reputation, improve student success, and enhance organizational performance.</w:t>
      </w:r>
      <w:r w:rsidR="00157AAD" w:rsidRPr="00364654">
        <w:rPr>
          <w:rFonts w:asciiTheme="minorHAnsi" w:eastAsiaTheme="minorHAnsi" w:hAnsiTheme="minorHAnsi" w:cstheme="minorBidi"/>
          <w:sz w:val="22"/>
          <w:szCs w:val="22"/>
        </w:rPr>
        <w:t xml:space="preserve"> AACSB International. (2023).</w:t>
      </w:r>
    </w:p>
    <w:p w14:paraId="26D32BE2" w14:textId="4B56AB1F"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 xml:space="preserve">In response to these challenges, international accreditation has emerged as one of the most effective mechanisms for assuring educational quality and promoting continuous improvement in higher education. Accreditation provides an external and independent evaluation of an institution’s academic </w:t>
      </w:r>
      <w:r w:rsidRPr="000D05F1">
        <w:rPr>
          <w:rFonts w:asciiTheme="minorHAnsi" w:eastAsiaTheme="minorHAnsi" w:hAnsiTheme="minorHAnsi" w:cstheme="minorBidi"/>
          <w:sz w:val="22"/>
          <w:szCs w:val="22"/>
        </w:rPr>
        <w:lastRenderedPageBreak/>
        <w:t>standards, governance structures, strategic management processes, faculty capabilities, assurance of learning systems, and commitment to stakeholder value creation. Beyond quality assurance, accreditation serves as a catalyst for institutional transformation, encouraging innovation, accountability, and strategic alignment with global best practices.</w:t>
      </w:r>
      <w:r w:rsidR="00157AAD" w:rsidRPr="00364654">
        <w:rPr>
          <w:rFonts w:asciiTheme="minorHAnsi" w:eastAsiaTheme="minorHAnsi" w:hAnsiTheme="minorHAnsi" w:cstheme="minorBidi"/>
          <w:sz w:val="22"/>
          <w:szCs w:val="22"/>
        </w:rPr>
        <w:t xml:space="preserve"> Materu, P. (2007)</w:t>
      </w:r>
    </w:p>
    <w:p w14:paraId="0E47566B" w14:textId="3C3952EE"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 xml:space="preserve">Among the leading international accreditation bodies, the Association to Advance Collegiate Schools of Business (AACSB International) is widely recognized as the premier and most prestigious accrediting organization for business education worldwide. Founded in 1916, AACSB has established rigorous standards that emphasize strategic management, learner success, thought leadership, societal impact, faculty excellence, and continuous improvement. </w:t>
      </w:r>
      <w:r w:rsidR="00CD122D" w:rsidRPr="00364654">
        <w:rPr>
          <w:rFonts w:asciiTheme="minorHAnsi" w:eastAsiaTheme="minorHAnsi" w:hAnsiTheme="minorHAnsi" w:cstheme="minorBidi"/>
          <w:sz w:val="22"/>
          <w:szCs w:val="22"/>
        </w:rPr>
        <w:t xml:space="preserve">Wilkins, S., &amp; Huisman, J. (2012). </w:t>
      </w:r>
      <w:r w:rsidRPr="000D05F1">
        <w:rPr>
          <w:rFonts w:asciiTheme="minorHAnsi" w:eastAsiaTheme="minorHAnsi" w:hAnsiTheme="minorHAnsi" w:cstheme="minorBidi"/>
          <w:sz w:val="22"/>
          <w:szCs w:val="22"/>
        </w:rPr>
        <w:t>AACSB accreditation is often regarded as the "gold standard" of business school accreditation due to its comprehensive evaluation framework and strong emphasis on quality enhancement rather than mere compliance. Currently, only a limited percentage of business schools worldwide have achieved AACSB accreditation, highlighting its selectivity and global prestige.</w:t>
      </w:r>
      <w:r w:rsidR="00157AAD" w:rsidRPr="00364654">
        <w:rPr>
          <w:rFonts w:asciiTheme="minorHAnsi" w:eastAsiaTheme="minorHAnsi" w:hAnsiTheme="minorHAnsi" w:cstheme="minorBidi"/>
          <w:sz w:val="22"/>
          <w:szCs w:val="22"/>
        </w:rPr>
        <w:t xml:space="preserve"> (Harvey, L., &amp; Green, D. (1993)).</w:t>
      </w:r>
    </w:p>
    <w:p w14:paraId="61CB0E20" w14:textId="1BB08C28"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The AACSB accreditation process requires institutions to engage in a systematic and evidence-based review of their mission, strategic objectives, curriculum design, faculty qualifications, assurance of learning practices, research productivity, stakeholder engagement, and resource management. Through this process, business schools develop a culture of assessment, accountability, innovation, and continuous improvement that supports long-term institutional excellence and sustainability.</w:t>
      </w:r>
      <w:r w:rsidR="00157AAD" w:rsidRPr="00364654">
        <w:rPr>
          <w:rFonts w:asciiTheme="minorHAnsi" w:eastAsiaTheme="minorHAnsi" w:hAnsiTheme="minorHAnsi" w:cstheme="minorBidi"/>
          <w:sz w:val="22"/>
          <w:szCs w:val="22"/>
        </w:rPr>
        <w:t xml:space="preserve"> Eaton, J. S. (2012)</w:t>
      </w:r>
    </w:p>
    <w:p w14:paraId="45E9D7DD" w14:textId="34128859"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Furthermore, AACSB accreditation contributes significantly to enhancing the international reputation and competitiveness of business schools. Accredited institutions benefit from increased recognition among prospective students, employers, academic partners, and funding agencies. The accreditation also facilitates international collaboration, faculty and student mobility, benchmarking opportunities, and participation in a global network of leading business schools. As a result, AACSB-accredited institutions are better positioned to respond to global challenges and prepare graduates for leadership roles in an interconnected and knowledge-driven economy.</w:t>
      </w:r>
      <w:r w:rsidR="00157AAD" w:rsidRPr="00364654">
        <w:rPr>
          <w:rFonts w:asciiTheme="minorHAnsi" w:eastAsiaTheme="minorHAnsi" w:hAnsiTheme="minorHAnsi" w:cstheme="minorBidi"/>
          <w:sz w:val="22"/>
          <w:szCs w:val="22"/>
        </w:rPr>
        <w:t xml:space="preserve"> Romero, E. J. (2008)</w:t>
      </w:r>
    </w:p>
    <w:p w14:paraId="370B04E4" w14:textId="490C4502" w:rsidR="000D05F1" w:rsidRPr="000D05F1" w:rsidRDefault="000D05F1" w:rsidP="000D05F1">
      <w:pPr>
        <w:pStyle w:val="NormalWeb"/>
        <w:jc w:val="both"/>
        <w:rPr>
          <w:rFonts w:asciiTheme="minorHAnsi" w:eastAsiaTheme="minorHAnsi" w:hAnsiTheme="minorHAnsi" w:cstheme="minorBidi"/>
          <w:sz w:val="22"/>
          <w:szCs w:val="22"/>
        </w:rPr>
      </w:pPr>
      <w:r w:rsidRPr="000D05F1">
        <w:rPr>
          <w:rFonts w:asciiTheme="minorHAnsi" w:eastAsiaTheme="minorHAnsi" w:hAnsiTheme="minorHAnsi" w:cstheme="minorBidi"/>
          <w:sz w:val="22"/>
          <w:szCs w:val="22"/>
        </w:rPr>
        <w:t>The purpose of this article is to examine the role of AACSB accreditation in promoting quality excellence within business schools and to explore how its standards and continuous improvement philosophy contribute to institutional effectiveness, innovation, stakeholder satisfaction, and global competitiveness. The article further discusses the strategic benefits of AACSB accreditation and its implications for the future development of business education in an increasingly complex and competitive higher education landscape.</w:t>
      </w:r>
      <w:r w:rsidR="00157AAD" w:rsidRPr="00364654">
        <w:rPr>
          <w:rFonts w:asciiTheme="minorHAnsi" w:eastAsiaTheme="minorHAnsi" w:hAnsiTheme="minorHAnsi" w:cstheme="minorBidi"/>
          <w:sz w:val="22"/>
          <w:szCs w:val="22"/>
        </w:rPr>
        <w:t xml:space="preserve"> Trapnell, J. E. (2007)</w:t>
      </w:r>
    </w:p>
    <w:p w14:paraId="4609AA4A" w14:textId="506F1B67" w:rsidR="000D1774" w:rsidRPr="00E15EAE" w:rsidRDefault="000D1774" w:rsidP="000D1774">
      <w:pPr>
        <w:pStyle w:val="ListParagraph"/>
        <w:numPr>
          <w:ilvl w:val="0"/>
          <w:numId w:val="1"/>
        </w:numPr>
        <w:jc w:val="both"/>
        <w:rPr>
          <w:b/>
          <w:bCs/>
          <w:sz w:val="24"/>
          <w:szCs w:val="24"/>
        </w:rPr>
      </w:pPr>
      <w:r w:rsidRPr="00E15EAE">
        <w:rPr>
          <w:b/>
          <w:bCs/>
          <w:sz w:val="24"/>
          <w:szCs w:val="24"/>
        </w:rPr>
        <w:t>Understanding AACSB Accreditation</w:t>
      </w:r>
    </w:p>
    <w:p w14:paraId="0FB9D088" w14:textId="46BB6503" w:rsidR="00002D02" w:rsidRDefault="00002D02" w:rsidP="00002D02">
      <w:pPr>
        <w:spacing w:before="100" w:beforeAutospacing="1" w:after="100" w:afterAutospacing="1" w:line="240" w:lineRule="auto"/>
        <w:jc w:val="both"/>
        <w:rPr>
          <w:rFonts w:ascii="Times New Roman" w:eastAsia="Times New Roman" w:hAnsi="Times New Roman" w:cs="Times New Roman"/>
        </w:rPr>
      </w:pPr>
      <w:r w:rsidRPr="00002D02">
        <w:t>AACSB International is a global accrediting body dedicated to advancing quality management education. AACSB accreditation evaluates institutions against internationally recognized standards covering strategic management, faculty qualifications, learner success, societal impact, and continuous improvement.</w:t>
      </w:r>
      <w:r w:rsidR="00287D83" w:rsidRPr="00953E2D">
        <w:t xml:space="preserve"> </w:t>
      </w:r>
      <w:r w:rsidRPr="00002D02">
        <w:t>AACSB accreditation is awarded only after a rigorous peer-review process demonstrating that an institution meets high standards of quality and effectiveness</w:t>
      </w:r>
      <w:r w:rsidRPr="00002D02">
        <w:rPr>
          <w:rFonts w:ascii="Times New Roman" w:eastAsia="Times New Roman" w:hAnsi="Times New Roman" w:cs="Times New Roman"/>
        </w:rPr>
        <w:t>.</w:t>
      </w:r>
    </w:p>
    <w:p w14:paraId="0210F7D4" w14:textId="77777777" w:rsidR="00E15EAE" w:rsidRDefault="00E15EAE" w:rsidP="00E15EAE">
      <w:pPr>
        <w:jc w:val="both"/>
        <w:rPr>
          <w:b/>
          <w:bCs/>
          <w:sz w:val="24"/>
          <w:szCs w:val="24"/>
        </w:rPr>
      </w:pPr>
    </w:p>
    <w:p w14:paraId="0522BF2A" w14:textId="77777777" w:rsidR="00E15EAE" w:rsidRDefault="00E15EAE" w:rsidP="00E15EAE">
      <w:pPr>
        <w:jc w:val="both"/>
        <w:rPr>
          <w:b/>
          <w:bCs/>
          <w:sz w:val="24"/>
          <w:szCs w:val="24"/>
        </w:rPr>
      </w:pPr>
    </w:p>
    <w:p w14:paraId="02DC2F36" w14:textId="6000434D" w:rsidR="00287D83" w:rsidRPr="00E15EAE" w:rsidRDefault="00287D83" w:rsidP="00E15EAE">
      <w:pPr>
        <w:jc w:val="both"/>
        <w:rPr>
          <w:b/>
          <w:bCs/>
          <w:sz w:val="24"/>
          <w:szCs w:val="24"/>
        </w:rPr>
      </w:pPr>
      <w:r w:rsidRPr="00E15EAE">
        <w:rPr>
          <w:b/>
          <w:bCs/>
          <w:sz w:val="24"/>
          <w:szCs w:val="24"/>
        </w:rPr>
        <w:lastRenderedPageBreak/>
        <w:t>Key Principles of AACSB Accreditation</w:t>
      </w:r>
    </w:p>
    <w:p w14:paraId="540BE223" w14:textId="77777777" w:rsidR="00287D83" w:rsidRPr="00287D83" w:rsidRDefault="00287D83" w:rsidP="0020511B">
      <w:pPr>
        <w:pStyle w:val="NormalWeb"/>
        <w:jc w:val="both"/>
        <w:rPr>
          <w:rFonts w:asciiTheme="minorHAnsi" w:eastAsiaTheme="minorHAnsi" w:hAnsiTheme="minorHAnsi" w:cstheme="minorBidi"/>
          <w:sz w:val="22"/>
          <w:szCs w:val="22"/>
        </w:rPr>
      </w:pPr>
      <w:r w:rsidRPr="00287D83">
        <w:rPr>
          <w:rFonts w:asciiTheme="minorHAnsi" w:eastAsiaTheme="minorHAnsi" w:hAnsiTheme="minorHAnsi" w:cstheme="minorBidi"/>
          <w:sz w:val="22"/>
          <w:szCs w:val="22"/>
        </w:rPr>
        <w:t>AACSB accreditation is founded on several interconnected principles that collectively support quality excellence and institutional effectiveness in business education</w:t>
      </w:r>
    </w:p>
    <w:p w14:paraId="0DCEA9A1" w14:textId="4C4E410E" w:rsidR="0020511B" w:rsidRPr="0020511B" w:rsidRDefault="00287D83" w:rsidP="0020511B">
      <w:pPr>
        <w:pStyle w:val="ListParagraph"/>
        <w:numPr>
          <w:ilvl w:val="0"/>
          <w:numId w:val="20"/>
        </w:numPr>
        <w:spacing w:after="0" w:line="240" w:lineRule="auto"/>
        <w:outlineLvl w:val="4"/>
        <w:rPr>
          <w:rFonts w:ascii="Times New Roman" w:eastAsia="Times New Roman" w:hAnsi="Times New Roman" w:cs="Times New Roman"/>
          <w:b/>
          <w:bCs/>
          <w:i/>
          <w:iCs/>
        </w:rPr>
      </w:pPr>
      <w:r w:rsidRPr="0020511B">
        <w:rPr>
          <w:rFonts w:ascii="Times New Roman" w:eastAsia="Times New Roman" w:hAnsi="Times New Roman" w:cs="Times New Roman"/>
          <w:b/>
          <w:bCs/>
          <w:i/>
          <w:iCs/>
        </w:rPr>
        <w:t>Strategic Management and Innovation</w:t>
      </w:r>
      <w:r w:rsidR="0020511B" w:rsidRPr="0020511B">
        <w:rPr>
          <w:rFonts w:ascii="Times New Roman" w:eastAsia="Times New Roman" w:hAnsi="Times New Roman" w:cs="Times New Roman"/>
          <w:b/>
          <w:bCs/>
          <w:i/>
          <w:iCs/>
        </w:rPr>
        <w:t xml:space="preserve"> </w:t>
      </w:r>
    </w:p>
    <w:p w14:paraId="39208887" w14:textId="11C6AC5A" w:rsidR="00287D83" w:rsidRPr="0020511B" w:rsidRDefault="00287D83" w:rsidP="0020511B">
      <w:pPr>
        <w:spacing w:after="0" w:line="240" w:lineRule="auto"/>
        <w:jc w:val="both"/>
        <w:outlineLvl w:val="4"/>
      </w:pPr>
      <w:r w:rsidRPr="00287D83">
        <w:t>AACSB places significant emphasis on strategic management as the foundation for institutional success. Accredited schools are required to establish a clear mission, vision, and strategic plan that guide decision-making and resource allocation. Institutions must demonstrate how their strategies align with stakeholder needs and support long-term sustainability.</w:t>
      </w:r>
      <w:r w:rsidRPr="0020511B">
        <w:t xml:space="preserve"> </w:t>
      </w:r>
      <w:r w:rsidRPr="00287D83">
        <w:t>Innovation is also a critical component of AACSB standards. Business schools are encouraged to develop innovative teaching methods, adopt emerging technologies, enhance curriculum relevance, and create new approaches to student learning and engagement. This focus ensures that institutions remain responsive to evolving business environments and future workforce requirements.</w:t>
      </w:r>
      <w:r w:rsidR="00CC63B6" w:rsidRPr="0020511B">
        <w:t xml:space="preserve"> AACSB International. (2020)</w:t>
      </w:r>
    </w:p>
    <w:p w14:paraId="4D54DB15" w14:textId="77777777" w:rsidR="00287D83" w:rsidRPr="00287D83" w:rsidRDefault="00287D83" w:rsidP="00287D83">
      <w:pPr>
        <w:spacing w:after="0" w:line="240" w:lineRule="auto"/>
        <w:jc w:val="both"/>
        <w:rPr>
          <w:rFonts w:ascii="Times New Roman" w:eastAsia="Times New Roman" w:hAnsi="Times New Roman" w:cs="Times New Roman"/>
          <w:sz w:val="24"/>
          <w:szCs w:val="24"/>
        </w:rPr>
      </w:pPr>
    </w:p>
    <w:p w14:paraId="0364998D" w14:textId="45635D7C" w:rsidR="0020511B" w:rsidRPr="0020511B" w:rsidRDefault="00287D83" w:rsidP="0020511B">
      <w:pPr>
        <w:pStyle w:val="ListParagraph"/>
        <w:numPr>
          <w:ilvl w:val="0"/>
          <w:numId w:val="20"/>
        </w:numPr>
        <w:spacing w:after="0" w:line="240" w:lineRule="auto"/>
        <w:outlineLvl w:val="4"/>
        <w:rPr>
          <w:rFonts w:ascii="Times New Roman" w:eastAsia="Times New Roman" w:hAnsi="Times New Roman" w:cs="Times New Roman"/>
          <w:b/>
          <w:bCs/>
          <w:i/>
          <w:iCs/>
        </w:rPr>
      </w:pPr>
      <w:r w:rsidRPr="0020511B">
        <w:rPr>
          <w:rFonts w:ascii="Times New Roman" w:eastAsia="Times New Roman" w:hAnsi="Times New Roman" w:cs="Times New Roman"/>
          <w:b/>
          <w:bCs/>
          <w:i/>
          <w:iCs/>
        </w:rPr>
        <w:t>Learner Success</w:t>
      </w:r>
      <w:r w:rsidR="0020511B" w:rsidRPr="0020511B">
        <w:rPr>
          <w:rFonts w:ascii="Times New Roman" w:eastAsia="Times New Roman" w:hAnsi="Times New Roman" w:cs="Times New Roman"/>
          <w:b/>
          <w:bCs/>
          <w:i/>
          <w:iCs/>
        </w:rPr>
        <w:t xml:space="preserve"> </w:t>
      </w:r>
    </w:p>
    <w:p w14:paraId="29AD71FB" w14:textId="1AF22A17" w:rsidR="00287D83" w:rsidRDefault="00287D83" w:rsidP="0020511B">
      <w:pPr>
        <w:spacing w:after="0" w:line="240" w:lineRule="auto"/>
        <w:jc w:val="both"/>
        <w:outlineLvl w:val="4"/>
      </w:pPr>
      <w:r w:rsidRPr="00287D83">
        <w:t>Student learning and development are central to AACSB accreditation. Accredited institutions must demonstrate that students achieve clearly defined learning goals and program outcomes through systematic Assurance of Learning (A</w:t>
      </w:r>
      <w:r w:rsidR="00A93026" w:rsidRPr="0020511B">
        <w:t>O</w:t>
      </w:r>
      <w:r w:rsidRPr="00287D83">
        <w:t>L) processes. These processes involve the assessment, evaluation, and continuous improvement of student learning across academic programs.</w:t>
      </w:r>
      <w:r w:rsidRPr="0020511B">
        <w:t xml:space="preserve"> </w:t>
      </w:r>
      <w:r w:rsidRPr="00287D83">
        <w:t>AACSB promotes a learner-centered approach that emphasizes academic achievement, professional development, critical thinking, communication skills, ethical reasoning, leadership capabilities, and career readiness. Through these efforts, business schools enhance the overall educational experience and improve graduate employability.</w:t>
      </w:r>
      <w:r w:rsidR="00CC63B6" w:rsidRPr="0020511B">
        <w:t xml:space="preserve"> AACSB International. (2023)</w:t>
      </w:r>
    </w:p>
    <w:p w14:paraId="57456A4E" w14:textId="77777777" w:rsidR="0020511B" w:rsidRPr="0020511B" w:rsidRDefault="0020511B" w:rsidP="0020511B">
      <w:pPr>
        <w:spacing w:after="0" w:line="240" w:lineRule="auto"/>
        <w:jc w:val="both"/>
        <w:outlineLvl w:val="4"/>
      </w:pPr>
    </w:p>
    <w:p w14:paraId="04A089D9" w14:textId="1DD500FB" w:rsidR="0020511B" w:rsidRPr="0020511B" w:rsidRDefault="00287D83" w:rsidP="0020511B">
      <w:pPr>
        <w:pStyle w:val="ListParagraph"/>
        <w:numPr>
          <w:ilvl w:val="0"/>
          <w:numId w:val="20"/>
        </w:numPr>
        <w:spacing w:after="0" w:line="240" w:lineRule="auto"/>
        <w:outlineLvl w:val="4"/>
        <w:rPr>
          <w:rFonts w:ascii="Times New Roman" w:eastAsia="Times New Roman" w:hAnsi="Times New Roman" w:cs="Times New Roman"/>
          <w:b/>
          <w:bCs/>
          <w:i/>
          <w:iCs/>
        </w:rPr>
      </w:pPr>
      <w:r w:rsidRPr="0020511B">
        <w:rPr>
          <w:rFonts w:ascii="Times New Roman" w:eastAsia="Times New Roman" w:hAnsi="Times New Roman" w:cs="Times New Roman"/>
          <w:b/>
          <w:bCs/>
          <w:i/>
          <w:iCs/>
        </w:rPr>
        <w:t>Thought Leadership and Research Impact</w:t>
      </w:r>
    </w:p>
    <w:p w14:paraId="6BC6B2E1" w14:textId="410C0174" w:rsidR="00287D83" w:rsidRPr="0020511B" w:rsidRDefault="00287D83" w:rsidP="0020511B">
      <w:pPr>
        <w:spacing w:after="0" w:line="240" w:lineRule="auto"/>
        <w:jc w:val="both"/>
        <w:outlineLvl w:val="4"/>
      </w:pPr>
      <w:r w:rsidRPr="00287D83">
        <w:t>AACSB recognizes the importance of intellectual contributions and scholarly engagement in advancing business knowledge and practice. Accredited schools are expected to support high-quality research activities that contribute to academic theory, business practice, public policy, and societal development.</w:t>
      </w:r>
      <w:r w:rsidRPr="0020511B">
        <w:t xml:space="preserve"> </w:t>
      </w:r>
      <w:r w:rsidRPr="00287D83">
        <w:t>Faculty members are encouraged to engage in impactful research, publish in reputable journals, participate in professional networks, and contribute to knowledge creation. AACSB's focus extends beyond research quantity to emphasize research quality, relevance, and measurable impact on organizations and society.</w:t>
      </w:r>
      <w:r w:rsidR="00CC63B6" w:rsidRPr="0020511B">
        <w:t xml:space="preserve"> </w:t>
      </w:r>
    </w:p>
    <w:p w14:paraId="013D5E9D" w14:textId="2C2BDEC7" w:rsidR="00287D83" w:rsidRPr="0020511B" w:rsidRDefault="00CC63B6" w:rsidP="0020511B">
      <w:pPr>
        <w:spacing w:after="0" w:line="240" w:lineRule="auto"/>
        <w:jc w:val="both"/>
      </w:pPr>
      <w:r w:rsidRPr="0020511B">
        <w:t>Trapnell, J. E. (2007).</w:t>
      </w:r>
    </w:p>
    <w:p w14:paraId="2A0E391C" w14:textId="19AF6165" w:rsidR="00CC63B6" w:rsidRDefault="00CC63B6" w:rsidP="00287D83">
      <w:pPr>
        <w:spacing w:after="0" w:line="240" w:lineRule="auto"/>
        <w:jc w:val="both"/>
        <w:rPr>
          <w:rFonts w:ascii="Times New Roman" w:eastAsia="Times New Roman" w:hAnsi="Times New Roman" w:cs="Times New Roman"/>
          <w:sz w:val="24"/>
          <w:szCs w:val="24"/>
        </w:rPr>
      </w:pPr>
    </w:p>
    <w:p w14:paraId="0B07A11E" w14:textId="39D68B72" w:rsidR="0020511B" w:rsidRDefault="00287D83" w:rsidP="0020511B">
      <w:pPr>
        <w:pStyle w:val="ListParagraph"/>
        <w:numPr>
          <w:ilvl w:val="0"/>
          <w:numId w:val="20"/>
        </w:numPr>
        <w:spacing w:after="0" w:line="240" w:lineRule="auto"/>
        <w:outlineLvl w:val="4"/>
        <w:rPr>
          <w:rFonts w:ascii="Times New Roman" w:eastAsia="Times New Roman" w:hAnsi="Times New Roman" w:cs="Times New Roman"/>
          <w:b/>
          <w:bCs/>
          <w:i/>
          <w:iCs/>
        </w:rPr>
      </w:pPr>
      <w:r w:rsidRPr="0020511B">
        <w:rPr>
          <w:rFonts w:ascii="Times New Roman" w:eastAsia="Times New Roman" w:hAnsi="Times New Roman" w:cs="Times New Roman"/>
          <w:b/>
          <w:bCs/>
          <w:i/>
          <w:iCs/>
        </w:rPr>
        <w:t>Engagement with Stakeholders</w:t>
      </w:r>
      <w:r w:rsidR="0020511B">
        <w:rPr>
          <w:rFonts w:ascii="Times New Roman" w:eastAsia="Times New Roman" w:hAnsi="Times New Roman" w:cs="Times New Roman"/>
          <w:b/>
          <w:bCs/>
          <w:i/>
          <w:iCs/>
        </w:rPr>
        <w:t xml:space="preserve"> </w:t>
      </w:r>
    </w:p>
    <w:p w14:paraId="1E045F09" w14:textId="280CB850" w:rsidR="00287D83" w:rsidRPr="0020511B" w:rsidRDefault="00287D83" w:rsidP="0020511B">
      <w:pPr>
        <w:spacing w:after="0" w:line="240" w:lineRule="auto"/>
        <w:jc w:val="both"/>
        <w:outlineLvl w:val="4"/>
        <w:rPr>
          <w:rFonts w:ascii="Times New Roman" w:eastAsia="Times New Roman" w:hAnsi="Times New Roman" w:cs="Times New Roman"/>
          <w:b/>
          <w:bCs/>
          <w:i/>
          <w:iCs/>
        </w:rPr>
      </w:pPr>
      <w:r w:rsidRPr="00287D83">
        <w:t>Effective stakeholder engagement is a cornerstone of AACSB accreditation. Business schools are expected to maintain meaningful relationships with students, alumni, employers, industry partners, professional associations, and community organizations.</w:t>
      </w:r>
      <w:r w:rsidRPr="0020511B">
        <w:t xml:space="preserve"> </w:t>
      </w:r>
      <w:r w:rsidRPr="00287D83">
        <w:t>Such engagement helps institutions ensure curriculum relevance, improve student employability, strengthen industry partnerships, and enhance experiential learning opportunities. Stakeholder feedback also plays an essential role in informing strategic planning and continuous improvement initiatives.</w:t>
      </w:r>
      <w:r w:rsidR="00CC63B6" w:rsidRPr="0020511B">
        <w:t xml:space="preserve"> Romero, E. J. (2008)</w:t>
      </w:r>
    </w:p>
    <w:p w14:paraId="7E6F7672" w14:textId="77777777" w:rsidR="00287D83" w:rsidRPr="00287D83" w:rsidRDefault="00287D83" w:rsidP="00287D83">
      <w:pPr>
        <w:spacing w:after="0" w:line="240" w:lineRule="auto"/>
        <w:jc w:val="both"/>
        <w:rPr>
          <w:rFonts w:ascii="Times New Roman" w:eastAsia="Times New Roman" w:hAnsi="Times New Roman" w:cs="Times New Roman"/>
        </w:rPr>
      </w:pPr>
    </w:p>
    <w:p w14:paraId="28BEA9F9" w14:textId="1CE2A607" w:rsidR="00287D83" w:rsidRPr="00287D83" w:rsidRDefault="00287D83" w:rsidP="0020511B">
      <w:pPr>
        <w:pStyle w:val="ListParagraph"/>
        <w:numPr>
          <w:ilvl w:val="0"/>
          <w:numId w:val="20"/>
        </w:numPr>
        <w:spacing w:after="0" w:line="240" w:lineRule="auto"/>
        <w:outlineLvl w:val="4"/>
        <w:rPr>
          <w:rFonts w:ascii="Times New Roman" w:eastAsia="Times New Roman" w:hAnsi="Times New Roman" w:cs="Times New Roman"/>
          <w:b/>
          <w:bCs/>
          <w:i/>
          <w:iCs/>
        </w:rPr>
      </w:pPr>
      <w:r w:rsidRPr="00287D83">
        <w:rPr>
          <w:rFonts w:ascii="Times New Roman" w:eastAsia="Times New Roman" w:hAnsi="Times New Roman" w:cs="Times New Roman"/>
          <w:b/>
          <w:bCs/>
          <w:i/>
          <w:iCs/>
        </w:rPr>
        <w:t>Continuous Improvement</w:t>
      </w:r>
    </w:p>
    <w:p w14:paraId="42593292" w14:textId="74CD5B3D" w:rsidR="00287D83" w:rsidRPr="0020511B" w:rsidRDefault="00287D83" w:rsidP="0020511B">
      <w:pPr>
        <w:spacing w:after="0" w:line="240" w:lineRule="auto"/>
        <w:jc w:val="both"/>
      </w:pPr>
      <w:r w:rsidRPr="00287D83">
        <w:t>Continuous improvement represents one of the most distinctive features of AACSB accreditation. Rather than focusing solely on compliance, AACSB encourages institutions to establish systematic processes for assessing performance, identifying gaps, implementing improvements, and evaluating outcomes.</w:t>
      </w:r>
      <w:r w:rsidRPr="0020511B">
        <w:t xml:space="preserve"> </w:t>
      </w:r>
      <w:r w:rsidRPr="00287D83">
        <w:t xml:space="preserve">This culture of continuous improvement promotes evidence-based decision-making, organizational learning, </w:t>
      </w:r>
      <w:r w:rsidRPr="00287D83">
        <w:lastRenderedPageBreak/>
        <w:t>accountability, and quality enhancement across all institutional functions. Regular review and refinement of academic programs, faculty development initiatives, student services, and operational processes help institutions maintain excellence in a rapidly changing environment.</w:t>
      </w:r>
      <w:r w:rsidR="00CC63B6" w:rsidRPr="0020511B">
        <w:t xml:space="preserve"> Julian, S. D., &amp; Ofori-Dankwa, J. C. (2006)</w:t>
      </w:r>
    </w:p>
    <w:p w14:paraId="1BF51D20" w14:textId="77777777" w:rsidR="00287D83" w:rsidRPr="00287D83" w:rsidRDefault="00287D83" w:rsidP="00287D83">
      <w:pPr>
        <w:spacing w:after="0" w:line="240" w:lineRule="auto"/>
        <w:jc w:val="both"/>
        <w:rPr>
          <w:rFonts w:ascii="Times New Roman" w:eastAsia="Times New Roman" w:hAnsi="Times New Roman" w:cs="Times New Roman"/>
        </w:rPr>
      </w:pPr>
    </w:p>
    <w:p w14:paraId="72F5E94C" w14:textId="65A1234A" w:rsidR="00287D83" w:rsidRPr="00287D83" w:rsidRDefault="00287D83" w:rsidP="0020511B">
      <w:pPr>
        <w:pStyle w:val="ListParagraph"/>
        <w:numPr>
          <w:ilvl w:val="0"/>
          <w:numId w:val="20"/>
        </w:numPr>
        <w:spacing w:after="0" w:line="240" w:lineRule="auto"/>
        <w:outlineLvl w:val="4"/>
        <w:rPr>
          <w:rFonts w:ascii="Times New Roman" w:eastAsia="Times New Roman" w:hAnsi="Times New Roman" w:cs="Times New Roman"/>
          <w:b/>
          <w:bCs/>
          <w:i/>
          <w:iCs/>
        </w:rPr>
      </w:pPr>
      <w:r w:rsidRPr="00287D83">
        <w:rPr>
          <w:rFonts w:ascii="Times New Roman" w:eastAsia="Times New Roman" w:hAnsi="Times New Roman" w:cs="Times New Roman"/>
          <w:b/>
          <w:bCs/>
          <w:i/>
          <w:iCs/>
        </w:rPr>
        <w:t>Societal Impact</w:t>
      </w:r>
    </w:p>
    <w:p w14:paraId="35F8C629" w14:textId="171B1585" w:rsidR="00287D83" w:rsidRPr="0020511B" w:rsidRDefault="00287D83" w:rsidP="00287D83">
      <w:pPr>
        <w:spacing w:after="0" w:line="240" w:lineRule="auto"/>
        <w:jc w:val="both"/>
      </w:pPr>
      <w:r w:rsidRPr="00287D83">
        <w:t>Recent AACSB standards place increasing emphasis on societal impact and responsible management education. Accredited institutions are expected to demonstrate how their activities contribute to economic development, social well-being, environmental sustainability, ethical leadership, and community engagement.</w:t>
      </w:r>
      <w:r w:rsidRPr="0020511B">
        <w:t xml:space="preserve"> </w:t>
      </w:r>
      <w:r w:rsidRPr="00287D83">
        <w:t>Business schools must provide evidence that their teaching, research, and outreach activities create value for society and address contemporary global challenges. This focus aligns business education with the broader objectives of sustainable development and responsible business practices.</w:t>
      </w:r>
      <w:r w:rsidR="00CC63B6" w:rsidRPr="0020511B">
        <w:t xml:space="preserve"> Romero, E. J. (2008)</w:t>
      </w:r>
    </w:p>
    <w:p w14:paraId="05154E7C" w14:textId="77777777" w:rsidR="00BB6929" w:rsidRPr="00287D83" w:rsidRDefault="00BB6929" w:rsidP="00287D83">
      <w:pPr>
        <w:spacing w:after="0" w:line="240" w:lineRule="auto"/>
        <w:jc w:val="both"/>
        <w:rPr>
          <w:rFonts w:ascii="Times New Roman" w:eastAsia="Times New Roman" w:hAnsi="Times New Roman" w:cs="Times New Roman"/>
        </w:rPr>
      </w:pPr>
    </w:p>
    <w:p w14:paraId="23D6D7D5" w14:textId="77777777" w:rsidR="00287D83" w:rsidRPr="00F51637" w:rsidRDefault="00287D83" w:rsidP="00F51637">
      <w:pPr>
        <w:spacing w:after="0" w:line="240" w:lineRule="auto"/>
        <w:outlineLvl w:val="4"/>
        <w:rPr>
          <w:rFonts w:ascii="Times New Roman" w:eastAsia="Times New Roman" w:hAnsi="Times New Roman" w:cs="Times New Roman"/>
          <w:b/>
          <w:bCs/>
          <w:i/>
          <w:iCs/>
        </w:rPr>
      </w:pPr>
      <w:r w:rsidRPr="00F51637">
        <w:rPr>
          <w:rFonts w:ascii="Times New Roman" w:eastAsia="Times New Roman" w:hAnsi="Times New Roman" w:cs="Times New Roman"/>
          <w:b/>
          <w:bCs/>
          <w:i/>
          <w:iCs/>
        </w:rPr>
        <w:t>Contribution of AACSB Principles to Quality Excellence</w:t>
      </w:r>
    </w:p>
    <w:p w14:paraId="43E1D0FD" w14:textId="544D231F" w:rsidR="00287D83" w:rsidRPr="00287D83" w:rsidRDefault="00287D83" w:rsidP="00BB6929">
      <w:pPr>
        <w:spacing w:after="0" w:line="240" w:lineRule="auto"/>
        <w:jc w:val="both"/>
        <w:rPr>
          <w:rFonts w:ascii="Times New Roman" w:eastAsia="Times New Roman" w:hAnsi="Times New Roman" w:cs="Times New Roman"/>
        </w:rPr>
      </w:pPr>
      <w:r w:rsidRPr="00287D83">
        <w:t>The integration of strategic management, learner success, research impact, stakeholder engagement, continuous improvement, and societal impact creates a comprehensive framework for quality excellence in business education. These principles enable institutions to maintain academic rigor while remaining adaptive, innovative, and responsive to changing stakeholder expectations and market demands.</w:t>
      </w:r>
      <w:r w:rsidR="00BB6929" w:rsidRPr="0020511B">
        <w:t xml:space="preserve"> </w:t>
      </w:r>
      <w:r w:rsidRPr="00287D83">
        <w:t>By embedding these principles into institutional culture and operations, AACSB-accredited schools strengthen their academic reputation, enhance student outcomes, improve organizational performance, and achieve sustainable competitive advantage in the global higher education landscape. Consequently, AACSB accreditation serves not only as a quality assurance mechanism but also as a strategic driver of institutional excellence, innovation, and global competitiveness</w:t>
      </w:r>
      <w:r w:rsidRPr="00287D83">
        <w:rPr>
          <w:rFonts w:ascii="Times New Roman" w:eastAsia="Times New Roman" w:hAnsi="Times New Roman" w:cs="Times New Roman"/>
        </w:rPr>
        <w:t>.</w:t>
      </w:r>
    </w:p>
    <w:p w14:paraId="51FE29C5" w14:textId="77777777" w:rsidR="00002D02" w:rsidRPr="000D1774" w:rsidRDefault="00002D02" w:rsidP="00002D02">
      <w:pPr>
        <w:pStyle w:val="ListParagraph"/>
        <w:jc w:val="both"/>
        <w:rPr>
          <w:rFonts w:ascii="Times New Roman" w:hAnsi="Times New Roman" w:cs="Times New Roman"/>
          <w:sz w:val="24"/>
          <w:szCs w:val="24"/>
        </w:rPr>
      </w:pPr>
    </w:p>
    <w:p w14:paraId="7BD6A4B5" w14:textId="6AF00B4E" w:rsidR="000D1774" w:rsidRPr="00D25434" w:rsidRDefault="000D1774" w:rsidP="000D1774">
      <w:pPr>
        <w:pStyle w:val="ListParagraph"/>
        <w:numPr>
          <w:ilvl w:val="0"/>
          <w:numId w:val="1"/>
        </w:numPr>
        <w:jc w:val="both"/>
        <w:rPr>
          <w:b/>
          <w:bCs/>
          <w:sz w:val="24"/>
          <w:szCs w:val="24"/>
        </w:rPr>
      </w:pPr>
      <w:r w:rsidRPr="00D25434">
        <w:rPr>
          <w:b/>
          <w:bCs/>
          <w:sz w:val="24"/>
          <w:szCs w:val="24"/>
        </w:rPr>
        <w:t>Quality Assurance and Continuous Improvement in AACSB</w:t>
      </w:r>
    </w:p>
    <w:p w14:paraId="7FD9FAE7" w14:textId="6F1ED76C" w:rsidR="003503B8" w:rsidRPr="003503B8" w:rsidRDefault="003503B8" w:rsidP="003503B8">
      <w:pPr>
        <w:spacing w:before="100" w:beforeAutospacing="1" w:after="100" w:afterAutospacing="1" w:line="240" w:lineRule="auto"/>
        <w:jc w:val="both"/>
        <w:rPr>
          <w:rFonts w:ascii="Times New Roman" w:eastAsia="Times New Roman" w:hAnsi="Times New Roman" w:cs="Times New Roman"/>
        </w:rPr>
      </w:pPr>
      <w:r w:rsidRPr="003503B8">
        <w:t>Quality assurance is the systematic process of ensuring that educational services meet established standards and stakeholder expectations.</w:t>
      </w:r>
      <w:r w:rsidRPr="00732B53">
        <w:t xml:space="preserve"> </w:t>
      </w:r>
      <w:r w:rsidRPr="003503B8">
        <w:t>AACSB adopts a philosophy of Continuous Improvement Review (CIR), which requires institutions to continuously evaluate and improve their performance rather than merely maintaining minimum standards</w:t>
      </w:r>
      <w:r w:rsidRPr="003503B8">
        <w:rPr>
          <w:rFonts w:ascii="Times New Roman" w:eastAsia="Times New Roman" w:hAnsi="Times New Roman" w:cs="Times New Roman"/>
        </w:rPr>
        <w:t>.</w:t>
      </w:r>
    </w:p>
    <w:p w14:paraId="687B7883" w14:textId="77777777" w:rsidR="003503B8" w:rsidRPr="003503B8" w:rsidRDefault="003503B8" w:rsidP="003503B8">
      <w:pPr>
        <w:spacing w:before="100" w:beforeAutospacing="1" w:after="100" w:afterAutospacing="1" w:line="240" w:lineRule="auto"/>
        <w:outlineLvl w:val="2"/>
        <w:rPr>
          <w:rFonts w:ascii="Times New Roman" w:eastAsia="Times New Roman" w:hAnsi="Times New Roman" w:cs="Times New Roman"/>
          <w:b/>
          <w:bCs/>
          <w:i/>
          <w:iCs/>
        </w:rPr>
      </w:pPr>
      <w:r w:rsidRPr="003503B8">
        <w:rPr>
          <w:rFonts w:ascii="Times New Roman" w:eastAsia="Times New Roman" w:hAnsi="Times New Roman" w:cs="Times New Roman"/>
          <w:b/>
          <w:bCs/>
          <w:i/>
          <w:iCs/>
        </w:rPr>
        <w:t>Components of Continuous Improvement</w:t>
      </w:r>
    </w:p>
    <w:p w14:paraId="63CB1886" w14:textId="77777777" w:rsidR="003503B8" w:rsidRPr="003503B8" w:rsidRDefault="003503B8" w:rsidP="003503B8">
      <w:pPr>
        <w:spacing w:after="0" w:line="240" w:lineRule="auto"/>
        <w:outlineLvl w:val="3"/>
        <w:rPr>
          <w:rFonts w:ascii="Times New Roman" w:eastAsia="Times New Roman" w:hAnsi="Times New Roman" w:cs="Times New Roman"/>
          <w:b/>
          <w:bCs/>
          <w:i/>
          <w:iCs/>
        </w:rPr>
      </w:pPr>
      <w:r w:rsidRPr="003503B8">
        <w:rPr>
          <w:rFonts w:ascii="Times New Roman" w:eastAsia="Times New Roman" w:hAnsi="Times New Roman" w:cs="Times New Roman"/>
          <w:b/>
          <w:bCs/>
          <w:i/>
          <w:iCs/>
        </w:rPr>
        <w:t>Strategic Planning</w:t>
      </w:r>
    </w:p>
    <w:p w14:paraId="0178ABD8" w14:textId="619E3285" w:rsidR="003503B8" w:rsidRPr="00732B53" w:rsidRDefault="003503B8" w:rsidP="003503B8">
      <w:pPr>
        <w:spacing w:after="0" w:line="240" w:lineRule="auto"/>
      </w:pPr>
      <w:r w:rsidRPr="003503B8">
        <w:t>Business schools must demonstrate alignment between mission, vision, strategic objectives, and resource allocation.</w:t>
      </w:r>
    </w:p>
    <w:p w14:paraId="0D04FA8D" w14:textId="77777777" w:rsidR="003503B8" w:rsidRPr="003503B8" w:rsidRDefault="003503B8" w:rsidP="003503B8">
      <w:pPr>
        <w:spacing w:after="0" w:line="240" w:lineRule="auto"/>
        <w:rPr>
          <w:rFonts w:ascii="Times New Roman" w:eastAsia="Times New Roman" w:hAnsi="Times New Roman" w:cs="Times New Roman"/>
          <w:sz w:val="24"/>
          <w:szCs w:val="24"/>
        </w:rPr>
      </w:pPr>
    </w:p>
    <w:p w14:paraId="0D6524CF" w14:textId="68248A08" w:rsidR="003503B8" w:rsidRPr="003503B8" w:rsidRDefault="003503B8" w:rsidP="003503B8">
      <w:pPr>
        <w:spacing w:after="0" w:line="240" w:lineRule="auto"/>
        <w:outlineLvl w:val="3"/>
        <w:rPr>
          <w:rFonts w:ascii="Times New Roman" w:eastAsia="Times New Roman" w:hAnsi="Times New Roman" w:cs="Times New Roman"/>
          <w:b/>
          <w:bCs/>
          <w:i/>
          <w:iCs/>
        </w:rPr>
      </w:pPr>
      <w:r w:rsidRPr="003503B8">
        <w:rPr>
          <w:rFonts w:ascii="Times New Roman" w:eastAsia="Times New Roman" w:hAnsi="Times New Roman" w:cs="Times New Roman"/>
          <w:b/>
          <w:bCs/>
          <w:i/>
          <w:iCs/>
        </w:rPr>
        <w:t>Assurance of Learning (</w:t>
      </w:r>
      <w:r w:rsidRPr="009143A3">
        <w:rPr>
          <w:rFonts w:ascii="Times New Roman" w:eastAsia="Times New Roman" w:hAnsi="Times New Roman" w:cs="Times New Roman"/>
          <w:b/>
          <w:bCs/>
          <w:i/>
          <w:iCs/>
        </w:rPr>
        <w:t>AOL</w:t>
      </w:r>
      <w:r w:rsidRPr="003503B8">
        <w:rPr>
          <w:rFonts w:ascii="Times New Roman" w:eastAsia="Times New Roman" w:hAnsi="Times New Roman" w:cs="Times New Roman"/>
          <w:b/>
          <w:bCs/>
          <w:i/>
          <w:iCs/>
        </w:rPr>
        <w:t>)</w:t>
      </w:r>
    </w:p>
    <w:p w14:paraId="7C41DA89" w14:textId="4C60FDAF" w:rsidR="003503B8" w:rsidRPr="003503B8" w:rsidRDefault="003503B8" w:rsidP="003503B8">
      <w:pPr>
        <w:spacing w:after="0" w:line="240" w:lineRule="auto"/>
      </w:pPr>
      <w:r w:rsidRPr="00732B53">
        <w:t>AOL</w:t>
      </w:r>
      <w:r w:rsidRPr="003503B8">
        <w:t xml:space="preserve"> is one of AACSB's most important quality mechanisms. It requires schools to:</w:t>
      </w:r>
    </w:p>
    <w:p w14:paraId="0569AE1A" w14:textId="77777777" w:rsidR="003503B8" w:rsidRPr="003503B8" w:rsidRDefault="003503B8" w:rsidP="003503B8">
      <w:pPr>
        <w:numPr>
          <w:ilvl w:val="0"/>
          <w:numId w:val="2"/>
        </w:numPr>
        <w:spacing w:after="0" w:line="240" w:lineRule="auto"/>
      </w:pPr>
      <w:r w:rsidRPr="003503B8">
        <w:t>Define learning goals.</w:t>
      </w:r>
    </w:p>
    <w:p w14:paraId="4248BBBD" w14:textId="77777777" w:rsidR="003503B8" w:rsidRPr="003503B8" w:rsidRDefault="003503B8" w:rsidP="003503B8">
      <w:pPr>
        <w:numPr>
          <w:ilvl w:val="0"/>
          <w:numId w:val="2"/>
        </w:numPr>
        <w:spacing w:after="0" w:line="240" w:lineRule="auto"/>
      </w:pPr>
      <w:r w:rsidRPr="003503B8">
        <w:t>Develop assessment measures.</w:t>
      </w:r>
    </w:p>
    <w:p w14:paraId="7B572683" w14:textId="77777777" w:rsidR="003503B8" w:rsidRPr="003503B8" w:rsidRDefault="003503B8" w:rsidP="003503B8">
      <w:pPr>
        <w:numPr>
          <w:ilvl w:val="0"/>
          <w:numId w:val="2"/>
        </w:numPr>
        <w:spacing w:after="0" w:line="240" w:lineRule="auto"/>
      </w:pPr>
      <w:r w:rsidRPr="003503B8">
        <w:t>Collect performance data.</w:t>
      </w:r>
    </w:p>
    <w:p w14:paraId="596D5C29" w14:textId="77777777" w:rsidR="003503B8" w:rsidRPr="003503B8" w:rsidRDefault="003503B8" w:rsidP="003503B8">
      <w:pPr>
        <w:numPr>
          <w:ilvl w:val="0"/>
          <w:numId w:val="2"/>
        </w:numPr>
        <w:spacing w:after="0" w:line="240" w:lineRule="auto"/>
      </w:pPr>
      <w:r w:rsidRPr="003503B8">
        <w:t>Analyze results.</w:t>
      </w:r>
    </w:p>
    <w:p w14:paraId="53757260" w14:textId="77777777" w:rsidR="003503B8" w:rsidRPr="003503B8" w:rsidRDefault="003503B8" w:rsidP="003503B8">
      <w:pPr>
        <w:numPr>
          <w:ilvl w:val="0"/>
          <w:numId w:val="2"/>
        </w:numPr>
        <w:spacing w:after="0" w:line="240" w:lineRule="auto"/>
      </w:pPr>
      <w:r w:rsidRPr="003503B8">
        <w:t>Implement improvement actions.</w:t>
      </w:r>
    </w:p>
    <w:p w14:paraId="5BB1B2C7" w14:textId="4270B87B" w:rsidR="003503B8" w:rsidRPr="00732B53" w:rsidRDefault="003503B8" w:rsidP="003503B8">
      <w:pPr>
        <w:numPr>
          <w:ilvl w:val="0"/>
          <w:numId w:val="2"/>
        </w:numPr>
        <w:spacing w:after="0" w:line="240" w:lineRule="auto"/>
      </w:pPr>
      <w:r w:rsidRPr="003503B8">
        <w:t>Reassess effectiveness.</w:t>
      </w:r>
    </w:p>
    <w:p w14:paraId="79620E50" w14:textId="77777777" w:rsidR="003503B8" w:rsidRDefault="003503B8" w:rsidP="003503B8">
      <w:pPr>
        <w:spacing w:after="0" w:line="240" w:lineRule="auto"/>
        <w:ind w:left="720"/>
        <w:rPr>
          <w:rFonts w:ascii="Times New Roman" w:eastAsia="Times New Roman" w:hAnsi="Times New Roman" w:cs="Times New Roman"/>
        </w:rPr>
      </w:pPr>
    </w:p>
    <w:p w14:paraId="4B245755" w14:textId="77777777" w:rsidR="003503B8" w:rsidRPr="003503B8" w:rsidRDefault="003503B8" w:rsidP="003503B8">
      <w:pPr>
        <w:spacing w:after="0" w:line="240" w:lineRule="auto"/>
        <w:outlineLvl w:val="3"/>
        <w:rPr>
          <w:rFonts w:ascii="Times New Roman" w:eastAsia="Times New Roman" w:hAnsi="Times New Roman" w:cs="Times New Roman"/>
          <w:b/>
          <w:bCs/>
          <w:i/>
          <w:iCs/>
        </w:rPr>
      </w:pPr>
      <w:r w:rsidRPr="003503B8">
        <w:rPr>
          <w:rFonts w:ascii="Times New Roman" w:eastAsia="Times New Roman" w:hAnsi="Times New Roman" w:cs="Times New Roman"/>
          <w:b/>
          <w:bCs/>
          <w:i/>
          <w:iCs/>
        </w:rPr>
        <w:t>Faculty Development</w:t>
      </w:r>
    </w:p>
    <w:p w14:paraId="4C3725F4" w14:textId="77777777" w:rsidR="003503B8" w:rsidRPr="003503B8" w:rsidRDefault="003503B8" w:rsidP="003503B8">
      <w:pPr>
        <w:spacing w:after="0" w:line="240" w:lineRule="auto"/>
      </w:pPr>
      <w:r w:rsidRPr="003503B8">
        <w:lastRenderedPageBreak/>
        <w:t>AACSB requires continuous faculty engagement in:</w:t>
      </w:r>
    </w:p>
    <w:p w14:paraId="7AB7E5D1" w14:textId="77777777" w:rsidR="003503B8" w:rsidRPr="003503B8" w:rsidRDefault="003503B8" w:rsidP="00732B53">
      <w:pPr>
        <w:numPr>
          <w:ilvl w:val="0"/>
          <w:numId w:val="2"/>
        </w:numPr>
        <w:spacing w:after="0" w:line="240" w:lineRule="auto"/>
      </w:pPr>
      <w:r w:rsidRPr="003503B8">
        <w:t>Research activities</w:t>
      </w:r>
    </w:p>
    <w:p w14:paraId="7BF87D81" w14:textId="77777777" w:rsidR="003503B8" w:rsidRPr="003503B8" w:rsidRDefault="003503B8" w:rsidP="00732B53">
      <w:pPr>
        <w:numPr>
          <w:ilvl w:val="0"/>
          <w:numId w:val="2"/>
        </w:numPr>
        <w:spacing w:after="0" w:line="240" w:lineRule="auto"/>
      </w:pPr>
      <w:r w:rsidRPr="003503B8">
        <w:t>Professional development</w:t>
      </w:r>
    </w:p>
    <w:p w14:paraId="06F3C45D" w14:textId="77777777" w:rsidR="003503B8" w:rsidRPr="003503B8" w:rsidRDefault="003503B8" w:rsidP="00732B53">
      <w:pPr>
        <w:numPr>
          <w:ilvl w:val="0"/>
          <w:numId w:val="2"/>
        </w:numPr>
        <w:spacing w:after="0" w:line="240" w:lineRule="auto"/>
      </w:pPr>
      <w:r w:rsidRPr="003503B8">
        <w:t>Industry collaboration</w:t>
      </w:r>
    </w:p>
    <w:p w14:paraId="50C0D90F" w14:textId="6A163ADC" w:rsidR="003503B8" w:rsidRPr="00732B53" w:rsidRDefault="003503B8" w:rsidP="00732B53">
      <w:pPr>
        <w:numPr>
          <w:ilvl w:val="0"/>
          <w:numId w:val="2"/>
        </w:numPr>
        <w:spacing w:after="0" w:line="240" w:lineRule="auto"/>
      </w:pPr>
      <w:r w:rsidRPr="003503B8">
        <w:t>Teaching innovation</w:t>
      </w:r>
    </w:p>
    <w:p w14:paraId="71DD0BB2" w14:textId="77777777" w:rsidR="003503B8" w:rsidRDefault="003503B8" w:rsidP="003503B8">
      <w:pPr>
        <w:spacing w:after="0" w:line="240" w:lineRule="auto"/>
        <w:ind w:left="720"/>
        <w:rPr>
          <w:rFonts w:ascii="Times New Roman" w:eastAsia="Times New Roman" w:hAnsi="Times New Roman" w:cs="Times New Roman"/>
          <w:sz w:val="24"/>
          <w:szCs w:val="24"/>
        </w:rPr>
      </w:pPr>
    </w:p>
    <w:p w14:paraId="6DEB34B7" w14:textId="77777777" w:rsidR="003503B8" w:rsidRPr="009143A3" w:rsidRDefault="003503B8" w:rsidP="003503B8">
      <w:pPr>
        <w:spacing w:after="0" w:line="240" w:lineRule="auto"/>
        <w:outlineLvl w:val="3"/>
        <w:rPr>
          <w:rFonts w:ascii="Times New Roman" w:eastAsia="Times New Roman" w:hAnsi="Times New Roman" w:cs="Times New Roman"/>
          <w:b/>
          <w:bCs/>
          <w:i/>
          <w:iCs/>
        </w:rPr>
      </w:pPr>
      <w:r w:rsidRPr="003503B8">
        <w:rPr>
          <w:rFonts w:ascii="Times New Roman" w:eastAsia="Times New Roman" w:hAnsi="Times New Roman" w:cs="Times New Roman"/>
          <w:b/>
          <w:bCs/>
          <w:i/>
          <w:iCs/>
        </w:rPr>
        <w:t>Stakeholder Feedback</w:t>
      </w:r>
    </w:p>
    <w:p w14:paraId="5CC0F4DB" w14:textId="2C9BBE95" w:rsidR="003503B8" w:rsidRPr="003503B8" w:rsidRDefault="003503B8" w:rsidP="009C3A8F">
      <w:pPr>
        <w:spacing w:after="0" w:line="240" w:lineRule="auto"/>
      </w:pPr>
      <w:r w:rsidRPr="003503B8">
        <w:t>Continuous improvement incorporates feedback from:</w:t>
      </w:r>
    </w:p>
    <w:p w14:paraId="717E4CC6" w14:textId="77777777" w:rsidR="003503B8" w:rsidRPr="003503B8" w:rsidRDefault="003503B8" w:rsidP="009C3A8F">
      <w:pPr>
        <w:numPr>
          <w:ilvl w:val="0"/>
          <w:numId w:val="2"/>
        </w:numPr>
        <w:spacing w:after="0" w:line="240" w:lineRule="auto"/>
      </w:pPr>
      <w:r w:rsidRPr="003503B8">
        <w:t>Students</w:t>
      </w:r>
    </w:p>
    <w:p w14:paraId="15543242" w14:textId="77777777" w:rsidR="003503B8" w:rsidRPr="003503B8" w:rsidRDefault="003503B8" w:rsidP="009C3A8F">
      <w:pPr>
        <w:numPr>
          <w:ilvl w:val="0"/>
          <w:numId w:val="2"/>
        </w:numPr>
        <w:spacing w:after="0" w:line="240" w:lineRule="auto"/>
      </w:pPr>
      <w:r w:rsidRPr="003503B8">
        <w:t>Alumni</w:t>
      </w:r>
    </w:p>
    <w:p w14:paraId="5A18B7DC" w14:textId="77777777" w:rsidR="003503B8" w:rsidRPr="003503B8" w:rsidRDefault="003503B8" w:rsidP="009C3A8F">
      <w:pPr>
        <w:numPr>
          <w:ilvl w:val="0"/>
          <w:numId w:val="2"/>
        </w:numPr>
        <w:spacing w:after="0" w:line="240" w:lineRule="auto"/>
      </w:pPr>
      <w:r w:rsidRPr="003503B8">
        <w:t>Employers</w:t>
      </w:r>
    </w:p>
    <w:p w14:paraId="0152615F" w14:textId="77777777" w:rsidR="003503B8" w:rsidRPr="003503B8" w:rsidRDefault="003503B8" w:rsidP="009C3A8F">
      <w:pPr>
        <w:numPr>
          <w:ilvl w:val="0"/>
          <w:numId w:val="2"/>
        </w:numPr>
        <w:spacing w:after="0" w:line="240" w:lineRule="auto"/>
      </w:pPr>
      <w:r w:rsidRPr="003503B8">
        <w:t>Faculty</w:t>
      </w:r>
    </w:p>
    <w:p w14:paraId="506E22F2" w14:textId="77777777" w:rsidR="003503B8" w:rsidRPr="003503B8" w:rsidRDefault="003503B8" w:rsidP="009C3A8F">
      <w:pPr>
        <w:numPr>
          <w:ilvl w:val="0"/>
          <w:numId w:val="2"/>
        </w:numPr>
        <w:spacing w:after="0" w:line="240" w:lineRule="auto"/>
      </w:pPr>
      <w:r w:rsidRPr="003503B8">
        <w:t>Advisory Boards</w:t>
      </w:r>
    </w:p>
    <w:p w14:paraId="22F4E341" w14:textId="27BF0876" w:rsidR="003503B8" w:rsidRPr="003503B8" w:rsidRDefault="003503B8" w:rsidP="003503B8">
      <w:pPr>
        <w:jc w:val="both"/>
        <w:rPr>
          <w:rFonts w:ascii="Times New Roman" w:hAnsi="Times New Roman" w:cs="Times New Roman"/>
          <w:sz w:val="24"/>
          <w:szCs w:val="24"/>
        </w:rPr>
      </w:pPr>
    </w:p>
    <w:p w14:paraId="7479AD0F" w14:textId="599CAA50" w:rsidR="000D1774" w:rsidRPr="00D25434" w:rsidRDefault="000D1774" w:rsidP="00D25434">
      <w:pPr>
        <w:pStyle w:val="ListParagraph"/>
        <w:numPr>
          <w:ilvl w:val="0"/>
          <w:numId w:val="1"/>
        </w:numPr>
        <w:jc w:val="both"/>
        <w:rPr>
          <w:b/>
          <w:bCs/>
          <w:sz w:val="24"/>
          <w:szCs w:val="24"/>
        </w:rPr>
      </w:pPr>
      <w:r w:rsidRPr="00D25434">
        <w:rPr>
          <w:b/>
          <w:bCs/>
          <w:sz w:val="24"/>
          <w:szCs w:val="24"/>
        </w:rPr>
        <w:t>AACSB Standards and Their Contribution to Excellence</w:t>
      </w:r>
    </w:p>
    <w:p w14:paraId="1A5D2FC2" w14:textId="235C4E8E" w:rsidR="009143A3" w:rsidRPr="009C3A8F" w:rsidRDefault="009143A3" w:rsidP="009143A3">
      <w:pPr>
        <w:spacing w:after="0" w:line="240" w:lineRule="auto"/>
      </w:pPr>
      <w:r w:rsidRPr="009143A3">
        <w:t>AACSB standards provide a framework for institutional excellence.</w:t>
      </w:r>
    </w:p>
    <w:p w14:paraId="273E5689" w14:textId="77777777" w:rsidR="009143A3" w:rsidRPr="009143A3" w:rsidRDefault="009143A3" w:rsidP="009143A3">
      <w:pPr>
        <w:spacing w:after="0" w:line="240" w:lineRule="auto"/>
      </w:pPr>
    </w:p>
    <w:p w14:paraId="063AEF14" w14:textId="77777777" w:rsidR="009C3A8F" w:rsidRDefault="009143A3" w:rsidP="009C3A8F">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1: Strategic Planning</w:t>
      </w:r>
      <w:r w:rsidR="009C3A8F">
        <w:rPr>
          <w:rFonts w:ascii="Times New Roman" w:eastAsia="Times New Roman" w:hAnsi="Times New Roman" w:cs="Times New Roman"/>
          <w:b/>
          <w:bCs/>
          <w:i/>
          <w:iCs/>
        </w:rPr>
        <w:t xml:space="preserve"> </w:t>
      </w:r>
    </w:p>
    <w:p w14:paraId="3C1A1595" w14:textId="3C9A4AF8" w:rsidR="009143A3" w:rsidRPr="009C3A8F" w:rsidRDefault="009143A3" w:rsidP="009C3A8F">
      <w:pPr>
        <w:spacing w:after="0" w:line="240" w:lineRule="auto"/>
        <w:outlineLvl w:val="2"/>
      </w:pPr>
      <w:r w:rsidRPr="009143A3">
        <w:t>Institutions must establish strategic priorities aligned with their mission and stakeholder expectations.</w:t>
      </w:r>
    </w:p>
    <w:p w14:paraId="649F3474" w14:textId="77777777" w:rsidR="009143A3" w:rsidRPr="009143A3" w:rsidRDefault="009143A3" w:rsidP="009143A3">
      <w:pPr>
        <w:spacing w:after="0" w:line="240" w:lineRule="auto"/>
        <w:rPr>
          <w:rFonts w:ascii="Times New Roman" w:eastAsia="Times New Roman" w:hAnsi="Times New Roman" w:cs="Times New Roman"/>
        </w:rPr>
      </w:pPr>
    </w:p>
    <w:p w14:paraId="4FBADA5B"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2: Physical, Virtual, and Financial Resources</w:t>
      </w:r>
    </w:p>
    <w:p w14:paraId="4E57BE1C" w14:textId="4AAC2FB7" w:rsidR="009143A3" w:rsidRPr="00512EF3" w:rsidRDefault="009143A3" w:rsidP="00512EF3">
      <w:pPr>
        <w:spacing w:after="0" w:line="240" w:lineRule="auto"/>
        <w:outlineLvl w:val="2"/>
      </w:pPr>
      <w:r w:rsidRPr="009143A3">
        <w:t>Schools must demonstrate adequate resources supporting teaching, research, and student success.</w:t>
      </w:r>
    </w:p>
    <w:p w14:paraId="4AAF56B2" w14:textId="77777777" w:rsidR="009143A3" w:rsidRPr="009143A3" w:rsidRDefault="009143A3" w:rsidP="009143A3">
      <w:pPr>
        <w:spacing w:after="0" w:line="240" w:lineRule="auto"/>
        <w:rPr>
          <w:rFonts w:ascii="Times New Roman" w:eastAsia="Times New Roman" w:hAnsi="Times New Roman" w:cs="Times New Roman"/>
        </w:rPr>
      </w:pPr>
    </w:p>
    <w:p w14:paraId="172504FA"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3: Faculty and Professional Staff Resources</w:t>
      </w:r>
    </w:p>
    <w:p w14:paraId="023CA545" w14:textId="439DD4FD" w:rsidR="009143A3" w:rsidRPr="00512EF3" w:rsidRDefault="009143A3" w:rsidP="00512EF3">
      <w:pPr>
        <w:spacing w:after="0" w:line="240" w:lineRule="auto"/>
        <w:outlineLvl w:val="2"/>
      </w:pPr>
      <w:r w:rsidRPr="009143A3">
        <w:t>Faculty qualifications, sufficiency, and engagement are critical determinants of educational quality.</w:t>
      </w:r>
    </w:p>
    <w:p w14:paraId="1900BE16" w14:textId="77777777" w:rsidR="009143A3" w:rsidRPr="009143A3" w:rsidRDefault="009143A3" w:rsidP="009143A3">
      <w:pPr>
        <w:spacing w:after="0" w:line="240" w:lineRule="auto"/>
        <w:rPr>
          <w:rFonts w:ascii="Times New Roman" w:eastAsia="Times New Roman" w:hAnsi="Times New Roman" w:cs="Times New Roman"/>
        </w:rPr>
      </w:pPr>
    </w:p>
    <w:p w14:paraId="6B9CEF40"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4: Curriculum</w:t>
      </w:r>
    </w:p>
    <w:p w14:paraId="7E936A60" w14:textId="4C89131B" w:rsidR="009143A3" w:rsidRPr="009C3A8F" w:rsidRDefault="009143A3" w:rsidP="00512EF3">
      <w:pPr>
        <w:spacing w:after="0" w:line="240" w:lineRule="auto"/>
        <w:outlineLvl w:val="2"/>
      </w:pPr>
      <w:r w:rsidRPr="009143A3">
        <w:t>Curricula should remain relevant, innovative, and aligned with market demands.</w:t>
      </w:r>
    </w:p>
    <w:p w14:paraId="41AEC6BA" w14:textId="77777777" w:rsidR="009143A3" w:rsidRPr="009143A3" w:rsidRDefault="009143A3" w:rsidP="009143A3">
      <w:pPr>
        <w:spacing w:after="0" w:line="240" w:lineRule="auto"/>
        <w:rPr>
          <w:rFonts w:ascii="Times New Roman" w:eastAsia="Times New Roman" w:hAnsi="Times New Roman" w:cs="Times New Roman"/>
        </w:rPr>
      </w:pPr>
    </w:p>
    <w:p w14:paraId="7864ED04"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5: Assurance of Learning</w:t>
      </w:r>
    </w:p>
    <w:p w14:paraId="52E5B44E" w14:textId="71BEAD13" w:rsidR="009143A3" w:rsidRPr="009C3A8F" w:rsidRDefault="009143A3" w:rsidP="009143A3">
      <w:pPr>
        <w:spacing w:after="0" w:line="240" w:lineRule="auto"/>
      </w:pPr>
      <w:r w:rsidRPr="009143A3">
        <w:t>Schools must demonstrate that students achieve defined learning outcomes.</w:t>
      </w:r>
    </w:p>
    <w:p w14:paraId="3B029842" w14:textId="77777777" w:rsidR="009143A3" w:rsidRPr="009143A3" w:rsidRDefault="009143A3" w:rsidP="009143A3">
      <w:pPr>
        <w:spacing w:after="0" w:line="240" w:lineRule="auto"/>
      </w:pPr>
    </w:p>
    <w:p w14:paraId="5142E5EF"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6: Learner Progression</w:t>
      </w:r>
    </w:p>
    <w:p w14:paraId="0E7BD440" w14:textId="77777777" w:rsidR="009143A3" w:rsidRPr="009143A3" w:rsidRDefault="009143A3" w:rsidP="009143A3">
      <w:pPr>
        <w:spacing w:after="0" w:line="240" w:lineRule="auto"/>
      </w:pPr>
      <w:r w:rsidRPr="009143A3">
        <w:t>Institutions monitor:</w:t>
      </w:r>
    </w:p>
    <w:p w14:paraId="72E0C0F4" w14:textId="24D9BA9F" w:rsidR="009143A3" w:rsidRPr="009C3A8F" w:rsidRDefault="009C3A8F" w:rsidP="009C3A8F">
      <w:pPr>
        <w:spacing w:after="0" w:line="240" w:lineRule="auto"/>
      </w:pPr>
      <w:r>
        <w:t>1.</w:t>
      </w:r>
      <w:r w:rsidR="009143A3" w:rsidRPr="009143A3">
        <w:t xml:space="preserve">Retention </w:t>
      </w:r>
      <w:r w:rsidR="009143A3" w:rsidRPr="009C3A8F">
        <w:t>rates, 2. Graduation</w:t>
      </w:r>
      <w:r w:rsidR="009143A3" w:rsidRPr="009143A3">
        <w:t xml:space="preserve"> </w:t>
      </w:r>
      <w:r w:rsidR="009143A3" w:rsidRPr="009C3A8F">
        <w:t xml:space="preserve">rates, 3. </w:t>
      </w:r>
      <w:r w:rsidR="009143A3" w:rsidRPr="009143A3">
        <w:t xml:space="preserve">Academic </w:t>
      </w:r>
      <w:r w:rsidR="009143A3" w:rsidRPr="009C3A8F">
        <w:t xml:space="preserve">performance, 4. </w:t>
      </w:r>
      <w:r w:rsidR="009143A3" w:rsidRPr="009143A3">
        <w:t>Career outcomes</w:t>
      </w:r>
    </w:p>
    <w:p w14:paraId="06174390" w14:textId="77777777" w:rsidR="009143A3" w:rsidRPr="009143A3" w:rsidRDefault="009143A3" w:rsidP="009143A3">
      <w:pPr>
        <w:spacing w:after="0" w:line="240" w:lineRule="auto"/>
        <w:ind w:left="720"/>
        <w:rPr>
          <w:rFonts w:ascii="Times New Roman" w:eastAsia="Times New Roman" w:hAnsi="Times New Roman" w:cs="Times New Roman"/>
        </w:rPr>
      </w:pPr>
    </w:p>
    <w:p w14:paraId="335749A7"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7: Teaching Effectiveness and Impact</w:t>
      </w:r>
    </w:p>
    <w:p w14:paraId="36B14CA2" w14:textId="77777777" w:rsidR="009143A3" w:rsidRPr="009143A3" w:rsidRDefault="009143A3" w:rsidP="009143A3">
      <w:pPr>
        <w:spacing w:after="0" w:line="240" w:lineRule="auto"/>
      </w:pPr>
      <w:r w:rsidRPr="009143A3">
        <w:t>AACSB emphasizes:</w:t>
      </w:r>
    </w:p>
    <w:p w14:paraId="05773590" w14:textId="59C5BBA3" w:rsidR="009143A3" w:rsidRPr="009143A3" w:rsidRDefault="009C3A8F" w:rsidP="009C3A8F">
      <w:pPr>
        <w:spacing w:after="0" w:line="240" w:lineRule="auto"/>
      </w:pPr>
      <w:r>
        <w:t xml:space="preserve">1. </w:t>
      </w:r>
      <w:r w:rsidR="009143A3" w:rsidRPr="009C3A8F">
        <w:t xml:space="preserve">Effective teaching practices, 2. Faculty development, 3. </w:t>
      </w:r>
      <w:r w:rsidR="009143A3" w:rsidRPr="009143A3">
        <w:t>Teaching innovation</w:t>
      </w:r>
      <w:r w:rsidR="009143A3" w:rsidRPr="009C3A8F">
        <w:t xml:space="preserve">, 4. </w:t>
      </w:r>
      <w:r w:rsidR="009143A3" w:rsidRPr="009143A3">
        <w:t>Student engagement</w:t>
      </w:r>
    </w:p>
    <w:p w14:paraId="7A1FC3D1" w14:textId="494E7F1F" w:rsidR="009143A3" w:rsidRPr="009143A3" w:rsidRDefault="009143A3" w:rsidP="009C3A8F">
      <w:pPr>
        <w:spacing w:after="0" w:line="240" w:lineRule="auto"/>
      </w:pPr>
    </w:p>
    <w:p w14:paraId="61DFB86B" w14:textId="77777777" w:rsidR="009143A3" w:rsidRPr="009143A3" w:rsidRDefault="009143A3" w:rsidP="009143A3">
      <w:pPr>
        <w:spacing w:after="0" w:line="240" w:lineRule="auto"/>
        <w:outlineLvl w:val="2"/>
        <w:rPr>
          <w:rFonts w:ascii="Times New Roman" w:eastAsia="Times New Roman" w:hAnsi="Times New Roman" w:cs="Times New Roman"/>
          <w:b/>
          <w:bCs/>
          <w:i/>
          <w:iCs/>
        </w:rPr>
      </w:pPr>
      <w:r w:rsidRPr="009143A3">
        <w:rPr>
          <w:rFonts w:ascii="Times New Roman" w:eastAsia="Times New Roman" w:hAnsi="Times New Roman" w:cs="Times New Roman"/>
          <w:b/>
          <w:bCs/>
          <w:i/>
          <w:iCs/>
        </w:rPr>
        <w:t>Standard 8: Impact of Scholarship</w:t>
      </w:r>
    </w:p>
    <w:p w14:paraId="5EB2D6F5" w14:textId="77777777" w:rsidR="009143A3" w:rsidRPr="009143A3" w:rsidRDefault="009143A3" w:rsidP="00512EF3">
      <w:pPr>
        <w:spacing w:after="0" w:line="240" w:lineRule="auto"/>
        <w:outlineLvl w:val="2"/>
      </w:pPr>
      <w:r w:rsidRPr="009143A3">
        <w:t>Research should contribute to:</w:t>
      </w:r>
    </w:p>
    <w:p w14:paraId="18ED2D9A" w14:textId="6545D83B" w:rsidR="009143A3" w:rsidRPr="009143A3" w:rsidRDefault="009C3A8F" w:rsidP="00512EF3">
      <w:pPr>
        <w:spacing w:after="0" w:line="240" w:lineRule="auto"/>
        <w:outlineLvl w:val="2"/>
      </w:pPr>
      <w:r>
        <w:t>1.</w:t>
      </w:r>
      <w:r w:rsidR="009143A3" w:rsidRPr="009143A3">
        <w:t>Academic knowledge</w:t>
      </w:r>
      <w:r w:rsidR="009143A3" w:rsidRPr="009C3A8F">
        <w:t xml:space="preserve">, 2. </w:t>
      </w:r>
      <w:r w:rsidR="009143A3" w:rsidRPr="009143A3">
        <w:t>Professional practice</w:t>
      </w:r>
      <w:r w:rsidR="009143A3" w:rsidRPr="009C3A8F">
        <w:t xml:space="preserve">, 3. </w:t>
      </w:r>
      <w:r w:rsidR="009143A3" w:rsidRPr="009143A3">
        <w:t>Societal impact</w:t>
      </w:r>
    </w:p>
    <w:p w14:paraId="1EE9BA30" w14:textId="079875DE" w:rsidR="009143A3" w:rsidRPr="009143A3" w:rsidRDefault="009143A3" w:rsidP="009143A3">
      <w:pPr>
        <w:jc w:val="both"/>
        <w:rPr>
          <w:rFonts w:ascii="Times New Roman" w:hAnsi="Times New Roman" w:cs="Times New Roman"/>
          <w:sz w:val="24"/>
          <w:szCs w:val="24"/>
        </w:rPr>
      </w:pPr>
    </w:p>
    <w:p w14:paraId="7AF11BA5" w14:textId="1AA8475C" w:rsidR="000D1774" w:rsidRPr="00D25434" w:rsidRDefault="000D1774" w:rsidP="00D25434">
      <w:pPr>
        <w:pStyle w:val="ListParagraph"/>
        <w:numPr>
          <w:ilvl w:val="0"/>
          <w:numId w:val="1"/>
        </w:numPr>
        <w:jc w:val="both"/>
        <w:rPr>
          <w:b/>
          <w:bCs/>
          <w:sz w:val="24"/>
          <w:szCs w:val="24"/>
        </w:rPr>
      </w:pPr>
      <w:r w:rsidRPr="00D25434">
        <w:rPr>
          <w:b/>
          <w:bCs/>
          <w:sz w:val="24"/>
          <w:szCs w:val="24"/>
        </w:rPr>
        <w:t>Impact on Faculty, Students, and Stakeholders</w:t>
      </w:r>
    </w:p>
    <w:p w14:paraId="6D761972" w14:textId="77777777" w:rsidR="007D569B" w:rsidRPr="007D569B" w:rsidRDefault="007D569B" w:rsidP="007D569B">
      <w:pPr>
        <w:spacing w:after="0" w:line="240" w:lineRule="auto"/>
        <w:outlineLvl w:val="1"/>
        <w:rPr>
          <w:rFonts w:ascii="Times New Roman" w:eastAsia="Times New Roman" w:hAnsi="Times New Roman" w:cs="Times New Roman"/>
          <w:b/>
          <w:bCs/>
          <w:i/>
          <w:iCs/>
        </w:rPr>
      </w:pPr>
      <w:r w:rsidRPr="007D569B">
        <w:rPr>
          <w:rFonts w:ascii="Times New Roman" w:eastAsia="Times New Roman" w:hAnsi="Times New Roman" w:cs="Times New Roman"/>
          <w:b/>
          <w:bCs/>
          <w:i/>
          <w:iCs/>
        </w:rPr>
        <w:t>Impact on Students</w:t>
      </w:r>
    </w:p>
    <w:p w14:paraId="66BB2811" w14:textId="77777777" w:rsidR="007D569B" w:rsidRPr="007D569B" w:rsidRDefault="007D569B" w:rsidP="007D569B">
      <w:pPr>
        <w:spacing w:after="0" w:line="240" w:lineRule="auto"/>
      </w:pPr>
      <w:r w:rsidRPr="007D569B">
        <w:lastRenderedPageBreak/>
        <w:t>AACSB accreditation improves:</w:t>
      </w:r>
    </w:p>
    <w:p w14:paraId="61F76158" w14:textId="67E344B6" w:rsidR="007D569B" w:rsidRPr="009C3A8F" w:rsidRDefault="009C3A8F" w:rsidP="009C3A8F">
      <w:pPr>
        <w:spacing w:after="0" w:line="240" w:lineRule="auto"/>
      </w:pPr>
      <w:r>
        <w:t>1.</w:t>
      </w:r>
      <w:r w:rsidR="007D569B" w:rsidRPr="009C3A8F">
        <w:t xml:space="preserve">Educational quality, 2. </w:t>
      </w:r>
      <w:r w:rsidR="007D569B" w:rsidRPr="007D569B">
        <w:t>Employability</w:t>
      </w:r>
      <w:r w:rsidR="007D569B" w:rsidRPr="009C3A8F">
        <w:t xml:space="preserve">, 3. </w:t>
      </w:r>
      <w:r w:rsidR="007D569B" w:rsidRPr="007D569B">
        <w:t>International recognition</w:t>
      </w:r>
      <w:r w:rsidR="007D569B" w:rsidRPr="009C3A8F">
        <w:t xml:space="preserve">, 4. </w:t>
      </w:r>
      <w:r w:rsidR="007D569B" w:rsidRPr="007D569B">
        <w:t>Career opportunities</w:t>
      </w:r>
    </w:p>
    <w:p w14:paraId="0D5AE9E9" w14:textId="1D70A33F" w:rsidR="007D569B" w:rsidRDefault="007D569B" w:rsidP="007D569B">
      <w:pPr>
        <w:pStyle w:val="ListParagraph"/>
        <w:spacing w:after="0" w:line="240" w:lineRule="auto"/>
        <w:rPr>
          <w:rFonts w:ascii="Times New Roman" w:eastAsia="Times New Roman" w:hAnsi="Times New Roman" w:cs="Times New Roman"/>
        </w:rPr>
      </w:pPr>
    </w:p>
    <w:p w14:paraId="05336435" w14:textId="77777777" w:rsidR="00BB6929" w:rsidRPr="007D569B" w:rsidRDefault="00BB6929" w:rsidP="007D569B">
      <w:pPr>
        <w:pStyle w:val="ListParagraph"/>
        <w:spacing w:after="0" w:line="240" w:lineRule="auto"/>
        <w:rPr>
          <w:rFonts w:ascii="Times New Roman" w:eastAsia="Times New Roman" w:hAnsi="Times New Roman" w:cs="Times New Roman"/>
        </w:rPr>
      </w:pPr>
    </w:p>
    <w:p w14:paraId="6A5E65D3" w14:textId="77777777" w:rsidR="007D569B" w:rsidRPr="007D569B" w:rsidRDefault="007D569B" w:rsidP="007D569B">
      <w:pPr>
        <w:spacing w:after="0" w:line="240" w:lineRule="auto"/>
        <w:outlineLvl w:val="1"/>
        <w:rPr>
          <w:rFonts w:ascii="Times New Roman" w:eastAsia="Times New Roman" w:hAnsi="Times New Roman" w:cs="Times New Roman"/>
          <w:b/>
          <w:bCs/>
          <w:i/>
          <w:iCs/>
        </w:rPr>
      </w:pPr>
      <w:r w:rsidRPr="007D569B">
        <w:rPr>
          <w:rFonts w:ascii="Times New Roman" w:eastAsia="Times New Roman" w:hAnsi="Times New Roman" w:cs="Times New Roman"/>
          <w:b/>
          <w:bCs/>
          <w:i/>
          <w:iCs/>
        </w:rPr>
        <w:t>Impact on Faculty</w:t>
      </w:r>
    </w:p>
    <w:p w14:paraId="42754F55" w14:textId="77777777" w:rsidR="007D569B" w:rsidRPr="007D569B" w:rsidRDefault="007D569B" w:rsidP="00512EF3">
      <w:pPr>
        <w:spacing w:after="0" w:line="240" w:lineRule="auto"/>
        <w:outlineLvl w:val="2"/>
      </w:pPr>
      <w:r w:rsidRPr="007D569B">
        <w:t>Benefits include:</w:t>
      </w:r>
    </w:p>
    <w:p w14:paraId="57B5B9FB" w14:textId="75BA33C3" w:rsidR="007D569B" w:rsidRPr="00512EF3" w:rsidRDefault="00512EF3" w:rsidP="00512EF3">
      <w:pPr>
        <w:spacing w:after="0" w:line="240" w:lineRule="auto"/>
        <w:outlineLvl w:val="2"/>
      </w:pPr>
      <w:r>
        <w:t>1.</w:t>
      </w:r>
      <w:r w:rsidR="007D569B" w:rsidRPr="00512EF3">
        <w:t xml:space="preserve">Professional development, 2. </w:t>
      </w:r>
      <w:r w:rsidR="007D569B" w:rsidRPr="007D569B">
        <w:t xml:space="preserve">Research </w:t>
      </w:r>
      <w:r w:rsidR="007D569B" w:rsidRPr="00512EF3">
        <w:t xml:space="preserve">opportunities, 3. </w:t>
      </w:r>
      <w:r w:rsidR="007D569B" w:rsidRPr="007D569B">
        <w:t>International collaboration</w:t>
      </w:r>
      <w:r w:rsidR="007D569B" w:rsidRPr="00512EF3">
        <w:t xml:space="preserve">, 4. </w:t>
      </w:r>
      <w:r w:rsidR="007D569B" w:rsidRPr="007D569B">
        <w:t>Improved teaching practices</w:t>
      </w:r>
    </w:p>
    <w:p w14:paraId="7B1DC75F" w14:textId="77777777" w:rsidR="007D569B" w:rsidRPr="007D569B" w:rsidRDefault="007D569B" w:rsidP="007D569B">
      <w:pPr>
        <w:pStyle w:val="ListParagraph"/>
        <w:spacing w:after="0" w:line="240" w:lineRule="auto"/>
        <w:rPr>
          <w:rFonts w:ascii="Times New Roman" w:eastAsia="Times New Roman" w:hAnsi="Times New Roman" w:cs="Times New Roman"/>
        </w:rPr>
      </w:pPr>
    </w:p>
    <w:p w14:paraId="71ACC246" w14:textId="77777777" w:rsidR="007D569B" w:rsidRPr="007D569B" w:rsidRDefault="007D569B" w:rsidP="007D569B">
      <w:pPr>
        <w:spacing w:after="0" w:line="240" w:lineRule="auto"/>
        <w:outlineLvl w:val="1"/>
        <w:rPr>
          <w:rFonts w:ascii="Times New Roman" w:eastAsia="Times New Roman" w:hAnsi="Times New Roman" w:cs="Times New Roman"/>
          <w:b/>
          <w:bCs/>
          <w:i/>
          <w:iCs/>
        </w:rPr>
      </w:pPr>
      <w:r w:rsidRPr="007D569B">
        <w:rPr>
          <w:rFonts w:ascii="Times New Roman" w:eastAsia="Times New Roman" w:hAnsi="Times New Roman" w:cs="Times New Roman"/>
          <w:b/>
          <w:bCs/>
          <w:i/>
          <w:iCs/>
        </w:rPr>
        <w:t>Impact on Employers</w:t>
      </w:r>
    </w:p>
    <w:p w14:paraId="0BA5ED72" w14:textId="4B2B34D7" w:rsidR="007D569B" w:rsidRPr="00512EF3" w:rsidRDefault="007D569B" w:rsidP="007D569B">
      <w:pPr>
        <w:spacing w:after="0" w:line="240" w:lineRule="auto"/>
        <w:jc w:val="both"/>
      </w:pPr>
      <w:r w:rsidRPr="00512EF3">
        <w:t>AACSB accreditation gives employers confidence that graduates possess the knowledge, skills, and competencies required in today's business environment. Through industry-aligned curricula, assurance of learning processes, and stakeholder engagement, accredited schools produce career-ready graduates with strong analytical, leadership, communication, and problem-solving abilities. Employers benefit from access to a highly qualified talent pool that can contribute effectively from the outset. Consequently, AACSB accreditation serves as a trusted indicator of graduate quality, workforce readiness, and professional competence</w:t>
      </w:r>
    </w:p>
    <w:p w14:paraId="5396F040" w14:textId="77777777" w:rsidR="007D569B" w:rsidRPr="007D569B" w:rsidRDefault="007D569B" w:rsidP="007D569B">
      <w:pPr>
        <w:spacing w:after="0" w:line="240" w:lineRule="auto"/>
        <w:jc w:val="both"/>
        <w:rPr>
          <w:rFonts w:ascii="Times New Roman" w:eastAsia="Times New Roman" w:hAnsi="Times New Roman" w:cs="Times New Roman"/>
        </w:rPr>
      </w:pPr>
    </w:p>
    <w:p w14:paraId="7792E52F" w14:textId="77777777" w:rsidR="007D569B" w:rsidRPr="007D569B" w:rsidRDefault="007D569B" w:rsidP="007D569B">
      <w:pPr>
        <w:spacing w:after="0" w:line="240" w:lineRule="auto"/>
        <w:outlineLvl w:val="1"/>
        <w:rPr>
          <w:rFonts w:ascii="Times New Roman" w:eastAsia="Times New Roman" w:hAnsi="Times New Roman" w:cs="Times New Roman"/>
          <w:b/>
          <w:bCs/>
          <w:i/>
          <w:iCs/>
        </w:rPr>
      </w:pPr>
      <w:r w:rsidRPr="007D569B">
        <w:rPr>
          <w:rFonts w:ascii="Times New Roman" w:eastAsia="Times New Roman" w:hAnsi="Times New Roman" w:cs="Times New Roman"/>
          <w:b/>
          <w:bCs/>
          <w:i/>
          <w:iCs/>
        </w:rPr>
        <w:t>Impact on Society</w:t>
      </w:r>
    </w:p>
    <w:p w14:paraId="596F33CF" w14:textId="327D6EB1" w:rsidR="007D569B" w:rsidRPr="007D569B" w:rsidRDefault="007D569B" w:rsidP="007D569B">
      <w:pPr>
        <w:spacing w:after="0" w:line="240" w:lineRule="auto"/>
        <w:jc w:val="both"/>
      </w:pPr>
      <w:r w:rsidRPr="00512EF3">
        <w:t>AACSB increasingly emphasizes societal impact through responsible management education, ethical leadership, and sustainable development initiatives. Accredited institutions are expected to demonstrate how their teaching, research, and community engagement activities create value for society and address global challenges. This focus encourages business schools to contribute to economic growth, social well</w:t>
      </w:r>
      <w:r w:rsidR="00512EF3">
        <w:t xml:space="preserve"> </w:t>
      </w:r>
      <w:r w:rsidRPr="00512EF3">
        <w:t>being, environmental sustainability, and responsible business practices. As a result, AACSB accreditation promotes the development of graduates who are capable of creating a positive and lasting impact in their organizations and communities</w:t>
      </w:r>
    </w:p>
    <w:p w14:paraId="01DF437E" w14:textId="77777777" w:rsidR="00A56AE5" w:rsidRPr="00A56AE5" w:rsidRDefault="00A56AE5" w:rsidP="00A56AE5">
      <w:pPr>
        <w:pStyle w:val="ListParagraph"/>
        <w:rPr>
          <w:rFonts w:ascii="Times New Roman" w:hAnsi="Times New Roman" w:cs="Times New Roman"/>
          <w:b/>
          <w:bCs/>
          <w:sz w:val="24"/>
          <w:szCs w:val="24"/>
        </w:rPr>
      </w:pPr>
    </w:p>
    <w:p w14:paraId="0EBE8B3F" w14:textId="78C0F8BE" w:rsidR="000D1774" w:rsidRPr="00D25434" w:rsidRDefault="000D1774" w:rsidP="00D25434">
      <w:pPr>
        <w:pStyle w:val="ListParagraph"/>
        <w:numPr>
          <w:ilvl w:val="0"/>
          <w:numId w:val="1"/>
        </w:numPr>
        <w:jc w:val="both"/>
        <w:rPr>
          <w:b/>
          <w:bCs/>
          <w:sz w:val="24"/>
          <w:szCs w:val="24"/>
        </w:rPr>
      </w:pPr>
      <w:r w:rsidRPr="00D25434">
        <w:rPr>
          <w:b/>
          <w:bCs/>
          <w:sz w:val="24"/>
          <w:szCs w:val="24"/>
        </w:rPr>
        <w:t>Innovation and Engagement in AACSB</w:t>
      </w:r>
      <w:r w:rsidR="00EA49BD" w:rsidRPr="00D25434">
        <w:rPr>
          <w:b/>
          <w:bCs/>
          <w:sz w:val="24"/>
          <w:szCs w:val="24"/>
        </w:rPr>
        <w:t xml:space="preserve"> </w:t>
      </w:r>
      <w:r w:rsidRPr="00D25434">
        <w:rPr>
          <w:b/>
          <w:bCs/>
          <w:sz w:val="24"/>
          <w:szCs w:val="24"/>
        </w:rPr>
        <w:t>Accredited Schools</w:t>
      </w:r>
    </w:p>
    <w:p w14:paraId="03432F0E" w14:textId="77777777" w:rsidR="007D569B" w:rsidRPr="007D569B" w:rsidRDefault="007D569B" w:rsidP="007D569B">
      <w:pPr>
        <w:spacing w:after="0" w:line="240" w:lineRule="auto"/>
      </w:pPr>
      <w:r w:rsidRPr="007D569B">
        <w:t>AACSB encourages innovation across academic and administrative functions.</w:t>
      </w:r>
    </w:p>
    <w:p w14:paraId="6C9DE7F4" w14:textId="77777777" w:rsidR="007D569B" w:rsidRDefault="007D569B" w:rsidP="007D569B">
      <w:pPr>
        <w:spacing w:after="0" w:line="240" w:lineRule="auto"/>
        <w:outlineLvl w:val="2"/>
        <w:rPr>
          <w:rFonts w:ascii="Times New Roman" w:eastAsia="Times New Roman" w:hAnsi="Times New Roman" w:cs="Times New Roman"/>
          <w:b/>
          <w:bCs/>
        </w:rPr>
      </w:pPr>
    </w:p>
    <w:p w14:paraId="4370D7D8" w14:textId="0C60BF8D" w:rsidR="007D569B" w:rsidRDefault="007D569B" w:rsidP="007D569B">
      <w:pPr>
        <w:spacing w:after="0" w:line="240" w:lineRule="auto"/>
        <w:outlineLvl w:val="2"/>
        <w:rPr>
          <w:rFonts w:ascii="Times New Roman" w:eastAsia="Times New Roman" w:hAnsi="Times New Roman" w:cs="Times New Roman"/>
          <w:b/>
          <w:bCs/>
        </w:rPr>
      </w:pPr>
      <w:r w:rsidRPr="007D569B">
        <w:rPr>
          <w:rFonts w:ascii="Times New Roman" w:eastAsia="Times New Roman" w:hAnsi="Times New Roman" w:cs="Times New Roman"/>
          <w:b/>
          <w:bCs/>
        </w:rPr>
        <w:t>Areas of Innovation</w:t>
      </w:r>
    </w:p>
    <w:p w14:paraId="76A14841" w14:textId="77777777" w:rsidR="00EA49BD" w:rsidRPr="007D569B" w:rsidRDefault="00EA49BD" w:rsidP="007D569B">
      <w:pPr>
        <w:spacing w:after="0" w:line="240" w:lineRule="auto"/>
        <w:outlineLvl w:val="2"/>
        <w:rPr>
          <w:rFonts w:ascii="Times New Roman" w:eastAsia="Times New Roman" w:hAnsi="Times New Roman" w:cs="Times New Roman"/>
          <w:b/>
          <w:bCs/>
        </w:rPr>
      </w:pPr>
    </w:p>
    <w:p w14:paraId="5B15564E" w14:textId="77777777" w:rsidR="007D569B" w:rsidRPr="007D569B" w:rsidRDefault="007D569B" w:rsidP="00512EF3">
      <w:pPr>
        <w:spacing w:after="0" w:line="240" w:lineRule="auto"/>
        <w:rPr>
          <w:b/>
          <w:bCs/>
          <w:i/>
          <w:iCs/>
        </w:rPr>
      </w:pPr>
      <w:r w:rsidRPr="007D569B">
        <w:rPr>
          <w:b/>
          <w:bCs/>
          <w:i/>
          <w:iCs/>
        </w:rPr>
        <w:t>Digital Learning</w:t>
      </w:r>
    </w:p>
    <w:p w14:paraId="0847F035" w14:textId="70D18002" w:rsidR="007D569B" w:rsidRPr="00512EF3" w:rsidRDefault="00BB6929" w:rsidP="00BB6929">
      <w:pPr>
        <w:spacing w:after="0" w:line="240" w:lineRule="auto"/>
      </w:pPr>
      <w:r w:rsidRPr="00512EF3">
        <w:t>1.</w:t>
      </w:r>
      <w:r w:rsidR="007D569B" w:rsidRPr="00512EF3">
        <w:t>Online education</w:t>
      </w:r>
      <w:r w:rsidR="00EA49BD" w:rsidRPr="00512EF3">
        <w:t xml:space="preserve">, 2. </w:t>
      </w:r>
      <w:r w:rsidR="007D569B" w:rsidRPr="00512EF3">
        <w:t>Hybrid learning</w:t>
      </w:r>
      <w:r w:rsidR="00EA49BD" w:rsidRPr="00512EF3">
        <w:t xml:space="preserve">, 3. </w:t>
      </w:r>
      <w:r w:rsidR="007D569B" w:rsidRPr="00512EF3">
        <w:t>Learning analytics</w:t>
      </w:r>
      <w:r w:rsidR="00EA49BD" w:rsidRPr="00512EF3">
        <w:t xml:space="preserve">, 4. </w:t>
      </w:r>
      <w:r w:rsidR="007D569B" w:rsidRPr="00512EF3">
        <w:t>AI-enabled teaching</w:t>
      </w:r>
    </w:p>
    <w:p w14:paraId="5CD737BC" w14:textId="77777777" w:rsidR="00EA49BD" w:rsidRPr="00512EF3" w:rsidRDefault="00EA49BD" w:rsidP="00EA49BD">
      <w:pPr>
        <w:spacing w:after="0" w:line="240" w:lineRule="auto"/>
      </w:pPr>
    </w:p>
    <w:p w14:paraId="6B5EB5F2" w14:textId="77777777" w:rsidR="00BB6929" w:rsidRPr="00512EF3" w:rsidRDefault="007D569B" w:rsidP="00512EF3">
      <w:pPr>
        <w:spacing w:after="0" w:line="240" w:lineRule="auto"/>
        <w:rPr>
          <w:b/>
          <w:bCs/>
          <w:i/>
          <w:iCs/>
        </w:rPr>
      </w:pPr>
      <w:r w:rsidRPr="007D569B">
        <w:rPr>
          <w:b/>
          <w:bCs/>
          <w:i/>
          <w:iCs/>
        </w:rPr>
        <w:t>Curriculum Innovation</w:t>
      </w:r>
    </w:p>
    <w:p w14:paraId="49637133" w14:textId="7DE14E4A" w:rsidR="007D569B" w:rsidRPr="00512EF3" w:rsidRDefault="00BB6929" w:rsidP="00512EF3">
      <w:pPr>
        <w:spacing w:after="0" w:line="240" w:lineRule="auto"/>
      </w:pPr>
      <w:r w:rsidRPr="00512EF3">
        <w:t>1.</w:t>
      </w:r>
      <w:r w:rsidR="007D569B" w:rsidRPr="00512EF3">
        <w:t>Data analytics</w:t>
      </w:r>
      <w:r w:rsidR="00EA49BD" w:rsidRPr="00512EF3">
        <w:t xml:space="preserve">, 2. </w:t>
      </w:r>
      <w:r w:rsidR="007D569B" w:rsidRPr="00512EF3">
        <w:t>Artificial Intelligence</w:t>
      </w:r>
      <w:r w:rsidR="00EA49BD" w:rsidRPr="00512EF3">
        <w:t xml:space="preserve">, 3. </w:t>
      </w:r>
      <w:r w:rsidR="007D569B" w:rsidRPr="00512EF3">
        <w:t>Sustainability</w:t>
      </w:r>
      <w:r w:rsidR="00EA49BD" w:rsidRPr="00512EF3">
        <w:t xml:space="preserve">, 4. </w:t>
      </w:r>
      <w:r w:rsidR="007D569B" w:rsidRPr="00512EF3">
        <w:t>Entrepreneurship</w:t>
      </w:r>
    </w:p>
    <w:p w14:paraId="3A3601F1" w14:textId="77777777" w:rsidR="00EA49BD" w:rsidRPr="007D569B" w:rsidRDefault="00EA49BD" w:rsidP="00512EF3">
      <w:pPr>
        <w:spacing w:after="0" w:line="240" w:lineRule="auto"/>
      </w:pPr>
    </w:p>
    <w:p w14:paraId="06FA9170" w14:textId="77777777" w:rsidR="007D569B" w:rsidRPr="007D569B" w:rsidRDefault="007D569B" w:rsidP="00512EF3">
      <w:pPr>
        <w:spacing w:after="0" w:line="240" w:lineRule="auto"/>
        <w:rPr>
          <w:b/>
          <w:bCs/>
          <w:i/>
          <w:iCs/>
        </w:rPr>
      </w:pPr>
      <w:r w:rsidRPr="007D569B">
        <w:rPr>
          <w:b/>
          <w:bCs/>
          <w:i/>
          <w:iCs/>
        </w:rPr>
        <w:t>Industry Engagement</w:t>
      </w:r>
    </w:p>
    <w:p w14:paraId="24970D68" w14:textId="14342AF3" w:rsidR="007D569B" w:rsidRPr="00512EF3" w:rsidRDefault="00BB6929" w:rsidP="00BB6929">
      <w:pPr>
        <w:spacing w:after="0" w:line="240" w:lineRule="auto"/>
      </w:pPr>
      <w:r w:rsidRPr="00512EF3">
        <w:t>1.</w:t>
      </w:r>
      <w:r w:rsidR="007D569B" w:rsidRPr="00512EF3">
        <w:t>Internships</w:t>
      </w:r>
      <w:r w:rsidR="00EA49BD" w:rsidRPr="00512EF3">
        <w:t>, 2. Consultancy</w:t>
      </w:r>
      <w:r w:rsidR="007D569B" w:rsidRPr="00512EF3">
        <w:t xml:space="preserve"> projects</w:t>
      </w:r>
      <w:r w:rsidR="00EA49BD" w:rsidRPr="00512EF3">
        <w:t xml:space="preserve">, 3. </w:t>
      </w:r>
      <w:r w:rsidR="007D569B" w:rsidRPr="00512EF3">
        <w:t>Industry advisory boards</w:t>
      </w:r>
      <w:r w:rsidR="00EA49BD" w:rsidRPr="00512EF3">
        <w:t xml:space="preserve">, 4. </w:t>
      </w:r>
      <w:r w:rsidR="007D569B" w:rsidRPr="00512EF3">
        <w:t>Executive education</w:t>
      </w:r>
    </w:p>
    <w:p w14:paraId="2572C0FE" w14:textId="77777777" w:rsidR="00BB6929" w:rsidRPr="007D569B" w:rsidRDefault="00BB6929" w:rsidP="00512EF3">
      <w:pPr>
        <w:spacing w:after="0" w:line="240" w:lineRule="auto"/>
      </w:pPr>
    </w:p>
    <w:p w14:paraId="51EA0E52" w14:textId="77777777" w:rsidR="007D569B" w:rsidRPr="007D569B" w:rsidRDefault="007D569B" w:rsidP="00512EF3">
      <w:pPr>
        <w:spacing w:after="0" w:line="240" w:lineRule="auto"/>
        <w:rPr>
          <w:b/>
          <w:bCs/>
          <w:i/>
          <w:iCs/>
        </w:rPr>
      </w:pPr>
      <w:r w:rsidRPr="007D569B">
        <w:rPr>
          <w:b/>
          <w:bCs/>
          <w:i/>
          <w:iCs/>
        </w:rPr>
        <w:t>Internationalization</w:t>
      </w:r>
    </w:p>
    <w:p w14:paraId="48E74789" w14:textId="3FDAAE1C" w:rsidR="007D569B" w:rsidRPr="00512EF3" w:rsidRDefault="00BB6929" w:rsidP="00BB6929">
      <w:pPr>
        <w:spacing w:after="0" w:line="240" w:lineRule="auto"/>
      </w:pPr>
      <w:r w:rsidRPr="00512EF3">
        <w:t>1.</w:t>
      </w:r>
      <w:r w:rsidR="007D569B" w:rsidRPr="00512EF3">
        <w:t>Student exchanges</w:t>
      </w:r>
      <w:r w:rsidR="00EA49BD" w:rsidRPr="00512EF3">
        <w:t xml:space="preserve">, 2. </w:t>
      </w:r>
      <w:r w:rsidR="007D569B" w:rsidRPr="00512EF3">
        <w:t>Joint research</w:t>
      </w:r>
      <w:r w:rsidR="00EA49BD" w:rsidRPr="00512EF3">
        <w:t xml:space="preserve">, 3. </w:t>
      </w:r>
      <w:r w:rsidR="007D569B" w:rsidRPr="00512EF3">
        <w:t>Global partnerships</w:t>
      </w:r>
    </w:p>
    <w:p w14:paraId="30D67508" w14:textId="77777777" w:rsidR="00EA49BD" w:rsidRPr="007D569B" w:rsidRDefault="00EA49BD" w:rsidP="00512EF3">
      <w:pPr>
        <w:spacing w:after="0" w:line="240" w:lineRule="auto"/>
      </w:pPr>
    </w:p>
    <w:p w14:paraId="162142EE" w14:textId="26038955" w:rsidR="007D569B" w:rsidRPr="00512EF3" w:rsidRDefault="00BB6929" w:rsidP="00EA49BD">
      <w:pPr>
        <w:spacing w:after="0" w:line="240" w:lineRule="auto"/>
      </w:pPr>
      <w:r w:rsidRPr="00512EF3">
        <w:t xml:space="preserve"> “</w:t>
      </w:r>
      <w:r w:rsidR="007D569B" w:rsidRPr="007D569B">
        <w:t>These initiatives strengthen institutional competitiveness and relevance</w:t>
      </w:r>
      <w:r w:rsidRPr="00512EF3">
        <w:t>”</w:t>
      </w:r>
    </w:p>
    <w:p w14:paraId="52B6AABA" w14:textId="77777777" w:rsidR="00696EAC" w:rsidRPr="00EA49BD" w:rsidRDefault="00696EAC" w:rsidP="00EA49BD">
      <w:pPr>
        <w:spacing w:after="0" w:line="240" w:lineRule="auto"/>
        <w:rPr>
          <w:rFonts w:ascii="Times New Roman" w:eastAsia="Times New Roman" w:hAnsi="Times New Roman" w:cs="Times New Roman"/>
        </w:rPr>
      </w:pPr>
    </w:p>
    <w:p w14:paraId="56DA332D" w14:textId="77777777" w:rsidR="007D569B" w:rsidRPr="007D569B" w:rsidRDefault="007D569B" w:rsidP="007D569B">
      <w:pPr>
        <w:pStyle w:val="ListParagraph"/>
        <w:rPr>
          <w:rFonts w:ascii="Times New Roman" w:hAnsi="Times New Roman" w:cs="Times New Roman"/>
          <w:b/>
          <w:bCs/>
          <w:sz w:val="24"/>
          <w:szCs w:val="24"/>
        </w:rPr>
      </w:pPr>
    </w:p>
    <w:p w14:paraId="18953507" w14:textId="49139A93" w:rsidR="00EA49BD" w:rsidRPr="00D25434" w:rsidRDefault="000D1774" w:rsidP="00D25434">
      <w:pPr>
        <w:pStyle w:val="ListParagraph"/>
        <w:numPr>
          <w:ilvl w:val="0"/>
          <w:numId w:val="1"/>
        </w:numPr>
        <w:jc w:val="both"/>
        <w:rPr>
          <w:b/>
          <w:bCs/>
          <w:sz w:val="24"/>
          <w:szCs w:val="24"/>
        </w:rPr>
      </w:pPr>
      <w:r w:rsidRPr="00D25434">
        <w:rPr>
          <w:b/>
          <w:bCs/>
          <w:sz w:val="24"/>
          <w:szCs w:val="24"/>
        </w:rPr>
        <w:lastRenderedPageBreak/>
        <w:t>Global Competitiveness and International Recognition</w:t>
      </w:r>
    </w:p>
    <w:p w14:paraId="4B833CFB" w14:textId="7F37AF5E" w:rsidR="00696EAC" w:rsidRPr="00512EF3" w:rsidRDefault="00696EAC" w:rsidP="00512EF3">
      <w:pPr>
        <w:spacing w:after="0" w:line="240" w:lineRule="auto"/>
      </w:pPr>
      <w:r w:rsidRPr="00696EAC">
        <w:t>AACSB accreditation serves as an international quality signal.</w:t>
      </w:r>
    </w:p>
    <w:p w14:paraId="164FA6CE" w14:textId="77777777" w:rsidR="00696EAC" w:rsidRPr="00696EAC" w:rsidRDefault="00696EAC" w:rsidP="00696EAC">
      <w:pPr>
        <w:spacing w:after="0" w:line="240" w:lineRule="auto"/>
        <w:jc w:val="both"/>
        <w:rPr>
          <w:rFonts w:ascii="Times New Roman" w:eastAsia="Times New Roman" w:hAnsi="Times New Roman" w:cs="Times New Roman"/>
          <w:sz w:val="24"/>
          <w:szCs w:val="24"/>
        </w:rPr>
      </w:pPr>
    </w:p>
    <w:p w14:paraId="04C74E0A" w14:textId="08BEF7D8" w:rsidR="00696EAC" w:rsidRPr="00696EAC" w:rsidRDefault="00696EAC" w:rsidP="00696EAC">
      <w:pPr>
        <w:spacing w:after="0" w:line="240" w:lineRule="auto"/>
        <w:jc w:val="both"/>
        <w:outlineLvl w:val="2"/>
        <w:rPr>
          <w:rFonts w:ascii="Times New Roman" w:eastAsia="Times New Roman" w:hAnsi="Times New Roman" w:cs="Times New Roman"/>
          <w:b/>
          <w:bCs/>
          <w:i/>
          <w:iCs/>
        </w:rPr>
      </w:pPr>
      <w:r w:rsidRPr="00696EAC">
        <w:rPr>
          <w:rFonts w:ascii="Times New Roman" w:eastAsia="Times New Roman" w:hAnsi="Times New Roman" w:cs="Times New Roman"/>
          <w:b/>
          <w:bCs/>
          <w:i/>
          <w:iCs/>
        </w:rPr>
        <w:t>Competitive Advantages</w:t>
      </w:r>
    </w:p>
    <w:p w14:paraId="2136C621" w14:textId="77777777" w:rsidR="00696EAC" w:rsidRPr="00696EAC" w:rsidRDefault="00696EAC" w:rsidP="00696EAC">
      <w:pPr>
        <w:spacing w:after="0" w:line="240" w:lineRule="auto"/>
        <w:jc w:val="both"/>
        <w:outlineLvl w:val="2"/>
        <w:rPr>
          <w:rFonts w:ascii="Times New Roman" w:eastAsia="Times New Roman" w:hAnsi="Times New Roman" w:cs="Times New Roman"/>
          <w:b/>
          <w:bCs/>
        </w:rPr>
      </w:pPr>
    </w:p>
    <w:p w14:paraId="24AC6884" w14:textId="4A5DAC0A" w:rsidR="00696EAC" w:rsidRPr="00696EAC" w:rsidRDefault="00696EAC" w:rsidP="00512EF3">
      <w:pPr>
        <w:spacing w:after="0" w:line="240" w:lineRule="auto"/>
        <w:jc w:val="both"/>
      </w:pPr>
      <w:r w:rsidRPr="00696EAC">
        <w:rPr>
          <w:b/>
          <w:bCs/>
        </w:rPr>
        <w:t>Global Recognition</w:t>
      </w:r>
      <w:r w:rsidRPr="00512EF3">
        <w:t xml:space="preserve"> (AACSB</w:t>
      </w:r>
      <w:r w:rsidRPr="00696EAC">
        <w:t xml:space="preserve"> accreditation enhances institutional reputation worldwide</w:t>
      </w:r>
      <w:r w:rsidRPr="00512EF3">
        <w:t>)</w:t>
      </w:r>
    </w:p>
    <w:p w14:paraId="75151BD6" w14:textId="78038D40" w:rsidR="00696EAC" w:rsidRPr="00696EAC" w:rsidRDefault="00696EAC" w:rsidP="00512EF3">
      <w:pPr>
        <w:spacing w:after="0" w:line="240" w:lineRule="auto"/>
        <w:jc w:val="both"/>
      </w:pPr>
      <w:r w:rsidRPr="00696EAC">
        <w:rPr>
          <w:b/>
          <w:bCs/>
        </w:rPr>
        <w:t>Student Recruitment</w:t>
      </w:r>
      <w:r w:rsidRPr="00512EF3">
        <w:t xml:space="preserve"> (</w:t>
      </w:r>
      <w:r w:rsidRPr="00696EAC">
        <w:t>Accredited schools attract high-quality domestic and international students</w:t>
      </w:r>
      <w:r w:rsidRPr="00512EF3">
        <w:t>)</w:t>
      </w:r>
    </w:p>
    <w:p w14:paraId="50C5CA9C" w14:textId="2A2D791D" w:rsidR="00696EAC" w:rsidRPr="00696EAC" w:rsidRDefault="00696EAC" w:rsidP="00512EF3">
      <w:pPr>
        <w:spacing w:after="0" w:line="240" w:lineRule="auto"/>
        <w:jc w:val="both"/>
      </w:pPr>
      <w:r w:rsidRPr="00696EAC">
        <w:rPr>
          <w:b/>
          <w:bCs/>
        </w:rPr>
        <w:t>Faculty Recruitment</w:t>
      </w:r>
      <w:r w:rsidRPr="00512EF3">
        <w:t xml:space="preserve"> (</w:t>
      </w:r>
      <w:r w:rsidRPr="00696EAC">
        <w:t>Business schools can attract and retain highly qualified faculty members</w:t>
      </w:r>
      <w:r w:rsidRPr="00512EF3">
        <w:t>)</w:t>
      </w:r>
    </w:p>
    <w:p w14:paraId="1C6A735A" w14:textId="77777777" w:rsidR="00696EAC" w:rsidRPr="00512EF3" w:rsidRDefault="00696EAC" w:rsidP="00512EF3">
      <w:pPr>
        <w:spacing w:after="0" w:line="240" w:lineRule="auto"/>
        <w:jc w:val="both"/>
      </w:pPr>
      <w:r w:rsidRPr="00696EAC">
        <w:rPr>
          <w:b/>
          <w:bCs/>
        </w:rPr>
        <w:t>Strategic Partnerships</w:t>
      </w:r>
      <w:r w:rsidRPr="00512EF3">
        <w:t xml:space="preserve"> (</w:t>
      </w:r>
      <w:r w:rsidRPr="00696EAC">
        <w:t xml:space="preserve">AACSB accreditation facilitates collaborations with leading international </w:t>
      </w:r>
    </w:p>
    <w:p w14:paraId="029D5960" w14:textId="1C91162A" w:rsidR="00696EAC" w:rsidRPr="00696EAC" w:rsidRDefault="00696EAC" w:rsidP="00512EF3">
      <w:pPr>
        <w:spacing w:after="0" w:line="240" w:lineRule="auto"/>
        <w:jc w:val="both"/>
      </w:pPr>
      <w:r w:rsidRPr="00512EF3">
        <w:t xml:space="preserve">                                         </w:t>
      </w:r>
      <w:r w:rsidRPr="00696EAC">
        <w:t>universities and organizations</w:t>
      </w:r>
      <w:r w:rsidRPr="00512EF3">
        <w:t>)</w:t>
      </w:r>
    </w:p>
    <w:p w14:paraId="37A486BC" w14:textId="77777777" w:rsidR="00696EAC" w:rsidRPr="00512EF3" w:rsidRDefault="00696EAC" w:rsidP="00512EF3">
      <w:pPr>
        <w:spacing w:after="0" w:line="240" w:lineRule="auto"/>
        <w:jc w:val="both"/>
      </w:pPr>
      <w:r w:rsidRPr="00696EAC">
        <w:rPr>
          <w:b/>
          <w:bCs/>
        </w:rPr>
        <w:t>Ranking Performance</w:t>
      </w:r>
      <w:r w:rsidRPr="00512EF3">
        <w:t xml:space="preserve"> (</w:t>
      </w:r>
      <w:r w:rsidRPr="00696EAC">
        <w:t xml:space="preserve">Accreditation positively influences international rankings and institutional </w:t>
      </w:r>
    </w:p>
    <w:p w14:paraId="15A96D93" w14:textId="1DD7816E" w:rsidR="00696EAC" w:rsidRPr="00696EAC" w:rsidRDefault="00696EAC" w:rsidP="00512EF3">
      <w:pPr>
        <w:spacing w:after="0" w:line="240" w:lineRule="auto"/>
        <w:jc w:val="both"/>
      </w:pPr>
      <w:r w:rsidRPr="00512EF3">
        <w:t xml:space="preserve">                                        V</w:t>
      </w:r>
      <w:r w:rsidRPr="00696EAC">
        <w:t>isibility</w:t>
      </w:r>
      <w:r w:rsidRPr="00512EF3">
        <w:t>)</w:t>
      </w:r>
    </w:p>
    <w:p w14:paraId="1FDD60C5" w14:textId="3DAE75DD" w:rsidR="00696EAC" w:rsidRPr="00696EAC" w:rsidRDefault="00696EAC" w:rsidP="00696EAC">
      <w:pPr>
        <w:spacing w:after="0" w:line="240" w:lineRule="auto"/>
        <w:jc w:val="both"/>
        <w:rPr>
          <w:rFonts w:ascii="Times New Roman" w:eastAsia="Times New Roman" w:hAnsi="Times New Roman" w:cs="Times New Roman"/>
        </w:rPr>
      </w:pPr>
    </w:p>
    <w:p w14:paraId="6B5CE19A" w14:textId="1CB14CF7" w:rsidR="00D819B8" w:rsidRPr="00D25434" w:rsidRDefault="000D1774" w:rsidP="00D25434">
      <w:pPr>
        <w:pStyle w:val="ListParagraph"/>
        <w:numPr>
          <w:ilvl w:val="0"/>
          <w:numId w:val="1"/>
        </w:numPr>
        <w:jc w:val="both"/>
        <w:rPr>
          <w:b/>
          <w:bCs/>
          <w:sz w:val="24"/>
          <w:szCs w:val="24"/>
        </w:rPr>
      </w:pPr>
      <w:r w:rsidRPr="00D25434">
        <w:rPr>
          <w:b/>
          <w:bCs/>
          <w:sz w:val="24"/>
          <w:szCs w:val="24"/>
        </w:rPr>
        <w:t>Challenges in the AACSB Accreditation Journey</w:t>
      </w:r>
    </w:p>
    <w:p w14:paraId="58E25B4C" w14:textId="691678CB" w:rsidR="00D819B8" w:rsidRDefault="00D819B8" w:rsidP="00D819B8">
      <w:pPr>
        <w:jc w:val="both"/>
        <w:rPr>
          <w:rFonts w:ascii="Times New Roman" w:hAnsi="Times New Roman" w:cs="Times New Roman"/>
        </w:rPr>
      </w:pPr>
      <w:r w:rsidRPr="00512EF3">
        <w:t>Despite its numerous benefits, achieving AACSB accreditation presents significant challenges for business schools. Institutions must effectively manage faculty qualifications and engagement, establish robust data collection and reporting systems, implement comprehensive Assurance of Learning (AOL) processes, and allocate sufficient financial and human resources to support accreditation activities. Additionally, successful accreditation requires strong stakeholder engagement and effective change management to align institutional practices with AACSB standards. Many institutions underestimate the extent of organizational and cultural transformation required to achieve and sustain AACSB accreditation, making continuous commitment and leadership support essential for long-term success</w:t>
      </w:r>
      <w:r w:rsidRPr="00D819B8">
        <w:rPr>
          <w:rFonts w:ascii="Times New Roman" w:hAnsi="Times New Roman" w:cs="Times New Roman"/>
        </w:rPr>
        <w:t>.</w:t>
      </w:r>
    </w:p>
    <w:p w14:paraId="33B703BD" w14:textId="77777777" w:rsidR="00AF418F" w:rsidRPr="00D819B8" w:rsidRDefault="00AF418F" w:rsidP="00D819B8">
      <w:pPr>
        <w:jc w:val="both"/>
        <w:rPr>
          <w:rFonts w:ascii="Times New Roman" w:hAnsi="Times New Roman" w:cs="Times New Roman"/>
          <w:sz w:val="24"/>
          <w:szCs w:val="24"/>
        </w:rPr>
      </w:pPr>
    </w:p>
    <w:p w14:paraId="3C57310E" w14:textId="6347EAFD" w:rsidR="00D819B8" w:rsidRPr="00D25434" w:rsidRDefault="000D1774" w:rsidP="00D25434">
      <w:pPr>
        <w:pStyle w:val="ListParagraph"/>
        <w:numPr>
          <w:ilvl w:val="0"/>
          <w:numId w:val="1"/>
        </w:numPr>
        <w:jc w:val="both"/>
        <w:rPr>
          <w:b/>
          <w:bCs/>
          <w:sz w:val="24"/>
          <w:szCs w:val="24"/>
        </w:rPr>
      </w:pPr>
      <w:r w:rsidRPr="00D25434">
        <w:rPr>
          <w:b/>
          <w:bCs/>
          <w:sz w:val="24"/>
          <w:szCs w:val="24"/>
        </w:rPr>
        <w:t>Best Practices and Lessons Learned</w:t>
      </w:r>
    </w:p>
    <w:p w14:paraId="4E48FE08" w14:textId="77777777" w:rsidR="00D819B8" w:rsidRPr="00D819B8" w:rsidRDefault="00D819B8" w:rsidP="00512EF3">
      <w:pPr>
        <w:spacing w:before="100" w:beforeAutospacing="1" w:after="100" w:afterAutospacing="1" w:line="240" w:lineRule="auto"/>
        <w:jc w:val="both"/>
        <w:rPr>
          <w:rFonts w:ascii="Times New Roman" w:eastAsia="Times New Roman" w:hAnsi="Times New Roman" w:cs="Times New Roman"/>
        </w:rPr>
      </w:pPr>
      <w:r w:rsidRPr="00D819B8">
        <w:t>The successful pursuit and maintenance of AACSB accreditation requires a strategic, institution-wide commitment to quality excellence and continuous improvement. Experience from AACSB-accredited business schools worldwide demonstrates that certain best practices significantly enhance the likelihood of achieving and sustaining accreditation</w:t>
      </w:r>
      <w:r w:rsidRPr="00D819B8">
        <w:rPr>
          <w:rFonts w:ascii="Times New Roman" w:eastAsia="Times New Roman" w:hAnsi="Times New Roman" w:cs="Times New Roman"/>
        </w:rPr>
        <w:t>.</w:t>
      </w:r>
    </w:p>
    <w:p w14:paraId="61464A47" w14:textId="77777777" w:rsidR="00D819B8" w:rsidRPr="00A3196A" w:rsidRDefault="00D819B8" w:rsidP="00D819B8">
      <w:pPr>
        <w:spacing w:after="0" w:line="240" w:lineRule="auto"/>
        <w:outlineLvl w:val="2"/>
        <w:rPr>
          <w:b/>
          <w:bCs/>
          <w:i/>
          <w:iCs/>
          <w:sz w:val="24"/>
          <w:szCs w:val="24"/>
        </w:rPr>
      </w:pPr>
      <w:r w:rsidRPr="00A3196A">
        <w:rPr>
          <w:rFonts w:ascii="Times New Roman" w:eastAsia="Times New Roman" w:hAnsi="Times New Roman" w:cs="Times New Roman"/>
          <w:b/>
          <w:bCs/>
          <w:i/>
          <w:iCs/>
        </w:rPr>
        <w:t>9.</w:t>
      </w:r>
      <w:r w:rsidRPr="00A3196A">
        <w:rPr>
          <w:b/>
          <w:bCs/>
          <w:i/>
          <w:iCs/>
          <w:sz w:val="24"/>
          <w:szCs w:val="24"/>
        </w:rPr>
        <w:t>1 Leadership Commitment</w:t>
      </w:r>
    </w:p>
    <w:p w14:paraId="6B8ECA31" w14:textId="593EFF57" w:rsidR="00D819B8" w:rsidRDefault="00D819B8" w:rsidP="00D819B8">
      <w:pPr>
        <w:spacing w:after="0" w:line="240" w:lineRule="auto"/>
        <w:jc w:val="both"/>
      </w:pPr>
      <w:r w:rsidRPr="00D819B8">
        <w:t>Strong leadership commitment is the foundation of a successful accreditation journey. University executives, deans, department chairs, and program directors must actively support accreditation efforts by providing strategic direction, resources, and organizational support.</w:t>
      </w:r>
      <w:r w:rsidRPr="00512EF3">
        <w:t xml:space="preserve"> </w:t>
      </w:r>
      <w:r w:rsidRPr="00D819B8">
        <w:t>Leaders should communicate the importance of accreditation across the institution and foster a culture of quality and accountability. Their involvement ensures that accreditation is viewed as a strategic priority rather than an administrative exercise.</w:t>
      </w:r>
    </w:p>
    <w:p w14:paraId="60D685B2" w14:textId="77777777" w:rsidR="00A3196A" w:rsidRPr="00D819B8" w:rsidRDefault="00A3196A" w:rsidP="00D819B8">
      <w:pPr>
        <w:spacing w:after="0" w:line="240" w:lineRule="auto"/>
        <w:jc w:val="both"/>
      </w:pPr>
    </w:p>
    <w:p w14:paraId="1F4EEBE7" w14:textId="77777777" w:rsidR="00512EF3" w:rsidRDefault="00D819B8" w:rsidP="00512EF3">
      <w:pPr>
        <w:spacing w:after="0" w:line="240" w:lineRule="auto"/>
        <w:jc w:val="both"/>
      </w:pPr>
      <w:r w:rsidRPr="00A3196A">
        <w:rPr>
          <w:b/>
          <w:bCs/>
        </w:rPr>
        <w:t>Example:</w:t>
      </w:r>
      <w:r w:rsidRPr="00D819B8">
        <w:rPr>
          <w:rFonts w:ascii="Times New Roman" w:eastAsia="Times New Roman" w:hAnsi="Times New Roman" w:cs="Times New Roman"/>
        </w:rPr>
        <w:t xml:space="preserve"> </w:t>
      </w:r>
      <w:r w:rsidRPr="00D819B8">
        <w:t>Many AACSB</w:t>
      </w:r>
      <w:r w:rsidRPr="00512EF3">
        <w:t xml:space="preserve"> </w:t>
      </w:r>
      <w:r w:rsidRPr="00D819B8">
        <w:t xml:space="preserve">accredited schools establish accreditation as a key objective within their strategic </w:t>
      </w:r>
    </w:p>
    <w:p w14:paraId="5FEFAA6B" w14:textId="28F20780" w:rsidR="00D819B8" w:rsidRDefault="00D819B8" w:rsidP="00512EF3">
      <w:pPr>
        <w:spacing w:after="0" w:line="240" w:lineRule="auto"/>
        <w:jc w:val="both"/>
      </w:pPr>
      <w:r w:rsidRPr="00D819B8">
        <w:t>plans and regularly review accreditation progress during executive leadership meetings.</w:t>
      </w:r>
    </w:p>
    <w:p w14:paraId="6A77993C" w14:textId="77777777" w:rsidR="00512EF3" w:rsidRPr="00D819B8" w:rsidRDefault="00512EF3" w:rsidP="00512EF3">
      <w:pPr>
        <w:spacing w:after="0" w:line="240" w:lineRule="auto"/>
        <w:jc w:val="both"/>
      </w:pPr>
    </w:p>
    <w:p w14:paraId="0869A503" w14:textId="77777777" w:rsidR="00D819B8" w:rsidRPr="00A3196A" w:rsidRDefault="00D819B8" w:rsidP="00A3196A">
      <w:pPr>
        <w:spacing w:after="0" w:line="240" w:lineRule="auto"/>
        <w:outlineLvl w:val="2"/>
        <w:rPr>
          <w:b/>
          <w:bCs/>
          <w:i/>
          <w:iCs/>
        </w:rPr>
      </w:pPr>
      <w:r w:rsidRPr="00A3196A">
        <w:rPr>
          <w:b/>
          <w:bCs/>
          <w:i/>
          <w:iCs/>
        </w:rPr>
        <w:t>9.2 Strong Governance Structure</w:t>
      </w:r>
    </w:p>
    <w:p w14:paraId="1A44E556" w14:textId="3D97DB55" w:rsidR="00D819B8" w:rsidRPr="00512EF3" w:rsidRDefault="00D819B8" w:rsidP="00D819B8">
      <w:pPr>
        <w:spacing w:after="0" w:line="240" w:lineRule="auto"/>
        <w:jc w:val="both"/>
      </w:pPr>
      <w:r w:rsidRPr="00D819B8">
        <w:t xml:space="preserve">Effective governance structures facilitate coordination, accountability, and decision-making throughout the accreditation process. Institutions should establish dedicated accreditation committees, Assurance of </w:t>
      </w:r>
      <w:r w:rsidRPr="00D819B8">
        <w:lastRenderedPageBreak/>
        <w:t>Learning (</w:t>
      </w:r>
      <w:r w:rsidRPr="00512EF3">
        <w:t>AOL</w:t>
      </w:r>
      <w:r w:rsidRPr="00D819B8">
        <w:t>) committees, curriculum committees, and faculty qualification review teams.</w:t>
      </w:r>
      <w:r w:rsidR="00512EF3">
        <w:t xml:space="preserve"> </w:t>
      </w:r>
      <w:r w:rsidRPr="00D819B8">
        <w:t>Clearly defined roles and responsibilities help ensure that accreditation activities are systematically managed and aligned with AACSB standards.</w:t>
      </w:r>
    </w:p>
    <w:p w14:paraId="5E3D0A78" w14:textId="77777777" w:rsidR="00D819B8" w:rsidRPr="00D819B8" w:rsidRDefault="00D819B8" w:rsidP="00D819B8">
      <w:pPr>
        <w:spacing w:after="0" w:line="240" w:lineRule="auto"/>
        <w:jc w:val="both"/>
      </w:pPr>
    </w:p>
    <w:p w14:paraId="601EE3F7" w14:textId="33BE2825" w:rsidR="00D819B8" w:rsidRPr="00512EF3" w:rsidRDefault="00D819B8" w:rsidP="00D819B8">
      <w:pPr>
        <w:spacing w:after="0" w:line="240" w:lineRule="auto"/>
        <w:jc w:val="both"/>
      </w:pPr>
      <w:r w:rsidRPr="00A3196A">
        <w:rPr>
          <w:b/>
          <w:bCs/>
        </w:rPr>
        <w:t>Example:</w:t>
      </w:r>
      <w:r w:rsidRPr="00D819B8">
        <w:rPr>
          <w:rFonts w:ascii="Times New Roman" w:eastAsia="Times New Roman" w:hAnsi="Times New Roman" w:cs="Times New Roman"/>
        </w:rPr>
        <w:t xml:space="preserve"> </w:t>
      </w:r>
      <w:r w:rsidRPr="00D819B8">
        <w:t>A business school may create an AACSB Steering Committee chaired by the Dean, with representatives from each academic department responsible for monitoring compliance and reporting progress.</w:t>
      </w:r>
    </w:p>
    <w:p w14:paraId="2116E69D" w14:textId="77777777" w:rsidR="00D819B8" w:rsidRPr="00D819B8" w:rsidRDefault="00D819B8" w:rsidP="00D819B8">
      <w:pPr>
        <w:spacing w:after="0" w:line="240" w:lineRule="auto"/>
        <w:jc w:val="both"/>
        <w:rPr>
          <w:rFonts w:ascii="Times New Roman" w:eastAsia="Times New Roman" w:hAnsi="Times New Roman" w:cs="Times New Roman"/>
        </w:rPr>
      </w:pPr>
    </w:p>
    <w:p w14:paraId="1C1C5EC3" w14:textId="77777777" w:rsidR="00D819B8" w:rsidRPr="00A3196A" w:rsidRDefault="00D819B8" w:rsidP="00A3196A">
      <w:pPr>
        <w:spacing w:after="0" w:line="240" w:lineRule="auto"/>
        <w:outlineLvl w:val="2"/>
        <w:rPr>
          <w:b/>
          <w:bCs/>
          <w:i/>
          <w:iCs/>
        </w:rPr>
      </w:pPr>
      <w:r w:rsidRPr="00A3196A">
        <w:rPr>
          <w:b/>
          <w:bCs/>
          <w:i/>
          <w:iCs/>
        </w:rPr>
        <w:t>9.3 Data-Driven Decision Making</w:t>
      </w:r>
    </w:p>
    <w:p w14:paraId="5AD8FEA3" w14:textId="703A7818" w:rsidR="00D819B8" w:rsidRPr="00512EF3" w:rsidRDefault="00D819B8" w:rsidP="00D819B8">
      <w:pPr>
        <w:spacing w:after="0" w:line="240" w:lineRule="auto"/>
        <w:jc w:val="both"/>
      </w:pPr>
      <w:r w:rsidRPr="00D819B8">
        <w:t>AACSB emphasizes evidence-based management and continuous improvement. Institutions should develop reliable systems for collecting, analyzing, and reporting data related to student learning, faculty qualifications, research productivity, stakeholder engagement, and strategic performance.</w:t>
      </w:r>
      <w:r w:rsidRPr="00512EF3">
        <w:t xml:space="preserve"> </w:t>
      </w:r>
      <w:r w:rsidRPr="00D819B8">
        <w:t>The use of performance indicators and assessment results enables institutions to make informed decisions and demonstrate measurable improvement.</w:t>
      </w:r>
    </w:p>
    <w:p w14:paraId="0E1E1952" w14:textId="77777777" w:rsidR="00D819B8" w:rsidRPr="00D819B8" w:rsidRDefault="00D819B8" w:rsidP="00D819B8">
      <w:pPr>
        <w:spacing w:after="0" w:line="240" w:lineRule="auto"/>
        <w:jc w:val="both"/>
        <w:rPr>
          <w:rFonts w:ascii="Times New Roman" w:eastAsia="Times New Roman" w:hAnsi="Times New Roman" w:cs="Times New Roman"/>
        </w:rPr>
      </w:pPr>
    </w:p>
    <w:p w14:paraId="51AD8E07" w14:textId="6A125D0F" w:rsidR="00D819B8" w:rsidRPr="00512EF3" w:rsidRDefault="00D819B8" w:rsidP="00D819B8">
      <w:pPr>
        <w:spacing w:after="0" w:line="240" w:lineRule="auto"/>
        <w:jc w:val="both"/>
      </w:pPr>
      <w:r w:rsidRPr="00A3196A">
        <w:rPr>
          <w:b/>
          <w:bCs/>
        </w:rPr>
        <w:t>Example:</w:t>
      </w:r>
      <w:r w:rsidRPr="00D819B8">
        <w:rPr>
          <w:rFonts w:ascii="Times New Roman" w:eastAsia="Times New Roman" w:hAnsi="Times New Roman" w:cs="Times New Roman"/>
        </w:rPr>
        <w:t xml:space="preserve"> </w:t>
      </w:r>
      <w:r w:rsidRPr="00D819B8">
        <w:t>Student learning assessment results may reveal weaknesses in critical thinking skills, prompting curriculum revisions and targeted instructional interventions.</w:t>
      </w:r>
    </w:p>
    <w:p w14:paraId="5D88F1A6" w14:textId="77777777" w:rsidR="00D819B8" w:rsidRPr="00D819B8" w:rsidRDefault="00D819B8" w:rsidP="00D819B8">
      <w:pPr>
        <w:spacing w:after="0" w:line="240" w:lineRule="auto"/>
        <w:jc w:val="both"/>
        <w:rPr>
          <w:rFonts w:ascii="Times New Roman" w:eastAsia="Times New Roman" w:hAnsi="Times New Roman" w:cs="Times New Roman"/>
        </w:rPr>
      </w:pPr>
    </w:p>
    <w:p w14:paraId="0A2E8215" w14:textId="77777777" w:rsidR="00D819B8" w:rsidRPr="00A3196A" w:rsidRDefault="00D819B8" w:rsidP="00A3196A">
      <w:pPr>
        <w:spacing w:after="0" w:line="240" w:lineRule="auto"/>
        <w:outlineLvl w:val="2"/>
        <w:rPr>
          <w:b/>
          <w:bCs/>
          <w:i/>
          <w:iCs/>
        </w:rPr>
      </w:pPr>
      <w:r w:rsidRPr="00A3196A">
        <w:rPr>
          <w:b/>
          <w:bCs/>
          <w:i/>
          <w:iCs/>
        </w:rPr>
        <w:t>9.4 Faculty Engagement and Development</w:t>
      </w:r>
    </w:p>
    <w:p w14:paraId="1A2DFF83" w14:textId="6E8D1B9E" w:rsidR="00D819B8" w:rsidRDefault="00D819B8" w:rsidP="00D819B8">
      <w:pPr>
        <w:spacing w:after="0" w:line="240" w:lineRule="auto"/>
        <w:jc w:val="both"/>
        <w:rPr>
          <w:rFonts w:ascii="Times New Roman" w:eastAsia="Times New Roman" w:hAnsi="Times New Roman" w:cs="Times New Roman"/>
        </w:rPr>
      </w:pPr>
      <w:r w:rsidRPr="00D819B8">
        <w:t>Faculty members play a central role in achieving AACSB accreditation. Their participation in curriculum development, assurance of learning activities, research, professional engagement, and continuous improvement initiatives is essential.</w:t>
      </w:r>
      <w:r w:rsidRPr="00512EF3">
        <w:t xml:space="preserve"> </w:t>
      </w:r>
      <w:r w:rsidRPr="00D819B8">
        <w:t>Institutions should provide professional development opportunities, research support, mentoring programs, and recognition systems to encourage active faculty involvement</w:t>
      </w:r>
      <w:r w:rsidRPr="00D819B8">
        <w:rPr>
          <w:rFonts w:ascii="Times New Roman" w:eastAsia="Times New Roman" w:hAnsi="Times New Roman" w:cs="Times New Roman"/>
        </w:rPr>
        <w:t>.</w:t>
      </w:r>
    </w:p>
    <w:p w14:paraId="366970C3" w14:textId="77777777" w:rsidR="00D819B8" w:rsidRPr="00D819B8" w:rsidRDefault="00D819B8" w:rsidP="00D819B8">
      <w:pPr>
        <w:spacing w:after="0" w:line="240" w:lineRule="auto"/>
        <w:jc w:val="both"/>
        <w:rPr>
          <w:rFonts w:ascii="Times New Roman" w:eastAsia="Times New Roman" w:hAnsi="Times New Roman" w:cs="Times New Roman"/>
        </w:rPr>
      </w:pPr>
    </w:p>
    <w:p w14:paraId="71B008EC" w14:textId="14860646" w:rsidR="00D819B8" w:rsidRPr="00512EF3" w:rsidRDefault="00D819B8" w:rsidP="00D819B8">
      <w:pPr>
        <w:spacing w:after="0" w:line="240" w:lineRule="auto"/>
        <w:jc w:val="both"/>
      </w:pPr>
      <w:r w:rsidRPr="00A3196A">
        <w:rPr>
          <w:b/>
          <w:bCs/>
        </w:rPr>
        <w:t>Example:</w:t>
      </w:r>
      <w:r w:rsidRPr="00D819B8">
        <w:rPr>
          <w:rFonts w:ascii="Times New Roman" w:eastAsia="Times New Roman" w:hAnsi="Times New Roman" w:cs="Times New Roman"/>
        </w:rPr>
        <w:t xml:space="preserve"> </w:t>
      </w:r>
      <w:r w:rsidRPr="00D819B8">
        <w:t>Faculty workshops on Assurance of Learning methodologies can improve assessment quality and strengthen compliance with AACSB standards.</w:t>
      </w:r>
    </w:p>
    <w:p w14:paraId="74AB5BAE" w14:textId="77777777" w:rsidR="00D819B8" w:rsidRPr="00D819B8" w:rsidRDefault="00D819B8" w:rsidP="00D819B8">
      <w:pPr>
        <w:spacing w:after="0" w:line="240" w:lineRule="auto"/>
        <w:jc w:val="both"/>
        <w:rPr>
          <w:rFonts w:ascii="Times New Roman" w:eastAsia="Times New Roman" w:hAnsi="Times New Roman" w:cs="Times New Roman"/>
          <w:i/>
          <w:iCs/>
        </w:rPr>
      </w:pPr>
    </w:p>
    <w:p w14:paraId="095338C1" w14:textId="77777777" w:rsidR="00D819B8" w:rsidRPr="00A3196A" w:rsidRDefault="00D819B8" w:rsidP="00A3196A">
      <w:pPr>
        <w:spacing w:after="0" w:line="240" w:lineRule="auto"/>
        <w:outlineLvl w:val="2"/>
        <w:rPr>
          <w:b/>
          <w:bCs/>
          <w:i/>
          <w:iCs/>
        </w:rPr>
      </w:pPr>
      <w:r w:rsidRPr="00A3196A">
        <w:rPr>
          <w:b/>
          <w:bCs/>
          <w:i/>
          <w:iCs/>
        </w:rPr>
        <w:t>9.5 Continuous Assessment and Improvement</w:t>
      </w:r>
    </w:p>
    <w:p w14:paraId="3082B96D" w14:textId="6CE92183" w:rsidR="00D819B8" w:rsidRPr="00512EF3" w:rsidRDefault="00D819B8" w:rsidP="00D819B8">
      <w:pPr>
        <w:spacing w:after="0" w:line="240" w:lineRule="auto"/>
        <w:jc w:val="both"/>
      </w:pPr>
      <w:r w:rsidRPr="00D819B8">
        <w:t>AACSB accreditation is built upon the principle of continuous improvement. Institutions should regularly assess academic programs, student learning outcomes, faculty performance, and strategic objectives to identify opportunities for enhancement.</w:t>
      </w:r>
      <w:r w:rsidRPr="00512EF3">
        <w:t xml:space="preserve"> </w:t>
      </w:r>
      <w:r w:rsidRPr="00D819B8">
        <w:t>Continuous assessment ensures that improvements are evidence-based, documented, and aligned with institutional goals.</w:t>
      </w:r>
    </w:p>
    <w:p w14:paraId="22105F7E" w14:textId="77777777" w:rsidR="00D819B8" w:rsidRPr="00D819B8" w:rsidRDefault="00D819B8" w:rsidP="00D819B8">
      <w:pPr>
        <w:spacing w:before="100" w:beforeAutospacing="1" w:after="100" w:afterAutospacing="1" w:line="240" w:lineRule="auto"/>
        <w:jc w:val="both"/>
        <w:rPr>
          <w:rFonts w:ascii="Times New Roman" w:eastAsia="Times New Roman" w:hAnsi="Times New Roman" w:cs="Times New Roman"/>
        </w:rPr>
      </w:pPr>
      <w:r w:rsidRPr="00A3196A">
        <w:rPr>
          <w:b/>
          <w:bCs/>
        </w:rPr>
        <w:t>Example:</w:t>
      </w:r>
      <w:r w:rsidRPr="00D819B8">
        <w:rPr>
          <w:rFonts w:ascii="Times New Roman" w:eastAsia="Times New Roman" w:hAnsi="Times New Roman" w:cs="Times New Roman"/>
        </w:rPr>
        <w:t xml:space="preserve"> </w:t>
      </w:r>
      <w:r w:rsidRPr="00D819B8">
        <w:t>Annual reviews of learning outcomes may lead to curriculum enhancements, revised teaching strategies, or additional student support services.</w:t>
      </w:r>
    </w:p>
    <w:p w14:paraId="692C36E5" w14:textId="77777777" w:rsidR="00D819B8" w:rsidRPr="00A3196A" w:rsidRDefault="00D819B8" w:rsidP="00D819B8">
      <w:pPr>
        <w:spacing w:after="0" w:line="240" w:lineRule="auto"/>
        <w:outlineLvl w:val="2"/>
        <w:rPr>
          <w:b/>
          <w:bCs/>
          <w:i/>
          <w:iCs/>
        </w:rPr>
      </w:pPr>
      <w:r w:rsidRPr="00A3196A">
        <w:rPr>
          <w:b/>
          <w:bCs/>
          <w:i/>
          <w:iCs/>
        </w:rPr>
        <w:t>9.6 Stakeholder Collaboration</w:t>
      </w:r>
    </w:p>
    <w:p w14:paraId="7D9A0467" w14:textId="394F2D9E" w:rsidR="00D819B8" w:rsidRPr="00D819B8" w:rsidRDefault="00D819B8" w:rsidP="00D819B8">
      <w:pPr>
        <w:spacing w:after="0" w:line="240" w:lineRule="auto"/>
        <w:jc w:val="both"/>
      </w:pPr>
      <w:r w:rsidRPr="00D819B8">
        <w:t>Meaningful engagement with stakeholders enhances educational quality and institutional relevance. Business schools should maintain strong relationships with employers, alumni, students, professional associations, and community organizations.</w:t>
      </w:r>
      <w:r w:rsidRPr="00512EF3">
        <w:t xml:space="preserve"> </w:t>
      </w:r>
      <w:r w:rsidRPr="00D819B8">
        <w:t>Stakeholder feedback helps institutions align programs with labor market requirements, improve graduate employability, and strengthen societal impact.</w:t>
      </w:r>
    </w:p>
    <w:p w14:paraId="46620CB8" w14:textId="65C5D65E" w:rsidR="00D819B8" w:rsidRDefault="00D819B8" w:rsidP="00D25434">
      <w:pPr>
        <w:spacing w:before="100" w:beforeAutospacing="1" w:after="100" w:afterAutospacing="1" w:line="240" w:lineRule="auto"/>
        <w:jc w:val="both"/>
      </w:pPr>
      <w:r w:rsidRPr="00A3196A">
        <w:rPr>
          <w:b/>
          <w:bCs/>
        </w:rPr>
        <w:t>Example:</w:t>
      </w:r>
      <w:r w:rsidRPr="00D819B8">
        <w:rPr>
          <w:rFonts w:ascii="Times New Roman" w:eastAsia="Times New Roman" w:hAnsi="Times New Roman" w:cs="Times New Roman"/>
        </w:rPr>
        <w:t xml:space="preserve"> </w:t>
      </w:r>
      <w:r w:rsidRPr="00D819B8">
        <w:t>Industry advisory boards can provide recommendations regarding emerging business skills, digital competencies, and evolving workforce expectations, ensuring curriculum relevance and responsiveness.</w:t>
      </w:r>
      <w:r w:rsidR="00D25434">
        <w:t xml:space="preserve"> </w:t>
      </w:r>
    </w:p>
    <w:p w14:paraId="71BDC7D6" w14:textId="18A847F8" w:rsidR="00D25434" w:rsidRDefault="00D25434" w:rsidP="00D25434">
      <w:pPr>
        <w:spacing w:before="100" w:beforeAutospacing="1" w:after="100" w:afterAutospacing="1" w:line="240" w:lineRule="auto"/>
        <w:jc w:val="both"/>
      </w:pPr>
    </w:p>
    <w:p w14:paraId="0ADDA5E0" w14:textId="77777777" w:rsidR="00D25434" w:rsidRPr="00D819B8" w:rsidRDefault="00D25434" w:rsidP="00D25434">
      <w:pPr>
        <w:spacing w:before="100" w:beforeAutospacing="1" w:after="100" w:afterAutospacing="1" w:line="240" w:lineRule="auto"/>
        <w:jc w:val="both"/>
        <w:rPr>
          <w:rFonts w:ascii="Times New Roman" w:hAnsi="Times New Roman" w:cs="Times New Roman"/>
          <w:b/>
          <w:bCs/>
          <w:sz w:val="24"/>
          <w:szCs w:val="24"/>
        </w:rPr>
      </w:pPr>
    </w:p>
    <w:p w14:paraId="6196118A" w14:textId="1E658C01" w:rsidR="000D1774" w:rsidRPr="00D25434" w:rsidRDefault="000D1774" w:rsidP="00D25434">
      <w:pPr>
        <w:pStyle w:val="ListParagraph"/>
        <w:numPr>
          <w:ilvl w:val="0"/>
          <w:numId w:val="1"/>
        </w:numPr>
        <w:jc w:val="both"/>
        <w:rPr>
          <w:b/>
          <w:bCs/>
          <w:sz w:val="24"/>
          <w:szCs w:val="24"/>
        </w:rPr>
      </w:pPr>
      <w:r w:rsidRPr="00D25434">
        <w:rPr>
          <w:b/>
          <w:bCs/>
          <w:sz w:val="24"/>
          <w:szCs w:val="24"/>
        </w:rPr>
        <w:t>Conclusion and Future Directions</w:t>
      </w:r>
    </w:p>
    <w:p w14:paraId="575A74A6" w14:textId="6C0E387B" w:rsidR="00B8593D" w:rsidRDefault="00B8593D" w:rsidP="00E832BA">
      <w:pPr>
        <w:spacing w:after="0" w:line="240" w:lineRule="auto"/>
        <w:jc w:val="both"/>
      </w:pPr>
      <w:r w:rsidRPr="00B8593D">
        <w:t>ACSB accreditation has emerged as one of the most influential and globally recognized quality assurance frameworks in business education. In an increasingly competitive and dynamic higher education environment, AACSB provides institutions with a comprehensive framework for achieving academic excellence, enhancing institutional effectiveness, and promoting continuous improvement. Through its rigorous standards, AACSB encourages business schools to align their strategic objectives, academic programs, faculty development initiatives, research activities, and stakeholder engagement practices with internationally accepted benchmarks of quality.</w:t>
      </w:r>
    </w:p>
    <w:p w14:paraId="7899ABD5" w14:textId="77777777" w:rsidR="00E832BA" w:rsidRPr="00B8593D" w:rsidRDefault="00E832BA" w:rsidP="00E832BA">
      <w:pPr>
        <w:spacing w:after="0" w:line="240" w:lineRule="auto"/>
        <w:jc w:val="both"/>
      </w:pPr>
    </w:p>
    <w:p w14:paraId="4439E0B1" w14:textId="35C20416" w:rsidR="00B8593D" w:rsidRDefault="00B8593D" w:rsidP="00E832BA">
      <w:pPr>
        <w:spacing w:after="0" w:line="240" w:lineRule="auto"/>
        <w:jc w:val="both"/>
      </w:pPr>
      <w:r w:rsidRPr="00B8593D">
        <w:t xml:space="preserve">The accreditation process extends beyond compliance and serves as a catalyst for organizational transformation and innovation. By emphasizing strategic management, learner success, faculty qualifications, scholarly impact, societal contribution, and </w:t>
      </w:r>
      <w:r w:rsidR="00927E53" w:rsidRPr="00B8593D">
        <w:t>evidence</w:t>
      </w:r>
      <w:r w:rsidR="00927E53">
        <w:t xml:space="preserve"> based</w:t>
      </w:r>
      <w:r w:rsidRPr="00B8593D">
        <w:t xml:space="preserve"> decision making, AACSB fosters a culture of accountability and continuous enhancement across all dimensions of institutional performance. Furthermore, its focus on assurance of learning ensures that graduates possess the competencies, leadership capabilities, ethical awareness, and critical thinking skills required in an increasingly complex global business environment.</w:t>
      </w:r>
    </w:p>
    <w:p w14:paraId="45BFD9AA" w14:textId="77777777" w:rsidR="00E832BA" w:rsidRPr="00B8593D" w:rsidRDefault="00E832BA" w:rsidP="00E832BA">
      <w:pPr>
        <w:spacing w:after="0" w:line="240" w:lineRule="auto"/>
        <w:jc w:val="both"/>
      </w:pPr>
    </w:p>
    <w:p w14:paraId="7B6DBEB6" w14:textId="43B3F2CB" w:rsidR="00B8593D" w:rsidRDefault="00B8593D" w:rsidP="00E832BA">
      <w:pPr>
        <w:spacing w:after="0" w:line="240" w:lineRule="auto"/>
        <w:jc w:val="both"/>
      </w:pPr>
      <w:r w:rsidRPr="00B8593D">
        <w:t>AACSB accreditation also strengthens institutional reputation, enhances stakeholder confidence, and facilitates global recognition and collaboration. Accredited business schools are better positioned to attract high-quality students and faculty, establish meaningful industry partnerships, and contribute to economic and social development through impactful teaching, research, and community engagement activities. As higher education continues to evolve, institutions that embrace AACSB principles are more likely to achieve sustainable competitive advantage and remain responsive to changing market demands and stakeholder expectations.</w:t>
      </w:r>
    </w:p>
    <w:p w14:paraId="6976350D" w14:textId="77777777" w:rsidR="00E832BA" w:rsidRPr="00B8593D" w:rsidRDefault="00E832BA" w:rsidP="00E832BA">
      <w:pPr>
        <w:spacing w:after="0" w:line="240" w:lineRule="auto"/>
        <w:jc w:val="both"/>
      </w:pPr>
    </w:p>
    <w:p w14:paraId="3C3A5935" w14:textId="77777777" w:rsidR="00B8593D" w:rsidRPr="00B8593D" w:rsidRDefault="00B8593D" w:rsidP="00E832BA">
      <w:pPr>
        <w:spacing w:after="0" w:line="240" w:lineRule="auto"/>
        <w:jc w:val="both"/>
      </w:pPr>
      <w:r w:rsidRPr="00B8593D">
        <w:t>Therefore, AACSB accreditation should be viewed not merely as an external evaluation mechanism but as a strategic framework for institutional excellence. Business schools that successfully integrate AACSB standards into their culture, governance, and operational practices are better equipped to drive innovation, create societal value, and maintain long-term quality excellence in an increasingly globalized educational landscape.</w:t>
      </w:r>
    </w:p>
    <w:p w14:paraId="52A70257" w14:textId="77777777" w:rsidR="00B8593D" w:rsidRDefault="00B8593D" w:rsidP="00157AAD">
      <w:pPr>
        <w:jc w:val="both"/>
        <w:rPr>
          <w:rFonts w:ascii="Times New Roman" w:hAnsi="Times New Roman" w:cs="Times New Roman"/>
          <w:sz w:val="24"/>
          <w:szCs w:val="24"/>
        </w:rPr>
      </w:pPr>
    </w:p>
    <w:p w14:paraId="5851DD10" w14:textId="7D80B8B8" w:rsidR="001646DA" w:rsidRPr="001646DA" w:rsidRDefault="001646DA" w:rsidP="00157AAD">
      <w:pPr>
        <w:jc w:val="both"/>
        <w:rPr>
          <w:rFonts w:ascii="Times New Roman" w:hAnsi="Times New Roman" w:cs="Times New Roman"/>
          <w:b/>
          <w:bCs/>
          <w:sz w:val="24"/>
          <w:szCs w:val="24"/>
        </w:rPr>
      </w:pPr>
      <w:r w:rsidRPr="001646DA">
        <w:rPr>
          <w:rFonts w:ascii="Times New Roman" w:hAnsi="Times New Roman" w:cs="Times New Roman"/>
          <w:b/>
          <w:bCs/>
          <w:sz w:val="24"/>
          <w:szCs w:val="24"/>
        </w:rPr>
        <w:t xml:space="preserve">References </w:t>
      </w:r>
    </w:p>
    <w:p w14:paraId="6EF5AD12" w14:textId="77777777" w:rsidR="00157AAD" w:rsidRPr="009A26D4" w:rsidRDefault="00157AAD" w:rsidP="009A26D4">
      <w:pPr>
        <w:spacing w:after="0" w:line="240" w:lineRule="auto"/>
        <w:jc w:val="both"/>
      </w:pPr>
      <w:r w:rsidRPr="009A26D4">
        <w:t>AACSB International. (2020). 2020 Guiding Principles and Standards for Business Accreditation. Tampa, FL: AACSB International.</w:t>
      </w:r>
    </w:p>
    <w:p w14:paraId="61FD7ACE" w14:textId="77777777" w:rsidR="00157AAD" w:rsidRPr="009A26D4" w:rsidRDefault="00157AAD" w:rsidP="009A26D4">
      <w:pPr>
        <w:spacing w:after="0" w:line="240" w:lineRule="auto"/>
        <w:jc w:val="both"/>
      </w:pPr>
      <w:r w:rsidRPr="009A26D4">
        <w:t>AACSB International. (2023). AACSB Business Accreditation Standards. Tampa, FL: AACSB International.</w:t>
      </w:r>
    </w:p>
    <w:p w14:paraId="545D26FF" w14:textId="77777777" w:rsidR="00157AAD" w:rsidRPr="009A26D4" w:rsidRDefault="00157AAD" w:rsidP="009A26D4">
      <w:pPr>
        <w:spacing w:after="0" w:line="240" w:lineRule="auto"/>
        <w:jc w:val="both"/>
      </w:pPr>
      <w:r w:rsidRPr="009A26D4">
        <w:t>Harvey, L., &amp; Green, D. (1993). Defining Quality. Assessment &amp; Evaluation in Higher Education, 18(1), 9–34.</w:t>
      </w:r>
    </w:p>
    <w:p w14:paraId="14ADEFA3" w14:textId="77777777" w:rsidR="00157AAD" w:rsidRPr="009A26D4" w:rsidRDefault="00157AAD" w:rsidP="009A26D4">
      <w:pPr>
        <w:spacing w:after="0" w:line="240" w:lineRule="auto"/>
        <w:jc w:val="both"/>
      </w:pPr>
      <w:r w:rsidRPr="009A26D4">
        <w:t>Materu, P. (2007). Higher Education Quality Assurance in Sub-Saharan Africa. World Bank.</w:t>
      </w:r>
    </w:p>
    <w:p w14:paraId="6FCF0260" w14:textId="77777777" w:rsidR="00157AAD" w:rsidRPr="009A26D4" w:rsidRDefault="00157AAD" w:rsidP="009A26D4">
      <w:pPr>
        <w:spacing w:after="0" w:line="240" w:lineRule="auto"/>
        <w:jc w:val="both"/>
      </w:pPr>
      <w:r w:rsidRPr="009A26D4">
        <w:t>Eaton, J. S. (2012). An Overview of U.S. Accreditation. Council for Higher Education Accreditation (CHEA).</w:t>
      </w:r>
    </w:p>
    <w:p w14:paraId="739B059F" w14:textId="77777777" w:rsidR="00157AAD" w:rsidRPr="009A26D4" w:rsidRDefault="00157AAD" w:rsidP="009A26D4">
      <w:pPr>
        <w:spacing w:after="0" w:line="240" w:lineRule="auto"/>
        <w:jc w:val="both"/>
      </w:pPr>
      <w:r w:rsidRPr="009A26D4">
        <w:t>Romero, E. J. (2008). AACSB Accreditation: Addressing Faculty Concerns. Academy of Management Learning &amp; Education, 7(2), 245–255.</w:t>
      </w:r>
    </w:p>
    <w:p w14:paraId="278AB4BD" w14:textId="23882313" w:rsidR="00157AAD" w:rsidRPr="009A26D4" w:rsidRDefault="00157AAD" w:rsidP="009A26D4">
      <w:pPr>
        <w:spacing w:after="0" w:line="240" w:lineRule="auto"/>
        <w:jc w:val="both"/>
      </w:pPr>
      <w:r w:rsidRPr="009A26D4">
        <w:t>Wilkins, S., &amp; Huisman, J. (2012). The International Branch Campus as Transnational Strategy in Higher Education. Higher Education, 64(5), 627–645.</w:t>
      </w:r>
    </w:p>
    <w:p w14:paraId="5BA4050D" w14:textId="77777777" w:rsidR="004E1987" w:rsidRPr="009A26D4" w:rsidRDefault="004E1987" w:rsidP="009A26D4">
      <w:pPr>
        <w:spacing w:after="0" w:line="240" w:lineRule="auto"/>
        <w:jc w:val="both"/>
      </w:pPr>
      <w:r w:rsidRPr="009A26D4">
        <w:t>AACSB International. (2020). 2020 Guiding Principles and Standards for Business Accreditation.</w:t>
      </w:r>
    </w:p>
    <w:p w14:paraId="3E6297CB" w14:textId="77777777" w:rsidR="004E1987" w:rsidRPr="009A26D4" w:rsidRDefault="004E1987" w:rsidP="009A26D4">
      <w:pPr>
        <w:spacing w:after="0" w:line="240" w:lineRule="auto"/>
        <w:jc w:val="both"/>
      </w:pPr>
      <w:r w:rsidRPr="009A26D4">
        <w:lastRenderedPageBreak/>
        <w:t>AACSB International. (2023). Business Accreditation Standards.</w:t>
      </w:r>
    </w:p>
    <w:p w14:paraId="676618F1" w14:textId="77777777" w:rsidR="004E1987" w:rsidRPr="009A26D4" w:rsidRDefault="004E1987" w:rsidP="009A26D4">
      <w:pPr>
        <w:spacing w:after="0" w:line="240" w:lineRule="auto"/>
        <w:jc w:val="both"/>
      </w:pPr>
      <w:r w:rsidRPr="009A26D4">
        <w:t>Trapnell, J. E. (2007). AACSB International Accreditation: The Value Proposition and a Look to the Future. Journal of Management Development, 26(1), 67–72.</w:t>
      </w:r>
    </w:p>
    <w:p w14:paraId="52D7B95B" w14:textId="77777777" w:rsidR="004E1987" w:rsidRPr="009A26D4" w:rsidRDefault="004E1987" w:rsidP="009A26D4">
      <w:pPr>
        <w:spacing w:after="0" w:line="240" w:lineRule="auto"/>
        <w:jc w:val="both"/>
      </w:pPr>
      <w:r w:rsidRPr="009A26D4">
        <w:t>Romero, E. J. (2008). AACSB Accreditation: Addressing Faculty Concerns. Academy of Management Learning &amp; Education, 7(2), 245–255.</w:t>
      </w:r>
    </w:p>
    <w:p w14:paraId="38B64481" w14:textId="38EEAFCD" w:rsidR="004E1987" w:rsidRPr="009A26D4" w:rsidRDefault="004E1987" w:rsidP="009A26D4">
      <w:pPr>
        <w:spacing w:after="0" w:line="240" w:lineRule="auto"/>
        <w:jc w:val="both"/>
      </w:pPr>
      <w:r w:rsidRPr="009A26D4">
        <w:t>Julian, S. D., &amp; Ofori-Dankwa, J. C. (2006). Is Accreditation Good for the Strategic Decision Making of Traditional Business Schools? Academy of Management Learning &amp; Education, 5(2), 225–233.</w:t>
      </w:r>
    </w:p>
    <w:sectPr w:rsidR="004E1987" w:rsidRPr="009A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943"/>
    <w:multiLevelType w:val="multilevel"/>
    <w:tmpl w:val="F634AD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12ED"/>
    <w:multiLevelType w:val="multilevel"/>
    <w:tmpl w:val="E44CE5B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243A5"/>
    <w:multiLevelType w:val="multilevel"/>
    <w:tmpl w:val="B89E35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2F83"/>
    <w:multiLevelType w:val="hybridMultilevel"/>
    <w:tmpl w:val="D388AAF8"/>
    <w:lvl w:ilvl="0" w:tplc="3A369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464FF"/>
    <w:multiLevelType w:val="hybridMultilevel"/>
    <w:tmpl w:val="94864342"/>
    <w:lvl w:ilvl="0" w:tplc="B5DC6A9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1966B5E"/>
    <w:multiLevelType w:val="multilevel"/>
    <w:tmpl w:val="6D2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5025B"/>
    <w:multiLevelType w:val="multilevel"/>
    <w:tmpl w:val="152ED2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D39EB"/>
    <w:multiLevelType w:val="hybridMultilevel"/>
    <w:tmpl w:val="72F82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20E91"/>
    <w:multiLevelType w:val="multilevel"/>
    <w:tmpl w:val="40F45B9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E2C3D"/>
    <w:multiLevelType w:val="multilevel"/>
    <w:tmpl w:val="C8C8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140D2"/>
    <w:multiLevelType w:val="multilevel"/>
    <w:tmpl w:val="D41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F5B38"/>
    <w:multiLevelType w:val="multilevel"/>
    <w:tmpl w:val="A3B6F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16550"/>
    <w:multiLevelType w:val="multilevel"/>
    <w:tmpl w:val="EA5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7552F"/>
    <w:multiLevelType w:val="multilevel"/>
    <w:tmpl w:val="3AB217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A7487"/>
    <w:multiLevelType w:val="multilevel"/>
    <w:tmpl w:val="45A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1584A"/>
    <w:multiLevelType w:val="hybridMultilevel"/>
    <w:tmpl w:val="B7D0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E6C8C"/>
    <w:multiLevelType w:val="hybridMultilevel"/>
    <w:tmpl w:val="02025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97A16"/>
    <w:multiLevelType w:val="multilevel"/>
    <w:tmpl w:val="E1D2D66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935EA"/>
    <w:multiLevelType w:val="multilevel"/>
    <w:tmpl w:val="84ECD6F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E2F91"/>
    <w:multiLevelType w:val="multilevel"/>
    <w:tmpl w:val="220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3"/>
  </w:num>
  <w:num w:numId="4">
    <w:abstractNumId w:val="14"/>
  </w:num>
  <w:num w:numId="5">
    <w:abstractNumId w:val="10"/>
  </w:num>
  <w:num w:numId="6">
    <w:abstractNumId w:val="18"/>
  </w:num>
  <w:num w:numId="7">
    <w:abstractNumId w:val="19"/>
  </w:num>
  <w:num w:numId="8">
    <w:abstractNumId w:val="5"/>
  </w:num>
  <w:num w:numId="9">
    <w:abstractNumId w:val="16"/>
  </w:num>
  <w:num w:numId="10">
    <w:abstractNumId w:val="2"/>
  </w:num>
  <w:num w:numId="11">
    <w:abstractNumId w:val="0"/>
  </w:num>
  <w:num w:numId="12">
    <w:abstractNumId w:val="17"/>
  </w:num>
  <w:num w:numId="13">
    <w:abstractNumId w:val="8"/>
  </w:num>
  <w:num w:numId="14">
    <w:abstractNumId w:val="9"/>
  </w:num>
  <w:num w:numId="15">
    <w:abstractNumId w:val="12"/>
  </w:num>
  <w:num w:numId="16">
    <w:abstractNumId w:val="1"/>
  </w:num>
  <w:num w:numId="17">
    <w:abstractNumId w:val="6"/>
  </w:num>
  <w:num w:numId="18">
    <w:abstractNumId w:val="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74"/>
    <w:rsid w:val="00002D02"/>
    <w:rsid w:val="000446BF"/>
    <w:rsid w:val="000D05F1"/>
    <w:rsid w:val="000D1774"/>
    <w:rsid w:val="00157AAD"/>
    <w:rsid w:val="001646DA"/>
    <w:rsid w:val="0020511B"/>
    <w:rsid w:val="00287D83"/>
    <w:rsid w:val="003151A1"/>
    <w:rsid w:val="003503B8"/>
    <w:rsid w:val="00364654"/>
    <w:rsid w:val="004E1987"/>
    <w:rsid w:val="00512EF3"/>
    <w:rsid w:val="00696EAC"/>
    <w:rsid w:val="00732B53"/>
    <w:rsid w:val="007D569B"/>
    <w:rsid w:val="009143A3"/>
    <w:rsid w:val="00927E53"/>
    <w:rsid w:val="00953E2D"/>
    <w:rsid w:val="009A26D4"/>
    <w:rsid w:val="009B0F38"/>
    <w:rsid w:val="009C3A8F"/>
    <w:rsid w:val="00A3196A"/>
    <w:rsid w:val="00A56AE5"/>
    <w:rsid w:val="00A93026"/>
    <w:rsid w:val="00AF418F"/>
    <w:rsid w:val="00B8593D"/>
    <w:rsid w:val="00BB6929"/>
    <w:rsid w:val="00C4555F"/>
    <w:rsid w:val="00CC63B6"/>
    <w:rsid w:val="00CD122D"/>
    <w:rsid w:val="00D25434"/>
    <w:rsid w:val="00D819B8"/>
    <w:rsid w:val="00E15EAE"/>
    <w:rsid w:val="00E832BA"/>
    <w:rsid w:val="00EA49BD"/>
    <w:rsid w:val="00F51637"/>
    <w:rsid w:val="00FF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30CC"/>
  <w15:chartTrackingRefBased/>
  <w15:docId w15:val="{EF290321-E18A-4843-9FA9-A923E486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56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503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87D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774"/>
    <w:pPr>
      <w:ind w:left="720"/>
      <w:contextualSpacing/>
    </w:pPr>
  </w:style>
  <w:style w:type="paragraph" w:customStyle="1" w:styleId="isselectedend">
    <w:name w:val="isselectedend"/>
    <w:basedOn w:val="Normal"/>
    <w:rsid w:val="000446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46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6BF"/>
    <w:rPr>
      <w:b/>
      <w:bCs/>
    </w:rPr>
  </w:style>
  <w:style w:type="character" w:customStyle="1" w:styleId="Heading4Char">
    <w:name w:val="Heading 4 Char"/>
    <w:basedOn w:val="DefaultParagraphFont"/>
    <w:link w:val="Heading4"/>
    <w:uiPriority w:val="9"/>
    <w:rsid w:val="00287D8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3503B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D56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7982">
      <w:bodyDiv w:val="1"/>
      <w:marLeft w:val="0"/>
      <w:marRight w:val="0"/>
      <w:marTop w:val="0"/>
      <w:marBottom w:val="0"/>
      <w:divBdr>
        <w:top w:val="none" w:sz="0" w:space="0" w:color="auto"/>
        <w:left w:val="none" w:sz="0" w:space="0" w:color="auto"/>
        <w:bottom w:val="none" w:sz="0" w:space="0" w:color="auto"/>
        <w:right w:val="none" w:sz="0" w:space="0" w:color="auto"/>
      </w:divBdr>
    </w:div>
    <w:div w:id="195698041">
      <w:bodyDiv w:val="1"/>
      <w:marLeft w:val="0"/>
      <w:marRight w:val="0"/>
      <w:marTop w:val="0"/>
      <w:marBottom w:val="0"/>
      <w:divBdr>
        <w:top w:val="none" w:sz="0" w:space="0" w:color="auto"/>
        <w:left w:val="none" w:sz="0" w:space="0" w:color="auto"/>
        <w:bottom w:val="none" w:sz="0" w:space="0" w:color="auto"/>
        <w:right w:val="none" w:sz="0" w:space="0" w:color="auto"/>
      </w:divBdr>
    </w:div>
    <w:div w:id="422646992">
      <w:bodyDiv w:val="1"/>
      <w:marLeft w:val="0"/>
      <w:marRight w:val="0"/>
      <w:marTop w:val="0"/>
      <w:marBottom w:val="0"/>
      <w:divBdr>
        <w:top w:val="none" w:sz="0" w:space="0" w:color="auto"/>
        <w:left w:val="none" w:sz="0" w:space="0" w:color="auto"/>
        <w:bottom w:val="none" w:sz="0" w:space="0" w:color="auto"/>
        <w:right w:val="none" w:sz="0" w:space="0" w:color="auto"/>
      </w:divBdr>
    </w:div>
    <w:div w:id="507326883">
      <w:bodyDiv w:val="1"/>
      <w:marLeft w:val="0"/>
      <w:marRight w:val="0"/>
      <w:marTop w:val="0"/>
      <w:marBottom w:val="0"/>
      <w:divBdr>
        <w:top w:val="none" w:sz="0" w:space="0" w:color="auto"/>
        <w:left w:val="none" w:sz="0" w:space="0" w:color="auto"/>
        <w:bottom w:val="none" w:sz="0" w:space="0" w:color="auto"/>
        <w:right w:val="none" w:sz="0" w:space="0" w:color="auto"/>
      </w:divBdr>
    </w:div>
    <w:div w:id="669215125">
      <w:bodyDiv w:val="1"/>
      <w:marLeft w:val="0"/>
      <w:marRight w:val="0"/>
      <w:marTop w:val="0"/>
      <w:marBottom w:val="0"/>
      <w:divBdr>
        <w:top w:val="none" w:sz="0" w:space="0" w:color="auto"/>
        <w:left w:val="none" w:sz="0" w:space="0" w:color="auto"/>
        <w:bottom w:val="none" w:sz="0" w:space="0" w:color="auto"/>
        <w:right w:val="none" w:sz="0" w:space="0" w:color="auto"/>
      </w:divBdr>
    </w:div>
    <w:div w:id="717123052">
      <w:bodyDiv w:val="1"/>
      <w:marLeft w:val="0"/>
      <w:marRight w:val="0"/>
      <w:marTop w:val="0"/>
      <w:marBottom w:val="0"/>
      <w:divBdr>
        <w:top w:val="none" w:sz="0" w:space="0" w:color="auto"/>
        <w:left w:val="none" w:sz="0" w:space="0" w:color="auto"/>
        <w:bottom w:val="none" w:sz="0" w:space="0" w:color="auto"/>
        <w:right w:val="none" w:sz="0" w:space="0" w:color="auto"/>
      </w:divBdr>
    </w:div>
    <w:div w:id="766343597">
      <w:bodyDiv w:val="1"/>
      <w:marLeft w:val="0"/>
      <w:marRight w:val="0"/>
      <w:marTop w:val="0"/>
      <w:marBottom w:val="0"/>
      <w:divBdr>
        <w:top w:val="none" w:sz="0" w:space="0" w:color="auto"/>
        <w:left w:val="none" w:sz="0" w:space="0" w:color="auto"/>
        <w:bottom w:val="none" w:sz="0" w:space="0" w:color="auto"/>
        <w:right w:val="none" w:sz="0" w:space="0" w:color="auto"/>
      </w:divBdr>
    </w:div>
    <w:div w:id="958338613">
      <w:bodyDiv w:val="1"/>
      <w:marLeft w:val="0"/>
      <w:marRight w:val="0"/>
      <w:marTop w:val="0"/>
      <w:marBottom w:val="0"/>
      <w:divBdr>
        <w:top w:val="none" w:sz="0" w:space="0" w:color="auto"/>
        <w:left w:val="none" w:sz="0" w:space="0" w:color="auto"/>
        <w:bottom w:val="none" w:sz="0" w:space="0" w:color="auto"/>
        <w:right w:val="none" w:sz="0" w:space="0" w:color="auto"/>
      </w:divBdr>
    </w:div>
    <w:div w:id="1006131030">
      <w:bodyDiv w:val="1"/>
      <w:marLeft w:val="0"/>
      <w:marRight w:val="0"/>
      <w:marTop w:val="0"/>
      <w:marBottom w:val="0"/>
      <w:divBdr>
        <w:top w:val="none" w:sz="0" w:space="0" w:color="auto"/>
        <w:left w:val="none" w:sz="0" w:space="0" w:color="auto"/>
        <w:bottom w:val="none" w:sz="0" w:space="0" w:color="auto"/>
        <w:right w:val="none" w:sz="0" w:space="0" w:color="auto"/>
      </w:divBdr>
    </w:div>
    <w:div w:id="1232039482">
      <w:bodyDiv w:val="1"/>
      <w:marLeft w:val="0"/>
      <w:marRight w:val="0"/>
      <w:marTop w:val="0"/>
      <w:marBottom w:val="0"/>
      <w:divBdr>
        <w:top w:val="none" w:sz="0" w:space="0" w:color="auto"/>
        <w:left w:val="none" w:sz="0" w:space="0" w:color="auto"/>
        <w:bottom w:val="none" w:sz="0" w:space="0" w:color="auto"/>
        <w:right w:val="none" w:sz="0" w:space="0" w:color="auto"/>
      </w:divBdr>
    </w:div>
    <w:div w:id="1233736722">
      <w:bodyDiv w:val="1"/>
      <w:marLeft w:val="0"/>
      <w:marRight w:val="0"/>
      <w:marTop w:val="0"/>
      <w:marBottom w:val="0"/>
      <w:divBdr>
        <w:top w:val="none" w:sz="0" w:space="0" w:color="auto"/>
        <w:left w:val="none" w:sz="0" w:space="0" w:color="auto"/>
        <w:bottom w:val="none" w:sz="0" w:space="0" w:color="auto"/>
        <w:right w:val="none" w:sz="0" w:space="0" w:color="auto"/>
      </w:divBdr>
    </w:div>
    <w:div w:id="1415858002">
      <w:bodyDiv w:val="1"/>
      <w:marLeft w:val="0"/>
      <w:marRight w:val="0"/>
      <w:marTop w:val="0"/>
      <w:marBottom w:val="0"/>
      <w:divBdr>
        <w:top w:val="none" w:sz="0" w:space="0" w:color="auto"/>
        <w:left w:val="none" w:sz="0" w:space="0" w:color="auto"/>
        <w:bottom w:val="none" w:sz="0" w:space="0" w:color="auto"/>
        <w:right w:val="none" w:sz="0" w:space="0" w:color="auto"/>
      </w:divBdr>
    </w:div>
    <w:div w:id="1564607854">
      <w:bodyDiv w:val="1"/>
      <w:marLeft w:val="0"/>
      <w:marRight w:val="0"/>
      <w:marTop w:val="0"/>
      <w:marBottom w:val="0"/>
      <w:divBdr>
        <w:top w:val="none" w:sz="0" w:space="0" w:color="auto"/>
        <w:left w:val="none" w:sz="0" w:space="0" w:color="auto"/>
        <w:bottom w:val="none" w:sz="0" w:space="0" w:color="auto"/>
        <w:right w:val="none" w:sz="0" w:space="0" w:color="auto"/>
      </w:divBdr>
    </w:div>
    <w:div w:id="1715885948">
      <w:bodyDiv w:val="1"/>
      <w:marLeft w:val="0"/>
      <w:marRight w:val="0"/>
      <w:marTop w:val="0"/>
      <w:marBottom w:val="0"/>
      <w:divBdr>
        <w:top w:val="none" w:sz="0" w:space="0" w:color="auto"/>
        <w:left w:val="none" w:sz="0" w:space="0" w:color="auto"/>
        <w:bottom w:val="none" w:sz="0" w:space="0" w:color="auto"/>
        <w:right w:val="none" w:sz="0" w:space="0" w:color="auto"/>
      </w:divBdr>
    </w:div>
    <w:div w:id="1745376789">
      <w:bodyDiv w:val="1"/>
      <w:marLeft w:val="0"/>
      <w:marRight w:val="0"/>
      <w:marTop w:val="0"/>
      <w:marBottom w:val="0"/>
      <w:divBdr>
        <w:top w:val="none" w:sz="0" w:space="0" w:color="auto"/>
        <w:left w:val="none" w:sz="0" w:space="0" w:color="auto"/>
        <w:bottom w:val="none" w:sz="0" w:space="0" w:color="auto"/>
        <w:right w:val="none" w:sz="0" w:space="0" w:color="auto"/>
      </w:divBdr>
    </w:div>
    <w:div w:id="1858930017">
      <w:bodyDiv w:val="1"/>
      <w:marLeft w:val="0"/>
      <w:marRight w:val="0"/>
      <w:marTop w:val="0"/>
      <w:marBottom w:val="0"/>
      <w:divBdr>
        <w:top w:val="none" w:sz="0" w:space="0" w:color="auto"/>
        <w:left w:val="none" w:sz="0" w:space="0" w:color="auto"/>
        <w:bottom w:val="none" w:sz="0" w:space="0" w:color="auto"/>
        <w:right w:val="none" w:sz="0" w:space="0" w:color="auto"/>
      </w:divBdr>
      <w:divsChild>
        <w:div w:id="1297875310">
          <w:marLeft w:val="0"/>
          <w:marRight w:val="0"/>
          <w:marTop w:val="0"/>
          <w:marBottom w:val="0"/>
          <w:divBdr>
            <w:top w:val="none" w:sz="0" w:space="0" w:color="auto"/>
            <w:left w:val="none" w:sz="0" w:space="0" w:color="auto"/>
            <w:bottom w:val="none" w:sz="0" w:space="0" w:color="auto"/>
            <w:right w:val="none" w:sz="0" w:space="0" w:color="auto"/>
          </w:divBdr>
        </w:div>
      </w:divsChild>
    </w:div>
    <w:div w:id="2081436975">
      <w:bodyDiv w:val="1"/>
      <w:marLeft w:val="0"/>
      <w:marRight w:val="0"/>
      <w:marTop w:val="0"/>
      <w:marBottom w:val="0"/>
      <w:divBdr>
        <w:top w:val="none" w:sz="0" w:space="0" w:color="auto"/>
        <w:left w:val="none" w:sz="0" w:space="0" w:color="auto"/>
        <w:bottom w:val="none" w:sz="0" w:space="0" w:color="auto"/>
        <w:right w:val="none" w:sz="0" w:space="0" w:color="auto"/>
      </w:divBdr>
    </w:div>
    <w:div w:id="2092458248">
      <w:bodyDiv w:val="1"/>
      <w:marLeft w:val="0"/>
      <w:marRight w:val="0"/>
      <w:marTop w:val="0"/>
      <w:marBottom w:val="0"/>
      <w:divBdr>
        <w:top w:val="none" w:sz="0" w:space="0" w:color="auto"/>
        <w:left w:val="none" w:sz="0" w:space="0" w:color="auto"/>
        <w:bottom w:val="none" w:sz="0" w:space="0" w:color="auto"/>
        <w:right w:val="none" w:sz="0" w:space="0" w:color="auto"/>
      </w:divBdr>
      <w:divsChild>
        <w:div w:id="15368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10</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 alam dad khan</dc:creator>
  <cp:keywords/>
  <dc:description/>
  <cp:lastModifiedBy>aftab alam dad khan</cp:lastModifiedBy>
  <cp:revision>27</cp:revision>
  <dcterms:created xsi:type="dcterms:W3CDTF">2026-06-17T08:47:00Z</dcterms:created>
  <dcterms:modified xsi:type="dcterms:W3CDTF">2026-06-18T05:16:00Z</dcterms:modified>
</cp:coreProperties>
</file>