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66" w:rsidRDefault="00813F66" w:rsidP="00813F66">
      <w:pPr>
        <w:pStyle w:val="Heading2"/>
        <w:jc w:val="center"/>
      </w:pPr>
      <w:r>
        <w:rPr>
          <w:rStyle w:val="Strong"/>
          <w:b/>
          <w:bCs/>
        </w:rPr>
        <w:t>DIGITAL PRAGMATICS AND MEANING-MAKING IN ONLINE COMMUNICATION: RETHINKING CONTEXT, INTENT, AND INTERPRETATION</w:t>
      </w:r>
    </w:p>
    <w:p w:rsidR="00813F66" w:rsidRDefault="00813F66" w:rsidP="00813F66">
      <w:pPr>
        <w:pStyle w:val="Heading3"/>
        <w:rPr>
          <w:rStyle w:val="Strong"/>
          <w:b/>
          <w:bCs/>
        </w:rPr>
      </w:pPr>
    </w:p>
    <w:p w:rsidR="00955B6B" w:rsidRDefault="00955B6B" w:rsidP="00955B6B">
      <w:pPr>
        <w:pStyle w:val="Default"/>
      </w:pPr>
    </w:p>
    <w:p w:rsidR="00955B6B" w:rsidRDefault="00F57F9B" w:rsidP="00955B6B">
      <w:pPr>
        <w:pStyle w:val="Default"/>
        <w:rPr>
          <w:sz w:val="32"/>
          <w:szCs w:val="32"/>
        </w:rPr>
      </w:pPr>
      <w:r>
        <w:t xml:space="preserve">                     </w:t>
      </w:r>
      <w:r w:rsidR="00955B6B">
        <w:t xml:space="preserve"> </w:t>
      </w:r>
      <w:r w:rsidR="00955B6B">
        <w:rPr>
          <w:b/>
          <w:bCs/>
          <w:sz w:val="32"/>
          <w:szCs w:val="32"/>
        </w:rPr>
        <w:t xml:space="preserve">Cyril Abioye Charles OLOWOYEYE (PhD.) </w:t>
      </w:r>
    </w:p>
    <w:p w:rsidR="00955B6B" w:rsidRDefault="00F57F9B" w:rsidP="00955B6B">
      <w:pPr>
        <w:pStyle w:val="Default"/>
        <w:rPr>
          <w:sz w:val="22"/>
          <w:szCs w:val="22"/>
        </w:rPr>
      </w:pPr>
      <w:r>
        <w:rPr>
          <w:sz w:val="22"/>
          <w:szCs w:val="22"/>
        </w:rPr>
        <w:t xml:space="preserve">     </w:t>
      </w:r>
      <w:r w:rsidR="00955B6B">
        <w:rPr>
          <w:sz w:val="22"/>
          <w:szCs w:val="22"/>
        </w:rPr>
        <w:t xml:space="preserve">Department of Arts Education, Bamidele Olumilua University of Education, Science and Technology, </w:t>
      </w:r>
    </w:p>
    <w:p w:rsidR="00955B6B" w:rsidRDefault="00F57F9B" w:rsidP="00955B6B">
      <w:pPr>
        <w:pStyle w:val="Default"/>
        <w:rPr>
          <w:sz w:val="22"/>
          <w:szCs w:val="22"/>
        </w:rPr>
      </w:pPr>
      <w:r>
        <w:rPr>
          <w:sz w:val="22"/>
          <w:szCs w:val="22"/>
        </w:rPr>
        <w:t xml:space="preserve">     </w:t>
      </w:r>
      <w:r w:rsidR="00955B6B">
        <w:rPr>
          <w:sz w:val="22"/>
          <w:szCs w:val="22"/>
        </w:rPr>
        <w:t xml:space="preserve">Ikere-Ekiti, Ekiti State, Nigeria </w:t>
      </w:r>
    </w:p>
    <w:p w:rsidR="00F57F9B" w:rsidRDefault="00F57F9B" w:rsidP="00955B6B">
      <w:pPr>
        <w:pStyle w:val="Default"/>
        <w:rPr>
          <w:sz w:val="22"/>
          <w:szCs w:val="22"/>
        </w:rPr>
      </w:pPr>
      <w:r>
        <w:rPr>
          <w:sz w:val="22"/>
          <w:szCs w:val="22"/>
        </w:rPr>
        <w:t xml:space="preserve">     </w:t>
      </w:r>
      <w:r w:rsidR="00955B6B">
        <w:rPr>
          <w:sz w:val="22"/>
          <w:szCs w:val="22"/>
        </w:rPr>
        <w:t>Tel: +2348067034575</w:t>
      </w:r>
    </w:p>
    <w:p w:rsidR="00955B6B" w:rsidRDefault="00955B6B" w:rsidP="00955B6B">
      <w:pPr>
        <w:pStyle w:val="Default"/>
        <w:rPr>
          <w:sz w:val="22"/>
          <w:szCs w:val="22"/>
        </w:rPr>
      </w:pPr>
      <w:r>
        <w:rPr>
          <w:sz w:val="22"/>
          <w:szCs w:val="22"/>
        </w:rPr>
        <w:t xml:space="preserve"> </w:t>
      </w:r>
    </w:p>
    <w:p w:rsidR="00955B6B" w:rsidRDefault="00F57F9B" w:rsidP="00955B6B">
      <w:pPr>
        <w:pStyle w:val="Default"/>
        <w:rPr>
          <w:sz w:val="22"/>
          <w:szCs w:val="22"/>
        </w:rPr>
      </w:pPr>
      <w:r>
        <w:rPr>
          <w:sz w:val="22"/>
          <w:szCs w:val="22"/>
        </w:rPr>
        <w:t xml:space="preserve">    </w:t>
      </w:r>
      <w:r w:rsidR="00955B6B">
        <w:rPr>
          <w:sz w:val="22"/>
          <w:szCs w:val="22"/>
        </w:rPr>
        <w:t>ORCID: 0000-0003-4933-977* E-ma</w:t>
      </w:r>
      <w:r w:rsidR="00955B6B">
        <w:rPr>
          <w:b/>
          <w:bCs/>
          <w:sz w:val="22"/>
          <w:szCs w:val="22"/>
        </w:rPr>
        <w:t xml:space="preserve">il: </w:t>
      </w:r>
      <w:r w:rsidR="00955B6B">
        <w:rPr>
          <w:sz w:val="22"/>
          <w:szCs w:val="22"/>
        </w:rPr>
        <w:t xml:space="preserve">olowoyeye.charles@bouesti.edu.ng </w:t>
      </w:r>
    </w:p>
    <w:p w:rsidR="00955B6B" w:rsidRDefault="00F57F9B" w:rsidP="00813F66">
      <w:pPr>
        <w:pStyle w:val="Heading3"/>
        <w:rPr>
          <w:rStyle w:val="Strong"/>
          <w:b/>
          <w:bCs/>
        </w:rPr>
      </w:pPr>
      <w:r>
        <w:rPr>
          <w:sz w:val="22"/>
          <w:szCs w:val="22"/>
        </w:rPr>
        <w:t xml:space="preserve">                                                                      </w:t>
      </w:r>
      <w:bookmarkStart w:id="0" w:name="_GoBack"/>
      <w:bookmarkEnd w:id="0"/>
      <w:r w:rsidR="00955B6B">
        <w:rPr>
          <w:sz w:val="22"/>
          <w:szCs w:val="22"/>
        </w:rPr>
        <w:t>olowoyeyec@gmail.com</w:t>
      </w:r>
    </w:p>
    <w:p w:rsidR="00955B6B" w:rsidRDefault="00955B6B" w:rsidP="00813F66">
      <w:pPr>
        <w:pStyle w:val="Heading3"/>
        <w:rPr>
          <w:rStyle w:val="Strong"/>
          <w:b/>
          <w:bCs/>
        </w:rPr>
      </w:pPr>
    </w:p>
    <w:p w:rsidR="00813F66" w:rsidRDefault="00813F66" w:rsidP="00813F66">
      <w:pPr>
        <w:pStyle w:val="Heading3"/>
        <w:jc w:val="both"/>
      </w:pPr>
      <w:r>
        <w:rPr>
          <w:rStyle w:val="Strong"/>
          <w:b/>
          <w:bCs/>
        </w:rPr>
        <w:t>Abstract</w:t>
      </w:r>
    </w:p>
    <w:p w:rsidR="00813F66" w:rsidRPr="00813F66" w:rsidRDefault="00813F66" w:rsidP="00813F66">
      <w:pPr>
        <w:pStyle w:val="NormalWeb"/>
        <w:jc w:val="both"/>
        <w:rPr>
          <w:i/>
        </w:rPr>
      </w:pPr>
      <w:r w:rsidRPr="00813F66">
        <w:rPr>
          <w:i/>
        </w:rPr>
        <w:t>The expansion of digitally mediated communication has significantly transformed how meaning is constructed, negotiated, and interpreted. This paper argues that classical pragmatic frameworks, largely developed for face-to-face interaction, are insufficient for explaining communication in contemporary digital environments such as WhatsApp, X, and TikTok. Drawing on digital discourse studies and pragmatic theory, the paper reconceptualises context, speaker intention, and interpretation as dynamic, multimodal, and technologically mediated processes. Using illustrative examples from Nigerian and global online interactions, it demonstrates how emojis, memes, silence, and algorithmic systems function as pragmatic resources. The paper proposes an integrative model of digital pragmatics that foregrounds platform affordances, sociocultural knowledge, and distributed audiences. The study contributes to ongoing debates in pragmatics, digital linguistics, and language pedagogy by offering a framework for understanding meaning-making in digitally networked communication.</w:t>
      </w:r>
    </w:p>
    <w:p w:rsidR="00813F66" w:rsidRDefault="00813F66" w:rsidP="00813F66">
      <w:pPr>
        <w:pStyle w:val="NormalWeb"/>
      </w:pPr>
      <w:r>
        <w:rPr>
          <w:rStyle w:val="Strong"/>
        </w:rPr>
        <w:t>Keywords:</w:t>
      </w:r>
      <w:r>
        <w:t xml:space="preserve"> digital pragmatics, multimodality, online discourse, implicature, Nigerian English, social media</w:t>
      </w:r>
    </w:p>
    <w:p w:rsidR="0035001E" w:rsidRPr="0035001E" w:rsidRDefault="0035001E" w:rsidP="00813F66">
      <w:pPr>
        <w:spacing w:after="0" w:line="360" w:lineRule="auto"/>
        <w:jc w:val="both"/>
        <w:rPr>
          <w:rFonts w:ascii="Times New Roman" w:eastAsia="Times New Roman" w:hAnsi="Times New Roman" w:cs="Times New Roman"/>
          <w:sz w:val="24"/>
          <w:szCs w:val="24"/>
        </w:rPr>
      </w:pPr>
    </w:p>
    <w:p w:rsidR="00813F66" w:rsidRDefault="00813F6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lastRenderedPageBreak/>
        <w:t>1. Introduction</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Pragmatics has traditionally been concerned with how meaning is inferred in context, particularly in face-to-face inter</w:t>
      </w:r>
      <w:r w:rsidRPr="00813F66">
        <w:rPr>
          <w:rFonts w:ascii="Times New Roman" w:eastAsia="Times New Roman" w:hAnsi="Times New Roman" w:cs="Times New Roman"/>
          <w:sz w:val="24"/>
          <w:szCs w:val="24"/>
        </w:rPr>
        <w:t xml:space="preserve">action. Foundational frameworks </w:t>
      </w:r>
      <w:r w:rsidRPr="0035001E">
        <w:rPr>
          <w:rFonts w:ascii="Times New Roman" w:eastAsia="Times New Roman" w:hAnsi="Times New Roman" w:cs="Times New Roman"/>
          <w:sz w:val="24"/>
          <w:szCs w:val="24"/>
        </w:rPr>
        <w:t>most no</w:t>
      </w:r>
      <w:r w:rsidRPr="00813F66">
        <w:rPr>
          <w:rFonts w:ascii="Times New Roman" w:eastAsia="Times New Roman" w:hAnsi="Times New Roman" w:cs="Times New Roman"/>
          <w:sz w:val="24"/>
          <w:szCs w:val="24"/>
        </w:rPr>
        <w:t xml:space="preserve">tably the Cooperative Principle </w:t>
      </w:r>
      <w:r w:rsidRPr="0035001E">
        <w:rPr>
          <w:rFonts w:ascii="Times New Roman" w:eastAsia="Times New Roman" w:hAnsi="Times New Roman" w:cs="Times New Roman"/>
          <w:sz w:val="24"/>
          <w:szCs w:val="24"/>
        </w:rPr>
        <w:t>conceptualise communication as a rational inferential process grounded in shared assumptions and relatively stable contextual conditions (Grice, 1975; Levinson, 1983). These models assume identifiable participants, co-presence, and immediate feedback, all of which facilitate the interpretation of speaker intention.</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However, these assumptions are increasingly misaligned with contemporary communicative practices. The rapid expansion of digitally mediated communication has fundamentally transformed how meaning is produced, circulated, and interpreted. Platforms such as WhatsApp, X (formerly Twitter), TikTok, and online forums introduce new interactional conditions characterised by </w:t>
      </w:r>
      <w:r w:rsidRPr="00813F66">
        <w:rPr>
          <w:rFonts w:ascii="Times New Roman" w:eastAsia="Times New Roman" w:hAnsi="Times New Roman" w:cs="Times New Roman"/>
          <w:bCs/>
          <w:sz w:val="24"/>
          <w:szCs w:val="24"/>
        </w:rPr>
        <w:t>asynchronicity,</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multimodality, and audience multiplicity</w:t>
      </w:r>
      <w:r w:rsidRPr="0035001E">
        <w:rPr>
          <w:rFonts w:ascii="Times New Roman" w:eastAsia="Times New Roman" w:hAnsi="Times New Roman" w:cs="Times New Roman"/>
          <w:sz w:val="24"/>
          <w:szCs w:val="24"/>
        </w:rPr>
        <w:t xml:space="preserve"> (Androutsopoulos, 2014; Tagg, 2015).</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Digital communication is not merely an extension of traditional interaction but represents a distinct communicative environment. It involves hybrid forms that blur the boundaries between written and spoken discourse while integrating visual and symbolic resources such as emojis, GIFs, and memes (Herring, 2013; Jones et al., 2015). These developments complicate the process of meaning-making, as interpretation increasingly depends on technological affordances and sociocultural knowledge.</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In the Nigerian context, these transformations are particularly salient. Digital communication reflects a complex sociolinguistic ecology characterised by multilingualism, code-switching, and culturally embedded expressions. Online interactions frequently combine English, Nigerian Pidgin, and indigenous languages, producing meanings that are highly context-dependent and culturally situated (Kecskes, 2014; Varis &amp; Blommaert, 2015).</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At the same time, digital environments reshape fundamental pragmatic processes. Meaning is no longer constructed solely through linguistic forms but emerges through interactions between users, platforms, and audiences. For example, a brief response such as </w:t>
      </w:r>
      <w:r w:rsidRPr="00813F66">
        <w:rPr>
          <w:rFonts w:ascii="Times New Roman" w:eastAsia="Times New Roman" w:hAnsi="Times New Roman" w:cs="Times New Roman"/>
          <w:i/>
          <w:iCs/>
          <w:sz w:val="24"/>
          <w:szCs w:val="24"/>
        </w:rPr>
        <w:t>“Seen”</w:t>
      </w:r>
      <w:r w:rsidRPr="0035001E">
        <w:rPr>
          <w:rFonts w:ascii="Times New Roman" w:eastAsia="Times New Roman" w:hAnsi="Times New Roman" w:cs="Times New Roman"/>
          <w:sz w:val="24"/>
          <w:szCs w:val="24"/>
        </w:rPr>
        <w:t xml:space="preserve"> on WhatsApp may signal acknowledgement, indifference, or disapproval depending on relational dynamics and prior interaction. This illustrates that meaning is not inherent in linguistic forms but is </w:t>
      </w:r>
      <w:r w:rsidRPr="00813F66">
        <w:rPr>
          <w:rFonts w:ascii="Times New Roman" w:eastAsia="Times New Roman" w:hAnsi="Times New Roman" w:cs="Times New Roman"/>
          <w:bCs/>
          <w:sz w:val="24"/>
          <w:szCs w:val="24"/>
        </w:rPr>
        <w:t>inferred through context and interpretation</w:t>
      </w:r>
      <w:r w:rsidRPr="0035001E">
        <w:rPr>
          <w:rFonts w:ascii="Times New Roman" w:eastAsia="Times New Roman" w:hAnsi="Times New Roman" w:cs="Times New Roman"/>
          <w:sz w:val="24"/>
          <w:szCs w:val="24"/>
        </w:rPr>
        <w:t xml:space="preserve"> (Yule, 2020).</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lastRenderedPageBreak/>
        <w:t>This paper argues that pragmatics must be reconceptualised to account for these transformations. Specifically, it advances three key claims:</w:t>
      </w:r>
    </w:p>
    <w:p w:rsidR="0035001E" w:rsidRPr="0035001E" w:rsidRDefault="0035001E" w:rsidP="00813F6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Context is </w:t>
      </w:r>
      <w:r w:rsidRPr="00813F66">
        <w:rPr>
          <w:rFonts w:ascii="Times New Roman" w:eastAsia="Times New Roman" w:hAnsi="Times New Roman" w:cs="Times New Roman"/>
          <w:bCs/>
          <w:sz w:val="24"/>
          <w:szCs w:val="24"/>
        </w:rPr>
        <w:t>dynamic, layered, and technologically mediated</w:t>
      </w:r>
    </w:p>
    <w:p w:rsidR="0035001E" w:rsidRPr="0035001E" w:rsidRDefault="0035001E" w:rsidP="00813F6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Speaker intention is </w:t>
      </w:r>
      <w:r w:rsidRPr="00813F66">
        <w:rPr>
          <w:rFonts w:ascii="Times New Roman" w:eastAsia="Times New Roman" w:hAnsi="Times New Roman" w:cs="Times New Roman"/>
          <w:bCs/>
          <w:sz w:val="24"/>
          <w:szCs w:val="24"/>
        </w:rPr>
        <w:t>multimodal and strategically constructed</w:t>
      </w:r>
    </w:p>
    <w:p w:rsidR="0035001E" w:rsidRPr="0035001E" w:rsidRDefault="0035001E" w:rsidP="00813F6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Meaning is </w:t>
      </w:r>
      <w:r w:rsidRPr="00813F66">
        <w:rPr>
          <w:rFonts w:ascii="Times New Roman" w:eastAsia="Times New Roman" w:hAnsi="Times New Roman" w:cs="Times New Roman"/>
          <w:bCs/>
          <w:sz w:val="24"/>
          <w:szCs w:val="24"/>
        </w:rPr>
        <w:t>distributed across users, audiences, and digital systems</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By integrating insights from pragmatics, digital discourse studies, and sociolinguistics, this study proposes an expanded framework for understanding meaning-making in digitally mediated communication.</w:t>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2. Theoretical Background</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Classical pragmatics conceptualises context as a shared cognitive environment that enables interlocutors to interpret meaning (Levinson, 1983). However, this notion is challenged in digital environments where communication occurs across dispersed and often unknown audiences.</w:t>
      </w:r>
      <w:r w:rsidRPr="00813F66">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One of the most significant developments in digital communication is the phenomenon of </w:t>
      </w:r>
      <w:r w:rsidRPr="00813F66">
        <w:rPr>
          <w:rFonts w:ascii="Times New Roman" w:eastAsia="Times New Roman" w:hAnsi="Times New Roman" w:cs="Times New Roman"/>
          <w:bCs/>
          <w:sz w:val="24"/>
          <w:szCs w:val="24"/>
        </w:rPr>
        <w:t>context</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collapse</w:t>
      </w:r>
      <w:r w:rsidRPr="0035001E">
        <w:rPr>
          <w:rFonts w:ascii="Times New Roman" w:eastAsia="Times New Roman" w:hAnsi="Times New Roman" w:cs="Times New Roman"/>
          <w:sz w:val="24"/>
          <w:szCs w:val="24"/>
        </w:rPr>
        <w:t>, in which messages intended for a specific audience become accessible to b</w:t>
      </w:r>
      <w:r w:rsidR="00EF13A3">
        <w:rPr>
          <w:rFonts w:ascii="Times New Roman" w:eastAsia="Times New Roman" w:hAnsi="Times New Roman" w:cs="Times New Roman"/>
          <w:sz w:val="24"/>
          <w:szCs w:val="24"/>
        </w:rPr>
        <w:t>roader and unintended publics (B</w:t>
      </w:r>
      <w:r w:rsidRPr="0035001E">
        <w:rPr>
          <w:rFonts w:ascii="Times New Roman" w:eastAsia="Times New Roman" w:hAnsi="Times New Roman" w:cs="Times New Roman"/>
          <w:sz w:val="24"/>
          <w:szCs w:val="24"/>
        </w:rPr>
        <w:t>oyd, 2014). This destabilises the assumption of shared context and introduces interpretive variability.</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Digital discourse research further demonstrates that communication is increasingly </w:t>
      </w:r>
      <w:r w:rsidRPr="00813F66">
        <w:rPr>
          <w:rFonts w:ascii="Times New Roman" w:eastAsia="Times New Roman" w:hAnsi="Times New Roman" w:cs="Times New Roman"/>
          <w:bCs/>
          <w:sz w:val="24"/>
          <w:szCs w:val="24"/>
        </w:rPr>
        <w:t>multimodal</w:t>
      </w:r>
      <w:r w:rsidRPr="0035001E">
        <w:rPr>
          <w:rFonts w:ascii="Times New Roman" w:eastAsia="Times New Roman" w:hAnsi="Times New Roman" w:cs="Times New Roman"/>
          <w:sz w:val="24"/>
          <w:szCs w:val="24"/>
        </w:rPr>
        <w:t>, incorporating text, images, and symbolic elements as integral components of meaning-making (Herring, 2018; Georgakopoulou &amp; Spilioti, 2016). These multimodal resources extend the scope of pragmatics beyond verbal language.</w:t>
      </w:r>
      <w:r w:rsidRPr="00813F66">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In addition, studies of computer-mediated communication highlight the role of </w:t>
      </w:r>
      <w:r w:rsidRPr="00813F66">
        <w:rPr>
          <w:rFonts w:ascii="Times New Roman" w:eastAsia="Times New Roman" w:hAnsi="Times New Roman" w:cs="Times New Roman"/>
          <w:bCs/>
          <w:sz w:val="24"/>
          <w:szCs w:val="24"/>
        </w:rPr>
        <w:t>networked interaction</w:t>
      </w:r>
      <w:r w:rsidRPr="0035001E">
        <w:rPr>
          <w:rFonts w:ascii="Times New Roman" w:eastAsia="Times New Roman" w:hAnsi="Times New Roman" w:cs="Times New Roman"/>
          <w:sz w:val="24"/>
          <w:szCs w:val="24"/>
        </w:rPr>
        <w:t>, where meaning is co-constructed across participants, platforms, and technological systems (Androutsopoulos, 2020). This challenges traditional models that treat communication as a linear exchange between a speaker and a hearer.</w:t>
      </w:r>
      <w:r w:rsidR="00EF13A3">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Furthermore, politeness and interpersonal meaning in digital contexts are shaped by new norms and expectations. Research in pragmatics shows that digital interaction involves evolving conventions that differ significantly from face-to-face communication (Kádár &amp; Haugh, 2013; Taguchi, 2015).</w:t>
      </w:r>
      <w:r w:rsidRPr="00813F66">
        <w:rPr>
          <w:rFonts w:ascii="Times New Roman" w:eastAsia="Times New Roman" w:hAnsi="Times New Roman" w:cs="Times New Roman"/>
          <w:sz w:val="24"/>
          <w:szCs w:val="24"/>
        </w:rPr>
        <w:t xml:space="preserve"> </w:t>
      </w:r>
      <w:r w:rsidRPr="0035001E">
        <w:rPr>
          <w:rFonts w:ascii="Times New Roman" w:eastAsia="Times New Roman" w:hAnsi="Times New Roman" w:cs="Times New Roman"/>
          <w:sz w:val="24"/>
          <w:szCs w:val="24"/>
        </w:rPr>
        <w:t xml:space="preserve">These developments suggest the need for a broader theoretical framework that accounts for </w:t>
      </w:r>
      <w:r w:rsidRPr="00813F66">
        <w:rPr>
          <w:rFonts w:ascii="Times New Roman" w:eastAsia="Times New Roman" w:hAnsi="Times New Roman" w:cs="Times New Roman"/>
          <w:bCs/>
          <w:sz w:val="24"/>
          <w:szCs w:val="24"/>
        </w:rPr>
        <w:t>multimodality, audience diversity, and technological mediation</w:t>
      </w:r>
      <w:r w:rsidRPr="0035001E">
        <w:rPr>
          <w:rFonts w:ascii="Times New Roman" w:eastAsia="Times New Roman" w:hAnsi="Times New Roman" w:cs="Times New Roman"/>
          <w:sz w:val="24"/>
          <w:szCs w:val="24"/>
        </w:rPr>
        <w:t>.</w:t>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lastRenderedPageBreak/>
        <w:t>3. Methodological Orientation</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This study adopts a </w:t>
      </w:r>
      <w:r w:rsidRPr="00813F66">
        <w:rPr>
          <w:rFonts w:ascii="Times New Roman" w:eastAsia="Times New Roman" w:hAnsi="Times New Roman" w:cs="Times New Roman"/>
          <w:bCs/>
          <w:sz w:val="24"/>
          <w:szCs w:val="24"/>
        </w:rPr>
        <w:t>qualitative, theory-driven approach</w:t>
      </w:r>
      <w:r w:rsidRPr="0035001E">
        <w:rPr>
          <w:rFonts w:ascii="Times New Roman" w:eastAsia="Times New Roman" w:hAnsi="Times New Roman" w:cs="Times New Roman"/>
          <w:sz w:val="24"/>
          <w:szCs w:val="24"/>
        </w:rPr>
        <w:t xml:space="preserve"> aimed at conceptual development rather than empirical generalisation. The analysis draws on illustrative examples from Nigerian and global digital communication to highlight emerging prag</w:t>
      </w:r>
      <w:r w:rsidR="00EF13A3">
        <w:rPr>
          <w:rFonts w:ascii="Times New Roman" w:eastAsia="Times New Roman" w:hAnsi="Times New Roman" w:cs="Times New Roman"/>
          <w:sz w:val="24"/>
          <w:szCs w:val="24"/>
        </w:rPr>
        <w:t xml:space="preserve">matic patterns. </w:t>
      </w:r>
      <w:r w:rsidRPr="0035001E">
        <w:rPr>
          <w:rFonts w:ascii="Times New Roman" w:eastAsia="Times New Roman" w:hAnsi="Times New Roman" w:cs="Times New Roman"/>
          <w:sz w:val="24"/>
          <w:szCs w:val="24"/>
        </w:rPr>
        <w:t>Such an approach aligns with contemporary research in digital discourse, which often combines theoretical synthesis with discursive analysis to explore evolving communicative practices (Jones et al., 2015; Herring, 2018).</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The analytical framework is guided by three principles:</w:t>
      </w:r>
    </w:p>
    <w:p w:rsidR="0035001E" w:rsidRPr="0035001E" w:rsidRDefault="0035001E" w:rsidP="00813F6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Attention to </w:t>
      </w:r>
      <w:r w:rsidRPr="00813F66">
        <w:rPr>
          <w:rFonts w:ascii="Times New Roman" w:eastAsia="Times New Roman" w:hAnsi="Times New Roman" w:cs="Times New Roman"/>
          <w:bCs/>
          <w:sz w:val="24"/>
          <w:szCs w:val="24"/>
        </w:rPr>
        <w:t>multimodal meaning-making</w:t>
      </w:r>
    </w:p>
    <w:p w:rsidR="0035001E" w:rsidRPr="0035001E" w:rsidRDefault="0035001E" w:rsidP="00813F6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 xml:space="preserve">Sensitivity to </w:t>
      </w:r>
      <w:r w:rsidRPr="00813F66">
        <w:rPr>
          <w:rFonts w:ascii="Times New Roman" w:eastAsia="Times New Roman" w:hAnsi="Times New Roman" w:cs="Times New Roman"/>
          <w:bCs/>
          <w:sz w:val="24"/>
          <w:szCs w:val="24"/>
        </w:rPr>
        <w:t>sociocultural context</w:t>
      </w:r>
    </w:p>
    <w:p w:rsidR="0035001E" w:rsidRPr="00813F66" w:rsidRDefault="0035001E" w:rsidP="00ED62D6">
      <w:pPr>
        <w:numPr>
          <w:ilvl w:val="0"/>
          <w:numId w:val="2"/>
        </w:numPr>
        <w:spacing w:before="100" w:beforeAutospacing="1" w:after="100" w:afterAutospacing="1" w:line="360" w:lineRule="auto"/>
        <w:jc w:val="both"/>
        <w:rPr>
          <w:rStyle w:val="Strong"/>
          <w:rFonts w:ascii="Times New Roman" w:hAnsi="Times New Roman" w:cs="Times New Roman"/>
          <w:sz w:val="24"/>
          <w:szCs w:val="24"/>
        </w:rPr>
      </w:pPr>
      <w:r w:rsidRPr="0035001E">
        <w:rPr>
          <w:rFonts w:ascii="Times New Roman" w:eastAsia="Times New Roman" w:hAnsi="Times New Roman" w:cs="Times New Roman"/>
          <w:sz w:val="24"/>
          <w:szCs w:val="24"/>
        </w:rPr>
        <w:t xml:space="preserve">Recognition of </w:t>
      </w:r>
      <w:r w:rsidRPr="00813F66">
        <w:rPr>
          <w:rFonts w:ascii="Times New Roman" w:eastAsia="Times New Roman" w:hAnsi="Times New Roman" w:cs="Times New Roman"/>
          <w:bCs/>
          <w:sz w:val="24"/>
          <w:szCs w:val="24"/>
        </w:rPr>
        <w:t>platform affordances and technological mediation</w:t>
      </w:r>
    </w:p>
    <w:p w:rsidR="002D18CD" w:rsidRDefault="002D18CD" w:rsidP="00813F66">
      <w:pPr>
        <w:pStyle w:val="Heading3"/>
        <w:spacing w:line="360" w:lineRule="auto"/>
        <w:jc w:val="both"/>
        <w:rPr>
          <w:rStyle w:val="Strong"/>
          <w:b/>
          <w:bCs/>
          <w:sz w:val="24"/>
          <w:szCs w:val="24"/>
        </w:rPr>
      </w:pPr>
      <w:r>
        <w:rPr>
          <w:noProof/>
          <w:sz w:val="24"/>
          <w:szCs w:val="24"/>
          <w:lang w:val="en-GB" w:eastAsia="en-GB"/>
        </w:rPr>
        <w:drawing>
          <wp:inline distT="0" distB="0" distL="0" distR="0">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5001E" w:rsidRPr="00813F66" w:rsidRDefault="0035001E" w:rsidP="00813F66">
      <w:pPr>
        <w:pStyle w:val="Heading3"/>
        <w:spacing w:line="360" w:lineRule="auto"/>
        <w:jc w:val="both"/>
        <w:rPr>
          <w:sz w:val="24"/>
          <w:szCs w:val="24"/>
        </w:rPr>
      </w:pPr>
      <w:r w:rsidRPr="00813F66">
        <w:rPr>
          <w:rStyle w:val="Strong"/>
          <w:b/>
          <w:bCs/>
          <w:sz w:val="24"/>
          <w:szCs w:val="24"/>
        </w:rPr>
        <w:t>3.1 Multimodal Meaning-Making</w:t>
      </w:r>
    </w:p>
    <w:p w:rsidR="0035001E" w:rsidRPr="00813F66" w:rsidRDefault="0035001E" w:rsidP="00813F66">
      <w:pPr>
        <w:pStyle w:val="NormalWeb"/>
        <w:spacing w:line="360" w:lineRule="auto"/>
        <w:jc w:val="both"/>
      </w:pPr>
      <w:r w:rsidRPr="00813F66">
        <w:t xml:space="preserve">The first analytical principle recognises that meaning in digital communication is inherently </w:t>
      </w:r>
      <w:r w:rsidRPr="00813F66">
        <w:rPr>
          <w:rStyle w:val="Strong"/>
          <w:b w:val="0"/>
        </w:rPr>
        <w:t>multimodal</w:t>
      </w:r>
      <w:r w:rsidRPr="00813F66">
        <w:rPr>
          <w:b/>
        </w:rPr>
        <w:t>,</w:t>
      </w:r>
      <w:r w:rsidRPr="00813F66">
        <w:t xml:space="preserve"> emerging through the interaction of linguistic, visual, and symbolic resources. Following computer-mediated discourse analysis, communication is examined not solely at the </w:t>
      </w:r>
      <w:r w:rsidRPr="00813F66">
        <w:lastRenderedPageBreak/>
        <w:t>level of written text but also through accompanying semiotic elements such as emojis, images, punctuation, typography, and other platform-based features (Herring, 2013, 2018).</w:t>
      </w:r>
      <w:r w:rsidR="00EF13A3">
        <w:t xml:space="preserve">  </w:t>
      </w:r>
      <w:r w:rsidRPr="00813F66">
        <w:t>Within this study, multimodal analysis involves identifying how these resources contribute to pragmatic interpretation. Rather than treating digital messages as purely textual utterances, the analysis considers how multiple semiotic modes jointly shape interpersonal stance, relational meaning, and communicative intent. This allows the study to account for the expanded meaning-making resources available in digitally mediated interaction.</w:t>
      </w:r>
    </w:p>
    <w:p w:rsidR="0035001E" w:rsidRPr="00813F66" w:rsidRDefault="0035001E" w:rsidP="00813F66">
      <w:pPr>
        <w:pStyle w:val="Heading2"/>
        <w:tabs>
          <w:tab w:val="left" w:pos="5261"/>
        </w:tabs>
        <w:spacing w:line="360" w:lineRule="auto"/>
        <w:jc w:val="both"/>
        <w:rPr>
          <w:sz w:val="24"/>
          <w:szCs w:val="24"/>
        </w:rPr>
      </w:pPr>
      <w:r w:rsidRPr="00813F66">
        <w:rPr>
          <w:rStyle w:val="Strong"/>
          <w:b/>
          <w:bCs/>
          <w:sz w:val="24"/>
          <w:szCs w:val="24"/>
        </w:rPr>
        <w:t>3.2 Sociocultural Context</w:t>
      </w:r>
      <w:r w:rsidRPr="00813F66">
        <w:rPr>
          <w:rStyle w:val="Strong"/>
          <w:b/>
          <w:bCs/>
          <w:sz w:val="24"/>
          <w:szCs w:val="24"/>
        </w:rPr>
        <w:tab/>
      </w:r>
    </w:p>
    <w:p w:rsidR="0035001E" w:rsidRPr="00813F66" w:rsidRDefault="0035001E" w:rsidP="00813F66">
      <w:pPr>
        <w:pStyle w:val="NormalWeb"/>
        <w:spacing w:line="360" w:lineRule="auto"/>
        <w:jc w:val="both"/>
      </w:pPr>
      <w:r w:rsidRPr="00813F66">
        <w:t xml:space="preserve">The second principle emphasises that meaning is deeply embedded in </w:t>
      </w:r>
      <w:r w:rsidRPr="00813F66">
        <w:rPr>
          <w:rStyle w:val="Strong"/>
          <w:b w:val="0"/>
        </w:rPr>
        <w:t>sociocultural context</w:t>
      </w:r>
      <w:r w:rsidRPr="00813F66">
        <w:rPr>
          <w:b/>
        </w:rPr>
        <w:t>,</w:t>
      </w:r>
      <w:r w:rsidRPr="00813F66">
        <w:t xml:space="preserve"> including shared knowledge, linguistic practices, and community norms. Drawing on intercultural pragmatics (Kecskes, 2014) and digital discourse studies (Varis &amp; Blommaert, 2015), the analysis considers how cultural frameworks shape interpretation.</w:t>
      </w:r>
      <w:r w:rsidR="00EF13A3">
        <w:t xml:space="preserve"> </w:t>
      </w:r>
      <w:r w:rsidRPr="00813F66">
        <w:t xml:space="preserve">In application, this involves situating examples within their relevant sociolinguistic environments. For instance, Nigerian expressions such as </w:t>
      </w:r>
      <w:r w:rsidRPr="00813F66">
        <w:rPr>
          <w:rStyle w:val="Emphasis"/>
        </w:rPr>
        <w:t>“You dey whine me?”</w:t>
      </w:r>
      <w:r w:rsidRPr="00813F66">
        <w:t xml:space="preserve"> or </w:t>
      </w:r>
      <w:r w:rsidRPr="00813F66">
        <w:rPr>
          <w:rStyle w:val="Emphasis"/>
        </w:rPr>
        <w:t>“Omo, that thing weak”</w:t>
      </w:r>
      <w:r w:rsidRPr="00813F66">
        <w:t xml:space="preserve"> are interpreted not only linguistically but also culturally, reflecting norms of humour, evaluation, and interpersonal alignment. Similarly, instances of sarcasm or irony are analysed in relation to shared cultural assumptions that enable such interpretations.</w:t>
      </w:r>
      <w:r w:rsidR="00EF13A3">
        <w:t xml:space="preserve"> </w:t>
      </w:r>
      <w:r w:rsidRPr="00813F66">
        <w:t xml:space="preserve">This principle ensures that meaning is not treated as universal or context-independent but as </w:t>
      </w:r>
      <w:r w:rsidRPr="00813F66">
        <w:rPr>
          <w:rStyle w:val="Strong"/>
          <w:b w:val="0"/>
        </w:rPr>
        <w:t>locally grounded and socially negotiated</w:t>
      </w:r>
      <w:r w:rsidRPr="00813F66">
        <w:rPr>
          <w:b/>
        </w:rPr>
        <w:t>,</w:t>
      </w:r>
      <w:r w:rsidRPr="00813F66">
        <w:t xml:space="preserve"> even within globally networked platforms.</w:t>
      </w:r>
    </w:p>
    <w:p w:rsidR="0035001E" w:rsidRPr="00813F66" w:rsidRDefault="0035001E" w:rsidP="00813F66">
      <w:pPr>
        <w:pStyle w:val="Heading2"/>
        <w:spacing w:line="360" w:lineRule="auto"/>
        <w:jc w:val="both"/>
        <w:rPr>
          <w:sz w:val="24"/>
          <w:szCs w:val="24"/>
        </w:rPr>
      </w:pPr>
      <w:r w:rsidRPr="00813F66">
        <w:rPr>
          <w:rStyle w:val="Strong"/>
          <w:b/>
          <w:bCs/>
          <w:sz w:val="24"/>
          <w:szCs w:val="24"/>
        </w:rPr>
        <w:t>3.3 Technological Mediation and Platform Affordances</w:t>
      </w:r>
    </w:p>
    <w:p w:rsidR="0035001E" w:rsidRPr="00EF13A3" w:rsidRDefault="0035001E" w:rsidP="00813F66">
      <w:pPr>
        <w:pStyle w:val="NormalWeb"/>
        <w:spacing w:line="360" w:lineRule="auto"/>
        <w:jc w:val="both"/>
      </w:pPr>
      <w:r w:rsidRPr="00813F66">
        <w:t xml:space="preserve">The third principle focuses on the role of </w:t>
      </w:r>
      <w:r w:rsidRPr="00813F66">
        <w:rPr>
          <w:rStyle w:val="Strong"/>
          <w:b w:val="0"/>
        </w:rPr>
        <w:t>technology and platform affordances</w:t>
      </w:r>
      <w:r w:rsidRPr="00813F66">
        <w:t xml:space="preserve"> in shaping communication. Digital platforms are not neutral channels; they actively structure interaction through features such as character limits, read receipts, typing indicators, likes, and algorithmic curation (Androutsopoulos, 2014, 2020).</w:t>
      </w:r>
      <w:r w:rsidR="00EF13A3">
        <w:t xml:space="preserve"> </w:t>
      </w:r>
      <w:r w:rsidRPr="00813F66">
        <w:t xml:space="preserve">Analytically, this involves examining how these affordances influence meaning-making. For example, a WhatsApp “Seen” notification or delayed reply is interpreted as a pragmatic signal, while features such as threading or retweeting are understood as shaping audience reach and interpretive context. Similarly, algorithmic visibility is considered as part of the broader communicative environment that influences how </w:t>
      </w:r>
      <w:r w:rsidRPr="00813F66">
        <w:lastRenderedPageBreak/>
        <w:t>messages are framed and received.</w:t>
      </w:r>
      <w:r w:rsidR="00EF13A3">
        <w:t xml:space="preserve"> </w:t>
      </w:r>
      <w:r w:rsidRPr="00813F66">
        <w:t xml:space="preserve">By incorporating technological mediation into the analysis, this study recognises that meaning is co-constructed not only by human participants but also through </w:t>
      </w:r>
      <w:r w:rsidRPr="00813F66">
        <w:rPr>
          <w:rStyle w:val="Strong"/>
          <w:b w:val="0"/>
        </w:rPr>
        <w:t>platform-specific structures and constraints</w:t>
      </w:r>
      <w:r w:rsidRPr="00813F66">
        <w:rPr>
          <w:b/>
        </w:rPr>
        <w:t xml:space="preserve">. </w:t>
      </w:r>
      <w:r w:rsidRPr="00813F66">
        <w:t xml:space="preserve">While presented separately, these three principles operate in combination. Multimodal resources, sociocultural knowledge, and technological affordances interact to shape how meaning is produced and interpreted. For example, the interpretation of a meme may depend simultaneously on visual content (multimodality), shared cultural references (sociocultural context), and platform circulation patterns (technological mediation).This integrative perspective enables a more comprehensive understanding of digital pragmatics as a </w:t>
      </w:r>
      <w:r w:rsidRPr="00813F66">
        <w:rPr>
          <w:rStyle w:val="Strong"/>
          <w:b w:val="0"/>
        </w:rPr>
        <w:t>complex, multi-layered process of meaning-making</w:t>
      </w:r>
      <w:r w:rsidRPr="00813F66">
        <w:rPr>
          <w:b/>
        </w:rPr>
        <w:t>.</w:t>
      </w:r>
    </w:p>
    <w:p w:rsidR="001A5CE6" w:rsidRPr="00813F66" w:rsidRDefault="001A5CE6" w:rsidP="00813F66">
      <w:pPr>
        <w:pStyle w:val="Heading2"/>
        <w:spacing w:line="360" w:lineRule="auto"/>
        <w:jc w:val="both"/>
        <w:rPr>
          <w:sz w:val="24"/>
          <w:szCs w:val="24"/>
        </w:rPr>
      </w:pPr>
      <w:r w:rsidRPr="00813F66">
        <w:rPr>
          <w:rStyle w:val="Strong"/>
          <w:b/>
          <w:bCs/>
          <w:sz w:val="24"/>
          <w:szCs w:val="24"/>
        </w:rPr>
        <w:t xml:space="preserve">4. Rethinking Context in Digital Communication </w:t>
      </w:r>
    </w:p>
    <w:p w:rsidR="001A5CE6" w:rsidRPr="00813F66" w:rsidRDefault="001A5CE6" w:rsidP="00813F66">
      <w:pPr>
        <w:pStyle w:val="NormalWeb"/>
        <w:spacing w:line="360" w:lineRule="auto"/>
        <w:jc w:val="both"/>
      </w:pPr>
      <w:r w:rsidRPr="00813F66">
        <w:t xml:space="preserve">In digital environments, context can no longer be understood as stable, singular, or fully shared; rather, it is </w:t>
      </w:r>
      <w:r w:rsidRPr="00813F66">
        <w:rPr>
          <w:rStyle w:val="Strong"/>
          <w:b w:val="0"/>
        </w:rPr>
        <w:t>layered, dynamic, and continuously negotiated</w:t>
      </w:r>
      <w:r w:rsidRPr="00813F66">
        <w:rPr>
          <w:b/>
        </w:rPr>
        <w:t>.</w:t>
      </w:r>
      <w:r w:rsidRPr="00813F66">
        <w:t xml:space="preserve"> Unlike face-to-face interaction, where participants operate within a common physical and temporal setting, digital communication unfolds across multiple temporal and spatial dimensions. Messages are often produced and interpreted asynchronously, meaning that they may be read and responded to at different times and under different circumstances. This temporal displacement introduces interpretive gaps, as the conditions under which a message is received may differ significantly from those under which it was produced. Such conditions challenge the immediacy and shared situational awareness assumed in traditional pragmatic models.</w:t>
      </w:r>
      <w:r w:rsidR="00EF13A3">
        <w:t xml:space="preserve"> </w:t>
      </w:r>
      <w:r w:rsidRPr="00813F66">
        <w:t xml:space="preserve">A further complication arises from </w:t>
      </w:r>
      <w:r w:rsidRPr="00813F66">
        <w:rPr>
          <w:rStyle w:val="Strong"/>
          <w:b w:val="0"/>
        </w:rPr>
        <w:t>audience multiplicity</w:t>
      </w:r>
      <w:r w:rsidRPr="00813F66">
        <w:rPr>
          <w:b/>
        </w:rPr>
        <w:t>.</w:t>
      </w:r>
      <w:r w:rsidRPr="00813F66">
        <w:t xml:space="preserve"> Digital messages are frequently addressed to broad, heterogeneous, or even unknown audiences. A single post may simultaneously reach intended recipients, peripheral viewers, and unintended publics, each bringing different interpretive frameworks. This phenomenon, often described as </w:t>
      </w:r>
      <w:r w:rsidRPr="00813F66">
        <w:rPr>
          <w:rStyle w:val="Emphasis"/>
        </w:rPr>
        <w:t>context collapse</w:t>
      </w:r>
      <w:r w:rsidRPr="00813F66">
        <w:t>, increases the likelihood of divergent interpretations and pragmatic misalignment (boyd, 2014). For instance, a statement intended as humour within a familiar peer group may be interpreted as offensive or inappropriate by a wider audience lacking the same contextual knowledge.</w:t>
      </w:r>
    </w:p>
    <w:p w:rsidR="001A5CE6" w:rsidRPr="00813F66" w:rsidRDefault="001A5CE6" w:rsidP="00813F66">
      <w:pPr>
        <w:pStyle w:val="NormalWeb"/>
        <w:spacing w:line="360" w:lineRule="auto"/>
        <w:jc w:val="both"/>
        <w:rPr>
          <w:b/>
          <w:bCs/>
        </w:rPr>
      </w:pPr>
      <w:r w:rsidRPr="00813F66">
        <w:t xml:space="preserve">In addition, </w:t>
      </w:r>
      <w:r w:rsidRPr="00813F66">
        <w:rPr>
          <w:rStyle w:val="Strong"/>
          <w:b w:val="0"/>
        </w:rPr>
        <w:t>platform affordances</w:t>
      </w:r>
      <w:r w:rsidRPr="00813F66">
        <w:t xml:space="preserve"> play a central role in shaping context. Features such as likes, shares, replies, and threading structures influence how messages are framed, circulated, and interpreted (Androutsopoulos, 2014). These affordances do not merely support communication; </w:t>
      </w:r>
      <w:r w:rsidRPr="00813F66">
        <w:lastRenderedPageBreak/>
        <w:t xml:space="preserve">they actively structure it by highlighting certain interactions while obscuring others. In the Nigerian context, digital communication is further characterised by </w:t>
      </w:r>
      <w:r w:rsidRPr="00813F66">
        <w:rPr>
          <w:rStyle w:val="Strong"/>
          <w:b w:val="0"/>
        </w:rPr>
        <w:t>linguistic hybridity</w:t>
      </w:r>
      <w:r w:rsidRPr="00813F66">
        <w:t xml:space="preserve">, where users fluidly combine English, Nigerian Pidgin, and indigenous languages. This blending produces meanings that rely heavily on shared cultural knowledge and local communicative norms (Varis &amp; Blommaert, 2015). Consequently, context becomes not only technologically mediated but also </w:t>
      </w:r>
      <w:r w:rsidRPr="00813F66">
        <w:rPr>
          <w:rStyle w:val="Strong"/>
          <w:b w:val="0"/>
        </w:rPr>
        <w:t>culturally embedded and socially distributed</w:t>
      </w:r>
      <w:r w:rsidRPr="00813F66">
        <w:rPr>
          <w:b/>
        </w:rPr>
        <w:t>.</w:t>
      </w:r>
    </w:p>
    <w:p w:rsidR="0035001E" w:rsidRPr="009356FB"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 xml:space="preserve">5. Speaker Intention in Multimodal Environments </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At the core of pragmatic inquiry lies the question of how speakers convey meaning beyond literal expression. Classical theory conceptualises speaker intention as something inferred through shared context and cooperative principles (Grice, 1975). In digital communication, however, this process is significantly transformed.</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In face-to-face interaction, intention is supported by prosodic and non-verbal cues. In digital enviro</w:t>
      </w:r>
      <w:r w:rsidRPr="00813F66">
        <w:rPr>
          <w:rFonts w:ascii="Times New Roman" w:eastAsia="Times New Roman" w:hAnsi="Times New Roman" w:cs="Times New Roman"/>
          <w:sz w:val="24"/>
          <w:szCs w:val="24"/>
        </w:rPr>
        <w:t xml:space="preserve">nments, these cues are replaced </w:t>
      </w:r>
      <w:r w:rsidRPr="009356FB">
        <w:rPr>
          <w:rFonts w:ascii="Times New Roman" w:eastAsia="Times New Roman" w:hAnsi="Times New Roman" w:cs="Times New Roman"/>
          <w:sz w:val="24"/>
          <w:szCs w:val="24"/>
        </w:rPr>
        <w:t>or supplemented</w:t>
      </w:r>
      <w:r w:rsidRPr="00813F66">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 xml:space="preserve">by </w:t>
      </w:r>
      <w:r w:rsidRPr="00813F66">
        <w:rPr>
          <w:rFonts w:ascii="Times New Roman" w:eastAsia="Times New Roman" w:hAnsi="Times New Roman" w:cs="Times New Roman"/>
          <w:bCs/>
          <w:sz w:val="24"/>
          <w:szCs w:val="24"/>
        </w:rPr>
        <w:t>multimodal resources</w:t>
      </w:r>
      <w:r w:rsidRPr="009356FB">
        <w:rPr>
          <w:rFonts w:ascii="Times New Roman" w:eastAsia="Times New Roman" w:hAnsi="Times New Roman" w:cs="Times New Roman"/>
          <w:sz w:val="24"/>
          <w:szCs w:val="24"/>
        </w:rPr>
        <w:t>, including emojis, GIFs, memes, punctuation, and formatting.</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A simple example illustrates this shift:</w:t>
      </w:r>
    </w:p>
    <w:p w:rsidR="0035001E" w:rsidRPr="009356FB" w:rsidRDefault="0035001E" w:rsidP="00813F6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“That’s fine.”</w:t>
      </w:r>
    </w:p>
    <w:p w:rsidR="0035001E" w:rsidRPr="009356FB" w:rsidRDefault="0035001E" w:rsidP="00813F6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“That’s fine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“That’s fine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 xml:space="preserve">Although the linguistic content remains constant, the pragmatic meaning differs substantially. The addition of emojis modifies interpretation by signalling affective stance. Emojis therefore function as </w:t>
      </w:r>
      <w:r w:rsidRPr="00813F66">
        <w:rPr>
          <w:rFonts w:ascii="Times New Roman" w:eastAsia="Times New Roman" w:hAnsi="Times New Roman" w:cs="Times New Roman"/>
          <w:bCs/>
          <w:sz w:val="24"/>
          <w:szCs w:val="24"/>
        </w:rPr>
        <w:t>paralinguistic markers</w:t>
      </w:r>
      <w:r w:rsidRPr="009356FB">
        <w:rPr>
          <w:rFonts w:ascii="Times New Roman" w:eastAsia="Times New Roman" w:hAnsi="Times New Roman" w:cs="Times New Roman"/>
          <w:sz w:val="24"/>
          <w:szCs w:val="24"/>
        </w:rPr>
        <w:t>, shaping how intention is perceived (Derks et al., 2008).</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In Nigerian digital communication, multimodality is often enriched by linguistic hybridity. Expressions such as:</w:t>
      </w:r>
    </w:p>
    <w:p w:rsidR="0035001E" w:rsidRPr="009356FB" w:rsidRDefault="0035001E" w:rsidP="00813F6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“You try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“Omo, that thing weak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lastRenderedPageBreak/>
        <w:t>combine language, cultural expression, and visual symbols to convey nuanced meanings. These utterances illustrate that intention is not encoded in a single element but emerges through the interaction of multiple semiotic resources.</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Beyond emojis, memes and GIFs play a significant role in conveying intention. Rather than articulating a response verbally, users may deploy a culturally recognisable meme to express stance, humour, or criticism. The interpretation of such content depends on shared cultural knowledge, making intention both efficient and context-dependent (Shifman, 2014).</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Stylistic features also function as markers of intention. Variations in punctuation and formatting can significantly alter interpretation:</w:t>
      </w:r>
    </w:p>
    <w:p w:rsidR="0035001E" w:rsidRPr="009356FB" w:rsidRDefault="0035001E" w:rsidP="00813F6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“Okay.”</w:t>
      </w:r>
      <w:r w:rsidRPr="009356FB">
        <w:rPr>
          <w:rFonts w:ascii="Times New Roman" w:eastAsia="Times New Roman" w:hAnsi="Times New Roman" w:cs="Times New Roman"/>
          <w:sz w:val="24"/>
          <w:szCs w:val="24"/>
        </w:rPr>
        <w:t xml:space="preserve"> → neutral or distant</w:t>
      </w:r>
    </w:p>
    <w:p w:rsidR="0035001E" w:rsidRPr="009356FB" w:rsidRDefault="0035001E" w:rsidP="00813F6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“Okay!”</w:t>
      </w:r>
      <w:r w:rsidRPr="009356FB">
        <w:rPr>
          <w:rFonts w:ascii="Times New Roman" w:eastAsia="Times New Roman" w:hAnsi="Times New Roman" w:cs="Times New Roman"/>
          <w:sz w:val="24"/>
          <w:szCs w:val="24"/>
        </w:rPr>
        <w:t xml:space="preserve"> → enthusiastic</w:t>
      </w:r>
    </w:p>
    <w:p w:rsidR="0035001E" w:rsidRPr="009356FB" w:rsidRDefault="0035001E" w:rsidP="00813F66">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“OKAY!!!”</w:t>
      </w:r>
      <w:r w:rsidRPr="009356FB">
        <w:rPr>
          <w:rFonts w:ascii="Times New Roman" w:eastAsia="Times New Roman" w:hAnsi="Times New Roman" w:cs="Times New Roman"/>
          <w:sz w:val="24"/>
          <w:szCs w:val="24"/>
        </w:rPr>
        <w:t xml:space="preserve"> → heightened emotion</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Similarly, ellipses (</w:t>
      </w:r>
      <w:r w:rsidRPr="00813F66">
        <w:rPr>
          <w:rFonts w:ascii="Times New Roman" w:eastAsia="Times New Roman" w:hAnsi="Times New Roman" w:cs="Times New Roman"/>
          <w:i/>
          <w:iCs/>
          <w:sz w:val="24"/>
          <w:szCs w:val="24"/>
        </w:rPr>
        <w:t>“…”</w:t>
      </w:r>
      <w:r w:rsidRPr="009356FB">
        <w:rPr>
          <w:rFonts w:ascii="Times New Roman" w:eastAsia="Times New Roman" w:hAnsi="Times New Roman" w:cs="Times New Roman"/>
          <w:sz w:val="24"/>
          <w:szCs w:val="24"/>
        </w:rPr>
        <w:t>) may indicate hesitation, ambiguity, or passive aggression depending on context. These features serve as digital substitutes for prosody.</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 xml:space="preserve">Digital communication also foregrounds </w:t>
      </w:r>
      <w:r w:rsidRPr="00813F66">
        <w:rPr>
          <w:rFonts w:ascii="Times New Roman" w:eastAsia="Times New Roman" w:hAnsi="Times New Roman" w:cs="Times New Roman"/>
          <w:bCs/>
          <w:sz w:val="24"/>
          <w:szCs w:val="24"/>
        </w:rPr>
        <w:t>strategic ambiguity</w:t>
      </w:r>
      <w:r w:rsidRPr="009356FB">
        <w:rPr>
          <w:rFonts w:ascii="Times New Roman" w:eastAsia="Times New Roman" w:hAnsi="Times New Roman" w:cs="Times New Roman"/>
          <w:sz w:val="24"/>
          <w:szCs w:val="24"/>
        </w:rPr>
        <w:t>. Irony and sarcasm are widely used, often without explicit markers. For example:</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i/>
          <w:iCs/>
          <w:sz w:val="24"/>
          <w:szCs w:val="24"/>
        </w:rPr>
        <w:t xml:space="preserve">“Everything is working perfectly in this country </w:t>
      </w:r>
      <w:r w:rsidRPr="00813F66">
        <w:rPr>
          <w:rFonts w:ascii="Segoe UI Symbol" w:eastAsia="Times New Roman" w:hAnsi="Segoe UI Symbol" w:cs="Segoe UI Symbol"/>
          <w:i/>
          <w:iCs/>
          <w:sz w:val="24"/>
          <w:szCs w:val="24"/>
        </w:rPr>
        <w:t>👏</w:t>
      </w:r>
      <w:r w:rsidRPr="00813F66">
        <w:rPr>
          <w:rFonts w:ascii="Times New Roman" w:eastAsia="Times New Roman" w:hAnsi="Times New Roman" w:cs="Times New Roman"/>
          <w:i/>
          <w:iCs/>
          <w:sz w:val="24"/>
          <w:szCs w:val="24"/>
        </w:rPr>
        <w:t>”</w:t>
      </w:r>
    </w:p>
    <w:p w:rsidR="0035001E" w:rsidRPr="009356FB"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9356FB">
        <w:rPr>
          <w:rFonts w:ascii="Times New Roman" w:eastAsia="Times New Roman" w:hAnsi="Times New Roman" w:cs="Times New Roman"/>
          <w:sz w:val="24"/>
          <w:szCs w:val="24"/>
        </w:rPr>
        <w:t>In many contexts, this would be interpreted not as praise but as criticism. Such utterances rely on shared sociocultural knowledge and inferential reasoning.</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 xml:space="preserve">Importantly, intention in digital environments is shaped by </w:t>
      </w:r>
      <w:r w:rsidRPr="008F3DCC">
        <w:rPr>
          <w:rFonts w:ascii="Times New Roman" w:eastAsia="Times New Roman" w:hAnsi="Times New Roman" w:cs="Times New Roman"/>
          <w:bCs/>
          <w:sz w:val="24"/>
          <w:szCs w:val="24"/>
        </w:rPr>
        <w:t>audience design</w:t>
      </w:r>
      <w:r w:rsidRPr="008F3DCC">
        <w:rPr>
          <w:rFonts w:ascii="Times New Roman" w:eastAsia="Times New Roman" w:hAnsi="Times New Roman" w:cs="Times New Roman"/>
          <w:sz w:val="24"/>
          <w:szCs w:val="24"/>
        </w:rPr>
        <w:t>.</w:t>
      </w:r>
      <w:r w:rsidRPr="009356FB">
        <w:rPr>
          <w:rFonts w:ascii="Times New Roman" w:eastAsia="Times New Roman" w:hAnsi="Times New Roman" w:cs="Times New Roman"/>
          <w:sz w:val="24"/>
          <w:szCs w:val="24"/>
        </w:rPr>
        <w:t xml:space="preserve"> Users frequently construct messages with multiple audiences in mind, balancing clarity with interpretive flexibility. This reflects a shift from speaker-centred models to </w:t>
      </w:r>
      <w:r w:rsidRPr="008F3DCC">
        <w:rPr>
          <w:rFonts w:ascii="Times New Roman" w:eastAsia="Times New Roman" w:hAnsi="Times New Roman" w:cs="Times New Roman"/>
          <w:bCs/>
          <w:sz w:val="24"/>
          <w:szCs w:val="24"/>
        </w:rPr>
        <w:t>distributed meaning-making processes</w:t>
      </w:r>
      <w:r w:rsidRPr="009356FB">
        <w:rPr>
          <w:rFonts w:ascii="Times New Roman" w:eastAsia="Times New Roman" w:hAnsi="Times New Roman" w:cs="Times New Roman"/>
          <w:sz w:val="24"/>
          <w:szCs w:val="24"/>
        </w:rPr>
        <w:t xml:space="preserve"> (Androutsopoulos, 2020).</w:t>
      </w:r>
      <w:r w:rsidR="00EF13A3">
        <w:rPr>
          <w:rFonts w:ascii="Times New Roman" w:eastAsia="Times New Roman" w:hAnsi="Times New Roman" w:cs="Times New Roman"/>
          <w:sz w:val="24"/>
          <w:szCs w:val="24"/>
        </w:rPr>
        <w:t xml:space="preserve"> </w:t>
      </w:r>
      <w:r w:rsidRPr="009356FB">
        <w:rPr>
          <w:rFonts w:ascii="Times New Roman" w:eastAsia="Times New Roman" w:hAnsi="Times New Roman" w:cs="Times New Roman"/>
          <w:sz w:val="24"/>
          <w:szCs w:val="24"/>
        </w:rPr>
        <w:t xml:space="preserve">A further challenge arises from the absence of immediate feedback. A response such as </w:t>
      </w:r>
      <w:r w:rsidRPr="00813F66">
        <w:rPr>
          <w:rFonts w:ascii="Times New Roman" w:eastAsia="Times New Roman" w:hAnsi="Times New Roman" w:cs="Times New Roman"/>
          <w:i/>
          <w:iCs/>
          <w:sz w:val="24"/>
          <w:szCs w:val="24"/>
        </w:rPr>
        <w:t>“Noted.”</w:t>
      </w:r>
      <w:r w:rsidRPr="009356FB">
        <w:rPr>
          <w:rFonts w:ascii="Times New Roman" w:eastAsia="Times New Roman" w:hAnsi="Times New Roman" w:cs="Times New Roman"/>
          <w:sz w:val="24"/>
          <w:szCs w:val="24"/>
        </w:rPr>
        <w:t xml:space="preserve"> in a workplace interaction may be interpreted in multiple ways—acknowledgement, ind</w:t>
      </w:r>
      <w:r w:rsidR="00813F66">
        <w:rPr>
          <w:rFonts w:ascii="Times New Roman" w:eastAsia="Times New Roman" w:hAnsi="Times New Roman" w:cs="Times New Roman"/>
          <w:sz w:val="24"/>
          <w:szCs w:val="24"/>
        </w:rPr>
        <w:t xml:space="preserve">ifference, or subtle resistance </w:t>
      </w:r>
      <w:r w:rsidRPr="009356FB">
        <w:rPr>
          <w:rFonts w:ascii="Times New Roman" w:eastAsia="Times New Roman" w:hAnsi="Times New Roman" w:cs="Times New Roman"/>
          <w:sz w:val="24"/>
          <w:szCs w:val="24"/>
        </w:rPr>
        <w:t>depending on relational context. This underscores the increased role of the reader in constructing meaning.</w:t>
      </w:r>
    </w:p>
    <w:p w:rsidR="002D18CD" w:rsidRDefault="002D18CD"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A5CE6" w:rsidRPr="001A5CE6" w:rsidRDefault="001A5CE6"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6. Absence, Silence, and Digital Paralinguistics</w:t>
      </w:r>
    </w:p>
    <w:p w:rsidR="00EF13A3"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A distinctive feature of digital communication is that </w:t>
      </w:r>
      <w:r w:rsidRPr="00813F66">
        <w:rPr>
          <w:rFonts w:ascii="Times New Roman" w:eastAsia="Times New Roman" w:hAnsi="Times New Roman" w:cs="Times New Roman"/>
          <w:bCs/>
          <w:sz w:val="24"/>
          <w:szCs w:val="24"/>
        </w:rPr>
        <w:t>absence itself becomes communicatively</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meaningful</w:t>
      </w:r>
      <w:r w:rsidRPr="001A5CE6">
        <w:rPr>
          <w:rFonts w:ascii="Times New Roman" w:eastAsia="Times New Roman" w:hAnsi="Times New Roman" w:cs="Times New Roman"/>
          <w:sz w:val="24"/>
          <w:szCs w:val="24"/>
        </w:rPr>
        <w:t xml:space="preserve">. In contrast to face-to-face interaction—where silence is constrained by co-presence and often requires immediate interpretation—digital environments allow for extended pauses, delayed responses, and even complete non-response. These forms of absence are not neutral; rather, they function as </w:t>
      </w:r>
      <w:r w:rsidRPr="00813F66">
        <w:rPr>
          <w:rFonts w:ascii="Times New Roman" w:eastAsia="Times New Roman" w:hAnsi="Times New Roman" w:cs="Times New Roman"/>
          <w:b/>
          <w:bCs/>
          <w:sz w:val="24"/>
          <w:szCs w:val="24"/>
        </w:rPr>
        <w:t>pragmatic signals</w:t>
      </w:r>
      <w:r w:rsidRPr="001A5CE6">
        <w:rPr>
          <w:rFonts w:ascii="Times New Roman" w:eastAsia="Times New Roman" w:hAnsi="Times New Roman" w:cs="Times New Roman"/>
          <w:sz w:val="24"/>
          <w:szCs w:val="24"/>
        </w:rPr>
        <w:t xml:space="preserve"> that participants actively interpret.</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For example, being left on </w:t>
      </w:r>
      <w:r w:rsidRPr="00813F66">
        <w:rPr>
          <w:rFonts w:ascii="Times New Roman" w:eastAsia="Times New Roman" w:hAnsi="Times New Roman" w:cs="Times New Roman"/>
          <w:i/>
          <w:iCs/>
          <w:sz w:val="24"/>
          <w:szCs w:val="24"/>
        </w:rPr>
        <w:t>“read”</w:t>
      </w:r>
      <w:r w:rsidRPr="001A5CE6">
        <w:rPr>
          <w:rFonts w:ascii="Times New Roman" w:eastAsia="Times New Roman" w:hAnsi="Times New Roman" w:cs="Times New Roman"/>
          <w:sz w:val="24"/>
          <w:szCs w:val="24"/>
        </w:rPr>
        <w:t xml:space="preserve"> in a WhatsApp conversation may be perceived as disengagement, indifference, disagreement, or even subtle resistance. The meaning attributed to such non-response is highly dependent on relational context, prior interactional patterns, and social expectations. A delayed reply between close friends may be interpreted as normal or insignificant, whereas the same delay in a professional context may be read as inattentiveness or lack of urgency. In this sense, absence becomes a </w:t>
      </w:r>
      <w:r w:rsidRPr="00813F66">
        <w:rPr>
          <w:rFonts w:ascii="Times New Roman" w:eastAsia="Times New Roman" w:hAnsi="Times New Roman" w:cs="Times New Roman"/>
          <w:bCs/>
          <w:sz w:val="24"/>
          <w:szCs w:val="24"/>
        </w:rPr>
        <w:t>context-sensitive communicative resource</w:t>
      </w:r>
      <w:r w:rsidRPr="001A5CE6">
        <w:rPr>
          <w:rFonts w:ascii="Times New Roman" w:eastAsia="Times New Roman" w:hAnsi="Times New Roman" w:cs="Times New Roman"/>
          <w:sz w:val="24"/>
          <w:szCs w:val="24"/>
        </w:rPr>
        <w:t xml:space="preserve"> rather than a mere lack of communication.</w:t>
      </w:r>
      <w:r w:rsidR="00EF13A3">
        <w:rPr>
          <w:rFonts w:ascii="Times New Roman" w:eastAsia="Times New Roman" w:hAnsi="Times New Roman" w:cs="Times New Roman"/>
          <w:sz w:val="24"/>
          <w:szCs w:val="24"/>
        </w:rPr>
        <w:t xml:space="preserve"> </w:t>
      </w:r>
    </w:p>
    <w:p w:rsidR="001A5CE6" w:rsidRPr="001A5CE6"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Beyond non-response, features such as </w:t>
      </w:r>
      <w:r w:rsidRPr="00813F66">
        <w:rPr>
          <w:rFonts w:ascii="Times New Roman" w:eastAsia="Times New Roman" w:hAnsi="Times New Roman" w:cs="Times New Roman"/>
          <w:bCs/>
          <w:sz w:val="24"/>
          <w:szCs w:val="24"/>
        </w:rPr>
        <w:t>typing indicators</w:t>
      </w:r>
      <w:r w:rsidRPr="00813F66">
        <w:rPr>
          <w:rFonts w:ascii="Times New Roman" w:eastAsia="Times New Roman" w:hAnsi="Times New Roman" w:cs="Times New Roman"/>
          <w:b/>
          <w:bCs/>
          <w:sz w:val="24"/>
          <w:szCs w:val="24"/>
        </w:rPr>
        <w:t xml:space="preserve"> (“…”)</w:t>
      </w:r>
      <w:r w:rsidRPr="001A5CE6">
        <w:rPr>
          <w:rFonts w:ascii="Times New Roman" w:eastAsia="Times New Roman" w:hAnsi="Times New Roman" w:cs="Times New Roman"/>
          <w:sz w:val="24"/>
          <w:szCs w:val="24"/>
        </w:rPr>
        <w:t xml:space="preserve">, message delivery ticks, and response timing contribute to what can be described as </w:t>
      </w:r>
      <w:r w:rsidRPr="00813F66">
        <w:rPr>
          <w:rFonts w:ascii="Times New Roman" w:eastAsia="Times New Roman" w:hAnsi="Times New Roman" w:cs="Times New Roman"/>
          <w:i/>
          <w:iCs/>
          <w:sz w:val="24"/>
          <w:szCs w:val="24"/>
        </w:rPr>
        <w:t>digital paralinguistics</w:t>
      </w:r>
      <w:r w:rsidRPr="001A5CE6">
        <w:rPr>
          <w:rFonts w:ascii="Times New Roman" w:eastAsia="Times New Roman" w:hAnsi="Times New Roman" w:cs="Times New Roman"/>
          <w:sz w:val="24"/>
          <w:szCs w:val="24"/>
        </w:rPr>
        <w:t>. These elements provide cues about user activity and engagement, shaping expectations even before a message is fully delivered. For instance, the appearance and disappearance of a typing indicator may create anticipation or signal hesitation, thereby influencing how subsequent messages are interpreted.</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Importantly, these phenomena extend the scope of pragmatics beyond spoken and written utterances to include </w:t>
      </w:r>
      <w:r w:rsidRPr="00813F66">
        <w:rPr>
          <w:rFonts w:ascii="Times New Roman" w:eastAsia="Times New Roman" w:hAnsi="Times New Roman" w:cs="Times New Roman"/>
          <w:bCs/>
          <w:sz w:val="24"/>
          <w:szCs w:val="24"/>
        </w:rPr>
        <w:t>interactional behaviour and temporality</w:t>
      </w:r>
      <w:r w:rsidRPr="001A5CE6">
        <w:rPr>
          <w:rFonts w:ascii="Times New Roman" w:eastAsia="Times New Roman" w:hAnsi="Times New Roman" w:cs="Times New Roman"/>
          <w:sz w:val="24"/>
          <w:szCs w:val="24"/>
        </w:rPr>
        <w:t xml:space="preserve"> (Herring, 2013). Meaning is constructed not only through what is explicitly communicated but also through patterns of responsiveness, timing, and silence. In digitally mediated environments, therefore, communicative competence involves the ability to interpret both presence and absence as meaningful components of interaction.</w:t>
      </w:r>
    </w:p>
    <w:p w:rsidR="001A5CE6" w:rsidRPr="001A5CE6" w:rsidRDefault="001A5CE6"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 xml:space="preserve">7. Algorithmic Mediation and Pragmatic Meaning </w:t>
      </w:r>
    </w:p>
    <w:p w:rsidR="001A5CE6" w:rsidRPr="001A5CE6"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Digital communication is not shaped solely by human interaction but is increasingly mediated by </w:t>
      </w:r>
      <w:r w:rsidRPr="00813F66">
        <w:rPr>
          <w:rFonts w:ascii="Times New Roman" w:eastAsia="Times New Roman" w:hAnsi="Times New Roman" w:cs="Times New Roman"/>
          <w:bCs/>
          <w:sz w:val="24"/>
          <w:szCs w:val="24"/>
        </w:rPr>
        <w:t>algorithmic systems</w:t>
      </w:r>
      <w:r w:rsidRPr="001A5CE6">
        <w:rPr>
          <w:rFonts w:ascii="Times New Roman" w:eastAsia="Times New Roman" w:hAnsi="Times New Roman" w:cs="Times New Roman"/>
          <w:sz w:val="24"/>
          <w:szCs w:val="24"/>
        </w:rPr>
        <w:t xml:space="preserve"> that influence visibility, reach, and engagement. Platforms such as X, </w:t>
      </w:r>
      <w:r w:rsidRPr="001A5CE6">
        <w:rPr>
          <w:rFonts w:ascii="Times New Roman" w:eastAsia="Times New Roman" w:hAnsi="Times New Roman" w:cs="Times New Roman"/>
          <w:sz w:val="24"/>
          <w:szCs w:val="24"/>
        </w:rPr>
        <w:lastRenderedPageBreak/>
        <w:t>TikTok, and Instagram rely on algorithms to curate content, prioritising certain messages while marginalising others. As a result, algorithms play a significant role in structuring communicative environments and shaping pragmatic meaning.</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This introduces </w:t>
      </w:r>
      <w:r w:rsidRPr="00813F66">
        <w:rPr>
          <w:rFonts w:ascii="Times New Roman" w:eastAsia="Times New Roman" w:hAnsi="Times New Roman" w:cs="Times New Roman"/>
          <w:sz w:val="24"/>
          <w:szCs w:val="24"/>
        </w:rPr>
        <w:t xml:space="preserve">a critical dimension of context </w:t>
      </w:r>
      <w:r w:rsidRPr="00813F66">
        <w:rPr>
          <w:rFonts w:ascii="Times New Roman" w:eastAsia="Times New Roman" w:hAnsi="Times New Roman" w:cs="Times New Roman"/>
          <w:bCs/>
          <w:sz w:val="24"/>
          <w:szCs w:val="24"/>
        </w:rPr>
        <w:t>algorithmic context</w:t>
      </w:r>
      <w:r w:rsidRPr="00813F66">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which operates alongside social and cultural factors. Unlike traditional contextual elements, algorithmic processes are often opaque, yet they have tangible effects on how messages are interpreted and circulated. For instance, content that is emotionally charged, controversial, or highly engaging is more likely to be amplified. This encourages users to adopt communicative strategies that align with these dynamics, such as exaggeration, humour, or strategic ambiguity.</w:t>
      </w:r>
    </w:p>
    <w:p w:rsidR="0035001E" w:rsidRPr="0035001E" w:rsidRDefault="001A5CE6" w:rsidP="00813F66">
      <w:pPr>
        <w:spacing w:before="100" w:beforeAutospacing="1" w:after="100" w:afterAutospacing="1" w:line="360" w:lineRule="auto"/>
        <w:jc w:val="both"/>
        <w:rPr>
          <w:rFonts w:ascii="Times New Roman" w:eastAsia="Times New Roman" w:hAnsi="Times New Roman" w:cs="Times New Roman"/>
          <w:sz w:val="24"/>
          <w:szCs w:val="24"/>
        </w:rPr>
      </w:pPr>
      <w:r w:rsidRPr="001A5CE6">
        <w:rPr>
          <w:rFonts w:ascii="Times New Roman" w:eastAsia="Times New Roman" w:hAnsi="Times New Roman" w:cs="Times New Roman"/>
          <w:sz w:val="24"/>
          <w:szCs w:val="24"/>
        </w:rPr>
        <w:t xml:space="preserve">In practical terms, users often design messages with </w:t>
      </w:r>
      <w:r w:rsidRPr="00813F66">
        <w:rPr>
          <w:rFonts w:ascii="Times New Roman" w:eastAsia="Times New Roman" w:hAnsi="Times New Roman" w:cs="Times New Roman"/>
          <w:bCs/>
          <w:sz w:val="24"/>
          <w:szCs w:val="24"/>
        </w:rPr>
        <w:t>algorithmic visibility in mind</w:t>
      </w:r>
      <w:r w:rsidRPr="001A5CE6">
        <w:rPr>
          <w:rFonts w:ascii="Times New Roman" w:eastAsia="Times New Roman" w:hAnsi="Times New Roman" w:cs="Times New Roman"/>
          <w:sz w:val="24"/>
          <w:szCs w:val="24"/>
        </w:rPr>
        <w:t>. A tweet or post may be crafted not only to convey meaning to a specific audience but also to maximise likes, shares, or reposts. This dual orientation—towards both human</w:t>
      </w:r>
      <w:r w:rsidRPr="00813F66">
        <w:rPr>
          <w:rFonts w:ascii="Times New Roman" w:eastAsia="Times New Roman" w:hAnsi="Times New Roman" w:cs="Times New Roman"/>
          <w:sz w:val="24"/>
          <w:szCs w:val="24"/>
        </w:rPr>
        <w:t xml:space="preserve"> audiences and platform systems </w:t>
      </w:r>
      <w:r w:rsidRPr="001A5CE6">
        <w:rPr>
          <w:rFonts w:ascii="Times New Roman" w:eastAsia="Times New Roman" w:hAnsi="Times New Roman" w:cs="Times New Roman"/>
          <w:sz w:val="24"/>
          <w:szCs w:val="24"/>
        </w:rPr>
        <w:t>reshapes pragmatic intention. Meaning is no longer negotiated exclusively between speaker and hearer but is influenced by how algorithms distribute and frame content.</w:t>
      </w:r>
      <w:r w:rsidR="00EF13A3">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Furthermore, algorithmic amplification can lead to shifts in interpretation as messages move across different audiences. A statement intended for a local or culturally specific group may be recontextualised when it reaches a broader, global audience, thereby altering its pragmatic meaning. This reinforces the idea that digital communication involves </w:t>
      </w:r>
      <w:r w:rsidRPr="00813F66">
        <w:rPr>
          <w:rFonts w:ascii="Times New Roman" w:eastAsia="Times New Roman" w:hAnsi="Times New Roman" w:cs="Times New Roman"/>
          <w:bCs/>
          <w:sz w:val="24"/>
          <w:szCs w:val="24"/>
        </w:rPr>
        <w:t>circulating and evolving</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contexts</w:t>
      </w:r>
      <w:r w:rsidRPr="001A5CE6">
        <w:rPr>
          <w:rFonts w:ascii="Times New Roman" w:eastAsia="Times New Roman" w:hAnsi="Times New Roman" w:cs="Times New Roman"/>
          <w:sz w:val="24"/>
          <w:szCs w:val="24"/>
        </w:rPr>
        <w:t>, rather than fixed interpretive settings (Androutsopoulos, 2020).</w:t>
      </w:r>
      <w:r w:rsidRPr="00813F66">
        <w:rPr>
          <w:rFonts w:ascii="Times New Roman" w:eastAsia="Times New Roman" w:hAnsi="Times New Roman" w:cs="Times New Roman"/>
          <w:sz w:val="24"/>
          <w:szCs w:val="24"/>
        </w:rPr>
        <w:t xml:space="preserve"> </w:t>
      </w:r>
      <w:r w:rsidRPr="001A5CE6">
        <w:rPr>
          <w:rFonts w:ascii="Times New Roman" w:eastAsia="Times New Roman" w:hAnsi="Times New Roman" w:cs="Times New Roman"/>
          <w:sz w:val="24"/>
          <w:szCs w:val="24"/>
        </w:rPr>
        <w:t xml:space="preserve">Consequently, meaning in digital environments must be understood as </w:t>
      </w:r>
      <w:r w:rsidRPr="00813F66">
        <w:rPr>
          <w:rFonts w:ascii="Times New Roman" w:eastAsia="Times New Roman" w:hAnsi="Times New Roman" w:cs="Times New Roman"/>
          <w:bCs/>
          <w:sz w:val="24"/>
          <w:szCs w:val="24"/>
        </w:rPr>
        <w:t>co-constructed across human and technological agents</w:t>
      </w:r>
      <w:r w:rsidRPr="001A5CE6">
        <w:rPr>
          <w:rFonts w:ascii="Times New Roman" w:eastAsia="Times New Roman" w:hAnsi="Times New Roman" w:cs="Times New Roman"/>
          <w:sz w:val="24"/>
          <w:szCs w:val="24"/>
        </w:rPr>
        <w:t>, with algorithms functioning as active participants in the communicative process rather than passive channels.</w:t>
      </w:r>
    </w:p>
    <w:p w:rsidR="0035001E" w:rsidRPr="0035001E" w:rsidRDefault="0035001E" w:rsidP="00813F66">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13F66">
        <w:rPr>
          <w:rFonts w:ascii="Times New Roman" w:eastAsia="Times New Roman" w:hAnsi="Times New Roman" w:cs="Times New Roman"/>
          <w:b/>
          <w:bCs/>
          <w:sz w:val="24"/>
          <w:szCs w:val="24"/>
        </w:rPr>
        <w:t>8. Towards a Model of Digital Pragmatics</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t>Based on the analysis, this paper proposes a model comprising four key dimensions: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Multimodal Meaning</w:t>
      </w:r>
      <w:r w:rsidRPr="0035001E">
        <w:rPr>
          <w:rFonts w:ascii="Times New Roman" w:eastAsia="Times New Roman" w:hAnsi="Times New Roman" w:cs="Times New Roman"/>
          <w:sz w:val="24"/>
          <w:szCs w:val="24"/>
        </w:rPr>
        <w:t xml:space="preserve"> – integration of text, visuals, and symbols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Layered Context</w:t>
      </w:r>
      <w:r w:rsidRPr="0035001E">
        <w:rPr>
          <w:rFonts w:ascii="Times New Roman" w:eastAsia="Times New Roman" w:hAnsi="Times New Roman" w:cs="Times New Roman"/>
          <w:sz w:val="24"/>
          <w:szCs w:val="24"/>
        </w:rPr>
        <w:t xml:space="preserve"> – dynamic and distributed communicative environments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Distributed Intention</w:t>
      </w:r>
      <w:r w:rsidRPr="0035001E">
        <w:rPr>
          <w:rFonts w:ascii="Times New Roman" w:eastAsia="Times New Roman" w:hAnsi="Times New Roman" w:cs="Times New Roman"/>
          <w:sz w:val="24"/>
          <w:szCs w:val="24"/>
        </w:rPr>
        <w:t xml:space="preserve"> – co-construction of meaning across participants</w:t>
      </w:r>
    </w:p>
    <w:p w:rsidR="0035001E" w:rsidRPr="0035001E" w:rsidRDefault="0035001E" w:rsidP="00813F6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813F66">
        <w:rPr>
          <w:rFonts w:ascii="Times New Roman" w:eastAsia="Times New Roman" w:hAnsi="Times New Roman" w:cs="Times New Roman"/>
          <w:b/>
          <w:bCs/>
          <w:sz w:val="24"/>
          <w:szCs w:val="24"/>
        </w:rPr>
        <w:t>Technological Mediation</w:t>
      </w:r>
      <w:r w:rsidRPr="0035001E">
        <w:rPr>
          <w:rFonts w:ascii="Times New Roman" w:eastAsia="Times New Roman" w:hAnsi="Times New Roman" w:cs="Times New Roman"/>
          <w:sz w:val="24"/>
          <w:szCs w:val="24"/>
        </w:rPr>
        <w:t xml:space="preserve"> – influence of platform affordances and algorithms</w:t>
      </w:r>
    </w:p>
    <w:p w:rsidR="008F3DCC" w:rsidRDefault="0035001E" w:rsidP="008F3DCC">
      <w:pPr>
        <w:spacing w:before="100" w:beforeAutospacing="1" w:after="100" w:afterAutospacing="1" w:line="360" w:lineRule="auto"/>
        <w:jc w:val="both"/>
        <w:rPr>
          <w:rFonts w:ascii="Times New Roman" w:eastAsia="Times New Roman" w:hAnsi="Times New Roman" w:cs="Times New Roman"/>
          <w:sz w:val="24"/>
          <w:szCs w:val="24"/>
        </w:rPr>
      </w:pPr>
      <w:r w:rsidRPr="0035001E">
        <w:rPr>
          <w:rFonts w:ascii="Times New Roman" w:eastAsia="Times New Roman" w:hAnsi="Times New Roman" w:cs="Times New Roman"/>
          <w:sz w:val="24"/>
          <w:szCs w:val="24"/>
        </w:rPr>
        <w:lastRenderedPageBreak/>
        <w:t xml:space="preserve">This model extends classical pragmatics by incorporating </w:t>
      </w:r>
      <w:r w:rsidRPr="00813F66">
        <w:rPr>
          <w:rFonts w:ascii="Times New Roman" w:eastAsia="Times New Roman" w:hAnsi="Times New Roman" w:cs="Times New Roman"/>
          <w:bCs/>
          <w:sz w:val="24"/>
          <w:szCs w:val="24"/>
        </w:rPr>
        <w:t>social, cultural, and technological</w:t>
      </w:r>
      <w:r w:rsidRPr="00813F66">
        <w:rPr>
          <w:rFonts w:ascii="Times New Roman" w:eastAsia="Times New Roman" w:hAnsi="Times New Roman" w:cs="Times New Roman"/>
          <w:b/>
          <w:bCs/>
          <w:sz w:val="24"/>
          <w:szCs w:val="24"/>
        </w:rPr>
        <w:t xml:space="preserve"> </w:t>
      </w:r>
      <w:r w:rsidRPr="00813F66">
        <w:rPr>
          <w:rFonts w:ascii="Times New Roman" w:eastAsia="Times New Roman" w:hAnsi="Times New Roman" w:cs="Times New Roman"/>
          <w:bCs/>
          <w:sz w:val="24"/>
          <w:szCs w:val="24"/>
        </w:rPr>
        <w:t>dimensions of communication</w:t>
      </w:r>
      <w:r w:rsidRPr="0035001E">
        <w:rPr>
          <w:rFonts w:ascii="Times New Roman" w:eastAsia="Times New Roman" w:hAnsi="Times New Roman" w:cs="Times New Roman"/>
          <w:sz w:val="24"/>
          <w:szCs w:val="24"/>
        </w:rPr>
        <w:t>.</w:t>
      </w:r>
      <w:r w:rsidR="008F3DCC">
        <w:rPr>
          <w:rFonts w:ascii="Times New Roman" w:eastAsia="Times New Roman" w:hAnsi="Times New Roman" w:cs="Times New Roman"/>
          <w:sz w:val="24"/>
          <w:szCs w:val="24"/>
        </w:rPr>
        <w:t xml:space="preserve"> It illustrates how contextual dynamics, multimodal intention, and distributed meaning interact to produce pragmatic interpretation in digitally mediated communication.</w:t>
      </w:r>
    </w:p>
    <w:p w:rsidR="0035001E" w:rsidRPr="0035001E" w:rsidRDefault="0035001E" w:rsidP="00813F66">
      <w:pPr>
        <w:spacing w:before="100" w:beforeAutospacing="1" w:after="100" w:afterAutospacing="1" w:line="360" w:lineRule="auto"/>
        <w:jc w:val="both"/>
        <w:rPr>
          <w:rFonts w:ascii="Times New Roman" w:eastAsia="Times New Roman" w:hAnsi="Times New Roman" w:cs="Times New Roman"/>
          <w:sz w:val="24"/>
          <w:szCs w:val="24"/>
        </w:rPr>
      </w:pPr>
    </w:p>
    <w:p w:rsidR="008F3DCC" w:rsidRDefault="008F3DCC" w:rsidP="008F3DCC">
      <w:pPr>
        <w:spacing w:before="100" w:beforeAutospacing="1" w:after="100" w:afterAutospacing="1" w:line="360" w:lineRule="auto"/>
        <w:jc w:val="both"/>
        <w:rPr>
          <w:rFonts w:ascii="Times New Roman" w:eastAsia="Times New Roman" w:hAnsi="Times New Roman" w:cs="Times New Roman"/>
          <w:sz w:val="24"/>
          <w:szCs w:val="24"/>
        </w:rPr>
      </w:pPr>
      <w:r w:rsidRPr="008F3DCC">
        <w:rPr>
          <w:rFonts w:ascii="Times New Roman" w:eastAsia="Times New Roman" w:hAnsi="Times New Roman" w:cs="Times New Roman"/>
          <w:noProof/>
          <w:sz w:val="24"/>
          <w:szCs w:val="24"/>
          <w:lang w:val="en-GB" w:eastAsia="en-GB"/>
        </w:rPr>
        <w:drawing>
          <wp:inline distT="0" distB="0" distL="0" distR="0" wp14:anchorId="3AD77922" wp14:editId="774EE23E">
            <wp:extent cx="5942677" cy="3467477"/>
            <wp:effectExtent l="0" t="0" r="1270" b="0"/>
            <wp:docPr id="1" name="Picture 1" descr="C:\Users\TOSHIBA\Downloads\ChatGPT Image Apr 24, 2026, 07_33_5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ChatGPT Image Apr 24, 2026, 07_33_57 AM.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2448"/>
                    <a:stretch/>
                  </pic:blipFill>
                  <pic:spPr bwMode="auto">
                    <a:xfrm>
                      <a:off x="0" y="0"/>
                      <a:ext cx="5943600" cy="3468015"/>
                    </a:xfrm>
                    <a:prstGeom prst="rect">
                      <a:avLst/>
                    </a:prstGeom>
                    <a:noFill/>
                    <a:ln>
                      <a:noFill/>
                    </a:ln>
                    <a:extLst>
                      <a:ext uri="{53640926-AAD7-44D8-BBD7-CCE9431645EC}">
                        <a14:shadowObscured xmlns:a14="http://schemas.microsoft.com/office/drawing/2010/main"/>
                      </a:ext>
                    </a:extLst>
                  </pic:spPr>
                </pic:pic>
              </a:graphicData>
            </a:graphic>
          </wp:inline>
        </w:drawing>
      </w:r>
    </w:p>
    <w:p w:rsidR="008F3DCC" w:rsidRDefault="008F3DCC" w:rsidP="008F3DCC">
      <w:pPr>
        <w:spacing w:before="100" w:beforeAutospacing="1" w:after="100" w:afterAutospacing="1" w:line="360" w:lineRule="auto"/>
        <w:jc w:val="center"/>
        <w:rPr>
          <w:rFonts w:ascii="Times New Roman" w:eastAsia="Times New Roman" w:hAnsi="Times New Roman" w:cs="Times New Roman"/>
          <w:sz w:val="24"/>
          <w:szCs w:val="24"/>
        </w:rPr>
      </w:pPr>
      <w:r w:rsidRPr="008F3DCC">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An Expanded Model of Digital Pragmatic Meaning-Making</w:t>
      </w:r>
    </w:p>
    <w:p w:rsidR="001A5CE6" w:rsidRPr="00813F66" w:rsidRDefault="001A5CE6" w:rsidP="00813F66">
      <w:pPr>
        <w:pStyle w:val="NormalWeb"/>
        <w:spacing w:line="360" w:lineRule="auto"/>
        <w:jc w:val="both"/>
      </w:pPr>
      <w:r w:rsidRPr="00813F66">
        <w:rPr>
          <w:b/>
          <w:bCs/>
        </w:rPr>
        <w:t xml:space="preserve">Multimodal Meaning: </w:t>
      </w:r>
      <w:r w:rsidRPr="00813F66">
        <w:t xml:space="preserve">The first dimension, </w:t>
      </w:r>
      <w:r w:rsidRPr="00813F66">
        <w:rPr>
          <w:rStyle w:val="Strong"/>
          <w:b w:val="0"/>
        </w:rPr>
        <w:t>multimodal meaning</w:t>
      </w:r>
      <w:r w:rsidRPr="00813F66">
        <w:rPr>
          <w:b/>
        </w:rPr>
        <w:t>,</w:t>
      </w:r>
      <w:r w:rsidRPr="00813F66">
        <w:t xml:space="preserve"> recognises that communication in digital environments extends beyond linguistic expression to include visual, symbolic, and stylistic resources. Emojis, memes, GIFs, and typographic features do not merely supplement text; they function as integral components of meaning-making, shaping affective stance and interpersonal alignment. Meaning, therefore, is produced through the orchestration of multiple semiotic modes rather than through language alone.</w:t>
      </w:r>
    </w:p>
    <w:p w:rsidR="001A5CE6" w:rsidRPr="00813F66" w:rsidRDefault="001A5CE6" w:rsidP="00813F66">
      <w:pPr>
        <w:pStyle w:val="NormalWeb"/>
        <w:spacing w:line="360" w:lineRule="auto"/>
        <w:jc w:val="both"/>
      </w:pPr>
      <w:r w:rsidRPr="00813F66">
        <w:rPr>
          <w:b/>
          <w:bCs/>
        </w:rPr>
        <w:t>Layered Context</w:t>
      </w:r>
      <w:r w:rsidRPr="0035001E">
        <w:t xml:space="preserve"> </w:t>
      </w:r>
      <w:r w:rsidRPr="00813F66">
        <w:t xml:space="preserve">: The second dimension, </w:t>
      </w:r>
      <w:r w:rsidRPr="00813F66">
        <w:rPr>
          <w:rStyle w:val="Strong"/>
          <w:b w:val="0"/>
        </w:rPr>
        <w:t>layered context</w:t>
      </w:r>
      <w:r w:rsidRPr="00813F66">
        <w:rPr>
          <w:b/>
        </w:rPr>
        <w:t>,</w:t>
      </w:r>
      <w:r w:rsidRPr="00813F66">
        <w:t xml:space="preserve"> reflects the fluid and distributed nature of context in digital communication. Unlike traditional models that assume a shared and </w:t>
      </w:r>
      <w:r w:rsidRPr="00813F66">
        <w:lastRenderedPageBreak/>
        <w:t>stable background, digital interactions occur across overlapping temporal, spatial, and sociocultural contexts. Messages may be interpreted differently as they circulate across audiences, giving rise to shifting meanings and potential misalignment. Context is thus not fixed but continuously reconstructed through interaction.</w:t>
      </w:r>
    </w:p>
    <w:p w:rsidR="001A5CE6" w:rsidRPr="00813F66" w:rsidRDefault="001A5CE6" w:rsidP="00813F66">
      <w:pPr>
        <w:pStyle w:val="NormalWeb"/>
        <w:spacing w:line="360" w:lineRule="auto"/>
        <w:jc w:val="both"/>
      </w:pPr>
      <w:r w:rsidRPr="00813F66">
        <w:rPr>
          <w:b/>
          <w:bCs/>
        </w:rPr>
        <w:t>Distributed Intention</w:t>
      </w:r>
      <w:r w:rsidRPr="00813F66">
        <w:t xml:space="preserve">: The third dimension, </w:t>
      </w:r>
      <w:r w:rsidRPr="00813F66">
        <w:rPr>
          <w:rStyle w:val="Strong"/>
          <w:b w:val="0"/>
        </w:rPr>
        <w:t>distributed intention</w:t>
      </w:r>
      <w:r w:rsidRPr="00813F66">
        <w:t xml:space="preserve">, challenges the assumption that meaning is solely determined by speaker intention. In digitally mediated environments, intention is often negotiated across participants, audiences, and interpretive communities. Users design messages with multiple audiences in mind, while recipients actively infer and sometimes transform meaning. As a result, intention becomes a </w:t>
      </w:r>
      <w:r w:rsidRPr="00813F66">
        <w:rPr>
          <w:rStyle w:val="Strong"/>
          <w:b w:val="0"/>
        </w:rPr>
        <w:t>collective and emergent phenomenon</w:t>
      </w:r>
      <w:r w:rsidRPr="00813F66">
        <w:rPr>
          <w:b/>
        </w:rPr>
        <w:t>,</w:t>
      </w:r>
      <w:r w:rsidRPr="00813F66">
        <w:t xml:space="preserve"> rather than a fixed property of the speaker.</w:t>
      </w:r>
    </w:p>
    <w:p w:rsidR="001A5CE6" w:rsidRPr="00813F66" w:rsidRDefault="001A5CE6" w:rsidP="00813F66">
      <w:pPr>
        <w:pStyle w:val="NormalWeb"/>
        <w:spacing w:line="360" w:lineRule="auto"/>
        <w:jc w:val="both"/>
      </w:pPr>
      <w:r w:rsidRPr="00813F66">
        <w:rPr>
          <w:b/>
          <w:bCs/>
        </w:rPr>
        <w:t>Technological Mediation</w:t>
      </w:r>
      <w:r w:rsidRPr="0035001E">
        <w:t xml:space="preserve"> </w:t>
      </w:r>
      <w:r w:rsidRPr="00813F66">
        <w:t xml:space="preserve">: The fourth dimension, </w:t>
      </w:r>
      <w:r w:rsidRPr="00813F66">
        <w:rPr>
          <w:rStyle w:val="Strong"/>
          <w:b w:val="0"/>
        </w:rPr>
        <w:t>technological mediation</w:t>
      </w:r>
      <w:r w:rsidRPr="00813F66">
        <w:rPr>
          <w:b/>
        </w:rPr>
        <w:t>,</w:t>
      </w:r>
      <w:r w:rsidRPr="00813F66">
        <w:t xml:space="preserve"> foregrounds the role of platform affordances and algorithmic systems in shaping communication. Features such as read receipts, likes, and algorithmic curation influence not only how messages are transmitted but also how they are interpreted and valued. Technology thus acts as an active participant in meaning-making, structuring visibility, interaction, and engagement.</w:t>
      </w:r>
    </w:p>
    <w:p w:rsidR="001A5CE6" w:rsidRPr="00813F66" w:rsidRDefault="001A5CE6" w:rsidP="002D18CD">
      <w:pPr>
        <w:pStyle w:val="NormalWeb"/>
        <w:spacing w:line="360" w:lineRule="auto"/>
        <w:jc w:val="both"/>
      </w:pPr>
      <w:r w:rsidRPr="00813F66">
        <w:t xml:space="preserve">Importantly, these dimensions do not operate in isolation. Meaning in digital communication emerges from their </w:t>
      </w:r>
      <w:r w:rsidRPr="00813F66">
        <w:rPr>
          <w:rStyle w:val="Strong"/>
          <w:b w:val="0"/>
        </w:rPr>
        <w:t>dynamic interaction</w:t>
      </w:r>
      <w:r w:rsidRPr="00813F66">
        <w:t>. For instance, the interpretation of a multimodal message may depend simultaneously on cultural context, audience expectations, and platform-specific affordances. By integrating these dimensions, the proposed model extends classical pragmatics beyond its focus on face-to-face interaction, offering a more comprehensive framework for understanding meaning-making in digitally mediated environments.</w:t>
      </w:r>
    </w:p>
    <w:p w:rsidR="001A5CE6" w:rsidRPr="00813F66" w:rsidRDefault="001A5CE6" w:rsidP="00813F66">
      <w:pPr>
        <w:pStyle w:val="Heading1"/>
        <w:spacing w:line="360" w:lineRule="auto"/>
        <w:jc w:val="both"/>
        <w:rPr>
          <w:sz w:val="24"/>
          <w:szCs w:val="24"/>
        </w:rPr>
      </w:pPr>
      <w:r w:rsidRPr="00813F66">
        <w:rPr>
          <w:rStyle w:val="Strong"/>
          <w:b/>
          <w:bCs/>
          <w:sz w:val="24"/>
          <w:szCs w:val="24"/>
        </w:rPr>
        <w:t xml:space="preserve">9. Implications </w:t>
      </w:r>
    </w:p>
    <w:p w:rsidR="001A5CE6" w:rsidRPr="00813F66" w:rsidRDefault="001A5CE6" w:rsidP="00813F66">
      <w:pPr>
        <w:pStyle w:val="Heading2"/>
        <w:spacing w:line="360" w:lineRule="auto"/>
        <w:jc w:val="both"/>
        <w:rPr>
          <w:sz w:val="24"/>
          <w:szCs w:val="24"/>
        </w:rPr>
      </w:pPr>
      <w:r w:rsidRPr="00813F66">
        <w:rPr>
          <w:rStyle w:val="Strong"/>
          <w:b/>
          <w:bCs/>
          <w:sz w:val="24"/>
          <w:szCs w:val="24"/>
        </w:rPr>
        <w:t>9.1 Theoretical Implications</w:t>
      </w:r>
    </w:p>
    <w:p w:rsidR="00EF13A3"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 xml:space="preserve">This study makes a significant contribution to pragmatic theory by demonstrating that existing models, which were primarily developed to explain face-to-face interaction, are insufficient for accounting for meaning-making in digitally mediated environments. Classical pragmatics has traditionally focused on spoken discourse, shared physical context, and cooperative inference </w:t>
      </w:r>
      <w:r w:rsidRPr="00813F66">
        <w:rPr>
          <w:rFonts w:ascii="Times New Roman" w:hAnsi="Times New Roman" w:cs="Times New Roman"/>
          <w:sz w:val="24"/>
          <w:szCs w:val="24"/>
        </w:rPr>
        <w:lastRenderedPageBreak/>
        <w:t>between identifiable interlocutors (Grice, 1975; Levinson, 1983). However, the findings of this study suggest that these assumptions no longer fully capture the complexity of contemporary communication.</w:t>
      </w:r>
      <w:r w:rsidR="00EF13A3">
        <w:rPr>
          <w:rFonts w:ascii="Times New Roman" w:hAnsi="Times New Roman" w:cs="Times New Roman"/>
          <w:sz w:val="24"/>
          <w:szCs w:val="24"/>
        </w:rPr>
        <w:t xml:space="preserve"> </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Theoretically, this study calls for an expansion of pragmatics to include multimodal semiotic resources, such as emojis, memes, GIFs, punctuation, and visual formatting, which now play a central role in shaping meaning. It also foregrounds the importance of technological mediation, highlighting how platform affordances and algorithmic systems actively influence communicative processes rather than merely serving as neutral channels. In this sense, pragmatics must shift from a speaker–hearer model of meaning to a distributed and networked model, where meaning emerges through interaction among users, texts, and technologies.</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Furthermore, the study contributes to ongoing debates in digital discourse analysis by proposing that pragmatic meaning is no longer stable or locally contained but circulates across platforms and audiences, undergoing reinterpretation in different contexts. This challenges traditional assumptions of fixed utterance meaning and supports more dynamic, ecologically grounded approaches to language use.</w:t>
      </w:r>
    </w:p>
    <w:p w:rsidR="001A5CE6" w:rsidRPr="00813F66" w:rsidRDefault="001A5CE6" w:rsidP="00813F66">
      <w:pPr>
        <w:pStyle w:val="Heading2"/>
        <w:spacing w:line="360" w:lineRule="auto"/>
        <w:jc w:val="both"/>
        <w:rPr>
          <w:sz w:val="24"/>
          <w:szCs w:val="24"/>
        </w:rPr>
      </w:pPr>
      <w:r w:rsidRPr="00813F66">
        <w:rPr>
          <w:rStyle w:val="Strong"/>
          <w:b/>
          <w:bCs/>
          <w:sz w:val="24"/>
          <w:szCs w:val="24"/>
        </w:rPr>
        <w:t>9.2 Pedagogical Implications</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The findings also have important implications for language education, particularly in English as a Second Language (ESL) contexts such as Nigeria. Traditional language teaching has often prioritised grammatical accuracy and lexical knowledge, while giving limited attention to pragmatic competence. However, this study shows that effective communication in the digital age requires learners to develop digital pragmatic competence, which includes the ability to interpret and produce meaning across multimodal and technologically mediated environments.</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Learners must be able to understand how emojis, memes, tone shifts, and stylistic variations influence meaning, as well as how silence, timing, and platform-specific features such as “read receipts” contribute to interpretation. Without this competence, learners may misinterpret messages or fail to communicate effectively in real-world digital contexts.</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 xml:space="preserve">Incorporating digital pragmatics into ESL pedagogy can therefore enhance communicative competence by bridging the gap between classroom language instruction and real-world communicative practices. As Taguchi (2015) argues, pragmatic instruction is most effective </w:t>
      </w:r>
      <w:r w:rsidRPr="00813F66">
        <w:rPr>
          <w:rFonts w:ascii="Times New Roman" w:hAnsi="Times New Roman" w:cs="Times New Roman"/>
          <w:sz w:val="24"/>
          <w:szCs w:val="24"/>
        </w:rPr>
        <w:lastRenderedPageBreak/>
        <w:t>when it reflects authentic communicative environments. In the Nigerian context, where digital communication is central to education, business, and social interaction, integrating these competencies is particularly urgent.</w:t>
      </w:r>
    </w:p>
    <w:p w:rsidR="001A5CE6" w:rsidRPr="00813F66" w:rsidRDefault="001A5CE6" w:rsidP="00813F66">
      <w:pPr>
        <w:pStyle w:val="Heading2"/>
        <w:spacing w:line="360" w:lineRule="auto"/>
        <w:jc w:val="both"/>
        <w:rPr>
          <w:sz w:val="24"/>
          <w:szCs w:val="24"/>
        </w:rPr>
      </w:pPr>
      <w:r w:rsidRPr="00813F66">
        <w:rPr>
          <w:rStyle w:val="Strong"/>
          <w:b/>
          <w:bCs/>
          <w:sz w:val="24"/>
          <w:szCs w:val="24"/>
        </w:rPr>
        <w:t>9.3 Societal Implications</w:t>
      </w:r>
    </w:p>
    <w:p w:rsidR="008F3DCC" w:rsidRPr="00EF13A3" w:rsidRDefault="001A5CE6" w:rsidP="002D18CD">
      <w:pPr>
        <w:spacing w:line="360" w:lineRule="auto"/>
        <w:jc w:val="both"/>
        <w:rPr>
          <w:rStyle w:val="Strong"/>
          <w:rFonts w:ascii="Times New Roman" w:hAnsi="Times New Roman" w:cs="Times New Roman"/>
          <w:b w:val="0"/>
          <w:bCs w:val="0"/>
          <w:sz w:val="24"/>
          <w:szCs w:val="24"/>
        </w:rPr>
      </w:pPr>
      <w:r w:rsidRPr="00813F66">
        <w:rPr>
          <w:rFonts w:ascii="Times New Roman" w:hAnsi="Times New Roman" w:cs="Times New Roman"/>
          <w:sz w:val="24"/>
          <w:szCs w:val="24"/>
        </w:rPr>
        <w:t>Beyond education and theory, this study also has broader societal implications. Digital communication now plays a central role in shaping public discourse, political engagement, and interpersonal relationships. However, the complexity of pragmatic interpretation in online environments means that misunderstandings are increasingly common, particularly in contexts involving irony, ambiguity, and multimodal expression.</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Understanding digital pragmatics is therefore essential for navigating issues such as misinformation, persuasion, and online conflict. For example, the misinterpretation of sarcastic or ironic statements can escalate tensions in online debates, while the strategic use of multimodal cues can influence public opinion in subtle but powerful ways. In this sense, pragmatic awareness becomes a form of critical digital literacy, enabling users to interpret not only what is said but how it is meant and how it is framed.</w:t>
      </w:r>
      <w:r w:rsidR="00EF13A3">
        <w:rPr>
          <w:rFonts w:ascii="Times New Roman" w:hAnsi="Times New Roman" w:cs="Times New Roman"/>
          <w:sz w:val="24"/>
          <w:szCs w:val="24"/>
        </w:rPr>
        <w:t xml:space="preserve"> </w:t>
      </w:r>
      <w:r w:rsidRPr="00813F66">
        <w:rPr>
          <w:rFonts w:ascii="Times New Roman" w:hAnsi="Times New Roman" w:cs="Times New Roman"/>
          <w:sz w:val="24"/>
          <w:szCs w:val="24"/>
        </w:rPr>
        <w:t>In societies like Nigeria, where digital platforms are widely used for political discourse, education, and social mobilisation, strengthening pragmatic awareness can contribute to more informed, responsible, and reflective online engagement.</w:t>
      </w:r>
    </w:p>
    <w:p w:rsidR="001A5CE6" w:rsidRPr="00813F66" w:rsidRDefault="001A5CE6" w:rsidP="00813F66">
      <w:pPr>
        <w:pStyle w:val="Heading1"/>
        <w:spacing w:line="360" w:lineRule="auto"/>
        <w:jc w:val="both"/>
        <w:rPr>
          <w:sz w:val="24"/>
          <w:szCs w:val="24"/>
        </w:rPr>
      </w:pPr>
      <w:r w:rsidRPr="00813F66">
        <w:rPr>
          <w:rStyle w:val="Strong"/>
          <w:b/>
          <w:bCs/>
          <w:sz w:val="24"/>
          <w:szCs w:val="24"/>
        </w:rPr>
        <w:t>10. Conclusion</w:t>
      </w:r>
    </w:p>
    <w:p w:rsidR="001A5CE6" w:rsidRPr="00813F66" w:rsidRDefault="001A5CE6" w:rsidP="00813F66">
      <w:pPr>
        <w:spacing w:line="360" w:lineRule="auto"/>
        <w:jc w:val="both"/>
        <w:rPr>
          <w:rFonts w:ascii="Times New Roman" w:hAnsi="Times New Roman" w:cs="Times New Roman"/>
          <w:sz w:val="24"/>
          <w:szCs w:val="24"/>
        </w:rPr>
      </w:pPr>
      <w:r w:rsidRPr="00813F66">
        <w:rPr>
          <w:rFonts w:ascii="Times New Roman" w:hAnsi="Times New Roman" w:cs="Times New Roman"/>
          <w:sz w:val="24"/>
          <w:szCs w:val="24"/>
        </w:rPr>
        <w:t>Digital communication has fundamentally reshaped the nature of meaning-making in human interaction. Unlike traditional communicative settings, where meaning is largely stabilised through shared physical context and immediate feedback, digital environments are characterised by multimodality, contextual fragmentation, and technological mediation. As this study has demonstrated, these conditions significantly alter how pragmatic meaning is constructed, interpreted, and circulated.</w:t>
      </w:r>
      <w:r w:rsidR="00813F66" w:rsidRPr="00813F66">
        <w:rPr>
          <w:rFonts w:ascii="Times New Roman" w:hAnsi="Times New Roman" w:cs="Times New Roman"/>
          <w:sz w:val="24"/>
          <w:szCs w:val="24"/>
        </w:rPr>
        <w:t xml:space="preserve"> </w:t>
      </w:r>
      <w:r w:rsidRPr="00813F66">
        <w:rPr>
          <w:rFonts w:ascii="Times New Roman" w:hAnsi="Times New Roman" w:cs="Times New Roman"/>
          <w:sz w:val="24"/>
          <w:szCs w:val="24"/>
        </w:rPr>
        <w:t>The analysis has shown that meaning in digital communication is no longer solely dependent on linguistic form or speaker intention. Instead, it emerges through the interaction of multiple factors, including visual symbols, cultural knowledge, platform affordances, and algorithmic systems. This requires a reconceptualisation of pragmatics as a field that accounts for distributed, networked, and multimodal meaning-making processes.</w:t>
      </w:r>
      <w:r w:rsidR="00813F66" w:rsidRPr="00813F66">
        <w:rPr>
          <w:rFonts w:ascii="Times New Roman" w:hAnsi="Times New Roman" w:cs="Times New Roman"/>
          <w:sz w:val="24"/>
          <w:szCs w:val="24"/>
        </w:rPr>
        <w:t xml:space="preserve"> </w:t>
      </w:r>
      <w:r w:rsidRPr="00813F66">
        <w:rPr>
          <w:rFonts w:ascii="Times New Roman" w:hAnsi="Times New Roman" w:cs="Times New Roman"/>
          <w:sz w:val="24"/>
          <w:szCs w:val="24"/>
        </w:rPr>
        <w:t xml:space="preserve">By </w:t>
      </w:r>
      <w:r w:rsidRPr="00813F66">
        <w:rPr>
          <w:rFonts w:ascii="Times New Roman" w:hAnsi="Times New Roman" w:cs="Times New Roman"/>
          <w:sz w:val="24"/>
          <w:szCs w:val="24"/>
        </w:rPr>
        <w:lastRenderedPageBreak/>
        <w:t>integrating insights from pragmatics, sociolinguistics, and digital discourse studies, this paper has proposed an expanded framework of digital pragmatics that better reflects contemporary communicative realities. This framework highlights the need to move beyond static models of communication toward more dynamic, ecologically grounded approaches that recognise the complexity of meaning in digitally mediated environments.</w:t>
      </w:r>
    </w:p>
    <w:p w:rsidR="00813F66" w:rsidRDefault="00813F66">
      <w:pPr>
        <w:rPr>
          <w:rFonts w:ascii="Times New Roman" w:hAnsi="Times New Roman" w:cs="Times New Roman"/>
          <w:sz w:val="24"/>
          <w:szCs w:val="24"/>
        </w:rPr>
      </w:pPr>
      <w:r>
        <w:rPr>
          <w:rFonts w:ascii="Times New Roman" w:hAnsi="Times New Roman" w:cs="Times New Roman"/>
          <w:sz w:val="24"/>
          <w:szCs w:val="24"/>
        </w:rPr>
        <w:br w:type="page"/>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b/>
          <w:bCs/>
          <w:sz w:val="24"/>
          <w:szCs w:val="24"/>
        </w:rPr>
        <w:lastRenderedPageBreak/>
        <w:t>References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Androutsopoulos, J. (2014). Computer-mediated communication and linguistic landscapes. In C. Leung &amp; B. Street (Eds.), </w:t>
      </w:r>
      <w:r w:rsidRPr="007078C9">
        <w:rPr>
          <w:rFonts w:ascii="Times New Roman" w:eastAsia="Times New Roman" w:hAnsi="Times New Roman" w:cs="Times New Roman"/>
          <w:i/>
          <w:iCs/>
          <w:sz w:val="24"/>
          <w:szCs w:val="24"/>
        </w:rPr>
        <w:t>The Routledge companion to English studies</w:t>
      </w:r>
      <w:r w:rsidRPr="007078C9">
        <w:rPr>
          <w:rFonts w:ascii="Times New Roman" w:eastAsia="Times New Roman" w:hAnsi="Times New Roman" w:cs="Times New Roman"/>
          <w:sz w:val="24"/>
          <w:szCs w:val="24"/>
        </w:rPr>
        <w:t xml:space="preserve"> (pp. 74–90).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Androutsopoulos, J. (2020). Data and methods in computer-mediated discourse analysis. In A. De Fina &amp; A. Georgakopoulou (Eds.), </w:t>
      </w:r>
      <w:r w:rsidRPr="007078C9">
        <w:rPr>
          <w:rFonts w:ascii="Times New Roman" w:eastAsia="Times New Roman" w:hAnsi="Times New Roman" w:cs="Times New Roman"/>
          <w:i/>
          <w:iCs/>
          <w:sz w:val="24"/>
          <w:szCs w:val="24"/>
        </w:rPr>
        <w:t>The handbook of discourse analysis</w:t>
      </w:r>
      <w:r w:rsidRPr="007078C9">
        <w:rPr>
          <w:rFonts w:ascii="Times New Roman" w:eastAsia="Times New Roman" w:hAnsi="Times New Roman" w:cs="Times New Roman"/>
          <w:sz w:val="24"/>
          <w:szCs w:val="24"/>
        </w:rPr>
        <w:t xml:space="preserve"> (2nd ed., pp. 206–224). Wiley.</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Barton, D., &amp; Lee, C. (2013). </w:t>
      </w:r>
      <w:r w:rsidRPr="007078C9">
        <w:rPr>
          <w:rFonts w:ascii="Times New Roman" w:eastAsia="Times New Roman" w:hAnsi="Times New Roman" w:cs="Times New Roman"/>
          <w:i/>
          <w:iCs/>
          <w:sz w:val="24"/>
          <w:szCs w:val="24"/>
        </w:rPr>
        <w:t>Language online: Investigating digital texts and practices</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boyd, d. (2014). </w:t>
      </w:r>
      <w:r w:rsidRPr="007078C9">
        <w:rPr>
          <w:rFonts w:ascii="Times New Roman" w:eastAsia="Times New Roman" w:hAnsi="Times New Roman" w:cs="Times New Roman"/>
          <w:i/>
          <w:iCs/>
          <w:sz w:val="24"/>
          <w:szCs w:val="24"/>
        </w:rPr>
        <w:t>It’s complicated: The social lives of networked teens</w:t>
      </w:r>
      <w:r w:rsidRPr="007078C9">
        <w:rPr>
          <w:rFonts w:ascii="Times New Roman" w:eastAsia="Times New Roman" w:hAnsi="Times New Roman" w:cs="Times New Roman"/>
          <w:sz w:val="24"/>
          <w:szCs w:val="24"/>
        </w:rPr>
        <w:t>. Yale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Derks, D., Bos, A. E. R., &amp; Von Grumbkow, J. (2008). Emoticons and online message interpretation. </w:t>
      </w:r>
      <w:r w:rsidRPr="007078C9">
        <w:rPr>
          <w:rFonts w:ascii="Times New Roman" w:eastAsia="Times New Roman" w:hAnsi="Times New Roman" w:cs="Times New Roman"/>
          <w:i/>
          <w:iCs/>
          <w:sz w:val="24"/>
          <w:szCs w:val="24"/>
        </w:rPr>
        <w:t>Social Science Computer Review, 26</w:t>
      </w:r>
      <w:r w:rsidRPr="007078C9">
        <w:rPr>
          <w:rFonts w:ascii="Times New Roman" w:eastAsia="Times New Roman" w:hAnsi="Times New Roman" w:cs="Times New Roman"/>
          <w:sz w:val="24"/>
          <w:szCs w:val="24"/>
        </w:rPr>
        <w:t>(3), 379–388. https://doi.org/10.1177/0894439307311611</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Georgakopoulou, A., &amp; Spilioti, T. (Eds.). (2016). </w:t>
      </w:r>
      <w:r w:rsidRPr="007078C9">
        <w:rPr>
          <w:rFonts w:ascii="Times New Roman" w:eastAsia="Times New Roman" w:hAnsi="Times New Roman" w:cs="Times New Roman"/>
          <w:i/>
          <w:iCs/>
          <w:sz w:val="24"/>
          <w:szCs w:val="24"/>
        </w:rPr>
        <w:t>The Routledge handbook of language and digital communication</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Grice, H. P. (1975). Logic and conversation. In P. Cole &amp; J. L. Morgan (Eds.), </w:t>
      </w:r>
      <w:r w:rsidRPr="007078C9">
        <w:rPr>
          <w:rFonts w:ascii="Times New Roman" w:eastAsia="Times New Roman" w:hAnsi="Times New Roman" w:cs="Times New Roman"/>
          <w:i/>
          <w:iCs/>
          <w:sz w:val="24"/>
          <w:szCs w:val="24"/>
        </w:rPr>
        <w:t>Syntax and semantics: Vol. 3. Speech acts</w:t>
      </w:r>
      <w:r w:rsidRPr="007078C9">
        <w:rPr>
          <w:rFonts w:ascii="Times New Roman" w:eastAsia="Times New Roman" w:hAnsi="Times New Roman" w:cs="Times New Roman"/>
          <w:sz w:val="24"/>
          <w:szCs w:val="24"/>
        </w:rPr>
        <w:t xml:space="preserve"> (pp. 41–58). Academic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Herring, S. C. (2013). Discourse in Web 2.0: Familiar, reconfigured, and emergent. In D. Tannen &amp; A. M. Tester (Eds.), </w:t>
      </w:r>
      <w:r w:rsidRPr="007078C9">
        <w:rPr>
          <w:rFonts w:ascii="Times New Roman" w:eastAsia="Times New Roman" w:hAnsi="Times New Roman" w:cs="Times New Roman"/>
          <w:i/>
          <w:iCs/>
          <w:sz w:val="24"/>
          <w:szCs w:val="24"/>
        </w:rPr>
        <w:t>Discourse 2.0: Language and new media</w:t>
      </w:r>
      <w:r w:rsidRPr="007078C9">
        <w:rPr>
          <w:rFonts w:ascii="Times New Roman" w:eastAsia="Times New Roman" w:hAnsi="Times New Roman" w:cs="Times New Roman"/>
          <w:sz w:val="24"/>
          <w:szCs w:val="24"/>
        </w:rPr>
        <w:t xml:space="preserve"> (pp. 1–25). Georgetown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Herring, S. C. (2018). The co-evolution of computer-mediated communication and computer-mediated discourse analysis. In J. Jones, R. Chik, &amp; C. Hafner (Eds.), </w:t>
      </w:r>
      <w:r w:rsidRPr="007078C9">
        <w:rPr>
          <w:rFonts w:ascii="Times New Roman" w:eastAsia="Times New Roman" w:hAnsi="Times New Roman" w:cs="Times New Roman"/>
          <w:i/>
          <w:iCs/>
          <w:sz w:val="24"/>
          <w:szCs w:val="24"/>
        </w:rPr>
        <w:t>Discourse and digital practices</w:t>
      </w:r>
      <w:r w:rsidRPr="007078C9">
        <w:rPr>
          <w:rFonts w:ascii="Times New Roman" w:eastAsia="Times New Roman" w:hAnsi="Times New Roman" w:cs="Times New Roman"/>
          <w:sz w:val="24"/>
          <w:szCs w:val="24"/>
        </w:rPr>
        <w:t xml:space="preserve"> (pp. 25–37).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Jones, R. H., Chik, A., &amp; Hafner, C. A. (2015). </w:t>
      </w:r>
      <w:r w:rsidRPr="007078C9">
        <w:rPr>
          <w:rFonts w:ascii="Times New Roman" w:eastAsia="Times New Roman" w:hAnsi="Times New Roman" w:cs="Times New Roman"/>
          <w:i/>
          <w:iCs/>
          <w:sz w:val="24"/>
          <w:szCs w:val="24"/>
        </w:rPr>
        <w:t>Discourse and digital practices: Doing discourse analysis in the digital age</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Kádár, D. Z., &amp; Haugh, M. (2013). </w:t>
      </w:r>
      <w:r w:rsidRPr="007078C9">
        <w:rPr>
          <w:rFonts w:ascii="Times New Roman" w:eastAsia="Times New Roman" w:hAnsi="Times New Roman" w:cs="Times New Roman"/>
          <w:i/>
          <w:iCs/>
          <w:sz w:val="24"/>
          <w:szCs w:val="24"/>
        </w:rPr>
        <w:t>Understanding politeness</w:t>
      </w:r>
      <w:r w:rsidRPr="007078C9">
        <w:rPr>
          <w:rFonts w:ascii="Times New Roman" w:eastAsia="Times New Roman" w:hAnsi="Times New Roman" w:cs="Times New Roman"/>
          <w:sz w:val="24"/>
          <w:szCs w:val="24"/>
        </w:rPr>
        <w:t>. Cambridge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Kecskes, I. (2014). </w:t>
      </w:r>
      <w:r w:rsidRPr="007078C9">
        <w:rPr>
          <w:rFonts w:ascii="Times New Roman" w:eastAsia="Times New Roman" w:hAnsi="Times New Roman" w:cs="Times New Roman"/>
          <w:i/>
          <w:iCs/>
          <w:sz w:val="24"/>
          <w:szCs w:val="24"/>
        </w:rPr>
        <w:t>Intercultural pragmatics</w:t>
      </w:r>
      <w:r w:rsidRPr="007078C9">
        <w:rPr>
          <w:rFonts w:ascii="Times New Roman" w:eastAsia="Times New Roman" w:hAnsi="Times New Roman" w:cs="Times New Roman"/>
          <w:sz w:val="24"/>
          <w:szCs w:val="24"/>
        </w:rPr>
        <w:t>. Oxford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Levinson, S. C. (1983). </w:t>
      </w:r>
      <w:r w:rsidRPr="007078C9">
        <w:rPr>
          <w:rFonts w:ascii="Times New Roman" w:eastAsia="Times New Roman" w:hAnsi="Times New Roman" w:cs="Times New Roman"/>
          <w:i/>
          <w:iCs/>
          <w:sz w:val="24"/>
          <w:szCs w:val="24"/>
        </w:rPr>
        <w:t>Pragmatics</w:t>
      </w:r>
      <w:r w:rsidRPr="007078C9">
        <w:rPr>
          <w:rFonts w:ascii="Times New Roman" w:eastAsia="Times New Roman" w:hAnsi="Times New Roman" w:cs="Times New Roman"/>
          <w:sz w:val="24"/>
          <w:szCs w:val="24"/>
        </w:rPr>
        <w:t>. Cambridge University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Shifman, L. (2014). </w:t>
      </w:r>
      <w:r w:rsidRPr="007078C9">
        <w:rPr>
          <w:rFonts w:ascii="Times New Roman" w:eastAsia="Times New Roman" w:hAnsi="Times New Roman" w:cs="Times New Roman"/>
          <w:i/>
          <w:iCs/>
          <w:sz w:val="24"/>
          <w:szCs w:val="24"/>
        </w:rPr>
        <w:t>Memes in digital culture</w:t>
      </w:r>
      <w:r w:rsidRPr="007078C9">
        <w:rPr>
          <w:rFonts w:ascii="Times New Roman" w:eastAsia="Times New Roman" w:hAnsi="Times New Roman" w:cs="Times New Roman"/>
          <w:sz w:val="24"/>
          <w:szCs w:val="24"/>
        </w:rPr>
        <w:t>. MIT Press.</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Tagg, C. (2015). </w:t>
      </w:r>
      <w:r w:rsidRPr="007078C9">
        <w:rPr>
          <w:rFonts w:ascii="Times New Roman" w:eastAsia="Times New Roman" w:hAnsi="Times New Roman" w:cs="Times New Roman"/>
          <w:i/>
          <w:iCs/>
          <w:sz w:val="24"/>
          <w:szCs w:val="24"/>
        </w:rPr>
        <w:t>Exploring digital communication: Language in action</w:t>
      </w:r>
      <w:r w:rsidRPr="007078C9">
        <w:rPr>
          <w:rFonts w:ascii="Times New Roman" w:eastAsia="Times New Roman" w:hAnsi="Times New Roman" w:cs="Times New Roman"/>
          <w:sz w:val="24"/>
          <w:szCs w:val="24"/>
        </w:rPr>
        <w:t>. Routledge.</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lastRenderedPageBreak/>
        <w:t xml:space="preserve">Taguchi, N. (2015). Instructed pragmatics at a glance: Where instructional studies were, are, and should be going. </w:t>
      </w:r>
      <w:r w:rsidRPr="007078C9">
        <w:rPr>
          <w:rFonts w:ascii="Times New Roman" w:eastAsia="Times New Roman" w:hAnsi="Times New Roman" w:cs="Times New Roman"/>
          <w:i/>
          <w:iCs/>
          <w:sz w:val="24"/>
          <w:szCs w:val="24"/>
        </w:rPr>
        <w:t>Language Teaching, 48</w:t>
      </w:r>
      <w:r w:rsidRPr="007078C9">
        <w:rPr>
          <w:rFonts w:ascii="Times New Roman" w:eastAsia="Times New Roman" w:hAnsi="Times New Roman" w:cs="Times New Roman"/>
          <w:sz w:val="24"/>
          <w:szCs w:val="24"/>
        </w:rPr>
        <w:t xml:space="preserve">(1), 1–50. </w:t>
      </w:r>
      <w:hyperlink r:id="rId12" w:tgtFrame="_new" w:history="1">
        <w:r w:rsidRPr="007078C9">
          <w:rPr>
            <w:rFonts w:ascii="Times New Roman" w:eastAsia="Times New Roman" w:hAnsi="Times New Roman" w:cs="Times New Roman"/>
            <w:color w:val="0000FF"/>
            <w:sz w:val="24"/>
            <w:szCs w:val="24"/>
            <w:u w:val="single"/>
          </w:rPr>
          <w:t>https://doi.org/10.1017/S0261444814000263</w:t>
        </w:r>
      </w:hyperlink>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Varis, P., &amp; Blommaert, J. (2015). Conviviality and collectives on social media: Virality, memes, and new social structures. </w:t>
      </w:r>
      <w:r w:rsidRPr="007078C9">
        <w:rPr>
          <w:rFonts w:ascii="Times New Roman" w:eastAsia="Times New Roman" w:hAnsi="Times New Roman" w:cs="Times New Roman"/>
          <w:i/>
          <w:iCs/>
          <w:sz w:val="24"/>
          <w:szCs w:val="24"/>
        </w:rPr>
        <w:t>Multilingual Margins, 2</w:t>
      </w:r>
      <w:r w:rsidRPr="007078C9">
        <w:rPr>
          <w:rFonts w:ascii="Times New Roman" w:eastAsia="Times New Roman" w:hAnsi="Times New Roman" w:cs="Times New Roman"/>
          <w:sz w:val="24"/>
          <w:szCs w:val="24"/>
        </w:rPr>
        <w:t>(1), 31–45.</w:t>
      </w:r>
    </w:p>
    <w:p w:rsidR="00813F66" w:rsidRPr="007078C9" w:rsidRDefault="00813F66" w:rsidP="00813F66">
      <w:pPr>
        <w:spacing w:before="100" w:beforeAutospacing="1" w:after="100" w:afterAutospacing="1" w:line="240" w:lineRule="auto"/>
        <w:rPr>
          <w:rFonts w:ascii="Times New Roman" w:eastAsia="Times New Roman" w:hAnsi="Times New Roman" w:cs="Times New Roman"/>
          <w:sz w:val="24"/>
          <w:szCs w:val="24"/>
        </w:rPr>
      </w:pPr>
      <w:r w:rsidRPr="007078C9">
        <w:rPr>
          <w:rFonts w:ascii="Times New Roman" w:eastAsia="Times New Roman" w:hAnsi="Times New Roman" w:cs="Times New Roman"/>
          <w:sz w:val="24"/>
          <w:szCs w:val="24"/>
        </w:rPr>
        <w:t xml:space="preserve">Yule, G. (2020). </w:t>
      </w:r>
      <w:r w:rsidRPr="007078C9">
        <w:rPr>
          <w:rFonts w:ascii="Times New Roman" w:eastAsia="Times New Roman" w:hAnsi="Times New Roman" w:cs="Times New Roman"/>
          <w:i/>
          <w:iCs/>
          <w:sz w:val="24"/>
          <w:szCs w:val="24"/>
        </w:rPr>
        <w:t>The study of language</w:t>
      </w:r>
      <w:r w:rsidRPr="007078C9">
        <w:rPr>
          <w:rFonts w:ascii="Times New Roman" w:eastAsia="Times New Roman" w:hAnsi="Times New Roman" w:cs="Times New Roman"/>
          <w:sz w:val="24"/>
          <w:szCs w:val="24"/>
        </w:rPr>
        <w:t xml:space="preserve"> (7th ed.). Cambridge University Press.</w:t>
      </w:r>
    </w:p>
    <w:p w:rsidR="00813F66" w:rsidRPr="00153264" w:rsidRDefault="00813F66" w:rsidP="00813F66"/>
    <w:p w:rsidR="00F12ADD" w:rsidRDefault="00F12ADD" w:rsidP="00813F66">
      <w:pPr>
        <w:spacing w:line="360" w:lineRule="auto"/>
        <w:jc w:val="both"/>
        <w:rPr>
          <w:rFonts w:ascii="Times New Roman" w:hAnsi="Times New Roman" w:cs="Times New Roman"/>
          <w:sz w:val="24"/>
          <w:szCs w:val="24"/>
        </w:rPr>
      </w:pPr>
    </w:p>
    <w:p w:rsidR="00955B6B" w:rsidRPr="00813F66" w:rsidRDefault="00955B6B" w:rsidP="00813F66">
      <w:pPr>
        <w:spacing w:line="360" w:lineRule="auto"/>
        <w:jc w:val="both"/>
        <w:rPr>
          <w:rFonts w:ascii="Times New Roman" w:hAnsi="Times New Roman" w:cs="Times New Roman"/>
          <w:sz w:val="24"/>
          <w:szCs w:val="24"/>
        </w:rPr>
      </w:pPr>
    </w:p>
    <w:sectPr w:rsidR="00955B6B" w:rsidRPr="00813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1386"/>
    <w:multiLevelType w:val="multilevel"/>
    <w:tmpl w:val="477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52763"/>
    <w:multiLevelType w:val="multilevel"/>
    <w:tmpl w:val="77D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40B1D"/>
    <w:multiLevelType w:val="multilevel"/>
    <w:tmpl w:val="060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D417D"/>
    <w:multiLevelType w:val="multilevel"/>
    <w:tmpl w:val="1F1CE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B132B"/>
    <w:multiLevelType w:val="multilevel"/>
    <w:tmpl w:val="2278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553130"/>
    <w:multiLevelType w:val="multilevel"/>
    <w:tmpl w:val="8E26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D1E56"/>
    <w:multiLevelType w:val="multilevel"/>
    <w:tmpl w:val="163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E06D7"/>
    <w:multiLevelType w:val="multilevel"/>
    <w:tmpl w:val="2998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150140"/>
    <w:multiLevelType w:val="multilevel"/>
    <w:tmpl w:val="49F8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6C733C"/>
    <w:multiLevelType w:val="multilevel"/>
    <w:tmpl w:val="2120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3"/>
  </w:num>
  <w:num w:numId="5">
    <w:abstractNumId w:val="0"/>
  </w:num>
  <w:num w:numId="6">
    <w:abstractNumId w:val="9"/>
  </w:num>
  <w:num w:numId="7">
    <w:abstractNumId w:val="2"/>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1E"/>
    <w:rsid w:val="001A5CE6"/>
    <w:rsid w:val="002D18CD"/>
    <w:rsid w:val="0035001E"/>
    <w:rsid w:val="00440E3F"/>
    <w:rsid w:val="00813F66"/>
    <w:rsid w:val="008657A0"/>
    <w:rsid w:val="008F3DCC"/>
    <w:rsid w:val="00955B6B"/>
    <w:rsid w:val="00EF13A3"/>
    <w:rsid w:val="00F12ADD"/>
    <w:rsid w:val="00F57F9B"/>
    <w:rsid w:val="00F750F1"/>
    <w:rsid w:val="00FE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0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00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0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00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01E"/>
    <w:rPr>
      <w:rFonts w:ascii="Times New Roman" w:eastAsia="Times New Roman" w:hAnsi="Times New Roman" w:cs="Times New Roman"/>
      <w:b/>
      <w:bCs/>
      <w:sz w:val="27"/>
      <w:szCs w:val="27"/>
    </w:rPr>
  </w:style>
  <w:style w:type="paragraph" w:styleId="NormalWeb">
    <w:name w:val="Normal (Web)"/>
    <w:basedOn w:val="Normal"/>
    <w:uiPriority w:val="99"/>
    <w:unhideWhenUsed/>
    <w:rsid w:val="00350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01E"/>
    <w:rPr>
      <w:b/>
      <w:bCs/>
    </w:rPr>
  </w:style>
  <w:style w:type="character" w:styleId="Emphasis">
    <w:name w:val="Emphasis"/>
    <w:basedOn w:val="DefaultParagraphFont"/>
    <w:uiPriority w:val="20"/>
    <w:qFormat/>
    <w:rsid w:val="0035001E"/>
    <w:rPr>
      <w:i/>
      <w:iCs/>
    </w:rPr>
  </w:style>
  <w:style w:type="paragraph" w:styleId="BalloonText">
    <w:name w:val="Balloon Text"/>
    <w:basedOn w:val="Normal"/>
    <w:link w:val="BalloonTextChar"/>
    <w:uiPriority w:val="99"/>
    <w:semiHidden/>
    <w:unhideWhenUsed/>
    <w:rsid w:val="00EF1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A3"/>
    <w:rPr>
      <w:rFonts w:ascii="Tahoma" w:hAnsi="Tahoma" w:cs="Tahoma"/>
      <w:sz w:val="16"/>
      <w:szCs w:val="16"/>
    </w:rPr>
  </w:style>
  <w:style w:type="paragraph" w:customStyle="1" w:styleId="Default">
    <w:name w:val="Default"/>
    <w:rsid w:val="00955B6B"/>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00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00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0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00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01E"/>
    <w:rPr>
      <w:rFonts w:ascii="Times New Roman" w:eastAsia="Times New Roman" w:hAnsi="Times New Roman" w:cs="Times New Roman"/>
      <w:b/>
      <w:bCs/>
      <w:sz w:val="27"/>
      <w:szCs w:val="27"/>
    </w:rPr>
  </w:style>
  <w:style w:type="paragraph" w:styleId="NormalWeb">
    <w:name w:val="Normal (Web)"/>
    <w:basedOn w:val="Normal"/>
    <w:uiPriority w:val="99"/>
    <w:unhideWhenUsed/>
    <w:rsid w:val="00350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01E"/>
    <w:rPr>
      <w:b/>
      <w:bCs/>
    </w:rPr>
  </w:style>
  <w:style w:type="character" w:styleId="Emphasis">
    <w:name w:val="Emphasis"/>
    <w:basedOn w:val="DefaultParagraphFont"/>
    <w:uiPriority w:val="20"/>
    <w:qFormat/>
    <w:rsid w:val="0035001E"/>
    <w:rPr>
      <w:i/>
      <w:iCs/>
    </w:rPr>
  </w:style>
  <w:style w:type="paragraph" w:styleId="BalloonText">
    <w:name w:val="Balloon Text"/>
    <w:basedOn w:val="Normal"/>
    <w:link w:val="BalloonTextChar"/>
    <w:uiPriority w:val="99"/>
    <w:semiHidden/>
    <w:unhideWhenUsed/>
    <w:rsid w:val="00EF1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A3"/>
    <w:rPr>
      <w:rFonts w:ascii="Tahoma" w:hAnsi="Tahoma" w:cs="Tahoma"/>
      <w:sz w:val="16"/>
      <w:szCs w:val="16"/>
    </w:rPr>
  </w:style>
  <w:style w:type="paragraph" w:customStyle="1" w:styleId="Default">
    <w:name w:val="Default"/>
    <w:rsid w:val="00955B6B"/>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85197">
      <w:bodyDiv w:val="1"/>
      <w:marLeft w:val="0"/>
      <w:marRight w:val="0"/>
      <w:marTop w:val="0"/>
      <w:marBottom w:val="0"/>
      <w:divBdr>
        <w:top w:val="none" w:sz="0" w:space="0" w:color="auto"/>
        <w:left w:val="none" w:sz="0" w:space="0" w:color="auto"/>
        <w:bottom w:val="none" w:sz="0" w:space="0" w:color="auto"/>
        <w:right w:val="none" w:sz="0" w:space="0" w:color="auto"/>
      </w:divBdr>
    </w:div>
    <w:div w:id="883373047">
      <w:bodyDiv w:val="1"/>
      <w:marLeft w:val="0"/>
      <w:marRight w:val="0"/>
      <w:marTop w:val="0"/>
      <w:marBottom w:val="0"/>
      <w:divBdr>
        <w:top w:val="none" w:sz="0" w:space="0" w:color="auto"/>
        <w:left w:val="none" w:sz="0" w:space="0" w:color="auto"/>
        <w:bottom w:val="none" w:sz="0" w:space="0" w:color="auto"/>
        <w:right w:val="none" w:sz="0" w:space="0" w:color="auto"/>
      </w:divBdr>
    </w:div>
    <w:div w:id="1358459927">
      <w:bodyDiv w:val="1"/>
      <w:marLeft w:val="0"/>
      <w:marRight w:val="0"/>
      <w:marTop w:val="0"/>
      <w:marBottom w:val="0"/>
      <w:divBdr>
        <w:top w:val="none" w:sz="0" w:space="0" w:color="auto"/>
        <w:left w:val="none" w:sz="0" w:space="0" w:color="auto"/>
        <w:bottom w:val="none" w:sz="0" w:space="0" w:color="auto"/>
        <w:right w:val="none" w:sz="0" w:space="0" w:color="auto"/>
      </w:divBdr>
    </w:div>
    <w:div w:id="1468935341">
      <w:bodyDiv w:val="1"/>
      <w:marLeft w:val="0"/>
      <w:marRight w:val="0"/>
      <w:marTop w:val="0"/>
      <w:marBottom w:val="0"/>
      <w:divBdr>
        <w:top w:val="none" w:sz="0" w:space="0" w:color="auto"/>
        <w:left w:val="none" w:sz="0" w:space="0" w:color="auto"/>
        <w:bottom w:val="none" w:sz="0" w:space="0" w:color="auto"/>
        <w:right w:val="none" w:sz="0" w:space="0" w:color="auto"/>
      </w:divBdr>
    </w:div>
    <w:div w:id="1548446689">
      <w:bodyDiv w:val="1"/>
      <w:marLeft w:val="0"/>
      <w:marRight w:val="0"/>
      <w:marTop w:val="0"/>
      <w:marBottom w:val="0"/>
      <w:divBdr>
        <w:top w:val="none" w:sz="0" w:space="0" w:color="auto"/>
        <w:left w:val="none" w:sz="0" w:space="0" w:color="auto"/>
        <w:bottom w:val="none" w:sz="0" w:space="0" w:color="auto"/>
        <w:right w:val="none" w:sz="0" w:space="0" w:color="auto"/>
      </w:divBdr>
    </w:div>
    <w:div w:id="1619095047">
      <w:bodyDiv w:val="1"/>
      <w:marLeft w:val="0"/>
      <w:marRight w:val="0"/>
      <w:marTop w:val="0"/>
      <w:marBottom w:val="0"/>
      <w:divBdr>
        <w:top w:val="none" w:sz="0" w:space="0" w:color="auto"/>
        <w:left w:val="none" w:sz="0" w:space="0" w:color="auto"/>
        <w:bottom w:val="none" w:sz="0" w:space="0" w:color="auto"/>
        <w:right w:val="none" w:sz="0" w:space="0" w:color="auto"/>
      </w:divBdr>
    </w:div>
    <w:div w:id="1811173642">
      <w:bodyDiv w:val="1"/>
      <w:marLeft w:val="0"/>
      <w:marRight w:val="0"/>
      <w:marTop w:val="0"/>
      <w:marBottom w:val="0"/>
      <w:divBdr>
        <w:top w:val="none" w:sz="0" w:space="0" w:color="auto"/>
        <w:left w:val="none" w:sz="0" w:space="0" w:color="auto"/>
        <w:bottom w:val="none" w:sz="0" w:space="0" w:color="auto"/>
        <w:right w:val="none" w:sz="0" w:space="0" w:color="auto"/>
      </w:divBdr>
    </w:div>
    <w:div w:id="20996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s://doi.org/10.1017/S0261444814000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A0CD3F-89A1-4806-A669-7025B6ABA9AE}" type="doc">
      <dgm:prSet loTypeId="urn:microsoft.com/office/officeart/2005/8/layout/funnel1" loCatId="process" qsTypeId="urn:microsoft.com/office/officeart/2005/8/quickstyle/simple1" qsCatId="simple" csTypeId="urn:microsoft.com/office/officeart/2005/8/colors/accent0_1" csCatId="mainScheme" phldr="1"/>
      <dgm:spPr/>
      <dgm:t>
        <a:bodyPr/>
        <a:lstStyle/>
        <a:p>
          <a:endParaRPr lang="en-US"/>
        </a:p>
      </dgm:t>
    </dgm:pt>
    <dgm:pt modelId="{6938209E-7AB4-49E7-93E7-5EAA357D65B3}">
      <dgm:prSet phldrT="[Text]"/>
      <dgm:spPr/>
      <dgm:t>
        <a:bodyPr/>
        <a:lstStyle/>
        <a:p>
          <a:r>
            <a:rPr lang="en-US"/>
            <a:t>Multimodal Meaning-Making</a:t>
          </a:r>
        </a:p>
      </dgm:t>
    </dgm:pt>
    <dgm:pt modelId="{D052BEB2-0652-43CA-B12D-9F686CAC0788}" type="parTrans" cxnId="{5DFDF6B0-51AB-4AEE-AA57-10125D66758A}">
      <dgm:prSet/>
      <dgm:spPr/>
      <dgm:t>
        <a:bodyPr/>
        <a:lstStyle/>
        <a:p>
          <a:endParaRPr lang="en-US"/>
        </a:p>
      </dgm:t>
    </dgm:pt>
    <dgm:pt modelId="{3046AAFE-4274-4E7E-98C1-870709A6E2AE}" type="sibTrans" cxnId="{5DFDF6B0-51AB-4AEE-AA57-10125D66758A}">
      <dgm:prSet/>
      <dgm:spPr/>
      <dgm:t>
        <a:bodyPr/>
        <a:lstStyle/>
        <a:p>
          <a:endParaRPr lang="en-US"/>
        </a:p>
      </dgm:t>
    </dgm:pt>
    <dgm:pt modelId="{4E9E2C18-FBE9-4806-B234-EB41215C012E}">
      <dgm:prSet phldrT="[Text]"/>
      <dgm:spPr/>
      <dgm:t>
        <a:bodyPr/>
        <a:lstStyle/>
        <a:p>
          <a:r>
            <a:rPr lang="en-US"/>
            <a:t>Socio-cultural context</a:t>
          </a:r>
        </a:p>
      </dgm:t>
    </dgm:pt>
    <dgm:pt modelId="{C72F4C21-DEFE-4911-A167-754FEBC40BCE}" type="parTrans" cxnId="{6CB85C60-5E27-4DFB-8EB9-2BE39BFF6D35}">
      <dgm:prSet/>
      <dgm:spPr/>
      <dgm:t>
        <a:bodyPr/>
        <a:lstStyle/>
        <a:p>
          <a:endParaRPr lang="en-US"/>
        </a:p>
      </dgm:t>
    </dgm:pt>
    <dgm:pt modelId="{948A6B17-B1E0-464B-A12F-89FB90CAA3E5}" type="sibTrans" cxnId="{6CB85C60-5E27-4DFB-8EB9-2BE39BFF6D35}">
      <dgm:prSet/>
      <dgm:spPr/>
      <dgm:t>
        <a:bodyPr/>
        <a:lstStyle/>
        <a:p>
          <a:endParaRPr lang="en-US"/>
        </a:p>
      </dgm:t>
    </dgm:pt>
    <dgm:pt modelId="{3E864DAF-B33D-42A7-B790-8692E4D69787}">
      <dgm:prSet phldrT="[Text]"/>
      <dgm:spPr/>
      <dgm:t>
        <a:bodyPr/>
        <a:lstStyle/>
        <a:p>
          <a:r>
            <a:rPr lang="en-US"/>
            <a:t>platform affordances &amp; technological mediation</a:t>
          </a:r>
        </a:p>
      </dgm:t>
    </dgm:pt>
    <dgm:pt modelId="{BEE20604-2134-40EA-B3BB-83EA94CA1850}" type="parTrans" cxnId="{0A627CC6-D9EF-470C-822D-204B8624D700}">
      <dgm:prSet/>
      <dgm:spPr/>
      <dgm:t>
        <a:bodyPr/>
        <a:lstStyle/>
        <a:p>
          <a:endParaRPr lang="en-US"/>
        </a:p>
      </dgm:t>
    </dgm:pt>
    <dgm:pt modelId="{8F2F65F4-16B6-4DBF-B31F-82427B9ABA58}" type="sibTrans" cxnId="{0A627CC6-D9EF-470C-822D-204B8624D700}">
      <dgm:prSet/>
      <dgm:spPr/>
      <dgm:t>
        <a:bodyPr/>
        <a:lstStyle/>
        <a:p>
          <a:endParaRPr lang="en-US"/>
        </a:p>
      </dgm:t>
    </dgm:pt>
    <dgm:pt modelId="{3C1A1952-F5F5-40B4-84DD-51E7BFBE5583}">
      <dgm:prSet phldrT="[Text]" custT="1"/>
      <dgm:spPr/>
      <dgm:t>
        <a:bodyPr/>
        <a:lstStyle/>
        <a:p>
          <a:r>
            <a:rPr lang="en-US" sz="1200">
              <a:latin typeface="Times New Roman" panose="02020603050405020304" pitchFamily="18" charset="0"/>
              <a:cs typeface="Times New Roman" panose="02020603050405020304" pitchFamily="18" charset="0"/>
            </a:rPr>
            <a:t>Figure 2: Study's analytical framwork</a:t>
          </a:r>
        </a:p>
      </dgm:t>
    </dgm:pt>
    <dgm:pt modelId="{A87FD400-63D4-4AEF-B4DF-46A6ABEC4EE4}" type="parTrans" cxnId="{1D758DBB-8368-4A90-B8AC-D191D34EC1AF}">
      <dgm:prSet/>
      <dgm:spPr/>
      <dgm:t>
        <a:bodyPr/>
        <a:lstStyle/>
        <a:p>
          <a:endParaRPr lang="en-US"/>
        </a:p>
      </dgm:t>
    </dgm:pt>
    <dgm:pt modelId="{8C393EC9-3285-4C65-8055-D945DF60C0C3}" type="sibTrans" cxnId="{1D758DBB-8368-4A90-B8AC-D191D34EC1AF}">
      <dgm:prSet/>
      <dgm:spPr/>
      <dgm:t>
        <a:bodyPr/>
        <a:lstStyle/>
        <a:p>
          <a:endParaRPr lang="en-US"/>
        </a:p>
      </dgm:t>
    </dgm:pt>
    <dgm:pt modelId="{F36FEAB6-DC08-495B-8D23-CAA61DBCDEB3}" type="pres">
      <dgm:prSet presAssocID="{73A0CD3F-89A1-4806-A669-7025B6ABA9AE}" presName="Name0" presStyleCnt="0">
        <dgm:presLayoutVars>
          <dgm:chMax val="4"/>
          <dgm:resizeHandles val="exact"/>
        </dgm:presLayoutVars>
      </dgm:prSet>
      <dgm:spPr/>
      <dgm:t>
        <a:bodyPr/>
        <a:lstStyle/>
        <a:p>
          <a:endParaRPr lang="en-GB"/>
        </a:p>
      </dgm:t>
    </dgm:pt>
    <dgm:pt modelId="{952CD349-7B3D-4F4D-A3BA-EA4D652C5272}" type="pres">
      <dgm:prSet presAssocID="{73A0CD3F-89A1-4806-A669-7025B6ABA9AE}" presName="ellipse" presStyleLbl="trBgShp" presStyleIdx="0" presStyleCnt="1"/>
      <dgm:spPr/>
    </dgm:pt>
    <dgm:pt modelId="{4C3100BD-E5F4-46F7-8105-9052CC9595D3}" type="pres">
      <dgm:prSet presAssocID="{73A0CD3F-89A1-4806-A669-7025B6ABA9AE}" presName="arrow1" presStyleLbl="fgShp" presStyleIdx="0" presStyleCnt="1"/>
      <dgm:spPr/>
    </dgm:pt>
    <dgm:pt modelId="{42C5A09F-FCA8-4DE5-81E8-E232630BC319}" type="pres">
      <dgm:prSet presAssocID="{73A0CD3F-89A1-4806-A669-7025B6ABA9AE}" presName="rectangle" presStyleLbl="revTx" presStyleIdx="0" presStyleCnt="1" custScaleX="153135">
        <dgm:presLayoutVars>
          <dgm:bulletEnabled val="1"/>
        </dgm:presLayoutVars>
      </dgm:prSet>
      <dgm:spPr/>
      <dgm:t>
        <a:bodyPr/>
        <a:lstStyle/>
        <a:p>
          <a:endParaRPr lang="en-US"/>
        </a:p>
      </dgm:t>
    </dgm:pt>
    <dgm:pt modelId="{7BF584BA-D0C4-4975-B81A-83A7F723C158}" type="pres">
      <dgm:prSet presAssocID="{4E9E2C18-FBE9-4806-B234-EB41215C012E}" presName="item1" presStyleLbl="node1" presStyleIdx="0" presStyleCnt="3">
        <dgm:presLayoutVars>
          <dgm:bulletEnabled val="1"/>
        </dgm:presLayoutVars>
      </dgm:prSet>
      <dgm:spPr/>
      <dgm:t>
        <a:bodyPr/>
        <a:lstStyle/>
        <a:p>
          <a:endParaRPr lang="en-US"/>
        </a:p>
      </dgm:t>
    </dgm:pt>
    <dgm:pt modelId="{5CA87BCC-4AA6-4472-9A9F-267A7731524D}" type="pres">
      <dgm:prSet presAssocID="{3E864DAF-B33D-42A7-B790-8692E4D69787}" presName="item2" presStyleLbl="node1" presStyleIdx="1" presStyleCnt="3">
        <dgm:presLayoutVars>
          <dgm:bulletEnabled val="1"/>
        </dgm:presLayoutVars>
      </dgm:prSet>
      <dgm:spPr/>
      <dgm:t>
        <a:bodyPr/>
        <a:lstStyle/>
        <a:p>
          <a:endParaRPr lang="en-GB"/>
        </a:p>
      </dgm:t>
    </dgm:pt>
    <dgm:pt modelId="{30414FA3-C74A-423B-AE9A-D34B11D649AA}" type="pres">
      <dgm:prSet presAssocID="{3C1A1952-F5F5-40B4-84DD-51E7BFBE5583}" presName="item3" presStyleLbl="node1" presStyleIdx="2" presStyleCnt="3">
        <dgm:presLayoutVars>
          <dgm:bulletEnabled val="1"/>
        </dgm:presLayoutVars>
      </dgm:prSet>
      <dgm:spPr/>
      <dgm:t>
        <a:bodyPr/>
        <a:lstStyle/>
        <a:p>
          <a:endParaRPr lang="en-GB"/>
        </a:p>
      </dgm:t>
    </dgm:pt>
    <dgm:pt modelId="{D0FD78D9-FAFB-418F-9A9E-9965815CDC3B}" type="pres">
      <dgm:prSet presAssocID="{73A0CD3F-89A1-4806-A669-7025B6ABA9AE}" presName="funnel" presStyleLbl="trAlignAcc1" presStyleIdx="0" presStyleCnt="1"/>
      <dgm:spPr/>
    </dgm:pt>
  </dgm:ptLst>
  <dgm:cxnLst>
    <dgm:cxn modelId="{1D758DBB-8368-4A90-B8AC-D191D34EC1AF}" srcId="{73A0CD3F-89A1-4806-A669-7025B6ABA9AE}" destId="{3C1A1952-F5F5-40B4-84DD-51E7BFBE5583}" srcOrd="3" destOrd="0" parTransId="{A87FD400-63D4-4AEF-B4DF-46A6ABEC4EE4}" sibTransId="{8C393EC9-3285-4C65-8055-D945DF60C0C3}"/>
    <dgm:cxn modelId="{2EB85632-319C-4467-BC45-DA805F00780B}" type="presOf" srcId="{3E864DAF-B33D-42A7-B790-8692E4D69787}" destId="{7BF584BA-D0C4-4975-B81A-83A7F723C158}" srcOrd="0" destOrd="0" presId="urn:microsoft.com/office/officeart/2005/8/layout/funnel1"/>
    <dgm:cxn modelId="{9D916F5E-E4F5-4EDC-8E63-16D244E43B6B}" type="presOf" srcId="{6938209E-7AB4-49E7-93E7-5EAA357D65B3}" destId="{30414FA3-C74A-423B-AE9A-D34B11D649AA}" srcOrd="0" destOrd="0" presId="urn:microsoft.com/office/officeart/2005/8/layout/funnel1"/>
    <dgm:cxn modelId="{D9954401-E6C9-48CB-9223-57D24764F7BD}" type="presOf" srcId="{4E9E2C18-FBE9-4806-B234-EB41215C012E}" destId="{5CA87BCC-4AA6-4472-9A9F-267A7731524D}" srcOrd="0" destOrd="0" presId="urn:microsoft.com/office/officeart/2005/8/layout/funnel1"/>
    <dgm:cxn modelId="{6CB85C60-5E27-4DFB-8EB9-2BE39BFF6D35}" srcId="{73A0CD3F-89A1-4806-A669-7025B6ABA9AE}" destId="{4E9E2C18-FBE9-4806-B234-EB41215C012E}" srcOrd="1" destOrd="0" parTransId="{C72F4C21-DEFE-4911-A167-754FEBC40BCE}" sibTransId="{948A6B17-B1E0-464B-A12F-89FB90CAA3E5}"/>
    <dgm:cxn modelId="{3026A660-1687-4AD1-BE69-22C7FB835913}" type="presOf" srcId="{73A0CD3F-89A1-4806-A669-7025B6ABA9AE}" destId="{F36FEAB6-DC08-495B-8D23-CAA61DBCDEB3}" srcOrd="0" destOrd="0" presId="urn:microsoft.com/office/officeart/2005/8/layout/funnel1"/>
    <dgm:cxn modelId="{2C44AF8D-4B11-4073-A7D4-1D50E4C11E18}" type="presOf" srcId="{3C1A1952-F5F5-40B4-84DD-51E7BFBE5583}" destId="{42C5A09F-FCA8-4DE5-81E8-E232630BC319}" srcOrd="0" destOrd="0" presId="urn:microsoft.com/office/officeart/2005/8/layout/funnel1"/>
    <dgm:cxn modelId="{0A627CC6-D9EF-470C-822D-204B8624D700}" srcId="{73A0CD3F-89A1-4806-A669-7025B6ABA9AE}" destId="{3E864DAF-B33D-42A7-B790-8692E4D69787}" srcOrd="2" destOrd="0" parTransId="{BEE20604-2134-40EA-B3BB-83EA94CA1850}" sibTransId="{8F2F65F4-16B6-4DBF-B31F-82427B9ABA58}"/>
    <dgm:cxn modelId="{5DFDF6B0-51AB-4AEE-AA57-10125D66758A}" srcId="{73A0CD3F-89A1-4806-A669-7025B6ABA9AE}" destId="{6938209E-7AB4-49E7-93E7-5EAA357D65B3}" srcOrd="0" destOrd="0" parTransId="{D052BEB2-0652-43CA-B12D-9F686CAC0788}" sibTransId="{3046AAFE-4274-4E7E-98C1-870709A6E2AE}"/>
    <dgm:cxn modelId="{FB98384A-3FCE-480C-93B1-3F14C42E0BC1}" type="presParOf" srcId="{F36FEAB6-DC08-495B-8D23-CAA61DBCDEB3}" destId="{952CD349-7B3D-4F4D-A3BA-EA4D652C5272}" srcOrd="0" destOrd="0" presId="urn:microsoft.com/office/officeart/2005/8/layout/funnel1"/>
    <dgm:cxn modelId="{7776E132-A838-47B1-A036-9DC3D695956C}" type="presParOf" srcId="{F36FEAB6-DC08-495B-8D23-CAA61DBCDEB3}" destId="{4C3100BD-E5F4-46F7-8105-9052CC9595D3}" srcOrd="1" destOrd="0" presId="urn:microsoft.com/office/officeart/2005/8/layout/funnel1"/>
    <dgm:cxn modelId="{E657C943-695F-4B16-895E-CB0DB2D1CF2F}" type="presParOf" srcId="{F36FEAB6-DC08-495B-8D23-CAA61DBCDEB3}" destId="{42C5A09F-FCA8-4DE5-81E8-E232630BC319}" srcOrd="2" destOrd="0" presId="urn:microsoft.com/office/officeart/2005/8/layout/funnel1"/>
    <dgm:cxn modelId="{8F5E7163-1B82-49C3-BFA3-9ABD78E590CD}" type="presParOf" srcId="{F36FEAB6-DC08-495B-8D23-CAA61DBCDEB3}" destId="{7BF584BA-D0C4-4975-B81A-83A7F723C158}" srcOrd="3" destOrd="0" presId="urn:microsoft.com/office/officeart/2005/8/layout/funnel1"/>
    <dgm:cxn modelId="{9DEB4F30-00D5-4545-A8C5-C19A0565F2F6}" type="presParOf" srcId="{F36FEAB6-DC08-495B-8D23-CAA61DBCDEB3}" destId="{5CA87BCC-4AA6-4472-9A9F-267A7731524D}" srcOrd="4" destOrd="0" presId="urn:microsoft.com/office/officeart/2005/8/layout/funnel1"/>
    <dgm:cxn modelId="{FD838CF2-A4D5-4EF1-835B-0CAFD3A075B3}" type="presParOf" srcId="{F36FEAB6-DC08-495B-8D23-CAA61DBCDEB3}" destId="{30414FA3-C74A-423B-AE9A-D34B11D649AA}" srcOrd="5" destOrd="0" presId="urn:microsoft.com/office/officeart/2005/8/layout/funnel1"/>
    <dgm:cxn modelId="{A588A430-EF53-4493-AAFF-A1338843CE15}" type="presParOf" srcId="{F36FEAB6-DC08-495B-8D23-CAA61DBCDEB3}" destId="{D0FD78D9-FAFB-418F-9A9E-9965815CDC3B}" srcOrd="6" destOrd="0" presId="urn:microsoft.com/office/officeart/2005/8/layout/funne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2CD349-7B3D-4F4D-A3BA-EA4D652C5272}">
      <dsp:nvSpPr>
        <dsp:cNvPr id="0" name=""/>
        <dsp:cNvSpPr/>
      </dsp:nvSpPr>
      <dsp:spPr>
        <a:xfrm>
          <a:off x="1449038" y="130016"/>
          <a:ext cx="2580322" cy="896112"/>
        </a:xfrm>
        <a:prstGeom prst="ellipse">
          <a:avLst/>
        </a:prstGeom>
        <a:solidFill>
          <a:schemeClr val="dk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C3100BD-E5F4-46F7-8105-9052CC9595D3}">
      <dsp:nvSpPr>
        <dsp:cNvPr id="0" name=""/>
        <dsp:cNvSpPr/>
      </dsp:nvSpPr>
      <dsp:spPr>
        <a:xfrm>
          <a:off x="2493168" y="2324290"/>
          <a:ext cx="500062" cy="320040"/>
        </a:xfrm>
        <a:prstGeom prst="down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2C5A09F-FCA8-4DE5-81E8-E232630BC319}">
      <dsp:nvSpPr>
        <dsp:cNvPr id="0" name=""/>
        <dsp:cNvSpPr/>
      </dsp:nvSpPr>
      <dsp:spPr>
        <a:xfrm>
          <a:off x="905350" y="2580322"/>
          <a:ext cx="3675699" cy="6000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Figure 2: Study's analytical framwork</a:t>
          </a:r>
        </a:p>
      </dsp:txBody>
      <dsp:txXfrm>
        <a:off x="905350" y="2580322"/>
        <a:ext cx="3675699" cy="600075"/>
      </dsp:txXfrm>
    </dsp:sp>
    <dsp:sp modelId="{7BF584BA-D0C4-4975-B81A-83A7F723C158}">
      <dsp:nvSpPr>
        <dsp:cNvPr id="0" name=""/>
        <dsp:cNvSpPr/>
      </dsp:nvSpPr>
      <dsp:spPr>
        <a:xfrm>
          <a:off x="2387155" y="1095336"/>
          <a:ext cx="900112" cy="90011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platform affordances &amp; technological mediation</a:t>
          </a:r>
        </a:p>
      </dsp:txBody>
      <dsp:txXfrm>
        <a:off x="2518973" y="1227154"/>
        <a:ext cx="636476" cy="636476"/>
      </dsp:txXfrm>
    </dsp:sp>
    <dsp:sp modelId="{5CA87BCC-4AA6-4472-9A9F-267A7731524D}">
      <dsp:nvSpPr>
        <dsp:cNvPr id="0" name=""/>
        <dsp:cNvSpPr/>
      </dsp:nvSpPr>
      <dsp:spPr>
        <a:xfrm>
          <a:off x="1743074" y="420052"/>
          <a:ext cx="900112" cy="90011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Socio-cultural context</a:t>
          </a:r>
        </a:p>
      </dsp:txBody>
      <dsp:txXfrm>
        <a:off x="1874892" y="551870"/>
        <a:ext cx="636476" cy="636476"/>
      </dsp:txXfrm>
    </dsp:sp>
    <dsp:sp modelId="{30414FA3-C74A-423B-AE9A-D34B11D649AA}">
      <dsp:nvSpPr>
        <dsp:cNvPr id="0" name=""/>
        <dsp:cNvSpPr/>
      </dsp:nvSpPr>
      <dsp:spPr>
        <a:xfrm>
          <a:off x="2663189" y="202425"/>
          <a:ext cx="900112" cy="90011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Multimodal Meaning-Making</a:t>
          </a:r>
        </a:p>
      </dsp:txBody>
      <dsp:txXfrm>
        <a:off x="2795007" y="334243"/>
        <a:ext cx="636476" cy="636476"/>
      </dsp:txXfrm>
    </dsp:sp>
    <dsp:sp modelId="{D0FD78D9-FAFB-418F-9A9E-9965815CDC3B}">
      <dsp:nvSpPr>
        <dsp:cNvPr id="0" name=""/>
        <dsp:cNvSpPr/>
      </dsp:nvSpPr>
      <dsp:spPr>
        <a:xfrm>
          <a:off x="1343024" y="20002"/>
          <a:ext cx="2800350" cy="2240280"/>
        </a:xfrm>
        <a:prstGeom prst="funnel">
          <a:avLst/>
        </a:prstGeom>
        <a:solidFill>
          <a:schemeClr val="dk1">
            <a:alpha val="4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17</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Pst Olowoyeye C</cp:lastModifiedBy>
  <cp:revision>5</cp:revision>
  <dcterms:created xsi:type="dcterms:W3CDTF">2026-04-24T04:24:00Z</dcterms:created>
  <dcterms:modified xsi:type="dcterms:W3CDTF">2026-04-25T11:21:00Z</dcterms:modified>
</cp:coreProperties>
</file>