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5BA1" w14:textId="77777777" w:rsidR="00CA37B2" w:rsidRDefault="00CA37B2" w:rsidP="00CA37B2">
      <w:pPr>
        <w:spacing w:line="480" w:lineRule="auto"/>
        <w:jc w:val="center"/>
        <w:rPr>
          <w:b/>
          <w:sz w:val="24"/>
          <w:szCs w:val="24"/>
        </w:rPr>
      </w:pPr>
      <w:r w:rsidRPr="00BF6910">
        <w:rPr>
          <w:b/>
          <w:sz w:val="24"/>
          <w:szCs w:val="24"/>
        </w:rPr>
        <w:t>CHAPTER ONE</w:t>
      </w:r>
    </w:p>
    <w:p w14:paraId="305BDB19" w14:textId="77777777" w:rsidR="00CA37B2" w:rsidRPr="00BF6910" w:rsidRDefault="00CA37B2" w:rsidP="00CA37B2">
      <w:pPr>
        <w:spacing w:line="480" w:lineRule="auto"/>
        <w:jc w:val="center"/>
        <w:rPr>
          <w:b/>
          <w:sz w:val="24"/>
          <w:szCs w:val="24"/>
        </w:rPr>
      </w:pPr>
      <w:r w:rsidRPr="00BF6910">
        <w:rPr>
          <w:b/>
          <w:sz w:val="24"/>
          <w:szCs w:val="24"/>
        </w:rPr>
        <w:t>INTRODUCTION</w:t>
      </w:r>
    </w:p>
    <w:p w14:paraId="4EF11CFB" w14:textId="77777777" w:rsidR="00CA37B2" w:rsidRDefault="00CA37B2" w:rsidP="00CA37B2">
      <w:pPr>
        <w:spacing w:line="480" w:lineRule="auto"/>
        <w:rPr>
          <w:b/>
          <w:sz w:val="24"/>
          <w:szCs w:val="24"/>
        </w:rPr>
      </w:pPr>
      <w:r>
        <w:rPr>
          <w:b/>
          <w:sz w:val="24"/>
          <w:szCs w:val="24"/>
        </w:rPr>
        <w:t>1.1</w:t>
      </w:r>
      <w:r w:rsidRPr="00BF6910">
        <w:rPr>
          <w:b/>
          <w:sz w:val="24"/>
          <w:szCs w:val="24"/>
        </w:rPr>
        <w:t xml:space="preserve"> </w:t>
      </w:r>
      <w:r>
        <w:rPr>
          <w:b/>
          <w:sz w:val="24"/>
          <w:szCs w:val="24"/>
        </w:rPr>
        <w:t xml:space="preserve">Background to the Study </w:t>
      </w:r>
    </w:p>
    <w:p w14:paraId="12F1AD4A" w14:textId="127A7BE5" w:rsidR="00CA37B2" w:rsidRPr="00BF6910" w:rsidRDefault="00CA37B2" w:rsidP="00CA37B2">
      <w:pPr>
        <w:spacing w:line="480" w:lineRule="auto"/>
        <w:rPr>
          <w:sz w:val="24"/>
          <w:szCs w:val="24"/>
        </w:rPr>
      </w:pPr>
      <w:r w:rsidRPr="00BF6910">
        <w:rPr>
          <w:sz w:val="24"/>
          <w:szCs w:val="24"/>
        </w:rPr>
        <w:t xml:space="preserve">Small and medium enterprises (SMEs) have continued to be a popular phrase in the business world, and thus occupy a place of pride in virtually every country. This is because of the significant role SMEs play as the mainstay of the economic activities in terms of employment generation, national growth, poverty reduction and economic development of global economies including Nigeria. In towns and cities, these businesses employ large percentage of the population. According to </w:t>
      </w:r>
      <w:proofErr w:type="spellStart"/>
      <w:r w:rsidRPr="00BF6910">
        <w:rPr>
          <w:sz w:val="24"/>
          <w:szCs w:val="24"/>
        </w:rPr>
        <w:t>Kadiri</w:t>
      </w:r>
      <w:proofErr w:type="spellEnd"/>
      <w:r w:rsidRPr="00BF6910">
        <w:rPr>
          <w:sz w:val="24"/>
          <w:szCs w:val="24"/>
        </w:rPr>
        <w:t xml:space="preserve"> (201</w:t>
      </w:r>
      <w:r w:rsidR="003730A9">
        <w:rPr>
          <w:sz w:val="24"/>
          <w:szCs w:val="24"/>
        </w:rPr>
        <w:t>4</w:t>
      </w:r>
      <w:r w:rsidRPr="00BF6910">
        <w:rPr>
          <w:sz w:val="24"/>
          <w:szCs w:val="24"/>
        </w:rPr>
        <w:t xml:space="preserve">) cited in </w:t>
      </w:r>
      <w:proofErr w:type="spellStart"/>
      <w:r w:rsidRPr="00BF6910">
        <w:rPr>
          <w:sz w:val="24"/>
          <w:szCs w:val="24"/>
        </w:rPr>
        <w:t>Peterise</w:t>
      </w:r>
      <w:proofErr w:type="spellEnd"/>
      <w:r w:rsidRPr="00BF6910">
        <w:rPr>
          <w:sz w:val="24"/>
          <w:szCs w:val="24"/>
        </w:rPr>
        <w:t xml:space="preserve"> (20</w:t>
      </w:r>
      <w:r w:rsidR="003730A9">
        <w:rPr>
          <w:sz w:val="24"/>
          <w:szCs w:val="24"/>
        </w:rPr>
        <w:t>17</w:t>
      </w:r>
      <w:r w:rsidRPr="00BF6910">
        <w:rPr>
          <w:sz w:val="24"/>
          <w:szCs w:val="24"/>
        </w:rPr>
        <w:t xml:space="preserve">), SMEs both in the formal and informal sectors employ over 60% of the labor force in Nigeria. More so, 70% to 80% of daily necessities in the country are not </w:t>
      </w:r>
      <w:proofErr w:type="gramStart"/>
      <w:r w:rsidRPr="00BF6910">
        <w:rPr>
          <w:sz w:val="24"/>
          <w:szCs w:val="24"/>
        </w:rPr>
        <w:t>high tech</w:t>
      </w:r>
      <w:proofErr w:type="gramEnd"/>
      <w:r w:rsidRPr="00BF6910">
        <w:rPr>
          <w:sz w:val="24"/>
          <w:szCs w:val="24"/>
        </w:rPr>
        <w:t xml:space="preserve"> products, but basic materials produced with little or no automation. Records have shown that SMEs have in many countries provided the mechanism for stimulating private ownership and entrepreneurial skills, enhancing greater employment opportunities per unit of capital invested and aiding the development of local technology (</w:t>
      </w:r>
      <w:proofErr w:type="spellStart"/>
      <w:r w:rsidRPr="00BF6910">
        <w:rPr>
          <w:sz w:val="24"/>
          <w:szCs w:val="24"/>
        </w:rPr>
        <w:t>Sule</w:t>
      </w:r>
      <w:proofErr w:type="spellEnd"/>
      <w:r w:rsidRPr="00BF6910">
        <w:rPr>
          <w:sz w:val="24"/>
          <w:szCs w:val="24"/>
        </w:rPr>
        <w:t xml:space="preserve">, </w:t>
      </w:r>
      <w:r w:rsidR="003730A9">
        <w:rPr>
          <w:sz w:val="24"/>
          <w:szCs w:val="24"/>
        </w:rPr>
        <w:t>201</w:t>
      </w:r>
      <w:r w:rsidRPr="00BF6910">
        <w:rPr>
          <w:sz w:val="24"/>
          <w:szCs w:val="24"/>
        </w:rPr>
        <w:t xml:space="preserve">6; World Bank, </w:t>
      </w:r>
      <w:r w:rsidR="003730A9">
        <w:rPr>
          <w:sz w:val="24"/>
          <w:szCs w:val="24"/>
        </w:rPr>
        <w:t>201</w:t>
      </w:r>
      <w:r w:rsidRPr="00BF6910">
        <w:rPr>
          <w:sz w:val="24"/>
          <w:szCs w:val="24"/>
        </w:rPr>
        <w:t>5</w:t>
      </w:r>
      <w:proofErr w:type="gramStart"/>
      <w:r w:rsidRPr="00BF6910">
        <w:rPr>
          <w:sz w:val="24"/>
          <w:szCs w:val="24"/>
        </w:rPr>
        <w:t>).Supporting</w:t>
      </w:r>
      <w:proofErr w:type="gramEnd"/>
      <w:r w:rsidRPr="00BF6910">
        <w:rPr>
          <w:sz w:val="24"/>
          <w:szCs w:val="24"/>
        </w:rPr>
        <w:t xml:space="preserve"> the view above, Ajose (2010) states that SMEs are the pivot of economic growth and first point of contact for the business world. SMEs help to mobilize savings for investment and promote the use of local raw materials. They help diversify economic activity and make significant contribution to exports and trade. SMEs are also important for poverty reduction as they tend to employ poor and </w:t>
      </w:r>
      <w:proofErr w:type="gramStart"/>
      <w:r w:rsidRPr="00BF6910">
        <w:rPr>
          <w:sz w:val="24"/>
          <w:szCs w:val="24"/>
        </w:rPr>
        <w:t>low income</w:t>
      </w:r>
      <w:proofErr w:type="gramEnd"/>
      <w:r w:rsidRPr="00BF6910">
        <w:rPr>
          <w:sz w:val="24"/>
          <w:szCs w:val="24"/>
        </w:rPr>
        <w:t xml:space="preserve"> workers and sometimes they are the source of employment in rural areas and poor regions. Furthermore, by producing intermediate products for use in large enterprises, SMEs contribute to the strengthening of industrial linkages. These explain the increased interest which developing countries have shown in the promotion of SMEs since the 1970s (</w:t>
      </w:r>
      <w:proofErr w:type="spellStart"/>
      <w:r w:rsidRPr="00BF6910">
        <w:rPr>
          <w:sz w:val="24"/>
          <w:szCs w:val="24"/>
        </w:rPr>
        <w:t>Ekpenyong</w:t>
      </w:r>
      <w:proofErr w:type="spellEnd"/>
      <w:r w:rsidRPr="00BF6910">
        <w:rPr>
          <w:sz w:val="24"/>
          <w:szCs w:val="24"/>
        </w:rPr>
        <w:t xml:space="preserve"> and </w:t>
      </w:r>
      <w:proofErr w:type="spellStart"/>
      <w:r w:rsidRPr="00BF6910">
        <w:rPr>
          <w:sz w:val="24"/>
          <w:szCs w:val="24"/>
        </w:rPr>
        <w:t>Nyong</w:t>
      </w:r>
      <w:proofErr w:type="spellEnd"/>
      <w:r w:rsidRPr="00BF6910">
        <w:rPr>
          <w:sz w:val="24"/>
          <w:szCs w:val="24"/>
        </w:rPr>
        <w:t xml:space="preserve">, </w:t>
      </w:r>
      <w:r w:rsidR="003730A9">
        <w:rPr>
          <w:sz w:val="24"/>
          <w:szCs w:val="24"/>
        </w:rPr>
        <w:t>201</w:t>
      </w:r>
      <w:r w:rsidRPr="00BF6910">
        <w:rPr>
          <w:sz w:val="24"/>
          <w:szCs w:val="24"/>
        </w:rPr>
        <w:t xml:space="preserve">2). </w:t>
      </w:r>
      <w:r w:rsidRPr="00BF6910">
        <w:rPr>
          <w:sz w:val="24"/>
          <w:szCs w:val="24"/>
        </w:rPr>
        <w:lastRenderedPageBreak/>
        <w:t xml:space="preserve">According to Bonga (2010), many economies have lagged behind in the promotion of SMEs and have missed the benefits they bring in a nation. International Journal of Academic Research in Accounting, Finance and Management Sciences Vol. 4 (2), pp. 255–263, © 2014 HRMARS 256 Rather, nations have been supporting large scale projects and large companies, which is a good policy but not enough for maximum development of the nations. SMEs spring up in towns and cities almost on a daily basis. No sooner are they established that they fold up mostly within the first few years of operation. What is responsible for this? Several problems limit the growth, survival and hence effective contribution of SMEs to the economic growth </w:t>
      </w:r>
      <w:r>
        <w:rPr>
          <w:sz w:val="24"/>
          <w:szCs w:val="24"/>
        </w:rPr>
        <w:t>o</w:t>
      </w:r>
      <w:r w:rsidRPr="00BF6910">
        <w:rPr>
          <w:sz w:val="24"/>
          <w:szCs w:val="24"/>
        </w:rPr>
        <w:t>f Nigeria. Lack of conducive and enabling macroeconomic policy environment among other problems remains the drawback to the survival, development and growth of SMEs (</w:t>
      </w:r>
      <w:proofErr w:type="spellStart"/>
      <w:r w:rsidRPr="00BF6910">
        <w:rPr>
          <w:sz w:val="24"/>
          <w:szCs w:val="24"/>
        </w:rPr>
        <w:t>Obitayo</w:t>
      </w:r>
      <w:proofErr w:type="spellEnd"/>
      <w:r w:rsidRPr="00BF6910">
        <w:rPr>
          <w:sz w:val="24"/>
          <w:szCs w:val="24"/>
        </w:rPr>
        <w:t>, 20</w:t>
      </w:r>
      <w:r w:rsidR="003730A9">
        <w:rPr>
          <w:sz w:val="24"/>
          <w:szCs w:val="24"/>
        </w:rPr>
        <w:t>1</w:t>
      </w:r>
      <w:r w:rsidRPr="00BF6910">
        <w:rPr>
          <w:sz w:val="24"/>
          <w:szCs w:val="24"/>
        </w:rPr>
        <w:t xml:space="preserve">1). Appreciation of the most important role of SMEs to the economy, their low survival capacity and need to enhance the entrepreneurial mindset of Nigerians, encouraged successive Nigerian governments since independence in 1960, to intervene in providing subsidies and other support services for SMEs. The growing concern about unemployment among the youths, especially of graduates of </w:t>
      </w:r>
      <w:proofErr w:type="gramStart"/>
      <w:r w:rsidRPr="00BF6910">
        <w:rPr>
          <w:sz w:val="24"/>
          <w:szCs w:val="24"/>
        </w:rPr>
        <w:t>Universities</w:t>
      </w:r>
      <w:proofErr w:type="gramEnd"/>
      <w:r w:rsidRPr="00BF6910">
        <w:rPr>
          <w:sz w:val="24"/>
          <w:szCs w:val="24"/>
        </w:rPr>
        <w:t xml:space="preserve"> and other tertiary institutions, and diminishing growth potentials in the economy have further drawn increased attention on the need to ensure the survival and growth of SMEs.  The general agreement that has come out is that government should work together with the private sector in creating an adequate enabli</w:t>
      </w:r>
      <w:r>
        <w:rPr>
          <w:sz w:val="24"/>
          <w:szCs w:val="24"/>
        </w:rPr>
        <w:t>ng environment. Anyanwu (20</w:t>
      </w:r>
      <w:r w:rsidR="003730A9">
        <w:rPr>
          <w:sz w:val="24"/>
          <w:szCs w:val="24"/>
        </w:rPr>
        <w:t>1</w:t>
      </w:r>
      <w:r>
        <w:rPr>
          <w:sz w:val="24"/>
          <w:szCs w:val="24"/>
        </w:rPr>
        <w:t>9</w:t>
      </w:r>
      <w:r w:rsidRPr="00BF6910">
        <w:rPr>
          <w:sz w:val="24"/>
          <w:szCs w:val="24"/>
        </w:rPr>
        <w:t>) posits that, ‘</w:t>
      </w:r>
      <w:proofErr w:type="spellStart"/>
      <w:r w:rsidRPr="00BF6910">
        <w:rPr>
          <w:sz w:val="24"/>
          <w:szCs w:val="24"/>
        </w:rPr>
        <w:t>programmes</w:t>
      </w:r>
      <w:proofErr w:type="spellEnd"/>
      <w:r w:rsidRPr="00BF6910">
        <w:rPr>
          <w:sz w:val="24"/>
          <w:szCs w:val="24"/>
        </w:rPr>
        <w:t xml:space="preserve"> of assistance, especially in the areas of finance, extension and advisory services, training and infrastructural facilities have been designed by governments for the development of the sector. Financing </w:t>
      </w:r>
      <w:proofErr w:type="spellStart"/>
      <w:r w:rsidRPr="00BF6910">
        <w:rPr>
          <w:sz w:val="24"/>
          <w:szCs w:val="24"/>
        </w:rPr>
        <w:t>programmes</w:t>
      </w:r>
      <w:proofErr w:type="spellEnd"/>
      <w:r w:rsidRPr="00BF6910">
        <w:rPr>
          <w:sz w:val="24"/>
          <w:szCs w:val="24"/>
        </w:rPr>
        <w:t xml:space="preserve"> have attracted more attention than others because every enterprise will require funds for its capitalization, working capital rehabilitation needs, as well as for the creation of new investments. Access to finance by businesses has therefore, been of prime </w:t>
      </w:r>
      <w:r w:rsidRPr="00BF6910">
        <w:rPr>
          <w:sz w:val="24"/>
          <w:szCs w:val="24"/>
        </w:rPr>
        <w:lastRenderedPageBreak/>
        <w:t xml:space="preserve">interest to policy makers in both the public and private sectors Inevitable in the discussion of SMEs is the question of what constitutes a small business enterprise (SBE). Each country tends to derive its own definition based on the role SMEs are expected to play in that economy and the </w:t>
      </w:r>
      <w:proofErr w:type="spellStart"/>
      <w:r w:rsidRPr="00BF6910">
        <w:rPr>
          <w:sz w:val="24"/>
          <w:szCs w:val="24"/>
        </w:rPr>
        <w:t>programmes</w:t>
      </w:r>
      <w:proofErr w:type="spellEnd"/>
      <w:r w:rsidRPr="00BF6910">
        <w:rPr>
          <w:sz w:val="24"/>
          <w:szCs w:val="24"/>
        </w:rPr>
        <w:t xml:space="preserve"> of assistance designed to achieve that goal. Varying definitions among countries may arise from differences in industrial organization at different levels of economic development and differences in economic development in parts</w:t>
      </w:r>
      <w:r>
        <w:rPr>
          <w:sz w:val="24"/>
          <w:szCs w:val="24"/>
        </w:rPr>
        <w:t xml:space="preserve"> of the same country (</w:t>
      </w:r>
      <w:proofErr w:type="spellStart"/>
      <w:r>
        <w:rPr>
          <w:sz w:val="24"/>
          <w:szCs w:val="24"/>
        </w:rPr>
        <w:t>Sule</w:t>
      </w:r>
      <w:proofErr w:type="spellEnd"/>
      <w:r>
        <w:rPr>
          <w:sz w:val="24"/>
          <w:szCs w:val="24"/>
        </w:rPr>
        <w:t>, 2019</w:t>
      </w:r>
      <w:r w:rsidRPr="00BF6910">
        <w:rPr>
          <w:sz w:val="24"/>
          <w:szCs w:val="24"/>
        </w:rPr>
        <w:t>). For example, a firm that can be regarded as micro or small in an economically advanced country like the United States of America or.  Japan, given their high level of capital intensity and advanced technology, may be classified as medium or even large in a developing country like Nigeria. Definitions also change overtime, owing to changes in price level, advances in technology or other considerations. Even in the same country, different institutions may adapt different definitions, depending on their policy focus. The criteria that have been used in the definitions include capital investment (fixed assets), annual turnover, gross output and employment. Capital investment and turnover are widely employed because they are easy to measure. However, the impact of price inflation on their values makes it necessary to review them from time to</w:t>
      </w:r>
      <w:r>
        <w:rPr>
          <w:sz w:val="24"/>
          <w:szCs w:val="24"/>
        </w:rPr>
        <w:t xml:space="preserve"> time. </w:t>
      </w:r>
      <w:proofErr w:type="spellStart"/>
      <w:r>
        <w:rPr>
          <w:sz w:val="24"/>
          <w:szCs w:val="24"/>
        </w:rPr>
        <w:t>Baumback</w:t>
      </w:r>
      <w:proofErr w:type="spellEnd"/>
      <w:r>
        <w:rPr>
          <w:sz w:val="24"/>
          <w:szCs w:val="24"/>
        </w:rPr>
        <w:t xml:space="preserve"> and Lawyer (2017</w:t>
      </w:r>
      <w:r w:rsidRPr="00BF6910">
        <w:rPr>
          <w:sz w:val="24"/>
          <w:szCs w:val="24"/>
        </w:rPr>
        <w:t xml:space="preserve">) suggest that qualitative criteria can be used in defining or identifying a small business. This includes the nature of the firm’s ownership and the area of operation. Each of the mentioned yardsticks has its advantages and disadvantages. </w:t>
      </w:r>
      <w:r>
        <w:rPr>
          <w:sz w:val="24"/>
          <w:szCs w:val="24"/>
        </w:rPr>
        <w:t xml:space="preserve">But according to </w:t>
      </w:r>
      <w:proofErr w:type="spellStart"/>
      <w:r>
        <w:rPr>
          <w:sz w:val="24"/>
          <w:szCs w:val="24"/>
        </w:rPr>
        <w:t>Sirapolis</w:t>
      </w:r>
      <w:proofErr w:type="spellEnd"/>
      <w:r>
        <w:rPr>
          <w:sz w:val="24"/>
          <w:szCs w:val="24"/>
        </w:rPr>
        <w:t xml:space="preserve"> (2015</w:t>
      </w:r>
      <w:r w:rsidRPr="00BF6910">
        <w:rPr>
          <w:sz w:val="24"/>
          <w:szCs w:val="24"/>
        </w:rPr>
        <w:t>), the yardstick that uses the number of employees has more in its favor than the others.</w:t>
      </w:r>
      <w:r>
        <w:rPr>
          <w:sz w:val="24"/>
          <w:szCs w:val="24"/>
        </w:rPr>
        <w:t xml:space="preserve"> </w:t>
      </w:r>
      <w:r w:rsidRPr="00BF6910">
        <w:rPr>
          <w:sz w:val="24"/>
          <w:szCs w:val="24"/>
        </w:rPr>
        <w:t xml:space="preserve">Among other things, it is free of inflationary forces. It is also easy to understand and </w:t>
      </w:r>
      <w:proofErr w:type="spellStart"/>
      <w:r w:rsidRPr="00BF6910">
        <w:rPr>
          <w:sz w:val="24"/>
          <w:szCs w:val="24"/>
        </w:rPr>
        <w:t>more over</w:t>
      </w:r>
      <w:proofErr w:type="spellEnd"/>
      <w:r w:rsidRPr="00BF6910">
        <w:rPr>
          <w:sz w:val="24"/>
          <w:szCs w:val="24"/>
        </w:rPr>
        <w:t>, employment data are not only easy to collect, but are more realistic and accurate. Besides, the number of employees allows comparison between businesses of the same industry group.</w:t>
      </w:r>
    </w:p>
    <w:p w14:paraId="5C91BD22" w14:textId="77777777" w:rsidR="00CA37B2" w:rsidRPr="00BF6910" w:rsidRDefault="00CA37B2" w:rsidP="00CA37B2">
      <w:pPr>
        <w:spacing w:line="480" w:lineRule="auto"/>
        <w:rPr>
          <w:sz w:val="24"/>
          <w:szCs w:val="24"/>
        </w:rPr>
      </w:pPr>
      <w:r w:rsidRPr="00BF6910">
        <w:rPr>
          <w:sz w:val="24"/>
          <w:szCs w:val="24"/>
        </w:rPr>
        <w:lastRenderedPageBreak/>
        <w:t>The COVID-19 crisis and its attendant restriction on movement of people and border closures is causing all components of aggregate demand to fall. The fall in household consumption in Nigeria stems from restrictions on movement, thus causing consumers to spend primarily on essential goods and services; low expectations of future income and the erosion of wealth and expected wealth, FGN, (2021).</w:t>
      </w:r>
    </w:p>
    <w:p w14:paraId="5E11A59B" w14:textId="77777777" w:rsidR="00CA37B2" w:rsidRPr="00BF6910" w:rsidRDefault="00CA37B2" w:rsidP="00CA37B2">
      <w:pPr>
        <w:spacing w:line="480" w:lineRule="auto"/>
        <w:rPr>
          <w:sz w:val="24"/>
          <w:szCs w:val="24"/>
        </w:rPr>
      </w:pPr>
      <w:r w:rsidRPr="00BF6910">
        <w:rPr>
          <w:sz w:val="24"/>
          <w:szCs w:val="24"/>
        </w:rPr>
        <w:t>Movement restrictions have not only reduced the consumption of nonessential commodities in general, but have affected the income-generating capacity of the population, thus reducing their own consumption expenditure.</w:t>
      </w:r>
    </w:p>
    <w:p w14:paraId="660B067F" w14:textId="77777777" w:rsidR="00CA37B2" w:rsidRPr="00BF6910" w:rsidRDefault="00CA37B2" w:rsidP="00CA37B2">
      <w:pPr>
        <w:spacing w:line="480" w:lineRule="auto"/>
        <w:rPr>
          <w:sz w:val="24"/>
          <w:szCs w:val="24"/>
        </w:rPr>
      </w:pPr>
      <w:r w:rsidRPr="00BF6910">
        <w:rPr>
          <w:sz w:val="24"/>
          <w:szCs w:val="24"/>
        </w:rPr>
        <w:t>Nigeria has a large informal sector which contributes about 65 percent of its economic output and a large proportion of the population is clustered around the poverty line thus making them highly vulnerable to falling into poverty due to shocks. The MSME Revolving Guaranteed Off-take Scheme is one of the Federal Government’s economic support measures to assist micro and small businesses affected by the pandemic. FGN, (2021).</w:t>
      </w:r>
    </w:p>
    <w:p w14:paraId="50051226" w14:textId="77777777" w:rsidR="00CA37B2" w:rsidRPr="008D595D" w:rsidRDefault="00CA37B2" w:rsidP="00CA37B2">
      <w:pPr>
        <w:spacing w:line="480" w:lineRule="auto"/>
        <w:rPr>
          <w:sz w:val="24"/>
          <w:szCs w:val="24"/>
        </w:rPr>
      </w:pPr>
      <w:r w:rsidRPr="00BF6910">
        <w:rPr>
          <w:sz w:val="24"/>
          <w:szCs w:val="24"/>
        </w:rPr>
        <w:t>The Payroll Support Scheme is aimed at MSMEs adversely affected by the pandemic. The scheme will provide Payroll Support to a maximum of 10 employees per qualifying MSME. FGN, (2021).</w:t>
      </w:r>
    </w:p>
    <w:p w14:paraId="6D9617BD" w14:textId="51DC07A3" w:rsidR="00CA37B2" w:rsidRDefault="00CA37B2" w:rsidP="00CA37B2">
      <w:pPr>
        <w:spacing w:line="480" w:lineRule="auto"/>
        <w:rPr>
          <w:rStyle w:val="markedcontent"/>
          <w:rFonts w:eastAsia="Times New Roman"/>
          <w:sz w:val="24"/>
          <w:szCs w:val="24"/>
        </w:rPr>
      </w:pPr>
      <w:r>
        <w:rPr>
          <w:rStyle w:val="markedcontent"/>
          <w:rFonts w:eastAsia="Times New Roman"/>
          <w:sz w:val="24"/>
          <w:szCs w:val="24"/>
        </w:rPr>
        <w:t xml:space="preserve">Most new </w:t>
      </w:r>
      <w:r w:rsidRPr="008D595D">
        <w:rPr>
          <w:rStyle w:val="markedcontent"/>
          <w:rFonts w:eastAsia="Times New Roman"/>
          <w:sz w:val="24"/>
          <w:szCs w:val="24"/>
        </w:rPr>
        <w:t>small-scale enterprises in SA do not grow beyond the survival st</w:t>
      </w:r>
      <w:r>
        <w:rPr>
          <w:rStyle w:val="markedcontent"/>
          <w:rFonts w:eastAsia="Times New Roman"/>
          <w:sz w:val="24"/>
          <w:szCs w:val="24"/>
        </w:rPr>
        <w:t xml:space="preserve">age (Olawale and </w:t>
      </w:r>
      <w:proofErr w:type="spellStart"/>
      <w:r>
        <w:rPr>
          <w:rStyle w:val="markedcontent"/>
          <w:rFonts w:eastAsia="Times New Roman"/>
          <w:sz w:val="24"/>
          <w:szCs w:val="24"/>
        </w:rPr>
        <w:t>Garwe</w:t>
      </w:r>
      <w:proofErr w:type="spellEnd"/>
      <w:r>
        <w:rPr>
          <w:rStyle w:val="markedcontent"/>
          <w:rFonts w:eastAsia="Times New Roman"/>
          <w:sz w:val="24"/>
          <w:szCs w:val="24"/>
        </w:rPr>
        <w:t>, 2010</w:t>
      </w:r>
      <w:r w:rsidRPr="008D595D">
        <w:rPr>
          <w:rStyle w:val="markedcontent"/>
          <w:rFonts w:eastAsia="Times New Roman"/>
          <w:sz w:val="24"/>
          <w:szCs w:val="24"/>
        </w:rPr>
        <w:t>; Chimucheka</w:t>
      </w:r>
      <w:r>
        <w:rPr>
          <w:rStyle w:val="markedcontent"/>
          <w:rFonts w:eastAsia="Times New Roman"/>
          <w:sz w:val="24"/>
          <w:szCs w:val="24"/>
        </w:rPr>
        <w:t xml:space="preserve"> </w:t>
      </w:r>
      <w:r w:rsidRPr="008D595D">
        <w:rPr>
          <w:rStyle w:val="markedcontent"/>
          <w:rFonts w:eastAsia="Times New Roman"/>
          <w:sz w:val="24"/>
          <w:szCs w:val="24"/>
        </w:rPr>
        <w:t xml:space="preserve">and </w:t>
      </w:r>
      <w:proofErr w:type="spellStart"/>
      <w:r w:rsidRPr="008D595D">
        <w:rPr>
          <w:rStyle w:val="markedcontent"/>
          <w:rFonts w:eastAsia="Times New Roman"/>
          <w:sz w:val="24"/>
          <w:szCs w:val="24"/>
        </w:rPr>
        <w:t>Mandipaka</w:t>
      </w:r>
      <w:proofErr w:type="spellEnd"/>
      <w:r w:rsidRPr="008D595D">
        <w:rPr>
          <w:rStyle w:val="markedcontent"/>
          <w:rFonts w:eastAsia="Times New Roman"/>
          <w:sz w:val="24"/>
          <w:szCs w:val="24"/>
        </w:rPr>
        <w:t>, 2014:1-8</w:t>
      </w:r>
      <w:proofErr w:type="gramStart"/>
      <w:r w:rsidRPr="008D595D">
        <w:rPr>
          <w:rStyle w:val="markedcontent"/>
          <w:rFonts w:eastAsia="Times New Roman"/>
          <w:sz w:val="24"/>
          <w:szCs w:val="24"/>
        </w:rPr>
        <w:t>).This</w:t>
      </w:r>
      <w:proofErr w:type="gramEnd"/>
      <w:r w:rsidRPr="008D595D">
        <w:rPr>
          <w:rStyle w:val="markedcontent"/>
          <w:rFonts w:eastAsia="Times New Roman"/>
          <w:sz w:val="24"/>
          <w:szCs w:val="24"/>
        </w:rPr>
        <w:t xml:space="preserve"> problem is echoed by Estrin and Mickiewicz (2011) who asserted that entrepreneurship and SME creation still remain lower in transition economies such as South Africa than in other developing countries despite the fact of there being more than 21 years of democracy. Martin (2013) adds that there are still many challenges facing small business </w:t>
      </w:r>
      <w:proofErr w:type="spellStart"/>
      <w:r w:rsidRPr="008D595D">
        <w:rPr>
          <w:rStyle w:val="markedcontent"/>
          <w:rFonts w:eastAsia="Times New Roman"/>
          <w:sz w:val="24"/>
          <w:szCs w:val="24"/>
        </w:rPr>
        <w:t>growthfor</w:t>
      </w:r>
      <w:proofErr w:type="spellEnd"/>
      <w:r w:rsidRPr="008D595D">
        <w:rPr>
          <w:rStyle w:val="markedcontent"/>
          <w:rFonts w:eastAsia="Times New Roman"/>
          <w:sz w:val="24"/>
          <w:szCs w:val="24"/>
        </w:rPr>
        <w:t xml:space="preserve"> SME owner/managers include expansion, management and business practices. Furthermore, </w:t>
      </w:r>
      <w:proofErr w:type="spellStart"/>
      <w:r w:rsidRPr="008D595D">
        <w:rPr>
          <w:rStyle w:val="markedcontent"/>
          <w:rFonts w:eastAsia="Times New Roman"/>
          <w:sz w:val="24"/>
          <w:szCs w:val="24"/>
        </w:rPr>
        <w:t>Roperand</w:t>
      </w:r>
      <w:proofErr w:type="spellEnd"/>
      <w:r w:rsidRPr="008D595D">
        <w:rPr>
          <w:rStyle w:val="markedcontent"/>
          <w:rFonts w:eastAsia="Times New Roman"/>
          <w:sz w:val="24"/>
          <w:szCs w:val="24"/>
        </w:rPr>
        <w:t xml:space="preserve"> Hart</w:t>
      </w:r>
      <w:r>
        <w:rPr>
          <w:rStyle w:val="markedcontent"/>
          <w:rFonts w:eastAsia="Times New Roman"/>
          <w:sz w:val="24"/>
          <w:szCs w:val="24"/>
        </w:rPr>
        <w:t xml:space="preserve"> (2016</w:t>
      </w:r>
      <w:r w:rsidRPr="008D595D">
        <w:rPr>
          <w:rStyle w:val="markedcontent"/>
          <w:rFonts w:eastAsia="Times New Roman"/>
          <w:sz w:val="24"/>
          <w:szCs w:val="24"/>
        </w:rPr>
        <w:t xml:space="preserve">) maintain that among </w:t>
      </w:r>
      <w:r w:rsidRPr="008D595D">
        <w:rPr>
          <w:rStyle w:val="markedcontent"/>
          <w:rFonts w:eastAsia="Times New Roman"/>
          <w:sz w:val="24"/>
          <w:szCs w:val="24"/>
        </w:rPr>
        <w:lastRenderedPageBreak/>
        <w:t>SMEs high growth is often episodic and not sustained.</w:t>
      </w:r>
      <w:r>
        <w:rPr>
          <w:rStyle w:val="markedcontent"/>
          <w:rFonts w:eastAsia="Times New Roman"/>
          <w:sz w:val="24"/>
          <w:szCs w:val="24"/>
        </w:rPr>
        <w:t xml:space="preserve"> </w:t>
      </w:r>
      <w:r w:rsidRPr="008D595D">
        <w:rPr>
          <w:rStyle w:val="markedcontent"/>
          <w:rFonts w:eastAsia="Times New Roman"/>
          <w:sz w:val="24"/>
          <w:szCs w:val="24"/>
        </w:rPr>
        <w:t xml:space="preserve">According to </w:t>
      </w:r>
      <w:proofErr w:type="spellStart"/>
      <w:r w:rsidRPr="008D595D">
        <w:rPr>
          <w:rStyle w:val="markedcontent"/>
          <w:rFonts w:eastAsia="Times New Roman"/>
          <w:sz w:val="24"/>
          <w:szCs w:val="24"/>
        </w:rPr>
        <w:t>Dzansi</w:t>
      </w:r>
      <w:proofErr w:type="spellEnd"/>
      <w:r>
        <w:rPr>
          <w:rStyle w:val="markedcontent"/>
          <w:rFonts w:eastAsia="Times New Roman"/>
          <w:sz w:val="24"/>
          <w:szCs w:val="24"/>
        </w:rPr>
        <w:t xml:space="preserve"> </w:t>
      </w:r>
      <w:r w:rsidRPr="008D595D">
        <w:rPr>
          <w:rStyle w:val="markedcontent"/>
          <w:rFonts w:eastAsia="Times New Roman"/>
          <w:sz w:val="24"/>
          <w:szCs w:val="24"/>
        </w:rPr>
        <w:t xml:space="preserve">(2016), small rural businesses, on an individual basis, have not been contributing as much as would be liked because they do not grow in terms of production or employment capacity. However, </w:t>
      </w:r>
      <w:proofErr w:type="spellStart"/>
      <w:r w:rsidRPr="008D595D">
        <w:rPr>
          <w:rStyle w:val="markedcontent"/>
          <w:rFonts w:eastAsia="Times New Roman"/>
          <w:sz w:val="24"/>
          <w:szCs w:val="24"/>
        </w:rPr>
        <w:t>Dzansi</w:t>
      </w:r>
      <w:proofErr w:type="spellEnd"/>
      <w:r w:rsidRPr="008D595D">
        <w:rPr>
          <w:rStyle w:val="markedcontent"/>
          <w:rFonts w:eastAsia="Times New Roman"/>
          <w:sz w:val="24"/>
          <w:szCs w:val="24"/>
        </w:rPr>
        <w:t xml:space="preserve"> study did not provide broad details with regard to the various determinants contributing to the growth and success of rural SMEs in South African with specific reference to Kw</w:t>
      </w:r>
      <w:r>
        <w:rPr>
          <w:rStyle w:val="markedcontent"/>
          <w:rFonts w:eastAsia="Times New Roman"/>
          <w:sz w:val="24"/>
          <w:szCs w:val="24"/>
        </w:rPr>
        <w:t xml:space="preserve">aZulu-Natal. </w:t>
      </w:r>
      <w:proofErr w:type="gramStart"/>
      <w:r>
        <w:rPr>
          <w:rStyle w:val="markedcontent"/>
          <w:rFonts w:eastAsia="Times New Roman"/>
          <w:sz w:val="24"/>
          <w:szCs w:val="24"/>
        </w:rPr>
        <w:t>Cant</w:t>
      </w:r>
      <w:proofErr w:type="gramEnd"/>
      <w:r>
        <w:rPr>
          <w:rStyle w:val="markedcontent"/>
          <w:rFonts w:eastAsia="Times New Roman"/>
          <w:sz w:val="24"/>
          <w:szCs w:val="24"/>
        </w:rPr>
        <w:t xml:space="preserve"> and </w:t>
      </w:r>
      <w:proofErr w:type="spellStart"/>
      <w:r>
        <w:rPr>
          <w:rStyle w:val="markedcontent"/>
          <w:rFonts w:eastAsia="Times New Roman"/>
          <w:sz w:val="24"/>
          <w:szCs w:val="24"/>
        </w:rPr>
        <w:t>Ligthelm</w:t>
      </w:r>
      <w:proofErr w:type="spellEnd"/>
      <w:r>
        <w:rPr>
          <w:rStyle w:val="markedcontent"/>
          <w:rFonts w:eastAsia="Times New Roman"/>
          <w:sz w:val="24"/>
          <w:szCs w:val="24"/>
        </w:rPr>
        <w:t xml:space="preserve"> 20</w:t>
      </w:r>
      <w:r w:rsidR="003730A9">
        <w:rPr>
          <w:rStyle w:val="markedcontent"/>
          <w:rFonts w:eastAsia="Times New Roman"/>
          <w:sz w:val="24"/>
          <w:szCs w:val="24"/>
        </w:rPr>
        <w:t>1</w:t>
      </w:r>
      <w:r>
        <w:rPr>
          <w:rStyle w:val="markedcontent"/>
          <w:rFonts w:eastAsia="Times New Roman"/>
          <w:sz w:val="24"/>
          <w:szCs w:val="24"/>
        </w:rPr>
        <w:t xml:space="preserve">3, in (Cant and </w:t>
      </w:r>
      <w:proofErr w:type="spellStart"/>
      <w:r>
        <w:rPr>
          <w:rStyle w:val="markedcontent"/>
          <w:rFonts w:eastAsia="Times New Roman"/>
          <w:sz w:val="24"/>
          <w:szCs w:val="24"/>
        </w:rPr>
        <w:t>Wiid</w:t>
      </w:r>
      <w:proofErr w:type="spellEnd"/>
      <w:r>
        <w:rPr>
          <w:rStyle w:val="markedcontent"/>
          <w:rFonts w:eastAsia="Times New Roman"/>
          <w:sz w:val="24"/>
          <w:szCs w:val="24"/>
        </w:rPr>
        <w:t>, 2013</w:t>
      </w:r>
      <w:r w:rsidRPr="008D595D">
        <w:rPr>
          <w:rStyle w:val="markedcontent"/>
          <w:rFonts w:eastAsia="Times New Roman"/>
          <w:sz w:val="24"/>
          <w:szCs w:val="24"/>
        </w:rPr>
        <w:t>) are of the opinion that the number of failed SMEs can be estimated at 70-80 percent</w:t>
      </w:r>
      <w:r>
        <w:rPr>
          <w:rStyle w:val="markedcontent"/>
          <w:rFonts w:eastAsia="Times New Roman"/>
          <w:sz w:val="24"/>
          <w:szCs w:val="24"/>
        </w:rPr>
        <w:t xml:space="preserve"> </w:t>
      </w:r>
      <w:r w:rsidRPr="008D595D">
        <w:rPr>
          <w:rStyle w:val="markedcontent"/>
          <w:rFonts w:eastAsia="Times New Roman"/>
          <w:sz w:val="24"/>
          <w:szCs w:val="24"/>
        </w:rPr>
        <w:t>in South Africa. Kennon, Snyman, S</w:t>
      </w:r>
      <w:r>
        <w:rPr>
          <w:rStyle w:val="markedcontent"/>
          <w:rFonts w:eastAsia="Times New Roman"/>
          <w:sz w:val="24"/>
          <w:szCs w:val="24"/>
        </w:rPr>
        <w:t>chutte and von Leipzig (2013</w:t>
      </w:r>
      <w:r w:rsidRPr="008D595D">
        <w:rPr>
          <w:rStyle w:val="markedcontent"/>
          <w:rFonts w:eastAsia="Times New Roman"/>
          <w:sz w:val="24"/>
          <w:szCs w:val="24"/>
        </w:rPr>
        <w:t>) believe that the failure rate is due to the fact that South African SMEs are unable to overcome the primary obstacle of access to funding, which translates into an inability to attain the necessary physical, human and consulting resources.</w:t>
      </w:r>
      <w:r>
        <w:rPr>
          <w:rStyle w:val="markedcontent"/>
          <w:rFonts w:eastAsia="Times New Roman"/>
          <w:sz w:val="24"/>
          <w:szCs w:val="24"/>
        </w:rPr>
        <w:t xml:space="preserve"> </w:t>
      </w:r>
      <w:r w:rsidRPr="008D595D">
        <w:rPr>
          <w:rStyle w:val="markedcontent"/>
          <w:rFonts w:eastAsia="Times New Roman"/>
          <w:sz w:val="24"/>
          <w:szCs w:val="24"/>
        </w:rPr>
        <w:t xml:space="preserve">A study conducted in KwaZulu-Natal by Clover and </w:t>
      </w:r>
      <w:proofErr w:type="spellStart"/>
      <w:r w:rsidRPr="008D595D">
        <w:rPr>
          <w:rStyle w:val="markedcontent"/>
          <w:rFonts w:eastAsia="Times New Roman"/>
          <w:sz w:val="24"/>
          <w:szCs w:val="24"/>
        </w:rPr>
        <w:t>Darroch</w:t>
      </w:r>
      <w:proofErr w:type="spellEnd"/>
      <w:r>
        <w:rPr>
          <w:rStyle w:val="markedcontent"/>
          <w:rFonts w:eastAsia="Times New Roman"/>
          <w:sz w:val="24"/>
          <w:szCs w:val="24"/>
        </w:rPr>
        <w:t xml:space="preserve"> </w:t>
      </w:r>
      <w:r w:rsidRPr="008D595D">
        <w:rPr>
          <w:rStyle w:val="markedcontent"/>
          <w:rFonts w:eastAsia="Times New Roman"/>
          <w:sz w:val="24"/>
          <w:szCs w:val="24"/>
        </w:rPr>
        <w:t>(20</w:t>
      </w:r>
      <w:r w:rsidR="003730A9">
        <w:rPr>
          <w:rStyle w:val="markedcontent"/>
          <w:rFonts w:eastAsia="Times New Roman"/>
          <w:sz w:val="24"/>
          <w:szCs w:val="24"/>
        </w:rPr>
        <w:t>1</w:t>
      </w:r>
      <w:r w:rsidRPr="008D595D">
        <w:rPr>
          <w:rStyle w:val="markedcontent"/>
          <w:rFonts w:eastAsia="Times New Roman"/>
          <w:sz w:val="24"/>
          <w:szCs w:val="24"/>
        </w:rPr>
        <w:t xml:space="preserve">4) identified eight dimensions of constraint namely: a lack of access to services; funding constraints at start–up; lack of management capacity in the enterprise; access to tender contracts; compliance; compliance costs associated with VAT and </w:t>
      </w:r>
      <w:proofErr w:type="spellStart"/>
      <w:r w:rsidRPr="008D595D">
        <w:rPr>
          <w:rStyle w:val="markedcontent"/>
          <w:rFonts w:eastAsia="Times New Roman"/>
          <w:sz w:val="24"/>
          <w:szCs w:val="24"/>
        </w:rPr>
        <w:t>labour</w:t>
      </w:r>
      <w:proofErr w:type="spellEnd"/>
      <w:r w:rsidRPr="008D595D">
        <w:rPr>
          <w:rStyle w:val="markedcontent"/>
          <w:rFonts w:eastAsia="Times New Roman"/>
          <w:sz w:val="24"/>
          <w:szCs w:val="24"/>
        </w:rPr>
        <w:t xml:space="preserve"> legislation; liquidity stress; lack of collateral; and lack of institutional support for SMES. In addition, the study conducted by </w:t>
      </w:r>
      <w:proofErr w:type="spellStart"/>
      <w:r w:rsidRPr="008D595D">
        <w:rPr>
          <w:rStyle w:val="markedcontent"/>
          <w:rFonts w:eastAsia="Times New Roman"/>
          <w:sz w:val="24"/>
          <w:szCs w:val="24"/>
        </w:rPr>
        <w:t>Lekhanya</w:t>
      </w:r>
      <w:proofErr w:type="spellEnd"/>
      <w:r w:rsidRPr="008D595D">
        <w:rPr>
          <w:rStyle w:val="markedcontent"/>
          <w:rFonts w:eastAsia="Times New Roman"/>
          <w:sz w:val="24"/>
          <w:szCs w:val="24"/>
        </w:rPr>
        <w:t xml:space="preserve"> (2010) indicates that a lack of use of marketing tools due to the lack of knowledge and resources such as human capital and financial support contributed negatively to their expansion and growth. However, all these studies did not provide understanding and knowledge of the determinants of survival and growth of small and medium enterprises Nigeria</w:t>
      </w:r>
    </w:p>
    <w:p w14:paraId="3219A8FE" w14:textId="77777777" w:rsidR="00CA37B2" w:rsidRDefault="00CA37B2" w:rsidP="00CA37B2">
      <w:pPr>
        <w:spacing w:line="480" w:lineRule="auto"/>
        <w:rPr>
          <w:b/>
          <w:sz w:val="24"/>
          <w:szCs w:val="24"/>
        </w:rPr>
      </w:pPr>
      <w:r>
        <w:rPr>
          <w:b/>
          <w:sz w:val="24"/>
          <w:szCs w:val="24"/>
        </w:rPr>
        <w:t xml:space="preserve">1.2 statement of Problem </w:t>
      </w:r>
    </w:p>
    <w:p w14:paraId="1D74F184" w14:textId="77777777" w:rsidR="00CA37B2" w:rsidRDefault="00CA37B2" w:rsidP="00CA37B2">
      <w:pPr>
        <w:spacing w:line="480" w:lineRule="auto"/>
        <w:rPr>
          <w:rFonts w:eastAsia="Times New Roman"/>
          <w:sz w:val="24"/>
          <w:szCs w:val="24"/>
        </w:rPr>
      </w:pPr>
      <w:r w:rsidRPr="002E18C9">
        <w:rPr>
          <w:rFonts w:eastAsia="Times New Roman"/>
          <w:sz w:val="24"/>
          <w:szCs w:val="24"/>
        </w:rPr>
        <w:t xml:space="preserve">One of the major goals of government support </w:t>
      </w:r>
      <w:proofErr w:type="spellStart"/>
      <w:r w:rsidRPr="002E18C9">
        <w:rPr>
          <w:rFonts w:eastAsia="Times New Roman"/>
          <w:sz w:val="24"/>
          <w:szCs w:val="24"/>
        </w:rPr>
        <w:t>programmes</w:t>
      </w:r>
      <w:proofErr w:type="spellEnd"/>
      <w:r w:rsidRPr="002E18C9">
        <w:rPr>
          <w:rFonts w:eastAsia="Times New Roman"/>
          <w:sz w:val="24"/>
          <w:szCs w:val="24"/>
        </w:rPr>
        <w:t xml:space="preserve"> is to foster growth and </w:t>
      </w:r>
      <w:r w:rsidRPr="002E18C9">
        <w:rPr>
          <w:sz w:val="24"/>
          <w:szCs w:val="24"/>
        </w:rPr>
        <w:br/>
      </w:r>
      <w:r w:rsidRPr="002E18C9">
        <w:rPr>
          <w:rFonts w:eastAsia="Times New Roman"/>
          <w:sz w:val="24"/>
          <w:szCs w:val="24"/>
        </w:rPr>
        <w:t xml:space="preserve">enhance the performance of SMEs. Though research on government support from outside and within Nigeria context indicates a favorable outcome. However, the rising failure rate of SMEs has suggested a contrary effect. Furthermore, studies have revealed that only 5% of businesses </w:t>
      </w:r>
      <w:r w:rsidRPr="002E18C9">
        <w:rPr>
          <w:rFonts w:eastAsia="Times New Roman"/>
          <w:sz w:val="24"/>
          <w:szCs w:val="24"/>
        </w:rPr>
        <w:lastRenderedPageBreak/>
        <w:t>that are newly established survive the first five years in Nigeria (</w:t>
      </w:r>
      <w:proofErr w:type="spellStart"/>
      <w:r w:rsidRPr="002E18C9">
        <w:rPr>
          <w:rFonts w:eastAsia="Times New Roman"/>
          <w:sz w:val="24"/>
          <w:szCs w:val="24"/>
        </w:rPr>
        <w:t>Fatoki</w:t>
      </w:r>
      <w:proofErr w:type="spellEnd"/>
      <w:r w:rsidRPr="002E18C9">
        <w:rPr>
          <w:rFonts w:eastAsia="Times New Roman"/>
          <w:sz w:val="24"/>
          <w:szCs w:val="24"/>
        </w:rPr>
        <w:t xml:space="preserve">, 2014). Similarly, </w:t>
      </w:r>
      <w:proofErr w:type="spellStart"/>
      <w:r w:rsidRPr="002E18C9">
        <w:rPr>
          <w:rFonts w:eastAsia="Times New Roman"/>
          <w:sz w:val="24"/>
          <w:szCs w:val="24"/>
        </w:rPr>
        <w:t>Gbandi</w:t>
      </w:r>
      <w:proofErr w:type="spellEnd"/>
      <w:r w:rsidRPr="002E18C9">
        <w:rPr>
          <w:rFonts w:eastAsia="Times New Roman"/>
          <w:sz w:val="24"/>
          <w:szCs w:val="24"/>
        </w:rPr>
        <w:t xml:space="preserve"> &amp; Amissah (2014) stressed that though SMEs in Nigeria dominate more than 90% of Nigerian firms, their role and contribution to the nation’s GDP is below 10%. Therefore, it is possible that there may be a gap between the implementation of government support </w:t>
      </w:r>
      <w:proofErr w:type="spellStart"/>
      <w:r w:rsidRPr="002E18C9">
        <w:rPr>
          <w:rFonts w:eastAsia="Times New Roman"/>
          <w:sz w:val="24"/>
          <w:szCs w:val="24"/>
        </w:rPr>
        <w:t>programme</w:t>
      </w:r>
      <w:proofErr w:type="spellEnd"/>
      <w:r w:rsidRPr="002E18C9">
        <w:rPr>
          <w:rFonts w:eastAsia="Times New Roman"/>
          <w:sz w:val="24"/>
          <w:szCs w:val="24"/>
        </w:rPr>
        <w:t xml:space="preserve"> and eventual actualization of it intended outcome. Therefore, with a particular reference to operators of SME in Nigeria, there is a need to re-examine the extent to which the implementation of these support </w:t>
      </w:r>
      <w:proofErr w:type="spellStart"/>
      <w:r w:rsidRPr="002E18C9">
        <w:rPr>
          <w:rFonts w:eastAsia="Times New Roman"/>
          <w:sz w:val="24"/>
          <w:szCs w:val="24"/>
        </w:rPr>
        <w:t>programmes</w:t>
      </w:r>
      <w:proofErr w:type="spellEnd"/>
      <w:r w:rsidRPr="002E18C9">
        <w:rPr>
          <w:rFonts w:eastAsia="Times New Roman"/>
          <w:sz w:val="24"/>
          <w:szCs w:val="24"/>
        </w:rPr>
        <w:t xml:space="preserve"> affects the performance of SMEs. Previous studies such as (</w:t>
      </w:r>
      <w:proofErr w:type="spellStart"/>
      <w:r w:rsidRPr="002E18C9">
        <w:rPr>
          <w:rFonts w:eastAsia="Times New Roman"/>
          <w:sz w:val="24"/>
          <w:szCs w:val="24"/>
        </w:rPr>
        <w:t>Adegbuyi</w:t>
      </w:r>
      <w:proofErr w:type="spellEnd"/>
      <w:r w:rsidRPr="002E18C9">
        <w:rPr>
          <w:rFonts w:eastAsia="Times New Roman"/>
          <w:sz w:val="24"/>
          <w:szCs w:val="24"/>
        </w:rPr>
        <w:t xml:space="preserve">, 2016; Taiwo, </w:t>
      </w:r>
      <w:proofErr w:type="spellStart"/>
      <w:r w:rsidRPr="002E18C9">
        <w:rPr>
          <w:rFonts w:eastAsia="Times New Roman"/>
          <w:sz w:val="24"/>
          <w:szCs w:val="24"/>
        </w:rPr>
        <w:t>Falohun</w:t>
      </w:r>
      <w:proofErr w:type="spellEnd"/>
      <w:r w:rsidRPr="002E18C9">
        <w:rPr>
          <w:rFonts w:eastAsia="Times New Roman"/>
          <w:sz w:val="24"/>
          <w:szCs w:val="24"/>
        </w:rPr>
        <w:t xml:space="preserve"> &amp; </w:t>
      </w:r>
      <w:proofErr w:type="spellStart"/>
      <w:r w:rsidRPr="002E18C9">
        <w:rPr>
          <w:rFonts w:eastAsia="Times New Roman"/>
          <w:sz w:val="24"/>
          <w:szCs w:val="24"/>
        </w:rPr>
        <w:t>Agwu</w:t>
      </w:r>
      <w:proofErr w:type="spellEnd"/>
      <w:r w:rsidRPr="002E18C9">
        <w:rPr>
          <w:rFonts w:eastAsia="Times New Roman"/>
          <w:sz w:val="24"/>
          <w:szCs w:val="24"/>
        </w:rPr>
        <w:t>, 2016) have focused mainly on financial and technological support. However other salient contextual factors such as market support, training support, advisory support and the mediating role of commitment, have been overlooked. Also, it is important to state that researchers have advocated financial assistance to facilitate progress and enhance the performance SMEs (</w:t>
      </w:r>
      <w:proofErr w:type="spellStart"/>
      <w:r w:rsidRPr="002E18C9">
        <w:rPr>
          <w:rFonts w:eastAsia="Times New Roman"/>
          <w:sz w:val="24"/>
          <w:szCs w:val="24"/>
        </w:rPr>
        <w:t>Ihua</w:t>
      </w:r>
      <w:proofErr w:type="spellEnd"/>
      <w:r w:rsidRPr="002E18C9">
        <w:rPr>
          <w:rFonts w:eastAsia="Times New Roman"/>
          <w:sz w:val="24"/>
          <w:szCs w:val="24"/>
        </w:rPr>
        <w:t>, 2009). Nevertheless, considering the very vital role finance play in the development of SMEs, there is a need to situate the assessment of the effects of finance empirically in a more specific perspective especially in the Nigerian context. It has become imperative to ascertain whether the facilitation financial assistance by SMEDAN enhances the performance of SMEs.</w:t>
      </w:r>
    </w:p>
    <w:p w14:paraId="2A62153E" w14:textId="77777777" w:rsidR="00CA37B2" w:rsidRDefault="00CA37B2" w:rsidP="00CA37B2">
      <w:pPr>
        <w:spacing w:line="480" w:lineRule="auto"/>
        <w:rPr>
          <w:sz w:val="24"/>
          <w:szCs w:val="24"/>
        </w:rPr>
      </w:pPr>
      <w:r w:rsidRPr="00BF6910">
        <w:rPr>
          <w:sz w:val="24"/>
          <w:szCs w:val="24"/>
        </w:rPr>
        <w:t xml:space="preserve">lack of infrastructural facilities is a serious impediment to the performance of SMEs. The problem of infrastructure ranges from inadequate facilities like power supply, access road network, water supply and solid waste management. Businesses have to provide expensive parallel infrastructures. Of these problems, the problem of power supply has been the most critical in Nigeria.  </w:t>
      </w:r>
    </w:p>
    <w:p w14:paraId="0FD5BF85" w14:textId="77777777" w:rsidR="00CA37B2" w:rsidRDefault="00CA37B2" w:rsidP="00CA37B2">
      <w:pPr>
        <w:spacing w:line="480" w:lineRule="auto"/>
        <w:rPr>
          <w:b/>
          <w:sz w:val="24"/>
          <w:szCs w:val="24"/>
        </w:rPr>
      </w:pPr>
      <w:r>
        <w:rPr>
          <w:b/>
          <w:sz w:val="24"/>
          <w:szCs w:val="24"/>
        </w:rPr>
        <w:t xml:space="preserve">1.3 Research Question </w:t>
      </w:r>
    </w:p>
    <w:p w14:paraId="16211C8C" w14:textId="77777777" w:rsidR="00CA37B2" w:rsidRDefault="00CA37B2" w:rsidP="00CA37B2">
      <w:pPr>
        <w:numPr>
          <w:ilvl w:val="0"/>
          <w:numId w:val="2"/>
        </w:numPr>
        <w:spacing w:line="480" w:lineRule="auto"/>
        <w:rPr>
          <w:sz w:val="24"/>
          <w:szCs w:val="24"/>
        </w:rPr>
      </w:pPr>
      <w:r w:rsidRPr="00620C50">
        <w:rPr>
          <w:sz w:val="24"/>
          <w:szCs w:val="24"/>
        </w:rPr>
        <w:t xml:space="preserve">What </w:t>
      </w:r>
      <w:proofErr w:type="gramStart"/>
      <w:r w:rsidRPr="00620C50">
        <w:rPr>
          <w:sz w:val="24"/>
          <w:szCs w:val="24"/>
        </w:rPr>
        <w:t>are</w:t>
      </w:r>
      <w:proofErr w:type="gramEnd"/>
      <w:r w:rsidRPr="00620C50">
        <w:rPr>
          <w:sz w:val="24"/>
          <w:szCs w:val="24"/>
        </w:rPr>
        <w:t xml:space="preserve"> the determinant of survival and growth of small and medium enterprise?</w:t>
      </w:r>
    </w:p>
    <w:p w14:paraId="0F50E86D" w14:textId="77777777" w:rsidR="00CA37B2" w:rsidRDefault="00CA37B2" w:rsidP="00CA37B2">
      <w:pPr>
        <w:numPr>
          <w:ilvl w:val="0"/>
          <w:numId w:val="2"/>
        </w:numPr>
        <w:spacing w:line="480" w:lineRule="auto"/>
        <w:rPr>
          <w:sz w:val="24"/>
          <w:szCs w:val="24"/>
        </w:rPr>
      </w:pPr>
      <w:r>
        <w:rPr>
          <w:sz w:val="24"/>
          <w:szCs w:val="24"/>
        </w:rPr>
        <w:lastRenderedPageBreak/>
        <w:t xml:space="preserve">What </w:t>
      </w:r>
      <w:proofErr w:type="gramStart"/>
      <w:r>
        <w:rPr>
          <w:sz w:val="24"/>
          <w:szCs w:val="24"/>
        </w:rPr>
        <w:t>are</w:t>
      </w:r>
      <w:proofErr w:type="gramEnd"/>
      <w:r>
        <w:rPr>
          <w:sz w:val="24"/>
          <w:szCs w:val="24"/>
        </w:rPr>
        <w:t xml:space="preserve"> the impact of survival of small and medium scale enterprise?</w:t>
      </w:r>
    </w:p>
    <w:p w14:paraId="2DF14E9A" w14:textId="77777777" w:rsidR="00CA37B2" w:rsidRPr="00620C50" w:rsidRDefault="00CA37B2" w:rsidP="00CA37B2">
      <w:pPr>
        <w:numPr>
          <w:ilvl w:val="0"/>
          <w:numId w:val="2"/>
        </w:numPr>
        <w:spacing w:line="480" w:lineRule="auto"/>
        <w:rPr>
          <w:sz w:val="24"/>
          <w:szCs w:val="24"/>
        </w:rPr>
      </w:pPr>
      <w:r>
        <w:rPr>
          <w:sz w:val="24"/>
          <w:szCs w:val="24"/>
        </w:rPr>
        <w:t xml:space="preserve">What </w:t>
      </w:r>
      <w:proofErr w:type="gramStart"/>
      <w:r>
        <w:rPr>
          <w:sz w:val="24"/>
          <w:szCs w:val="24"/>
        </w:rPr>
        <w:t>are</w:t>
      </w:r>
      <w:proofErr w:type="gramEnd"/>
      <w:r>
        <w:rPr>
          <w:sz w:val="24"/>
          <w:szCs w:val="24"/>
        </w:rPr>
        <w:t xml:space="preserve"> the survival measure put in place by the federal government to finance small and medium scale enterprise? </w:t>
      </w:r>
    </w:p>
    <w:p w14:paraId="1D613BD8" w14:textId="77777777" w:rsidR="00CA37B2" w:rsidRDefault="00CA37B2" w:rsidP="00CA37B2">
      <w:pPr>
        <w:spacing w:line="480" w:lineRule="auto"/>
        <w:rPr>
          <w:b/>
          <w:sz w:val="24"/>
          <w:szCs w:val="24"/>
        </w:rPr>
      </w:pPr>
      <w:r w:rsidRPr="00BF6910">
        <w:rPr>
          <w:b/>
          <w:sz w:val="24"/>
          <w:szCs w:val="24"/>
        </w:rPr>
        <w:t xml:space="preserve">1.4 </w:t>
      </w:r>
      <w:r>
        <w:rPr>
          <w:b/>
          <w:sz w:val="24"/>
          <w:szCs w:val="24"/>
        </w:rPr>
        <w:t xml:space="preserve">Objective of the Study </w:t>
      </w:r>
    </w:p>
    <w:p w14:paraId="36419567" w14:textId="77777777" w:rsidR="00CA37B2" w:rsidRPr="00620C50" w:rsidRDefault="00CA37B2" w:rsidP="00CA37B2">
      <w:pPr>
        <w:numPr>
          <w:ilvl w:val="0"/>
          <w:numId w:val="1"/>
        </w:numPr>
        <w:spacing w:line="480" w:lineRule="auto"/>
        <w:rPr>
          <w:rFonts w:eastAsia="Times New Roman"/>
          <w:sz w:val="24"/>
          <w:szCs w:val="24"/>
        </w:rPr>
      </w:pPr>
      <w:r w:rsidRPr="00620C50">
        <w:rPr>
          <w:rFonts w:eastAsia="Times New Roman"/>
          <w:sz w:val="24"/>
          <w:szCs w:val="24"/>
        </w:rPr>
        <w:t xml:space="preserve">Establish the various determinants of survival and growth of </w:t>
      </w:r>
      <w:r>
        <w:rPr>
          <w:rFonts w:eastAsia="Times New Roman"/>
          <w:sz w:val="24"/>
          <w:szCs w:val="24"/>
        </w:rPr>
        <w:t xml:space="preserve">small and medium scale </w:t>
      </w:r>
      <w:r w:rsidRPr="00620C50">
        <w:rPr>
          <w:rFonts w:eastAsia="Times New Roman"/>
          <w:sz w:val="24"/>
          <w:szCs w:val="24"/>
        </w:rPr>
        <w:t>enterprises</w:t>
      </w:r>
    </w:p>
    <w:p w14:paraId="0D0D5249" w14:textId="77777777" w:rsidR="00CA37B2" w:rsidRDefault="00CA37B2" w:rsidP="00CA37B2">
      <w:pPr>
        <w:numPr>
          <w:ilvl w:val="0"/>
          <w:numId w:val="1"/>
        </w:numPr>
        <w:spacing w:line="480" w:lineRule="auto"/>
        <w:rPr>
          <w:sz w:val="24"/>
          <w:szCs w:val="24"/>
        </w:rPr>
      </w:pPr>
      <w:r w:rsidRPr="00620C50">
        <w:rPr>
          <w:sz w:val="24"/>
          <w:szCs w:val="24"/>
        </w:rPr>
        <w:t>To determine the impact of survival fund from federal government to small and medium enterprise.</w:t>
      </w:r>
    </w:p>
    <w:p w14:paraId="531A6108" w14:textId="77777777" w:rsidR="00CA37B2" w:rsidRPr="00620C50" w:rsidRDefault="00CA37B2" w:rsidP="00CA37B2">
      <w:pPr>
        <w:numPr>
          <w:ilvl w:val="0"/>
          <w:numId w:val="1"/>
        </w:numPr>
        <w:spacing w:line="480" w:lineRule="auto"/>
        <w:rPr>
          <w:sz w:val="24"/>
          <w:szCs w:val="24"/>
        </w:rPr>
      </w:pPr>
      <w:r w:rsidRPr="00620C50">
        <w:rPr>
          <w:sz w:val="24"/>
          <w:szCs w:val="24"/>
        </w:rPr>
        <w:t xml:space="preserve">What are the survival measures put in place by the federal government to finance small and medium </w:t>
      </w:r>
      <w:proofErr w:type="gramStart"/>
      <w:r w:rsidRPr="00620C50">
        <w:rPr>
          <w:sz w:val="24"/>
          <w:szCs w:val="24"/>
        </w:rPr>
        <w:t>enterprise</w:t>
      </w:r>
      <w:proofErr w:type="gramEnd"/>
      <w:r w:rsidRPr="00620C50">
        <w:rPr>
          <w:sz w:val="24"/>
          <w:szCs w:val="24"/>
        </w:rPr>
        <w:t xml:space="preserve"> </w:t>
      </w:r>
    </w:p>
    <w:p w14:paraId="360957AF" w14:textId="77777777" w:rsidR="00CA37B2" w:rsidRDefault="00CA37B2" w:rsidP="00CA37B2">
      <w:pPr>
        <w:spacing w:line="480" w:lineRule="auto"/>
        <w:rPr>
          <w:b/>
          <w:sz w:val="24"/>
          <w:szCs w:val="24"/>
        </w:rPr>
      </w:pPr>
      <w:r>
        <w:rPr>
          <w:b/>
          <w:sz w:val="24"/>
          <w:szCs w:val="24"/>
        </w:rPr>
        <w:t xml:space="preserve">1.5 Statement of Research Hypothesis </w:t>
      </w:r>
    </w:p>
    <w:p w14:paraId="1F759E02" w14:textId="77777777" w:rsidR="00CA37B2" w:rsidRDefault="00CA37B2" w:rsidP="00CA37B2">
      <w:pPr>
        <w:spacing w:line="480" w:lineRule="auto"/>
        <w:rPr>
          <w:sz w:val="24"/>
          <w:szCs w:val="24"/>
        </w:rPr>
      </w:pPr>
      <w:r>
        <w:rPr>
          <w:sz w:val="24"/>
          <w:szCs w:val="24"/>
        </w:rPr>
        <w:t>H</w:t>
      </w:r>
      <w:r>
        <w:rPr>
          <w:sz w:val="24"/>
          <w:szCs w:val="24"/>
          <w:vertAlign w:val="subscript"/>
        </w:rPr>
        <w:t>O1</w:t>
      </w:r>
      <w:r>
        <w:rPr>
          <w:sz w:val="24"/>
          <w:szCs w:val="24"/>
        </w:rPr>
        <w:t xml:space="preserve">: </w:t>
      </w:r>
      <w:r w:rsidRPr="003763FA">
        <w:rPr>
          <w:sz w:val="24"/>
          <w:szCs w:val="24"/>
        </w:rPr>
        <w:t>Survival fund does not have significant impact on the growth and development of medium scale enterpr</w:t>
      </w:r>
      <w:r>
        <w:rPr>
          <w:sz w:val="24"/>
          <w:szCs w:val="24"/>
        </w:rPr>
        <w:t>ise.</w:t>
      </w:r>
    </w:p>
    <w:p w14:paraId="7E3B6680" w14:textId="77777777" w:rsidR="00CA37B2" w:rsidRDefault="00CA37B2" w:rsidP="00CA37B2">
      <w:pPr>
        <w:spacing w:line="480" w:lineRule="auto"/>
        <w:rPr>
          <w:sz w:val="24"/>
          <w:szCs w:val="24"/>
        </w:rPr>
      </w:pPr>
      <w:r>
        <w:rPr>
          <w:sz w:val="24"/>
          <w:szCs w:val="24"/>
        </w:rPr>
        <w:t>H</w:t>
      </w:r>
      <w:r>
        <w:rPr>
          <w:sz w:val="24"/>
          <w:szCs w:val="24"/>
          <w:vertAlign w:val="subscript"/>
        </w:rPr>
        <w:t>O2</w:t>
      </w:r>
      <w:r>
        <w:rPr>
          <w:sz w:val="24"/>
          <w:szCs w:val="24"/>
        </w:rPr>
        <w:t xml:space="preserve">: There are no significant measures put in place by the government for the growth and development of small and medium enterprise. </w:t>
      </w:r>
    </w:p>
    <w:p w14:paraId="47D82A0C" w14:textId="77777777" w:rsidR="00CA37B2" w:rsidRDefault="00CA37B2" w:rsidP="00CA37B2">
      <w:pPr>
        <w:spacing w:line="480" w:lineRule="auto"/>
        <w:rPr>
          <w:b/>
          <w:sz w:val="24"/>
          <w:szCs w:val="24"/>
        </w:rPr>
      </w:pPr>
      <w:r>
        <w:rPr>
          <w:b/>
          <w:sz w:val="24"/>
          <w:szCs w:val="24"/>
        </w:rPr>
        <w:t>1.6 significance of the study</w:t>
      </w:r>
    </w:p>
    <w:p w14:paraId="6EE3C0E4" w14:textId="6E334589" w:rsidR="00265E90" w:rsidRPr="00265E90" w:rsidRDefault="00265E90" w:rsidP="00CA37B2">
      <w:pPr>
        <w:spacing w:line="480" w:lineRule="auto"/>
        <w:rPr>
          <w:rFonts w:eastAsia="Times New Roman"/>
          <w:b/>
          <w:bCs/>
          <w:sz w:val="24"/>
          <w:szCs w:val="24"/>
        </w:rPr>
      </w:pPr>
      <w:r w:rsidRPr="00265E90">
        <w:rPr>
          <w:rFonts w:eastAsia="Times New Roman"/>
          <w:b/>
          <w:bCs/>
          <w:sz w:val="24"/>
          <w:szCs w:val="24"/>
        </w:rPr>
        <w:t xml:space="preserve">1.6.1 Theoretical Significance </w:t>
      </w:r>
    </w:p>
    <w:p w14:paraId="586D0DFE" w14:textId="77777777" w:rsidR="00265E90" w:rsidRDefault="00CA37B2" w:rsidP="00CA37B2">
      <w:pPr>
        <w:spacing w:line="480" w:lineRule="auto"/>
        <w:rPr>
          <w:rFonts w:eastAsia="Times New Roman"/>
          <w:sz w:val="24"/>
          <w:szCs w:val="24"/>
        </w:rPr>
      </w:pPr>
      <w:r w:rsidRPr="00257DA3">
        <w:rPr>
          <w:rFonts w:eastAsia="Times New Roman"/>
          <w:sz w:val="24"/>
          <w:szCs w:val="24"/>
        </w:rPr>
        <w:t xml:space="preserve">The reason for doing this study is to contribute to the body of existing knowledge concerning the growth of the SME sector in South Africa with specific reference to </w:t>
      </w:r>
      <w:r>
        <w:rPr>
          <w:rFonts w:eastAsia="Times New Roman"/>
          <w:sz w:val="24"/>
          <w:szCs w:val="24"/>
        </w:rPr>
        <w:t>Nigeria</w:t>
      </w:r>
      <w:r w:rsidRPr="00257DA3">
        <w:rPr>
          <w:rFonts w:eastAsia="Times New Roman"/>
          <w:sz w:val="24"/>
          <w:szCs w:val="24"/>
        </w:rPr>
        <w:t>.</w:t>
      </w:r>
      <w:r>
        <w:rPr>
          <w:rFonts w:eastAsia="Times New Roman"/>
          <w:sz w:val="24"/>
          <w:szCs w:val="24"/>
        </w:rPr>
        <w:t xml:space="preserve"> </w:t>
      </w:r>
      <w:r w:rsidRPr="00257DA3">
        <w:rPr>
          <w:rFonts w:eastAsia="Times New Roman"/>
          <w:sz w:val="24"/>
          <w:szCs w:val="24"/>
        </w:rPr>
        <w:t>This study will not only</w:t>
      </w:r>
      <w:r>
        <w:rPr>
          <w:rFonts w:eastAsia="Times New Roman"/>
          <w:sz w:val="24"/>
          <w:szCs w:val="24"/>
        </w:rPr>
        <w:t xml:space="preserve"> </w:t>
      </w:r>
      <w:r w:rsidRPr="00257DA3">
        <w:rPr>
          <w:rFonts w:eastAsia="Times New Roman"/>
          <w:sz w:val="24"/>
          <w:szCs w:val="24"/>
        </w:rPr>
        <w:t>have academic and educational potential, but canal</w:t>
      </w:r>
      <w:r>
        <w:rPr>
          <w:rFonts w:eastAsia="Times New Roman"/>
          <w:sz w:val="24"/>
          <w:szCs w:val="24"/>
        </w:rPr>
        <w:t xml:space="preserve"> </w:t>
      </w:r>
      <w:r w:rsidRPr="00257DA3">
        <w:rPr>
          <w:rFonts w:eastAsia="Times New Roman"/>
          <w:sz w:val="24"/>
          <w:szCs w:val="24"/>
        </w:rPr>
        <w:t>so</w:t>
      </w:r>
      <w:r>
        <w:rPr>
          <w:rFonts w:eastAsia="Times New Roman"/>
          <w:sz w:val="24"/>
          <w:szCs w:val="24"/>
        </w:rPr>
        <w:t xml:space="preserve"> </w:t>
      </w:r>
      <w:r w:rsidRPr="00257DA3">
        <w:rPr>
          <w:rFonts w:eastAsia="Times New Roman"/>
          <w:sz w:val="24"/>
          <w:szCs w:val="24"/>
        </w:rPr>
        <w:t>impact on</w:t>
      </w:r>
      <w:r>
        <w:rPr>
          <w:rFonts w:eastAsia="Times New Roman"/>
          <w:sz w:val="24"/>
          <w:szCs w:val="24"/>
        </w:rPr>
        <w:t xml:space="preserve"> </w:t>
      </w:r>
      <w:r w:rsidRPr="00257DA3">
        <w:rPr>
          <w:rFonts w:eastAsia="Times New Roman"/>
          <w:sz w:val="24"/>
          <w:szCs w:val="24"/>
        </w:rPr>
        <w:t>the</w:t>
      </w:r>
      <w:r>
        <w:rPr>
          <w:rFonts w:eastAsia="Times New Roman"/>
          <w:sz w:val="24"/>
          <w:szCs w:val="24"/>
        </w:rPr>
        <w:t xml:space="preserve"> </w:t>
      </w:r>
      <w:r w:rsidRPr="00257DA3">
        <w:rPr>
          <w:rFonts w:eastAsia="Times New Roman"/>
          <w:sz w:val="24"/>
          <w:szCs w:val="24"/>
        </w:rPr>
        <w:t>actual economic life of the SMEs owners/managers in the rural areas in many countries. Owners of such small businesses can search</w:t>
      </w:r>
      <w:r>
        <w:rPr>
          <w:rFonts w:eastAsia="Times New Roman"/>
          <w:sz w:val="24"/>
          <w:szCs w:val="24"/>
        </w:rPr>
        <w:t xml:space="preserve"> </w:t>
      </w:r>
      <w:r w:rsidRPr="00257DA3">
        <w:rPr>
          <w:rFonts w:eastAsia="Times New Roman"/>
          <w:sz w:val="24"/>
          <w:szCs w:val="24"/>
        </w:rPr>
        <w:t>for</w:t>
      </w:r>
      <w:r>
        <w:rPr>
          <w:rFonts w:eastAsia="Times New Roman"/>
          <w:sz w:val="24"/>
          <w:szCs w:val="24"/>
        </w:rPr>
        <w:t xml:space="preserve"> </w:t>
      </w:r>
      <w:r w:rsidRPr="00257DA3">
        <w:rPr>
          <w:rFonts w:eastAsia="Times New Roman"/>
          <w:sz w:val="24"/>
          <w:szCs w:val="24"/>
        </w:rPr>
        <w:t>answers to</w:t>
      </w:r>
      <w:r>
        <w:rPr>
          <w:rFonts w:eastAsia="Times New Roman"/>
          <w:sz w:val="24"/>
          <w:szCs w:val="24"/>
        </w:rPr>
        <w:t xml:space="preserve"> </w:t>
      </w:r>
      <w:r w:rsidRPr="00257DA3">
        <w:rPr>
          <w:rFonts w:eastAsia="Times New Roman"/>
          <w:sz w:val="24"/>
          <w:szCs w:val="24"/>
        </w:rPr>
        <w:t>their questions in this study</w:t>
      </w:r>
      <w:r>
        <w:rPr>
          <w:rFonts w:eastAsia="Times New Roman"/>
          <w:sz w:val="24"/>
          <w:szCs w:val="24"/>
        </w:rPr>
        <w:t xml:space="preserve"> </w:t>
      </w:r>
      <w:r w:rsidRPr="00257DA3">
        <w:rPr>
          <w:rFonts w:eastAsia="Times New Roman"/>
          <w:sz w:val="24"/>
          <w:szCs w:val="24"/>
        </w:rPr>
        <w:t xml:space="preserve">and understand many issues that will help them to maintain and develop their business successfully, supporting their countries </w:t>
      </w:r>
      <w:r w:rsidRPr="00257DA3">
        <w:rPr>
          <w:rFonts w:eastAsia="Times New Roman"/>
          <w:sz w:val="24"/>
          <w:szCs w:val="24"/>
        </w:rPr>
        <w:lastRenderedPageBreak/>
        <w:t>in an economic and social manner.</w:t>
      </w:r>
      <w:r>
        <w:rPr>
          <w:rFonts w:eastAsia="Times New Roman"/>
          <w:sz w:val="24"/>
          <w:szCs w:val="24"/>
        </w:rPr>
        <w:t xml:space="preserve"> </w:t>
      </w:r>
      <w:r w:rsidRPr="00257DA3">
        <w:rPr>
          <w:rFonts w:eastAsia="Times New Roman"/>
          <w:sz w:val="24"/>
          <w:szCs w:val="24"/>
        </w:rPr>
        <w:t>This study will demonstrate elements of a rural entrepreneurship growth model beyond the survival stage. Most of the work done on entrepreneurship has concentrated on challenges facing rural entrepreneurs, without suggesting a new business growth model to enable small-scale industries to grow beyond the survival stage, particularly with regard to rural businesses.</w:t>
      </w:r>
      <w:r>
        <w:rPr>
          <w:rFonts w:eastAsia="Times New Roman"/>
          <w:sz w:val="24"/>
          <w:szCs w:val="24"/>
        </w:rPr>
        <w:t xml:space="preserve"> </w:t>
      </w:r>
      <w:r w:rsidRPr="00257DA3">
        <w:rPr>
          <w:rFonts w:eastAsia="Times New Roman"/>
          <w:sz w:val="24"/>
          <w:szCs w:val="24"/>
        </w:rPr>
        <w:t xml:space="preserve">It is envisaged that his contribution will be useful to people in </w:t>
      </w:r>
      <w:r w:rsidR="00265E90">
        <w:rPr>
          <w:rFonts w:eastAsia="Times New Roman"/>
          <w:sz w:val="24"/>
          <w:szCs w:val="24"/>
        </w:rPr>
        <w:t>Nigerian</w:t>
      </w:r>
      <w:r w:rsidR="00265E90" w:rsidRPr="00257DA3">
        <w:rPr>
          <w:rFonts w:eastAsia="Times New Roman"/>
          <w:sz w:val="24"/>
          <w:szCs w:val="24"/>
        </w:rPr>
        <w:t xml:space="preserve"> </w:t>
      </w:r>
      <w:r w:rsidRPr="00257DA3">
        <w:rPr>
          <w:rFonts w:eastAsia="Times New Roman"/>
          <w:sz w:val="24"/>
          <w:szCs w:val="24"/>
        </w:rPr>
        <w:t xml:space="preserve">entrepreneurship sector, as well as individual rural entrepreneurs, since it will act as a guide in their decision-making, providing advice on what to do when their businesses are not performing well. </w:t>
      </w:r>
    </w:p>
    <w:p w14:paraId="41A46B29" w14:textId="77777777" w:rsidR="00265E90" w:rsidRPr="00265E90" w:rsidRDefault="00265E90" w:rsidP="00CA37B2">
      <w:pPr>
        <w:spacing w:line="480" w:lineRule="auto"/>
        <w:rPr>
          <w:rFonts w:eastAsia="Times New Roman"/>
          <w:b/>
          <w:bCs/>
          <w:sz w:val="24"/>
          <w:szCs w:val="24"/>
        </w:rPr>
      </w:pPr>
      <w:r w:rsidRPr="00265E90">
        <w:rPr>
          <w:rFonts w:eastAsia="Times New Roman"/>
          <w:b/>
          <w:bCs/>
          <w:sz w:val="24"/>
          <w:szCs w:val="24"/>
        </w:rPr>
        <w:t xml:space="preserve">1.6.2 Practical Significance </w:t>
      </w:r>
    </w:p>
    <w:p w14:paraId="6F41DB2A" w14:textId="69782806" w:rsidR="00CA37B2" w:rsidRPr="00257DA3" w:rsidRDefault="00CA37B2" w:rsidP="00CA37B2">
      <w:pPr>
        <w:spacing w:line="480" w:lineRule="auto"/>
        <w:rPr>
          <w:sz w:val="24"/>
          <w:szCs w:val="24"/>
        </w:rPr>
      </w:pPr>
      <w:r w:rsidRPr="00257DA3">
        <w:rPr>
          <w:rFonts w:eastAsia="Times New Roman"/>
          <w:sz w:val="24"/>
          <w:szCs w:val="24"/>
        </w:rPr>
        <w:t>This study will be a useful tool</w:t>
      </w:r>
      <w:r>
        <w:rPr>
          <w:rFonts w:eastAsia="Times New Roman"/>
          <w:sz w:val="24"/>
          <w:szCs w:val="24"/>
        </w:rPr>
        <w:t xml:space="preserve"> </w:t>
      </w:r>
      <w:r w:rsidRPr="00257DA3">
        <w:rPr>
          <w:rFonts w:eastAsia="Times New Roman"/>
          <w:sz w:val="24"/>
          <w:szCs w:val="24"/>
        </w:rPr>
        <w:t>for all who operate businesses, by providing data from which to make informed decisions, regarding economic and innovation strategies for survival and growth.</w:t>
      </w:r>
      <w:r w:rsidRPr="00257DA3">
        <w:rPr>
          <w:b/>
          <w:sz w:val="24"/>
          <w:szCs w:val="24"/>
        </w:rPr>
        <w:t xml:space="preserve"> </w:t>
      </w:r>
    </w:p>
    <w:p w14:paraId="4C81DC68" w14:textId="77777777" w:rsidR="00CA37B2" w:rsidRPr="00BF6910" w:rsidRDefault="00CA37B2" w:rsidP="00CA37B2">
      <w:pPr>
        <w:spacing w:line="480" w:lineRule="auto"/>
        <w:rPr>
          <w:sz w:val="24"/>
          <w:szCs w:val="24"/>
        </w:rPr>
      </w:pPr>
      <w:r>
        <w:rPr>
          <w:b/>
          <w:sz w:val="24"/>
          <w:szCs w:val="24"/>
        </w:rPr>
        <w:t>1.7</w:t>
      </w:r>
      <w:r w:rsidRPr="00BF6910">
        <w:rPr>
          <w:b/>
          <w:sz w:val="24"/>
          <w:szCs w:val="24"/>
        </w:rPr>
        <w:t xml:space="preserve"> Scope of the Study</w:t>
      </w:r>
    </w:p>
    <w:p w14:paraId="74115971" w14:textId="21423F9D" w:rsidR="00265E90" w:rsidRPr="00265E90" w:rsidRDefault="00265E90" w:rsidP="00CA37B2">
      <w:pPr>
        <w:spacing w:line="480" w:lineRule="auto"/>
        <w:rPr>
          <w:b/>
          <w:bCs/>
          <w:sz w:val="24"/>
          <w:szCs w:val="24"/>
        </w:rPr>
      </w:pPr>
      <w:r w:rsidRPr="00265E90">
        <w:rPr>
          <w:b/>
          <w:bCs/>
          <w:sz w:val="24"/>
          <w:szCs w:val="24"/>
        </w:rPr>
        <w:t xml:space="preserve">1.7.2 Geographical Scope </w:t>
      </w:r>
    </w:p>
    <w:p w14:paraId="04B7C886" w14:textId="39B51C74" w:rsidR="00265E90" w:rsidRDefault="00CA37B2" w:rsidP="00CA37B2">
      <w:pPr>
        <w:spacing w:line="480" w:lineRule="auto"/>
        <w:rPr>
          <w:sz w:val="24"/>
          <w:szCs w:val="24"/>
        </w:rPr>
      </w:pPr>
      <w:r w:rsidRPr="00BF6910">
        <w:rPr>
          <w:sz w:val="24"/>
          <w:szCs w:val="24"/>
        </w:rPr>
        <w:t xml:space="preserve">The scope of this work is limited to measuring the </w:t>
      </w:r>
      <w:r w:rsidR="003730A9">
        <w:rPr>
          <w:sz w:val="24"/>
          <w:szCs w:val="24"/>
        </w:rPr>
        <w:t>Role of Government Grant on Performance of SMEs</w:t>
      </w:r>
      <w:r w:rsidRPr="00BF6910">
        <w:rPr>
          <w:sz w:val="24"/>
          <w:szCs w:val="24"/>
        </w:rPr>
        <w:t xml:space="preserve"> </w:t>
      </w:r>
      <w:r>
        <w:rPr>
          <w:sz w:val="24"/>
          <w:szCs w:val="24"/>
        </w:rPr>
        <w:t>in Bauchi metropolises</w:t>
      </w:r>
      <w:r w:rsidRPr="00BF6910">
        <w:rPr>
          <w:sz w:val="24"/>
          <w:szCs w:val="24"/>
        </w:rPr>
        <w:t>.</w:t>
      </w:r>
      <w:r>
        <w:rPr>
          <w:sz w:val="24"/>
          <w:szCs w:val="24"/>
        </w:rPr>
        <w:t xml:space="preserve"> </w:t>
      </w:r>
    </w:p>
    <w:p w14:paraId="2B06B266" w14:textId="77777777" w:rsidR="00265E90" w:rsidRPr="00265E90" w:rsidRDefault="00265E90" w:rsidP="00CA37B2">
      <w:pPr>
        <w:spacing w:line="480" w:lineRule="auto"/>
        <w:rPr>
          <w:b/>
          <w:bCs/>
          <w:sz w:val="24"/>
          <w:szCs w:val="24"/>
        </w:rPr>
      </w:pPr>
      <w:r w:rsidRPr="00265E90">
        <w:rPr>
          <w:b/>
          <w:bCs/>
          <w:sz w:val="24"/>
          <w:szCs w:val="24"/>
        </w:rPr>
        <w:t xml:space="preserve">1.7.2 Time scope </w:t>
      </w:r>
    </w:p>
    <w:p w14:paraId="2CF16F41" w14:textId="28E001B6" w:rsidR="00CA37B2" w:rsidRPr="00BF6910" w:rsidRDefault="00265E90" w:rsidP="00CA37B2">
      <w:pPr>
        <w:spacing w:line="480" w:lineRule="auto"/>
        <w:rPr>
          <w:sz w:val="24"/>
          <w:szCs w:val="24"/>
        </w:rPr>
      </w:pPr>
      <w:r>
        <w:rPr>
          <w:sz w:val="24"/>
          <w:szCs w:val="24"/>
        </w:rPr>
        <w:t xml:space="preserve">The </w:t>
      </w:r>
      <w:r w:rsidR="00CA37B2">
        <w:rPr>
          <w:sz w:val="24"/>
          <w:szCs w:val="24"/>
        </w:rPr>
        <w:t>research work covered the period of five (5) years 201</w:t>
      </w:r>
      <w:r w:rsidR="003730A9">
        <w:rPr>
          <w:sz w:val="24"/>
          <w:szCs w:val="24"/>
        </w:rPr>
        <w:t>7</w:t>
      </w:r>
      <w:r w:rsidR="00CA37B2">
        <w:rPr>
          <w:sz w:val="24"/>
          <w:szCs w:val="24"/>
        </w:rPr>
        <w:t>-202</w:t>
      </w:r>
      <w:r w:rsidR="003730A9">
        <w:rPr>
          <w:sz w:val="24"/>
          <w:szCs w:val="24"/>
        </w:rPr>
        <w:t>1</w:t>
      </w:r>
      <w:r w:rsidR="00CA37B2">
        <w:rPr>
          <w:sz w:val="24"/>
          <w:szCs w:val="24"/>
        </w:rPr>
        <w:t>.</w:t>
      </w:r>
    </w:p>
    <w:p w14:paraId="4545D28D" w14:textId="77777777" w:rsidR="00CA37B2" w:rsidRDefault="00CA37B2" w:rsidP="00CA37B2">
      <w:pPr>
        <w:spacing w:line="480" w:lineRule="auto"/>
        <w:jc w:val="left"/>
        <w:rPr>
          <w:b/>
          <w:sz w:val="24"/>
          <w:szCs w:val="24"/>
        </w:rPr>
      </w:pPr>
      <w:r>
        <w:rPr>
          <w:b/>
          <w:sz w:val="24"/>
          <w:szCs w:val="24"/>
        </w:rPr>
        <w:t xml:space="preserve">1.8 Definition of terms </w:t>
      </w:r>
    </w:p>
    <w:p w14:paraId="22AB3F12" w14:textId="35FDC7AB" w:rsidR="00CA37B2" w:rsidRDefault="00CA37B2" w:rsidP="00CA37B2">
      <w:pPr>
        <w:spacing w:line="480" w:lineRule="auto"/>
        <w:rPr>
          <w:rFonts w:eastAsia="Times New Roman"/>
          <w:sz w:val="24"/>
          <w:szCs w:val="24"/>
        </w:rPr>
      </w:pPr>
      <w:r w:rsidRPr="00257DA3">
        <w:rPr>
          <w:rFonts w:eastAsia="Times New Roman"/>
          <w:b/>
          <w:sz w:val="24"/>
          <w:szCs w:val="24"/>
        </w:rPr>
        <w:t>Small and medium enterprises</w:t>
      </w:r>
      <w:r w:rsidRPr="00257DA3">
        <w:rPr>
          <w:rFonts w:eastAsia="Times New Roman"/>
          <w:sz w:val="24"/>
          <w:szCs w:val="24"/>
        </w:rPr>
        <w:t>:</w:t>
      </w:r>
      <w:r>
        <w:rPr>
          <w:rFonts w:eastAsia="Times New Roman"/>
          <w:sz w:val="24"/>
          <w:szCs w:val="24"/>
        </w:rPr>
        <w:t xml:space="preserve"> </w:t>
      </w:r>
      <w:r w:rsidRPr="00257DA3">
        <w:rPr>
          <w:rFonts w:eastAsia="Times New Roman"/>
          <w:sz w:val="24"/>
          <w:szCs w:val="24"/>
        </w:rPr>
        <w:t>Any business with fewer than 200 employees</w:t>
      </w:r>
      <w:r>
        <w:rPr>
          <w:rFonts w:eastAsia="Times New Roman"/>
          <w:sz w:val="24"/>
          <w:szCs w:val="24"/>
        </w:rPr>
        <w:t xml:space="preserve"> </w:t>
      </w:r>
      <w:r w:rsidRPr="00257DA3">
        <w:rPr>
          <w:rFonts w:eastAsia="Times New Roman"/>
          <w:sz w:val="24"/>
          <w:szCs w:val="24"/>
        </w:rPr>
        <w:t>is deemed an SME, according to the South African government’s general definition for SMEs (</w:t>
      </w:r>
      <w:proofErr w:type="spellStart"/>
      <w:r w:rsidRPr="00257DA3">
        <w:rPr>
          <w:rFonts w:eastAsia="Times New Roman"/>
          <w:sz w:val="24"/>
          <w:szCs w:val="24"/>
        </w:rPr>
        <w:t>Sandala</w:t>
      </w:r>
      <w:proofErr w:type="spellEnd"/>
      <w:r w:rsidRPr="00257DA3">
        <w:rPr>
          <w:rFonts w:eastAsia="Times New Roman"/>
          <w:sz w:val="24"/>
          <w:szCs w:val="24"/>
        </w:rPr>
        <w:t xml:space="preserve"> 2015</w:t>
      </w:r>
      <w:proofErr w:type="gramStart"/>
      <w:r w:rsidRPr="00257DA3">
        <w:rPr>
          <w:rFonts w:eastAsia="Times New Roman"/>
          <w:sz w:val="24"/>
          <w:szCs w:val="24"/>
        </w:rPr>
        <w:t>).Where</w:t>
      </w:r>
      <w:proofErr w:type="gramEnd"/>
      <w:r w:rsidRPr="00257DA3">
        <w:rPr>
          <w:rFonts w:eastAsia="Times New Roman"/>
          <w:sz w:val="24"/>
          <w:szCs w:val="24"/>
        </w:rPr>
        <w:t xml:space="preserve"> there are fewer than 50workers the business is</w:t>
      </w:r>
      <w:r>
        <w:rPr>
          <w:rFonts w:eastAsia="Times New Roman"/>
          <w:sz w:val="24"/>
          <w:szCs w:val="24"/>
        </w:rPr>
        <w:t xml:space="preserve"> </w:t>
      </w:r>
      <w:r w:rsidRPr="00257DA3">
        <w:rPr>
          <w:rFonts w:eastAsia="Times New Roman"/>
          <w:sz w:val="24"/>
          <w:szCs w:val="24"/>
        </w:rPr>
        <w:t>deemed small, with</w:t>
      </w:r>
      <w:r>
        <w:rPr>
          <w:rFonts w:eastAsia="Times New Roman"/>
          <w:sz w:val="24"/>
          <w:szCs w:val="24"/>
        </w:rPr>
        <w:t xml:space="preserve"> </w:t>
      </w:r>
      <w:r w:rsidRPr="00257DA3">
        <w:rPr>
          <w:rFonts w:eastAsia="Times New Roman"/>
          <w:sz w:val="24"/>
          <w:szCs w:val="24"/>
        </w:rPr>
        <w:t>between 50 and 200</w:t>
      </w:r>
      <w:r>
        <w:rPr>
          <w:rFonts w:eastAsia="Times New Roman"/>
          <w:sz w:val="24"/>
          <w:szCs w:val="24"/>
        </w:rPr>
        <w:t xml:space="preserve"> </w:t>
      </w:r>
      <w:r w:rsidRPr="00257DA3">
        <w:rPr>
          <w:rFonts w:eastAsia="Times New Roman"/>
          <w:sz w:val="24"/>
          <w:szCs w:val="24"/>
        </w:rPr>
        <w:t>employees considered as</w:t>
      </w:r>
      <w:r>
        <w:rPr>
          <w:rFonts w:eastAsia="Times New Roman"/>
          <w:sz w:val="24"/>
          <w:szCs w:val="24"/>
        </w:rPr>
        <w:t xml:space="preserve"> </w:t>
      </w:r>
      <w:r w:rsidRPr="00257DA3">
        <w:rPr>
          <w:rFonts w:eastAsia="Times New Roman"/>
          <w:sz w:val="24"/>
          <w:szCs w:val="24"/>
        </w:rPr>
        <w:t>medium sized</w:t>
      </w:r>
      <w:r>
        <w:rPr>
          <w:rFonts w:eastAsia="Times New Roman"/>
          <w:sz w:val="24"/>
          <w:szCs w:val="24"/>
        </w:rPr>
        <w:t xml:space="preserve"> </w:t>
      </w:r>
      <w:r w:rsidRPr="00257DA3">
        <w:rPr>
          <w:rFonts w:eastAsia="Times New Roman"/>
          <w:sz w:val="24"/>
          <w:szCs w:val="24"/>
        </w:rPr>
        <w:t xml:space="preserve">(The National Small Business Amendment Act 29 of </w:t>
      </w:r>
      <w:r w:rsidR="00265E90">
        <w:rPr>
          <w:rFonts w:eastAsia="Times New Roman"/>
          <w:sz w:val="24"/>
          <w:szCs w:val="24"/>
        </w:rPr>
        <w:t>2016</w:t>
      </w:r>
      <w:r w:rsidRPr="00257DA3">
        <w:rPr>
          <w:rFonts w:eastAsia="Times New Roman"/>
          <w:sz w:val="24"/>
          <w:szCs w:val="24"/>
        </w:rPr>
        <w:t>). Moreover,</w:t>
      </w:r>
      <w:r>
        <w:rPr>
          <w:rFonts w:eastAsia="Times New Roman"/>
          <w:sz w:val="24"/>
          <w:szCs w:val="24"/>
        </w:rPr>
        <w:t xml:space="preserve"> </w:t>
      </w:r>
      <w:r w:rsidRPr="00257DA3">
        <w:rPr>
          <w:rFonts w:eastAsia="Times New Roman"/>
          <w:sz w:val="24"/>
          <w:szCs w:val="24"/>
        </w:rPr>
        <w:t>SMEs are stated as</w:t>
      </w:r>
      <w:r>
        <w:rPr>
          <w:rFonts w:eastAsia="Times New Roman"/>
          <w:sz w:val="24"/>
          <w:szCs w:val="24"/>
        </w:rPr>
        <w:t xml:space="preserve"> </w:t>
      </w:r>
      <w:r w:rsidRPr="00257DA3">
        <w:rPr>
          <w:rFonts w:eastAsia="Times New Roman"/>
          <w:sz w:val="24"/>
          <w:szCs w:val="24"/>
        </w:rPr>
        <w:t>having</w:t>
      </w:r>
      <w:r>
        <w:rPr>
          <w:rFonts w:eastAsia="Times New Roman"/>
          <w:sz w:val="24"/>
          <w:szCs w:val="24"/>
        </w:rPr>
        <w:t xml:space="preserve"> </w:t>
      </w:r>
      <w:r w:rsidRPr="00257DA3">
        <w:rPr>
          <w:rFonts w:eastAsia="Times New Roman"/>
          <w:sz w:val="24"/>
          <w:szCs w:val="24"/>
        </w:rPr>
        <w:t xml:space="preserve">an annual turnover of R5 million, with the SME </w:t>
      </w:r>
      <w:r w:rsidRPr="00257DA3">
        <w:rPr>
          <w:rFonts w:eastAsia="Times New Roman"/>
          <w:sz w:val="24"/>
          <w:szCs w:val="24"/>
        </w:rPr>
        <w:lastRenderedPageBreak/>
        <w:t>owners directly involved in the business’ daily management issues.</w:t>
      </w:r>
      <w:r>
        <w:rPr>
          <w:rFonts w:eastAsia="Times New Roman"/>
          <w:sz w:val="24"/>
          <w:szCs w:val="24"/>
        </w:rPr>
        <w:t xml:space="preserve"> </w:t>
      </w:r>
    </w:p>
    <w:p w14:paraId="1E9F52D5" w14:textId="77777777" w:rsidR="00CA37B2" w:rsidRDefault="00CA37B2" w:rsidP="00CA37B2">
      <w:pPr>
        <w:spacing w:line="480" w:lineRule="auto"/>
        <w:rPr>
          <w:rFonts w:eastAsia="Times New Roman"/>
          <w:sz w:val="24"/>
          <w:szCs w:val="24"/>
        </w:rPr>
      </w:pPr>
      <w:r w:rsidRPr="00257DA3">
        <w:rPr>
          <w:rFonts w:eastAsia="Times New Roman"/>
          <w:b/>
          <w:sz w:val="24"/>
          <w:szCs w:val="24"/>
        </w:rPr>
        <w:t>Determinants</w:t>
      </w:r>
      <w:r w:rsidRPr="00257DA3">
        <w:rPr>
          <w:rFonts w:eastAsia="Times New Roman"/>
          <w:sz w:val="24"/>
          <w:szCs w:val="24"/>
        </w:rPr>
        <w:t>: These refer to a range of complex factors explaining small business growth (</w:t>
      </w:r>
      <w:proofErr w:type="spellStart"/>
      <w:r w:rsidRPr="00257DA3">
        <w:rPr>
          <w:rFonts w:eastAsia="Times New Roman"/>
          <w:sz w:val="24"/>
          <w:szCs w:val="24"/>
        </w:rPr>
        <w:t>Krasniqi</w:t>
      </w:r>
      <w:proofErr w:type="spellEnd"/>
      <w:r w:rsidRPr="00257DA3">
        <w:rPr>
          <w:rFonts w:eastAsia="Times New Roman"/>
          <w:sz w:val="24"/>
          <w:szCs w:val="24"/>
        </w:rPr>
        <w:t>, 2008).</w:t>
      </w:r>
    </w:p>
    <w:p w14:paraId="61397F2E" w14:textId="77777777" w:rsidR="00CA37B2" w:rsidRDefault="00CA37B2" w:rsidP="00CA37B2">
      <w:pPr>
        <w:spacing w:line="480" w:lineRule="auto"/>
        <w:rPr>
          <w:rFonts w:eastAsia="Times New Roman"/>
          <w:sz w:val="24"/>
          <w:szCs w:val="24"/>
        </w:rPr>
      </w:pPr>
      <w:r w:rsidRPr="00257DA3">
        <w:rPr>
          <w:rFonts w:eastAsia="Times New Roman"/>
          <w:b/>
          <w:sz w:val="24"/>
          <w:szCs w:val="24"/>
        </w:rPr>
        <w:t>Growth-type SMEs:</w:t>
      </w:r>
      <w:r w:rsidRPr="00257DA3">
        <w:rPr>
          <w:rFonts w:eastAsia="Times New Roman"/>
          <w:sz w:val="24"/>
          <w:szCs w:val="24"/>
        </w:rPr>
        <w:t xml:space="preserve"> SMEs with the ability, in the next three years (long-term) to continuously excavate and make use of both internal and external undeveloped resources, thus showing a trend, expanding from weak to strong and small to </w:t>
      </w:r>
      <w:proofErr w:type="gramStart"/>
      <w:r w:rsidRPr="00257DA3">
        <w:rPr>
          <w:rFonts w:eastAsia="Times New Roman"/>
          <w:sz w:val="24"/>
          <w:szCs w:val="24"/>
        </w:rPr>
        <w:t>big ,</w:t>
      </w:r>
      <w:proofErr w:type="gramEnd"/>
      <w:r w:rsidRPr="00257DA3">
        <w:rPr>
          <w:rFonts w:eastAsia="Times New Roman"/>
          <w:sz w:val="24"/>
          <w:szCs w:val="24"/>
        </w:rPr>
        <w:t xml:space="preserve"> and to attain co-evolution between enterprise and enviro</w:t>
      </w:r>
      <w:r>
        <w:rPr>
          <w:rFonts w:eastAsia="Times New Roman"/>
          <w:sz w:val="24"/>
          <w:szCs w:val="24"/>
        </w:rPr>
        <w:t>nment (Gao and Banerji, 2015</w:t>
      </w:r>
      <w:r w:rsidRPr="00257DA3">
        <w:rPr>
          <w:rFonts w:eastAsia="Times New Roman"/>
          <w:sz w:val="24"/>
          <w:szCs w:val="24"/>
        </w:rPr>
        <w:t>).</w:t>
      </w:r>
    </w:p>
    <w:p w14:paraId="75D104B0" w14:textId="77777777" w:rsidR="00CA37B2" w:rsidRPr="00257DA3" w:rsidRDefault="00CA37B2" w:rsidP="00CA37B2">
      <w:pPr>
        <w:spacing w:line="480" w:lineRule="auto"/>
        <w:rPr>
          <w:b/>
          <w:sz w:val="24"/>
          <w:szCs w:val="24"/>
        </w:rPr>
      </w:pPr>
      <w:r w:rsidRPr="00257DA3">
        <w:rPr>
          <w:rFonts w:eastAsia="Times New Roman"/>
          <w:b/>
          <w:sz w:val="24"/>
          <w:szCs w:val="24"/>
        </w:rPr>
        <w:t>Business survival and growth model:</w:t>
      </w:r>
      <w:r w:rsidRPr="00257DA3">
        <w:rPr>
          <w:rFonts w:eastAsia="Times New Roman"/>
          <w:sz w:val="24"/>
          <w:szCs w:val="24"/>
        </w:rPr>
        <w:t xml:space="preserve"> An enterprise’s survival should always be observed over</w:t>
      </w:r>
      <w:r>
        <w:rPr>
          <w:rFonts w:eastAsia="Times New Roman"/>
          <w:sz w:val="24"/>
          <w:szCs w:val="24"/>
        </w:rPr>
        <w:t xml:space="preserve"> </w:t>
      </w:r>
      <w:r w:rsidRPr="00257DA3">
        <w:rPr>
          <w:rFonts w:eastAsia="Times New Roman"/>
          <w:sz w:val="24"/>
          <w:szCs w:val="24"/>
        </w:rPr>
        <w:t>two consecutive years. For example, an enterprise that came into being</w:t>
      </w:r>
      <w:r>
        <w:rPr>
          <w:rFonts w:eastAsia="Times New Roman"/>
          <w:sz w:val="24"/>
          <w:szCs w:val="24"/>
        </w:rPr>
        <w:t xml:space="preserve"> </w:t>
      </w:r>
      <w:r w:rsidRPr="00257DA3">
        <w:rPr>
          <w:rFonts w:eastAsia="Times New Roman"/>
          <w:sz w:val="24"/>
          <w:szCs w:val="24"/>
        </w:rPr>
        <w:t xml:space="preserve">in year xx should be considered as having survived to xx + </w:t>
      </w:r>
      <w:proofErr w:type="gramStart"/>
      <w:r w:rsidRPr="00257DA3">
        <w:rPr>
          <w:rFonts w:eastAsia="Times New Roman"/>
          <w:sz w:val="24"/>
          <w:szCs w:val="24"/>
        </w:rPr>
        <w:t>2,only</w:t>
      </w:r>
      <w:proofErr w:type="gramEnd"/>
      <w:r w:rsidRPr="00257DA3">
        <w:rPr>
          <w:rFonts w:eastAsia="Times New Roman"/>
          <w:sz w:val="24"/>
          <w:szCs w:val="24"/>
        </w:rPr>
        <w:t xml:space="preserve"> if it was also active in year xx + 1, and so on. Therefore, survivals from a survival year to the following year should be identified in the same manner as</w:t>
      </w:r>
      <w:r w:rsidRPr="00257DA3">
        <w:rPr>
          <w:rFonts w:ascii="Arial" w:eastAsia="Times New Roman" w:hAnsi="Arial" w:cs="Arial"/>
          <w:sz w:val="30"/>
          <w:szCs w:val="30"/>
        </w:rPr>
        <w:t xml:space="preserve"> </w:t>
      </w:r>
      <w:r w:rsidRPr="00257DA3">
        <w:rPr>
          <w:rFonts w:eastAsia="Times New Roman"/>
          <w:sz w:val="24"/>
          <w:szCs w:val="24"/>
        </w:rPr>
        <w:t>survivals from a birth year to the following one.</w:t>
      </w:r>
    </w:p>
    <w:p w14:paraId="6EADD33D" w14:textId="77777777" w:rsidR="00CA37B2" w:rsidRPr="004817BA" w:rsidRDefault="00CA37B2" w:rsidP="00CA37B2">
      <w:pPr>
        <w:spacing w:line="480" w:lineRule="auto"/>
        <w:rPr>
          <w:b/>
          <w:sz w:val="24"/>
          <w:szCs w:val="24"/>
        </w:rPr>
      </w:pPr>
      <w:r>
        <w:rPr>
          <w:b/>
          <w:sz w:val="24"/>
          <w:szCs w:val="24"/>
        </w:rPr>
        <w:t>1.9</w:t>
      </w:r>
      <w:r w:rsidRPr="004817BA">
        <w:rPr>
          <w:b/>
          <w:sz w:val="24"/>
          <w:szCs w:val="24"/>
        </w:rPr>
        <w:t xml:space="preserve"> Plan/Organization of the Study </w:t>
      </w:r>
    </w:p>
    <w:p w14:paraId="1D8DBC61" w14:textId="77777777" w:rsidR="00CA37B2" w:rsidRPr="004817BA" w:rsidRDefault="00CA37B2" w:rsidP="00CA37B2">
      <w:pPr>
        <w:pStyle w:val="NormalWeb"/>
        <w:spacing w:line="480" w:lineRule="auto"/>
        <w:jc w:val="both"/>
      </w:pPr>
      <w:r w:rsidRPr="004817BA">
        <w:t>The research work is divided into five chapters. Chapter one dealt with the introduction of the research work. Chapter two focused on the literature review. Chapter three dealt with the Research methodology, Chapter Four dealt with data presentation and analysis and interpretation. Lastly, Chapter five consist of summary, conclusion and recommendation.</w:t>
      </w:r>
    </w:p>
    <w:p w14:paraId="61809A65" w14:textId="77777777" w:rsidR="00CA37B2" w:rsidRPr="004817BA" w:rsidRDefault="00CA37B2" w:rsidP="00CA37B2">
      <w:pPr>
        <w:spacing w:before="240" w:line="480" w:lineRule="auto"/>
        <w:rPr>
          <w:b/>
          <w:sz w:val="24"/>
          <w:szCs w:val="24"/>
        </w:rPr>
      </w:pPr>
      <w:r>
        <w:rPr>
          <w:b/>
          <w:sz w:val="24"/>
          <w:szCs w:val="24"/>
        </w:rPr>
        <w:t>1.10</w:t>
      </w:r>
      <w:r w:rsidRPr="004817BA">
        <w:rPr>
          <w:b/>
          <w:sz w:val="24"/>
          <w:szCs w:val="24"/>
        </w:rPr>
        <w:t xml:space="preserve"> Summary</w:t>
      </w:r>
    </w:p>
    <w:p w14:paraId="1DB007A2" w14:textId="77777777" w:rsidR="00CA37B2" w:rsidRPr="004817BA" w:rsidRDefault="00CA37B2" w:rsidP="00CA37B2">
      <w:pPr>
        <w:spacing w:before="240" w:line="480" w:lineRule="auto"/>
        <w:rPr>
          <w:sz w:val="24"/>
          <w:szCs w:val="24"/>
        </w:rPr>
      </w:pPr>
      <w:r w:rsidRPr="004817BA">
        <w:rPr>
          <w:sz w:val="24"/>
          <w:szCs w:val="24"/>
        </w:rPr>
        <w:t xml:space="preserve">Chapter one consists of the Background to the study, Statement of research problem, Research Question, Objectives of the Study, Statement of Research </w:t>
      </w:r>
      <w:proofErr w:type="spellStart"/>
      <w:proofErr w:type="gramStart"/>
      <w:r w:rsidRPr="004817BA">
        <w:rPr>
          <w:sz w:val="24"/>
          <w:szCs w:val="24"/>
        </w:rPr>
        <w:t>Hypothesise</w:t>
      </w:r>
      <w:proofErr w:type="spellEnd"/>
      <w:r w:rsidRPr="004817BA">
        <w:rPr>
          <w:sz w:val="24"/>
          <w:szCs w:val="24"/>
        </w:rPr>
        <w:t>,  Significance</w:t>
      </w:r>
      <w:proofErr w:type="gramEnd"/>
      <w:r w:rsidRPr="004817BA">
        <w:rPr>
          <w:sz w:val="24"/>
          <w:szCs w:val="24"/>
        </w:rPr>
        <w:t xml:space="preserve"> of the study, Scope of the study, Definition of terms, Background of the case study, Plan/Organization of the study and Summary. </w:t>
      </w:r>
    </w:p>
    <w:p w14:paraId="05219DC2" w14:textId="77777777" w:rsidR="00CA37B2" w:rsidRPr="004817BA" w:rsidRDefault="00CA37B2" w:rsidP="00CA37B2">
      <w:pPr>
        <w:rPr>
          <w:sz w:val="24"/>
          <w:szCs w:val="24"/>
        </w:rPr>
      </w:pPr>
    </w:p>
    <w:p w14:paraId="75ADCF06" w14:textId="77777777" w:rsidR="00CA37B2" w:rsidRDefault="00CA37B2" w:rsidP="00CA37B2">
      <w:pPr>
        <w:spacing w:line="480" w:lineRule="auto"/>
        <w:rPr>
          <w:b/>
          <w:sz w:val="24"/>
          <w:szCs w:val="24"/>
        </w:rPr>
      </w:pPr>
    </w:p>
    <w:p w14:paraId="27EC182F" w14:textId="77777777" w:rsidR="00CA37B2" w:rsidRDefault="00CA37B2" w:rsidP="00CA37B2">
      <w:pPr>
        <w:spacing w:line="480" w:lineRule="auto"/>
        <w:jc w:val="center"/>
        <w:rPr>
          <w:b/>
          <w:sz w:val="24"/>
          <w:szCs w:val="24"/>
        </w:rPr>
      </w:pPr>
    </w:p>
    <w:p w14:paraId="2768986B" w14:textId="77777777" w:rsidR="00CA37B2" w:rsidRDefault="00CA37B2" w:rsidP="00CA37B2">
      <w:pPr>
        <w:spacing w:line="480" w:lineRule="auto"/>
        <w:jc w:val="center"/>
        <w:rPr>
          <w:b/>
          <w:sz w:val="24"/>
          <w:szCs w:val="24"/>
        </w:rPr>
      </w:pPr>
    </w:p>
    <w:p w14:paraId="72AC1670" w14:textId="77777777" w:rsidR="00CA37B2" w:rsidRDefault="00CA37B2" w:rsidP="00CA37B2">
      <w:pPr>
        <w:spacing w:line="480" w:lineRule="auto"/>
        <w:jc w:val="center"/>
        <w:rPr>
          <w:b/>
          <w:sz w:val="24"/>
          <w:szCs w:val="24"/>
        </w:rPr>
      </w:pPr>
    </w:p>
    <w:p w14:paraId="4EE5B129" w14:textId="77777777" w:rsidR="00CA37B2" w:rsidRDefault="00CA37B2" w:rsidP="00CA37B2">
      <w:pPr>
        <w:spacing w:line="480" w:lineRule="auto"/>
        <w:jc w:val="center"/>
        <w:rPr>
          <w:b/>
          <w:sz w:val="24"/>
          <w:szCs w:val="24"/>
        </w:rPr>
      </w:pPr>
    </w:p>
    <w:p w14:paraId="3BE59296" w14:textId="77777777" w:rsidR="00CA37B2" w:rsidRPr="00BF6910" w:rsidRDefault="00CA37B2" w:rsidP="00CA37B2">
      <w:pPr>
        <w:spacing w:line="480" w:lineRule="auto"/>
        <w:jc w:val="center"/>
        <w:rPr>
          <w:sz w:val="24"/>
          <w:szCs w:val="24"/>
        </w:rPr>
      </w:pPr>
      <w:r w:rsidRPr="00BF6910">
        <w:rPr>
          <w:b/>
          <w:sz w:val="24"/>
          <w:szCs w:val="24"/>
        </w:rPr>
        <w:t>CHAPTER TWO</w:t>
      </w:r>
    </w:p>
    <w:p w14:paraId="71354A9F" w14:textId="77777777" w:rsidR="00CA37B2" w:rsidRDefault="00CA37B2" w:rsidP="00CA37B2">
      <w:pPr>
        <w:spacing w:line="480" w:lineRule="auto"/>
        <w:rPr>
          <w:sz w:val="24"/>
          <w:szCs w:val="24"/>
        </w:rPr>
      </w:pPr>
      <w:r w:rsidRPr="00BF6910">
        <w:rPr>
          <w:sz w:val="24"/>
          <w:szCs w:val="24"/>
        </w:rPr>
        <w:t xml:space="preserve">2.0 </w:t>
      </w:r>
      <w:r w:rsidRPr="00BF6910">
        <w:rPr>
          <w:b/>
          <w:sz w:val="24"/>
          <w:szCs w:val="24"/>
        </w:rPr>
        <w:t xml:space="preserve">Conceptual Exposition and Review of Related Literature </w:t>
      </w:r>
    </w:p>
    <w:p w14:paraId="247CB691" w14:textId="675193AB" w:rsidR="00CA37B2" w:rsidRPr="00BF6910" w:rsidRDefault="00CA37B2" w:rsidP="00CA37B2">
      <w:pPr>
        <w:spacing w:line="480" w:lineRule="auto"/>
        <w:rPr>
          <w:sz w:val="24"/>
          <w:szCs w:val="24"/>
        </w:rPr>
      </w:pPr>
      <w:r w:rsidRPr="00BF6910">
        <w:rPr>
          <w:sz w:val="24"/>
          <w:szCs w:val="24"/>
        </w:rPr>
        <w:t xml:space="preserve">Nature and meaning of small and medium enterprises </w:t>
      </w:r>
      <w:proofErr w:type="gramStart"/>
      <w:r w:rsidRPr="00BF6910">
        <w:rPr>
          <w:sz w:val="24"/>
          <w:szCs w:val="24"/>
        </w:rPr>
        <w:t>Small</w:t>
      </w:r>
      <w:proofErr w:type="gramEnd"/>
      <w:r w:rsidRPr="00BF6910">
        <w:rPr>
          <w:sz w:val="24"/>
          <w:szCs w:val="24"/>
        </w:rPr>
        <w:t xml:space="preserve"> business covers a variety of enterprises. It encompasses sole proprietorship or entrepreneurship, family businesses and partnerships, and may be incorporated or unincorporated. The term also includes such professionals as Accountants, Lawyers, Doctors, Engineers, and Architects, who are </w:t>
      </w:r>
      <w:proofErr w:type="spellStart"/>
      <w:r w:rsidRPr="00BF6910">
        <w:rPr>
          <w:sz w:val="24"/>
          <w:szCs w:val="24"/>
        </w:rPr>
        <w:t>self employed</w:t>
      </w:r>
      <w:proofErr w:type="spellEnd"/>
      <w:r w:rsidRPr="00BF6910">
        <w:rPr>
          <w:sz w:val="24"/>
          <w:szCs w:val="24"/>
        </w:rPr>
        <w:t xml:space="preserve">. Others are repairmen and roadside auto- servicemen known generally as “roadside mechanics” in </w:t>
      </w:r>
      <w:proofErr w:type="spellStart"/>
      <w:r w:rsidRPr="00BF6910">
        <w:rPr>
          <w:sz w:val="24"/>
          <w:szCs w:val="24"/>
        </w:rPr>
        <w:t>Nigeria.The</w:t>
      </w:r>
      <w:proofErr w:type="spellEnd"/>
      <w:r w:rsidRPr="00BF6910">
        <w:rPr>
          <w:sz w:val="24"/>
          <w:szCs w:val="24"/>
        </w:rPr>
        <w:t xml:space="preserve"> term small business like many other terms in the social sciences, defies a precise definition.  </w:t>
      </w:r>
      <w:proofErr w:type="spellStart"/>
      <w:r w:rsidRPr="00BF6910">
        <w:rPr>
          <w:sz w:val="24"/>
          <w:szCs w:val="24"/>
        </w:rPr>
        <w:t>Ekpeyong</w:t>
      </w:r>
      <w:proofErr w:type="spellEnd"/>
      <w:r w:rsidRPr="00BF6910">
        <w:rPr>
          <w:sz w:val="24"/>
          <w:szCs w:val="24"/>
        </w:rPr>
        <w:t xml:space="preserve"> and </w:t>
      </w:r>
      <w:proofErr w:type="spellStart"/>
      <w:r w:rsidRPr="00BF6910">
        <w:rPr>
          <w:sz w:val="24"/>
          <w:szCs w:val="24"/>
        </w:rPr>
        <w:t>Nyong</w:t>
      </w:r>
      <w:proofErr w:type="spellEnd"/>
      <w:r w:rsidRPr="00BF6910">
        <w:rPr>
          <w:sz w:val="24"/>
          <w:szCs w:val="24"/>
        </w:rPr>
        <w:t xml:space="preserve"> (</w:t>
      </w:r>
      <w:r w:rsidR="00265E90">
        <w:rPr>
          <w:sz w:val="24"/>
          <w:szCs w:val="24"/>
        </w:rPr>
        <w:t>2014</w:t>
      </w:r>
      <w:r w:rsidRPr="00BF6910">
        <w:rPr>
          <w:sz w:val="24"/>
          <w:szCs w:val="24"/>
        </w:rPr>
        <w:t xml:space="preserve">) noted that, there is hardly any unique, universally accepted definition of SMEs because of the subjective classification of business into small and large scale. </w:t>
      </w:r>
      <w:proofErr w:type="spellStart"/>
      <w:r w:rsidRPr="00BF6910">
        <w:rPr>
          <w:sz w:val="24"/>
          <w:szCs w:val="24"/>
        </w:rPr>
        <w:t>Egbuogu</w:t>
      </w:r>
      <w:proofErr w:type="spellEnd"/>
      <w:r w:rsidRPr="00BF6910">
        <w:rPr>
          <w:sz w:val="24"/>
          <w:szCs w:val="24"/>
        </w:rPr>
        <w:t xml:space="preserve"> (</w:t>
      </w:r>
      <w:r w:rsidR="00265E90">
        <w:rPr>
          <w:sz w:val="24"/>
          <w:szCs w:val="24"/>
        </w:rPr>
        <w:t>2016</w:t>
      </w:r>
      <w:r w:rsidRPr="00BF6910">
        <w:rPr>
          <w:sz w:val="24"/>
          <w:szCs w:val="24"/>
        </w:rPr>
        <w:t>) noted that definitions of SMEs vary between countries and between continents. According to Carpenter (</w:t>
      </w:r>
      <w:r w:rsidR="00265E90">
        <w:rPr>
          <w:sz w:val="24"/>
          <w:szCs w:val="24"/>
        </w:rPr>
        <w:t>2016</w:t>
      </w:r>
      <w:r w:rsidRPr="00BF6910">
        <w:rPr>
          <w:sz w:val="24"/>
          <w:szCs w:val="24"/>
        </w:rPr>
        <w:t xml:space="preserve">), the major criteria in the definition could include various combinations of the following: Number of employees, International Journal of Academic Research in Accounting, Finance and Management Sciences Vol. 4 (2), pp. 255–263, © 2014 HRMARS 257 financial strength, sales value, relative size, initial capital outlay and types of industry. For </w:t>
      </w:r>
      <w:proofErr w:type="spellStart"/>
      <w:r w:rsidRPr="00BF6910">
        <w:rPr>
          <w:sz w:val="24"/>
          <w:szCs w:val="24"/>
        </w:rPr>
        <w:t>Inang</w:t>
      </w:r>
      <w:proofErr w:type="spellEnd"/>
      <w:r w:rsidRPr="00BF6910">
        <w:rPr>
          <w:sz w:val="24"/>
          <w:szCs w:val="24"/>
        </w:rPr>
        <w:t xml:space="preserve"> and </w:t>
      </w:r>
      <w:proofErr w:type="spellStart"/>
      <w:r w:rsidRPr="00BF6910">
        <w:rPr>
          <w:sz w:val="24"/>
          <w:szCs w:val="24"/>
        </w:rPr>
        <w:t>Ukong</w:t>
      </w:r>
      <w:proofErr w:type="spellEnd"/>
      <w:r w:rsidRPr="00BF6910">
        <w:rPr>
          <w:sz w:val="24"/>
          <w:szCs w:val="24"/>
        </w:rPr>
        <w:t xml:space="preserve"> (</w:t>
      </w:r>
      <w:r w:rsidR="00265E90">
        <w:rPr>
          <w:sz w:val="24"/>
          <w:szCs w:val="24"/>
        </w:rPr>
        <w:t>2014</w:t>
      </w:r>
      <w:r w:rsidRPr="00BF6910">
        <w:rPr>
          <w:sz w:val="24"/>
          <w:szCs w:val="24"/>
        </w:rPr>
        <w:t xml:space="preserve">), size of capital investment (fixed assets), value of annual turnover (gross output) and number of paid employees, are the prominent indicators in most definitions. In countries such as the United States of America, Britain and Canada, small </w:t>
      </w:r>
      <w:r w:rsidRPr="00BF6910">
        <w:rPr>
          <w:sz w:val="24"/>
          <w:szCs w:val="24"/>
        </w:rPr>
        <w:lastRenderedPageBreak/>
        <w:t xml:space="preserve">and medium business is defined in terms of annual turnover and number of paid employees. In Britain for instance, a small and medium business is defined as that business with an annual turnover of £2 million or less with fewer than 200 paid employees. </w:t>
      </w:r>
      <w:proofErr w:type="spellStart"/>
      <w:r w:rsidRPr="00BF6910">
        <w:rPr>
          <w:sz w:val="24"/>
          <w:szCs w:val="24"/>
        </w:rPr>
        <w:t>Akabueze</w:t>
      </w:r>
      <w:proofErr w:type="spellEnd"/>
      <w:r w:rsidRPr="00BF6910">
        <w:rPr>
          <w:sz w:val="24"/>
          <w:szCs w:val="24"/>
        </w:rPr>
        <w:t xml:space="preserve"> (20</w:t>
      </w:r>
      <w:r w:rsidR="00265E90">
        <w:rPr>
          <w:sz w:val="24"/>
          <w:szCs w:val="24"/>
        </w:rPr>
        <w:t>1</w:t>
      </w:r>
      <w:r w:rsidRPr="00BF6910">
        <w:rPr>
          <w:sz w:val="24"/>
          <w:szCs w:val="24"/>
        </w:rPr>
        <w:t>2); SMEIS (20</w:t>
      </w:r>
      <w:r w:rsidR="00265E90">
        <w:rPr>
          <w:sz w:val="24"/>
          <w:szCs w:val="24"/>
        </w:rPr>
        <w:t>1</w:t>
      </w:r>
      <w:r w:rsidRPr="00BF6910">
        <w:rPr>
          <w:sz w:val="24"/>
          <w:szCs w:val="24"/>
        </w:rPr>
        <w:t>2); Sanusi (</w:t>
      </w:r>
      <w:r w:rsidR="00265E90">
        <w:rPr>
          <w:sz w:val="24"/>
          <w:szCs w:val="24"/>
        </w:rPr>
        <w:t>2016</w:t>
      </w:r>
      <w:r w:rsidRPr="00BF6910">
        <w:rPr>
          <w:sz w:val="24"/>
          <w:szCs w:val="24"/>
        </w:rPr>
        <w:t xml:space="preserve">); </w:t>
      </w:r>
      <w:proofErr w:type="spellStart"/>
      <w:r w:rsidRPr="00BF6910">
        <w:rPr>
          <w:sz w:val="24"/>
          <w:szCs w:val="24"/>
        </w:rPr>
        <w:t>Udechukwu</w:t>
      </w:r>
      <w:proofErr w:type="spellEnd"/>
      <w:r w:rsidRPr="00BF6910">
        <w:rPr>
          <w:sz w:val="24"/>
          <w:szCs w:val="24"/>
        </w:rPr>
        <w:t xml:space="preserve"> (</w:t>
      </w:r>
      <w:r w:rsidR="00265E90">
        <w:rPr>
          <w:sz w:val="24"/>
          <w:szCs w:val="24"/>
        </w:rPr>
        <w:t>2016</w:t>
      </w:r>
      <w:r w:rsidRPr="00BF6910">
        <w:rPr>
          <w:sz w:val="24"/>
          <w:szCs w:val="24"/>
        </w:rPr>
        <w:t>); and Sanusi (20</w:t>
      </w:r>
      <w:r w:rsidR="00265E90">
        <w:rPr>
          <w:sz w:val="24"/>
          <w:szCs w:val="24"/>
        </w:rPr>
        <w:t>1</w:t>
      </w:r>
      <w:r w:rsidRPr="00BF6910">
        <w:rPr>
          <w:sz w:val="24"/>
          <w:szCs w:val="24"/>
        </w:rPr>
        <w:t xml:space="preserve">4), stressed that, the Nigerian concepts of SMEs are also divergent but the Central Bank of Nigeria (CBN) agrees with the Small and Medium Industries and Equity Investment Scheme (SMEIS) in the definition of SME as any enterprise with maximum asset base not less than N200 million (equivalent of $1.43million) excluding land  and working capital, and with the number of staff employed not less than 10 (otherwise will be a cottage or micro enterprise) and not more than 300. According to </w:t>
      </w:r>
      <w:proofErr w:type="spellStart"/>
      <w:r w:rsidRPr="00BF6910">
        <w:rPr>
          <w:sz w:val="24"/>
          <w:szCs w:val="24"/>
        </w:rPr>
        <w:t>Baumback</w:t>
      </w:r>
      <w:proofErr w:type="spellEnd"/>
      <w:r w:rsidRPr="00BF6910">
        <w:rPr>
          <w:sz w:val="24"/>
          <w:szCs w:val="24"/>
        </w:rPr>
        <w:t xml:space="preserve"> (</w:t>
      </w:r>
      <w:r w:rsidR="00265E90">
        <w:rPr>
          <w:sz w:val="24"/>
          <w:szCs w:val="24"/>
        </w:rPr>
        <w:t>2014</w:t>
      </w:r>
      <w:r w:rsidRPr="00BF6910">
        <w:rPr>
          <w:sz w:val="24"/>
          <w:szCs w:val="24"/>
        </w:rPr>
        <w:t>), attempts have been made by the small business administration to define a small business in terms of:</w:t>
      </w:r>
    </w:p>
    <w:p w14:paraId="5F749571" w14:textId="77777777" w:rsidR="00CA37B2" w:rsidRPr="00BF6910" w:rsidRDefault="00CA37B2" w:rsidP="00CA37B2">
      <w:pPr>
        <w:spacing w:line="480" w:lineRule="auto"/>
        <w:rPr>
          <w:sz w:val="24"/>
          <w:szCs w:val="24"/>
        </w:rPr>
      </w:pPr>
      <w:r w:rsidRPr="00BF6910">
        <w:rPr>
          <w:sz w:val="24"/>
          <w:szCs w:val="24"/>
        </w:rPr>
        <w:t>1. Employment; that is, number of employees.</w:t>
      </w:r>
    </w:p>
    <w:p w14:paraId="1695F5CE" w14:textId="77777777" w:rsidR="00CA37B2" w:rsidRPr="00BF6910" w:rsidRDefault="00CA37B2" w:rsidP="00CA37B2">
      <w:pPr>
        <w:spacing w:line="480" w:lineRule="auto"/>
        <w:rPr>
          <w:sz w:val="24"/>
          <w:szCs w:val="24"/>
        </w:rPr>
      </w:pPr>
      <w:r w:rsidRPr="00BF6910">
        <w:rPr>
          <w:sz w:val="24"/>
          <w:szCs w:val="24"/>
        </w:rPr>
        <w:t>2. Asset value; this includes the total cash, inventory, land, machinery, and other resources held by a business.</w:t>
      </w:r>
    </w:p>
    <w:p w14:paraId="1203ACF1" w14:textId="77777777" w:rsidR="00CA37B2" w:rsidRDefault="00CA37B2" w:rsidP="00CA37B2">
      <w:pPr>
        <w:spacing w:line="480" w:lineRule="auto"/>
        <w:rPr>
          <w:sz w:val="24"/>
          <w:szCs w:val="24"/>
        </w:rPr>
      </w:pPr>
      <w:r w:rsidRPr="00BF6910">
        <w:rPr>
          <w:sz w:val="24"/>
          <w:szCs w:val="24"/>
        </w:rPr>
        <w:t>3. Annual sales volume or sales revenue.</w:t>
      </w:r>
      <w:r>
        <w:rPr>
          <w:sz w:val="24"/>
          <w:szCs w:val="24"/>
        </w:rPr>
        <w:t xml:space="preserve"> </w:t>
      </w:r>
    </w:p>
    <w:p w14:paraId="320E4982" w14:textId="36A34D49" w:rsidR="00CA37B2" w:rsidRDefault="00CA37B2" w:rsidP="00CA37B2">
      <w:pPr>
        <w:spacing w:line="480" w:lineRule="auto"/>
        <w:rPr>
          <w:sz w:val="24"/>
          <w:szCs w:val="24"/>
        </w:rPr>
      </w:pPr>
      <w:r w:rsidRPr="00BF6910">
        <w:rPr>
          <w:sz w:val="24"/>
          <w:szCs w:val="24"/>
        </w:rPr>
        <w:t xml:space="preserve">4. </w:t>
      </w:r>
      <w:proofErr w:type="spellStart"/>
      <w:proofErr w:type="gramStart"/>
      <w:r w:rsidRPr="00BF6910">
        <w:rPr>
          <w:sz w:val="24"/>
          <w:szCs w:val="24"/>
        </w:rPr>
        <w:t>Owners</w:t>
      </w:r>
      <w:proofErr w:type="spellEnd"/>
      <w:proofErr w:type="gramEnd"/>
      <w:r w:rsidRPr="00BF6910">
        <w:rPr>
          <w:sz w:val="24"/>
          <w:szCs w:val="24"/>
        </w:rPr>
        <w:t xml:space="preserve"> equity; that is the total investment made by the owners or shareholders excluding creditors contributions.</w:t>
      </w:r>
      <w:r>
        <w:rPr>
          <w:sz w:val="24"/>
          <w:szCs w:val="24"/>
        </w:rPr>
        <w:t xml:space="preserve"> They </w:t>
      </w:r>
      <w:r w:rsidRPr="00BF6910">
        <w:rPr>
          <w:sz w:val="24"/>
          <w:szCs w:val="24"/>
        </w:rPr>
        <w:t>have proven unsatisfactory in some respect. This has stemmed largely from diverse</w:t>
      </w:r>
      <w:r w:rsidR="00265E90">
        <w:rPr>
          <w:sz w:val="24"/>
          <w:szCs w:val="24"/>
        </w:rPr>
        <w:t xml:space="preserve"> </w:t>
      </w:r>
      <w:r w:rsidRPr="00BF6910">
        <w:rPr>
          <w:sz w:val="24"/>
          <w:szCs w:val="24"/>
        </w:rPr>
        <w:t>character of varying industries. A firm in one industry may loom large relative to its competitors, yet be small in employment, assets, and sales relative to firms in other industries; or vice versa. In some circumstances the firm may be small on basis of employment and large in assets and sales, or vice versa. Additionally, size standards expressed in monetary terms such as sales and assets value need to be raised frequently in times of inflation to reflect changes in the value of sales and assets.</w:t>
      </w:r>
      <w:r>
        <w:rPr>
          <w:sz w:val="24"/>
          <w:szCs w:val="24"/>
        </w:rPr>
        <w:t xml:space="preserve"> </w:t>
      </w:r>
      <w:proofErr w:type="spellStart"/>
      <w:r w:rsidRPr="00BF6910">
        <w:rPr>
          <w:sz w:val="24"/>
          <w:szCs w:val="24"/>
        </w:rPr>
        <w:t>Balunywa</w:t>
      </w:r>
      <w:proofErr w:type="spellEnd"/>
      <w:r w:rsidRPr="00BF6910">
        <w:rPr>
          <w:sz w:val="24"/>
          <w:szCs w:val="24"/>
        </w:rPr>
        <w:t xml:space="preserve"> (2010) affirmed that the number of employees </w:t>
      </w:r>
      <w:r w:rsidRPr="00BF6910">
        <w:rPr>
          <w:sz w:val="24"/>
          <w:szCs w:val="24"/>
        </w:rPr>
        <w:lastRenderedPageBreak/>
        <w:t xml:space="preserve">may not be a good indicator, especially where labor intensive is a policy approach to industrialization. However, that is not to say that in some cases, trading organization cannot transact big business, but yet employ few employees. In that case, capital employed may be used as indicator for defining small and medium scale enterprises. </w:t>
      </w:r>
      <w:proofErr w:type="spellStart"/>
      <w:r w:rsidRPr="00BF6910">
        <w:rPr>
          <w:sz w:val="24"/>
          <w:szCs w:val="24"/>
        </w:rPr>
        <w:t>Baumback</w:t>
      </w:r>
      <w:proofErr w:type="spellEnd"/>
      <w:r w:rsidRPr="00BF6910">
        <w:rPr>
          <w:sz w:val="24"/>
          <w:szCs w:val="24"/>
        </w:rPr>
        <w:t xml:space="preserve"> (</w:t>
      </w:r>
      <w:r w:rsidR="00265E90">
        <w:rPr>
          <w:sz w:val="24"/>
          <w:szCs w:val="24"/>
        </w:rPr>
        <w:t>2014</w:t>
      </w:r>
      <w:r w:rsidRPr="00BF6910">
        <w:rPr>
          <w:sz w:val="24"/>
          <w:szCs w:val="24"/>
        </w:rPr>
        <w:t>) therefore, suggests that qualitative criteria can also be used in identifying or defining a small business. Characteristically, a small business is one that is:</w:t>
      </w:r>
    </w:p>
    <w:p w14:paraId="6926BD4A" w14:textId="77777777" w:rsidR="00CA37B2" w:rsidRPr="00BF6910" w:rsidRDefault="00CA37B2" w:rsidP="00CA37B2">
      <w:pPr>
        <w:spacing w:line="480" w:lineRule="auto"/>
        <w:rPr>
          <w:sz w:val="24"/>
          <w:szCs w:val="24"/>
        </w:rPr>
      </w:pPr>
      <w:r w:rsidRPr="00BF6910">
        <w:rPr>
          <w:sz w:val="24"/>
          <w:szCs w:val="24"/>
        </w:rPr>
        <w:t>1. Actively managed by its owners.</w:t>
      </w:r>
    </w:p>
    <w:p w14:paraId="0E38C183" w14:textId="77777777" w:rsidR="00CA37B2" w:rsidRPr="00BF6910" w:rsidRDefault="00CA37B2" w:rsidP="00CA37B2">
      <w:pPr>
        <w:spacing w:line="480" w:lineRule="auto"/>
        <w:rPr>
          <w:sz w:val="24"/>
          <w:szCs w:val="24"/>
        </w:rPr>
      </w:pPr>
      <w:r w:rsidRPr="00BF6910">
        <w:rPr>
          <w:sz w:val="24"/>
          <w:szCs w:val="24"/>
        </w:rPr>
        <w:t>2. Highly personalized.</w:t>
      </w:r>
    </w:p>
    <w:p w14:paraId="32647B35" w14:textId="77777777" w:rsidR="00CA37B2" w:rsidRDefault="00CA37B2" w:rsidP="00CA37B2">
      <w:pPr>
        <w:spacing w:line="480" w:lineRule="auto"/>
        <w:rPr>
          <w:sz w:val="24"/>
          <w:szCs w:val="24"/>
        </w:rPr>
      </w:pPr>
      <w:r w:rsidRPr="00BF6910">
        <w:rPr>
          <w:sz w:val="24"/>
          <w:szCs w:val="24"/>
        </w:rPr>
        <w:t>3. Largely local in its area of operations.4. Of relatively small size within the industry.5. Largely dependent on internal sources of capital to finance growth.</w:t>
      </w:r>
      <w:r>
        <w:rPr>
          <w:sz w:val="24"/>
          <w:szCs w:val="24"/>
        </w:rPr>
        <w:t xml:space="preserve"> </w:t>
      </w:r>
      <w:r w:rsidRPr="00BF6910">
        <w:rPr>
          <w:sz w:val="24"/>
          <w:szCs w:val="24"/>
        </w:rPr>
        <w:t>A small business is any business in which the owner/manager is able to recall the first names of his or her employees. Perhaps the most workable definition of a small business is the one put forward by the committee for economic development (1947). They suggest that a small business should be characterized by at least two of the following features:</w:t>
      </w:r>
    </w:p>
    <w:p w14:paraId="53D77812" w14:textId="77777777" w:rsidR="00CA37B2" w:rsidRDefault="00CA37B2" w:rsidP="00CA37B2">
      <w:pPr>
        <w:spacing w:line="480" w:lineRule="auto"/>
        <w:rPr>
          <w:sz w:val="24"/>
          <w:szCs w:val="24"/>
        </w:rPr>
      </w:pPr>
      <w:r w:rsidRPr="00BF6910">
        <w:rPr>
          <w:sz w:val="24"/>
          <w:szCs w:val="24"/>
        </w:rPr>
        <w:t xml:space="preserve">1. Management is independent. </w:t>
      </w:r>
      <w:proofErr w:type="gramStart"/>
      <w:r w:rsidRPr="00BF6910">
        <w:rPr>
          <w:sz w:val="24"/>
          <w:szCs w:val="24"/>
        </w:rPr>
        <w:t>Usually</w:t>
      </w:r>
      <w:proofErr w:type="gramEnd"/>
      <w:r w:rsidRPr="00BF6910">
        <w:rPr>
          <w:sz w:val="24"/>
          <w:szCs w:val="24"/>
        </w:rPr>
        <w:t xml:space="preserve"> the managers are also the owners.</w:t>
      </w:r>
    </w:p>
    <w:p w14:paraId="0C261FE3" w14:textId="77777777" w:rsidR="00CA37B2" w:rsidRDefault="00CA37B2" w:rsidP="00CA37B2">
      <w:pPr>
        <w:spacing w:line="480" w:lineRule="auto"/>
        <w:rPr>
          <w:sz w:val="24"/>
          <w:szCs w:val="24"/>
        </w:rPr>
      </w:pPr>
      <w:r w:rsidRPr="00BF6910">
        <w:rPr>
          <w:sz w:val="24"/>
          <w:szCs w:val="24"/>
        </w:rPr>
        <w:t>2. Capital is supplied and ownership is held by an individual or a small group.</w:t>
      </w:r>
    </w:p>
    <w:p w14:paraId="2DA1F6AC" w14:textId="77777777" w:rsidR="00CA37B2" w:rsidRDefault="00CA37B2" w:rsidP="00CA37B2">
      <w:pPr>
        <w:spacing w:line="480" w:lineRule="auto"/>
        <w:rPr>
          <w:sz w:val="24"/>
          <w:szCs w:val="24"/>
        </w:rPr>
      </w:pPr>
      <w:r w:rsidRPr="00BF6910">
        <w:rPr>
          <w:sz w:val="24"/>
          <w:szCs w:val="24"/>
        </w:rPr>
        <w:t>3. The area of operation is usually localized. Workers and owners live in the same community. However, the markets need not be local.</w:t>
      </w:r>
    </w:p>
    <w:p w14:paraId="3980E898" w14:textId="77777777" w:rsidR="00CA37B2" w:rsidRDefault="00CA37B2" w:rsidP="00CA37B2">
      <w:pPr>
        <w:spacing w:line="480" w:lineRule="auto"/>
        <w:rPr>
          <w:sz w:val="24"/>
          <w:szCs w:val="24"/>
        </w:rPr>
      </w:pPr>
      <w:r w:rsidRPr="00BF6910">
        <w:rPr>
          <w:sz w:val="24"/>
          <w:szCs w:val="24"/>
        </w:rPr>
        <w:t xml:space="preserve">4. The size of the firm is small relative to the industries. In other words, the firms within the industry </w:t>
      </w:r>
      <w:proofErr w:type="spellStart"/>
      <w:r w:rsidRPr="00BF6910">
        <w:rPr>
          <w:sz w:val="24"/>
          <w:szCs w:val="24"/>
        </w:rPr>
        <w:t>ust</w:t>
      </w:r>
      <w:proofErr w:type="spellEnd"/>
      <w:r w:rsidRPr="00BF6910">
        <w:rPr>
          <w:sz w:val="24"/>
          <w:szCs w:val="24"/>
        </w:rPr>
        <w:t xml:space="preserve"> be small when compared with the biggest units in the field.</w:t>
      </w:r>
    </w:p>
    <w:p w14:paraId="2167ED55" w14:textId="77777777" w:rsidR="00CA37B2" w:rsidRDefault="00CA37B2" w:rsidP="00CA37B2">
      <w:pPr>
        <w:spacing w:line="480" w:lineRule="auto"/>
        <w:rPr>
          <w:sz w:val="24"/>
          <w:szCs w:val="24"/>
        </w:rPr>
      </w:pPr>
      <w:r>
        <w:rPr>
          <w:sz w:val="24"/>
          <w:szCs w:val="24"/>
        </w:rPr>
        <w:t>5</w:t>
      </w:r>
      <w:r w:rsidRPr="00BF6910">
        <w:rPr>
          <w:sz w:val="24"/>
          <w:szCs w:val="24"/>
        </w:rPr>
        <w:t xml:space="preserve">. This definition also has its shortcomings. Although independence is a feature of all small businesses, it is not generally always so. Many small ventures are not entirely independent of some form of control by Supporting family members or close associates, and at times by outside </w:t>
      </w:r>
      <w:r w:rsidRPr="00BF6910">
        <w:rPr>
          <w:sz w:val="24"/>
          <w:szCs w:val="24"/>
        </w:rPr>
        <w:lastRenderedPageBreak/>
        <w:t>creditors or franchisers. Some of the features seem to contradict themselves.</w:t>
      </w:r>
      <w:r>
        <w:rPr>
          <w:sz w:val="24"/>
          <w:szCs w:val="24"/>
        </w:rPr>
        <w:t xml:space="preserve"> According to </w:t>
      </w:r>
      <w:proofErr w:type="spellStart"/>
      <w:r>
        <w:rPr>
          <w:sz w:val="24"/>
          <w:szCs w:val="24"/>
        </w:rPr>
        <w:t>Stainh</w:t>
      </w:r>
      <w:proofErr w:type="spellEnd"/>
      <w:r>
        <w:rPr>
          <w:sz w:val="24"/>
          <w:szCs w:val="24"/>
        </w:rPr>
        <w:t xml:space="preserve"> off (19</w:t>
      </w:r>
      <w:r w:rsidRPr="00BF6910">
        <w:rPr>
          <w:sz w:val="24"/>
          <w:szCs w:val="24"/>
        </w:rPr>
        <w:t>), of the four characteristics, the fourth, that is, relative size, is probably most important. Any firm can be considered small when its sales volume, total employees, capital inve</w:t>
      </w:r>
      <w:r>
        <w:rPr>
          <w:sz w:val="24"/>
          <w:szCs w:val="24"/>
        </w:rPr>
        <w:t xml:space="preserve">stment, and so forth, are much </w:t>
      </w:r>
      <w:r w:rsidRPr="00BF6910">
        <w:rPr>
          <w:sz w:val="24"/>
          <w:szCs w:val="24"/>
        </w:rPr>
        <w:t xml:space="preserve">smaller than the corresponding figures for the largest firms in the industry. </w:t>
      </w:r>
    </w:p>
    <w:p w14:paraId="2B088EC0" w14:textId="77777777" w:rsidR="00CA37B2" w:rsidRPr="00143DA8" w:rsidRDefault="00CA37B2" w:rsidP="00CA37B2">
      <w:pPr>
        <w:spacing w:line="480" w:lineRule="auto"/>
        <w:rPr>
          <w:rStyle w:val="markedcontent"/>
          <w:b/>
          <w:bCs/>
          <w:sz w:val="24"/>
          <w:szCs w:val="24"/>
        </w:rPr>
      </w:pPr>
      <w:r>
        <w:rPr>
          <w:b/>
          <w:sz w:val="24"/>
          <w:szCs w:val="24"/>
        </w:rPr>
        <w:t>2.1</w:t>
      </w:r>
      <w:r w:rsidRPr="00701508">
        <w:rPr>
          <w:b/>
          <w:sz w:val="24"/>
          <w:szCs w:val="24"/>
        </w:rPr>
        <w:t xml:space="preserve">. </w:t>
      </w:r>
      <w:r w:rsidRPr="00143DA8">
        <w:rPr>
          <w:rStyle w:val="markedcontent"/>
          <w:b/>
          <w:bCs/>
          <w:sz w:val="24"/>
          <w:szCs w:val="24"/>
        </w:rPr>
        <w:t xml:space="preserve">SMEs in Nigeria </w:t>
      </w:r>
    </w:p>
    <w:p w14:paraId="0259306C" w14:textId="4349C4B0" w:rsidR="00CA37B2" w:rsidRPr="00DB554A" w:rsidRDefault="00CA37B2" w:rsidP="00CA37B2">
      <w:pPr>
        <w:spacing w:line="480" w:lineRule="auto"/>
        <w:rPr>
          <w:rStyle w:val="markedcontent"/>
          <w:sz w:val="24"/>
          <w:szCs w:val="24"/>
        </w:rPr>
      </w:pPr>
      <w:r w:rsidRPr="00DB554A">
        <w:rPr>
          <w:rStyle w:val="markedcontent"/>
          <w:sz w:val="24"/>
          <w:szCs w:val="24"/>
        </w:rPr>
        <w:t xml:space="preserve">In Nigeria, empirical report shows that an estimate of about 70% of the industrial </w:t>
      </w:r>
      <w:r w:rsidRPr="00DB554A">
        <w:rPr>
          <w:sz w:val="24"/>
          <w:szCs w:val="24"/>
        </w:rPr>
        <w:br/>
      </w:r>
      <w:r w:rsidRPr="00DB554A">
        <w:rPr>
          <w:rStyle w:val="markedcontent"/>
          <w:sz w:val="24"/>
          <w:szCs w:val="24"/>
        </w:rPr>
        <w:t xml:space="preserve">employment is held by SMEs and more than 50% of the Gross Domestic Product is SMEs </w:t>
      </w:r>
      <w:r w:rsidRPr="00DB554A">
        <w:rPr>
          <w:sz w:val="24"/>
          <w:szCs w:val="24"/>
        </w:rPr>
        <w:br/>
      </w:r>
      <w:r w:rsidRPr="00DB554A">
        <w:rPr>
          <w:rStyle w:val="markedcontent"/>
          <w:sz w:val="24"/>
          <w:szCs w:val="24"/>
        </w:rPr>
        <w:t>generated (</w:t>
      </w:r>
      <w:proofErr w:type="spellStart"/>
      <w:r w:rsidRPr="00DB554A">
        <w:rPr>
          <w:rStyle w:val="markedcontent"/>
          <w:sz w:val="24"/>
          <w:szCs w:val="24"/>
        </w:rPr>
        <w:t>Odeyemi</w:t>
      </w:r>
      <w:proofErr w:type="spellEnd"/>
      <w:r w:rsidRPr="00DB554A">
        <w:rPr>
          <w:rStyle w:val="markedcontent"/>
          <w:sz w:val="24"/>
          <w:szCs w:val="24"/>
        </w:rPr>
        <w:t xml:space="preserve">, </w:t>
      </w:r>
      <w:r w:rsidR="00265E90">
        <w:rPr>
          <w:rStyle w:val="markedcontent"/>
          <w:sz w:val="24"/>
          <w:szCs w:val="24"/>
        </w:rPr>
        <w:t>2016</w:t>
      </w:r>
      <w:r w:rsidRPr="00DB554A">
        <w:rPr>
          <w:rStyle w:val="markedcontent"/>
          <w:sz w:val="24"/>
          <w:szCs w:val="24"/>
        </w:rPr>
        <w:t xml:space="preserve">). Given the seminal role of SMEs to the economy of Nigeria, </w:t>
      </w:r>
      <w:r w:rsidRPr="00DB554A">
        <w:rPr>
          <w:sz w:val="24"/>
          <w:szCs w:val="24"/>
        </w:rPr>
        <w:br/>
      </w:r>
      <w:r w:rsidRPr="00DB554A">
        <w:rPr>
          <w:rStyle w:val="markedcontent"/>
          <w:sz w:val="24"/>
          <w:szCs w:val="24"/>
        </w:rPr>
        <w:t xml:space="preserve">various regimes of government since independence in the 1960s, have focused on various </w:t>
      </w:r>
      <w:r w:rsidRPr="00DB554A">
        <w:rPr>
          <w:sz w:val="24"/>
          <w:szCs w:val="24"/>
        </w:rPr>
        <w:br/>
      </w:r>
      <w:proofErr w:type="spellStart"/>
      <w:r w:rsidRPr="00DB554A">
        <w:rPr>
          <w:rStyle w:val="markedcontent"/>
          <w:sz w:val="24"/>
          <w:szCs w:val="24"/>
        </w:rPr>
        <w:t>programmes</w:t>
      </w:r>
      <w:proofErr w:type="spellEnd"/>
      <w:r w:rsidRPr="00DB554A">
        <w:rPr>
          <w:rStyle w:val="markedcontent"/>
          <w:sz w:val="24"/>
          <w:szCs w:val="24"/>
        </w:rPr>
        <w:t xml:space="preserve"> and spent immense amount of money with the primary goal of developing this </w:t>
      </w:r>
      <w:r w:rsidRPr="00DB554A">
        <w:rPr>
          <w:sz w:val="24"/>
          <w:szCs w:val="24"/>
        </w:rPr>
        <w:br/>
      </w:r>
      <w:r w:rsidRPr="00DB554A">
        <w:rPr>
          <w:rStyle w:val="markedcontent"/>
          <w:sz w:val="24"/>
          <w:szCs w:val="24"/>
        </w:rPr>
        <w:t xml:space="preserve">sector, these have however not yielded any significant results as evident in the present state of </w:t>
      </w:r>
      <w:r w:rsidRPr="00DB554A">
        <w:rPr>
          <w:sz w:val="24"/>
          <w:szCs w:val="24"/>
        </w:rPr>
        <w:br/>
      </w:r>
      <w:r w:rsidRPr="00DB554A">
        <w:rPr>
          <w:rStyle w:val="markedcontent"/>
          <w:sz w:val="24"/>
          <w:szCs w:val="24"/>
        </w:rPr>
        <w:t>the SMEs in the country (</w:t>
      </w:r>
      <w:proofErr w:type="spellStart"/>
      <w:r w:rsidRPr="00DB554A">
        <w:rPr>
          <w:rStyle w:val="markedcontent"/>
          <w:sz w:val="24"/>
          <w:szCs w:val="24"/>
        </w:rPr>
        <w:t>Mambula</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SMEs are generally very susceptible and only a </w:t>
      </w:r>
      <w:r w:rsidRPr="00DB554A">
        <w:rPr>
          <w:sz w:val="24"/>
          <w:szCs w:val="24"/>
        </w:rPr>
        <w:br/>
      </w:r>
      <w:r w:rsidRPr="00DB554A">
        <w:rPr>
          <w:rStyle w:val="markedcontent"/>
          <w:sz w:val="24"/>
          <w:szCs w:val="24"/>
        </w:rPr>
        <w:t xml:space="preserve">certain number of them manage to survive due to several factors such as difficulty in </w:t>
      </w:r>
      <w:r w:rsidRPr="00DB554A">
        <w:rPr>
          <w:sz w:val="24"/>
          <w:szCs w:val="24"/>
        </w:rPr>
        <w:br/>
      </w:r>
      <w:r w:rsidRPr="00DB554A">
        <w:rPr>
          <w:rStyle w:val="markedcontent"/>
          <w:sz w:val="24"/>
          <w:szCs w:val="24"/>
        </w:rPr>
        <w:t xml:space="preserve">accessing credits from banks and other financial institutions; harsh economic conditions </w:t>
      </w:r>
      <w:r w:rsidRPr="00DB554A">
        <w:rPr>
          <w:sz w:val="24"/>
          <w:szCs w:val="24"/>
        </w:rPr>
        <w:br/>
      </w:r>
      <w:r w:rsidRPr="00DB554A">
        <w:rPr>
          <w:rStyle w:val="markedcontent"/>
          <w:sz w:val="24"/>
          <w:szCs w:val="24"/>
        </w:rPr>
        <w:t xml:space="preserve">which results from unstable government policies; gross </w:t>
      </w:r>
      <w:proofErr w:type="spellStart"/>
      <w:r w:rsidRPr="00DB554A">
        <w:rPr>
          <w:rStyle w:val="markedcontent"/>
          <w:sz w:val="24"/>
          <w:szCs w:val="24"/>
        </w:rPr>
        <w:t>undercapitalisation</w:t>
      </w:r>
      <w:proofErr w:type="spellEnd"/>
      <w:r w:rsidRPr="00DB554A">
        <w:rPr>
          <w:rStyle w:val="markedcontent"/>
          <w:sz w:val="24"/>
          <w:szCs w:val="24"/>
        </w:rPr>
        <w:t xml:space="preserve">, inadequacies </w:t>
      </w:r>
      <w:r w:rsidRPr="00DB554A">
        <w:rPr>
          <w:sz w:val="24"/>
          <w:szCs w:val="24"/>
        </w:rPr>
        <w:br/>
      </w:r>
      <w:r w:rsidRPr="00DB554A">
        <w:rPr>
          <w:rStyle w:val="markedcontent"/>
          <w:sz w:val="24"/>
          <w:szCs w:val="24"/>
        </w:rPr>
        <w:t xml:space="preserve">resulting from the highly dilapidated state of Infrastructural facilities; astronomically high </w:t>
      </w:r>
      <w:r w:rsidRPr="00DB554A">
        <w:rPr>
          <w:sz w:val="24"/>
          <w:szCs w:val="24"/>
        </w:rPr>
        <w:br/>
      </w:r>
      <w:r w:rsidRPr="00DB554A">
        <w:rPr>
          <w:rStyle w:val="markedcontent"/>
          <w:sz w:val="24"/>
          <w:szCs w:val="24"/>
        </w:rPr>
        <w:t xml:space="preserve">operating costs; lack of transparency and corruption; and the lack of interest and lasting </w:t>
      </w:r>
      <w:r w:rsidRPr="00DB554A">
        <w:rPr>
          <w:sz w:val="24"/>
          <w:szCs w:val="24"/>
        </w:rPr>
        <w:br/>
      </w:r>
      <w:r w:rsidRPr="00DB554A">
        <w:rPr>
          <w:rStyle w:val="markedcontent"/>
          <w:sz w:val="24"/>
          <w:szCs w:val="24"/>
        </w:rPr>
        <w:t>support for the SMEs sector by government authorities, to mention a few (</w:t>
      </w:r>
      <w:proofErr w:type="spellStart"/>
      <w:r w:rsidRPr="00DB554A">
        <w:rPr>
          <w:rStyle w:val="markedcontent"/>
          <w:sz w:val="24"/>
          <w:szCs w:val="24"/>
        </w:rPr>
        <w:t>Oboh</w:t>
      </w:r>
      <w:proofErr w:type="spellEnd"/>
      <w:r w:rsidRPr="00DB554A">
        <w:rPr>
          <w:rStyle w:val="markedcontent"/>
          <w:sz w:val="24"/>
          <w:szCs w:val="24"/>
        </w:rPr>
        <w:t xml:space="preserve"> 20</w:t>
      </w:r>
      <w:r w:rsidR="00032A68">
        <w:rPr>
          <w:rStyle w:val="markedcontent"/>
          <w:sz w:val="24"/>
          <w:szCs w:val="24"/>
        </w:rPr>
        <w:t>1</w:t>
      </w:r>
      <w:r w:rsidRPr="00DB554A">
        <w:rPr>
          <w:rStyle w:val="markedcontent"/>
          <w:sz w:val="24"/>
          <w:szCs w:val="24"/>
        </w:rPr>
        <w:t xml:space="preserve">2; </w:t>
      </w:r>
      <w:r w:rsidRPr="00DB554A">
        <w:rPr>
          <w:sz w:val="24"/>
          <w:szCs w:val="24"/>
        </w:rPr>
        <w:br/>
      </w:r>
      <w:r w:rsidRPr="00DB554A">
        <w:rPr>
          <w:rStyle w:val="markedcontent"/>
          <w:sz w:val="24"/>
          <w:szCs w:val="24"/>
        </w:rPr>
        <w:t>Okpara 20</w:t>
      </w:r>
      <w:r w:rsidR="00032A68">
        <w:rPr>
          <w:rStyle w:val="markedcontent"/>
          <w:sz w:val="24"/>
          <w:szCs w:val="24"/>
        </w:rPr>
        <w:t>1</w:t>
      </w:r>
      <w:r w:rsidRPr="00DB554A">
        <w:rPr>
          <w:rStyle w:val="markedcontent"/>
          <w:sz w:val="24"/>
          <w:szCs w:val="24"/>
        </w:rPr>
        <w:t>0; Wale-Awe 20</w:t>
      </w:r>
      <w:r w:rsidR="00032A68">
        <w:rPr>
          <w:rStyle w:val="markedcontent"/>
          <w:sz w:val="24"/>
          <w:szCs w:val="24"/>
        </w:rPr>
        <w:t>1</w:t>
      </w:r>
      <w:r w:rsidRPr="00DB554A">
        <w:rPr>
          <w:rStyle w:val="markedcontent"/>
          <w:sz w:val="24"/>
          <w:szCs w:val="24"/>
        </w:rPr>
        <w:t xml:space="preserve">0). The situation is equally prevalent in the Nigerian economy where commercial banks often prefer to lend to government, trade in foreign exchange (FOREX), and financing buying and selling. A banker in Nigeria aptly put such preferences that “the banks are not a </w:t>
      </w:r>
      <w:proofErr w:type="gramStart"/>
      <w:r w:rsidRPr="00DB554A">
        <w:rPr>
          <w:rStyle w:val="markedcontent"/>
          <w:sz w:val="24"/>
          <w:szCs w:val="24"/>
        </w:rPr>
        <w:t>charity,</w:t>
      </w:r>
      <w:proofErr w:type="gramEnd"/>
      <w:r w:rsidRPr="00DB554A">
        <w:rPr>
          <w:rStyle w:val="markedcontent"/>
          <w:sz w:val="24"/>
          <w:szCs w:val="24"/>
        </w:rPr>
        <w:t xml:space="preserve"> hence why should they take risks with SMEs when they can make good money elsewhere”. </w:t>
      </w:r>
      <w:r w:rsidRPr="00DB554A">
        <w:rPr>
          <w:sz w:val="24"/>
          <w:szCs w:val="24"/>
        </w:rPr>
        <w:br/>
      </w:r>
      <w:r w:rsidRPr="00DB554A">
        <w:rPr>
          <w:rStyle w:val="markedcontent"/>
          <w:sz w:val="24"/>
          <w:szCs w:val="24"/>
        </w:rPr>
        <w:lastRenderedPageBreak/>
        <w:t xml:space="preserve">These preferences and tendencies of the commercial banks have worsened the lack of </w:t>
      </w:r>
      <w:r w:rsidRPr="00DB554A">
        <w:rPr>
          <w:sz w:val="24"/>
          <w:szCs w:val="24"/>
        </w:rPr>
        <w:br/>
      </w:r>
      <w:r w:rsidRPr="00DB554A">
        <w:rPr>
          <w:rStyle w:val="markedcontent"/>
          <w:sz w:val="24"/>
          <w:szCs w:val="24"/>
        </w:rPr>
        <w:t xml:space="preserve">financing for SMEs which has also affected the economic growth. The Financial systems in </w:t>
      </w:r>
      <w:r w:rsidRPr="00DB554A">
        <w:rPr>
          <w:sz w:val="24"/>
          <w:szCs w:val="24"/>
        </w:rPr>
        <w:br/>
      </w:r>
      <w:r w:rsidRPr="00DB554A">
        <w:rPr>
          <w:rStyle w:val="markedcontent"/>
          <w:sz w:val="24"/>
          <w:szCs w:val="24"/>
        </w:rPr>
        <w:t xml:space="preserve">every country play a key role in the development and growth of the economy, although the </w:t>
      </w:r>
      <w:r w:rsidRPr="00DB554A">
        <w:rPr>
          <w:sz w:val="24"/>
          <w:szCs w:val="24"/>
        </w:rPr>
        <w:br/>
      </w:r>
      <w:r w:rsidRPr="00DB554A">
        <w:rPr>
          <w:rStyle w:val="markedcontent"/>
          <w:sz w:val="24"/>
          <w:szCs w:val="24"/>
        </w:rPr>
        <w:t xml:space="preserve">ability to play this role effectively and efficiently largely depends on the degree of </w:t>
      </w:r>
      <w:r w:rsidRPr="00DB554A">
        <w:rPr>
          <w:sz w:val="24"/>
          <w:szCs w:val="24"/>
        </w:rPr>
        <w:br/>
      </w:r>
      <w:r w:rsidRPr="00DB554A">
        <w:rPr>
          <w:rStyle w:val="markedcontent"/>
          <w:sz w:val="24"/>
          <w:szCs w:val="24"/>
        </w:rPr>
        <w:t xml:space="preserve">development of the financial system. The traditional commercial banks which are key players </w:t>
      </w:r>
      <w:r w:rsidRPr="00DB554A">
        <w:rPr>
          <w:sz w:val="24"/>
          <w:szCs w:val="24"/>
        </w:rPr>
        <w:br/>
      </w:r>
      <w:r w:rsidRPr="00DB554A">
        <w:rPr>
          <w:rStyle w:val="markedcontent"/>
          <w:sz w:val="24"/>
          <w:szCs w:val="24"/>
        </w:rPr>
        <w:t xml:space="preserve">in the financial systems of nearly every economy, have the potential to pull financial </w:t>
      </w:r>
      <w:r w:rsidRPr="00DB554A">
        <w:rPr>
          <w:sz w:val="24"/>
          <w:szCs w:val="24"/>
        </w:rPr>
        <w:br/>
      </w:r>
      <w:r w:rsidRPr="00DB554A">
        <w:rPr>
          <w:rStyle w:val="markedcontent"/>
          <w:sz w:val="24"/>
          <w:szCs w:val="24"/>
        </w:rPr>
        <w:t xml:space="preserve">resources together to meet the credit needs of SMEs, however, there is still a huge gap </w:t>
      </w:r>
      <w:r w:rsidRPr="00DB554A">
        <w:rPr>
          <w:sz w:val="24"/>
          <w:szCs w:val="24"/>
        </w:rPr>
        <w:br/>
      </w:r>
      <w:r w:rsidRPr="00DB554A">
        <w:rPr>
          <w:rStyle w:val="markedcontent"/>
          <w:sz w:val="24"/>
          <w:szCs w:val="24"/>
        </w:rPr>
        <w:t xml:space="preserve">between supply capabilities of the banks and the demanding needs of SMEs. In Nigeria, the </w:t>
      </w:r>
      <w:r w:rsidRPr="00DB554A">
        <w:rPr>
          <w:sz w:val="24"/>
          <w:szCs w:val="24"/>
        </w:rPr>
        <w:br/>
      </w:r>
      <w:r w:rsidRPr="00DB554A">
        <w:rPr>
          <w:rStyle w:val="markedcontent"/>
          <w:sz w:val="24"/>
          <w:szCs w:val="24"/>
        </w:rPr>
        <w:t xml:space="preserve">situation is even more prevalent as noted by </w:t>
      </w:r>
      <w:proofErr w:type="spellStart"/>
      <w:r w:rsidRPr="00DB554A">
        <w:rPr>
          <w:rStyle w:val="markedcontent"/>
          <w:sz w:val="24"/>
          <w:szCs w:val="24"/>
        </w:rPr>
        <w:t>Olutunla</w:t>
      </w:r>
      <w:proofErr w:type="spellEnd"/>
      <w:r w:rsidRPr="00DB554A">
        <w:rPr>
          <w:rStyle w:val="markedcontent"/>
          <w:sz w:val="24"/>
          <w:szCs w:val="24"/>
        </w:rPr>
        <w:t xml:space="preserve"> and </w:t>
      </w:r>
      <w:proofErr w:type="spellStart"/>
      <w:r w:rsidRPr="00DB554A">
        <w:rPr>
          <w:rStyle w:val="markedcontent"/>
          <w:sz w:val="24"/>
          <w:szCs w:val="24"/>
        </w:rPr>
        <w:t>Obamuyi</w:t>
      </w:r>
      <w:proofErr w:type="spellEnd"/>
      <w:r w:rsidRPr="00DB554A">
        <w:rPr>
          <w:rStyle w:val="markedcontent"/>
          <w:sz w:val="24"/>
          <w:szCs w:val="24"/>
        </w:rPr>
        <w:t xml:space="preserve"> (2008). SMEs in Nigeria have not performed creditably well and hence have not played the expected vital and vibrant role in the economic growth and development of Nigeria. However, the role played by SMEs, notwithstanding their development, is everywhere constrained by inadequate funding and poor management. The </w:t>
      </w:r>
      <w:proofErr w:type="spellStart"/>
      <w:r w:rsidRPr="00DB554A">
        <w:rPr>
          <w:rStyle w:val="markedcontent"/>
          <w:sz w:val="24"/>
          <w:szCs w:val="24"/>
        </w:rPr>
        <w:t>unfavourable</w:t>
      </w:r>
      <w:proofErr w:type="spellEnd"/>
      <w:r w:rsidRPr="00DB554A">
        <w:rPr>
          <w:rStyle w:val="markedcontent"/>
          <w:sz w:val="24"/>
          <w:szCs w:val="24"/>
        </w:rPr>
        <w:t xml:space="preserve"> macroeconomic environment has also been identified as one of the major constraints which most times encourage financial institutions to be risk-averse in funding small and medium scale businesses (</w:t>
      </w:r>
      <w:proofErr w:type="spellStart"/>
      <w:r w:rsidRPr="00DB554A">
        <w:rPr>
          <w:rStyle w:val="markedcontent"/>
          <w:sz w:val="24"/>
          <w:szCs w:val="24"/>
        </w:rPr>
        <w:t>Ogujiuba</w:t>
      </w:r>
      <w:proofErr w:type="spellEnd"/>
      <w:r w:rsidRPr="00DB554A">
        <w:rPr>
          <w:rStyle w:val="markedcontent"/>
          <w:sz w:val="24"/>
          <w:szCs w:val="24"/>
        </w:rPr>
        <w:t xml:space="preserve"> et al., 2004). Financial systems, the world over, play fundamental roles in development and growth of the economy. The effectiveness and efficiency in performing these roles, particularly the intermediation between the surplus and deficit units of the economy, depends largely on the level of development of the financial system. It is to ensure its soundness that the financial sector certainly the most regulated and controlled by the government and its agencies. (Allen 1994). SMEs play very important roles in developing economies, and assisting them is a task which ranks high in the priorities of the governments. This position is corroborated by other studies which identified financial support as one of the main factors responsible for small business failures in Nigeria (</w:t>
      </w:r>
      <w:proofErr w:type="spellStart"/>
      <w:r w:rsidRPr="00DB554A">
        <w:rPr>
          <w:rStyle w:val="markedcontent"/>
          <w:sz w:val="24"/>
          <w:szCs w:val="24"/>
        </w:rPr>
        <w:t>Abereijo</w:t>
      </w:r>
      <w:proofErr w:type="spellEnd"/>
      <w:r w:rsidRPr="00DB554A">
        <w:rPr>
          <w:rStyle w:val="markedcontent"/>
          <w:sz w:val="24"/>
          <w:szCs w:val="24"/>
        </w:rPr>
        <w:t xml:space="preserve"> &amp; </w:t>
      </w:r>
      <w:proofErr w:type="spellStart"/>
      <w:r w:rsidRPr="00DB554A">
        <w:rPr>
          <w:rStyle w:val="markedcontent"/>
          <w:sz w:val="24"/>
          <w:szCs w:val="24"/>
        </w:rPr>
        <w:t>Fayomi</w:t>
      </w:r>
      <w:proofErr w:type="spellEnd"/>
      <w:r w:rsidRPr="00DB554A">
        <w:rPr>
          <w:rStyle w:val="markedcontent"/>
          <w:sz w:val="24"/>
          <w:szCs w:val="24"/>
        </w:rPr>
        <w:t xml:space="preserve">, 2005; </w:t>
      </w:r>
      <w:r w:rsidRPr="00DB554A">
        <w:rPr>
          <w:rStyle w:val="markedcontent"/>
          <w:sz w:val="24"/>
          <w:szCs w:val="24"/>
        </w:rPr>
        <w:lastRenderedPageBreak/>
        <w:t xml:space="preserve">Okpara &amp; Pamela, 2007). SMEs in Latin Americas and other countries Extant studies lend credence to the significant role played by finance in firms’ survival, performance and growth. Data also shows that Latin America, which is more urbanized, has an estimated 50million micro and small-scale enterprises, employing 120 million people (Berger and </w:t>
      </w:r>
      <w:proofErr w:type="spellStart"/>
      <w:r w:rsidRPr="00DB554A">
        <w:rPr>
          <w:rStyle w:val="markedcontent"/>
          <w:sz w:val="24"/>
          <w:szCs w:val="24"/>
        </w:rPr>
        <w:t>Guillamon</w:t>
      </w:r>
      <w:proofErr w:type="spellEnd"/>
      <w:r w:rsidRPr="00DB554A">
        <w:rPr>
          <w:rStyle w:val="markedcontent"/>
          <w:sz w:val="24"/>
          <w:szCs w:val="24"/>
        </w:rPr>
        <w:t xml:space="preserve"> </w:t>
      </w:r>
      <w:r w:rsidR="00032A68">
        <w:rPr>
          <w:rStyle w:val="markedcontent"/>
          <w:sz w:val="24"/>
          <w:szCs w:val="24"/>
        </w:rPr>
        <w:t>2014</w:t>
      </w:r>
      <w:r w:rsidRPr="00DB554A">
        <w:rPr>
          <w:rStyle w:val="markedcontent"/>
          <w:sz w:val="24"/>
          <w:szCs w:val="24"/>
        </w:rPr>
        <w:t xml:space="preserve">). For example, </w:t>
      </w:r>
      <w:proofErr w:type="spellStart"/>
      <w:r w:rsidRPr="00DB554A">
        <w:rPr>
          <w:rStyle w:val="markedcontent"/>
          <w:sz w:val="24"/>
          <w:szCs w:val="24"/>
        </w:rPr>
        <w:t>khalizadeen</w:t>
      </w:r>
      <w:proofErr w:type="spellEnd"/>
      <w:r w:rsidRPr="00DB554A">
        <w:rPr>
          <w:rStyle w:val="markedcontent"/>
          <w:sz w:val="24"/>
          <w:szCs w:val="24"/>
        </w:rPr>
        <w:t>-Shirazi (</w:t>
      </w:r>
      <w:r w:rsidR="00032A68">
        <w:rPr>
          <w:rStyle w:val="markedcontent"/>
          <w:sz w:val="24"/>
          <w:szCs w:val="24"/>
        </w:rPr>
        <w:t>2015</w:t>
      </w:r>
      <w:r w:rsidRPr="00DB554A">
        <w:rPr>
          <w:rStyle w:val="markedcontent"/>
          <w:sz w:val="24"/>
          <w:szCs w:val="24"/>
        </w:rPr>
        <w:t xml:space="preserve">) cited in </w:t>
      </w:r>
      <w:proofErr w:type="spellStart"/>
      <w:r w:rsidRPr="00DB554A">
        <w:rPr>
          <w:rStyle w:val="markedcontent"/>
          <w:sz w:val="24"/>
          <w:szCs w:val="24"/>
        </w:rPr>
        <w:t>Azende</w:t>
      </w:r>
      <w:proofErr w:type="spellEnd"/>
      <w:r w:rsidRPr="00DB554A">
        <w:rPr>
          <w:rStyle w:val="markedcontent"/>
          <w:sz w:val="24"/>
          <w:szCs w:val="24"/>
        </w:rPr>
        <w:t xml:space="preserve"> (2011) indicated that difference in firms’ performance could be linked with differences in their capital major factors affecting the ability of a business to grow. Butter and Linter (</w:t>
      </w:r>
      <w:r w:rsidR="00032A68">
        <w:rPr>
          <w:rStyle w:val="markedcontent"/>
          <w:sz w:val="24"/>
          <w:szCs w:val="24"/>
        </w:rPr>
        <w:t>200</w:t>
      </w:r>
      <w:r w:rsidRPr="00DB554A">
        <w:rPr>
          <w:rStyle w:val="markedcontent"/>
          <w:sz w:val="24"/>
          <w:szCs w:val="24"/>
        </w:rPr>
        <w:t xml:space="preserve">5) found that growth of firms, especially small and young firms, as constraint theory is complemented by a recent study which indicated how access to finance affects firm formation, survival and growth. In this regard, Oliveira and </w:t>
      </w:r>
      <w:proofErr w:type="spellStart"/>
      <w:r w:rsidRPr="00DB554A">
        <w:rPr>
          <w:rStyle w:val="markedcontent"/>
          <w:sz w:val="24"/>
          <w:szCs w:val="24"/>
        </w:rPr>
        <w:t>Fortunata</w:t>
      </w:r>
      <w:proofErr w:type="spellEnd"/>
      <w:r w:rsidRPr="00DB554A">
        <w:rPr>
          <w:rStyle w:val="markedcontent"/>
          <w:sz w:val="24"/>
          <w:szCs w:val="24"/>
        </w:rPr>
        <w:t xml:space="preserve"> (20</w:t>
      </w:r>
      <w:r w:rsidR="00032A68">
        <w:rPr>
          <w:rStyle w:val="markedcontent"/>
          <w:sz w:val="24"/>
          <w:szCs w:val="24"/>
        </w:rPr>
        <w:t>1</w:t>
      </w:r>
      <w:r w:rsidRPr="00DB554A">
        <w:rPr>
          <w:rStyle w:val="markedcontent"/>
          <w:sz w:val="24"/>
          <w:szCs w:val="24"/>
        </w:rPr>
        <w:t xml:space="preserve">5) investigation, </w:t>
      </w:r>
      <w:r w:rsidRPr="00DB554A">
        <w:rPr>
          <w:sz w:val="24"/>
          <w:szCs w:val="24"/>
        </w:rPr>
        <w:br/>
      </w:r>
      <w:r w:rsidRPr="00DB554A">
        <w:rPr>
          <w:rStyle w:val="markedcontent"/>
          <w:sz w:val="24"/>
          <w:szCs w:val="24"/>
        </w:rPr>
        <w:t xml:space="preserve">which utilized unbalanced panel data in Portuguese manufacturing (surviving) firms over the </w:t>
      </w:r>
      <w:r w:rsidRPr="00DB554A">
        <w:rPr>
          <w:sz w:val="24"/>
          <w:szCs w:val="24"/>
        </w:rPr>
        <w:br/>
      </w:r>
      <w:r w:rsidRPr="00DB554A">
        <w:rPr>
          <w:rStyle w:val="markedcontent"/>
          <w:sz w:val="24"/>
          <w:szCs w:val="24"/>
        </w:rPr>
        <w:t xml:space="preserve">period 1990-2001 to estimate a dynamic panel data model of firm growth that include serial </w:t>
      </w:r>
      <w:r w:rsidRPr="00DB554A">
        <w:rPr>
          <w:sz w:val="24"/>
          <w:szCs w:val="24"/>
        </w:rPr>
        <w:br/>
      </w:r>
      <w:r w:rsidRPr="00DB554A">
        <w:rPr>
          <w:rStyle w:val="markedcontent"/>
          <w:sz w:val="24"/>
          <w:szCs w:val="24"/>
        </w:rPr>
        <w:t xml:space="preserve">correlation and financing constraint using the pooled OLS and GMM-system techniques, </w:t>
      </w:r>
      <w:r w:rsidRPr="00DB554A">
        <w:rPr>
          <w:sz w:val="24"/>
          <w:szCs w:val="24"/>
        </w:rPr>
        <w:br/>
      </w:r>
      <w:r w:rsidRPr="00DB554A">
        <w:rPr>
          <w:rStyle w:val="markedcontent"/>
          <w:sz w:val="24"/>
          <w:szCs w:val="24"/>
        </w:rPr>
        <w:t xml:space="preserve">reported an overall result which suggests that the growth of Portuguese manufacturing firms </w:t>
      </w:r>
      <w:r w:rsidRPr="00DB554A">
        <w:rPr>
          <w:sz w:val="24"/>
          <w:szCs w:val="24"/>
        </w:rPr>
        <w:br/>
      </w:r>
      <w:r w:rsidRPr="00DB554A">
        <w:rPr>
          <w:rStyle w:val="markedcontent"/>
          <w:sz w:val="24"/>
          <w:szCs w:val="24"/>
        </w:rPr>
        <w:t>is finance constrained. Gavin (20</w:t>
      </w:r>
      <w:r w:rsidR="00032A68">
        <w:rPr>
          <w:rStyle w:val="markedcontent"/>
          <w:sz w:val="24"/>
          <w:szCs w:val="24"/>
        </w:rPr>
        <w:t>1</w:t>
      </w:r>
      <w:r w:rsidRPr="00DB554A">
        <w:rPr>
          <w:rStyle w:val="markedcontent"/>
          <w:sz w:val="24"/>
          <w:szCs w:val="24"/>
        </w:rPr>
        <w:t xml:space="preserve">0) investigated the dynamics of small business financial structure using empirical evidence from three years of detailed primary soured data on one hundred and fifty new business start-ups in Scotland. The investigation tested the dynamic theory of small firms with emphasis on debt and equity relationships, and their modification, as the small firm goes through various stage of growth. The research concluded that predicted trajectories for key </w:t>
      </w:r>
      <w:r w:rsidRPr="00DB554A">
        <w:rPr>
          <w:sz w:val="24"/>
          <w:szCs w:val="24"/>
        </w:rPr>
        <w:br/>
      </w:r>
      <w:r w:rsidRPr="00DB554A">
        <w:rPr>
          <w:rStyle w:val="markedcontent"/>
          <w:sz w:val="24"/>
          <w:szCs w:val="24"/>
        </w:rPr>
        <w:t xml:space="preserve">financial variables depend largely on both debt and equity. Carl’s (2001) study on the </w:t>
      </w:r>
      <w:r w:rsidRPr="00DB554A">
        <w:rPr>
          <w:sz w:val="24"/>
          <w:szCs w:val="24"/>
        </w:rPr>
        <w:br/>
      </w:r>
      <w:r w:rsidRPr="00DB554A">
        <w:rPr>
          <w:rStyle w:val="markedcontent"/>
          <w:sz w:val="24"/>
          <w:szCs w:val="24"/>
        </w:rPr>
        <w:t xml:space="preserve">survival and growth among and micro-enterprises in Africa and Latin America revealed that </w:t>
      </w:r>
      <w:r w:rsidRPr="00DB554A">
        <w:rPr>
          <w:sz w:val="24"/>
          <w:szCs w:val="24"/>
        </w:rPr>
        <w:br/>
      </w:r>
      <w:r w:rsidRPr="00DB554A">
        <w:rPr>
          <w:rStyle w:val="markedcontent"/>
          <w:sz w:val="24"/>
          <w:szCs w:val="24"/>
        </w:rPr>
        <w:t xml:space="preserve">have survived in the first three years or that have grown even slightly appear to be more </w:t>
      </w:r>
      <w:r w:rsidRPr="00DB554A">
        <w:rPr>
          <w:sz w:val="24"/>
          <w:szCs w:val="24"/>
        </w:rPr>
        <w:br/>
      </w:r>
      <w:r w:rsidRPr="00DB554A">
        <w:rPr>
          <w:rStyle w:val="markedcontent"/>
          <w:sz w:val="24"/>
          <w:szCs w:val="24"/>
        </w:rPr>
        <w:lastRenderedPageBreak/>
        <w:t xml:space="preserve">likely candidates for assistance. </w:t>
      </w:r>
      <w:proofErr w:type="spellStart"/>
      <w:r w:rsidRPr="00DB554A">
        <w:rPr>
          <w:rStyle w:val="markedcontent"/>
          <w:sz w:val="24"/>
          <w:szCs w:val="24"/>
        </w:rPr>
        <w:t>Godfried</w:t>
      </w:r>
      <w:proofErr w:type="spellEnd"/>
      <w:r w:rsidRPr="00DB554A">
        <w:rPr>
          <w:rStyle w:val="markedcontent"/>
          <w:sz w:val="24"/>
          <w:szCs w:val="24"/>
        </w:rPr>
        <w:t xml:space="preserve"> and Song (2000) investigated into the mode of </w:t>
      </w:r>
      <w:r w:rsidRPr="00DB554A">
        <w:rPr>
          <w:sz w:val="24"/>
          <w:szCs w:val="24"/>
        </w:rPr>
        <w:br/>
      </w:r>
      <w:r w:rsidRPr="00DB554A">
        <w:rPr>
          <w:rStyle w:val="markedcontent"/>
          <w:sz w:val="24"/>
          <w:szCs w:val="24"/>
        </w:rPr>
        <w:t xml:space="preserve">financing small scale manufacturing firms in Ghana. The panel data, which provides a comprehensive source of credit at various levels of establishment, employed econometric model (linear regression and </w:t>
      </w:r>
      <w:proofErr w:type="spellStart"/>
      <w:r w:rsidRPr="00DB554A">
        <w:rPr>
          <w:rStyle w:val="markedcontent"/>
          <w:sz w:val="24"/>
          <w:szCs w:val="24"/>
        </w:rPr>
        <w:t>probit</w:t>
      </w:r>
      <w:proofErr w:type="spellEnd"/>
      <w:r w:rsidRPr="00DB554A">
        <w:rPr>
          <w:rStyle w:val="markedcontent"/>
          <w:sz w:val="24"/>
          <w:szCs w:val="24"/>
        </w:rPr>
        <w:t xml:space="preserve"> models) to inquire into access to the various forms of finance and ownership characteristics. In respect of finance, he found that a greater proportion of SMEs utilized informal loans than formal loans. A considerable proportion used overdraft while formal credit is the least form of external capital employed. Importantly, the study revealed that a great number of SMEs in the survey used international sources of finance, mainly personal savings and retained earnings in the financing of capital equipment. The econometric results further indicated that high profit small firms are more likely to have access to loans from the formal financial institutions and </w:t>
      </w:r>
      <w:r w:rsidRPr="00DB554A">
        <w:rPr>
          <w:sz w:val="24"/>
          <w:szCs w:val="24"/>
        </w:rPr>
        <w:br/>
      </w:r>
      <w:r w:rsidRPr="00DB554A">
        <w:rPr>
          <w:rStyle w:val="markedcontent"/>
          <w:sz w:val="24"/>
          <w:szCs w:val="24"/>
        </w:rPr>
        <w:t xml:space="preserve">government credit scheme. </w:t>
      </w:r>
      <w:proofErr w:type="spellStart"/>
      <w:r w:rsidRPr="00DB554A">
        <w:rPr>
          <w:rStyle w:val="markedcontent"/>
          <w:sz w:val="24"/>
          <w:szCs w:val="24"/>
        </w:rPr>
        <w:t>Godfried</w:t>
      </w:r>
      <w:proofErr w:type="spellEnd"/>
      <w:r w:rsidRPr="00DB554A">
        <w:rPr>
          <w:rStyle w:val="markedcontent"/>
          <w:sz w:val="24"/>
          <w:szCs w:val="24"/>
        </w:rPr>
        <w:t xml:space="preserve"> and Song’s (20</w:t>
      </w:r>
      <w:r w:rsidR="00032A68">
        <w:rPr>
          <w:rStyle w:val="markedcontent"/>
          <w:sz w:val="24"/>
          <w:szCs w:val="24"/>
        </w:rPr>
        <w:t>1</w:t>
      </w:r>
      <w:r w:rsidRPr="00DB554A">
        <w:rPr>
          <w:rStyle w:val="markedcontent"/>
          <w:sz w:val="24"/>
          <w:szCs w:val="24"/>
        </w:rPr>
        <w:t xml:space="preserve">0) result is consistent with </w:t>
      </w:r>
      <w:proofErr w:type="spellStart"/>
      <w:r w:rsidRPr="00DB554A">
        <w:rPr>
          <w:rStyle w:val="markedcontent"/>
          <w:sz w:val="24"/>
          <w:szCs w:val="24"/>
        </w:rPr>
        <w:t>Ojo</w:t>
      </w:r>
      <w:proofErr w:type="spellEnd"/>
      <w:r w:rsidRPr="00DB554A">
        <w:rPr>
          <w:rStyle w:val="markedcontent"/>
          <w:sz w:val="24"/>
          <w:szCs w:val="24"/>
        </w:rPr>
        <w:t xml:space="preserve"> (</w:t>
      </w:r>
      <w:r w:rsidR="00032A68">
        <w:rPr>
          <w:rStyle w:val="markedcontent"/>
          <w:sz w:val="24"/>
          <w:szCs w:val="24"/>
        </w:rPr>
        <w:t>2018</w:t>
      </w:r>
      <w:r w:rsidRPr="00DB554A">
        <w:rPr>
          <w:rStyle w:val="markedcontent"/>
          <w:sz w:val="24"/>
          <w:szCs w:val="24"/>
        </w:rPr>
        <w:t xml:space="preserve">) </w:t>
      </w:r>
      <w:r w:rsidRPr="00DB554A">
        <w:rPr>
          <w:sz w:val="24"/>
          <w:szCs w:val="24"/>
        </w:rPr>
        <w:br/>
      </w:r>
      <w:r w:rsidRPr="00DB554A">
        <w:rPr>
          <w:rStyle w:val="markedcontent"/>
          <w:sz w:val="24"/>
          <w:szCs w:val="24"/>
        </w:rPr>
        <w:t>findings in his investigation into the role of informal finance in the development of SMEs.</w:t>
      </w:r>
    </w:p>
    <w:p w14:paraId="32A35C74" w14:textId="3C8852E0" w:rsidR="00CA37B2" w:rsidRPr="00DB554A" w:rsidRDefault="00CA37B2" w:rsidP="00CA37B2">
      <w:pPr>
        <w:spacing w:line="480" w:lineRule="auto"/>
        <w:rPr>
          <w:rStyle w:val="markedcontent"/>
          <w:sz w:val="24"/>
          <w:szCs w:val="24"/>
        </w:rPr>
      </w:pPr>
      <w:r w:rsidRPr="00DB554A">
        <w:rPr>
          <w:rStyle w:val="markedcontent"/>
          <w:sz w:val="24"/>
          <w:szCs w:val="24"/>
        </w:rPr>
        <w:t xml:space="preserve">From the response to the questionnaire administered in 1993 to various small business firms </w:t>
      </w:r>
      <w:r w:rsidRPr="00DB554A">
        <w:rPr>
          <w:sz w:val="24"/>
          <w:szCs w:val="24"/>
        </w:rPr>
        <w:br/>
      </w:r>
      <w:r w:rsidRPr="00DB554A">
        <w:rPr>
          <w:rStyle w:val="markedcontent"/>
          <w:sz w:val="24"/>
          <w:szCs w:val="24"/>
        </w:rPr>
        <w:t xml:space="preserve">in Lagos State owner’s savings/retained earnings, friends and relatives, clubs, </w:t>
      </w:r>
      <w:proofErr w:type="spellStart"/>
      <w:r w:rsidRPr="00DB554A">
        <w:rPr>
          <w:rStyle w:val="markedcontent"/>
          <w:sz w:val="24"/>
          <w:szCs w:val="24"/>
        </w:rPr>
        <w:t>esusu</w:t>
      </w:r>
      <w:proofErr w:type="spellEnd"/>
      <w:r w:rsidRPr="00DB554A">
        <w:rPr>
          <w:rStyle w:val="markedcontent"/>
          <w:sz w:val="24"/>
          <w:szCs w:val="24"/>
        </w:rPr>
        <w:t xml:space="preserve"> and </w:t>
      </w:r>
      <w:r w:rsidRPr="00DB554A">
        <w:rPr>
          <w:sz w:val="24"/>
          <w:szCs w:val="24"/>
        </w:rPr>
        <w:br/>
      </w:r>
      <w:r w:rsidRPr="00DB554A">
        <w:rPr>
          <w:rStyle w:val="markedcontent"/>
          <w:sz w:val="24"/>
          <w:szCs w:val="24"/>
        </w:rPr>
        <w:t xml:space="preserve">money lenders the informal sources, constituted about sixty per cent of the total. Dauda </w:t>
      </w:r>
      <w:r w:rsidRPr="00DB554A">
        <w:rPr>
          <w:sz w:val="24"/>
          <w:szCs w:val="24"/>
        </w:rPr>
        <w:br/>
      </w:r>
      <w:r w:rsidRPr="00DB554A">
        <w:rPr>
          <w:rStyle w:val="markedcontent"/>
          <w:sz w:val="24"/>
          <w:szCs w:val="24"/>
        </w:rPr>
        <w:t xml:space="preserve">(2006) investigated financial intermediation and real sector growth in </w:t>
      </w:r>
      <w:proofErr w:type="gramStart"/>
      <w:r w:rsidRPr="00DB554A">
        <w:rPr>
          <w:rStyle w:val="markedcontent"/>
          <w:sz w:val="24"/>
          <w:szCs w:val="24"/>
        </w:rPr>
        <w:t>an</w:t>
      </w:r>
      <w:proofErr w:type="gramEnd"/>
      <w:r w:rsidRPr="00DB554A">
        <w:rPr>
          <w:rStyle w:val="markedcontent"/>
          <w:sz w:val="24"/>
          <w:szCs w:val="24"/>
        </w:rPr>
        <w:t xml:space="preserve"> deregulated </w:t>
      </w:r>
      <w:r w:rsidRPr="00DB554A">
        <w:rPr>
          <w:sz w:val="24"/>
          <w:szCs w:val="24"/>
        </w:rPr>
        <w:br/>
      </w:r>
      <w:r w:rsidRPr="00DB554A">
        <w:rPr>
          <w:rStyle w:val="markedcontent"/>
          <w:sz w:val="24"/>
          <w:szCs w:val="24"/>
        </w:rPr>
        <w:t xml:space="preserve">economy in Nigeria. Using Pearson Correlation Analysis and Pair-wise Granger Causality </w:t>
      </w:r>
      <w:r w:rsidRPr="00DB554A">
        <w:rPr>
          <w:sz w:val="24"/>
          <w:szCs w:val="24"/>
        </w:rPr>
        <w:br/>
      </w:r>
      <w:r w:rsidRPr="00DB554A">
        <w:rPr>
          <w:rStyle w:val="markedcontent"/>
          <w:sz w:val="24"/>
          <w:szCs w:val="24"/>
        </w:rPr>
        <w:t xml:space="preserve">test, she found that financial sector reforms positively impacted on the performance of the </w:t>
      </w:r>
      <w:r w:rsidRPr="00DB554A">
        <w:rPr>
          <w:sz w:val="24"/>
          <w:szCs w:val="24"/>
        </w:rPr>
        <w:br/>
      </w:r>
      <w:r w:rsidRPr="00DB554A">
        <w:rPr>
          <w:rStyle w:val="markedcontent"/>
          <w:sz w:val="24"/>
          <w:szCs w:val="24"/>
        </w:rPr>
        <w:t xml:space="preserve">real sector form the secondary data of variables between 1986 and </w:t>
      </w:r>
      <w:r w:rsidR="00265E90">
        <w:rPr>
          <w:rStyle w:val="markedcontent"/>
          <w:sz w:val="24"/>
          <w:szCs w:val="24"/>
        </w:rPr>
        <w:t>2016</w:t>
      </w:r>
      <w:r w:rsidRPr="00DB554A">
        <w:rPr>
          <w:rStyle w:val="markedcontent"/>
          <w:sz w:val="24"/>
          <w:szCs w:val="24"/>
        </w:rPr>
        <w:t xml:space="preserve">. The Pair wise </w:t>
      </w:r>
      <w:r w:rsidRPr="00DB554A">
        <w:rPr>
          <w:sz w:val="24"/>
          <w:szCs w:val="24"/>
        </w:rPr>
        <w:br/>
      </w:r>
      <w:r w:rsidRPr="00DB554A">
        <w:rPr>
          <w:rStyle w:val="markedcontent"/>
          <w:sz w:val="24"/>
          <w:szCs w:val="24"/>
        </w:rPr>
        <w:t xml:space="preserve">Granger Causality test revealed that bank loans and advances granger-cause real sector </w:t>
      </w:r>
      <w:r w:rsidRPr="00DB554A">
        <w:rPr>
          <w:sz w:val="24"/>
          <w:szCs w:val="24"/>
        </w:rPr>
        <w:br/>
      </w:r>
      <w:r w:rsidRPr="00DB554A">
        <w:rPr>
          <w:rStyle w:val="markedcontent"/>
          <w:sz w:val="24"/>
          <w:szCs w:val="24"/>
        </w:rPr>
        <w:t xml:space="preserve">growth in general. Impliedly, for profitably operating firms, banks loans and advances </w:t>
      </w:r>
      <w:r w:rsidRPr="00DB554A">
        <w:rPr>
          <w:sz w:val="24"/>
          <w:szCs w:val="24"/>
        </w:rPr>
        <w:br/>
      </w:r>
      <w:r w:rsidRPr="00DB554A">
        <w:rPr>
          <w:rStyle w:val="markedcontent"/>
          <w:sz w:val="24"/>
          <w:szCs w:val="24"/>
        </w:rPr>
        <w:t xml:space="preserve">determine real sector output growth performance in the Nigerian economy. This is indicative </w:t>
      </w:r>
      <w:r w:rsidRPr="00DB554A">
        <w:rPr>
          <w:sz w:val="24"/>
          <w:szCs w:val="24"/>
        </w:rPr>
        <w:br/>
      </w:r>
      <w:r w:rsidRPr="00DB554A">
        <w:rPr>
          <w:rStyle w:val="markedcontent"/>
          <w:sz w:val="24"/>
          <w:szCs w:val="24"/>
        </w:rPr>
        <w:lastRenderedPageBreak/>
        <w:t>of the fact that term</w:t>
      </w:r>
      <w:r w:rsidR="00032A68">
        <w:rPr>
          <w:rStyle w:val="markedcontent"/>
          <w:sz w:val="24"/>
          <w:szCs w:val="24"/>
        </w:rPr>
        <w:t xml:space="preserve"> </w:t>
      </w:r>
      <w:r w:rsidRPr="00DB554A">
        <w:rPr>
          <w:rStyle w:val="markedcontent"/>
          <w:sz w:val="24"/>
          <w:szCs w:val="24"/>
        </w:rPr>
        <w:t xml:space="preserve">loans and advances meet working capital needs of efficiently operated </w:t>
      </w:r>
      <w:r w:rsidRPr="00DB554A">
        <w:rPr>
          <w:sz w:val="24"/>
          <w:szCs w:val="24"/>
        </w:rPr>
        <w:br/>
      </w:r>
      <w:r w:rsidRPr="00DB554A">
        <w:rPr>
          <w:rStyle w:val="markedcontent"/>
          <w:sz w:val="24"/>
          <w:szCs w:val="24"/>
        </w:rPr>
        <w:t xml:space="preserve">manufacturing firms. </w:t>
      </w:r>
      <w:proofErr w:type="spellStart"/>
      <w:r w:rsidRPr="00DB554A">
        <w:rPr>
          <w:rStyle w:val="markedcontent"/>
          <w:sz w:val="24"/>
          <w:szCs w:val="24"/>
        </w:rPr>
        <w:t>Fadahunsi</w:t>
      </w:r>
      <w:proofErr w:type="spellEnd"/>
      <w:r w:rsidRPr="00DB554A">
        <w:rPr>
          <w:rStyle w:val="markedcontent"/>
          <w:sz w:val="24"/>
          <w:szCs w:val="24"/>
        </w:rPr>
        <w:t xml:space="preserve"> (</w:t>
      </w:r>
      <w:r w:rsidR="00032A68">
        <w:rPr>
          <w:rStyle w:val="markedcontent"/>
          <w:sz w:val="24"/>
          <w:szCs w:val="24"/>
        </w:rPr>
        <w:t>200</w:t>
      </w:r>
      <w:r w:rsidRPr="00DB554A">
        <w:rPr>
          <w:rStyle w:val="markedcontent"/>
          <w:sz w:val="24"/>
          <w:szCs w:val="24"/>
        </w:rPr>
        <w:t xml:space="preserve">7) argued that until recently, government policies, strategies and programs in several countries had laid undue emphasis on large enterprises, and in a number of notable cases have even discriminated against enterprises especially micro and small scale </w:t>
      </w:r>
      <w:r w:rsidRPr="00DB554A">
        <w:rPr>
          <w:sz w:val="24"/>
          <w:szCs w:val="24"/>
        </w:rPr>
        <w:br/>
      </w:r>
      <w:r w:rsidRPr="00DB554A">
        <w:rPr>
          <w:rStyle w:val="markedcontent"/>
          <w:sz w:val="24"/>
          <w:szCs w:val="24"/>
        </w:rPr>
        <w:t xml:space="preserve">businesses. Large projects tend to be capital intensive in contrast to labor intensity of the </w:t>
      </w:r>
      <w:r w:rsidRPr="00DB554A">
        <w:rPr>
          <w:sz w:val="24"/>
          <w:szCs w:val="24"/>
        </w:rPr>
        <w:br/>
      </w:r>
      <w:r w:rsidRPr="00DB554A">
        <w:rPr>
          <w:rStyle w:val="markedcontent"/>
          <w:sz w:val="24"/>
          <w:szCs w:val="24"/>
        </w:rPr>
        <w:t xml:space="preserve">small scale enterprises and the low cost for creating jobs. SMEs have the added advantage of </w:t>
      </w:r>
      <w:r w:rsidRPr="00DB554A">
        <w:rPr>
          <w:sz w:val="24"/>
          <w:szCs w:val="24"/>
        </w:rPr>
        <w:br/>
      </w:r>
      <w:r w:rsidRPr="00DB554A">
        <w:rPr>
          <w:rStyle w:val="markedcontent"/>
          <w:sz w:val="24"/>
          <w:szCs w:val="24"/>
        </w:rPr>
        <w:t xml:space="preserve">flexibility to easily adapt to changing market opportunities and conditions. They generally </w:t>
      </w:r>
      <w:r w:rsidRPr="00DB554A">
        <w:rPr>
          <w:sz w:val="24"/>
          <w:szCs w:val="24"/>
        </w:rPr>
        <w:br/>
      </w:r>
      <w:r w:rsidRPr="00DB554A">
        <w:rPr>
          <w:rStyle w:val="markedcontent"/>
          <w:sz w:val="24"/>
          <w:szCs w:val="24"/>
        </w:rPr>
        <w:t xml:space="preserve">require limited capital and they can more easily combine simple and advanced technology as </w:t>
      </w:r>
      <w:r w:rsidRPr="00DB554A">
        <w:rPr>
          <w:sz w:val="24"/>
          <w:szCs w:val="24"/>
        </w:rPr>
        <w:br/>
      </w:r>
      <w:r w:rsidRPr="00DB554A">
        <w:rPr>
          <w:rStyle w:val="markedcontent"/>
          <w:sz w:val="24"/>
          <w:szCs w:val="24"/>
        </w:rPr>
        <w:t xml:space="preserve">may be appropriate. There is also the possibility of using business activities to decentralize </w:t>
      </w:r>
      <w:r w:rsidRPr="00DB554A">
        <w:rPr>
          <w:sz w:val="24"/>
          <w:szCs w:val="24"/>
        </w:rPr>
        <w:br/>
      </w:r>
      <w:r w:rsidRPr="00DB554A">
        <w:rPr>
          <w:rStyle w:val="markedcontent"/>
          <w:sz w:val="24"/>
          <w:szCs w:val="24"/>
        </w:rPr>
        <w:t xml:space="preserve">large commercial and industrial activity and diluting monopoly. The significant contributions </w:t>
      </w:r>
      <w:r w:rsidRPr="00DB554A">
        <w:rPr>
          <w:sz w:val="24"/>
          <w:szCs w:val="24"/>
        </w:rPr>
        <w:br/>
      </w:r>
      <w:r w:rsidRPr="00DB554A">
        <w:rPr>
          <w:rStyle w:val="markedcontent"/>
          <w:sz w:val="24"/>
          <w:szCs w:val="24"/>
        </w:rPr>
        <w:t xml:space="preserve">of SMEs to the economy of Asian countries are evident in the role that SME sub-sector plays </w:t>
      </w:r>
      <w:r w:rsidRPr="00DB554A">
        <w:rPr>
          <w:sz w:val="24"/>
          <w:szCs w:val="24"/>
        </w:rPr>
        <w:br/>
      </w:r>
      <w:r w:rsidRPr="00DB554A">
        <w:rPr>
          <w:rStyle w:val="markedcontent"/>
          <w:sz w:val="24"/>
          <w:szCs w:val="24"/>
        </w:rPr>
        <w:t xml:space="preserve">in that region. For </w:t>
      </w:r>
      <w:proofErr w:type="gramStart"/>
      <w:r w:rsidRPr="00DB554A">
        <w:rPr>
          <w:rStyle w:val="markedcontent"/>
          <w:sz w:val="24"/>
          <w:szCs w:val="24"/>
        </w:rPr>
        <w:t>example</w:t>
      </w:r>
      <w:proofErr w:type="gramEnd"/>
      <w:r w:rsidRPr="00DB554A">
        <w:rPr>
          <w:rStyle w:val="markedcontent"/>
          <w:sz w:val="24"/>
          <w:szCs w:val="24"/>
        </w:rPr>
        <w:t xml:space="preserve"> SMEs represent 99.4 percent of total industries in Indonesia and </w:t>
      </w:r>
      <w:r w:rsidRPr="00DB554A">
        <w:rPr>
          <w:sz w:val="24"/>
          <w:szCs w:val="24"/>
        </w:rPr>
        <w:br/>
      </w:r>
      <w:r w:rsidRPr="00DB554A">
        <w:rPr>
          <w:rStyle w:val="markedcontent"/>
          <w:sz w:val="24"/>
          <w:szCs w:val="24"/>
        </w:rPr>
        <w:t>generating 93 percent employment (</w:t>
      </w:r>
      <w:r w:rsidR="00032A68">
        <w:rPr>
          <w:rStyle w:val="markedcontent"/>
          <w:sz w:val="24"/>
          <w:szCs w:val="24"/>
        </w:rPr>
        <w:t>2017</w:t>
      </w:r>
      <w:r w:rsidRPr="00DB554A">
        <w:rPr>
          <w:rStyle w:val="markedcontent"/>
          <w:sz w:val="24"/>
          <w:szCs w:val="24"/>
        </w:rPr>
        <w:t xml:space="preserve">); 99.4 percent in Japan and generating 8.4 percent </w:t>
      </w:r>
      <w:r w:rsidRPr="00DB554A">
        <w:rPr>
          <w:sz w:val="24"/>
          <w:szCs w:val="24"/>
        </w:rPr>
        <w:br/>
      </w:r>
      <w:r w:rsidRPr="00DB554A">
        <w:rPr>
          <w:rStyle w:val="markedcontent"/>
          <w:sz w:val="24"/>
          <w:szCs w:val="24"/>
        </w:rPr>
        <w:t xml:space="preserve">of employment (1985); 96.6 percent in Korea and 49.3 percent employment generation </w:t>
      </w:r>
      <w:r w:rsidRPr="00DB554A">
        <w:rPr>
          <w:sz w:val="24"/>
          <w:szCs w:val="24"/>
        </w:rPr>
        <w:br/>
      </w:r>
      <w:r w:rsidRPr="00DB554A">
        <w:rPr>
          <w:rStyle w:val="markedcontent"/>
          <w:sz w:val="24"/>
          <w:szCs w:val="24"/>
        </w:rPr>
        <w:t>(</w:t>
      </w:r>
      <w:r w:rsidR="00EC420B">
        <w:rPr>
          <w:rStyle w:val="markedcontent"/>
          <w:sz w:val="24"/>
          <w:szCs w:val="24"/>
        </w:rPr>
        <w:t>2017</w:t>
      </w:r>
      <w:r w:rsidRPr="00DB554A">
        <w:rPr>
          <w:rStyle w:val="markedcontent"/>
          <w:sz w:val="24"/>
          <w:szCs w:val="24"/>
        </w:rPr>
        <w:t xml:space="preserve">); 92.0 percent in Hong Kong (1981); 90 percent in Philippines and generating 61.2 </w:t>
      </w:r>
      <w:r w:rsidRPr="00DB554A">
        <w:rPr>
          <w:sz w:val="24"/>
          <w:szCs w:val="24"/>
        </w:rPr>
        <w:br/>
      </w:r>
      <w:r w:rsidRPr="00DB554A">
        <w:rPr>
          <w:rStyle w:val="markedcontent"/>
          <w:sz w:val="24"/>
          <w:szCs w:val="24"/>
        </w:rPr>
        <w:t xml:space="preserve">percent employment (1983); 90 percent in Thailand and generating 72.2 percent employment </w:t>
      </w:r>
      <w:r w:rsidRPr="00DB554A">
        <w:rPr>
          <w:sz w:val="24"/>
          <w:szCs w:val="24"/>
        </w:rPr>
        <w:br/>
      </w:r>
      <w:r w:rsidRPr="00DB554A">
        <w:rPr>
          <w:rStyle w:val="markedcontent"/>
          <w:sz w:val="24"/>
          <w:szCs w:val="24"/>
        </w:rPr>
        <w:t xml:space="preserve">(1988). SMEs in Philippines and Thailand accounts for 47.4 and 30 percent of total value added </w:t>
      </w:r>
      <w:r w:rsidRPr="00DB554A">
        <w:rPr>
          <w:sz w:val="24"/>
          <w:szCs w:val="24"/>
        </w:rPr>
        <w:br/>
      </w:r>
      <w:r w:rsidRPr="00DB554A">
        <w:rPr>
          <w:rStyle w:val="markedcontent"/>
          <w:sz w:val="24"/>
          <w:szCs w:val="24"/>
        </w:rPr>
        <w:t>respectively (</w:t>
      </w:r>
      <w:proofErr w:type="spellStart"/>
      <w:r w:rsidRPr="00DB554A">
        <w:rPr>
          <w:rStyle w:val="markedcontent"/>
          <w:sz w:val="24"/>
          <w:szCs w:val="24"/>
        </w:rPr>
        <w:t>Fadahunsi</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The unique feature of the Asian region is the emergence of a </w:t>
      </w:r>
      <w:r w:rsidRPr="00DB554A">
        <w:rPr>
          <w:sz w:val="24"/>
          <w:szCs w:val="24"/>
        </w:rPr>
        <w:br/>
      </w:r>
      <w:r w:rsidRPr="00DB554A">
        <w:rPr>
          <w:rStyle w:val="markedcontent"/>
          <w:sz w:val="24"/>
          <w:szCs w:val="24"/>
        </w:rPr>
        <w:t xml:space="preserve">large number of NGOs and Voluntary Organizations promoting SMEs particularly in India, </w:t>
      </w:r>
      <w:r w:rsidRPr="00DB554A">
        <w:rPr>
          <w:sz w:val="24"/>
          <w:szCs w:val="24"/>
        </w:rPr>
        <w:br/>
      </w:r>
      <w:r w:rsidRPr="00DB554A">
        <w:rPr>
          <w:rStyle w:val="markedcontent"/>
          <w:sz w:val="24"/>
          <w:szCs w:val="24"/>
        </w:rPr>
        <w:t xml:space="preserve">Bangladesh, Nepal and Philippines. A study by </w:t>
      </w:r>
      <w:proofErr w:type="spellStart"/>
      <w:r w:rsidRPr="00DB554A">
        <w:rPr>
          <w:rStyle w:val="markedcontent"/>
          <w:sz w:val="24"/>
          <w:szCs w:val="24"/>
        </w:rPr>
        <w:t>Ekpenyong</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showed that very little </w:t>
      </w:r>
      <w:r w:rsidRPr="00DB554A">
        <w:rPr>
          <w:sz w:val="24"/>
          <w:szCs w:val="24"/>
        </w:rPr>
        <w:br/>
      </w:r>
      <w:r w:rsidRPr="00DB554A">
        <w:rPr>
          <w:rStyle w:val="markedcontent"/>
          <w:sz w:val="24"/>
          <w:szCs w:val="24"/>
        </w:rPr>
        <w:t xml:space="preserve">financial supports have been provided by the traditional financial institutions (the commercial </w:t>
      </w:r>
      <w:r w:rsidRPr="00DB554A">
        <w:rPr>
          <w:sz w:val="24"/>
          <w:szCs w:val="24"/>
        </w:rPr>
        <w:br/>
      </w:r>
      <w:r w:rsidRPr="00DB554A">
        <w:rPr>
          <w:rStyle w:val="markedcontent"/>
          <w:sz w:val="24"/>
          <w:szCs w:val="24"/>
        </w:rPr>
        <w:t xml:space="preserve">banks) to the SMEs. The reasons are that small businesses have serious inherent structural </w:t>
      </w:r>
      <w:r w:rsidRPr="00DB554A">
        <w:rPr>
          <w:sz w:val="24"/>
          <w:szCs w:val="24"/>
        </w:rPr>
        <w:br/>
      </w:r>
      <w:r w:rsidRPr="00DB554A">
        <w:rPr>
          <w:rStyle w:val="markedcontent"/>
          <w:sz w:val="24"/>
          <w:szCs w:val="24"/>
        </w:rPr>
        <w:t xml:space="preserve">defects that make them high risk borrowers, and the traditional banks are not structured to </w:t>
      </w:r>
      <w:r w:rsidRPr="00DB554A">
        <w:rPr>
          <w:sz w:val="24"/>
          <w:szCs w:val="24"/>
        </w:rPr>
        <w:br/>
      </w:r>
      <w:r w:rsidRPr="00DB554A">
        <w:rPr>
          <w:rStyle w:val="markedcontent"/>
          <w:sz w:val="24"/>
          <w:szCs w:val="24"/>
        </w:rPr>
        <w:lastRenderedPageBreak/>
        <w:t xml:space="preserve">cater for the type of credit demanded by the small businesses owing to the nature of their </w:t>
      </w:r>
      <w:r w:rsidRPr="00DB554A">
        <w:rPr>
          <w:sz w:val="24"/>
          <w:szCs w:val="24"/>
        </w:rPr>
        <w:br/>
      </w:r>
      <w:r w:rsidRPr="00DB554A">
        <w:rPr>
          <w:rStyle w:val="markedcontent"/>
          <w:sz w:val="24"/>
          <w:szCs w:val="24"/>
        </w:rPr>
        <w:t xml:space="preserve">credit assessment procedures (Hammond, </w:t>
      </w:r>
      <w:r w:rsidR="00032A68">
        <w:rPr>
          <w:rStyle w:val="markedcontent"/>
          <w:sz w:val="24"/>
          <w:szCs w:val="24"/>
        </w:rPr>
        <w:t>2018</w:t>
      </w:r>
      <w:r w:rsidRPr="00DB554A">
        <w:rPr>
          <w:rStyle w:val="markedcontent"/>
          <w:sz w:val="24"/>
          <w:szCs w:val="24"/>
        </w:rPr>
        <w:t xml:space="preserve">). The semi-formal financial institutions </w:t>
      </w:r>
      <w:r w:rsidRPr="00DB554A">
        <w:rPr>
          <w:sz w:val="24"/>
          <w:szCs w:val="24"/>
        </w:rPr>
        <w:br/>
      </w:r>
      <w:r w:rsidRPr="00DB554A">
        <w:rPr>
          <w:rStyle w:val="markedcontent"/>
          <w:sz w:val="24"/>
          <w:szCs w:val="24"/>
        </w:rPr>
        <w:t xml:space="preserve">defined in this study as the cooperatives and trade associations have been able to meet the </w:t>
      </w:r>
      <w:r w:rsidRPr="00DB554A">
        <w:rPr>
          <w:sz w:val="24"/>
          <w:szCs w:val="24"/>
        </w:rPr>
        <w:br/>
      </w:r>
      <w:r w:rsidRPr="00DB554A">
        <w:rPr>
          <w:rStyle w:val="markedcontent"/>
          <w:sz w:val="24"/>
          <w:szCs w:val="24"/>
        </w:rPr>
        <w:t>credit needs of small businesses in small scale (</w:t>
      </w:r>
      <w:proofErr w:type="spellStart"/>
      <w:r w:rsidRPr="00DB554A">
        <w:rPr>
          <w:rStyle w:val="markedcontent"/>
          <w:sz w:val="24"/>
          <w:szCs w:val="24"/>
        </w:rPr>
        <w:t>Ekpenyong</w:t>
      </w:r>
      <w:proofErr w:type="spellEnd"/>
      <w:r w:rsidRPr="00DB554A">
        <w:rPr>
          <w:rStyle w:val="markedcontent"/>
          <w:sz w:val="24"/>
          <w:szCs w:val="24"/>
        </w:rPr>
        <w:t xml:space="preserve">, </w:t>
      </w:r>
      <w:r w:rsidR="00032A68">
        <w:rPr>
          <w:rStyle w:val="markedcontent"/>
          <w:sz w:val="24"/>
          <w:szCs w:val="24"/>
        </w:rPr>
        <w:t>2018</w:t>
      </w:r>
      <w:r w:rsidRPr="00DB554A">
        <w:rPr>
          <w:rStyle w:val="markedcontent"/>
          <w:sz w:val="24"/>
          <w:szCs w:val="24"/>
        </w:rPr>
        <w:t xml:space="preserve">; Aryeetey, </w:t>
      </w:r>
      <w:r w:rsidR="00032A68">
        <w:rPr>
          <w:rStyle w:val="markedcontent"/>
          <w:sz w:val="24"/>
          <w:szCs w:val="24"/>
        </w:rPr>
        <w:t>2018</w:t>
      </w:r>
      <w:r w:rsidRPr="00DB554A">
        <w:rPr>
          <w:rStyle w:val="markedcontent"/>
          <w:sz w:val="24"/>
          <w:szCs w:val="24"/>
        </w:rPr>
        <w:t xml:space="preserve">). More </w:t>
      </w:r>
      <w:r w:rsidRPr="00DB554A">
        <w:rPr>
          <w:sz w:val="24"/>
          <w:szCs w:val="24"/>
        </w:rPr>
        <w:br/>
      </w:r>
      <w:r w:rsidRPr="00DB554A">
        <w:rPr>
          <w:rStyle w:val="markedcontent"/>
          <w:sz w:val="24"/>
          <w:szCs w:val="24"/>
        </w:rPr>
        <w:t xml:space="preserve">than 50 percent of SMEs in Nigeria are sole proprietorships obtaining their start-up capital </w:t>
      </w:r>
      <w:r w:rsidRPr="00DB554A">
        <w:rPr>
          <w:sz w:val="24"/>
          <w:szCs w:val="24"/>
        </w:rPr>
        <w:br/>
      </w:r>
      <w:r w:rsidRPr="00DB554A">
        <w:rPr>
          <w:rStyle w:val="markedcontent"/>
          <w:sz w:val="24"/>
          <w:szCs w:val="24"/>
        </w:rPr>
        <w:t xml:space="preserve">mostly from personal savings, family, and from friends and relatives. </w:t>
      </w:r>
      <w:proofErr w:type="gramStart"/>
      <w:r w:rsidRPr="00DB554A">
        <w:rPr>
          <w:rStyle w:val="markedcontent"/>
          <w:sz w:val="24"/>
          <w:szCs w:val="24"/>
        </w:rPr>
        <w:t>Usually</w:t>
      </w:r>
      <w:proofErr w:type="gramEnd"/>
      <w:r w:rsidRPr="00DB554A">
        <w:rPr>
          <w:rStyle w:val="markedcontent"/>
          <w:sz w:val="24"/>
          <w:szCs w:val="24"/>
        </w:rPr>
        <w:t xml:space="preserve"> the capital base </w:t>
      </w:r>
      <w:r w:rsidRPr="00DB554A">
        <w:rPr>
          <w:sz w:val="24"/>
          <w:szCs w:val="24"/>
        </w:rPr>
        <w:br/>
      </w:r>
      <w:r w:rsidRPr="00DB554A">
        <w:rPr>
          <w:rStyle w:val="markedcontent"/>
          <w:sz w:val="24"/>
          <w:szCs w:val="24"/>
        </w:rPr>
        <w:t xml:space="preserve">of such companies hardly exceed N1 million, thus, making expansion in their investments </w:t>
      </w:r>
      <w:r w:rsidRPr="00DB554A">
        <w:rPr>
          <w:sz w:val="24"/>
          <w:szCs w:val="24"/>
        </w:rPr>
        <w:br/>
      </w:r>
      <w:r w:rsidRPr="00DB554A">
        <w:rPr>
          <w:rStyle w:val="markedcontent"/>
          <w:sz w:val="24"/>
          <w:szCs w:val="24"/>
        </w:rPr>
        <w:t xml:space="preserve">difficult. Where there are partnerships or </w:t>
      </w:r>
      <w:proofErr w:type="spellStart"/>
      <w:r w:rsidRPr="00DB554A">
        <w:rPr>
          <w:rStyle w:val="markedcontent"/>
          <w:sz w:val="24"/>
          <w:szCs w:val="24"/>
        </w:rPr>
        <w:t>Plcs</w:t>
      </w:r>
      <w:proofErr w:type="spellEnd"/>
      <w:r w:rsidRPr="00DB554A">
        <w:rPr>
          <w:rStyle w:val="markedcontent"/>
          <w:sz w:val="24"/>
          <w:szCs w:val="24"/>
        </w:rPr>
        <w:t xml:space="preserve">, the sole proprietor owns more than 60 percent </w:t>
      </w:r>
      <w:r w:rsidRPr="00DB554A">
        <w:rPr>
          <w:sz w:val="24"/>
          <w:szCs w:val="24"/>
        </w:rPr>
        <w:br/>
      </w:r>
      <w:r w:rsidRPr="00DB554A">
        <w:rPr>
          <w:rStyle w:val="markedcontent"/>
          <w:sz w:val="24"/>
          <w:szCs w:val="24"/>
        </w:rPr>
        <w:t>of the capital stock. This clearly demonstrates that little institutional credit has been received by SMEs (</w:t>
      </w:r>
      <w:proofErr w:type="spellStart"/>
      <w:r w:rsidRPr="00DB554A">
        <w:rPr>
          <w:rStyle w:val="markedcontent"/>
          <w:sz w:val="24"/>
          <w:szCs w:val="24"/>
        </w:rPr>
        <w:t>Odetola</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A study conducted by </w:t>
      </w:r>
      <w:proofErr w:type="spellStart"/>
      <w:r w:rsidRPr="00DB554A">
        <w:rPr>
          <w:rStyle w:val="markedcontent"/>
          <w:sz w:val="24"/>
          <w:szCs w:val="24"/>
        </w:rPr>
        <w:t>Odetola</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on the sources of investment financing for SMEs in Nigeria, found out that about 96.4 percent of the SMEs finance their enterprises through owner-savings, 2.92 percent through relatives and friends, 0.32 percent from banks, 0.94 percent from government institutions or agencies, 0.06 percent from cooperatives </w:t>
      </w:r>
      <w:r w:rsidRPr="00DB554A">
        <w:rPr>
          <w:sz w:val="24"/>
          <w:szCs w:val="24"/>
        </w:rPr>
        <w:br/>
      </w:r>
      <w:r w:rsidRPr="00DB554A">
        <w:rPr>
          <w:rStyle w:val="markedcontent"/>
          <w:sz w:val="24"/>
          <w:szCs w:val="24"/>
        </w:rPr>
        <w:t xml:space="preserve">societies, 0.33 percent from money lenders, and 0.03 percent from NGOs in a total of 21,950 </w:t>
      </w:r>
      <w:r w:rsidRPr="00DB554A">
        <w:rPr>
          <w:sz w:val="24"/>
          <w:szCs w:val="24"/>
        </w:rPr>
        <w:br/>
      </w:r>
      <w:r w:rsidRPr="00DB554A">
        <w:rPr>
          <w:rStyle w:val="markedcontent"/>
          <w:sz w:val="24"/>
          <w:szCs w:val="24"/>
        </w:rPr>
        <w:t>respondents. In a similar study by Cowrie Consultants (</w:t>
      </w:r>
      <w:r w:rsidR="00032A68">
        <w:rPr>
          <w:rStyle w:val="markedcontent"/>
          <w:sz w:val="24"/>
          <w:szCs w:val="24"/>
        </w:rPr>
        <w:t>2018</w:t>
      </w:r>
      <w:r w:rsidRPr="00DB554A">
        <w:rPr>
          <w:rStyle w:val="markedcontent"/>
          <w:sz w:val="24"/>
          <w:szCs w:val="24"/>
        </w:rPr>
        <w:t xml:space="preserve">) cited in </w:t>
      </w:r>
      <w:proofErr w:type="spellStart"/>
      <w:r w:rsidRPr="00DB554A">
        <w:rPr>
          <w:rStyle w:val="markedcontent"/>
          <w:sz w:val="24"/>
          <w:szCs w:val="24"/>
        </w:rPr>
        <w:t>Odetola</w:t>
      </w:r>
      <w:proofErr w:type="spellEnd"/>
      <w:r w:rsidRPr="00DB554A">
        <w:rPr>
          <w:rStyle w:val="markedcontent"/>
          <w:sz w:val="24"/>
          <w:szCs w:val="24"/>
        </w:rPr>
        <w:t>, (</w:t>
      </w:r>
      <w:r w:rsidR="00EC420B">
        <w:rPr>
          <w:rStyle w:val="markedcontent"/>
          <w:sz w:val="24"/>
          <w:szCs w:val="24"/>
        </w:rPr>
        <w:t>2014</w:t>
      </w:r>
      <w:r w:rsidRPr="00DB554A">
        <w:rPr>
          <w:rStyle w:val="markedcontent"/>
          <w:sz w:val="24"/>
          <w:szCs w:val="24"/>
        </w:rPr>
        <w:t xml:space="preserve">) </w:t>
      </w:r>
      <w:r w:rsidRPr="00DB554A">
        <w:rPr>
          <w:sz w:val="24"/>
          <w:szCs w:val="24"/>
        </w:rPr>
        <w:br/>
      </w:r>
      <w:r w:rsidRPr="00DB554A">
        <w:rPr>
          <w:rStyle w:val="markedcontent"/>
          <w:sz w:val="24"/>
          <w:szCs w:val="24"/>
        </w:rPr>
        <w:t xml:space="preserve">covering Northern Nigeria, Lagos and Western Nigeria, and Eastern Nigeria, the source of </w:t>
      </w:r>
      <w:r w:rsidRPr="00DB554A">
        <w:rPr>
          <w:sz w:val="24"/>
          <w:szCs w:val="24"/>
        </w:rPr>
        <w:br/>
      </w:r>
      <w:r w:rsidRPr="00DB554A">
        <w:rPr>
          <w:rStyle w:val="markedcontent"/>
          <w:sz w:val="24"/>
          <w:szCs w:val="24"/>
        </w:rPr>
        <w:t xml:space="preserve">business finance from personal savings was 26.6 percent, 37.04 percent and 32.14 percent for </w:t>
      </w:r>
      <w:r w:rsidRPr="00DB554A">
        <w:rPr>
          <w:sz w:val="24"/>
          <w:szCs w:val="24"/>
        </w:rPr>
        <w:br/>
      </w:r>
      <w:r w:rsidRPr="00DB554A">
        <w:rPr>
          <w:rStyle w:val="markedcontent"/>
          <w:sz w:val="24"/>
          <w:szCs w:val="24"/>
        </w:rPr>
        <w:t xml:space="preserve">the regions respectively. From friend sources it was 30.59 percent, 19.53 percent and 32.14 </w:t>
      </w:r>
      <w:r w:rsidRPr="00DB554A">
        <w:rPr>
          <w:sz w:val="24"/>
          <w:szCs w:val="24"/>
        </w:rPr>
        <w:br/>
      </w:r>
      <w:r w:rsidRPr="00DB554A">
        <w:rPr>
          <w:rStyle w:val="markedcontent"/>
          <w:sz w:val="24"/>
          <w:szCs w:val="24"/>
        </w:rPr>
        <w:t xml:space="preserve">percent respectively. From bank sources it was 35.29 percent, 33.33 percent and 21.42 </w:t>
      </w:r>
      <w:r w:rsidRPr="00DB554A">
        <w:rPr>
          <w:sz w:val="24"/>
          <w:szCs w:val="24"/>
        </w:rPr>
        <w:br/>
      </w:r>
      <w:r w:rsidRPr="00DB554A">
        <w:rPr>
          <w:rStyle w:val="markedcontent"/>
          <w:sz w:val="24"/>
          <w:szCs w:val="24"/>
        </w:rPr>
        <w:t xml:space="preserve">percent respectively. From government agencies it was 8.82 percent, 7.83 percent and 3.57 </w:t>
      </w:r>
      <w:r w:rsidRPr="00DB554A">
        <w:rPr>
          <w:sz w:val="24"/>
          <w:szCs w:val="24"/>
        </w:rPr>
        <w:br/>
      </w:r>
      <w:r w:rsidRPr="00DB554A">
        <w:rPr>
          <w:rStyle w:val="markedcontent"/>
          <w:sz w:val="24"/>
          <w:szCs w:val="24"/>
        </w:rPr>
        <w:t xml:space="preserve">percent respectively; while trade groups and cooperatives </w:t>
      </w:r>
      <w:proofErr w:type="gramStart"/>
      <w:r w:rsidRPr="00DB554A">
        <w:rPr>
          <w:rStyle w:val="markedcontent"/>
          <w:sz w:val="24"/>
          <w:szCs w:val="24"/>
        </w:rPr>
        <w:t>was</w:t>
      </w:r>
      <w:proofErr w:type="gramEnd"/>
      <w:r w:rsidRPr="00DB554A">
        <w:rPr>
          <w:rStyle w:val="markedcontent"/>
          <w:sz w:val="24"/>
          <w:szCs w:val="24"/>
        </w:rPr>
        <w:t xml:space="preserve"> 5.88 percent, 11.02 percent, </w:t>
      </w:r>
      <w:r w:rsidRPr="00DB554A">
        <w:rPr>
          <w:sz w:val="24"/>
          <w:szCs w:val="24"/>
        </w:rPr>
        <w:br/>
      </w:r>
      <w:r w:rsidRPr="00DB554A">
        <w:rPr>
          <w:rStyle w:val="markedcontent"/>
          <w:sz w:val="24"/>
          <w:szCs w:val="24"/>
        </w:rPr>
        <w:t xml:space="preserve">and 7.14 percent respectively. </w:t>
      </w:r>
      <w:proofErr w:type="spellStart"/>
      <w:r w:rsidRPr="00DB554A">
        <w:rPr>
          <w:rStyle w:val="markedcontent"/>
          <w:sz w:val="24"/>
          <w:szCs w:val="24"/>
        </w:rPr>
        <w:t>Okraku</w:t>
      </w:r>
      <w:proofErr w:type="spellEnd"/>
      <w:r w:rsidRPr="00DB554A">
        <w:rPr>
          <w:rStyle w:val="markedcontent"/>
          <w:sz w:val="24"/>
          <w:szCs w:val="24"/>
        </w:rPr>
        <w:t xml:space="preserve"> and </w:t>
      </w:r>
      <w:proofErr w:type="spellStart"/>
      <w:r w:rsidRPr="00DB554A">
        <w:rPr>
          <w:rStyle w:val="markedcontent"/>
          <w:sz w:val="24"/>
          <w:szCs w:val="24"/>
        </w:rPr>
        <w:t>Croffie</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argued that in Ghana SMEs rely primarily on personal savings of owners, business profits, family members or friends for their </w:t>
      </w:r>
      <w:r w:rsidRPr="00DB554A">
        <w:rPr>
          <w:rStyle w:val="markedcontent"/>
          <w:sz w:val="24"/>
          <w:szCs w:val="24"/>
        </w:rPr>
        <w:lastRenderedPageBreak/>
        <w:t xml:space="preserve">financial needs. They have little or no access to external credit. The effect of this is inadequate fixed capital as well as working capital. The consequences of these are very slow growth rate and frequent failures among small businesses. At the regulation level, the problems identified are high interest rates charged by banks thus making bank borrowing very expensive. The lending rates at </w:t>
      </w:r>
      <w:r w:rsidRPr="00DB554A">
        <w:rPr>
          <w:sz w:val="24"/>
          <w:szCs w:val="24"/>
        </w:rPr>
        <w:br/>
      </w:r>
      <w:r w:rsidRPr="00DB554A">
        <w:rPr>
          <w:rStyle w:val="markedcontent"/>
          <w:sz w:val="24"/>
          <w:szCs w:val="24"/>
        </w:rPr>
        <w:t xml:space="preserve">Ghana were as high as 40 percent at a point in time. At the institutional level, banks were not </w:t>
      </w:r>
      <w:r w:rsidRPr="00DB554A">
        <w:rPr>
          <w:sz w:val="24"/>
          <w:szCs w:val="24"/>
        </w:rPr>
        <w:br/>
      </w:r>
      <w:r w:rsidRPr="00DB554A">
        <w:rPr>
          <w:rStyle w:val="markedcontent"/>
          <w:sz w:val="24"/>
          <w:szCs w:val="24"/>
        </w:rPr>
        <w:t xml:space="preserve">motivated enough to lend to small business enterprises. The size of loanable funds available </w:t>
      </w:r>
      <w:r w:rsidRPr="00DB554A">
        <w:rPr>
          <w:sz w:val="24"/>
          <w:szCs w:val="24"/>
        </w:rPr>
        <w:br/>
      </w:r>
      <w:r w:rsidRPr="00DB554A">
        <w:rPr>
          <w:rStyle w:val="markedcontent"/>
          <w:sz w:val="24"/>
          <w:szCs w:val="24"/>
        </w:rPr>
        <w:t xml:space="preserve">for lending to the sector is also small. Banks insist on tangible collateral as security as well as </w:t>
      </w:r>
      <w:r w:rsidRPr="00DB554A">
        <w:rPr>
          <w:sz w:val="24"/>
          <w:szCs w:val="24"/>
        </w:rPr>
        <w:br/>
      </w:r>
      <w:r w:rsidRPr="00DB554A">
        <w:rPr>
          <w:rStyle w:val="markedcontent"/>
          <w:sz w:val="24"/>
          <w:szCs w:val="24"/>
        </w:rPr>
        <w:t xml:space="preserve">owner's equity f0or loans. At the enterprise level, SMEs are unable to mobilize owner's </w:t>
      </w:r>
      <w:r w:rsidRPr="00DB554A">
        <w:rPr>
          <w:sz w:val="24"/>
          <w:szCs w:val="24"/>
        </w:rPr>
        <w:br/>
      </w:r>
      <w:r w:rsidRPr="00DB554A">
        <w:rPr>
          <w:rStyle w:val="markedcontent"/>
          <w:sz w:val="24"/>
          <w:szCs w:val="24"/>
        </w:rPr>
        <w:t xml:space="preserve">equity to satisfy banks requirement for loan, inability to provide acceptable collateral security </w:t>
      </w:r>
      <w:r w:rsidRPr="00DB554A">
        <w:rPr>
          <w:sz w:val="24"/>
          <w:szCs w:val="24"/>
        </w:rPr>
        <w:br/>
      </w:r>
      <w:r w:rsidRPr="00DB554A">
        <w:rPr>
          <w:rStyle w:val="markedcontent"/>
          <w:sz w:val="24"/>
          <w:szCs w:val="24"/>
        </w:rPr>
        <w:t xml:space="preserve">to support loan and the lack of banking culture and practices. Evaluating the impact of intervention on SME performance can benefit from the use of a logical framework that clearly defines the program's objective and links activities and inputs to outcomes and impact. However, many of the </w:t>
      </w:r>
      <w:proofErr w:type="gramStart"/>
      <w:r w:rsidRPr="00DB554A">
        <w:rPr>
          <w:rStyle w:val="markedcontent"/>
          <w:sz w:val="24"/>
          <w:szCs w:val="24"/>
        </w:rPr>
        <w:t>often repeated</w:t>
      </w:r>
      <w:proofErr w:type="gramEnd"/>
      <w:r w:rsidRPr="00DB554A">
        <w:rPr>
          <w:rStyle w:val="markedcontent"/>
          <w:sz w:val="24"/>
          <w:szCs w:val="24"/>
        </w:rPr>
        <w:t xml:space="preserve"> justifications for the scale-based enterprise support have little empirical evidence. But whether their actions are based on myth or reality, government in both developing and industrialized countries do intervene to promote SMEs Their SME assistance strategies often try to achieve a combination of equity objectives (alleviating poverty, and addressing social, ethnic, and gender inequalities); and efficiency objectives (raising the productivity and profitability of the business or firms). The confusion created by multiple objectives often leads government to </w:t>
      </w:r>
      <w:proofErr w:type="spellStart"/>
      <w:r w:rsidRPr="00DB554A">
        <w:rPr>
          <w:rStyle w:val="markedcontent"/>
          <w:sz w:val="24"/>
          <w:szCs w:val="24"/>
        </w:rPr>
        <w:t>oversubsidize</w:t>
      </w:r>
      <w:proofErr w:type="spellEnd"/>
      <w:r w:rsidRPr="00DB554A">
        <w:rPr>
          <w:rStyle w:val="markedcontent"/>
          <w:sz w:val="24"/>
          <w:szCs w:val="24"/>
        </w:rPr>
        <w:t xml:space="preserve"> services that could be provided by the market (Hallberg, 1999). Added that direct provision of credit and non-financial assistance to SMEs tend to substitute for markets rather than dealing with the underlying causes of market underdevelopment. Consequently, the supports for SME through the development of markets for </w:t>
      </w:r>
      <w:r w:rsidRPr="00DB554A">
        <w:rPr>
          <w:rStyle w:val="markedcontent"/>
          <w:sz w:val="24"/>
          <w:szCs w:val="24"/>
        </w:rPr>
        <w:lastRenderedPageBreak/>
        <w:t>financial and non-financial services are only successful if their market-development effects outweigh their market-distortion effects. In turn,</w:t>
      </w:r>
      <w:r>
        <w:rPr>
          <w:rStyle w:val="markedcontent"/>
          <w:sz w:val="24"/>
          <w:szCs w:val="24"/>
        </w:rPr>
        <w:t xml:space="preserve"> </w:t>
      </w:r>
      <w:r w:rsidRPr="00DB554A">
        <w:rPr>
          <w:rStyle w:val="markedcontent"/>
          <w:sz w:val="24"/>
          <w:szCs w:val="24"/>
        </w:rPr>
        <w:t xml:space="preserve">this depends upon whether the support resolves the underlying problems that constrain market development. This underscores the need to begin with a good understanding of the structure and performance of existing markets and to build upon institutions and inter-firm or business networks that are already in place. Previous studies by </w:t>
      </w:r>
      <w:proofErr w:type="spellStart"/>
      <w:r w:rsidRPr="00DB554A">
        <w:rPr>
          <w:rStyle w:val="markedcontent"/>
          <w:sz w:val="24"/>
          <w:szCs w:val="24"/>
        </w:rPr>
        <w:t>Ligthelm</w:t>
      </w:r>
      <w:proofErr w:type="spellEnd"/>
      <w:r w:rsidRPr="00DB554A">
        <w:rPr>
          <w:rStyle w:val="markedcontent"/>
          <w:sz w:val="24"/>
          <w:szCs w:val="24"/>
        </w:rPr>
        <w:t xml:space="preserve"> and </w:t>
      </w:r>
      <w:proofErr w:type="gramStart"/>
      <w:r w:rsidRPr="00DB554A">
        <w:rPr>
          <w:rStyle w:val="markedcontent"/>
          <w:sz w:val="24"/>
          <w:szCs w:val="24"/>
        </w:rPr>
        <w:t>Cant</w:t>
      </w:r>
      <w:proofErr w:type="gramEnd"/>
      <w:r w:rsidRPr="00DB554A">
        <w:rPr>
          <w:rStyle w:val="markedcontent"/>
          <w:sz w:val="24"/>
          <w:szCs w:val="24"/>
        </w:rPr>
        <w:t xml:space="preserve"> (</w:t>
      </w:r>
      <w:r w:rsidR="00265E90">
        <w:rPr>
          <w:rStyle w:val="markedcontent"/>
          <w:sz w:val="24"/>
          <w:szCs w:val="24"/>
        </w:rPr>
        <w:t>2016</w:t>
      </w:r>
      <w:r w:rsidRPr="00DB554A">
        <w:rPr>
          <w:rStyle w:val="markedcontent"/>
          <w:sz w:val="24"/>
          <w:szCs w:val="24"/>
        </w:rPr>
        <w:t>) have highlighted the limited access to financial resources available to smaller enterprises compared to larger organizations and the consequences for their growth and development. Typically, smaller enterprises face higher transaction costs than larger enterprises in obtaining credit, insufficient funding has been made available to finance working capital and poor management and accounting practices have hampered the ability of smaller enterprises to raise finances (</w:t>
      </w:r>
      <w:proofErr w:type="spellStart"/>
      <w:r w:rsidRPr="00DB554A">
        <w:rPr>
          <w:rStyle w:val="markedcontent"/>
          <w:sz w:val="24"/>
          <w:szCs w:val="24"/>
        </w:rPr>
        <w:t>Abedian</w:t>
      </w:r>
      <w:proofErr w:type="spellEnd"/>
      <w:r w:rsidRPr="00DB554A">
        <w:rPr>
          <w:rStyle w:val="markedcontent"/>
          <w:sz w:val="24"/>
          <w:szCs w:val="24"/>
        </w:rPr>
        <w:t xml:space="preserve">, 2001; Peel &amp; Wilson, </w:t>
      </w:r>
      <w:r w:rsidR="00032A68">
        <w:rPr>
          <w:rStyle w:val="markedcontent"/>
          <w:sz w:val="24"/>
          <w:szCs w:val="24"/>
        </w:rPr>
        <w:t>2014</w:t>
      </w:r>
      <w:r w:rsidRPr="00DB554A">
        <w:rPr>
          <w:rStyle w:val="markedcontent"/>
          <w:sz w:val="24"/>
          <w:szCs w:val="24"/>
        </w:rPr>
        <w:t xml:space="preserve">). Information asymmetries associated with lending to small scale borrowers have restricted the flow of finance to smaller enterprises. Information asymmetry is a situation in which one party in a transaction has more or superior information compared to another. This often happens in transactions where the seller knows more than the buyer, although the reverse can happen as well. Potentially, this could be a harmful situation because one party can take advantage of the other party’s lack of knowledge. In spite of these claims, studies by </w:t>
      </w:r>
      <w:proofErr w:type="spellStart"/>
      <w:r w:rsidRPr="00DB554A">
        <w:rPr>
          <w:rStyle w:val="markedcontent"/>
          <w:sz w:val="24"/>
          <w:szCs w:val="24"/>
        </w:rPr>
        <w:t>Liedholm</w:t>
      </w:r>
      <w:proofErr w:type="spellEnd"/>
      <w:r w:rsidRPr="00DB554A">
        <w:rPr>
          <w:rStyle w:val="markedcontent"/>
          <w:sz w:val="24"/>
          <w:szCs w:val="24"/>
        </w:rPr>
        <w:t xml:space="preserve">, MacPherson &amp; </w:t>
      </w:r>
      <w:proofErr w:type="spellStart"/>
      <w:r w:rsidRPr="00DB554A">
        <w:rPr>
          <w:rStyle w:val="markedcontent"/>
          <w:sz w:val="24"/>
          <w:szCs w:val="24"/>
        </w:rPr>
        <w:t>Chuta</w:t>
      </w:r>
      <w:proofErr w:type="spellEnd"/>
      <w:r w:rsidRPr="00DB554A">
        <w:rPr>
          <w:rStyle w:val="markedcontent"/>
          <w:sz w:val="24"/>
          <w:szCs w:val="24"/>
        </w:rPr>
        <w:t xml:space="preserve"> (1994) and Paul (2001) indicate that a large number of small enterprises fail because of non-financial reasons such as a lack of forecasting or planning skills, a lack of skilled human resources and poor management practices. It is widely acknowledged that through its </w:t>
      </w:r>
      <w:proofErr w:type="spellStart"/>
      <w:proofErr w:type="gramStart"/>
      <w:r w:rsidRPr="00DB554A">
        <w:rPr>
          <w:rStyle w:val="markedcontent"/>
          <w:sz w:val="24"/>
          <w:szCs w:val="24"/>
        </w:rPr>
        <w:t>labour</w:t>
      </w:r>
      <w:proofErr w:type="spellEnd"/>
      <w:r w:rsidRPr="00DB554A">
        <w:rPr>
          <w:rStyle w:val="markedcontent"/>
          <w:sz w:val="24"/>
          <w:szCs w:val="24"/>
        </w:rPr>
        <w:t xml:space="preserve"> intensive</w:t>
      </w:r>
      <w:proofErr w:type="gramEnd"/>
      <w:r w:rsidRPr="00DB554A">
        <w:rPr>
          <w:rStyle w:val="markedcontent"/>
          <w:sz w:val="24"/>
          <w:szCs w:val="24"/>
        </w:rPr>
        <w:t xml:space="preserve"> production and </w:t>
      </w:r>
      <w:proofErr w:type="spellStart"/>
      <w:r w:rsidRPr="00DB554A">
        <w:rPr>
          <w:rStyle w:val="markedcontent"/>
          <w:sz w:val="24"/>
          <w:szCs w:val="24"/>
        </w:rPr>
        <w:t>utilisation</w:t>
      </w:r>
      <w:proofErr w:type="spellEnd"/>
      <w:r w:rsidRPr="00DB554A">
        <w:rPr>
          <w:rStyle w:val="markedcontent"/>
          <w:sz w:val="24"/>
          <w:szCs w:val="24"/>
        </w:rPr>
        <w:t xml:space="preserve"> of basic raw materials, the SME sector, unlike any other business sector, has the potential of reducing the capital cost of creating new jobs. This opportunity may fail if the current financial problems and lack of management skills such as human resources, </w:t>
      </w:r>
      <w:r w:rsidRPr="00DB554A">
        <w:rPr>
          <w:sz w:val="24"/>
          <w:szCs w:val="24"/>
        </w:rPr>
        <w:br/>
      </w:r>
      <w:r w:rsidRPr="00DB554A">
        <w:rPr>
          <w:rStyle w:val="markedcontent"/>
          <w:sz w:val="24"/>
          <w:szCs w:val="24"/>
        </w:rPr>
        <w:lastRenderedPageBreak/>
        <w:t xml:space="preserve">marketing and general management are not fully addressed. It is apparent and true that the </w:t>
      </w:r>
      <w:r w:rsidRPr="00DB554A">
        <w:rPr>
          <w:sz w:val="24"/>
          <w:szCs w:val="24"/>
        </w:rPr>
        <w:br/>
      </w:r>
      <w:r w:rsidRPr="00DB554A">
        <w:rPr>
          <w:rStyle w:val="markedcontent"/>
          <w:sz w:val="24"/>
          <w:szCs w:val="24"/>
        </w:rPr>
        <w:t xml:space="preserve">public and private sectors in both the developed and developing world are contributing </w:t>
      </w:r>
      <w:r w:rsidRPr="00DB554A">
        <w:rPr>
          <w:sz w:val="24"/>
          <w:szCs w:val="24"/>
        </w:rPr>
        <w:br/>
      </w:r>
      <w:r w:rsidRPr="00DB554A">
        <w:rPr>
          <w:rStyle w:val="markedcontent"/>
          <w:sz w:val="24"/>
          <w:szCs w:val="24"/>
        </w:rPr>
        <w:t xml:space="preserve">effectively in the development of small businesses, but there are some factors in the market </w:t>
      </w:r>
      <w:r w:rsidRPr="00DB554A">
        <w:rPr>
          <w:sz w:val="24"/>
          <w:szCs w:val="24"/>
        </w:rPr>
        <w:br/>
      </w:r>
      <w:r w:rsidRPr="00DB554A">
        <w:rPr>
          <w:rStyle w:val="markedcontent"/>
          <w:sz w:val="24"/>
          <w:szCs w:val="24"/>
        </w:rPr>
        <w:t xml:space="preserve">environment that might not enhance all the initiatives undertaken for the development of </w:t>
      </w:r>
      <w:r w:rsidRPr="00DB554A">
        <w:rPr>
          <w:sz w:val="24"/>
          <w:szCs w:val="24"/>
        </w:rPr>
        <w:br/>
      </w:r>
      <w:r w:rsidRPr="00DB554A">
        <w:rPr>
          <w:rStyle w:val="markedcontent"/>
          <w:sz w:val="24"/>
          <w:szCs w:val="24"/>
        </w:rPr>
        <w:t xml:space="preserve">small businesses. </w:t>
      </w:r>
      <w:proofErr w:type="spellStart"/>
      <w:r w:rsidRPr="00DB554A">
        <w:rPr>
          <w:rStyle w:val="markedcontent"/>
          <w:sz w:val="24"/>
          <w:szCs w:val="24"/>
        </w:rPr>
        <w:t>Temtime</w:t>
      </w:r>
      <w:proofErr w:type="spellEnd"/>
      <w:r w:rsidRPr="00DB554A">
        <w:rPr>
          <w:rStyle w:val="markedcontent"/>
          <w:sz w:val="24"/>
          <w:szCs w:val="24"/>
        </w:rPr>
        <w:t xml:space="preserve"> &amp; </w:t>
      </w:r>
      <w:proofErr w:type="spellStart"/>
      <w:r w:rsidRPr="00DB554A">
        <w:rPr>
          <w:rStyle w:val="markedcontent"/>
          <w:sz w:val="24"/>
          <w:szCs w:val="24"/>
        </w:rPr>
        <w:t>Pansiri</w:t>
      </w:r>
      <w:proofErr w:type="spellEnd"/>
      <w:r w:rsidRPr="00DB554A">
        <w:rPr>
          <w:rStyle w:val="markedcontent"/>
          <w:sz w:val="24"/>
          <w:szCs w:val="24"/>
        </w:rPr>
        <w:t xml:space="preserve"> (2004) postulates that the governments of developing countries and private enterprises in developing countries are doing much to facilitate participation for all in terms of the establishment and support for SMEs, but economic forces (inflation, interest and exchange rates) are negatively influencing these efforts and cannot be easily controlled. </w:t>
      </w:r>
      <w:r w:rsidRPr="00DB554A">
        <w:rPr>
          <w:sz w:val="24"/>
          <w:szCs w:val="24"/>
        </w:rPr>
        <w:br/>
      </w:r>
      <w:r w:rsidRPr="00DB554A">
        <w:rPr>
          <w:rStyle w:val="markedcontent"/>
          <w:sz w:val="24"/>
          <w:szCs w:val="24"/>
        </w:rPr>
        <w:t xml:space="preserve">According to studies carried out in India, SMEs face high interest rates and experience </w:t>
      </w:r>
      <w:r w:rsidRPr="00DB554A">
        <w:rPr>
          <w:sz w:val="24"/>
          <w:szCs w:val="24"/>
        </w:rPr>
        <w:br/>
      </w:r>
      <w:r w:rsidRPr="00DB554A">
        <w:rPr>
          <w:rStyle w:val="markedcontent"/>
          <w:sz w:val="24"/>
          <w:szCs w:val="24"/>
        </w:rPr>
        <w:t xml:space="preserve">difficulty in raising loans or equity finance; this is as a result of capital market imperfections. Most of the SMEs lack the drive, imagination, managerial ability and ambition to grow and develop. Taxation in industrial countries discourages SMEs from expanding their operations more than larger companies unless special relief is given. First, founding a business is very risky and taxation (income or company tax) reduces the potential reward that compensates for the risk. Shortages of raw materials or the excessive price of inputs are the primary problems which SMEs are confronted with in developing countries (Little, Mazumdar and Page, </w:t>
      </w:r>
      <w:r w:rsidR="00EC420B">
        <w:rPr>
          <w:rStyle w:val="markedcontent"/>
          <w:sz w:val="24"/>
          <w:szCs w:val="24"/>
        </w:rPr>
        <w:t>2007</w:t>
      </w:r>
      <w:r w:rsidRPr="00DB554A">
        <w:rPr>
          <w:rStyle w:val="markedcontent"/>
          <w:sz w:val="24"/>
          <w:szCs w:val="24"/>
        </w:rPr>
        <w:t xml:space="preserve">). </w:t>
      </w:r>
      <w:r w:rsidR="006F6109">
        <w:rPr>
          <w:sz w:val="24"/>
          <w:szCs w:val="24"/>
        </w:rPr>
        <w:t xml:space="preserve"> </w:t>
      </w:r>
      <w:r w:rsidRPr="00DB554A">
        <w:rPr>
          <w:rStyle w:val="markedcontent"/>
          <w:sz w:val="24"/>
          <w:szCs w:val="24"/>
        </w:rPr>
        <w:t xml:space="preserve">Although SMEs offer employment and income to the majority of people in </w:t>
      </w:r>
      <w:proofErr w:type="gramStart"/>
      <w:r w:rsidRPr="00DB554A">
        <w:rPr>
          <w:rStyle w:val="markedcontent"/>
          <w:sz w:val="24"/>
          <w:szCs w:val="24"/>
        </w:rPr>
        <w:t xml:space="preserve">developing </w:t>
      </w:r>
      <w:r w:rsidR="006F6109">
        <w:rPr>
          <w:sz w:val="24"/>
          <w:szCs w:val="24"/>
        </w:rPr>
        <w:t xml:space="preserve"> </w:t>
      </w:r>
      <w:r w:rsidRPr="00DB554A">
        <w:rPr>
          <w:rStyle w:val="markedcontent"/>
          <w:sz w:val="24"/>
          <w:szCs w:val="24"/>
        </w:rPr>
        <w:t>countries</w:t>
      </w:r>
      <w:proofErr w:type="gramEnd"/>
      <w:r w:rsidRPr="00DB554A">
        <w:rPr>
          <w:rStyle w:val="markedcontent"/>
          <w:sz w:val="24"/>
          <w:szCs w:val="24"/>
        </w:rPr>
        <w:t xml:space="preserve">, their performance has been characterized by low contributions to output low </w:t>
      </w:r>
      <w:r w:rsidR="006F6109">
        <w:rPr>
          <w:sz w:val="24"/>
          <w:szCs w:val="24"/>
        </w:rPr>
        <w:t xml:space="preserve"> </w:t>
      </w:r>
      <w:r w:rsidRPr="00DB554A">
        <w:rPr>
          <w:rStyle w:val="markedcontent"/>
          <w:sz w:val="24"/>
          <w:szCs w:val="24"/>
        </w:rPr>
        <w:t xml:space="preserve">growth rates and the inability to graduate into larger companies (Berry et al., 2001 &amp; </w:t>
      </w:r>
      <w:proofErr w:type="spellStart"/>
      <w:r w:rsidRPr="00DB554A">
        <w:rPr>
          <w:rStyle w:val="markedcontent"/>
          <w:sz w:val="24"/>
          <w:szCs w:val="24"/>
        </w:rPr>
        <w:t>Liedholm</w:t>
      </w:r>
      <w:proofErr w:type="spellEnd"/>
      <w:r w:rsidRPr="00DB554A">
        <w:rPr>
          <w:rStyle w:val="markedcontent"/>
          <w:sz w:val="24"/>
          <w:szCs w:val="24"/>
        </w:rPr>
        <w:t>, 20</w:t>
      </w:r>
      <w:r w:rsidR="00EC420B">
        <w:rPr>
          <w:rStyle w:val="markedcontent"/>
          <w:sz w:val="24"/>
          <w:szCs w:val="24"/>
        </w:rPr>
        <w:t>1</w:t>
      </w:r>
      <w:r w:rsidRPr="00DB554A">
        <w:rPr>
          <w:rStyle w:val="markedcontent"/>
          <w:sz w:val="24"/>
          <w:szCs w:val="24"/>
        </w:rPr>
        <w:t xml:space="preserve">2). Compared to large firms, the poor performance of SMEs has been connected to limited demand for their products and their inability to access foreign markets and technology (Kimura, </w:t>
      </w:r>
      <w:r w:rsidR="00265E90">
        <w:rPr>
          <w:rStyle w:val="markedcontent"/>
          <w:sz w:val="24"/>
          <w:szCs w:val="24"/>
        </w:rPr>
        <w:t>2016</w:t>
      </w:r>
      <w:r w:rsidRPr="00DB554A">
        <w:rPr>
          <w:rStyle w:val="markedcontent"/>
          <w:sz w:val="24"/>
          <w:szCs w:val="24"/>
        </w:rPr>
        <w:t xml:space="preserve">). Other factors which are also connected to the poor performance of SMEs in the developing world is a </w:t>
      </w:r>
      <w:r w:rsidRPr="00DB554A">
        <w:rPr>
          <w:rStyle w:val="markedcontent"/>
          <w:sz w:val="24"/>
          <w:szCs w:val="24"/>
        </w:rPr>
        <w:lastRenderedPageBreak/>
        <w:t>shortage of working capital, institutional and infrastructural obstacles and their inaccessibility to formal market supporting institutions and government incentives (</w:t>
      </w:r>
      <w:proofErr w:type="spellStart"/>
      <w:r w:rsidRPr="00DB554A">
        <w:rPr>
          <w:rStyle w:val="markedcontent"/>
          <w:sz w:val="24"/>
          <w:szCs w:val="24"/>
        </w:rPr>
        <w:t>Liedholm</w:t>
      </w:r>
      <w:proofErr w:type="spellEnd"/>
      <w:r w:rsidRPr="00DB554A">
        <w:rPr>
          <w:rStyle w:val="markedcontent"/>
          <w:sz w:val="24"/>
          <w:szCs w:val="24"/>
        </w:rPr>
        <w:t xml:space="preserve">, 2002; Peel &amp; Wilson, </w:t>
      </w:r>
      <w:r w:rsidR="00032A68">
        <w:rPr>
          <w:rStyle w:val="markedcontent"/>
          <w:sz w:val="24"/>
          <w:szCs w:val="24"/>
        </w:rPr>
        <w:t>2014</w:t>
      </w:r>
      <w:r w:rsidRPr="00DB554A">
        <w:rPr>
          <w:rStyle w:val="markedcontent"/>
          <w:sz w:val="24"/>
          <w:szCs w:val="24"/>
        </w:rPr>
        <w:t xml:space="preserve"> &amp; Kappel</w:t>
      </w:r>
      <w:r>
        <w:rPr>
          <w:rStyle w:val="markedcontent"/>
          <w:sz w:val="24"/>
          <w:szCs w:val="24"/>
        </w:rPr>
        <w:t xml:space="preserve"> </w:t>
      </w:r>
      <w:r w:rsidRPr="00DB554A">
        <w:rPr>
          <w:rStyle w:val="markedcontent"/>
          <w:sz w:val="24"/>
          <w:szCs w:val="24"/>
        </w:rPr>
        <w:t xml:space="preserve">and </w:t>
      </w:r>
      <w:proofErr w:type="spellStart"/>
      <w:r w:rsidRPr="00DB554A">
        <w:rPr>
          <w:rStyle w:val="markedcontent"/>
          <w:sz w:val="24"/>
          <w:szCs w:val="24"/>
        </w:rPr>
        <w:t>Ishengoma</w:t>
      </w:r>
      <w:proofErr w:type="spellEnd"/>
      <w:r w:rsidRPr="00DB554A">
        <w:rPr>
          <w:rStyle w:val="markedcontent"/>
          <w:sz w:val="24"/>
          <w:szCs w:val="24"/>
        </w:rPr>
        <w:t>, 2004).</w:t>
      </w:r>
    </w:p>
    <w:p w14:paraId="6FACB88F" w14:textId="77777777" w:rsidR="00CA37B2" w:rsidRDefault="00CA37B2" w:rsidP="00CA37B2">
      <w:pPr>
        <w:spacing w:line="480" w:lineRule="auto"/>
        <w:rPr>
          <w:sz w:val="24"/>
          <w:szCs w:val="24"/>
        </w:rPr>
      </w:pPr>
      <w:r>
        <w:rPr>
          <w:b/>
          <w:sz w:val="24"/>
          <w:szCs w:val="24"/>
        </w:rPr>
        <w:t xml:space="preserve">2.2 </w:t>
      </w:r>
      <w:r w:rsidRPr="00701508">
        <w:rPr>
          <w:b/>
          <w:sz w:val="24"/>
          <w:szCs w:val="24"/>
        </w:rPr>
        <w:t>Problems of SMEs in Nigeria</w:t>
      </w:r>
      <w:r w:rsidRPr="00BF6910">
        <w:rPr>
          <w:sz w:val="24"/>
          <w:szCs w:val="24"/>
        </w:rPr>
        <w:t xml:space="preserve">, </w:t>
      </w:r>
    </w:p>
    <w:p w14:paraId="50313BD0" w14:textId="77777777" w:rsidR="00CA37B2" w:rsidRDefault="00CA37B2" w:rsidP="00CA37B2">
      <w:pPr>
        <w:spacing w:line="480" w:lineRule="auto"/>
        <w:rPr>
          <w:sz w:val="24"/>
          <w:szCs w:val="24"/>
        </w:rPr>
      </w:pPr>
      <w:r w:rsidRPr="00BF6910">
        <w:rPr>
          <w:sz w:val="24"/>
          <w:szCs w:val="24"/>
        </w:rPr>
        <w:t>The factors working against the development and growth of SMEs are quite numerous among which are the following:</w:t>
      </w:r>
    </w:p>
    <w:p w14:paraId="0BD069C4" w14:textId="6EA0D78E" w:rsidR="00CA37B2" w:rsidRDefault="00CA37B2" w:rsidP="00CA37B2">
      <w:pPr>
        <w:spacing w:line="480" w:lineRule="auto"/>
        <w:rPr>
          <w:sz w:val="24"/>
          <w:szCs w:val="24"/>
        </w:rPr>
      </w:pPr>
      <w:r w:rsidRPr="00BF6910">
        <w:rPr>
          <w:sz w:val="24"/>
          <w:szCs w:val="24"/>
        </w:rPr>
        <w:t xml:space="preserve">1. Financial Constraints: the problem of funding SMEs is not so much the sources of funds but the accessibility. Most of these enterprises cannot access loan on a long term and </w:t>
      </w:r>
      <w:proofErr w:type="gramStart"/>
      <w:r w:rsidRPr="00BF6910">
        <w:rPr>
          <w:sz w:val="24"/>
          <w:szCs w:val="24"/>
        </w:rPr>
        <w:t>short term</w:t>
      </w:r>
      <w:proofErr w:type="gramEnd"/>
      <w:r w:rsidRPr="00BF6910">
        <w:rPr>
          <w:sz w:val="24"/>
          <w:szCs w:val="24"/>
        </w:rPr>
        <w:t xml:space="preserve"> basis. According to </w:t>
      </w:r>
      <w:proofErr w:type="spellStart"/>
      <w:r w:rsidRPr="00BF6910">
        <w:rPr>
          <w:sz w:val="24"/>
          <w:szCs w:val="24"/>
        </w:rPr>
        <w:t>Adepoju</w:t>
      </w:r>
      <w:proofErr w:type="spellEnd"/>
      <w:r w:rsidRPr="00BF6910">
        <w:rPr>
          <w:sz w:val="24"/>
          <w:szCs w:val="24"/>
        </w:rPr>
        <w:t xml:space="preserve"> (</w:t>
      </w:r>
      <w:r w:rsidR="00265E90">
        <w:rPr>
          <w:sz w:val="24"/>
          <w:szCs w:val="24"/>
        </w:rPr>
        <w:t>2016</w:t>
      </w:r>
      <w:r w:rsidRPr="00BF6910">
        <w:rPr>
          <w:sz w:val="24"/>
          <w:szCs w:val="24"/>
        </w:rPr>
        <w:t xml:space="preserve">), and </w:t>
      </w:r>
      <w:proofErr w:type="spellStart"/>
      <w:r w:rsidRPr="00BF6910">
        <w:rPr>
          <w:sz w:val="24"/>
          <w:szCs w:val="24"/>
        </w:rPr>
        <w:t>Osamwonyi</w:t>
      </w:r>
      <w:proofErr w:type="spellEnd"/>
      <w:r w:rsidRPr="00BF6910">
        <w:rPr>
          <w:sz w:val="24"/>
          <w:szCs w:val="24"/>
        </w:rPr>
        <w:t xml:space="preserve"> (2010), factors inhibiting funds accessibility by the SMEs are the stringent conditions set by financial institutions, the lack of adequate collateral and cred</w:t>
      </w:r>
      <w:r>
        <w:rPr>
          <w:sz w:val="24"/>
          <w:szCs w:val="24"/>
        </w:rPr>
        <w:t>it information, and the cost of</w:t>
      </w:r>
      <w:r w:rsidRPr="00BF6910">
        <w:rPr>
          <w:sz w:val="24"/>
          <w:szCs w:val="24"/>
        </w:rPr>
        <w:t xml:space="preserve"> accessing funds.</w:t>
      </w:r>
    </w:p>
    <w:p w14:paraId="55763774" w14:textId="77777777" w:rsidR="00CA37B2" w:rsidRDefault="00CA37B2" w:rsidP="00CA37B2">
      <w:pPr>
        <w:spacing w:line="480" w:lineRule="auto"/>
        <w:rPr>
          <w:sz w:val="24"/>
          <w:szCs w:val="24"/>
        </w:rPr>
      </w:pPr>
      <w:r w:rsidRPr="00BF6910">
        <w:rPr>
          <w:sz w:val="24"/>
          <w:szCs w:val="24"/>
        </w:rPr>
        <w:t xml:space="preserve">2. Lack of infrastructural facilities: lack of infrastructural facilities is a serious impediment to the performance of SMEs. The problem of infrastructure ranges from inadequate facilities like power supply, access road network, water supply and solid waste management. Businesses have to provide expensive parallel infrastructures. Of these problems, the problem of power supply has been the most critical in Nigeria.  </w:t>
      </w:r>
    </w:p>
    <w:p w14:paraId="333A4046" w14:textId="77777777" w:rsidR="00CA37B2" w:rsidRDefault="00CA37B2" w:rsidP="00CA37B2">
      <w:pPr>
        <w:spacing w:line="480" w:lineRule="auto"/>
        <w:rPr>
          <w:sz w:val="24"/>
          <w:szCs w:val="24"/>
        </w:rPr>
      </w:pPr>
      <w:r w:rsidRPr="00BF6910">
        <w:rPr>
          <w:sz w:val="24"/>
          <w:szCs w:val="24"/>
        </w:rPr>
        <w:t xml:space="preserve">The epileptic power supply has seriously hindered the business environment in Nigeria. Consequently, most businesses have folded up or cannot operate as a result of erratic power supply. Hence according to Abiodun (n.d.) cited in </w:t>
      </w:r>
      <w:proofErr w:type="spellStart"/>
      <w:r w:rsidRPr="00BF6910">
        <w:rPr>
          <w:sz w:val="24"/>
          <w:szCs w:val="24"/>
        </w:rPr>
        <w:t>Olarenwaju</w:t>
      </w:r>
      <w:proofErr w:type="spellEnd"/>
      <w:r w:rsidRPr="00BF6910">
        <w:rPr>
          <w:sz w:val="24"/>
          <w:szCs w:val="24"/>
        </w:rPr>
        <w:t xml:space="preserve"> (2001), most banks have hidden under this umbrella to blame their inability to fund SMEs on the poor state of infrastructure, economic climate and low performance of public utility.</w:t>
      </w:r>
    </w:p>
    <w:p w14:paraId="5CC07CD1" w14:textId="77777777" w:rsidR="00CA37B2" w:rsidRDefault="00CA37B2" w:rsidP="00CA37B2">
      <w:pPr>
        <w:spacing w:line="480" w:lineRule="auto"/>
        <w:rPr>
          <w:sz w:val="24"/>
          <w:szCs w:val="24"/>
        </w:rPr>
      </w:pPr>
      <w:r w:rsidRPr="00BF6910">
        <w:rPr>
          <w:sz w:val="24"/>
          <w:szCs w:val="24"/>
        </w:rPr>
        <w:t xml:space="preserve">3. Poor management and low entrepreneurial skill base: lack of trained manpower and low managerial entrepreneurial skill base constitute a serious clog in the survival of SMEs. Rogers </w:t>
      </w:r>
      <w:r w:rsidRPr="00BF6910">
        <w:rPr>
          <w:sz w:val="24"/>
          <w:szCs w:val="24"/>
        </w:rPr>
        <w:lastRenderedPageBreak/>
        <w:t>(2002) noted that inefficiency in overall business management and poor record keeping is the bane of most SMEs. Technical problems/incompetence and lack of essential and required expertise in production, procurement, maintenance, marketing and finance have always led to funds misapplication, wrong and costly decision making.</w:t>
      </w:r>
    </w:p>
    <w:p w14:paraId="5F815164" w14:textId="77777777" w:rsidR="00CA37B2" w:rsidRPr="00BF6910" w:rsidRDefault="00CA37B2" w:rsidP="00CA37B2">
      <w:pPr>
        <w:spacing w:line="480" w:lineRule="auto"/>
        <w:rPr>
          <w:sz w:val="24"/>
          <w:szCs w:val="24"/>
        </w:rPr>
      </w:pPr>
      <w:r w:rsidRPr="00BF6910">
        <w:rPr>
          <w:sz w:val="24"/>
          <w:szCs w:val="24"/>
        </w:rPr>
        <w:t xml:space="preserve">4. Lack of strategic planning: regrettably, SMEs do not carry out proper strategic planning in their operation; however, sound planning is a necessary input to a sound decision making. </w:t>
      </w:r>
    </w:p>
    <w:p w14:paraId="7F1C3FA4" w14:textId="77777777" w:rsidR="00CA37B2" w:rsidRDefault="00CA37B2" w:rsidP="00CA37B2">
      <w:pPr>
        <w:spacing w:line="480" w:lineRule="auto"/>
        <w:rPr>
          <w:sz w:val="24"/>
          <w:szCs w:val="24"/>
        </w:rPr>
      </w:pPr>
      <w:r w:rsidRPr="00BF6910">
        <w:rPr>
          <w:sz w:val="24"/>
          <w:szCs w:val="24"/>
        </w:rPr>
        <w:t xml:space="preserve">5. Poor marketing: entrepreneurs often blame their failure on inadequate sales. However, the real problem lies with ignorance of the need for marketing skills but not just inadequate sales. Quite often small business owners appear to be overly optimistic about sales. They don’t seem to know that the best of products still </w:t>
      </w:r>
      <w:proofErr w:type="gramStart"/>
      <w:r w:rsidRPr="00BF6910">
        <w:rPr>
          <w:sz w:val="24"/>
          <w:szCs w:val="24"/>
        </w:rPr>
        <w:t>need</w:t>
      </w:r>
      <w:proofErr w:type="gramEnd"/>
      <w:r w:rsidRPr="00BF6910">
        <w:rPr>
          <w:sz w:val="24"/>
          <w:szCs w:val="24"/>
        </w:rPr>
        <w:t xml:space="preserve"> stimulants to be able to move out of warehouses and out of retail stores. Many small businessmen in Nigeria see poor sales as isolated problem rather than a poorly developed and poorly coordinated marketing effort or lack of it.</w:t>
      </w:r>
    </w:p>
    <w:p w14:paraId="79C2805E" w14:textId="77777777" w:rsidR="00CA37B2" w:rsidRDefault="00CA37B2" w:rsidP="00CA37B2">
      <w:pPr>
        <w:spacing w:line="480" w:lineRule="auto"/>
        <w:rPr>
          <w:sz w:val="24"/>
          <w:szCs w:val="24"/>
        </w:rPr>
      </w:pPr>
      <w:r w:rsidRPr="00BF6910">
        <w:rPr>
          <w:sz w:val="24"/>
          <w:szCs w:val="24"/>
        </w:rPr>
        <w:t xml:space="preserve">6. Unplanned business ownership: very often, entrepreneurs go into business without taking a realistic view of their strengths and weaknesses, let alone giving a careful consideration to the economic trends or business conditions in that particular sector of activity. They don’t analyze </w:t>
      </w:r>
      <w:r>
        <w:rPr>
          <w:sz w:val="24"/>
          <w:szCs w:val="24"/>
        </w:rPr>
        <w:t xml:space="preserve">their administrative adequacy. </w:t>
      </w:r>
      <w:r w:rsidRPr="00BF6910">
        <w:rPr>
          <w:sz w:val="24"/>
          <w:szCs w:val="24"/>
        </w:rPr>
        <w:t>Business management is so much concerned with administration and administrative skills and managerial ability become more and more important as one moves on the administrative ladder. Many business owners in Nigeria rely on their skills and talents and engage in purchasing, pricing, advertising, budgeting, and performing personnel and other management functions. They apparently always neglect the need for experience and training; but as the business grows in size, they begin to realize the need for training in these areas. Unfortunately, such realization often comes late and the business is doomed.</w:t>
      </w:r>
    </w:p>
    <w:p w14:paraId="35C397DA" w14:textId="77777777" w:rsidR="00CA37B2" w:rsidRPr="00BF6910" w:rsidRDefault="00CA37B2" w:rsidP="00CA37B2">
      <w:pPr>
        <w:spacing w:line="480" w:lineRule="auto"/>
        <w:rPr>
          <w:sz w:val="24"/>
          <w:szCs w:val="24"/>
        </w:rPr>
      </w:pPr>
      <w:r w:rsidRPr="00BF6910">
        <w:rPr>
          <w:sz w:val="24"/>
          <w:szCs w:val="24"/>
        </w:rPr>
        <w:t xml:space="preserve">7. Poor personnel management: the root of most employee problems in Nigeria is poor personnel </w:t>
      </w:r>
      <w:r w:rsidRPr="00BF6910">
        <w:rPr>
          <w:sz w:val="24"/>
          <w:szCs w:val="24"/>
        </w:rPr>
        <w:lastRenderedPageBreak/>
        <w:t>management. Most proprietors are usually more concerned about production, sales and finance, to the detriment of personnel matters. They suspend personnel matters till crises s</w:t>
      </w:r>
      <w:r>
        <w:rPr>
          <w:sz w:val="24"/>
          <w:szCs w:val="24"/>
        </w:rPr>
        <w:t>et in. Such crises usually pose</w:t>
      </w:r>
      <w:r w:rsidRPr="00BF6910">
        <w:rPr>
          <w:sz w:val="24"/>
          <w:szCs w:val="24"/>
        </w:rPr>
        <w:t xml:space="preserve"> serious threats to the firm’s survival if they are not promptly looked into.</w:t>
      </w:r>
    </w:p>
    <w:p w14:paraId="2BA549DB" w14:textId="77777777" w:rsidR="00CA37B2" w:rsidRPr="00BF6910" w:rsidRDefault="00CA37B2" w:rsidP="00CA37B2">
      <w:pPr>
        <w:spacing w:line="480" w:lineRule="auto"/>
        <w:rPr>
          <w:sz w:val="24"/>
          <w:szCs w:val="24"/>
        </w:rPr>
      </w:pPr>
      <w:r w:rsidRPr="00BF6910">
        <w:rPr>
          <w:sz w:val="24"/>
          <w:szCs w:val="24"/>
        </w:rPr>
        <w:t xml:space="preserve">8. Deteriorating macroeconomic environment: the harsh macroeconomic environment in Nigeria has adversely affected the performance of small business enterprises and hostile to their survival and growth. </w:t>
      </w:r>
    </w:p>
    <w:p w14:paraId="7F0F3138" w14:textId="77777777" w:rsidR="00CA37B2" w:rsidRPr="00BF6910" w:rsidRDefault="00CA37B2" w:rsidP="00CA37B2">
      <w:pPr>
        <w:spacing w:line="480" w:lineRule="auto"/>
        <w:rPr>
          <w:b/>
          <w:sz w:val="24"/>
          <w:szCs w:val="24"/>
        </w:rPr>
      </w:pPr>
      <w:r>
        <w:rPr>
          <w:b/>
          <w:sz w:val="24"/>
          <w:szCs w:val="24"/>
        </w:rPr>
        <w:t>2.3</w:t>
      </w:r>
      <w:r w:rsidRPr="00BF6910">
        <w:rPr>
          <w:b/>
          <w:sz w:val="24"/>
          <w:szCs w:val="24"/>
        </w:rPr>
        <w:t xml:space="preserve"> An Overview of Nigeria Economy in the context of Micro, Small and Medium Enterprises.</w:t>
      </w:r>
    </w:p>
    <w:p w14:paraId="04E0294F" w14:textId="2FAA3E65" w:rsidR="00CA37B2" w:rsidRPr="00BF6910" w:rsidRDefault="00CA37B2" w:rsidP="00CA37B2">
      <w:pPr>
        <w:spacing w:line="480" w:lineRule="auto"/>
        <w:rPr>
          <w:sz w:val="24"/>
          <w:szCs w:val="24"/>
        </w:rPr>
      </w:pPr>
      <w:r w:rsidRPr="00BF6910">
        <w:rPr>
          <w:sz w:val="24"/>
          <w:szCs w:val="24"/>
        </w:rPr>
        <w:t xml:space="preserve">In Nigeria, there are 41, 543, 028 enterprises designated as Micro, Small and Medium Enterprises (MSMEs) accounting for 99.8%, 0.17%, and 0.004% respectively with Lagos, Osun, and Oyo as the top states with the highest number of SMEs (NBS, 2017). SMEs contribute 48% of national GDP, account for 96% of businesses, and 84% of employment. Micro-enterprises are small businesses with less than 10 employees and have less than 5 million Naira in assets excluding lands and buildings. Unsurprisingly, a large majority of micro-businesses are sole proprietorships. SMEs, however, have more distributed ownerships with 65% as sole proprietorships, 21% as private limited liability companies, 6% as faith-based ownerships, and 5% as partnerships (NBS, 2017). With the larger number of enterprises in Nigeria being a </w:t>
      </w:r>
      <w:proofErr w:type="gramStart"/>
      <w:r w:rsidRPr="00BF6910">
        <w:rPr>
          <w:sz w:val="24"/>
          <w:szCs w:val="24"/>
        </w:rPr>
        <w:t>micro-enterprises</w:t>
      </w:r>
      <w:proofErr w:type="gramEnd"/>
      <w:r w:rsidRPr="00BF6910">
        <w:rPr>
          <w:sz w:val="24"/>
          <w:szCs w:val="24"/>
        </w:rPr>
        <w:t>, any business and economic shocks will unavoidably affect various sectors and livelihoods of many citizens. As the world is currently being ravaged by the COVID-19 pandemic, nations are grappling with how to contain the spread and limit its effect within their borders (</w:t>
      </w:r>
      <w:proofErr w:type="spellStart"/>
      <w:r w:rsidRPr="00BF6910">
        <w:rPr>
          <w:sz w:val="24"/>
          <w:szCs w:val="24"/>
        </w:rPr>
        <w:t>Obiakor</w:t>
      </w:r>
      <w:proofErr w:type="spellEnd"/>
      <w:r w:rsidRPr="00BF6910">
        <w:rPr>
          <w:sz w:val="24"/>
          <w:szCs w:val="24"/>
        </w:rPr>
        <w:t xml:space="preserve">, 2020). The government has used different measures to control the spread of the virus and these include the closure of airports, schools, market places, and worship centers among others. The closure by the Federal Government of Nigeria started on 30 March 2020 with </w:t>
      </w:r>
      <w:r w:rsidRPr="00BF6910">
        <w:rPr>
          <w:sz w:val="24"/>
          <w:szCs w:val="24"/>
        </w:rPr>
        <w:lastRenderedPageBreak/>
        <w:t>Federal Capital Territory, Lagos, and Ogun States having the first share being the first states with the COVID-19 cases in the country (Presidential Task Force on COVID-19, 2020</w:t>
      </w:r>
      <w:proofErr w:type="gramStart"/>
      <w:r w:rsidRPr="00BF6910">
        <w:rPr>
          <w:sz w:val="24"/>
          <w:szCs w:val="24"/>
        </w:rPr>
        <w:t>).These</w:t>
      </w:r>
      <w:proofErr w:type="gramEnd"/>
      <w:r w:rsidRPr="00BF6910">
        <w:rPr>
          <w:sz w:val="24"/>
          <w:szCs w:val="24"/>
        </w:rPr>
        <w:t xml:space="preserve"> closures, while essential, are having negative ripple effects across all sectors and segments of the country (</w:t>
      </w:r>
      <w:proofErr w:type="spellStart"/>
      <w:r w:rsidRPr="00BF6910">
        <w:rPr>
          <w:sz w:val="24"/>
          <w:szCs w:val="24"/>
        </w:rPr>
        <w:t>Obiakor</w:t>
      </w:r>
      <w:proofErr w:type="spellEnd"/>
      <w:r w:rsidRPr="00BF6910">
        <w:rPr>
          <w:sz w:val="24"/>
          <w:szCs w:val="24"/>
        </w:rPr>
        <w:t>, 2020). Micro and small businesses experienced a larger decline in business activity compared to medium and large firms (</w:t>
      </w:r>
      <w:proofErr w:type="spellStart"/>
      <w:r w:rsidRPr="00BF6910">
        <w:rPr>
          <w:sz w:val="24"/>
          <w:szCs w:val="24"/>
        </w:rPr>
        <w:t>Lakuma</w:t>
      </w:r>
      <w:proofErr w:type="spellEnd"/>
      <w:r w:rsidRPr="00BF6910">
        <w:rPr>
          <w:sz w:val="24"/>
          <w:szCs w:val="24"/>
        </w:rPr>
        <w:t xml:space="preserve"> et al., 2020). This may be because a number of the micro and small businesses in the country stopped operations for a while due to their helplessness to undertake preventive health measures like ensuring physical distancing, providing sanitizers, water, and soap for customers’ use. (</w:t>
      </w:r>
      <w:proofErr w:type="spellStart"/>
      <w:r w:rsidRPr="00BF6910">
        <w:rPr>
          <w:sz w:val="24"/>
          <w:szCs w:val="24"/>
        </w:rPr>
        <w:t>Lakuma</w:t>
      </w:r>
      <w:proofErr w:type="spellEnd"/>
      <w:r w:rsidRPr="00BF6910">
        <w:rPr>
          <w:sz w:val="24"/>
          <w:szCs w:val="24"/>
        </w:rPr>
        <w:t xml:space="preserve"> et al., 2020). The economic deceleration in Nigeria was caused by a mixture of falling oil prices in the world market and the ripple economic effect from the COVID-19 pandemic, which not only led to a fall in the demand for oil products but also stopped economic activities from taking place when social distancing policies were enforced (</w:t>
      </w:r>
      <w:proofErr w:type="spellStart"/>
      <w:r w:rsidRPr="00BF6910">
        <w:rPr>
          <w:sz w:val="24"/>
          <w:szCs w:val="24"/>
        </w:rPr>
        <w:t>Ozili</w:t>
      </w:r>
      <w:proofErr w:type="spellEnd"/>
      <w:r w:rsidRPr="00BF6910">
        <w:rPr>
          <w:sz w:val="24"/>
          <w:szCs w:val="24"/>
        </w:rPr>
        <w:t xml:space="preserve">, 2020). According to </w:t>
      </w:r>
      <w:proofErr w:type="spellStart"/>
      <w:r w:rsidRPr="00BF6910">
        <w:rPr>
          <w:sz w:val="24"/>
          <w:szCs w:val="24"/>
        </w:rPr>
        <w:t>Adenomon</w:t>
      </w:r>
      <w:proofErr w:type="spellEnd"/>
      <w:r w:rsidRPr="00BF6910">
        <w:rPr>
          <w:sz w:val="24"/>
          <w:szCs w:val="24"/>
        </w:rPr>
        <w:t xml:space="preserve"> et al. 2020, who studied the effects of the COVID-19 outbreak on the Nigerian Stock Exchange’s performance using Evidence from GARCH Models covering the period of 2nd January 2020 to 16th April 2020, the results revealed that profits nosedived during</w:t>
      </w:r>
      <w:r w:rsidR="006F6109">
        <w:rPr>
          <w:sz w:val="24"/>
          <w:szCs w:val="24"/>
        </w:rPr>
        <w:t xml:space="preserve"> </w:t>
      </w:r>
      <w:r w:rsidRPr="00BF6910">
        <w:rPr>
          <w:sz w:val="24"/>
          <w:szCs w:val="24"/>
        </w:rPr>
        <w:t xml:space="preserve">the COVID-19 period under study in Nigeria as against the normal pre-COVID-19 results. The work of </w:t>
      </w:r>
      <w:proofErr w:type="spellStart"/>
      <w:r w:rsidRPr="00BF6910">
        <w:rPr>
          <w:sz w:val="24"/>
          <w:szCs w:val="24"/>
        </w:rPr>
        <w:t>Chukwuka</w:t>
      </w:r>
      <w:proofErr w:type="spellEnd"/>
      <w:r w:rsidRPr="00BF6910">
        <w:rPr>
          <w:sz w:val="24"/>
          <w:szCs w:val="24"/>
        </w:rPr>
        <w:t xml:space="preserve"> and </w:t>
      </w:r>
      <w:proofErr w:type="spellStart"/>
      <w:r w:rsidRPr="00BF6910">
        <w:rPr>
          <w:sz w:val="24"/>
          <w:szCs w:val="24"/>
        </w:rPr>
        <w:t>Ekeruche</w:t>
      </w:r>
      <w:proofErr w:type="spellEnd"/>
      <w:r w:rsidRPr="00BF6910">
        <w:rPr>
          <w:sz w:val="24"/>
          <w:szCs w:val="24"/>
        </w:rPr>
        <w:t xml:space="preserve"> (2020) on the impact of the COVID-19 outbreak on the Nigerian economy, shows that Nigeria economy that was projected to experience 2.5% GDP growth, has been truncated by the pandemic leading to a higher increase of the nation’s debt servicing to</w:t>
      </w:r>
      <w:r w:rsidR="006F6109">
        <w:rPr>
          <w:sz w:val="24"/>
          <w:szCs w:val="24"/>
        </w:rPr>
        <w:t xml:space="preserve"> </w:t>
      </w:r>
      <w:r w:rsidRPr="00BF6910">
        <w:rPr>
          <w:sz w:val="24"/>
          <w:szCs w:val="24"/>
        </w:rPr>
        <w:t xml:space="preserve">revenue ratio at 60% amid the falling prices of oil. In the same vein, FATE Foundation and </w:t>
      </w:r>
      <w:proofErr w:type="spellStart"/>
      <w:r w:rsidRPr="00BF6910">
        <w:rPr>
          <w:sz w:val="24"/>
          <w:szCs w:val="24"/>
        </w:rPr>
        <w:t>BudgIT</w:t>
      </w:r>
      <w:proofErr w:type="spellEnd"/>
      <w:r w:rsidRPr="00BF6910">
        <w:rPr>
          <w:sz w:val="24"/>
          <w:szCs w:val="24"/>
        </w:rPr>
        <w:t xml:space="preserve"> (2020) studied the impact of COVID-19 on 1,943 Micro, Small, and Medium Enterprises (MSMEs) across the 36 states in Nigeria including the FCT. The result revealed that 94.3% of respondent businesses recorded negative results during the pan demit principally in the areas of Cashflow, Sales, and Revenue. AfDB’s African </w:t>
      </w:r>
      <w:r w:rsidRPr="00BF6910">
        <w:rPr>
          <w:sz w:val="24"/>
          <w:szCs w:val="24"/>
        </w:rPr>
        <w:lastRenderedPageBreak/>
        <w:t>Economic Outlook 2020 report revealed that real GDP in Africa will contract by 1.7 percent in 2020, plummeting by 5.6 percentage points from January 2020 pre-COVID–19 projection, if the virus has a significant impact but lasts for a brief period. If the spread of the virus continues till after the second quarter of 2020, a deeper GDP contraction of 3.4 percent is projected, down by 7.3 percentage points from the growth projected before the outbreak of COVID–19 (AfDB, 2020</w:t>
      </w:r>
      <w:proofErr w:type="gramStart"/>
      <w:r w:rsidRPr="00BF6910">
        <w:rPr>
          <w:sz w:val="24"/>
          <w:szCs w:val="24"/>
        </w:rPr>
        <w:t>).Nigeria</w:t>
      </w:r>
      <w:proofErr w:type="gramEnd"/>
      <w:r w:rsidRPr="00BF6910">
        <w:rPr>
          <w:sz w:val="24"/>
          <w:szCs w:val="24"/>
        </w:rPr>
        <w:t xml:space="preserve"> has been severely hit by the spread of COVID-19 and the associated sharp decline in oil prices (IMF, 2020). According to World Bank, 2020), the swift and massive shock of the coronavirus pandemic and shutdown measures to contain it have plunged the global economy into a severe economic contraction and the global economy is expected to shrink by 5.2% in 2020. While economic activity among advanced economies is anticipated to shrink 7% in 2020 as domestic demand and supply, trade, and finance have been severely disrupted, emerging market and developing economies (EMDEs) are expected to shrink by 2.5% in the same year (</w:t>
      </w:r>
      <w:proofErr w:type="spellStart"/>
      <w:r w:rsidRPr="00BF6910">
        <w:rPr>
          <w:sz w:val="24"/>
          <w:szCs w:val="24"/>
        </w:rPr>
        <w:t>Worldbank</w:t>
      </w:r>
      <w:proofErr w:type="spellEnd"/>
      <w:r w:rsidRPr="00BF6910">
        <w:rPr>
          <w:sz w:val="24"/>
          <w:szCs w:val="24"/>
        </w:rPr>
        <w:t xml:space="preserve"> 2020). For Nigeria, it is forecasted that the economy will shrink by 3.2% but is expected to recovering 2021 to 1.7% (</w:t>
      </w:r>
      <w:proofErr w:type="spellStart"/>
      <w:r w:rsidRPr="00BF6910">
        <w:rPr>
          <w:sz w:val="24"/>
          <w:szCs w:val="24"/>
        </w:rPr>
        <w:t>Worldbank</w:t>
      </w:r>
      <w:proofErr w:type="spellEnd"/>
      <w:r w:rsidRPr="00BF6910">
        <w:rPr>
          <w:sz w:val="24"/>
          <w:szCs w:val="24"/>
        </w:rPr>
        <w:t xml:space="preserve"> 2020).</w:t>
      </w:r>
    </w:p>
    <w:p w14:paraId="269D67D5" w14:textId="77777777" w:rsidR="00CA37B2" w:rsidRPr="00BF6910" w:rsidRDefault="00CA37B2" w:rsidP="00CA37B2">
      <w:pPr>
        <w:spacing w:line="480" w:lineRule="auto"/>
        <w:rPr>
          <w:b/>
          <w:sz w:val="24"/>
          <w:szCs w:val="24"/>
        </w:rPr>
      </w:pPr>
      <w:r>
        <w:rPr>
          <w:b/>
          <w:sz w:val="24"/>
          <w:szCs w:val="24"/>
        </w:rPr>
        <w:t>2.4</w:t>
      </w:r>
      <w:r w:rsidRPr="00BF6910">
        <w:rPr>
          <w:b/>
          <w:sz w:val="24"/>
          <w:szCs w:val="24"/>
        </w:rPr>
        <w:t xml:space="preserve"> Nigeria’s government stimulus plan for micro-businesses </w:t>
      </w:r>
    </w:p>
    <w:p w14:paraId="7FA52FB1" w14:textId="77777777" w:rsidR="00CA37B2" w:rsidRPr="00BF6910" w:rsidRDefault="00CA37B2" w:rsidP="00CA37B2">
      <w:pPr>
        <w:spacing w:line="480" w:lineRule="auto"/>
        <w:rPr>
          <w:sz w:val="24"/>
          <w:szCs w:val="24"/>
        </w:rPr>
      </w:pPr>
      <w:r w:rsidRPr="00BF6910">
        <w:rPr>
          <w:sz w:val="24"/>
          <w:szCs w:val="24"/>
        </w:rPr>
        <w:t xml:space="preserve">Aside from the 100 billion Naira credit support for the </w:t>
      </w:r>
      <w:proofErr w:type="gramStart"/>
      <w:r w:rsidRPr="00BF6910">
        <w:rPr>
          <w:sz w:val="24"/>
          <w:szCs w:val="24"/>
        </w:rPr>
        <w:t>Health</w:t>
      </w:r>
      <w:proofErr w:type="gramEnd"/>
      <w:r w:rsidRPr="00BF6910">
        <w:rPr>
          <w:sz w:val="24"/>
          <w:szCs w:val="24"/>
        </w:rPr>
        <w:t xml:space="preserve"> sector as the frontline soldiers in the fight against COVID-19, in March 2020, the Federal Government of Nigeria through the Central Bank (CBN) introduced an N50 billion Targeted Credit Facility (TCF) as a stimulus package to support households and micro, small and medium enterprises (MSMEs) affected by the COVID-19 pandemic (CBN, 2020). The broad objectives of the stimulus package comprise the following: </w:t>
      </w:r>
    </w:p>
    <w:p w14:paraId="7F2386EB" w14:textId="77777777" w:rsidR="00CA37B2" w:rsidRPr="00BF6910" w:rsidRDefault="00CA37B2" w:rsidP="00CA37B2">
      <w:pPr>
        <w:spacing w:line="480" w:lineRule="auto"/>
        <w:rPr>
          <w:sz w:val="24"/>
          <w:szCs w:val="24"/>
        </w:rPr>
      </w:pPr>
      <w:proofErr w:type="spellStart"/>
      <w:r w:rsidRPr="00BF6910">
        <w:rPr>
          <w:sz w:val="24"/>
          <w:szCs w:val="24"/>
        </w:rPr>
        <w:t>i</w:t>
      </w:r>
      <w:proofErr w:type="spellEnd"/>
      <w:r w:rsidRPr="00BF6910">
        <w:rPr>
          <w:sz w:val="24"/>
          <w:szCs w:val="24"/>
        </w:rPr>
        <w:t xml:space="preserve">. to cushion the adverse effects of COVID-19 on households and MSMEs; </w:t>
      </w:r>
    </w:p>
    <w:p w14:paraId="10FBDBB0" w14:textId="77777777" w:rsidR="00CA37B2" w:rsidRPr="00BF6910" w:rsidRDefault="00CA37B2" w:rsidP="00CA37B2">
      <w:pPr>
        <w:spacing w:line="480" w:lineRule="auto"/>
        <w:rPr>
          <w:sz w:val="24"/>
          <w:szCs w:val="24"/>
        </w:rPr>
      </w:pPr>
      <w:r w:rsidRPr="00BF6910">
        <w:rPr>
          <w:sz w:val="24"/>
          <w:szCs w:val="24"/>
        </w:rPr>
        <w:t xml:space="preserve">ii. Support households and MSMEs whose economic activities have been significantly impacted </w:t>
      </w:r>
      <w:r w:rsidRPr="00BF6910">
        <w:rPr>
          <w:sz w:val="24"/>
          <w:szCs w:val="24"/>
        </w:rPr>
        <w:lastRenderedPageBreak/>
        <w:t xml:space="preserve">by the COVID-19 pandemic. </w:t>
      </w:r>
    </w:p>
    <w:p w14:paraId="29279B39" w14:textId="77777777" w:rsidR="00CA37B2" w:rsidRPr="00BF6910" w:rsidRDefault="00CA37B2" w:rsidP="00CA37B2">
      <w:pPr>
        <w:spacing w:line="480" w:lineRule="auto"/>
        <w:rPr>
          <w:sz w:val="24"/>
          <w:szCs w:val="24"/>
        </w:rPr>
      </w:pPr>
      <w:r w:rsidRPr="00BF6910">
        <w:rPr>
          <w:sz w:val="24"/>
          <w:szCs w:val="24"/>
        </w:rPr>
        <w:t>iii. Stimulate credit to MSMEs to expand their productive capacity through equipment upgrade, and research and development.</w:t>
      </w:r>
    </w:p>
    <w:p w14:paraId="6F7A9A98" w14:textId="77777777" w:rsidR="00CA37B2" w:rsidRPr="00BF6910" w:rsidRDefault="00CA37B2" w:rsidP="00CA37B2">
      <w:pPr>
        <w:spacing w:line="480" w:lineRule="auto"/>
        <w:rPr>
          <w:sz w:val="24"/>
          <w:szCs w:val="24"/>
        </w:rPr>
      </w:pPr>
      <w:r w:rsidRPr="00BF6910">
        <w:rPr>
          <w:sz w:val="24"/>
          <w:szCs w:val="24"/>
        </w:rPr>
        <w:t xml:space="preserve"> iv. The loan covers sectors like Agricultural value chain activities </w:t>
      </w:r>
    </w:p>
    <w:p w14:paraId="4D899E99" w14:textId="77777777" w:rsidR="00CA37B2" w:rsidRPr="00BF6910" w:rsidRDefault="00CA37B2" w:rsidP="00CA37B2">
      <w:pPr>
        <w:spacing w:line="480" w:lineRule="auto"/>
        <w:rPr>
          <w:sz w:val="24"/>
          <w:szCs w:val="24"/>
        </w:rPr>
      </w:pPr>
      <w:r w:rsidRPr="00BF6910">
        <w:rPr>
          <w:sz w:val="24"/>
          <w:szCs w:val="24"/>
        </w:rPr>
        <w:t>v. Hospitality (accommodation and food services).</w:t>
      </w:r>
    </w:p>
    <w:p w14:paraId="33962448" w14:textId="77777777" w:rsidR="00CA37B2" w:rsidRPr="00BF6910" w:rsidRDefault="00CA37B2" w:rsidP="00CA37B2">
      <w:pPr>
        <w:spacing w:line="480" w:lineRule="auto"/>
        <w:rPr>
          <w:sz w:val="24"/>
          <w:szCs w:val="24"/>
        </w:rPr>
      </w:pPr>
      <w:r w:rsidRPr="00BF6910">
        <w:rPr>
          <w:sz w:val="24"/>
          <w:szCs w:val="24"/>
        </w:rPr>
        <w:t xml:space="preserve">vii. Health (pharmaceuticals and medical supplies) </w:t>
      </w:r>
    </w:p>
    <w:p w14:paraId="21FAA9B0" w14:textId="77777777" w:rsidR="00CA37B2" w:rsidRPr="00BF6910" w:rsidRDefault="00CA37B2" w:rsidP="00CA37B2">
      <w:pPr>
        <w:spacing w:line="480" w:lineRule="auto"/>
        <w:rPr>
          <w:sz w:val="24"/>
          <w:szCs w:val="24"/>
        </w:rPr>
      </w:pPr>
      <w:r w:rsidRPr="00BF6910">
        <w:rPr>
          <w:sz w:val="24"/>
          <w:szCs w:val="24"/>
        </w:rPr>
        <w:t xml:space="preserve">viii. Airline service providers vi. Manufacturing/value addition </w:t>
      </w:r>
    </w:p>
    <w:p w14:paraId="284C7C03" w14:textId="77777777" w:rsidR="00CA37B2" w:rsidRPr="00BF6910" w:rsidRDefault="00CA37B2" w:rsidP="00CA37B2">
      <w:pPr>
        <w:spacing w:line="480" w:lineRule="auto"/>
        <w:rPr>
          <w:sz w:val="24"/>
          <w:szCs w:val="24"/>
        </w:rPr>
      </w:pPr>
      <w:proofErr w:type="spellStart"/>
      <w:r w:rsidRPr="00BF6910">
        <w:rPr>
          <w:sz w:val="24"/>
          <w:szCs w:val="24"/>
        </w:rPr>
        <w:t>ix.Trading</w:t>
      </w:r>
      <w:proofErr w:type="spellEnd"/>
      <w:r w:rsidRPr="00BF6910">
        <w:rPr>
          <w:sz w:val="24"/>
          <w:szCs w:val="24"/>
        </w:rPr>
        <w:t xml:space="preserve"> and other income-generating activities. The Scheme which is being financed from the Micro, Small and Medium Enterprises Development Fund (MSMEDF), has a N25 million ceiling for MSMEs based on the activity, cashflow, and industry/segment size of a beneficiary, and a 3million credit limit for households. The interest rate under the intervention is set to be 5% per annum from March 2020 to 28th February 2021 and thereafter, the interest on the facility will change to 9% per annum. (all-inclusive) as from 1st March, 2021. The Intervention, which is proposed to end on 31st December 2024, has the following collateral requirement in addition to other documentation that may be required by NIRSAL MFB </w:t>
      </w:r>
    </w:p>
    <w:p w14:paraId="193E45FA" w14:textId="77777777" w:rsidR="00CA37B2" w:rsidRPr="00BF6910" w:rsidRDefault="00CA37B2" w:rsidP="00CA37B2">
      <w:pPr>
        <w:spacing w:line="480" w:lineRule="auto"/>
        <w:rPr>
          <w:sz w:val="24"/>
          <w:szCs w:val="24"/>
        </w:rPr>
      </w:pPr>
      <w:proofErr w:type="spellStart"/>
      <w:r w:rsidRPr="00BF6910">
        <w:rPr>
          <w:sz w:val="24"/>
          <w:szCs w:val="24"/>
        </w:rPr>
        <w:t>i</w:t>
      </w:r>
      <w:proofErr w:type="spellEnd"/>
      <w:r w:rsidRPr="00BF6910">
        <w:rPr>
          <w:sz w:val="24"/>
          <w:szCs w:val="24"/>
        </w:rPr>
        <w:t>. Moveable asset(s) duly registered on the National Collateral Registry (NCR). ii. Simple deposit of title documents, in perfectible state.</w:t>
      </w:r>
    </w:p>
    <w:p w14:paraId="050F34DB" w14:textId="77777777" w:rsidR="00CA37B2" w:rsidRPr="00BF6910" w:rsidRDefault="00CA37B2" w:rsidP="00CA37B2">
      <w:pPr>
        <w:spacing w:line="480" w:lineRule="auto"/>
        <w:rPr>
          <w:sz w:val="24"/>
          <w:szCs w:val="24"/>
        </w:rPr>
      </w:pPr>
      <w:r w:rsidRPr="00BF6910">
        <w:rPr>
          <w:sz w:val="24"/>
          <w:szCs w:val="24"/>
        </w:rPr>
        <w:t>iii. Deed of Debenture (for stocks), in perfectible state.</w:t>
      </w:r>
    </w:p>
    <w:p w14:paraId="336B6F68" w14:textId="77777777" w:rsidR="00CA37B2" w:rsidRPr="00BF6910" w:rsidRDefault="00CA37B2" w:rsidP="00CA37B2">
      <w:pPr>
        <w:spacing w:line="480" w:lineRule="auto"/>
        <w:rPr>
          <w:sz w:val="24"/>
          <w:szCs w:val="24"/>
        </w:rPr>
      </w:pPr>
      <w:r w:rsidRPr="00BF6910">
        <w:rPr>
          <w:sz w:val="24"/>
          <w:szCs w:val="24"/>
        </w:rPr>
        <w:t>iv. Irrevocable domiciliation of proceeds.</w:t>
      </w:r>
    </w:p>
    <w:p w14:paraId="3B9DA4F3" w14:textId="77777777" w:rsidR="00CA37B2" w:rsidRPr="00BF6910" w:rsidRDefault="00CA37B2" w:rsidP="00CA37B2">
      <w:pPr>
        <w:spacing w:line="480" w:lineRule="auto"/>
        <w:rPr>
          <w:sz w:val="24"/>
          <w:szCs w:val="24"/>
        </w:rPr>
      </w:pPr>
      <w:r w:rsidRPr="00BF6910">
        <w:rPr>
          <w:sz w:val="24"/>
          <w:szCs w:val="24"/>
        </w:rPr>
        <w:t>v. Two (2) acceptable Guarantor vi. Personal Guarantee of the promoter of the business.</w:t>
      </w:r>
    </w:p>
    <w:p w14:paraId="29CDD2A6" w14:textId="77777777" w:rsidR="00CA37B2" w:rsidRPr="00BF6910" w:rsidRDefault="00CA37B2" w:rsidP="00CA37B2">
      <w:pPr>
        <w:spacing w:line="480" w:lineRule="auto"/>
        <w:rPr>
          <w:sz w:val="24"/>
          <w:szCs w:val="24"/>
        </w:rPr>
      </w:pPr>
      <w:r w:rsidRPr="00BF6910">
        <w:rPr>
          <w:sz w:val="24"/>
          <w:szCs w:val="24"/>
        </w:rPr>
        <w:t xml:space="preserve"> vii. Life Insurance of the Key-Man, with NMFB, noted as the First Loss Payee viii. Comprehensive Insurance over the asset. The government also launched a reduction in Registration fees, and assisted E-registration through the National Agency for Food and Drug </w:t>
      </w:r>
      <w:r w:rsidRPr="00BF6910">
        <w:rPr>
          <w:sz w:val="24"/>
          <w:szCs w:val="24"/>
        </w:rPr>
        <w:lastRenderedPageBreak/>
        <w:t xml:space="preserve">Administration and Control (NAFDAC) Automated Product Administration and Monitoring System (NAPAMS) for MSMEs (NAFDAC, 2020). On a state-level, for instance, in Oyo state, the state Governor inaugurated a N1billion Micro, Small and Medium Enterprises (MSMEs) Development Scheme in June 2020. The intervention fund is aimed at stimulating the local economy of the state and create jobs for its teeming youths in a way to kick off the post-COVID-19 economic recovery plans. </w:t>
      </w:r>
    </w:p>
    <w:p w14:paraId="5816F203" w14:textId="77777777" w:rsidR="00CA37B2" w:rsidRPr="00BF6910" w:rsidRDefault="00CA37B2" w:rsidP="00CA37B2">
      <w:pPr>
        <w:spacing w:line="480" w:lineRule="auto"/>
        <w:rPr>
          <w:sz w:val="24"/>
          <w:szCs w:val="24"/>
        </w:rPr>
      </w:pPr>
      <w:r w:rsidRPr="00BF6910">
        <w:rPr>
          <w:sz w:val="24"/>
          <w:szCs w:val="24"/>
        </w:rPr>
        <w:t>A severe economic contraction and the global economy is expected to shrink by 5.2% in 2020. While economic activity among advanced economies is anticipated to shrink 7% in 2020 as domestic demand and supply, trade, and finance have been severely disrupted, emerging market and developing economies (EMDEs) are expected to shrink by 2.5% in the same year (</w:t>
      </w:r>
      <w:proofErr w:type="spellStart"/>
      <w:r w:rsidRPr="00BF6910">
        <w:rPr>
          <w:sz w:val="24"/>
          <w:szCs w:val="24"/>
        </w:rPr>
        <w:t>Worldbank</w:t>
      </w:r>
      <w:proofErr w:type="spellEnd"/>
      <w:r w:rsidRPr="00BF6910">
        <w:rPr>
          <w:sz w:val="24"/>
          <w:szCs w:val="24"/>
        </w:rPr>
        <w:t xml:space="preserve"> 2020). For Nigeria, it is forecasted that the economy will shrink by 3.2% but is expected to recover in 2021 to 1.7% (</w:t>
      </w:r>
      <w:proofErr w:type="spellStart"/>
      <w:r w:rsidRPr="00BF6910">
        <w:rPr>
          <w:sz w:val="24"/>
          <w:szCs w:val="24"/>
        </w:rPr>
        <w:t>Worldbank</w:t>
      </w:r>
      <w:proofErr w:type="spellEnd"/>
      <w:r w:rsidRPr="00BF6910">
        <w:rPr>
          <w:sz w:val="24"/>
          <w:szCs w:val="24"/>
        </w:rPr>
        <w:t xml:space="preserve"> 2020).</w:t>
      </w:r>
    </w:p>
    <w:p w14:paraId="034F306A" w14:textId="77777777" w:rsidR="00CA37B2" w:rsidRPr="00BF6910" w:rsidRDefault="00CA37B2" w:rsidP="00CA37B2">
      <w:pPr>
        <w:spacing w:line="480" w:lineRule="auto"/>
        <w:rPr>
          <w:b/>
          <w:sz w:val="24"/>
          <w:szCs w:val="24"/>
        </w:rPr>
      </w:pPr>
      <w:r>
        <w:rPr>
          <w:b/>
          <w:sz w:val="24"/>
          <w:szCs w:val="24"/>
        </w:rPr>
        <w:t>2.5</w:t>
      </w:r>
      <w:r w:rsidRPr="00BF6910">
        <w:rPr>
          <w:b/>
          <w:sz w:val="24"/>
          <w:szCs w:val="24"/>
        </w:rPr>
        <w:t xml:space="preserve"> Disbursement of COVID-19 Survival Fund to MSMEs in Bauchi State</w:t>
      </w:r>
    </w:p>
    <w:p w14:paraId="10010563" w14:textId="77777777" w:rsidR="00CA37B2" w:rsidRPr="00BF6910" w:rsidRDefault="00CA37B2" w:rsidP="00CA37B2">
      <w:pPr>
        <w:spacing w:line="480" w:lineRule="auto"/>
        <w:rPr>
          <w:sz w:val="24"/>
          <w:szCs w:val="24"/>
        </w:rPr>
      </w:pPr>
      <w:r w:rsidRPr="00BF6910">
        <w:rPr>
          <w:sz w:val="24"/>
          <w:szCs w:val="24"/>
        </w:rPr>
        <w:t xml:space="preserve">The Federal Government has commenced disbursement of the N75billion COVID-19 Survival Fund to Micro Small and Medium Enterprises (MSMEs) in Bauchi </w:t>
      </w:r>
      <w:proofErr w:type="spellStart"/>
      <w:r w:rsidRPr="00BF6910">
        <w:rPr>
          <w:sz w:val="24"/>
          <w:szCs w:val="24"/>
        </w:rPr>
        <w:t>State.Rauf</w:t>
      </w:r>
      <w:proofErr w:type="spellEnd"/>
      <w:r w:rsidRPr="00BF6910">
        <w:rPr>
          <w:sz w:val="24"/>
          <w:szCs w:val="24"/>
        </w:rPr>
        <w:t xml:space="preserve"> </w:t>
      </w:r>
      <w:proofErr w:type="spellStart"/>
      <w:proofErr w:type="gramStart"/>
      <w:r w:rsidRPr="00BF6910">
        <w:rPr>
          <w:sz w:val="24"/>
          <w:szCs w:val="24"/>
        </w:rPr>
        <w:t>Oyewole</w:t>
      </w:r>
      <w:proofErr w:type="spellEnd"/>
      <w:r w:rsidRPr="00BF6910">
        <w:rPr>
          <w:sz w:val="24"/>
          <w:szCs w:val="24"/>
        </w:rPr>
        <w:t>(</w:t>
      </w:r>
      <w:proofErr w:type="gramEnd"/>
      <w:r w:rsidRPr="00BF6910">
        <w:rPr>
          <w:sz w:val="24"/>
          <w:szCs w:val="24"/>
        </w:rPr>
        <w:t>2020).</w:t>
      </w:r>
    </w:p>
    <w:p w14:paraId="12386742" w14:textId="77777777" w:rsidR="00CA37B2" w:rsidRPr="00BF6910" w:rsidRDefault="00CA37B2" w:rsidP="00CA37B2">
      <w:pPr>
        <w:spacing w:line="480" w:lineRule="auto"/>
        <w:rPr>
          <w:sz w:val="24"/>
          <w:szCs w:val="24"/>
        </w:rPr>
      </w:pPr>
      <w:r w:rsidRPr="00BF6910">
        <w:rPr>
          <w:sz w:val="24"/>
          <w:szCs w:val="24"/>
        </w:rPr>
        <w:t xml:space="preserve">At a </w:t>
      </w:r>
      <w:proofErr w:type="spellStart"/>
      <w:r w:rsidRPr="00BF6910">
        <w:rPr>
          <w:sz w:val="24"/>
          <w:szCs w:val="24"/>
        </w:rPr>
        <w:t>sensitisation</w:t>
      </w:r>
      <w:proofErr w:type="spellEnd"/>
      <w:r w:rsidRPr="00BF6910">
        <w:rPr>
          <w:sz w:val="24"/>
          <w:szCs w:val="24"/>
        </w:rPr>
        <w:t xml:space="preserve"> </w:t>
      </w:r>
      <w:proofErr w:type="spellStart"/>
      <w:r w:rsidRPr="00BF6910">
        <w:rPr>
          <w:sz w:val="24"/>
          <w:szCs w:val="24"/>
        </w:rPr>
        <w:t>programme</w:t>
      </w:r>
      <w:proofErr w:type="spellEnd"/>
      <w:r w:rsidRPr="00BF6910">
        <w:rPr>
          <w:sz w:val="24"/>
          <w:szCs w:val="24"/>
        </w:rPr>
        <w:t xml:space="preserve"> held at the Railway Market to </w:t>
      </w:r>
      <w:proofErr w:type="spellStart"/>
      <w:r w:rsidRPr="00BF6910">
        <w:rPr>
          <w:sz w:val="24"/>
          <w:szCs w:val="24"/>
        </w:rPr>
        <w:t>mobilise</w:t>
      </w:r>
      <w:proofErr w:type="spellEnd"/>
      <w:r w:rsidRPr="00BF6910">
        <w:rPr>
          <w:sz w:val="24"/>
          <w:szCs w:val="24"/>
        </w:rPr>
        <w:t xml:space="preserve"> traders, artisans and other business owners in Bauchi, the Director-General, Industrial Training Fund (ITF), Joseph Ari, said the intervention was to make the beneficiaries’ businesses return to the right </w:t>
      </w:r>
      <w:proofErr w:type="spellStart"/>
      <w:r w:rsidRPr="00BF6910">
        <w:rPr>
          <w:sz w:val="24"/>
          <w:szCs w:val="24"/>
        </w:rPr>
        <w:t>tracksafter</w:t>
      </w:r>
      <w:proofErr w:type="spellEnd"/>
      <w:r w:rsidRPr="00BF6910">
        <w:rPr>
          <w:sz w:val="24"/>
          <w:szCs w:val="24"/>
        </w:rPr>
        <w:t xml:space="preserve"> the wave of the pandemic. Rauf </w:t>
      </w:r>
      <w:proofErr w:type="spellStart"/>
      <w:proofErr w:type="gramStart"/>
      <w:r w:rsidRPr="00BF6910">
        <w:rPr>
          <w:sz w:val="24"/>
          <w:szCs w:val="24"/>
        </w:rPr>
        <w:t>Oyewole</w:t>
      </w:r>
      <w:proofErr w:type="spellEnd"/>
      <w:r w:rsidRPr="00BF6910">
        <w:rPr>
          <w:sz w:val="24"/>
          <w:szCs w:val="24"/>
        </w:rPr>
        <w:t>(</w:t>
      </w:r>
      <w:proofErr w:type="gramEnd"/>
      <w:r w:rsidRPr="00BF6910">
        <w:rPr>
          <w:sz w:val="24"/>
          <w:szCs w:val="24"/>
        </w:rPr>
        <w:t>2020).</w:t>
      </w:r>
    </w:p>
    <w:p w14:paraId="18DE139D" w14:textId="77777777" w:rsidR="00CA37B2" w:rsidRPr="00BF6910" w:rsidRDefault="00CA37B2" w:rsidP="00CA37B2">
      <w:pPr>
        <w:spacing w:line="480" w:lineRule="auto"/>
        <w:rPr>
          <w:sz w:val="24"/>
          <w:szCs w:val="24"/>
        </w:rPr>
      </w:pPr>
      <w:r w:rsidRPr="00BF6910">
        <w:rPr>
          <w:sz w:val="24"/>
          <w:szCs w:val="24"/>
        </w:rPr>
        <w:t xml:space="preserve">According to him, the Federal Government has approved the fund to cushion the effect of the lockdown on businesses occasioned by COVID-19 across the country. Ari, who was represented by the Fund’s Deputy Director, SERVICOM, Gambo </w:t>
      </w:r>
      <w:proofErr w:type="spellStart"/>
      <w:r w:rsidRPr="00BF6910">
        <w:rPr>
          <w:sz w:val="24"/>
          <w:szCs w:val="24"/>
        </w:rPr>
        <w:t>Nemogha</w:t>
      </w:r>
      <w:proofErr w:type="spellEnd"/>
      <w:r w:rsidRPr="00BF6910">
        <w:rPr>
          <w:sz w:val="24"/>
          <w:szCs w:val="24"/>
        </w:rPr>
        <w:t xml:space="preserve">, said the Federal Government embarked on the </w:t>
      </w:r>
      <w:proofErr w:type="spellStart"/>
      <w:r w:rsidRPr="00BF6910">
        <w:rPr>
          <w:sz w:val="24"/>
          <w:szCs w:val="24"/>
        </w:rPr>
        <w:t>programme</w:t>
      </w:r>
      <w:proofErr w:type="spellEnd"/>
      <w:r w:rsidRPr="00BF6910">
        <w:rPr>
          <w:sz w:val="24"/>
          <w:szCs w:val="24"/>
        </w:rPr>
        <w:t xml:space="preserve"> to mitigate the effect of COVID-19 challenges and to ensure </w:t>
      </w:r>
      <w:r w:rsidRPr="00BF6910">
        <w:rPr>
          <w:sz w:val="24"/>
          <w:szCs w:val="24"/>
        </w:rPr>
        <w:lastRenderedPageBreak/>
        <w:t>businesses and economic activities survive among traders.</w:t>
      </w:r>
    </w:p>
    <w:p w14:paraId="1AA33033" w14:textId="77777777" w:rsidR="00CA37B2" w:rsidRPr="00BF6910" w:rsidRDefault="00CA37B2" w:rsidP="00CA37B2">
      <w:pPr>
        <w:spacing w:line="480" w:lineRule="auto"/>
        <w:rPr>
          <w:sz w:val="24"/>
          <w:szCs w:val="24"/>
        </w:rPr>
      </w:pPr>
      <w:r w:rsidRPr="00BF6910">
        <w:rPr>
          <w:sz w:val="24"/>
          <w:szCs w:val="24"/>
        </w:rPr>
        <w:t xml:space="preserve">   He explained that the beneficiaries were selected through their trade associations, urging other traders to register with the union’s eligibility of accessing the grant, adding that each of the benefitted trader would get N30,000 to boost his business.</w:t>
      </w:r>
    </w:p>
    <w:p w14:paraId="017CD6EB" w14:textId="77777777" w:rsidR="00CA37B2" w:rsidRDefault="00CA37B2" w:rsidP="00CA37B2">
      <w:pPr>
        <w:spacing w:line="480" w:lineRule="auto"/>
        <w:rPr>
          <w:sz w:val="24"/>
          <w:szCs w:val="24"/>
        </w:rPr>
      </w:pPr>
      <w:r w:rsidRPr="00BF6910">
        <w:rPr>
          <w:sz w:val="24"/>
          <w:szCs w:val="24"/>
        </w:rPr>
        <w:t xml:space="preserve">Meanwhile, a representative of the ‘50Million Africa Women Speak Project’, Mrs. </w:t>
      </w:r>
      <w:proofErr w:type="spellStart"/>
      <w:r w:rsidRPr="00BF6910">
        <w:rPr>
          <w:sz w:val="24"/>
          <w:szCs w:val="24"/>
        </w:rPr>
        <w:t>Lami</w:t>
      </w:r>
      <w:proofErr w:type="spellEnd"/>
      <w:r w:rsidRPr="00BF6910">
        <w:rPr>
          <w:sz w:val="24"/>
          <w:szCs w:val="24"/>
        </w:rPr>
        <w:t xml:space="preserve"> </w:t>
      </w:r>
      <w:proofErr w:type="spellStart"/>
      <w:r w:rsidRPr="00BF6910">
        <w:rPr>
          <w:sz w:val="24"/>
          <w:szCs w:val="24"/>
        </w:rPr>
        <w:t>Magaji</w:t>
      </w:r>
      <w:proofErr w:type="spellEnd"/>
      <w:r w:rsidRPr="00BF6910">
        <w:rPr>
          <w:sz w:val="24"/>
          <w:szCs w:val="24"/>
        </w:rPr>
        <w:t xml:space="preserve">, urged women to take advantage of the </w:t>
      </w:r>
      <w:proofErr w:type="spellStart"/>
      <w:r w:rsidRPr="00BF6910">
        <w:rPr>
          <w:sz w:val="24"/>
          <w:szCs w:val="24"/>
        </w:rPr>
        <w:t>programme</w:t>
      </w:r>
      <w:proofErr w:type="spellEnd"/>
      <w:r w:rsidRPr="00BF6910">
        <w:rPr>
          <w:sz w:val="24"/>
          <w:szCs w:val="24"/>
        </w:rPr>
        <w:t xml:space="preserve"> to support themselves and their households.</w:t>
      </w:r>
    </w:p>
    <w:p w14:paraId="2D4DA64D" w14:textId="77777777" w:rsidR="00CA37B2" w:rsidRPr="00BF6910" w:rsidRDefault="00CA37B2" w:rsidP="00CA37B2">
      <w:pPr>
        <w:spacing w:line="480" w:lineRule="auto"/>
        <w:rPr>
          <w:sz w:val="24"/>
          <w:szCs w:val="24"/>
        </w:rPr>
      </w:pPr>
      <w:r w:rsidRPr="00BF6910">
        <w:rPr>
          <w:sz w:val="24"/>
          <w:szCs w:val="24"/>
        </w:rPr>
        <w:t>She also enjoined other women traders to form associations and open bank accounts. He asked those who benefitted to use the money judiciously.</w:t>
      </w:r>
    </w:p>
    <w:p w14:paraId="16F1A2E8" w14:textId="77777777" w:rsidR="00CA37B2" w:rsidRPr="00BF6910" w:rsidRDefault="00CA37B2" w:rsidP="00CA37B2">
      <w:pPr>
        <w:spacing w:line="480" w:lineRule="auto"/>
        <w:rPr>
          <w:sz w:val="24"/>
          <w:szCs w:val="24"/>
        </w:rPr>
      </w:pPr>
      <w:r w:rsidRPr="00BF6910">
        <w:rPr>
          <w:sz w:val="24"/>
          <w:szCs w:val="24"/>
        </w:rPr>
        <w:t xml:space="preserve">Some of the beneficiaries, Yahaya Abdullahi, a Carpenter and </w:t>
      </w:r>
      <w:proofErr w:type="spellStart"/>
      <w:r w:rsidRPr="00BF6910">
        <w:rPr>
          <w:sz w:val="24"/>
          <w:szCs w:val="24"/>
        </w:rPr>
        <w:t>Hadiza</w:t>
      </w:r>
      <w:proofErr w:type="spellEnd"/>
      <w:r w:rsidRPr="00BF6910">
        <w:rPr>
          <w:sz w:val="24"/>
          <w:szCs w:val="24"/>
        </w:rPr>
        <w:t xml:space="preserve"> </w:t>
      </w:r>
      <w:proofErr w:type="spellStart"/>
      <w:r w:rsidRPr="00BF6910">
        <w:rPr>
          <w:sz w:val="24"/>
          <w:szCs w:val="24"/>
        </w:rPr>
        <w:t>Magaji</w:t>
      </w:r>
      <w:proofErr w:type="spellEnd"/>
      <w:r w:rsidRPr="00BF6910">
        <w:rPr>
          <w:sz w:val="24"/>
          <w:szCs w:val="24"/>
        </w:rPr>
        <w:t xml:space="preserve">, a tailor thanked President Muhammadu Buhari for the gesture and promised to use the money judiciously. The occasion had in attendance representatives of the Bank of Industry, and leaders of trade unions across the states. Challenges and policy implications across the range of instruments </w:t>
      </w:r>
      <w:proofErr w:type="spellStart"/>
      <w:r w:rsidRPr="00BF6910">
        <w:rPr>
          <w:sz w:val="24"/>
          <w:szCs w:val="24"/>
        </w:rPr>
        <w:t>analysed</w:t>
      </w:r>
      <w:proofErr w:type="spellEnd"/>
      <w:r w:rsidRPr="00BF6910">
        <w:rPr>
          <w:sz w:val="24"/>
          <w:szCs w:val="24"/>
        </w:rPr>
        <w:t xml:space="preserve">, the report underlines common obstacles for the SME sector to fully reap the benefits of a more diversified financial offer. For policy makers and stakeholders, addressing these challenges is crucial if the increasingly complex financial system is to serve the needs of the real economy. </w:t>
      </w:r>
    </w:p>
    <w:p w14:paraId="4F034F79" w14:textId="77777777" w:rsidR="00CA37B2" w:rsidRPr="00BF6910" w:rsidRDefault="00CA37B2" w:rsidP="00CA37B2">
      <w:pPr>
        <w:spacing w:line="480" w:lineRule="auto"/>
        <w:rPr>
          <w:sz w:val="24"/>
          <w:szCs w:val="24"/>
        </w:rPr>
      </w:pPr>
      <w:r w:rsidRPr="00BF6910">
        <w:rPr>
          <w:sz w:val="24"/>
          <w:szCs w:val="24"/>
        </w:rPr>
        <w:t xml:space="preserve">First, SME skills and strategic vision are a key ingredient to any effort to broaden the range of financing instruments. The limited awareness and understanding about alternative instruments on the part of start-ups and SMEs have limited the development of these markets. It is not only a matter of increasing knowledge about individual instruments, but also supporting SMEs in developing a long-term strategic approach to business financing, that is, understanding how different instruments can serve their different financing needs at specific stages of the life cycle, the different advantages and risks implied, and the complementarities and possibility to leverage these sources. It is also necessary to improve the quality of start-ups’ business plans and SME </w:t>
      </w:r>
      <w:r w:rsidRPr="00BF6910">
        <w:rPr>
          <w:sz w:val="24"/>
          <w:szCs w:val="24"/>
        </w:rPr>
        <w:lastRenderedPageBreak/>
        <w:t>investment projects, especially for the development of the riskier segment of the market. In many countries, a major impediment to the development of equity finance for young and small businesses is the lack of “investor-ready” companies. Furthermore, SMEs are generally ill-equipped to deal with investor due diligence requirements. Indeed, an increasing concern about the lack of entrepreneurial skills and capabilities and low quality of investment projects is driving more policy attention to the demand side, although supply-side policies are still prevalent. This includes measures such as training and mentoring.</w:t>
      </w:r>
    </w:p>
    <w:p w14:paraId="4D0CA518" w14:textId="77777777" w:rsidR="00CA37B2" w:rsidRPr="00BF6910" w:rsidRDefault="00CA37B2" w:rsidP="00CA37B2">
      <w:pPr>
        <w:spacing w:line="480" w:lineRule="auto"/>
        <w:rPr>
          <w:sz w:val="24"/>
          <w:szCs w:val="24"/>
        </w:rPr>
      </w:pPr>
      <w:r w:rsidRPr="00BF6910">
        <w:rPr>
          <w:sz w:val="24"/>
          <w:szCs w:val="24"/>
        </w:rPr>
        <w:t>The regulatory framework is a key enabler for the development of instruments that imply a greater risk for investors than traditional debt finance, from asset-based finance to equity financing. Thus, designing and implementing effective regulation, which balances financial stability, investors’ protection and the opening of new financing channels for SMEs, represents a crucial challenge for policy makers and regulatory authorities. This is especially the case given the rapid evolution in the market, resulting from technological changes as well as the engineering of products that, in a low interest environment, respond to the appetite for high yields by financiers. New financing models are emerging that may engage relatively inexperienced investors, such as in the case of crowdfunding, or in which the misalignment of incentives may place at risk the stability of the system, which is made more vulnerable to risk by an increased interconnectedness of financial markets.</w:t>
      </w:r>
    </w:p>
    <w:p w14:paraId="79265A7D" w14:textId="77777777" w:rsidR="00CA37B2" w:rsidRPr="00BF6910" w:rsidRDefault="00CA37B2" w:rsidP="00CA37B2">
      <w:pPr>
        <w:spacing w:line="480" w:lineRule="auto"/>
        <w:rPr>
          <w:sz w:val="24"/>
          <w:szCs w:val="24"/>
        </w:rPr>
      </w:pPr>
      <w:r w:rsidRPr="00BF6910">
        <w:rPr>
          <w:sz w:val="24"/>
          <w:szCs w:val="24"/>
        </w:rPr>
        <w:t xml:space="preserve">Securitization is a case in point in this regard. Recent regulatory initiatives address pitfalls brought to the fore during the global financial crisis, such as the misalignment of interests between originators and investors and of regulatory capital with credit risk, as well as the lack of due diligence by investors. However, regulatory reforms intended to make the financial sector safer are perceived to be unduly onerous by many investors, who are withdrawing from the </w:t>
      </w:r>
      <w:r w:rsidRPr="00BF6910">
        <w:rPr>
          <w:sz w:val="24"/>
          <w:szCs w:val="24"/>
        </w:rPr>
        <w:lastRenderedPageBreak/>
        <w:t>market. Also, the lasting uncertainty arising from expected regulatory revisions creates disincentives to investors and hampers the re-launch of the market (OECD, 2014a). Certainty is part of a sound regulatory framework for investors.</w:t>
      </w:r>
    </w:p>
    <w:p w14:paraId="4F6A6645" w14:textId="77777777" w:rsidR="00CA37B2" w:rsidRPr="00BF6910" w:rsidRDefault="00CA37B2" w:rsidP="00CA37B2">
      <w:pPr>
        <w:spacing w:line="480" w:lineRule="auto"/>
        <w:rPr>
          <w:sz w:val="24"/>
          <w:szCs w:val="24"/>
        </w:rPr>
      </w:pPr>
      <w:r w:rsidRPr="00BF6910">
        <w:rPr>
          <w:sz w:val="24"/>
          <w:szCs w:val="24"/>
        </w:rPr>
        <w:t xml:space="preserve">Also, efforts should be made to foster the wider use of public equity for SMEs, which is currently held back by high costs, regulatory burdens, lack of liquidity and trading practices that create disincentives for intermediaries. The right balance between administrative and regulatory burden and due diligence needs to be achieved, so that the flexibility provided to SMEs does not compromise investor protection, integrity of market participants, corporate governance or transparency. It is important for policy makers to </w:t>
      </w:r>
      <w:proofErr w:type="spellStart"/>
      <w:r w:rsidRPr="00BF6910">
        <w:rPr>
          <w:sz w:val="24"/>
          <w:szCs w:val="24"/>
        </w:rPr>
        <w:t>incentivise</w:t>
      </w:r>
      <w:proofErr w:type="spellEnd"/>
      <w:r w:rsidRPr="00BF6910">
        <w:rPr>
          <w:sz w:val="24"/>
          <w:szCs w:val="24"/>
        </w:rPr>
        <w:t xml:space="preserve"> capital market participants to take a longer-term approach, and offer additional services to growth-oriented entrepreneurs. Creating the right ecosystem for public equity for SMEs will also support the development of other, non-traditional SME equity instruments such as equity private placements, equity crowdfunding, listed funds (with potential co-funding and risk sharing between the private and public sectors), and corporate venturing. (OECD, 2014a).</w:t>
      </w:r>
    </w:p>
    <w:p w14:paraId="3FE23E75" w14:textId="77777777" w:rsidR="00CA37B2" w:rsidRPr="00BF6910" w:rsidRDefault="00CA37B2" w:rsidP="00CA37B2">
      <w:pPr>
        <w:spacing w:line="480" w:lineRule="auto"/>
        <w:rPr>
          <w:sz w:val="24"/>
          <w:szCs w:val="24"/>
        </w:rPr>
      </w:pPr>
      <w:r w:rsidRPr="00BF6910">
        <w:rPr>
          <w:sz w:val="24"/>
          <w:szCs w:val="24"/>
        </w:rPr>
        <w:t xml:space="preserve">Addressing information asymmetries and increasing transparency in the markets are other priorities to boost the development of alternative financing instruments for SMEs. Information infrastructures for credit risk assessment, such as credit </w:t>
      </w:r>
      <w:proofErr w:type="spellStart"/>
      <w:r w:rsidRPr="00BF6910">
        <w:rPr>
          <w:sz w:val="24"/>
          <w:szCs w:val="24"/>
        </w:rPr>
        <w:t>bureaux</w:t>
      </w:r>
      <w:proofErr w:type="spellEnd"/>
      <w:r w:rsidRPr="00BF6910">
        <w:rPr>
          <w:sz w:val="24"/>
          <w:szCs w:val="24"/>
        </w:rPr>
        <w:t xml:space="preserve"> or registries or data warehouses with loan-level granularity, can reduce the risk perceived by investors when approaching SME finance and help them identify investment opportunities. Reducing the perceived risk by investors may also help reduce the financing costs which are typically higher for SMEs than for large firms. The higher risks and costs stem from the large heterogeneity and opacity of the SME sector, with entrepreneurs often less prone, willing or able to share risk-sensitive inf</w:t>
      </w:r>
      <w:r>
        <w:rPr>
          <w:sz w:val="24"/>
          <w:szCs w:val="24"/>
        </w:rPr>
        <w:t>ormation (OECD, 2006; OECD 2014</w:t>
      </w:r>
      <w:r w:rsidRPr="00BF6910">
        <w:rPr>
          <w:sz w:val="24"/>
          <w:szCs w:val="24"/>
        </w:rPr>
        <w:t>).</w:t>
      </w:r>
    </w:p>
    <w:p w14:paraId="6582DCBA" w14:textId="77777777" w:rsidR="00CA37B2" w:rsidRPr="00BF6910" w:rsidRDefault="00CA37B2" w:rsidP="00CA37B2">
      <w:pPr>
        <w:spacing w:line="480" w:lineRule="auto"/>
        <w:rPr>
          <w:sz w:val="24"/>
          <w:szCs w:val="24"/>
        </w:rPr>
      </w:pPr>
      <w:r w:rsidRPr="00BF6910">
        <w:rPr>
          <w:sz w:val="24"/>
          <w:szCs w:val="24"/>
        </w:rPr>
        <w:lastRenderedPageBreak/>
        <w:t xml:space="preserve">In some countries, policies seek to address the information gap between SMEs and potential investors by facilitating their direct interaction, with different degrees of public engagement, from awareness campaigns to brokerage and match-making. In the business angel market, for instance, public action has largely aimed at improving information flows and networking opportunities between financiers and entrepreneurs. In some cases, however, the facilitation efforts have not produced the desired results, due to the lack of maturity of local markets, </w:t>
      </w:r>
      <w:proofErr w:type="gramStart"/>
      <w:r w:rsidRPr="00BF6910">
        <w:rPr>
          <w:sz w:val="24"/>
          <w:szCs w:val="24"/>
        </w:rPr>
        <w:t>i.e.</w:t>
      </w:r>
      <w:proofErr w:type="gramEnd"/>
      <w:r w:rsidRPr="00BF6910">
        <w:rPr>
          <w:sz w:val="24"/>
          <w:szCs w:val="24"/>
        </w:rPr>
        <w:t xml:space="preserve"> little scale or lack of investor-ready companies. This further highlights the need for a policy mix that takes into account existing limitations on both</w:t>
      </w:r>
      <w:r>
        <w:rPr>
          <w:sz w:val="24"/>
          <w:szCs w:val="24"/>
        </w:rPr>
        <w:t xml:space="preserve"> the supply and the demand side</w:t>
      </w:r>
      <w:r w:rsidRPr="00BF6910">
        <w:rPr>
          <w:sz w:val="24"/>
          <w:szCs w:val="24"/>
        </w:rPr>
        <w:t>. For some hybrid or equity instruments, policy makers also face the challenge of kick-starting the offer for SMEs, or extending it to SMEs with lower credit ratings and smaller financial needs than those usually served by private investors, while ensuring long-term sustainability. In the aftermath of the global financial crisis, as private investors withdrew from some market segments, public policies have also aimed at sustaining these markets, with governments stepping in to fill, at least in part, the financing gap for innovative or growth-oriented enterprises. As a result, the public share of funding in these higher risk segments has significantly increased. A key challenge now is to leverage private resources and develop appropriate risk-sharing mechanisms with</w:t>
      </w:r>
      <w:r>
        <w:rPr>
          <w:sz w:val="24"/>
          <w:szCs w:val="24"/>
        </w:rPr>
        <w:t xml:space="preserve"> private partners.  (OECD, 2014</w:t>
      </w:r>
      <w:r w:rsidRPr="00BF6910">
        <w:rPr>
          <w:sz w:val="24"/>
          <w:szCs w:val="24"/>
        </w:rPr>
        <w:t>).</w:t>
      </w:r>
    </w:p>
    <w:p w14:paraId="685ABDAF" w14:textId="77777777" w:rsidR="00CA37B2" w:rsidRPr="00BF6910" w:rsidRDefault="00CA37B2" w:rsidP="00CA37B2">
      <w:pPr>
        <w:spacing w:line="480" w:lineRule="auto"/>
        <w:rPr>
          <w:sz w:val="24"/>
          <w:szCs w:val="24"/>
        </w:rPr>
      </w:pPr>
      <w:r w:rsidRPr="00BF6910">
        <w:rPr>
          <w:sz w:val="24"/>
          <w:szCs w:val="24"/>
        </w:rPr>
        <w:t xml:space="preserve"> In spite of their growing importance for financiers and SMEs, evidence on the use of these various tools by SMEs, and how they respond to their needs, is currently patchy. The lack of hard data on non-debt financing instruments represents an important limitation for the design, implementation and assessment of policies in this area. This limitation is particularly critical when seeking to take account of SME heterogeneity in the process of policy design. Micro data and micro level analysis are essential to improve understanding about the different needs of the </w:t>
      </w:r>
      <w:r w:rsidRPr="00BF6910">
        <w:rPr>
          <w:sz w:val="24"/>
          <w:szCs w:val="24"/>
        </w:rPr>
        <w:lastRenderedPageBreak/>
        <w:t>SMEs sector and may help to better understand the potential and challenges of new business models emerging in the financial sector.</w:t>
      </w:r>
    </w:p>
    <w:p w14:paraId="7C2BD4E9" w14:textId="77777777" w:rsidR="00CA37B2" w:rsidRPr="007D1254" w:rsidRDefault="00CA37B2" w:rsidP="00CA37B2">
      <w:pPr>
        <w:widowControl/>
        <w:spacing w:line="480" w:lineRule="auto"/>
        <w:rPr>
          <w:rFonts w:eastAsia="Times New Roman"/>
          <w:b/>
          <w:kern w:val="0"/>
          <w:sz w:val="24"/>
          <w:szCs w:val="24"/>
          <w:lang w:val="en-GB" w:eastAsia="en-GB"/>
        </w:rPr>
      </w:pPr>
      <w:r>
        <w:rPr>
          <w:rFonts w:eastAsia="Times New Roman"/>
          <w:b/>
          <w:kern w:val="0"/>
          <w:sz w:val="24"/>
          <w:szCs w:val="24"/>
          <w:lang w:val="en-GB" w:eastAsia="en-GB"/>
        </w:rPr>
        <w:t xml:space="preserve">2.6 </w:t>
      </w:r>
      <w:r w:rsidRPr="007D1254">
        <w:rPr>
          <w:rFonts w:eastAsia="Times New Roman"/>
          <w:b/>
          <w:kern w:val="0"/>
          <w:sz w:val="24"/>
          <w:szCs w:val="24"/>
          <w:lang w:val="en-GB" w:eastAsia="en-GB"/>
        </w:rPr>
        <w:t xml:space="preserve">SME Sector Development </w:t>
      </w:r>
      <w:proofErr w:type="gramStart"/>
      <w:r w:rsidRPr="007D1254">
        <w:rPr>
          <w:rFonts w:eastAsia="Times New Roman"/>
          <w:b/>
          <w:kern w:val="0"/>
          <w:sz w:val="24"/>
          <w:szCs w:val="24"/>
          <w:lang w:val="en-GB" w:eastAsia="en-GB"/>
        </w:rPr>
        <w:t>From</w:t>
      </w:r>
      <w:proofErr w:type="gramEnd"/>
      <w:r w:rsidRPr="007D1254">
        <w:rPr>
          <w:rFonts w:eastAsia="Times New Roman"/>
          <w:b/>
          <w:kern w:val="0"/>
          <w:sz w:val="24"/>
          <w:szCs w:val="24"/>
          <w:lang w:val="en-GB" w:eastAsia="en-GB"/>
        </w:rPr>
        <w:t xml:space="preserve"> An International Perspective </w:t>
      </w:r>
    </w:p>
    <w:p w14:paraId="3893F5E4" w14:textId="59F0AC79" w:rsidR="00CA37B2" w:rsidRPr="00335309" w:rsidRDefault="00CA37B2" w:rsidP="00CA37B2">
      <w:pPr>
        <w:widowControl/>
        <w:spacing w:line="480" w:lineRule="auto"/>
        <w:rPr>
          <w:rFonts w:eastAsia="Times New Roman"/>
          <w:kern w:val="0"/>
          <w:sz w:val="24"/>
          <w:szCs w:val="24"/>
          <w:lang w:val="en-GB" w:eastAsia="en-GB"/>
        </w:rPr>
      </w:pPr>
      <w:r w:rsidRPr="00335309">
        <w:rPr>
          <w:rFonts w:eastAsia="Times New Roman"/>
          <w:kern w:val="0"/>
          <w:sz w:val="24"/>
          <w:szCs w:val="24"/>
          <w:lang w:val="en-GB" w:eastAsia="en-GB"/>
        </w:rPr>
        <w:t>All over the world, SMEs are shown to play crucial roles in a variety of different</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economies (Wolf and </w:t>
      </w:r>
      <w:proofErr w:type="spellStart"/>
      <w:r w:rsidRPr="00335309">
        <w:rPr>
          <w:rFonts w:eastAsia="Times New Roman"/>
          <w:kern w:val="0"/>
          <w:sz w:val="24"/>
          <w:szCs w:val="24"/>
          <w:lang w:val="en-GB" w:eastAsia="en-GB"/>
        </w:rPr>
        <w:t>Pett</w:t>
      </w:r>
      <w:proofErr w:type="spellEnd"/>
      <w:r w:rsidRPr="00335309">
        <w:rPr>
          <w:rFonts w:eastAsia="Times New Roman"/>
          <w:kern w:val="0"/>
          <w:sz w:val="24"/>
          <w:szCs w:val="24"/>
          <w:lang w:val="en-GB" w:eastAsia="en-GB"/>
        </w:rPr>
        <w:t xml:space="preserve">, 2006:268-284; </w:t>
      </w:r>
      <w:proofErr w:type="spellStart"/>
      <w:r w:rsidRPr="00335309">
        <w:rPr>
          <w:rFonts w:eastAsia="Times New Roman"/>
          <w:kern w:val="0"/>
          <w:sz w:val="24"/>
          <w:szCs w:val="24"/>
          <w:lang w:val="en-GB" w:eastAsia="en-GB"/>
        </w:rPr>
        <w:t>Mmbengwa</w:t>
      </w:r>
      <w:proofErr w:type="spellEnd"/>
      <w:r w:rsidRPr="00335309">
        <w:rPr>
          <w:rFonts w:eastAsia="Times New Roman"/>
          <w:kern w:val="0"/>
          <w:sz w:val="24"/>
          <w:szCs w:val="24"/>
          <w:lang w:val="en-GB" w:eastAsia="en-GB"/>
        </w:rPr>
        <w:t>,</w:t>
      </w:r>
      <w:r>
        <w:rPr>
          <w:rFonts w:eastAsia="Times New Roman"/>
          <w:kern w:val="0"/>
          <w:sz w:val="24"/>
          <w:szCs w:val="24"/>
          <w:lang w:val="en-GB" w:eastAsia="en-GB"/>
        </w:rPr>
        <w:t xml:space="preserve"> </w:t>
      </w:r>
      <w:proofErr w:type="spellStart"/>
      <w:r w:rsidRPr="00335309">
        <w:rPr>
          <w:rFonts w:eastAsia="Times New Roman"/>
          <w:kern w:val="0"/>
          <w:sz w:val="24"/>
          <w:szCs w:val="24"/>
          <w:lang w:val="en-GB" w:eastAsia="en-GB"/>
        </w:rPr>
        <w:t>Gundidza</w:t>
      </w:r>
      <w:proofErr w:type="spellEnd"/>
      <w:r w:rsidRPr="00335309">
        <w:rPr>
          <w:rFonts w:eastAsia="Times New Roman"/>
          <w:kern w:val="0"/>
          <w:sz w:val="24"/>
          <w:szCs w:val="24"/>
          <w:lang w:val="en-GB" w:eastAsia="en-GB"/>
        </w:rPr>
        <w:t>,</w:t>
      </w:r>
      <w:r>
        <w:rPr>
          <w:rFonts w:eastAsia="Times New Roman"/>
          <w:kern w:val="0"/>
          <w:sz w:val="24"/>
          <w:szCs w:val="24"/>
          <w:lang w:val="en-GB" w:eastAsia="en-GB"/>
        </w:rPr>
        <w:t xml:space="preserve"> </w:t>
      </w:r>
      <w:r w:rsidRPr="00335309">
        <w:rPr>
          <w:rFonts w:eastAsia="Times New Roman"/>
          <w:kern w:val="0"/>
          <w:sz w:val="24"/>
          <w:szCs w:val="24"/>
          <w:lang w:val="en-GB" w:eastAsia="en-GB"/>
        </w:rPr>
        <w:t>Groenewald</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and Van Schalkwyk, 2009; </w:t>
      </w:r>
      <w:proofErr w:type="spellStart"/>
      <w:r w:rsidRPr="00335309">
        <w:rPr>
          <w:rFonts w:eastAsia="Times New Roman"/>
          <w:kern w:val="0"/>
          <w:sz w:val="24"/>
          <w:szCs w:val="24"/>
          <w:lang w:val="en-GB" w:eastAsia="en-GB"/>
        </w:rPr>
        <w:t>Akugri</w:t>
      </w:r>
      <w:proofErr w:type="spellEnd"/>
      <w:r w:rsidRPr="00335309">
        <w:rPr>
          <w:rFonts w:eastAsia="Times New Roman"/>
          <w:kern w:val="0"/>
          <w:sz w:val="24"/>
          <w:szCs w:val="24"/>
          <w:lang w:val="en-GB" w:eastAsia="en-GB"/>
        </w:rPr>
        <w:t>,</w:t>
      </w:r>
      <w:r>
        <w:rPr>
          <w:rFonts w:eastAsia="Times New Roman"/>
          <w:kern w:val="0"/>
          <w:sz w:val="24"/>
          <w:szCs w:val="24"/>
          <w:lang w:val="en-GB" w:eastAsia="en-GB"/>
        </w:rPr>
        <w:t xml:space="preserve"> </w:t>
      </w:r>
      <w:proofErr w:type="spellStart"/>
      <w:r w:rsidRPr="00335309">
        <w:rPr>
          <w:rFonts w:eastAsia="Times New Roman"/>
          <w:kern w:val="0"/>
          <w:sz w:val="24"/>
          <w:szCs w:val="24"/>
          <w:lang w:val="en-GB" w:eastAsia="en-GB"/>
        </w:rPr>
        <w:t>Bagahand</w:t>
      </w:r>
      <w:proofErr w:type="spellEnd"/>
      <w:r w:rsidRPr="00335309">
        <w:rPr>
          <w:rFonts w:eastAsia="Times New Roman"/>
          <w:kern w:val="0"/>
          <w:sz w:val="24"/>
          <w:szCs w:val="24"/>
          <w:lang w:val="en-GB" w:eastAsia="en-GB"/>
        </w:rPr>
        <w:t xml:space="preserve"> </w:t>
      </w:r>
      <w:proofErr w:type="spellStart"/>
      <w:r w:rsidRPr="00335309">
        <w:rPr>
          <w:rFonts w:eastAsia="Times New Roman"/>
          <w:kern w:val="0"/>
          <w:sz w:val="24"/>
          <w:szCs w:val="24"/>
          <w:lang w:val="en-GB" w:eastAsia="en-GB"/>
        </w:rPr>
        <w:t>Wulifan</w:t>
      </w:r>
      <w:proofErr w:type="spellEnd"/>
      <w:r w:rsidRPr="00335309">
        <w:rPr>
          <w:rFonts w:eastAsia="Times New Roman"/>
          <w:kern w:val="0"/>
          <w:sz w:val="24"/>
          <w:szCs w:val="24"/>
          <w:lang w:val="en-GB" w:eastAsia="en-GB"/>
        </w:rPr>
        <w:t>, 2015; Almutairi</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and </w:t>
      </w:r>
      <w:proofErr w:type="spellStart"/>
      <w:r w:rsidRPr="00335309">
        <w:rPr>
          <w:rFonts w:eastAsia="Times New Roman"/>
          <w:kern w:val="0"/>
          <w:sz w:val="24"/>
          <w:szCs w:val="24"/>
          <w:lang w:val="en-GB" w:eastAsia="en-GB"/>
        </w:rPr>
        <w:t>Sathiyanarayanan</w:t>
      </w:r>
      <w:proofErr w:type="spellEnd"/>
      <w:r w:rsidRPr="00335309">
        <w:rPr>
          <w:rFonts w:eastAsia="Times New Roman"/>
          <w:kern w:val="0"/>
          <w:sz w:val="24"/>
          <w:szCs w:val="24"/>
          <w:lang w:val="en-GB" w:eastAsia="en-GB"/>
        </w:rPr>
        <w:t xml:space="preserve">, 2015:32). According to Witbooi, Cupido and </w:t>
      </w:r>
      <w:proofErr w:type="spellStart"/>
      <w:r w:rsidRPr="00335309">
        <w:rPr>
          <w:rFonts w:eastAsia="Times New Roman"/>
          <w:kern w:val="0"/>
          <w:sz w:val="24"/>
          <w:szCs w:val="24"/>
          <w:lang w:val="en-GB" w:eastAsia="en-GB"/>
        </w:rPr>
        <w:t>Ukpere</w:t>
      </w:r>
      <w:proofErr w:type="spellEnd"/>
      <w:r w:rsidRPr="00335309">
        <w:rPr>
          <w:rFonts w:eastAsia="Times New Roman"/>
          <w:kern w:val="0"/>
          <w:sz w:val="24"/>
          <w:szCs w:val="24"/>
          <w:lang w:val="en-GB" w:eastAsia="en-GB"/>
        </w:rPr>
        <w:t xml:space="preserve"> (2011), entrepreneurial activities around the world account for,</w:t>
      </w:r>
      <w:r>
        <w:rPr>
          <w:rFonts w:eastAsia="Times New Roman"/>
          <w:kern w:val="0"/>
          <w:sz w:val="24"/>
          <w:szCs w:val="24"/>
          <w:lang w:val="en-GB" w:eastAsia="en-GB"/>
        </w:rPr>
        <w:t xml:space="preserve"> </w:t>
      </w:r>
      <w:r w:rsidRPr="00335309">
        <w:rPr>
          <w:rFonts w:eastAsia="Times New Roman"/>
          <w:kern w:val="0"/>
          <w:sz w:val="24"/>
          <w:szCs w:val="24"/>
          <w:lang w:val="en-GB" w:eastAsia="en-GB"/>
        </w:rPr>
        <w:t>on average,</w:t>
      </w:r>
      <w:r>
        <w:rPr>
          <w:rFonts w:eastAsia="Times New Roman"/>
          <w:kern w:val="0"/>
          <w:sz w:val="24"/>
          <w:szCs w:val="24"/>
          <w:lang w:val="en-GB" w:eastAsia="en-GB"/>
        </w:rPr>
        <w:t xml:space="preserve"> </w:t>
      </w:r>
      <w:r w:rsidRPr="00335309">
        <w:rPr>
          <w:rFonts w:eastAsia="Times New Roman"/>
          <w:kern w:val="0"/>
          <w:sz w:val="24"/>
          <w:szCs w:val="24"/>
          <w:lang w:val="en-GB" w:eastAsia="en-GB"/>
        </w:rPr>
        <w:t>about 70percent of the global</w:t>
      </w:r>
      <w:r>
        <w:rPr>
          <w:rFonts w:eastAsia="Times New Roman"/>
          <w:kern w:val="0"/>
          <w:sz w:val="24"/>
          <w:szCs w:val="24"/>
          <w:lang w:val="en-GB" w:eastAsia="en-GB"/>
        </w:rPr>
        <w:t xml:space="preserve"> </w:t>
      </w:r>
      <w:r w:rsidRPr="00335309">
        <w:rPr>
          <w:rFonts w:eastAsia="Times New Roman"/>
          <w:kern w:val="0"/>
          <w:sz w:val="24"/>
          <w:szCs w:val="24"/>
          <w:lang w:val="en-GB" w:eastAsia="en-GB"/>
        </w:rPr>
        <w:t>Gross Domestic Product (GDP</w:t>
      </w:r>
      <w:proofErr w:type="gramStart"/>
      <w:r w:rsidRPr="00335309">
        <w:rPr>
          <w:rFonts w:eastAsia="Times New Roman"/>
          <w:kern w:val="0"/>
          <w:sz w:val="24"/>
          <w:szCs w:val="24"/>
          <w:lang w:val="en-GB" w:eastAsia="en-GB"/>
        </w:rPr>
        <w:t>).However</w:t>
      </w:r>
      <w:proofErr w:type="gramEnd"/>
      <w:r w:rsidRPr="00335309">
        <w:rPr>
          <w:rFonts w:eastAsia="Times New Roman"/>
          <w:kern w:val="0"/>
          <w:sz w:val="24"/>
          <w:szCs w:val="24"/>
          <w:lang w:val="en-GB" w:eastAsia="en-GB"/>
        </w:rPr>
        <w:t>, in SA,</w:t>
      </w:r>
      <w:r>
        <w:rPr>
          <w:rFonts w:eastAsia="Times New Roman"/>
          <w:kern w:val="0"/>
          <w:sz w:val="24"/>
          <w:szCs w:val="24"/>
          <w:lang w:val="en-GB" w:eastAsia="en-GB"/>
        </w:rPr>
        <w:t xml:space="preserve"> </w:t>
      </w:r>
      <w:r w:rsidRPr="00335309">
        <w:rPr>
          <w:rFonts w:eastAsia="Times New Roman"/>
          <w:kern w:val="0"/>
          <w:sz w:val="24"/>
          <w:szCs w:val="24"/>
          <w:lang w:val="en-GB" w:eastAsia="en-GB"/>
        </w:rPr>
        <w:t>entrepreneurial activities only</w:t>
      </w:r>
      <w:r>
        <w:rPr>
          <w:rFonts w:eastAsia="Times New Roman"/>
          <w:kern w:val="0"/>
          <w:sz w:val="24"/>
          <w:szCs w:val="24"/>
          <w:lang w:val="en-GB" w:eastAsia="en-GB"/>
        </w:rPr>
        <w:t xml:space="preserve"> </w:t>
      </w:r>
      <w:r w:rsidRPr="00335309">
        <w:rPr>
          <w:rFonts w:eastAsia="Times New Roman"/>
          <w:kern w:val="0"/>
          <w:sz w:val="24"/>
          <w:szCs w:val="24"/>
          <w:lang w:val="en-GB" w:eastAsia="en-GB"/>
        </w:rPr>
        <w:t>account for40percentof the country’s GDP. With an unemployment rate</w:t>
      </w:r>
      <w:r>
        <w:rPr>
          <w:rFonts w:eastAsia="Times New Roman"/>
          <w:kern w:val="0"/>
          <w:sz w:val="24"/>
          <w:szCs w:val="24"/>
          <w:lang w:val="en-GB" w:eastAsia="en-GB"/>
        </w:rPr>
        <w:t xml:space="preserve"> </w:t>
      </w:r>
      <w:r w:rsidRPr="00335309">
        <w:rPr>
          <w:rFonts w:eastAsia="Times New Roman"/>
          <w:kern w:val="0"/>
          <w:sz w:val="24"/>
          <w:szCs w:val="24"/>
          <w:lang w:val="en-GB" w:eastAsia="en-GB"/>
        </w:rPr>
        <w:t>of approximately 25</w:t>
      </w:r>
      <w:r>
        <w:rPr>
          <w:rFonts w:eastAsia="Times New Roman"/>
          <w:kern w:val="0"/>
          <w:sz w:val="24"/>
          <w:szCs w:val="24"/>
          <w:lang w:val="en-GB" w:eastAsia="en-GB"/>
        </w:rPr>
        <w:t xml:space="preserve"> </w:t>
      </w:r>
      <w:r w:rsidRPr="00335309">
        <w:rPr>
          <w:rFonts w:eastAsia="Times New Roman"/>
          <w:kern w:val="0"/>
          <w:sz w:val="24"/>
          <w:szCs w:val="24"/>
          <w:lang w:val="en-GB" w:eastAsia="en-GB"/>
        </w:rPr>
        <w:t>percent, accelerating entrepreneurial activity becomes crucial in a developing country, such as SA</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(Witbooi, Cupido and </w:t>
      </w:r>
      <w:proofErr w:type="spellStart"/>
      <w:r w:rsidRPr="00335309">
        <w:rPr>
          <w:rFonts w:eastAsia="Times New Roman"/>
          <w:kern w:val="0"/>
          <w:sz w:val="24"/>
          <w:szCs w:val="24"/>
          <w:lang w:val="en-GB" w:eastAsia="en-GB"/>
        </w:rPr>
        <w:t>Ukpere</w:t>
      </w:r>
      <w:proofErr w:type="spellEnd"/>
      <w:r w:rsidRPr="00335309">
        <w:rPr>
          <w:rFonts w:eastAsia="Times New Roman"/>
          <w:kern w:val="0"/>
          <w:sz w:val="24"/>
          <w:szCs w:val="24"/>
          <w:lang w:val="en-GB" w:eastAsia="en-GB"/>
        </w:rPr>
        <w:t xml:space="preserve"> (2011). In a study conducted in</w:t>
      </w:r>
      <w:r>
        <w:rPr>
          <w:rFonts w:eastAsia="Times New Roman"/>
          <w:kern w:val="0"/>
          <w:sz w:val="24"/>
          <w:szCs w:val="24"/>
          <w:lang w:val="en-GB" w:eastAsia="en-GB"/>
        </w:rPr>
        <w:t xml:space="preserve"> </w:t>
      </w:r>
      <w:r w:rsidRPr="00335309">
        <w:rPr>
          <w:rFonts w:eastAsia="Times New Roman"/>
          <w:kern w:val="0"/>
          <w:sz w:val="24"/>
          <w:szCs w:val="24"/>
          <w:lang w:val="en-GB" w:eastAsia="en-GB"/>
        </w:rPr>
        <w:t>Turkey,</w:t>
      </w:r>
      <w:r>
        <w:rPr>
          <w:rFonts w:eastAsia="Times New Roman"/>
          <w:kern w:val="0"/>
          <w:sz w:val="24"/>
          <w:szCs w:val="24"/>
          <w:lang w:val="en-GB" w:eastAsia="en-GB"/>
        </w:rPr>
        <w:t xml:space="preserve"> </w:t>
      </w:r>
      <w:r w:rsidRPr="00335309">
        <w:rPr>
          <w:rFonts w:eastAsia="Times New Roman"/>
          <w:kern w:val="0"/>
          <w:sz w:val="24"/>
          <w:szCs w:val="24"/>
          <w:lang w:val="en-GB" w:eastAsia="en-GB"/>
        </w:rPr>
        <w:t>on the intensity of small business owners and the environmental difficulties they encountered,</w:t>
      </w:r>
      <w:r>
        <w:rPr>
          <w:rFonts w:eastAsia="Times New Roman"/>
          <w:kern w:val="0"/>
          <w:sz w:val="24"/>
          <w:szCs w:val="24"/>
          <w:lang w:val="en-GB" w:eastAsia="en-GB"/>
        </w:rPr>
        <w:t xml:space="preserve"> </w:t>
      </w:r>
      <w:r w:rsidRPr="00335309">
        <w:rPr>
          <w:rFonts w:eastAsia="Times New Roman"/>
          <w:kern w:val="0"/>
          <w:sz w:val="24"/>
          <w:szCs w:val="24"/>
          <w:lang w:val="en-GB" w:eastAsia="en-GB"/>
        </w:rPr>
        <w:t>as predictors of growth intentions, it is highlighted</w:t>
      </w:r>
      <w:r>
        <w:rPr>
          <w:rFonts w:eastAsia="Times New Roman"/>
          <w:kern w:val="0"/>
          <w:sz w:val="24"/>
          <w:szCs w:val="24"/>
          <w:lang w:val="en-GB" w:eastAsia="en-GB"/>
        </w:rPr>
        <w:t xml:space="preserve"> </w:t>
      </w:r>
      <w:r w:rsidRPr="00335309">
        <w:rPr>
          <w:rFonts w:eastAsia="Times New Roman"/>
          <w:kern w:val="0"/>
          <w:sz w:val="24"/>
          <w:szCs w:val="24"/>
          <w:lang w:val="en-GB" w:eastAsia="en-GB"/>
        </w:rPr>
        <w:t>that</w:t>
      </w:r>
      <w:r>
        <w:rPr>
          <w:rFonts w:eastAsia="Times New Roman"/>
          <w:kern w:val="0"/>
          <w:sz w:val="24"/>
          <w:szCs w:val="24"/>
          <w:lang w:val="en-GB" w:eastAsia="en-GB"/>
        </w:rPr>
        <w:t xml:space="preserve"> </w:t>
      </w:r>
      <w:r w:rsidRPr="00335309">
        <w:rPr>
          <w:rFonts w:eastAsia="Times New Roman"/>
          <w:kern w:val="0"/>
          <w:sz w:val="24"/>
          <w:szCs w:val="24"/>
          <w:lang w:val="en-GB" w:eastAsia="en-GB"/>
        </w:rPr>
        <w:t>financing problems and the lack of know–how have a significant relation to growth plans (</w:t>
      </w:r>
      <w:proofErr w:type="spellStart"/>
      <w:r w:rsidRPr="00335309">
        <w:rPr>
          <w:rFonts w:eastAsia="Times New Roman"/>
          <w:kern w:val="0"/>
          <w:sz w:val="24"/>
          <w:szCs w:val="24"/>
          <w:lang w:val="en-GB" w:eastAsia="en-GB"/>
        </w:rPr>
        <w:t>Kozani</w:t>
      </w:r>
      <w:proofErr w:type="spellEnd"/>
      <w:r w:rsidRPr="00335309">
        <w:rPr>
          <w:rFonts w:eastAsia="Times New Roman"/>
          <w:kern w:val="0"/>
          <w:sz w:val="24"/>
          <w:szCs w:val="24"/>
          <w:lang w:val="en-GB" w:eastAsia="en-GB"/>
        </w:rPr>
        <w:t xml:space="preserve">, </w:t>
      </w:r>
      <w:proofErr w:type="spellStart"/>
      <w:r w:rsidRPr="00335309">
        <w:rPr>
          <w:rFonts w:eastAsia="Times New Roman"/>
          <w:kern w:val="0"/>
          <w:sz w:val="24"/>
          <w:szCs w:val="24"/>
          <w:lang w:val="en-GB" w:eastAsia="en-GB"/>
        </w:rPr>
        <w:t>Oksoy</w:t>
      </w:r>
      <w:proofErr w:type="spellEnd"/>
      <w:r w:rsidRPr="00335309">
        <w:rPr>
          <w:rFonts w:eastAsia="Times New Roman"/>
          <w:kern w:val="0"/>
          <w:sz w:val="24"/>
          <w:szCs w:val="24"/>
          <w:lang w:val="en-GB" w:eastAsia="en-GB"/>
        </w:rPr>
        <w:t xml:space="preserve"> and </w:t>
      </w:r>
      <w:proofErr w:type="spellStart"/>
      <w:r w:rsidRPr="00335309">
        <w:rPr>
          <w:rFonts w:eastAsia="Times New Roman"/>
          <w:kern w:val="0"/>
          <w:sz w:val="24"/>
          <w:szCs w:val="24"/>
          <w:lang w:val="en-GB" w:eastAsia="en-GB"/>
        </w:rPr>
        <w:t>Ozsoy</w:t>
      </w:r>
      <w:proofErr w:type="spellEnd"/>
      <w:r w:rsidRPr="00335309">
        <w:rPr>
          <w:rFonts w:eastAsia="Times New Roman"/>
          <w:kern w:val="0"/>
          <w:sz w:val="24"/>
          <w:szCs w:val="24"/>
          <w:lang w:val="en-GB" w:eastAsia="en-GB"/>
        </w:rPr>
        <w:t xml:space="preserve">, 2006:114 –129; </w:t>
      </w:r>
      <w:proofErr w:type="spellStart"/>
      <w:r w:rsidRPr="00335309">
        <w:rPr>
          <w:rFonts w:eastAsia="Times New Roman"/>
          <w:kern w:val="0"/>
          <w:sz w:val="24"/>
          <w:szCs w:val="24"/>
          <w:lang w:val="en-GB" w:eastAsia="en-GB"/>
        </w:rPr>
        <w:t>Eniola</w:t>
      </w:r>
      <w:proofErr w:type="spellEnd"/>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and </w:t>
      </w:r>
      <w:proofErr w:type="spellStart"/>
      <w:r w:rsidRPr="00335309">
        <w:rPr>
          <w:rFonts w:eastAsia="Times New Roman"/>
          <w:kern w:val="0"/>
          <w:sz w:val="24"/>
          <w:szCs w:val="24"/>
          <w:lang w:val="en-GB" w:eastAsia="en-GB"/>
        </w:rPr>
        <w:t>Entebang</w:t>
      </w:r>
      <w:proofErr w:type="spellEnd"/>
      <w:r w:rsidRPr="00335309">
        <w:rPr>
          <w:rFonts w:eastAsia="Times New Roman"/>
          <w:kern w:val="0"/>
          <w:sz w:val="24"/>
          <w:szCs w:val="24"/>
          <w:lang w:val="en-GB" w:eastAsia="en-GB"/>
        </w:rPr>
        <w:t>, 2015:334 –342). The Bangladesh Prime Minister</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at the small and medium enterprises </w:t>
      </w:r>
      <w:proofErr w:type="gramStart"/>
      <w:r w:rsidRPr="00335309">
        <w:rPr>
          <w:rFonts w:eastAsia="Times New Roman"/>
          <w:kern w:val="0"/>
          <w:sz w:val="24"/>
          <w:szCs w:val="24"/>
          <w:lang w:val="en-GB" w:eastAsia="en-GB"/>
        </w:rPr>
        <w:t>fair(</w:t>
      </w:r>
      <w:proofErr w:type="gramEnd"/>
      <w:r w:rsidRPr="00335309">
        <w:rPr>
          <w:rFonts w:eastAsia="Times New Roman"/>
          <w:kern w:val="0"/>
          <w:sz w:val="24"/>
          <w:szCs w:val="24"/>
          <w:lang w:val="en-GB" w:eastAsia="en-GB"/>
        </w:rPr>
        <w:t>2010:1) suggests</w:t>
      </w:r>
      <w:r>
        <w:rPr>
          <w:rFonts w:eastAsia="Times New Roman"/>
          <w:kern w:val="0"/>
          <w:sz w:val="24"/>
          <w:szCs w:val="24"/>
          <w:lang w:val="en-GB" w:eastAsia="en-GB"/>
        </w:rPr>
        <w:t xml:space="preserve"> </w:t>
      </w:r>
      <w:r w:rsidRPr="00335309">
        <w:rPr>
          <w:rFonts w:eastAsia="Times New Roman"/>
          <w:kern w:val="0"/>
          <w:sz w:val="24"/>
          <w:szCs w:val="24"/>
          <w:lang w:val="en-GB" w:eastAsia="en-GB"/>
        </w:rPr>
        <w:t>that,</w:t>
      </w:r>
      <w:r>
        <w:rPr>
          <w:rFonts w:eastAsia="Times New Roman"/>
          <w:kern w:val="0"/>
          <w:sz w:val="24"/>
          <w:szCs w:val="24"/>
          <w:lang w:val="en-GB" w:eastAsia="en-GB"/>
        </w:rPr>
        <w:t xml:space="preserve"> </w:t>
      </w:r>
      <w:r w:rsidRPr="00335309">
        <w:rPr>
          <w:rFonts w:eastAsia="Times New Roman"/>
          <w:kern w:val="0"/>
          <w:sz w:val="24"/>
          <w:szCs w:val="24"/>
          <w:lang w:val="en-GB" w:eastAsia="en-GB"/>
        </w:rPr>
        <w:t>since SMEs are the biggest employer of industrial workers in that</w:t>
      </w:r>
      <w:r w:rsidR="006F6109">
        <w:rPr>
          <w:rFonts w:eastAsia="Times New Roman"/>
          <w:kern w:val="0"/>
          <w:sz w:val="24"/>
          <w:szCs w:val="24"/>
          <w:lang w:val="en-GB" w:eastAsia="en-GB"/>
        </w:rPr>
        <w:t xml:space="preserve"> </w:t>
      </w:r>
      <w:r w:rsidRPr="00335309">
        <w:rPr>
          <w:rFonts w:eastAsia="Times New Roman"/>
          <w:kern w:val="0"/>
          <w:sz w:val="24"/>
          <w:szCs w:val="24"/>
          <w:lang w:val="en-GB" w:eastAsia="en-GB"/>
        </w:rPr>
        <w:t>country,</w:t>
      </w:r>
      <w:r>
        <w:rPr>
          <w:rFonts w:eastAsia="Times New Roman"/>
          <w:kern w:val="0"/>
          <w:sz w:val="24"/>
          <w:szCs w:val="24"/>
          <w:lang w:val="en-GB" w:eastAsia="en-GB"/>
        </w:rPr>
        <w:t xml:space="preserve"> </w:t>
      </w:r>
      <w:r w:rsidRPr="00335309">
        <w:rPr>
          <w:rFonts w:eastAsia="Times New Roman"/>
          <w:kern w:val="0"/>
          <w:sz w:val="24"/>
          <w:szCs w:val="24"/>
          <w:lang w:val="en-GB" w:eastAsia="en-GB"/>
        </w:rPr>
        <w:t>that</w:t>
      </w:r>
      <w:r>
        <w:rPr>
          <w:rFonts w:eastAsia="Times New Roman"/>
          <w:kern w:val="0"/>
          <w:sz w:val="24"/>
          <w:szCs w:val="24"/>
          <w:lang w:val="en-GB" w:eastAsia="en-GB"/>
        </w:rPr>
        <w:t xml:space="preserve"> </w:t>
      </w:r>
      <w:r w:rsidRPr="00335309">
        <w:rPr>
          <w:rFonts w:eastAsia="Times New Roman"/>
          <w:kern w:val="0"/>
          <w:sz w:val="24"/>
          <w:szCs w:val="24"/>
          <w:lang w:val="en-GB" w:eastAsia="en-GB"/>
        </w:rPr>
        <w:t>small and medium enterprises (SMEs)should be incorporated into the efficient</w:t>
      </w:r>
      <w:r>
        <w:rPr>
          <w:rFonts w:eastAsia="Times New Roman"/>
          <w:kern w:val="0"/>
          <w:sz w:val="24"/>
          <w:szCs w:val="24"/>
          <w:lang w:val="en-GB" w:eastAsia="en-GB"/>
        </w:rPr>
        <w:t xml:space="preserve"> </w:t>
      </w:r>
      <w:r w:rsidRPr="00335309">
        <w:rPr>
          <w:rFonts w:eastAsia="Times New Roman"/>
          <w:kern w:val="0"/>
          <w:sz w:val="24"/>
          <w:szCs w:val="24"/>
          <w:lang w:val="en-GB" w:eastAsia="en-GB"/>
        </w:rPr>
        <w:t>formulation of</w:t>
      </w:r>
      <w:r>
        <w:rPr>
          <w:rFonts w:eastAsia="Times New Roman"/>
          <w:kern w:val="0"/>
          <w:sz w:val="24"/>
          <w:szCs w:val="24"/>
          <w:lang w:val="en-GB" w:eastAsia="en-GB"/>
        </w:rPr>
        <w:t xml:space="preserve"> </w:t>
      </w:r>
      <w:r w:rsidRPr="00335309">
        <w:rPr>
          <w:rFonts w:eastAsia="Times New Roman"/>
          <w:kern w:val="0"/>
          <w:sz w:val="24"/>
          <w:szCs w:val="24"/>
          <w:lang w:val="en-GB" w:eastAsia="en-GB"/>
        </w:rPr>
        <w:t>policies and implementation,</w:t>
      </w:r>
      <w:r>
        <w:rPr>
          <w:rFonts w:eastAsia="Times New Roman"/>
          <w:kern w:val="0"/>
          <w:sz w:val="24"/>
          <w:szCs w:val="24"/>
          <w:lang w:val="en-GB" w:eastAsia="en-GB"/>
        </w:rPr>
        <w:t xml:space="preserve"> </w:t>
      </w:r>
      <w:r w:rsidRPr="00335309">
        <w:rPr>
          <w:rFonts w:eastAsia="Times New Roman"/>
          <w:kern w:val="0"/>
          <w:sz w:val="24"/>
          <w:szCs w:val="24"/>
          <w:lang w:val="en-GB" w:eastAsia="en-GB"/>
        </w:rPr>
        <w:t>to attain various goals that would essentially</w:t>
      </w:r>
      <w:r>
        <w:rPr>
          <w:rFonts w:eastAsia="Times New Roman"/>
          <w:kern w:val="0"/>
          <w:sz w:val="24"/>
          <w:szCs w:val="24"/>
          <w:lang w:val="en-GB" w:eastAsia="en-GB"/>
        </w:rPr>
        <w:t xml:space="preserve"> </w:t>
      </w:r>
      <w:r w:rsidRPr="00335309">
        <w:rPr>
          <w:rFonts w:eastAsia="Times New Roman"/>
          <w:kern w:val="0"/>
          <w:sz w:val="24"/>
          <w:szCs w:val="24"/>
          <w:lang w:val="en-GB" w:eastAsia="en-GB"/>
        </w:rPr>
        <w:t>include a balanced</w:t>
      </w:r>
      <w:r>
        <w:rPr>
          <w:rFonts w:eastAsia="Times New Roman"/>
          <w:kern w:val="0"/>
          <w:sz w:val="24"/>
          <w:szCs w:val="24"/>
          <w:lang w:val="en-GB" w:eastAsia="en-GB"/>
        </w:rPr>
        <w:t xml:space="preserve"> </w:t>
      </w:r>
      <w:r w:rsidRPr="00335309">
        <w:rPr>
          <w:rFonts w:eastAsia="Times New Roman"/>
          <w:kern w:val="0"/>
          <w:sz w:val="24"/>
          <w:szCs w:val="24"/>
          <w:lang w:val="en-GB" w:eastAsia="en-GB"/>
        </w:rPr>
        <w:t>development of the country. The OECD Economic</w:t>
      </w:r>
      <w:r>
        <w:rPr>
          <w:rFonts w:eastAsia="Times New Roman"/>
          <w:kern w:val="0"/>
          <w:sz w:val="24"/>
          <w:szCs w:val="24"/>
          <w:lang w:val="en-GB" w:eastAsia="en-GB"/>
        </w:rPr>
        <w:t xml:space="preserve"> Survey (2012:1) indicates that </w:t>
      </w:r>
      <w:r w:rsidRPr="00335309">
        <w:rPr>
          <w:rFonts w:eastAsia="Times New Roman"/>
          <w:kern w:val="0"/>
          <w:sz w:val="24"/>
          <w:szCs w:val="24"/>
          <w:lang w:val="en-GB" w:eastAsia="en-GB"/>
        </w:rPr>
        <w:t>to encourage the formalisation of smal</w:t>
      </w:r>
      <w:r>
        <w:rPr>
          <w:rFonts w:eastAsia="Times New Roman"/>
          <w:kern w:val="0"/>
          <w:sz w:val="24"/>
          <w:szCs w:val="24"/>
          <w:lang w:val="en-GB" w:eastAsia="en-GB"/>
        </w:rPr>
        <w:t xml:space="preserve">l firms, lessening red tape </w:t>
      </w:r>
      <w:r w:rsidRPr="00335309">
        <w:rPr>
          <w:rFonts w:eastAsia="Times New Roman"/>
          <w:kern w:val="0"/>
          <w:sz w:val="24"/>
          <w:szCs w:val="24"/>
          <w:lang w:val="en-GB" w:eastAsia="en-GB"/>
        </w:rPr>
        <w:t>through simplification of the licensing process,</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and lowering </w:t>
      </w:r>
    </w:p>
    <w:p w14:paraId="1F4D006D" w14:textId="77777777" w:rsidR="00CA37B2" w:rsidRPr="00335309" w:rsidRDefault="00CA37B2" w:rsidP="00CA37B2">
      <w:pPr>
        <w:widowControl/>
        <w:spacing w:line="480" w:lineRule="auto"/>
        <w:rPr>
          <w:rFonts w:eastAsia="Times New Roman"/>
          <w:kern w:val="0"/>
          <w:sz w:val="24"/>
          <w:szCs w:val="24"/>
          <w:lang w:val="en-GB" w:eastAsia="en-GB"/>
        </w:rPr>
      </w:pPr>
      <w:r w:rsidRPr="00335309">
        <w:rPr>
          <w:rFonts w:eastAsia="Times New Roman"/>
          <w:kern w:val="0"/>
          <w:sz w:val="24"/>
          <w:szCs w:val="24"/>
          <w:lang w:val="en-GB" w:eastAsia="en-GB"/>
        </w:rPr>
        <w:t>18tax compliance costs,</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would help to enhance the quality of human resources in Indonesia and would benefit the SMEs. A study conducted in Indonesia by </w:t>
      </w:r>
      <w:proofErr w:type="spellStart"/>
      <w:r w:rsidRPr="00335309">
        <w:rPr>
          <w:rFonts w:eastAsia="Times New Roman"/>
          <w:kern w:val="0"/>
          <w:sz w:val="24"/>
          <w:szCs w:val="24"/>
          <w:lang w:val="en-GB" w:eastAsia="en-GB"/>
        </w:rPr>
        <w:t>Tulus</w:t>
      </w:r>
      <w:proofErr w:type="spellEnd"/>
      <w:r w:rsidRPr="00335309">
        <w:rPr>
          <w:rFonts w:eastAsia="Times New Roman"/>
          <w:kern w:val="0"/>
          <w:sz w:val="24"/>
          <w:szCs w:val="24"/>
          <w:lang w:val="en-GB" w:eastAsia="en-GB"/>
        </w:rPr>
        <w:t xml:space="preserve"> (2007:95-118) points out that </w:t>
      </w:r>
      <w:r w:rsidRPr="00335309">
        <w:rPr>
          <w:rFonts w:eastAsia="Times New Roman"/>
          <w:kern w:val="0"/>
          <w:sz w:val="24"/>
          <w:szCs w:val="24"/>
          <w:lang w:val="en-GB" w:eastAsia="en-GB"/>
        </w:rPr>
        <w:lastRenderedPageBreak/>
        <w:t>the main limitations small entrepreneurs face are insufficient</w:t>
      </w:r>
      <w:r>
        <w:rPr>
          <w:rFonts w:eastAsia="Times New Roman"/>
          <w:kern w:val="0"/>
          <w:sz w:val="24"/>
          <w:szCs w:val="24"/>
          <w:lang w:val="en-GB" w:eastAsia="en-GB"/>
        </w:rPr>
        <w:t xml:space="preserve"> </w:t>
      </w:r>
      <w:r w:rsidRPr="00335309">
        <w:rPr>
          <w:rFonts w:eastAsia="Times New Roman"/>
          <w:kern w:val="0"/>
          <w:sz w:val="24"/>
          <w:szCs w:val="24"/>
          <w:lang w:val="en-GB" w:eastAsia="en-GB"/>
        </w:rPr>
        <w:t>working capital and marketing difficulties, along with low support of SME development from government programmes.</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In addition, </w:t>
      </w:r>
      <w:proofErr w:type="spellStart"/>
      <w:r w:rsidRPr="00335309">
        <w:rPr>
          <w:rFonts w:eastAsia="Times New Roman"/>
          <w:kern w:val="0"/>
          <w:sz w:val="24"/>
          <w:szCs w:val="24"/>
          <w:lang w:val="en-GB" w:eastAsia="en-GB"/>
        </w:rPr>
        <w:t>Agwu</w:t>
      </w:r>
      <w:proofErr w:type="spellEnd"/>
      <w:r w:rsidRPr="00335309">
        <w:rPr>
          <w:rFonts w:eastAsia="Times New Roman"/>
          <w:kern w:val="0"/>
          <w:sz w:val="24"/>
          <w:szCs w:val="24"/>
          <w:lang w:val="en-GB" w:eastAsia="en-GB"/>
        </w:rPr>
        <w:t xml:space="preserve"> and </w:t>
      </w:r>
      <w:proofErr w:type="spellStart"/>
      <w:r w:rsidRPr="00335309">
        <w:rPr>
          <w:rFonts w:eastAsia="Times New Roman"/>
          <w:kern w:val="0"/>
          <w:sz w:val="24"/>
          <w:szCs w:val="24"/>
          <w:lang w:val="en-GB" w:eastAsia="en-GB"/>
        </w:rPr>
        <w:t>Emeti</w:t>
      </w:r>
      <w:proofErr w:type="spellEnd"/>
      <w:r w:rsidRPr="00335309">
        <w:rPr>
          <w:rFonts w:eastAsia="Times New Roman"/>
          <w:kern w:val="0"/>
          <w:sz w:val="24"/>
          <w:szCs w:val="24"/>
          <w:lang w:val="en-GB" w:eastAsia="en-GB"/>
        </w:rPr>
        <w:t xml:space="preserve"> (2014:101-114) maintain that major challenges in SMEs’ performance are poor financing</w:t>
      </w:r>
      <w:r>
        <w:rPr>
          <w:rFonts w:eastAsia="Times New Roman"/>
          <w:kern w:val="0"/>
          <w:sz w:val="24"/>
          <w:szCs w:val="24"/>
          <w:lang w:val="en-GB" w:eastAsia="en-GB"/>
        </w:rPr>
        <w:t xml:space="preserve"> </w:t>
      </w:r>
      <w:r w:rsidRPr="00335309">
        <w:rPr>
          <w:rFonts w:eastAsia="Times New Roman"/>
          <w:kern w:val="0"/>
          <w:sz w:val="24"/>
          <w:szCs w:val="24"/>
          <w:lang w:val="en-GB" w:eastAsia="en-GB"/>
        </w:rPr>
        <w:t>and</w:t>
      </w:r>
      <w:r>
        <w:rPr>
          <w:rFonts w:eastAsia="Times New Roman"/>
          <w:kern w:val="0"/>
          <w:sz w:val="24"/>
          <w:szCs w:val="24"/>
          <w:lang w:val="en-GB" w:eastAsia="en-GB"/>
        </w:rPr>
        <w:t xml:space="preserve"> </w:t>
      </w:r>
      <w:r w:rsidRPr="00335309">
        <w:rPr>
          <w:rFonts w:eastAsia="Times New Roman"/>
          <w:kern w:val="0"/>
          <w:sz w:val="24"/>
          <w:szCs w:val="24"/>
          <w:lang w:val="en-GB" w:eastAsia="en-GB"/>
        </w:rPr>
        <w:t>inadequate social infrastructure, as well as the lack of managerial skills and multiple taxation.</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According to </w:t>
      </w:r>
      <w:proofErr w:type="spellStart"/>
      <w:r w:rsidRPr="00335309">
        <w:rPr>
          <w:rFonts w:eastAsia="Times New Roman"/>
          <w:kern w:val="0"/>
          <w:sz w:val="24"/>
          <w:szCs w:val="24"/>
          <w:lang w:val="en-GB" w:eastAsia="en-GB"/>
        </w:rPr>
        <w:t>Nyang’ori</w:t>
      </w:r>
      <w:proofErr w:type="spellEnd"/>
      <w:r w:rsidRPr="00335309">
        <w:rPr>
          <w:rFonts w:eastAsia="Times New Roman"/>
          <w:kern w:val="0"/>
          <w:sz w:val="24"/>
          <w:szCs w:val="24"/>
          <w:lang w:val="en-GB" w:eastAsia="en-GB"/>
        </w:rPr>
        <w:t xml:space="preserve"> (2010:1-2) in the enlarged European </w:t>
      </w:r>
      <w:proofErr w:type="gramStart"/>
      <w:r w:rsidRPr="00335309">
        <w:rPr>
          <w:rFonts w:eastAsia="Times New Roman"/>
          <w:kern w:val="0"/>
          <w:sz w:val="24"/>
          <w:szCs w:val="24"/>
          <w:lang w:val="en-GB" w:eastAsia="en-GB"/>
        </w:rPr>
        <w:t>Union(</w:t>
      </w:r>
      <w:proofErr w:type="gramEnd"/>
      <w:r w:rsidRPr="00335309">
        <w:rPr>
          <w:rFonts w:eastAsia="Times New Roman"/>
          <w:kern w:val="0"/>
          <w:sz w:val="24"/>
          <w:szCs w:val="24"/>
          <w:lang w:val="en-GB" w:eastAsia="en-GB"/>
        </w:rPr>
        <w:t>EU)of 25 countries</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some 23 million SMEs provide around 75 million jobs and represent 99percentof all enterprises. SMEs in the European </w:t>
      </w:r>
      <w:proofErr w:type="gramStart"/>
      <w:r w:rsidRPr="00335309">
        <w:rPr>
          <w:rFonts w:eastAsia="Times New Roman"/>
          <w:kern w:val="0"/>
          <w:sz w:val="24"/>
          <w:szCs w:val="24"/>
          <w:lang w:val="en-GB" w:eastAsia="en-GB"/>
        </w:rPr>
        <w:t>Union’s(</w:t>
      </w:r>
      <w:proofErr w:type="gramEnd"/>
      <w:r w:rsidRPr="00335309">
        <w:rPr>
          <w:rFonts w:eastAsia="Times New Roman"/>
          <w:kern w:val="0"/>
          <w:sz w:val="24"/>
          <w:szCs w:val="24"/>
          <w:lang w:val="en-GB" w:eastAsia="en-GB"/>
        </w:rPr>
        <w:t>EU)share of total employment,</w:t>
      </w:r>
      <w:r>
        <w:rPr>
          <w:rFonts w:eastAsia="Times New Roman"/>
          <w:kern w:val="0"/>
          <w:sz w:val="24"/>
          <w:szCs w:val="24"/>
          <w:lang w:val="en-GB" w:eastAsia="en-GB"/>
        </w:rPr>
        <w:t xml:space="preserve"> </w:t>
      </w:r>
      <w:r w:rsidRPr="00335309">
        <w:rPr>
          <w:rFonts w:eastAsia="Times New Roman"/>
          <w:kern w:val="0"/>
          <w:sz w:val="24"/>
          <w:szCs w:val="24"/>
          <w:lang w:val="en-GB" w:eastAsia="en-GB"/>
        </w:rPr>
        <w:t>between 2002 and 2010,was 80 per cent and these small enterprises accounted for 99.8 percent of the 20.8 million non–financial enterprises in 2010 (EIM Business and Policy Research, 2011). In Britain, for</w:t>
      </w:r>
      <w:r>
        <w:rPr>
          <w:rFonts w:eastAsia="Times New Roman"/>
          <w:kern w:val="0"/>
          <w:sz w:val="24"/>
          <w:szCs w:val="24"/>
          <w:lang w:val="en-GB" w:eastAsia="en-GB"/>
        </w:rPr>
        <w:t xml:space="preserve"> </w:t>
      </w:r>
      <w:r w:rsidRPr="00335309">
        <w:rPr>
          <w:rFonts w:eastAsia="Times New Roman"/>
          <w:kern w:val="0"/>
          <w:sz w:val="24"/>
          <w:szCs w:val="24"/>
          <w:lang w:val="en-GB" w:eastAsia="en-GB"/>
        </w:rPr>
        <w:t>instance,</w:t>
      </w:r>
      <w:r>
        <w:rPr>
          <w:rFonts w:eastAsia="Times New Roman"/>
          <w:kern w:val="0"/>
          <w:sz w:val="24"/>
          <w:szCs w:val="24"/>
          <w:lang w:val="en-GB" w:eastAsia="en-GB"/>
        </w:rPr>
        <w:t xml:space="preserve"> </w:t>
      </w:r>
      <w:r w:rsidRPr="00335309">
        <w:rPr>
          <w:rFonts w:eastAsia="Times New Roman"/>
          <w:kern w:val="0"/>
          <w:sz w:val="24"/>
          <w:szCs w:val="24"/>
          <w:lang w:val="en-GB" w:eastAsia="en-GB"/>
        </w:rPr>
        <w:t>SMEs are considered the backbone of the British economy (Rowe, 2008). According to</w:t>
      </w:r>
      <w:r>
        <w:rPr>
          <w:rFonts w:eastAsia="Times New Roman"/>
          <w:kern w:val="0"/>
          <w:sz w:val="24"/>
          <w:szCs w:val="24"/>
          <w:lang w:val="en-GB" w:eastAsia="en-GB"/>
        </w:rPr>
        <w:t xml:space="preserve"> </w:t>
      </w:r>
      <w:proofErr w:type="spellStart"/>
      <w:r w:rsidRPr="00335309">
        <w:rPr>
          <w:rFonts w:eastAsia="Times New Roman"/>
          <w:kern w:val="0"/>
          <w:sz w:val="24"/>
          <w:szCs w:val="24"/>
          <w:lang w:val="en-GB" w:eastAsia="en-GB"/>
        </w:rPr>
        <w:t>Nyang’ori</w:t>
      </w:r>
      <w:proofErr w:type="spellEnd"/>
      <w:r w:rsidRPr="00335309">
        <w:rPr>
          <w:rFonts w:eastAsia="Times New Roman"/>
          <w:kern w:val="0"/>
          <w:sz w:val="24"/>
          <w:szCs w:val="24"/>
          <w:lang w:val="en-GB" w:eastAsia="en-GB"/>
        </w:rPr>
        <w:t xml:space="preserve"> (2010</w:t>
      </w:r>
      <w:proofErr w:type="gramStart"/>
      <w:r w:rsidRPr="00335309">
        <w:rPr>
          <w:rFonts w:eastAsia="Times New Roman"/>
          <w:kern w:val="0"/>
          <w:sz w:val="24"/>
          <w:szCs w:val="24"/>
          <w:lang w:val="en-GB" w:eastAsia="en-GB"/>
        </w:rPr>
        <w:t>),the</w:t>
      </w:r>
      <w:proofErr w:type="gramEnd"/>
      <w:r w:rsidRPr="00335309">
        <w:rPr>
          <w:rFonts w:eastAsia="Times New Roman"/>
          <w:kern w:val="0"/>
          <w:sz w:val="24"/>
          <w:szCs w:val="24"/>
          <w:lang w:val="en-GB" w:eastAsia="en-GB"/>
        </w:rPr>
        <w:t xml:space="preserve"> Department for Business, Enterprise and Regulatory Reform’s(BERR) Enterprise Directorate Analytical Unit, the United Kingdom’s (UK)economy is 99percentSMEs, employing 14.23millionpeople, out of a working population of approximately 30 million. In terms of UK turnover and GDP, the UK SMEs account for 1.48trillion sterling (British Pounds). SMEs (with at least one employee) outperform the large UK Corporations in terms of productivity,</w:t>
      </w:r>
      <w:r>
        <w:rPr>
          <w:rFonts w:eastAsia="Times New Roman"/>
          <w:kern w:val="0"/>
          <w:sz w:val="24"/>
          <w:szCs w:val="24"/>
          <w:lang w:val="en-GB" w:eastAsia="en-GB"/>
        </w:rPr>
        <w:t xml:space="preserve"> </w:t>
      </w:r>
      <w:r w:rsidRPr="00335309">
        <w:rPr>
          <w:rFonts w:eastAsia="Times New Roman"/>
          <w:kern w:val="0"/>
          <w:sz w:val="24"/>
          <w:szCs w:val="24"/>
          <w:lang w:val="en-GB" w:eastAsia="en-GB"/>
        </w:rPr>
        <w:t>despite having minimal resources, little support and being largely ignored. Large UK Corporations of 250employees and over account for 52percentof employment but only 50.8percentof the UK’s turnover (ibid). Thus,</w:t>
      </w:r>
      <w:r>
        <w:rPr>
          <w:rFonts w:eastAsia="Times New Roman"/>
          <w:kern w:val="0"/>
          <w:sz w:val="24"/>
          <w:szCs w:val="24"/>
          <w:lang w:val="en-GB" w:eastAsia="en-GB"/>
        </w:rPr>
        <w:t xml:space="preserve"> </w:t>
      </w:r>
      <w:r w:rsidRPr="00335309">
        <w:rPr>
          <w:rFonts w:eastAsia="Times New Roman"/>
          <w:kern w:val="0"/>
          <w:sz w:val="24"/>
          <w:szCs w:val="24"/>
          <w:lang w:val="en-GB" w:eastAsia="en-GB"/>
        </w:rPr>
        <w:t>the UK economy is supported by SME performance, and improving performance will have a substantially,</w:t>
      </w:r>
      <w:r>
        <w:rPr>
          <w:rFonts w:eastAsia="Times New Roman"/>
          <w:kern w:val="0"/>
          <w:sz w:val="24"/>
          <w:szCs w:val="24"/>
          <w:lang w:val="en-GB" w:eastAsia="en-GB"/>
        </w:rPr>
        <w:t xml:space="preserve"> </w:t>
      </w:r>
      <w:r w:rsidRPr="00335309">
        <w:rPr>
          <w:rFonts w:eastAsia="Times New Roman"/>
          <w:kern w:val="0"/>
          <w:sz w:val="24"/>
          <w:szCs w:val="24"/>
          <w:lang w:val="en-GB" w:eastAsia="en-GB"/>
        </w:rPr>
        <w:t>positive effect on the entire UK economy. Similarly, SMEs are the backbone of Singapore’s economy, contributing 47percentof the country’s GDP and generating 62</w:t>
      </w:r>
      <w:r>
        <w:rPr>
          <w:rFonts w:eastAsia="Times New Roman"/>
          <w:kern w:val="0"/>
          <w:sz w:val="24"/>
          <w:szCs w:val="24"/>
          <w:lang w:val="en-GB" w:eastAsia="en-GB"/>
        </w:rPr>
        <w:t xml:space="preserve"> </w:t>
      </w:r>
      <w:r w:rsidRPr="00335309">
        <w:rPr>
          <w:rFonts w:eastAsia="Times New Roman"/>
          <w:kern w:val="0"/>
          <w:sz w:val="24"/>
          <w:szCs w:val="24"/>
          <w:lang w:val="en-GB" w:eastAsia="en-GB"/>
        </w:rPr>
        <w:t>percent</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of available jobs (SMU, 2008 in </w:t>
      </w:r>
      <w:proofErr w:type="spellStart"/>
      <w:r w:rsidRPr="00335309">
        <w:rPr>
          <w:rFonts w:eastAsia="Times New Roman"/>
          <w:kern w:val="0"/>
          <w:sz w:val="24"/>
          <w:szCs w:val="24"/>
          <w:lang w:val="en-GB" w:eastAsia="en-GB"/>
        </w:rPr>
        <w:t>Nyang’ori</w:t>
      </w:r>
      <w:proofErr w:type="spellEnd"/>
      <w:r w:rsidRPr="00335309">
        <w:rPr>
          <w:rFonts w:eastAsia="Times New Roman"/>
          <w:kern w:val="0"/>
          <w:sz w:val="24"/>
          <w:szCs w:val="24"/>
          <w:lang w:val="en-GB" w:eastAsia="en-GB"/>
        </w:rPr>
        <w:t>, 2010:1-2). SMEs in the United States of America (USA)employed about 60 million of non-farm,</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private sector workers in 2006, constituting99.9percentof the 27 million employer </w:t>
      </w:r>
      <w:r w:rsidRPr="00335309">
        <w:rPr>
          <w:rFonts w:eastAsia="Times New Roman"/>
          <w:kern w:val="0"/>
          <w:sz w:val="24"/>
          <w:szCs w:val="24"/>
          <w:lang w:val="en-GB" w:eastAsia="en-GB"/>
        </w:rPr>
        <w:lastRenderedPageBreak/>
        <w:t>and non–employer,</w:t>
      </w:r>
      <w:r>
        <w:rPr>
          <w:rFonts w:eastAsia="Times New Roman"/>
          <w:kern w:val="0"/>
          <w:sz w:val="24"/>
          <w:szCs w:val="24"/>
          <w:lang w:val="en-GB" w:eastAsia="en-GB"/>
        </w:rPr>
        <w:t xml:space="preserve"> </w:t>
      </w:r>
      <w:r w:rsidRPr="00335309">
        <w:rPr>
          <w:rFonts w:eastAsia="Times New Roman"/>
          <w:kern w:val="0"/>
          <w:sz w:val="24"/>
          <w:szCs w:val="24"/>
          <w:lang w:val="en-GB" w:eastAsia="en-GB"/>
        </w:rPr>
        <w:t>private non-farm businesses (United States International Trade Commission, 2010:332–508). Are</w:t>
      </w:r>
      <w:r>
        <w:rPr>
          <w:rFonts w:eastAsia="Times New Roman"/>
          <w:kern w:val="0"/>
          <w:sz w:val="24"/>
          <w:szCs w:val="24"/>
          <w:lang w:val="en-GB" w:eastAsia="en-GB"/>
        </w:rPr>
        <w:t xml:space="preserve"> </w:t>
      </w:r>
      <w:r w:rsidRPr="00335309">
        <w:rPr>
          <w:rFonts w:eastAsia="Times New Roman"/>
          <w:kern w:val="0"/>
          <w:sz w:val="24"/>
          <w:szCs w:val="24"/>
          <w:lang w:val="en-GB" w:eastAsia="en-GB"/>
        </w:rPr>
        <w:t>port from the Asian Pacific Economic Cooperation member countries shows that 90percentof all enterprises are SMEs, employing32to 84percentof the population (</w:t>
      </w:r>
      <w:proofErr w:type="spellStart"/>
      <w:r w:rsidRPr="00335309">
        <w:rPr>
          <w:rFonts w:eastAsia="Times New Roman"/>
          <w:kern w:val="0"/>
          <w:sz w:val="24"/>
          <w:szCs w:val="24"/>
          <w:lang w:val="en-GB" w:eastAsia="en-GB"/>
        </w:rPr>
        <w:t>Desouza</w:t>
      </w:r>
      <w:proofErr w:type="spellEnd"/>
      <w:r w:rsidRPr="00335309">
        <w:rPr>
          <w:rFonts w:eastAsia="Times New Roman"/>
          <w:kern w:val="0"/>
          <w:sz w:val="24"/>
          <w:szCs w:val="24"/>
          <w:lang w:val="en-GB" w:eastAsia="en-GB"/>
        </w:rPr>
        <w:t xml:space="preserve"> and </w:t>
      </w:r>
      <w:proofErr w:type="spellStart"/>
      <w:r w:rsidRPr="00335309">
        <w:rPr>
          <w:rFonts w:eastAsia="Times New Roman"/>
          <w:kern w:val="0"/>
          <w:sz w:val="24"/>
          <w:szCs w:val="24"/>
          <w:lang w:val="en-GB" w:eastAsia="en-GB"/>
        </w:rPr>
        <w:t>Awazu</w:t>
      </w:r>
      <w:proofErr w:type="spellEnd"/>
      <w:r w:rsidRPr="00335309">
        <w:rPr>
          <w:rFonts w:eastAsia="Times New Roman"/>
          <w:kern w:val="0"/>
          <w:sz w:val="24"/>
          <w:szCs w:val="24"/>
          <w:lang w:val="en-GB" w:eastAsia="en-GB"/>
        </w:rPr>
        <w:t>, 2006). In Africa, a study,</w:t>
      </w:r>
      <w:r>
        <w:rPr>
          <w:rFonts w:eastAsia="Times New Roman"/>
          <w:kern w:val="0"/>
          <w:sz w:val="24"/>
          <w:szCs w:val="24"/>
          <w:lang w:val="en-GB" w:eastAsia="en-GB"/>
        </w:rPr>
        <w:t xml:space="preserve"> </w:t>
      </w:r>
      <w:r w:rsidRPr="00335309">
        <w:rPr>
          <w:rFonts w:eastAsia="Times New Roman"/>
          <w:kern w:val="0"/>
          <w:sz w:val="24"/>
          <w:szCs w:val="24"/>
          <w:lang w:val="en-GB" w:eastAsia="en-GB"/>
        </w:rPr>
        <w:t>conducted</w:t>
      </w:r>
      <w:r>
        <w:rPr>
          <w:rFonts w:eastAsia="Times New Roman"/>
          <w:kern w:val="0"/>
          <w:sz w:val="24"/>
          <w:szCs w:val="24"/>
          <w:lang w:val="en-GB" w:eastAsia="en-GB"/>
        </w:rPr>
        <w:t xml:space="preserve"> </w:t>
      </w:r>
      <w:r w:rsidRPr="00335309">
        <w:rPr>
          <w:rFonts w:eastAsia="Times New Roman"/>
          <w:kern w:val="0"/>
          <w:sz w:val="24"/>
          <w:szCs w:val="24"/>
          <w:lang w:val="en-GB" w:eastAsia="en-GB"/>
        </w:rPr>
        <w:t>by Okpara (2011:156) in Nigeria,</w:t>
      </w:r>
      <w:r>
        <w:rPr>
          <w:rFonts w:eastAsia="Times New Roman"/>
          <w:kern w:val="0"/>
          <w:sz w:val="24"/>
          <w:szCs w:val="24"/>
          <w:lang w:val="en-GB" w:eastAsia="en-GB"/>
        </w:rPr>
        <w:t xml:space="preserve"> </w:t>
      </w:r>
      <w:r w:rsidRPr="00335309">
        <w:rPr>
          <w:rFonts w:eastAsia="Times New Roman"/>
          <w:kern w:val="0"/>
          <w:sz w:val="24"/>
          <w:szCs w:val="24"/>
          <w:lang w:val="en-GB" w:eastAsia="en-GB"/>
        </w:rPr>
        <w:t xml:space="preserve">reveals that a lack of financial support, poor management, corruption, lack of training and experience, poor </w:t>
      </w:r>
    </w:p>
    <w:p w14:paraId="68160BD8" w14:textId="77777777" w:rsidR="00CA37B2" w:rsidRPr="00335309" w:rsidRDefault="00CA37B2" w:rsidP="00CA37B2">
      <w:pPr>
        <w:spacing w:line="480" w:lineRule="auto"/>
        <w:rPr>
          <w:sz w:val="24"/>
          <w:szCs w:val="24"/>
        </w:rPr>
      </w:pPr>
      <w:r w:rsidRPr="00335309">
        <w:rPr>
          <w:rFonts w:eastAsia="Times New Roman"/>
          <w:kern w:val="0"/>
          <w:sz w:val="24"/>
          <w:szCs w:val="24"/>
          <w:lang w:val="en-GB" w:eastAsia="en-GB"/>
        </w:rPr>
        <w:t>19infrastructure, insufficient profits, and low demand for products</w:t>
      </w:r>
      <w:r>
        <w:rPr>
          <w:rFonts w:eastAsia="Times New Roman"/>
          <w:kern w:val="0"/>
          <w:sz w:val="24"/>
          <w:szCs w:val="24"/>
          <w:lang w:val="en-GB" w:eastAsia="en-GB"/>
        </w:rPr>
        <w:t xml:space="preserve"> </w:t>
      </w:r>
      <w:r w:rsidRPr="00335309">
        <w:rPr>
          <w:rFonts w:eastAsia="Times New Roman"/>
          <w:kern w:val="0"/>
          <w:sz w:val="24"/>
          <w:szCs w:val="24"/>
          <w:lang w:val="en-GB" w:eastAsia="en-GB"/>
        </w:rPr>
        <w:t>and services are the most common constraints hindering small business’</w:t>
      </w:r>
      <w:r>
        <w:rPr>
          <w:rFonts w:eastAsia="Times New Roman"/>
          <w:kern w:val="0"/>
          <w:sz w:val="24"/>
          <w:szCs w:val="24"/>
          <w:lang w:val="en-GB" w:eastAsia="en-GB"/>
        </w:rPr>
        <w:t xml:space="preserve"> </w:t>
      </w:r>
      <w:r w:rsidRPr="00335309">
        <w:rPr>
          <w:rFonts w:eastAsia="Times New Roman"/>
          <w:kern w:val="0"/>
          <w:sz w:val="24"/>
          <w:szCs w:val="24"/>
          <w:lang w:val="en-GB" w:eastAsia="en-GB"/>
        </w:rPr>
        <w:t>growth and survival. SMEs in Ghana account for only 15.55percentof the total labour force and contribute six percent</w:t>
      </w:r>
      <w:r>
        <w:rPr>
          <w:rFonts w:eastAsia="Times New Roman"/>
          <w:kern w:val="0"/>
          <w:sz w:val="24"/>
          <w:szCs w:val="24"/>
          <w:lang w:val="en-GB" w:eastAsia="en-GB"/>
        </w:rPr>
        <w:t xml:space="preserve"> </w:t>
      </w:r>
      <w:r w:rsidRPr="00335309">
        <w:rPr>
          <w:rFonts w:eastAsia="Times New Roman"/>
          <w:kern w:val="0"/>
          <w:sz w:val="24"/>
          <w:szCs w:val="24"/>
          <w:lang w:val="en-GB" w:eastAsia="en-GB"/>
        </w:rPr>
        <w:t>to the GDP (</w:t>
      </w:r>
      <w:proofErr w:type="spellStart"/>
      <w:r w:rsidRPr="00335309">
        <w:rPr>
          <w:rFonts w:eastAsia="Times New Roman"/>
          <w:kern w:val="0"/>
          <w:sz w:val="24"/>
          <w:szCs w:val="24"/>
          <w:lang w:val="en-GB" w:eastAsia="en-GB"/>
        </w:rPr>
        <w:t>Kayanula</w:t>
      </w:r>
      <w:proofErr w:type="spellEnd"/>
      <w:r w:rsidRPr="00335309">
        <w:rPr>
          <w:rFonts w:eastAsia="Times New Roman"/>
          <w:kern w:val="0"/>
          <w:sz w:val="24"/>
          <w:szCs w:val="24"/>
          <w:lang w:val="en-GB" w:eastAsia="en-GB"/>
        </w:rPr>
        <w:t xml:space="preserve"> and Quartey, 2000</w:t>
      </w:r>
      <w:proofErr w:type="gramStart"/>
      <w:r w:rsidRPr="00335309">
        <w:rPr>
          <w:rFonts w:eastAsia="Times New Roman"/>
          <w:kern w:val="0"/>
          <w:sz w:val="24"/>
          <w:szCs w:val="24"/>
          <w:lang w:val="en-GB" w:eastAsia="en-GB"/>
        </w:rPr>
        <w:t>).Gao</w:t>
      </w:r>
      <w:proofErr w:type="gramEnd"/>
      <w:r w:rsidRPr="00335309">
        <w:rPr>
          <w:rFonts w:eastAsia="Times New Roman"/>
          <w:kern w:val="0"/>
          <w:sz w:val="24"/>
          <w:szCs w:val="24"/>
          <w:lang w:val="en-GB" w:eastAsia="en-GB"/>
        </w:rPr>
        <w:t xml:space="preserve"> and Banerji (2015:175) stipulate that, by the end of 2012, 80% of China’s employment and 60% of the country’s GDP had been provided by the 13 million SMEs that constitute more than 99% of all the country’s enterprises. In addition, the sector had also produced 60% of exports, while contributing 50% of the total taxation revenue. Since the start of market-oriented reforms in 1978, and even though most SMEs in China only came about in the last 30 years, Li (2013) states that these small enterprises have been vitally operative in helping the Chinese economy soar and are seen to be fundamental to the successful attainment of the new ‘Five-Year-Plans’. Chinese SMEs are, however, facing a series of external and internal factors that, after a period of rapid development, have substantially </w:t>
      </w:r>
      <w:proofErr w:type="gramStart"/>
      <w:r w:rsidRPr="00335309">
        <w:rPr>
          <w:rFonts w:eastAsia="Times New Roman"/>
          <w:kern w:val="0"/>
          <w:sz w:val="24"/>
          <w:szCs w:val="24"/>
          <w:lang w:val="en-GB" w:eastAsia="en-GB"/>
        </w:rPr>
        <w:t>effected</w:t>
      </w:r>
      <w:proofErr w:type="gramEnd"/>
      <w:r w:rsidRPr="00335309">
        <w:rPr>
          <w:rFonts w:eastAsia="Times New Roman"/>
          <w:kern w:val="0"/>
          <w:sz w:val="24"/>
          <w:szCs w:val="24"/>
          <w:lang w:val="en-GB" w:eastAsia="en-GB"/>
        </w:rPr>
        <w:t xml:space="preserve"> their growth adversely.</w:t>
      </w:r>
    </w:p>
    <w:p w14:paraId="30D14ACA" w14:textId="77777777" w:rsidR="00CA37B2" w:rsidRPr="00143DA8" w:rsidRDefault="00CA37B2" w:rsidP="00CA37B2">
      <w:pPr>
        <w:spacing w:line="480" w:lineRule="auto"/>
        <w:rPr>
          <w:rStyle w:val="markedcontent"/>
          <w:b/>
          <w:bCs/>
          <w:sz w:val="24"/>
          <w:szCs w:val="24"/>
        </w:rPr>
      </w:pPr>
      <w:r>
        <w:rPr>
          <w:rStyle w:val="markedcontent"/>
          <w:b/>
          <w:bCs/>
          <w:sz w:val="24"/>
          <w:szCs w:val="24"/>
        </w:rPr>
        <w:t xml:space="preserve">2.7 </w:t>
      </w:r>
      <w:r w:rsidRPr="00143DA8">
        <w:rPr>
          <w:rStyle w:val="markedcontent"/>
          <w:b/>
          <w:bCs/>
          <w:sz w:val="24"/>
          <w:szCs w:val="24"/>
        </w:rPr>
        <w:t xml:space="preserve">Main Sources of Financing SMEs in Nigeria </w:t>
      </w:r>
    </w:p>
    <w:p w14:paraId="682F01BF" w14:textId="01150E4D" w:rsidR="00CA37B2" w:rsidRDefault="00CA37B2" w:rsidP="00CA37B2">
      <w:pPr>
        <w:spacing w:line="480" w:lineRule="auto"/>
        <w:rPr>
          <w:rStyle w:val="markedcontent"/>
          <w:sz w:val="24"/>
          <w:szCs w:val="24"/>
        </w:rPr>
      </w:pPr>
      <w:r w:rsidRPr="00DB554A">
        <w:rPr>
          <w:rStyle w:val="markedcontent"/>
          <w:sz w:val="24"/>
          <w:szCs w:val="24"/>
        </w:rPr>
        <w:t xml:space="preserve">The importance of finance to business organization cannot be over </w:t>
      </w:r>
      <w:proofErr w:type="spellStart"/>
      <w:r w:rsidRPr="00DB554A">
        <w:rPr>
          <w:rStyle w:val="markedcontent"/>
          <w:sz w:val="24"/>
          <w:szCs w:val="24"/>
        </w:rPr>
        <w:t>emphasised</w:t>
      </w:r>
      <w:proofErr w:type="spellEnd"/>
      <w:r w:rsidRPr="00DB554A">
        <w:rPr>
          <w:rStyle w:val="markedcontent"/>
          <w:sz w:val="24"/>
          <w:szCs w:val="24"/>
        </w:rPr>
        <w:t xml:space="preserve">. Business finance is however, not easy to come by especially in respect of SMEs. Yet they require funds from every source available to meet their asset needs, working capital needs, and for </w:t>
      </w:r>
      <w:r w:rsidRPr="00DB554A">
        <w:rPr>
          <w:sz w:val="24"/>
          <w:szCs w:val="24"/>
        </w:rPr>
        <w:br/>
      </w:r>
      <w:r w:rsidRPr="00DB554A">
        <w:rPr>
          <w:rStyle w:val="markedcontent"/>
          <w:sz w:val="24"/>
          <w:szCs w:val="24"/>
        </w:rPr>
        <w:t xml:space="preserve">expansion. According to </w:t>
      </w:r>
      <w:proofErr w:type="spellStart"/>
      <w:r w:rsidRPr="00DB554A">
        <w:rPr>
          <w:rStyle w:val="markedcontent"/>
          <w:sz w:val="24"/>
          <w:szCs w:val="24"/>
        </w:rPr>
        <w:t>Ekpenyong</w:t>
      </w:r>
      <w:proofErr w:type="spellEnd"/>
      <w:r w:rsidRPr="00DB554A">
        <w:rPr>
          <w:rStyle w:val="markedcontent"/>
          <w:sz w:val="24"/>
          <w:szCs w:val="24"/>
        </w:rPr>
        <w:t xml:space="preserve"> and </w:t>
      </w:r>
      <w:proofErr w:type="spellStart"/>
      <w:r w:rsidRPr="00DB554A">
        <w:rPr>
          <w:rStyle w:val="markedcontent"/>
          <w:sz w:val="24"/>
          <w:szCs w:val="24"/>
        </w:rPr>
        <w:t>Nyong</w:t>
      </w:r>
      <w:proofErr w:type="spellEnd"/>
      <w:r w:rsidRPr="00DB554A">
        <w:rPr>
          <w:rStyle w:val="markedcontent"/>
          <w:sz w:val="24"/>
          <w:szCs w:val="24"/>
        </w:rPr>
        <w:t xml:space="preserve"> (</w:t>
      </w:r>
      <w:r w:rsidR="00265E90">
        <w:rPr>
          <w:rStyle w:val="markedcontent"/>
          <w:sz w:val="24"/>
          <w:szCs w:val="24"/>
        </w:rPr>
        <w:t>2014</w:t>
      </w:r>
      <w:r w:rsidRPr="00DB554A">
        <w:rPr>
          <w:rStyle w:val="markedcontent"/>
          <w:sz w:val="24"/>
          <w:szCs w:val="24"/>
        </w:rPr>
        <w:t xml:space="preserve">), there is wide consensus in Nigeria </w:t>
      </w:r>
      <w:r w:rsidRPr="00DB554A">
        <w:rPr>
          <w:sz w:val="24"/>
          <w:szCs w:val="24"/>
        </w:rPr>
        <w:br/>
      </w:r>
      <w:r w:rsidRPr="00DB554A">
        <w:rPr>
          <w:rStyle w:val="markedcontent"/>
          <w:sz w:val="24"/>
          <w:szCs w:val="24"/>
        </w:rPr>
        <w:t xml:space="preserve">that government policies are skewed in </w:t>
      </w:r>
      <w:proofErr w:type="spellStart"/>
      <w:r w:rsidRPr="00DB554A">
        <w:rPr>
          <w:rStyle w:val="markedcontent"/>
          <w:sz w:val="24"/>
          <w:szCs w:val="24"/>
        </w:rPr>
        <w:t>favour</w:t>
      </w:r>
      <w:proofErr w:type="spellEnd"/>
      <w:r w:rsidRPr="00DB554A">
        <w:rPr>
          <w:rStyle w:val="markedcontent"/>
          <w:sz w:val="24"/>
          <w:szCs w:val="24"/>
        </w:rPr>
        <w:t xml:space="preserve"> of the formal sector to the detriment of the </w:t>
      </w:r>
      <w:r w:rsidRPr="00DB554A">
        <w:rPr>
          <w:sz w:val="24"/>
          <w:szCs w:val="24"/>
        </w:rPr>
        <w:br/>
      </w:r>
      <w:r w:rsidRPr="00DB554A">
        <w:rPr>
          <w:rStyle w:val="markedcontent"/>
          <w:sz w:val="24"/>
          <w:szCs w:val="24"/>
        </w:rPr>
        <w:lastRenderedPageBreak/>
        <w:t xml:space="preserve">informal sector. This skewness is to the great disadvantage of SMEs in Nigeria since they are more disposed to the funds of the informal sector. </w:t>
      </w:r>
    </w:p>
    <w:p w14:paraId="6E62D879" w14:textId="77777777" w:rsidR="00CA37B2" w:rsidRDefault="00CA37B2" w:rsidP="00CA37B2">
      <w:pPr>
        <w:spacing w:line="480" w:lineRule="auto"/>
        <w:rPr>
          <w:rStyle w:val="markedcontent"/>
          <w:sz w:val="24"/>
          <w:szCs w:val="24"/>
        </w:rPr>
      </w:pPr>
      <w:r>
        <w:rPr>
          <w:rStyle w:val="markedcontent"/>
          <w:b/>
          <w:bCs/>
          <w:sz w:val="24"/>
          <w:szCs w:val="24"/>
        </w:rPr>
        <w:t xml:space="preserve">2.8 </w:t>
      </w:r>
      <w:r w:rsidRPr="00143DA8">
        <w:rPr>
          <w:rStyle w:val="markedcontent"/>
          <w:b/>
          <w:bCs/>
          <w:sz w:val="24"/>
          <w:szCs w:val="24"/>
        </w:rPr>
        <w:t>Formal Sources of Financing SMEs</w:t>
      </w:r>
    </w:p>
    <w:p w14:paraId="61177CDC" w14:textId="58BEFE64" w:rsidR="00CA37B2" w:rsidRPr="00DB554A" w:rsidRDefault="00CA37B2" w:rsidP="00CA37B2">
      <w:pPr>
        <w:spacing w:line="480" w:lineRule="auto"/>
        <w:rPr>
          <w:rStyle w:val="markedcontent"/>
          <w:sz w:val="24"/>
          <w:szCs w:val="24"/>
        </w:rPr>
      </w:pPr>
      <w:r w:rsidRPr="00DB554A">
        <w:rPr>
          <w:rStyle w:val="markedcontent"/>
          <w:sz w:val="24"/>
          <w:szCs w:val="24"/>
        </w:rPr>
        <w:t xml:space="preserve">The commercial banks, merchant banks, and development banks provide the formal sources of finance to SMEs. The financial system in Nigeria is not in short supply of liquidity, but banks have been very reluctant to grant loans to SMEs, which they regard as a high-risk sector. Most of the banks would rather pay the penalty imposed for not meeting the minimum exposure to preferred sectors of the economy than actually run the risk of being exposed to them. According to </w:t>
      </w:r>
      <w:proofErr w:type="spellStart"/>
      <w:r w:rsidRPr="00DB554A">
        <w:rPr>
          <w:rStyle w:val="markedcontent"/>
          <w:sz w:val="24"/>
          <w:szCs w:val="24"/>
        </w:rPr>
        <w:t>Ojo</w:t>
      </w:r>
      <w:proofErr w:type="spellEnd"/>
      <w:r w:rsidRPr="00DB554A">
        <w:rPr>
          <w:rStyle w:val="markedcontent"/>
          <w:sz w:val="24"/>
          <w:szCs w:val="24"/>
        </w:rPr>
        <w:t xml:space="preserve"> (1984), the sources of investment finance for SMEs include owner’s savings and assistance from banks, government institutions, local authorities, co-operative societies, relatives and friends, and moneylenders. The study shows that almost all the funds came from personal savings (96.4%) with about 3% from the informal sector and 0.21% from the formal financial institutions. This trend is further established by a 1983/84 study by the Nigerian institute for Social and Economic Research (NISER). NISER findings show that about 73% respondents raised their funds from personal savings, while only about 2% obtained their funds from the formal financial institutions. SMEs are crucial catalysts for economic development (</w:t>
      </w:r>
      <w:proofErr w:type="spellStart"/>
      <w:r w:rsidRPr="00DB554A">
        <w:rPr>
          <w:rStyle w:val="markedcontent"/>
          <w:sz w:val="24"/>
          <w:szCs w:val="24"/>
        </w:rPr>
        <w:t>Aruwa</w:t>
      </w:r>
      <w:proofErr w:type="spellEnd"/>
      <w:r w:rsidRPr="00DB554A">
        <w:rPr>
          <w:rStyle w:val="markedcontent"/>
          <w:sz w:val="24"/>
          <w:szCs w:val="24"/>
        </w:rPr>
        <w:t>, 2006). Banks provide a nation with a function of pooling scattered resources from surplus to deficit units so as to promote investment innovation, productivity and consequently growth and development. The banking industry in Nigeria dominates the financial system (</w:t>
      </w:r>
      <w:proofErr w:type="spellStart"/>
      <w:r w:rsidRPr="00DB554A">
        <w:rPr>
          <w:rStyle w:val="markedcontent"/>
          <w:sz w:val="24"/>
          <w:szCs w:val="24"/>
        </w:rPr>
        <w:t>Agusto</w:t>
      </w:r>
      <w:proofErr w:type="spellEnd"/>
      <w:r w:rsidRPr="00DB554A">
        <w:rPr>
          <w:rStyle w:val="markedcontent"/>
          <w:sz w:val="24"/>
          <w:szCs w:val="24"/>
        </w:rPr>
        <w:t xml:space="preserve">, 2000). Berger et al (2001) maintains that a well-functioning financial system contributes to investment and economic growth. Every enterprise at its onset, before standing firm on its feet, needs borrowing. The first place that they need to go and borrow at those times is the banks. According to elementary corporate finance theory, an investment project should be undertaken whenever its </w:t>
      </w:r>
      <w:r w:rsidRPr="00DB554A">
        <w:rPr>
          <w:rStyle w:val="markedcontent"/>
          <w:sz w:val="24"/>
          <w:szCs w:val="24"/>
        </w:rPr>
        <w:lastRenderedPageBreak/>
        <w:t>net present value is positive. This assumes that the capital outlay is not exhaustive. Firms do any volume of investment, and so where the firms do not have adequate capital to embark on any level of investment, there is need for capital borrowing (</w:t>
      </w:r>
      <w:proofErr w:type="spellStart"/>
      <w:r w:rsidRPr="00DB554A">
        <w:rPr>
          <w:rStyle w:val="markedcontent"/>
          <w:sz w:val="24"/>
          <w:szCs w:val="24"/>
        </w:rPr>
        <w:t>Mainoma</w:t>
      </w:r>
      <w:proofErr w:type="spellEnd"/>
      <w:r w:rsidRPr="00DB554A">
        <w:rPr>
          <w:rStyle w:val="markedcontent"/>
          <w:sz w:val="24"/>
          <w:szCs w:val="24"/>
        </w:rPr>
        <w:t xml:space="preserve">, 2005). This shows that even if an enterprise is strong and firmly rooted, it still does not stop borrowing, because it can embark on a very </w:t>
      </w:r>
      <w:proofErr w:type="gramStart"/>
      <w:r w:rsidRPr="00DB554A">
        <w:rPr>
          <w:rStyle w:val="markedcontent"/>
          <w:sz w:val="24"/>
          <w:szCs w:val="24"/>
        </w:rPr>
        <w:t>large scale</w:t>
      </w:r>
      <w:proofErr w:type="gramEnd"/>
      <w:r w:rsidRPr="00DB554A">
        <w:rPr>
          <w:rStyle w:val="markedcontent"/>
          <w:sz w:val="24"/>
          <w:szCs w:val="24"/>
        </w:rPr>
        <w:t xml:space="preserve"> investment more than it currently does, if it can get the required capital. When funding becomes a major problem for such enterprises, nothing else works. This is because other problems which emerge later in an enterprise’s lives that are being tackled as natural problems which come after its funding. </w:t>
      </w:r>
      <w:r w:rsidRPr="00DB554A">
        <w:rPr>
          <w:sz w:val="24"/>
          <w:szCs w:val="24"/>
        </w:rPr>
        <w:br/>
      </w:r>
      <w:r w:rsidRPr="00DB554A">
        <w:rPr>
          <w:rStyle w:val="markedcontent"/>
          <w:sz w:val="24"/>
          <w:szCs w:val="24"/>
        </w:rPr>
        <w:t xml:space="preserve">This in turn hinders the growth and development of the economy. Njoku (2007) postulates </w:t>
      </w:r>
      <w:r w:rsidRPr="00DB554A">
        <w:rPr>
          <w:sz w:val="24"/>
          <w:szCs w:val="24"/>
        </w:rPr>
        <w:br/>
      </w:r>
      <w:r w:rsidRPr="00DB554A">
        <w:rPr>
          <w:rStyle w:val="markedcontent"/>
          <w:sz w:val="24"/>
          <w:szCs w:val="24"/>
        </w:rPr>
        <w:t xml:space="preserve">that to forestall the imminent capital flight from the real sector to the banking sector, banks </w:t>
      </w:r>
      <w:r w:rsidRPr="00DB554A">
        <w:rPr>
          <w:sz w:val="24"/>
          <w:szCs w:val="24"/>
        </w:rPr>
        <w:br/>
      </w:r>
      <w:r w:rsidRPr="00DB554A">
        <w:rPr>
          <w:rStyle w:val="markedcontent"/>
          <w:sz w:val="24"/>
          <w:szCs w:val="24"/>
        </w:rPr>
        <w:t xml:space="preserve">should begin to take second look at the industrial sector in terms of lending operations. He </w:t>
      </w:r>
      <w:r w:rsidRPr="00DB554A">
        <w:rPr>
          <w:sz w:val="24"/>
          <w:szCs w:val="24"/>
        </w:rPr>
        <w:br/>
      </w:r>
      <w:r w:rsidRPr="00DB554A">
        <w:rPr>
          <w:rStyle w:val="markedcontent"/>
          <w:sz w:val="24"/>
          <w:szCs w:val="24"/>
        </w:rPr>
        <w:t xml:space="preserve">continues </w:t>
      </w:r>
      <w:proofErr w:type="gramStart"/>
      <w:r w:rsidRPr="00DB554A">
        <w:rPr>
          <w:rStyle w:val="markedcontent"/>
          <w:sz w:val="24"/>
          <w:szCs w:val="24"/>
        </w:rPr>
        <w:t>that banks</w:t>
      </w:r>
      <w:proofErr w:type="gramEnd"/>
      <w:r w:rsidRPr="00DB554A">
        <w:rPr>
          <w:rStyle w:val="markedcontent"/>
          <w:sz w:val="24"/>
          <w:szCs w:val="24"/>
        </w:rPr>
        <w:t xml:space="preserve"> should plough back a large proportion of the money available to them to the real sector of the economy as long-term loans at rates not exceeding 5%. The author further states that this will encourage industrialists not only to remain in their present businesses but also to achieve their business expansion targets. Small and medium scale enterprises dominate the private sector of the Nigerian economy, but almost all of them are starved of funds (</w:t>
      </w:r>
      <w:proofErr w:type="spellStart"/>
      <w:r w:rsidRPr="00DB554A">
        <w:rPr>
          <w:rStyle w:val="markedcontent"/>
          <w:sz w:val="24"/>
          <w:szCs w:val="24"/>
        </w:rPr>
        <w:t>Mambula</w:t>
      </w:r>
      <w:proofErr w:type="spellEnd"/>
      <w:r w:rsidRPr="00DB554A">
        <w:rPr>
          <w:rStyle w:val="markedcontent"/>
          <w:sz w:val="24"/>
          <w:szCs w:val="24"/>
        </w:rPr>
        <w:t xml:space="preserve">, 2002). The persistent lack of finance, for establishment and operation of SMEs occasioned by the inability or unwillingness of the deposit money banks to grant long term credit to operators of the real sector of the economy, led to the establishment of development finance institutions and the introduction of numerous funding </w:t>
      </w:r>
      <w:proofErr w:type="spellStart"/>
      <w:r w:rsidRPr="00DB554A">
        <w:rPr>
          <w:rStyle w:val="markedcontent"/>
          <w:sz w:val="24"/>
          <w:szCs w:val="24"/>
        </w:rPr>
        <w:t>programmes</w:t>
      </w:r>
      <w:proofErr w:type="spellEnd"/>
      <w:r w:rsidRPr="00DB554A">
        <w:rPr>
          <w:rStyle w:val="markedcontent"/>
          <w:sz w:val="24"/>
          <w:szCs w:val="24"/>
        </w:rPr>
        <w:t xml:space="preserve"> for the development of SMEs in Nigeria. In spite of these institutions and funding </w:t>
      </w:r>
      <w:proofErr w:type="spellStart"/>
      <w:r w:rsidRPr="00DB554A">
        <w:rPr>
          <w:rStyle w:val="markedcontent"/>
          <w:sz w:val="24"/>
          <w:szCs w:val="24"/>
        </w:rPr>
        <w:t>programmes</w:t>
      </w:r>
      <w:proofErr w:type="spellEnd"/>
      <w:r w:rsidRPr="00DB554A">
        <w:rPr>
          <w:rStyle w:val="markedcontent"/>
          <w:sz w:val="24"/>
          <w:szCs w:val="24"/>
        </w:rPr>
        <w:t xml:space="preserve">, there continues to be a persistent cry against inadequate finance for the development of the SMEs in the country. The CBN (2008) shows that commercial and merchant banks loans and advances to SMEs have been decreasing over the </w:t>
      </w:r>
      <w:r w:rsidRPr="00DB554A">
        <w:rPr>
          <w:rStyle w:val="markedcontent"/>
          <w:sz w:val="24"/>
          <w:szCs w:val="24"/>
        </w:rPr>
        <w:lastRenderedPageBreak/>
        <w:t xml:space="preserve">years. </w:t>
      </w:r>
      <w:r w:rsidRPr="00DB554A">
        <w:rPr>
          <w:sz w:val="24"/>
          <w:szCs w:val="24"/>
        </w:rPr>
        <w:br/>
      </w:r>
      <w:r w:rsidRPr="00DB554A">
        <w:rPr>
          <w:rStyle w:val="markedcontent"/>
          <w:sz w:val="24"/>
          <w:szCs w:val="24"/>
        </w:rPr>
        <w:t xml:space="preserve">The statistics show thus; commercial bank’s loans to SMEs as a percentage of total credit </w:t>
      </w:r>
      <w:r w:rsidRPr="00DB554A">
        <w:rPr>
          <w:sz w:val="24"/>
          <w:szCs w:val="24"/>
        </w:rPr>
        <w:br/>
      </w:r>
      <w:r w:rsidRPr="00DB554A">
        <w:rPr>
          <w:rStyle w:val="markedcontent"/>
          <w:sz w:val="24"/>
          <w:szCs w:val="24"/>
        </w:rPr>
        <w:t xml:space="preserve">decreased from 48.8% in </w:t>
      </w:r>
      <w:r w:rsidR="00265E90">
        <w:rPr>
          <w:rStyle w:val="markedcontent"/>
          <w:sz w:val="24"/>
          <w:szCs w:val="24"/>
        </w:rPr>
        <w:t>2014</w:t>
      </w:r>
      <w:r w:rsidRPr="00DB554A">
        <w:rPr>
          <w:rStyle w:val="markedcontent"/>
          <w:sz w:val="24"/>
          <w:szCs w:val="24"/>
        </w:rPr>
        <w:t xml:space="preserve"> to 22.22% in 1994. The trend increased marginally to 22.9% </w:t>
      </w:r>
      <w:r w:rsidRPr="00DB554A">
        <w:rPr>
          <w:sz w:val="24"/>
          <w:szCs w:val="24"/>
        </w:rPr>
        <w:br/>
      </w:r>
      <w:r w:rsidRPr="00DB554A">
        <w:rPr>
          <w:rStyle w:val="markedcontent"/>
          <w:sz w:val="24"/>
          <w:szCs w:val="24"/>
        </w:rPr>
        <w:t xml:space="preserve">and to 25.5% in </w:t>
      </w:r>
      <w:r w:rsidR="00032A68">
        <w:rPr>
          <w:rStyle w:val="markedcontent"/>
          <w:sz w:val="24"/>
          <w:szCs w:val="24"/>
        </w:rPr>
        <w:t>2018</w:t>
      </w:r>
      <w:r w:rsidRPr="00DB554A">
        <w:rPr>
          <w:rStyle w:val="markedcontent"/>
          <w:sz w:val="24"/>
          <w:szCs w:val="24"/>
        </w:rPr>
        <w:t xml:space="preserve"> and </w:t>
      </w:r>
      <w:r w:rsidR="00032A68">
        <w:rPr>
          <w:rStyle w:val="markedcontent"/>
          <w:sz w:val="24"/>
          <w:szCs w:val="24"/>
        </w:rPr>
        <w:t>2014</w:t>
      </w:r>
      <w:r w:rsidRPr="00DB554A">
        <w:rPr>
          <w:rStyle w:val="markedcontent"/>
          <w:sz w:val="24"/>
          <w:szCs w:val="24"/>
        </w:rPr>
        <w:t xml:space="preserve">, respectively. There was a sharp reduction from 25% to 17% in </w:t>
      </w:r>
      <w:r w:rsidR="00EC420B">
        <w:rPr>
          <w:rStyle w:val="markedcontent"/>
          <w:sz w:val="24"/>
          <w:szCs w:val="24"/>
        </w:rPr>
        <w:t>2014</w:t>
      </w:r>
      <w:r w:rsidRPr="00DB554A">
        <w:rPr>
          <w:rStyle w:val="markedcontent"/>
          <w:sz w:val="24"/>
          <w:szCs w:val="24"/>
        </w:rPr>
        <w:t xml:space="preserve">, and the decrease continued till it reached 0.2% in the year 2008. Similarly, merchant banks loans to SMEs as a percentage of total credits reduced from 31.2% in </w:t>
      </w:r>
      <w:r w:rsidR="00265E90">
        <w:rPr>
          <w:rStyle w:val="markedcontent"/>
          <w:sz w:val="24"/>
          <w:szCs w:val="24"/>
        </w:rPr>
        <w:t>2014</w:t>
      </w:r>
      <w:r w:rsidRPr="00DB554A">
        <w:rPr>
          <w:rStyle w:val="markedcontent"/>
          <w:sz w:val="24"/>
          <w:szCs w:val="24"/>
        </w:rPr>
        <w:t xml:space="preserve"> to 9.0% in 2000 (</w:t>
      </w:r>
      <w:proofErr w:type="spellStart"/>
      <w:r w:rsidRPr="00DB554A">
        <w:rPr>
          <w:rStyle w:val="markedcontent"/>
          <w:sz w:val="24"/>
          <w:szCs w:val="24"/>
        </w:rPr>
        <w:t>Akabueze</w:t>
      </w:r>
      <w:proofErr w:type="spellEnd"/>
      <w:r w:rsidRPr="00DB554A">
        <w:rPr>
          <w:rStyle w:val="markedcontent"/>
          <w:sz w:val="24"/>
          <w:szCs w:val="24"/>
        </w:rPr>
        <w:t>, 2002). The continuous decrease in commercial and merchant bank’s loans to small scale enterprises can be attributed to lack of collateral from the SMEs to secure the loans and the high lending rates from the banks.</w:t>
      </w:r>
    </w:p>
    <w:p w14:paraId="1AFDE9EF" w14:textId="589741BB" w:rsidR="00CA37B2" w:rsidRPr="00DB554A" w:rsidRDefault="00CA37B2" w:rsidP="00CA37B2">
      <w:pPr>
        <w:spacing w:line="480" w:lineRule="auto"/>
        <w:rPr>
          <w:rStyle w:val="markedcontent"/>
          <w:sz w:val="24"/>
          <w:szCs w:val="24"/>
        </w:rPr>
      </w:pPr>
      <w:r w:rsidRPr="00DB554A">
        <w:rPr>
          <w:rStyle w:val="markedcontent"/>
          <w:sz w:val="24"/>
          <w:szCs w:val="24"/>
        </w:rPr>
        <w:t xml:space="preserve">SMEs constitute essential ingredients in the lubrication and development of any economy. </w:t>
      </w:r>
      <w:r w:rsidRPr="00DB554A">
        <w:rPr>
          <w:sz w:val="24"/>
          <w:szCs w:val="24"/>
        </w:rPr>
        <w:br/>
      </w:r>
      <w:r w:rsidRPr="00DB554A">
        <w:rPr>
          <w:rStyle w:val="markedcontent"/>
          <w:sz w:val="24"/>
          <w:szCs w:val="24"/>
        </w:rPr>
        <w:t xml:space="preserve">SMEs play a major role in economic growth in the OECD area, providing the source for most new jobs. Over 95% of OECD enterprises are SMEs, which account for 60%-70% of </w:t>
      </w:r>
      <w:r w:rsidRPr="00DB554A">
        <w:rPr>
          <w:sz w:val="24"/>
          <w:szCs w:val="24"/>
        </w:rPr>
        <w:br/>
      </w:r>
      <w:r w:rsidRPr="00DB554A">
        <w:rPr>
          <w:rStyle w:val="markedcontent"/>
          <w:sz w:val="24"/>
          <w:szCs w:val="24"/>
        </w:rPr>
        <w:t xml:space="preserve">employment in most countries (OECD, 2005). As larger firms downsize and outsource more functions, the weight of SMEs in the economy is increasing. In addition, productivity growth and consequently economic growth is strongly influenced by the competition inherent in the birth and death, entry and exit of smaller firms. This process involves high job turnover rates and churning in </w:t>
      </w:r>
      <w:proofErr w:type="spellStart"/>
      <w:r w:rsidRPr="00DB554A">
        <w:rPr>
          <w:rStyle w:val="markedcontent"/>
          <w:sz w:val="24"/>
          <w:szCs w:val="24"/>
        </w:rPr>
        <w:t>labour</w:t>
      </w:r>
      <w:proofErr w:type="spellEnd"/>
      <w:r w:rsidRPr="00DB554A">
        <w:rPr>
          <w:rStyle w:val="markedcontent"/>
          <w:sz w:val="24"/>
          <w:szCs w:val="24"/>
        </w:rPr>
        <w:t xml:space="preserve"> markets which is an important part of the competitive process and structural change. Less than one-half of small start-ups survive for more than five years, and only a fraction </w:t>
      </w:r>
      <w:proofErr w:type="gramStart"/>
      <w:r w:rsidRPr="00DB554A">
        <w:rPr>
          <w:rStyle w:val="markedcontent"/>
          <w:sz w:val="24"/>
          <w:szCs w:val="24"/>
        </w:rPr>
        <w:t>develop</w:t>
      </w:r>
      <w:proofErr w:type="gramEnd"/>
      <w:r w:rsidRPr="00DB554A">
        <w:rPr>
          <w:rStyle w:val="markedcontent"/>
          <w:sz w:val="24"/>
          <w:szCs w:val="24"/>
        </w:rPr>
        <w:t xml:space="preserve"> into the core group of high performance firms which drive industrial innovation and performance. This underscores the need for governments to reform policies and framework conditions that have a bearing on firm creation and expansion, with a view to optimizing the contributions that these firms can make to growth. In Nigeria the contribution of SMEs has been recognized as main sustenance of the economy because of their capacity in enhancing the </w:t>
      </w:r>
      <w:r w:rsidRPr="00DB554A">
        <w:rPr>
          <w:rStyle w:val="markedcontent"/>
          <w:sz w:val="24"/>
          <w:szCs w:val="24"/>
        </w:rPr>
        <w:lastRenderedPageBreak/>
        <w:t xml:space="preserve">economic output and enhances human welfare. The problems bedeviling the SMEs in Nigeria are multi-faceted. </w:t>
      </w:r>
      <w:proofErr w:type="spellStart"/>
      <w:r w:rsidRPr="00DB554A">
        <w:rPr>
          <w:rStyle w:val="markedcontent"/>
          <w:sz w:val="24"/>
          <w:szCs w:val="24"/>
        </w:rPr>
        <w:t>Ekpenyong</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and </w:t>
      </w:r>
      <w:proofErr w:type="spellStart"/>
      <w:r w:rsidRPr="00DB554A">
        <w:rPr>
          <w:rStyle w:val="markedcontent"/>
          <w:sz w:val="24"/>
          <w:szCs w:val="24"/>
        </w:rPr>
        <w:t>Utomi</w:t>
      </w:r>
      <w:proofErr w:type="spellEnd"/>
      <w:r w:rsidRPr="00DB554A">
        <w:rPr>
          <w:rStyle w:val="markedcontent"/>
          <w:sz w:val="24"/>
          <w:szCs w:val="24"/>
        </w:rPr>
        <w:t xml:space="preserve"> (</w:t>
      </w:r>
      <w:r w:rsidR="00EC420B">
        <w:rPr>
          <w:rStyle w:val="markedcontent"/>
          <w:sz w:val="24"/>
          <w:szCs w:val="24"/>
        </w:rPr>
        <w:t>2014</w:t>
      </w:r>
      <w:r w:rsidRPr="00DB554A">
        <w:rPr>
          <w:rStyle w:val="markedcontent"/>
          <w:sz w:val="24"/>
          <w:szCs w:val="24"/>
        </w:rPr>
        <w:t xml:space="preserve">) identified inadequate capital, inaccessible credit facilities. Long term development institutional credit was known not to be available to SMEs because they are generally considered high credit risks by financial institutions. The study by </w:t>
      </w:r>
      <w:proofErr w:type="spellStart"/>
      <w:r w:rsidRPr="00DB554A">
        <w:rPr>
          <w:rStyle w:val="markedcontent"/>
          <w:sz w:val="24"/>
          <w:szCs w:val="24"/>
        </w:rPr>
        <w:t>Evbuomwan</w:t>
      </w:r>
      <w:proofErr w:type="spellEnd"/>
      <w:r w:rsidRPr="00DB554A">
        <w:rPr>
          <w:rStyle w:val="markedcontent"/>
          <w:sz w:val="24"/>
          <w:szCs w:val="24"/>
        </w:rPr>
        <w:t>, et al. (2012) indicated that 75.7% of their survey respondents relied mostly on own funds to finance their businesses. However, the SMEs lack of access to relative cheap and effective sources of finance has been identified as the major factor hindering their contribution to economic growth. A widespread concern is that the banking system in the sub sector (which supposed to be the major financier of SMEs) is not providing enough support to new economic initiatives and in particular to the expansion of SMEs and agriculture sector. It is noted that commercial and the hitherto merchant banks which retained liquidity levels in excess of regulation have shown reluctance in financing SMEs (</w:t>
      </w:r>
      <w:proofErr w:type="spellStart"/>
      <w:r w:rsidRPr="00DB554A">
        <w:rPr>
          <w:rStyle w:val="markedcontent"/>
          <w:sz w:val="24"/>
          <w:szCs w:val="24"/>
        </w:rPr>
        <w:t>Sacerdoti</w:t>
      </w:r>
      <w:proofErr w:type="spellEnd"/>
      <w:r w:rsidRPr="00DB554A">
        <w:rPr>
          <w:rStyle w:val="markedcontent"/>
          <w:sz w:val="24"/>
          <w:szCs w:val="24"/>
        </w:rPr>
        <w:t>, 2005). While Micro Finance Institutions (MFIs) have expanded vigorously in a number of countries, the size of their credit remains limited, so that their support is not on the scale needed for many medium sized projects. Also, the interest rate on micro-credits is very high, due to large administrative costs in relation to their scale of operations (Mahmoud, 2005</w:t>
      </w:r>
      <w:proofErr w:type="gramStart"/>
      <w:r w:rsidRPr="00DB554A">
        <w:rPr>
          <w:rStyle w:val="markedcontent"/>
          <w:sz w:val="24"/>
          <w:szCs w:val="24"/>
        </w:rPr>
        <w:t>).The</w:t>
      </w:r>
      <w:proofErr w:type="gramEnd"/>
      <w:r w:rsidRPr="00DB554A">
        <w:rPr>
          <w:rStyle w:val="markedcontent"/>
          <w:sz w:val="24"/>
          <w:szCs w:val="24"/>
        </w:rPr>
        <w:t xml:space="preserve"> primary focus of this study emanates from the fact that small scale enterprises owners do not have sufficient finance to carry on their businesses. The reason for this is not farfetched, low level of income basically. It is an established fact that SMEs face financial challenges. Several studies have identified financial constraint as the major obstacle to SMEs development in developing countries including Nigeria. For instance, </w:t>
      </w:r>
      <w:proofErr w:type="spellStart"/>
      <w:r w:rsidRPr="00DB554A">
        <w:rPr>
          <w:rStyle w:val="markedcontent"/>
          <w:sz w:val="24"/>
          <w:szCs w:val="24"/>
        </w:rPr>
        <w:t>Adelaja</w:t>
      </w:r>
      <w:proofErr w:type="spellEnd"/>
      <w:r w:rsidRPr="00DB554A">
        <w:rPr>
          <w:rStyle w:val="markedcontent"/>
          <w:sz w:val="24"/>
          <w:szCs w:val="24"/>
        </w:rPr>
        <w:t xml:space="preserve"> (</w:t>
      </w:r>
      <w:r w:rsidR="00265E90">
        <w:rPr>
          <w:rStyle w:val="markedcontent"/>
          <w:sz w:val="24"/>
          <w:szCs w:val="24"/>
        </w:rPr>
        <w:t>2016</w:t>
      </w:r>
      <w:r w:rsidRPr="00DB554A">
        <w:rPr>
          <w:rStyle w:val="markedcontent"/>
          <w:sz w:val="24"/>
          <w:szCs w:val="24"/>
        </w:rPr>
        <w:t xml:space="preserve">) argued that lack of access to institutional finance has always constituted a pandemic problem for SME development in Nigeria. The problem of SME financing has received the tremendous research efforts from researchers. In their findings, four </w:t>
      </w:r>
      <w:r w:rsidRPr="00DB554A">
        <w:rPr>
          <w:rStyle w:val="markedcontent"/>
          <w:sz w:val="24"/>
          <w:szCs w:val="24"/>
        </w:rPr>
        <w:lastRenderedPageBreak/>
        <w:t xml:space="preserve">problems in financing SMEs have become recurrent: the cost of capital; risk; the inappropriate terms on bank loans; and the shortage of equity capital. Over the years government has enacted various policies and introduced schemes aimed at financing SMEs. </w:t>
      </w:r>
      <w:proofErr w:type="gramStart"/>
      <w:r w:rsidRPr="00DB554A">
        <w:rPr>
          <w:rStyle w:val="markedcontent"/>
          <w:sz w:val="24"/>
          <w:szCs w:val="24"/>
        </w:rPr>
        <w:t>However</w:t>
      </w:r>
      <w:proofErr w:type="gramEnd"/>
      <w:r w:rsidRPr="00DB554A">
        <w:rPr>
          <w:rStyle w:val="markedcontent"/>
          <w:sz w:val="24"/>
          <w:szCs w:val="24"/>
        </w:rPr>
        <w:t xml:space="preserve"> it is worrisome to note that SME up till date are starved of funds and the financing problems keep reoccurring. </w:t>
      </w:r>
      <w:proofErr w:type="spellStart"/>
      <w:r w:rsidRPr="00DB554A">
        <w:rPr>
          <w:rStyle w:val="markedcontent"/>
          <w:sz w:val="24"/>
          <w:szCs w:val="24"/>
        </w:rPr>
        <w:t>Asaolu</w:t>
      </w:r>
      <w:proofErr w:type="spellEnd"/>
      <w:r w:rsidRPr="00DB554A">
        <w:rPr>
          <w:rStyle w:val="markedcontent"/>
          <w:sz w:val="24"/>
          <w:szCs w:val="24"/>
        </w:rPr>
        <w:t xml:space="preserve"> et al (2005) have deduced that the financial challenges limit the developmental role of SMEs. But this may not be true especially in the case of Nigeria where the informal sector, which is constituted largely by the SMEs play a very important role in the development of the nation’s economy. There is serious doubt as to the success of SMEs to economic growth as regards accessibility of its funds. Therefore, based on the phenomenon, the researcher has come up with some objectives of the study. In this regard, it becomes pertinent to examine the impact of financing SMEs on economic growth in Nigeria with a view to proffering solutions as well as making policy recommendations based on the study.</w:t>
      </w:r>
    </w:p>
    <w:p w14:paraId="62E55438" w14:textId="77777777" w:rsidR="00A4231F" w:rsidRDefault="00A4231F" w:rsidP="00CA37B2">
      <w:pPr>
        <w:spacing w:line="480" w:lineRule="auto"/>
        <w:jc w:val="center"/>
        <w:rPr>
          <w:rFonts w:eastAsia="Times New Roman"/>
          <w:b/>
          <w:sz w:val="24"/>
          <w:szCs w:val="24"/>
          <w:lang w:eastAsia="en-GB"/>
        </w:rPr>
      </w:pPr>
    </w:p>
    <w:p w14:paraId="3BD43278" w14:textId="77777777" w:rsidR="00A4231F" w:rsidRDefault="00A4231F" w:rsidP="00CA37B2">
      <w:pPr>
        <w:spacing w:line="480" w:lineRule="auto"/>
        <w:jc w:val="center"/>
        <w:rPr>
          <w:rFonts w:eastAsia="Times New Roman"/>
          <w:b/>
          <w:sz w:val="24"/>
          <w:szCs w:val="24"/>
          <w:lang w:eastAsia="en-GB"/>
        </w:rPr>
      </w:pPr>
    </w:p>
    <w:p w14:paraId="79F2914D" w14:textId="77777777" w:rsidR="00A4231F" w:rsidRDefault="00A4231F" w:rsidP="00CA37B2">
      <w:pPr>
        <w:spacing w:line="480" w:lineRule="auto"/>
        <w:jc w:val="center"/>
        <w:rPr>
          <w:rFonts w:eastAsia="Times New Roman"/>
          <w:b/>
          <w:sz w:val="24"/>
          <w:szCs w:val="24"/>
          <w:lang w:eastAsia="en-GB"/>
        </w:rPr>
      </w:pPr>
    </w:p>
    <w:p w14:paraId="1C7BB9C4" w14:textId="77777777" w:rsidR="00A4231F" w:rsidRDefault="00A4231F" w:rsidP="00CA37B2">
      <w:pPr>
        <w:spacing w:line="480" w:lineRule="auto"/>
        <w:jc w:val="center"/>
        <w:rPr>
          <w:rFonts w:eastAsia="Times New Roman"/>
          <w:b/>
          <w:sz w:val="24"/>
          <w:szCs w:val="24"/>
          <w:lang w:eastAsia="en-GB"/>
        </w:rPr>
      </w:pPr>
    </w:p>
    <w:p w14:paraId="7849DC8A" w14:textId="77777777" w:rsidR="00A4231F" w:rsidRDefault="00A4231F" w:rsidP="00CA37B2">
      <w:pPr>
        <w:spacing w:line="480" w:lineRule="auto"/>
        <w:jc w:val="center"/>
        <w:rPr>
          <w:rFonts w:eastAsia="Times New Roman"/>
          <w:b/>
          <w:sz w:val="24"/>
          <w:szCs w:val="24"/>
          <w:lang w:eastAsia="en-GB"/>
        </w:rPr>
      </w:pPr>
    </w:p>
    <w:p w14:paraId="0FCAF2A6" w14:textId="77777777" w:rsidR="00A4231F" w:rsidRDefault="00A4231F" w:rsidP="00CA37B2">
      <w:pPr>
        <w:spacing w:line="480" w:lineRule="auto"/>
        <w:jc w:val="center"/>
        <w:rPr>
          <w:rFonts w:eastAsia="Times New Roman"/>
          <w:b/>
          <w:sz w:val="24"/>
          <w:szCs w:val="24"/>
          <w:lang w:eastAsia="en-GB"/>
        </w:rPr>
      </w:pPr>
    </w:p>
    <w:p w14:paraId="2B9107DB" w14:textId="449E8116" w:rsidR="00CA37B2" w:rsidRPr="00380C3B" w:rsidRDefault="00CA37B2" w:rsidP="00CA37B2">
      <w:pPr>
        <w:spacing w:line="480" w:lineRule="auto"/>
        <w:jc w:val="center"/>
        <w:rPr>
          <w:rFonts w:eastAsia="Times New Roman"/>
          <w:b/>
          <w:sz w:val="24"/>
          <w:szCs w:val="24"/>
          <w:lang w:eastAsia="en-GB"/>
        </w:rPr>
      </w:pPr>
      <w:r w:rsidRPr="00380C3B">
        <w:rPr>
          <w:rFonts w:eastAsia="Times New Roman"/>
          <w:b/>
          <w:sz w:val="24"/>
          <w:szCs w:val="24"/>
          <w:lang w:eastAsia="en-GB"/>
        </w:rPr>
        <w:t>CHAPTER THREE</w:t>
      </w:r>
    </w:p>
    <w:p w14:paraId="75E73066" w14:textId="77777777" w:rsidR="00CA37B2" w:rsidRDefault="00CA37B2" w:rsidP="00CA37B2">
      <w:pPr>
        <w:tabs>
          <w:tab w:val="left" w:pos="2715"/>
          <w:tab w:val="center" w:pos="4513"/>
        </w:tabs>
        <w:spacing w:line="480" w:lineRule="auto"/>
        <w:rPr>
          <w:rFonts w:eastAsia="Times New Roman"/>
          <w:b/>
          <w:sz w:val="24"/>
          <w:szCs w:val="24"/>
          <w:lang w:eastAsia="en-GB"/>
        </w:rPr>
      </w:pPr>
      <w:r>
        <w:rPr>
          <w:rFonts w:eastAsia="Times New Roman"/>
          <w:b/>
          <w:sz w:val="24"/>
          <w:szCs w:val="24"/>
          <w:lang w:eastAsia="en-GB"/>
        </w:rPr>
        <w:tab/>
      </w:r>
      <w:r>
        <w:rPr>
          <w:rFonts w:eastAsia="Times New Roman"/>
          <w:b/>
          <w:sz w:val="24"/>
          <w:szCs w:val="24"/>
          <w:lang w:eastAsia="en-GB"/>
        </w:rPr>
        <w:tab/>
      </w:r>
      <w:r w:rsidRPr="00380C3B">
        <w:rPr>
          <w:rFonts w:eastAsia="Times New Roman"/>
          <w:b/>
          <w:sz w:val="24"/>
          <w:szCs w:val="24"/>
          <w:lang w:eastAsia="en-GB"/>
        </w:rPr>
        <w:t>Research Methodology</w:t>
      </w:r>
    </w:p>
    <w:p w14:paraId="4138C313" w14:textId="77777777" w:rsidR="00CA37B2" w:rsidRDefault="00CA37B2" w:rsidP="00CA37B2">
      <w:pPr>
        <w:spacing w:line="480" w:lineRule="auto"/>
        <w:rPr>
          <w:b/>
          <w:sz w:val="24"/>
          <w:szCs w:val="24"/>
        </w:rPr>
      </w:pPr>
      <w:r>
        <w:rPr>
          <w:b/>
          <w:sz w:val="24"/>
          <w:szCs w:val="24"/>
        </w:rPr>
        <w:t xml:space="preserve">3.1 </w:t>
      </w:r>
      <w:r>
        <w:rPr>
          <w:b/>
          <w:sz w:val="24"/>
          <w:szCs w:val="24"/>
        </w:rPr>
        <w:tab/>
        <w:t>Introduction</w:t>
      </w:r>
    </w:p>
    <w:p w14:paraId="39A079DB" w14:textId="77777777" w:rsidR="00CA37B2" w:rsidRDefault="00CA37B2" w:rsidP="00CA37B2">
      <w:pPr>
        <w:tabs>
          <w:tab w:val="left" w:pos="709"/>
        </w:tabs>
        <w:spacing w:line="480" w:lineRule="auto"/>
        <w:rPr>
          <w:sz w:val="24"/>
          <w:szCs w:val="24"/>
        </w:rPr>
      </w:pPr>
      <w:r>
        <w:rPr>
          <w:sz w:val="24"/>
          <w:szCs w:val="24"/>
        </w:rPr>
        <w:t>This chapter describes the research design, area of the study, population of the study, sample and sampling techniques, instrumentation, method of data collection and method of data analysis.</w:t>
      </w:r>
    </w:p>
    <w:p w14:paraId="5C6FAB1C" w14:textId="77777777" w:rsidR="00CA37B2" w:rsidRDefault="00CA37B2" w:rsidP="00CA37B2">
      <w:pPr>
        <w:tabs>
          <w:tab w:val="left" w:pos="709"/>
        </w:tabs>
        <w:spacing w:line="480" w:lineRule="auto"/>
        <w:rPr>
          <w:b/>
          <w:sz w:val="24"/>
          <w:szCs w:val="24"/>
        </w:rPr>
      </w:pPr>
      <w:r>
        <w:rPr>
          <w:b/>
          <w:sz w:val="24"/>
          <w:szCs w:val="24"/>
        </w:rPr>
        <w:lastRenderedPageBreak/>
        <w:t xml:space="preserve">3.2 </w:t>
      </w:r>
      <w:r>
        <w:rPr>
          <w:b/>
          <w:sz w:val="24"/>
          <w:szCs w:val="24"/>
        </w:rPr>
        <w:tab/>
        <w:t>Research design</w:t>
      </w:r>
    </w:p>
    <w:p w14:paraId="4304483C" w14:textId="77777777" w:rsidR="00CA37B2" w:rsidRPr="00A67887" w:rsidRDefault="00CA37B2" w:rsidP="00CA37B2">
      <w:pPr>
        <w:spacing w:line="480" w:lineRule="auto"/>
        <w:rPr>
          <w:rFonts w:eastAsia="Calibri"/>
          <w:sz w:val="24"/>
          <w:szCs w:val="24"/>
        </w:rPr>
      </w:pPr>
      <w:r w:rsidRPr="00A67887">
        <w:rPr>
          <w:rFonts w:eastAsia="Calibri"/>
          <w:sz w:val="24"/>
          <w:szCs w:val="24"/>
        </w:rPr>
        <w:t xml:space="preserve">Research design is the specification of procedures for collecting and analyzing the data necessary to help solve the problem. The researcher intends to make </w:t>
      </w:r>
      <w:proofErr w:type="gramStart"/>
      <w:r w:rsidRPr="00A67887">
        <w:rPr>
          <w:rFonts w:eastAsia="Calibri"/>
          <w:sz w:val="24"/>
          <w:szCs w:val="24"/>
        </w:rPr>
        <w:t>an in-depth research</w:t>
      </w:r>
      <w:proofErr w:type="gramEnd"/>
      <w:r w:rsidRPr="00A67887">
        <w:rPr>
          <w:rFonts w:eastAsia="Calibri"/>
          <w:sz w:val="24"/>
          <w:szCs w:val="24"/>
        </w:rPr>
        <w:t xml:space="preserve"> into the </w:t>
      </w:r>
      <w:r>
        <w:rPr>
          <w:rFonts w:eastAsia="Calibri"/>
          <w:sz w:val="24"/>
          <w:szCs w:val="24"/>
        </w:rPr>
        <w:t>relationship between accounting information system and organization financial performance</w:t>
      </w:r>
      <w:r w:rsidRPr="00A67887">
        <w:rPr>
          <w:rFonts w:eastAsia="Calibri"/>
          <w:sz w:val="24"/>
          <w:szCs w:val="24"/>
        </w:rPr>
        <w:t>. The survey research design was adopted for the purpose of this study.</w:t>
      </w:r>
    </w:p>
    <w:p w14:paraId="1653F154" w14:textId="77777777" w:rsidR="00CA37B2" w:rsidRDefault="00CA37B2" w:rsidP="00CA37B2">
      <w:pPr>
        <w:tabs>
          <w:tab w:val="left" w:pos="0"/>
        </w:tabs>
        <w:spacing w:line="480" w:lineRule="auto"/>
        <w:rPr>
          <w:b/>
          <w:sz w:val="24"/>
          <w:szCs w:val="24"/>
        </w:rPr>
      </w:pPr>
      <w:r>
        <w:rPr>
          <w:b/>
          <w:sz w:val="24"/>
          <w:szCs w:val="24"/>
        </w:rPr>
        <w:t xml:space="preserve">3.3 </w:t>
      </w:r>
      <w:r>
        <w:rPr>
          <w:b/>
          <w:sz w:val="24"/>
          <w:szCs w:val="24"/>
        </w:rPr>
        <w:tab/>
        <w:t>Population of the study</w:t>
      </w:r>
    </w:p>
    <w:p w14:paraId="2D5DDA97" w14:textId="77777777" w:rsidR="00CA37B2" w:rsidRPr="00D37AC1" w:rsidRDefault="00CA37B2" w:rsidP="00CA37B2">
      <w:pPr>
        <w:spacing w:line="480" w:lineRule="auto"/>
        <w:rPr>
          <w:rFonts w:eastAsia="Times New Roman"/>
          <w:sz w:val="24"/>
          <w:szCs w:val="24"/>
          <w:lang w:val="en-GB" w:eastAsia="en-GB"/>
        </w:rPr>
      </w:pPr>
      <w:r>
        <w:rPr>
          <w:sz w:val="24"/>
          <w:szCs w:val="24"/>
        </w:rPr>
        <w:t xml:space="preserve">Statistically, population has been defined as a set of data consisting of all possible or best of all hypothetical possible observation of certain element/phenomenon. Population is the totality of items under consideration; it is a collection of all elements under study. </w:t>
      </w:r>
      <w:r w:rsidRPr="00D37AC1">
        <w:rPr>
          <w:rFonts w:eastAsia="Times New Roman"/>
          <w:sz w:val="24"/>
          <w:szCs w:val="24"/>
          <w:lang w:val="en-GB" w:eastAsia="en-GB"/>
        </w:rPr>
        <w:t xml:space="preserve">The population of the study consists of all the existing </w:t>
      </w:r>
      <w:r>
        <w:rPr>
          <w:rFonts w:eastAsia="Times New Roman"/>
          <w:sz w:val="24"/>
          <w:szCs w:val="24"/>
          <w:lang w:val="en-GB" w:eastAsia="en-GB"/>
        </w:rPr>
        <w:t>143</w:t>
      </w:r>
      <w:r w:rsidRPr="00D37AC1">
        <w:rPr>
          <w:rFonts w:eastAsia="Times New Roman"/>
          <w:sz w:val="24"/>
          <w:szCs w:val="24"/>
          <w:lang w:val="en-GB" w:eastAsia="en-GB"/>
        </w:rPr>
        <w:t xml:space="preserve"> Small and Medium Enterprises </w:t>
      </w:r>
      <w:r>
        <w:rPr>
          <w:rFonts w:eastAsia="Times New Roman"/>
          <w:sz w:val="24"/>
          <w:szCs w:val="24"/>
          <w:lang w:val="en-GB" w:eastAsia="en-GB"/>
        </w:rPr>
        <w:t xml:space="preserve">in </w:t>
      </w:r>
      <w:proofErr w:type="spellStart"/>
      <w:r>
        <w:rPr>
          <w:rFonts w:eastAsia="Times New Roman"/>
          <w:sz w:val="24"/>
          <w:szCs w:val="24"/>
          <w:lang w:val="en-GB" w:eastAsia="en-GB"/>
        </w:rPr>
        <w:t>Gwallameji</w:t>
      </w:r>
      <w:proofErr w:type="spellEnd"/>
      <w:r>
        <w:rPr>
          <w:rFonts w:eastAsia="Times New Roman"/>
          <w:sz w:val="24"/>
          <w:szCs w:val="24"/>
          <w:lang w:val="en-GB" w:eastAsia="en-GB"/>
        </w:rPr>
        <w:t xml:space="preserve"> area.</w:t>
      </w:r>
    </w:p>
    <w:p w14:paraId="049799BE" w14:textId="77777777" w:rsidR="00CA37B2" w:rsidRDefault="00CA37B2" w:rsidP="00CA37B2">
      <w:pPr>
        <w:spacing w:line="480" w:lineRule="auto"/>
        <w:rPr>
          <w:b/>
          <w:sz w:val="24"/>
          <w:szCs w:val="24"/>
        </w:rPr>
      </w:pPr>
      <w:r>
        <w:rPr>
          <w:b/>
          <w:sz w:val="24"/>
          <w:szCs w:val="24"/>
        </w:rPr>
        <w:t xml:space="preserve">3.4 </w:t>
      </w:r>
      <w:r>
        <w:rPr>
          <w:b/>
          <w:sz w:val="24"/>
          <w:szCs w:val="24"/>
        </w:rPr>
        <w:tab/>
        <w:t>Sample and Sampling Techniques</w:t>
      </w:r>
    </w:p>
    <w:p w14:paraId="46F1BB0E" w14:textId="77777777" w:rsidR="00CA37B2" w:rsidRDefault="00CA37B2" w:rsidP="00CA37B2">
      <w:pPr>
        <w:spacing w:line="480" w:lineRule="auto"/>
        <w:rPr>
          <w:sz w:val="24"/>
          <w:szCs w:val="24"/>
        </w:rPr>
      </w:pPr>
      <w:r>
        <w:rPr>
          <w:sz w:val="24"/>
          <w:szCs w:val="24"/>
        </w:rPr>
        <w:t xml:space="preserve">For the purpose of analyzing the data collection, the responses were arranged and calculated for easy interpretation. This makes it possible for frequency table and percentage ratios to be used. In the analysis for answering the research questions. This research </w:t>
      </w:r>
      <w:proofErr w:type="gramStart"/>
      <w:r>
        <w:rPr>
          <w:sz w:val="24"/>
          <w:szCs w:val="24"/>
        </w:rPr>
        <w:t>intend</w:t>
      </w:r>
      <w:proofErr w:type="gramEnd"/>
      <w:r>
        <w:rPr>
          <w:sz w:val="24"/>
          <w:szCs w:val="24"/>
        </w:rPr>
        <w:t xml:space="preserve"> to adopt the stratified simple random sampling techniques, this implies that each various or object will be given equal change of selection in administering of the questionnaires which will be used for data generation. Also sample unit will be randomly selected, the observe frequency of the respondents were used evaluate the hypothesis and formed the basis and the basic of either the acceptance or reject of the hypothesis.</w:t>
      </w:r>
    </w:p>
    <w:p w14:paraId="42A1E84B" w14:textId="77777777" w:rsidR="00CA37B2" w:rsidRDefault="00CA37B2" w:rsidP="00CA37B2">
      <w:pPr>
        <w:tabs>
          <w:tab w:val="left" w:pos="709"/>
        </w:tabs>
        <w:spacing w:line="480" w:lineRule="auto"/>
        <w:rPr>
          <w:b/>
          <w:sz w:val="24"/>
          <w:szCs w:val="24"/>
        </w:rPr>
      </w:pPr>
      <w:r>
        <w:rPr>
          <w:b/>
          <w:sz w:val="24"/>
          <w:szCs w:val="24"/>
        </w:rPr>
        <w:t xml:space="preserve">3.4.1 Sample Size </w:t>
      </w:r>
    </w:p>
    <w:p w14:paraId="585967C7" w14:textId="77777777" w:rsidR="00CA37B2" w:rsidRDefault="00CA37B2" w:rsidP="00CA37B2">
      <w:pPr>
        <w:tabs>
          <w:tab w:val="left" w:pos="709"/>
        </w:tabs>
        <w:spacing w:line="480" w:lineRule="auto"/>
        <w:rPr>
          <w:sz w:val="24"/>
          <w:szCs w:val="24"/>
        </w:rPr>
      </w:pPr>
      <w:r>
        <w:rPr>
          <w:sz w:val="24"/>
          <w:szCs w:val="24"/>
        </w:rPr>
        <w:t>A sample is a number of randomly selected to represent the total sample space for the purpose of this study, the sample will be arrived at using the Taro Yamane’s formular as follows:</w:t>
      </w:r>
    </w:p>
    <w:p w14:paraId="78EF11A9" w14:textId="77777777" w:rsidR="00CA37B2" w:rsidRDefault="00CA37B2" w:rsidP="00CA37B2">
      <w:pPr>
        <w:tabs>
          <w:tab w:val="left" w:pos="709"/>
        </w:tabs>
        <w:rPr>
          <w:sz w:val="24"/>
          <w:szCs w:val="24"/>
        </w:rPr>
      </w:pPr>
      <w:r>
        <w:rPr>
          <w:sz w:val="24"/>
          <w:szCs w:val="24"/>
        </w:rPr>
        <w:t>n= N/1+N (e)2</w:t>
      </w:r>
    </w:p>
    <w:p w14:paraId="06856E78" w14:textId="77777777" w:rsidR="00CA37B2" w:rsidRDefault="00CA37B2" w:rsidP="00CA37B2">
      <w:pPr>
        <w:tabs>
          <w:tab w:val="left" w:pos="709"/>
        </w:tabs>
        <w:rPr>
          <w:sz w:val="24"/>
          <w:szCs w:val="24"/>
        </w:rPr>
      </w:pPr>
      <w:r>
        <w:rPr>
          <w:sz w:val="24"/>
          <w:szCs w:val="24"/>
        </w:rPr>
        <w:t>Where; N= 143, e=0.5</w:t>
      </w:r>
    </w:p>
    <w:p w14:paraId="47EB9EA0" w14:textId="77777777" w:rsidR="00CA37B2" w:rsidRDefault="00CA37B2" w:rsidP="00CA37B2">
      <w:pPr>
        <w:tabs>
          <w:tab w:val="left" w:pos="709"/>
        </w:tabs>
        <w:rPr>
          <w:sz w:val="24"/>
          <w:szCs w:val="24"/>
        </w:rPr>
      </w:pPr>
      <w:r>
        <w:rPr>
          <w:sz w:val="24"/>
          <w:szCs w:val="24"/>
        </w:rPr>
        <w:lastRenderedPageBreak/>
        <w:t>n= 143/1+143(0.5)2</w:t>
      </w:r>
    </w:p>
    <w:p w14:paraId="35314055" w14:textId="77777777" w:rsidR="00CA37B2" w:rsidRDefault="00CA37B2" w:rsidP="00CA37B2">
      <w:pPr>
        <w:tabs>
          <w:tab w:val="left" w:pos="709"/>
        </w:tabs>
        <w:rPr>
          <w:sz w:val="24"/>
          <w:szCs w:val="24"/>
        </w:rPr>
      </w:pPr>
      <w:r>
        <w:rPr>
          <w:sz w:val="24"/>
          <w:szCs w:val="24"/>
        </w:rPr>
        <w:t>n= 146/1+143 (0.0025)</w:t>
      </w:r>
    </w:p>
    <w:p w14:paraId="3D7DDF69" w14:textId="77777777" w:rsidR="00CA37B2" w:rsidRDefault="00CA37B2" w:rsidP="00CA37B2">
      <w:pPr>
        <w:tabs>
          <w:tab w:val="left" w:pos="709"/>
        </w:tabs>
        <w:rPr>
          <w:sz w:val="24"/>
          <w:szCs w:val="24"/>
        </w:rPr>
      </w:pPr>
      <w:r>
        <w:rPr>
          <w:sz w:val="24"/>
          <w:szCs w:val="24"/>
        </w:rPr>
        <w:t>n=143/1+0.36</w:t>
      </w:r>
    </w:p>
    <w:p w14:paraId="20F09384" w14:textId="77777777" w:rsidR="00CA37B2" w:rsidRDefault="00CA37B2" w:rsidP="00CA37B2">
      <w:pPr>
        <w:tabs>
          <w:tab w:val="left" w:pos="709"/>
        </w:tabs>
        <w:rPr>
          <w:sz w:val="24"/>
          <w:szCs w:val="24"/>
        </w:rPr>
      </w:pPr>
      <w:r>
        <w:rPr>
          <w:sz w:val="24"/>
          <w:szCs w:val="24"/>
        </w:rPr>
        <w:t>n=143/1.136</w:t>
      </w:r>
    </w:p>
    <w:p w14:paraId="4857F6A9" w14:textId="77777777" w:rsidR="00CA37B2" w:rsidRDefault="00CA37B2" w:rsidP="00CA37B2">
      <w:pPr>
        <w:tabs>
          <w:tab w:val="left" w:pos="709"/>
        </w:tabs>
        <w:rPr>
          <w:sz w:val="24"/>
          <w:szCs w:val="24"/>
        </w:rPr>
      </w:pPr>
      <w:r>
        <w:rPr>
          <w:sz w:val="24"/>
          <w:szCs w:val="24"/>
        </w:rPr>
        <w:t>n= 105.5</w:t>
      </w:r>
    </w:p>
    <w:p w14:paraId="719E84B6" w14:textId="77777777" w:rsidR="00CA37B2" w:rsidRDefault="00CA37B2" w:rsidP="00CA37B2">
      <w:pPr>
        <w:tabs>
          <w:tab w:val="left" w:pos="709"/>
        </w:tabs>
        <w:rPr>
          <w:sz w:val="24"/>
          <w:szCs w:val="24"/>
        </w:rPr>
      </w:pPr>
      <w:r>
        <w:rPr>
          <w:sz w:val="24"/>
          <w:szCs w:val="24"/>
        </w:rPr>
        <w:t>= 106</w:t>
      </w:r>
    </w:p>
    <w:p w14:paraId="695639B8" w14:textId="77777777" w:rsidR="00CA37B2" w:rsidRDefault="00CA37B2" w:rsidP="00CA37B2">
      <w:pPr>
        <w:tabs>
          <w:tab w:val="left" w:pos="709"/>
        </w:tabs>
        <w:rPr>
          <w:sz w:val="24"/>
          <w:szCs w:val="24"/>
        </w:rPr>
      </w:pPr>
      <w:r>
        <w:rPr>
          <w:sz w:val="24"/>
          <w:szCs w:val="24"/>
        </w:rPr>
        <w:t xml:space="preserve">The sample size of this research work will be 106 SMEs in </w:t>
      </w:r>
      <w:proofErr w:type="spellStart"/>
      <w:r>
        <w:rPr>
          <w:sz w:val="24"/>
          <w:szCs w:val="24"/>
        </w:rPr>
        <w:t>gwallameji</w:t>
      </w:r>
      <w:proofErr w:type="spellEnd"/>
      <w:r>
        <w:rPr>
          <w:sz w:val="24"/>
          <w:szCs w:val="24"/>
        </w:rPr>
        <w:t xml:space="preserve"> will be randomly collected.</w:t>
      </w:r>
    </w:p>
    <w:p w14:paraId="2BF12E92" w14:textId="77777777" w:rsidR="00CA37B2" w:rsidRPr="00117AB8" w:rsidRDefault="00CA37B2" w:rsidP="00CA37B2">
      <w:pPr>
        <w:tabs>
          <w:tab w:val="left" w:pos="709"/>
        </w:tabs>
        <w:spacing w:line="480" w:lineRule="auto"/>
        <w:rPr>
          <w:sz w:val="24"/>
          <w:szCs w:val="24"/>
        </w:rPr>
      </w:pPr>
      <w:r>
        <w:rPr>
          <w:b/>
          <w:sz w:val="24"/>
          <w:szCs w:val="24"/>
        </w:rPr>
        <w:t xml:space="preserve">3.4.2 </w:t>
      </w:r>
      <w:r>
        <w:rPr>
          <w:b/>
          <w:sz w:val="24"/>
          <w:szCs w:val="24"/>
        </w:rPr>
        <w:tab/>
        <w:t>Sample techniques</w:t>
      </w:r>
    </w:p>
    <w:p w14:paraId="5E947200" w14:textId="77777777" w:rsidR="00CA37B2" w:rsidRDefault="00CA37B2" w:rsidP="00CA37B2">
      <w:pPr>
        <w:tabs>
          <w:tab w:val="left" w:pos="709"/>
        </w:tabs>
        <w:spacing w:line="480" w:lineRule="auto"/>
        <w:rPr>
          <w:sz w:val="24"/>
          <w:szCs w:val="24"/>
        </w:rPr>
      </w:pPr>
      <w:r>
        <w:rPr>
          <w:sz w:val="24"/>
          <w:szCs w:val="24"/>
        </w:rPr>
        <w:tab/>
        <w:t>The sampling techniques use in this study is stratified simple random sampling. Stratified simple random sampling can be convenience, quota and judgmental sampling. A portion of the population selected for the study is referred to as the sample and the method of selecting the sample from the population is known as sampling techniques.</w:t>
      </w:r>
    </w:p>
    <w:p w14:paraId="7FE65777" w14:textId="77777777" w:rsidR="00CA37B2" w:rsidRPr="001A1455" w:rsidRDefault="00CA37B2" w:rsidP="00CA37B2">
      <w:pPr>
        <w:tabs>
          <w:tab w:val="left" w:pos="709"/>
        </w:tabs>
        <w:spacing w:line="480" w:lineRule="auto"/>
        <w:rPr>
          <w:sz w:val="24"/>
          <w:szCs w:val="24"/>
        </w:rPr>
      </w:pPr>
      <w:r>
        <w:rPr>
          <w:b/>
          <w:sz w:val="24"/>
          <w:szCs w:val="24"/>
        </w:rPr>
        <w:t xml:space="preserve">3.5 </w:t>
      </w:r>
      <w:r>
        <w:rPr>
          <w:b/>
          <w:sz w:val="24"/>
          <w:szCs w:val="24"/>
        </w:rPr>
        <w:tab/>
        <w:t>Method of Data Collection Result</w:t>
      </w:r>
    </w:p>
    <w:p w14:paraId="42B67EE5" w14:textId="77777777" w:rsidR="00CA37B2" w:rsidRDefault="00CA37B2" w:rsidP="00CA37B2">
      <w:pPr>
        <w:tabs>
          <w:tab w:val="left" w:pos="709"/>
        </w:tabs>
        <w:spacing w:line="480" w:lineRule="auto"/>
        <w:rPr>
          <w:sz w:val="24"/>
          <w:szCs w:val="24"/>
        </w:rPr>
      </w:pPr>
      <w:r>
        <w:rPr>
          <w:sz w:val="24"/>
          <w:szCs w:val="24"/>
        </w:rPr>
        <w:tab/>
        <w:t>The data needed for this project work was collected through the use of primary and secondary data.</w:t>
      </w:r>
    </w:p>
    <w:p w14:paraId="6E2EEB09" w14:textId="77777777" w:rsidR="00CA37B2" w:rsidRDefault="00CA37B2" w:rsidP="00CA37B2">
      <w:pPr>
        <w:tabs>
          <w:tab w:val="left" w:pos="709"/>
        </w:tabs>
        <w:spacing w:line="480" w:lineRule="auto"/>
        <w:rPr>
          <w:sz w:val="24"/>
          <w:szCs w:val="24"/>
        </w:rPr>
      </w:pPr>
    </w:p>
    <w:p w14:paraId="18FB9BED" w14:textId="77777777" w:rsidR="00CA37B2" w:rsidRDefault="00CA37B2" w:rsidP="00CA37B2">
      <w:pPr>
        <w:tabs>
          <w:tab w:val="left" w:pos="709"/>
        </w:tabs>
        <w:spacing w:line="480" w:lineRule="auto"/>
        <w:rPr>
          <w:b/>
          <w:sz w:val="24"/>
          <w:szCs w:val="24"/>
        </w:rPr>
      </w:pPr>
      <w:r>
        <w:rPr>
          <w:b/>
          <w:sz w:val="24"/>
          <w:szCs w:val="24"/>
        </w:rPr>
        <w:t xml:space="preserve">3.5.1 </w:t>
      </w:r>
      <w:r>
        <w:rPr>
          <w:b/>
          <w:sz w:val="24"/>
          <w:szCs w:val="24"/>
        </w:rPr>
        <w:tab/>
        <w:t>Primary Data</w:t>
      </w:r>
    </w:p>
    <w:p w14:paraId="07999D0E" w14:textId="77CB92FB" w:rsidR="00CA37B2" w:rsidRDefault="00CA37B2" w:rsidP="00CA37B2">
      <w:pPr>
        <w:tabs>
          <w:tab w:val="left" w:pos="709"/>
        </w:tabs>
        <w:spacing w:line="480" w:lineRule="auto"/>
        <w:rPr>
          <w:sz w:val="24"/>
          <w:szCs w:val="24"/>
        </w:rPr>
      </w:pPr>
      <w:r>
        <w:rPr>
          <w:sz w:val="24"/>
          <w:szCs w:val="24"/>
        </w:rPr>
        <w:tab/>
        <w:t xml:space="preserve">Primary source of data collection for the research work shall be through the use of questionnaires, which is administered based on the aim and objective of the study. A </w:t>
      </w:r>
      <w:proofErr w:type="gramStart"/>
      <w:r>
        <w:rPr>
          <w:sz w:val="24"/>
          <w:szCs w:val="24"/>
        </w:rPr>
        <w:t>well designed</w:t>
      </w:r>
      <w:proofErr w:type="gramEnd"/>
      <w:r>
        <w:rPr>
          <w:sz w:val="24"/>
          <w:szCs w:val="24"/>
        </w:rPr>
        <w:t xml:space="preserve"> questionnaire was used. Pre-tested questionnaire will be administered to collect primary source of data collection are data gathered from the outside source. </w:t>
      </w:r>
    </w:p>
    <w:p w14:paraId="57D2AEBA" w14:textId="77777777" w:rsidR="00A4231F" w:rsidRDefault="00A4231F" w:rsidP="00CA37B2">
      <w:pPr>
        <w:tabs>
          <w:tab w:val="left" w:pos="709"/>
        </w:tabs>
        <w:spacing w:line="480" w:lineRule="auto"/>
        <w:rPr>
          <w:sz w:val="24"/>
          <w:szCs w:val="24"/>
        </w:rPr>
      </w:pPr>
    </w:p>
    <w:p w14:paraId="2B2AE047" w14:textId="77777777" w:rsidR="00CA37B2" w:rsidRPr="00A63A32" w:rsidRDefault="00CA37B2" w:rsidP="00CA37B2">
      <w:pPr>
        <w:spacing w:line="480" w:lineRule="auto"/>
        <w:rPr>
          <w:b/>
          <w:sz w:val="24"/>
          <w:szCs w:val="24"/>
        </w:rPr>
      </w:pPr>
      <w:r>
        <w:rPr>
          <w:b/>
          <w:sz w:val="24"/>
          <w:szCs w:val="24"/>
        </w:rPr>
        <w:t>3.5.2</w:t>
      </w:r>
      <w:r>
        <w:rPr>
          <w:b/>
          <w:sz w:val="24"/>
          <w:szCs w:val="24"/>
        </w:rPr>
        <w:tab/>
      </w:r>
      <w:r w:rsidRPr="00A63A32">
        <w:rPr>
          <w:b/>
          <w:sz w:val="24"/>
          <w:szCs w:val="24"/>
        </w:rPr>
        <w:t>Administration of Instrument</w:t>
      </w:r>
      <w:r>
        <w:rPr>
          <w:b/>
          <w:sz w:val="24"/>
          <w:szCs w:val="24"/>
        </w:rPr>
        <w:tab/>
      </w:r>
    </w:p>
    <w:p w14:paraId="26EAD47E" w14:textId="77777777" w:rsidR="00CA37B2" w:rsidRPr="00531866" w:rsidRDefault="00CA37B2" w:rsidP="00CA37B2">
      <w:pPr>
        <w:spacing w:line="480" w:lineRule="auto"/>
        <w:rPr>
          <w:sz w:val="24"/>
          <w:szCs w:val="24"/>
        </w:rPr>
      </w:pPr>
      <w:r w:rsidRPr="00A63A32">
        <w:rPr>
          <w:sz w:val="24"/>
          <w:szCs w:val="24"/>
        </w:rPr>
        <w:t xml:space="preserve">As earlier stated, the instrument used in this study is </w:t>
      </w:r>
      <w:proofErr w:type="gramStart"/>
      <w:r w:rsidRPr="00A63A32">
        <w:rPr>
          <w:sz w:val="24"/>
          <w:szCs w:val="24"/>
        </w:rPr>
        <w:t>questionnaires .On</w:t>
      </w:r>
      <w:proofErr w:type="gramEnd"/>
      <w:r w:rsidRPr="00A63A32">
        <w:rPr>
          <w:sz w:val="24"/>
          <w:szCs w:val="24"/>
        </w:rPr>
        <w:t xml:space="preserve"> Questionnaires, the researcher sent the questionnaires to the responsible </w:t>
      </w:r>
      <w:r>
        <w:rPr>
          <w:sz w:val="24"/>
          <w:szCs w:val="24"/>
        </w:rPr>
        <w:t>staff, accountant and managers of the selected SMEs in Bauchi</w:t>
      </w:r>
      <w:r w:rsidRPr="00A63A32">
        <w:rPr>
          <w:sz w:val="24"/>
          <w:szCs w:val="24"/>
        </w:rPr>
        <w:t xml:space="preserve">, each to be completed at their conveniences. The researcher went back </w:t>
      </w:r>
      <w:r w:rsidRPr="00A63A32">
        <w:rPr>
          <w:sz w:val="24"/>
          <w:szCs w:val="24"/>
        </w:rPr>
        <w:lastRenderedPageBreak/>
        <w:t>to collect duly completed questionnaires, to extract the various responses of the numerous respondents for the purpose of the study.</w:t>
      </w:r>
    </w:p>
    <w:p w14:paraId="19E6B14E" w14:textId="77777777" w:rsidR="00CA37B2" w:rsidRPr="00A63A32" w:rsidRDefault="00CA37B2" w:rsidP="00CA37B2">
      <w:pPr>
        <w:spacing w:line="480" w:lineRule="auto"/>
        <w:rPr>
          <w:b/>
          <w:sz w:val="24"/>
          <w:szCs w:val="24"/>
        </w:rPr>
      </w:pPr>
      <w:r>
        <w:rPr>
          <w:b/>
          <w:sz w:val="24"/>
          <w:szCs w:val="24"/>
        </w:rPr>
        <w:t>3.5.4</w:t>
      </w:r>
      <w:r>
        <w:rPr>
          <w:b/>
          <w:sz w:val="24"/>
          <w:szCs w:val="24"/>
        </w:rPr>
        <w:tab/>
      </w:r>
      <w:r w:rsidRPr="00A63A32">
        <w:rPr>
          <w:b/>
          <w:sz w:val="24"/>
          <w:szCs w:val="24"/>
        </w:rPr>
        <w:t>Description of Questionnaire</w:t>
      </w:r>
    </w:p>
    <w:p w14:paraId="422CB469" w14:textId="77777777" w:rsidR="00CA37B2" w:rsidRDefault="00CA37B2" w:rsidP="00CA37B2">
      <w:pPr>
        <w:spacing w:line="480" w:lineRule="auto"/>
        <w:rPr>
          <w:sz w:val="24"/>
          <w:szCs w:val="24"/>
        </w:rPr>
      </w:pPr>
      <w:r w:rsidRPr="00A63A32">
        <w:rPr>
          <w:sz w:val="24"/>
          <w:szCs w:val="24"/>
        </w:rPr>
        <w:t xml:space="preserve">A questionnaire is a sequence of questions designed to collect data on a specified subject matter usually from respondents. A questionnaire may be structured question or unstructured question. In this study, the questionnaire used consisted of two parts. The first part contains the demographics of the respondents depicting the gender, age range, and educational qualification while the second part contained statements of assessing respondent’s perception on the prevention and detection of fraud. The questionnaire contains questions structured in a </w:t>
      </w:r>
      <w:proofErr w:type="gramStart"/>
      <w:r w:rsidRPr="00A63A32">
        <w:rPr>
          <w:sz w:val="24"/>
          <w:szCs w:val="24"/>
        </w:rPr>
        <w:t>five point</w:t>
      </w:r>
      <w:proofErr w:type="gramEnd"/>
      <w:r w:rsidRPr="00A63A32">
        <w:rPr>
          <w:sz w:val="24"/>
          <w:szCs w:val="24"/>
        </w:rPr>
        <w:t xml:space="preserve"> </w:t>
      </w:r>
      <w:proofErr w:type="spellStart"/>
      <w:r w:rsidRPr="00A63A32">
        <w:rPr>
          <w:sz w:val="24"/>
          <w:szCs w:val="24"/>
        </w:rPr>
        <w:t>likert</w:t>
      </w:r>
      <w:proofErr w:type="spellEnd"/>
      <w:r w:rsidRPr="00A63A32">
        <w:rPr>
          <w:sz w:val="24"/>
          <w:szCs w:val="24"/>
        </w:rPr>
        <w:t xml:space="preserve"> scale ranging from strongly agreed with five point, Agree, undecided, disagree and strongly disagreed with one point.</w:t>
      </w:r>
    </w:p>
    <w:p w14:paraId="24EE3966" w14:textId="77777777" w:rsidR="00CA37B2" w:rsidRPr="00A63A32" w:rsidRDefault="00CA37B2" w:rsidP="00CA37B2">
      <w:pPr>
        <w:spacing w:line="480" w:lineRule="auto"/>
        <w:rPr>
          <w:b/>
          <w:sz w:val="24"/>
          <w:szCs w:val="24"/>
        </w:rPr>
      </w:pPr>
      <w:r>
        <w:rPr>
          <w:b/>
          <w:sz w:val="24"/>
          <w:szCs w:val="24"/>
        </w:rPr>
        <w:t>3.6</w:t>
      </w:r>
      <w:r>
        <w:rPr>
          <w:b/>
          <w:sz w:val="24"/>
          <w:szCs w:val="24"/>
        </w:rPr>
        <w:tab/>
      </w:r>
      <w:r w:rsidRPr="00A63A32">
        <w:rPr>
          <w:b/>
          <w:sz w:val="24"/>
          <w:szCs w:val="24"/>
        </w:rPr>
        <w:t>Variables and Measurement</w:t>
      </w:r>
    </w:p>
    <w:p w14:paraId="621CBA38" w14:textId="77777777" w:rsidR="00CA37B2" w:rsidRPr="00A63A32" w:rsidRDefault="00CA37B2" w:rsidP="00CA37B2">
      <w:pPr>
        <w:spacing w:line="480" w:lineRule="auto"/>
        <w:rPr>
          <w:sz w:val="24"/>
          <w:szCs w:val="24"/>
        </w:rPr>
      </w:pPr>
      <w:r w:rsidRPr="00A63A32">
        <w:rPr>
          <w:sz w:val="24"/>
          <w:szCs w:val="24"/>
        </w:rPr>
        <w:t>A variable is a characteristic, attribute or measurement that can have different values. In research variables are things that can be measured, controlled or manipulated. Variables come inform of various types but in this research the researcher adopted the independent and dependent variables.</w:t>
      </w:r>
    </w:p>
    <w:p w14:paraId="0320F115" w14:textId="77777777" w:rsidR="00CA37B2" w:rsidRDefault="00CA37B2" w:rsidP="00CA37B2">
      <w:pPr>
        <w:spacing w:line="480" w:lineRule="auto"/>
        <w:rPr>
          <w:sz w:val="24"/>
          <w:szCs w:val="24"/>
        </w:rPr>
      </w:pPr>
      <w:r w:rsidRPr="00A63A32">
        <w:rPr>
          <w:sz w:val="24"/>
          <w:szCs w:val="24"/>
        </w:rPr>
        <w:t>Independent variables are variables that are manipulated by the researcher. It is like a knob on a dial that the researcher turns. It is what is hoped to be investigated. Dependent variables are variables that changes as a result of the independent variables being changed. It is one which is observed and measured to determine the effect of the independent variable.</w:t>
      </w:r>
    </w:p>
    <w:p w14:paraId="58A279C2" w14:textId="77777777" w:rsidR="00A4231F" w:rsidRDefault="00A4231F" w:rsidP="00CA37B2">
      <w:pPr>
        <w:spacing w:line="480" w:lineRule="auto"/>
        <w:rPr>
          <w:b/>
          <w:sz w:val="24"/>
          <w:szCs w:val="24"/>
        </w:rPr>
      </w:pPr>
    </w:p>
    <w:p w14:paraId="21CD53F9" w14:textId="4886060A" w:rsidR="00CA37B2" w:rsidRPr="00C66174" w:rsidRDefault="00CA37B2" w:rsidP="00CA37B2">
      <w:pPr>
        <w:spacing w:line="480" w:lineRule="auto"/>
        <w:rPr>
          <w:sz w:val="24"/>
          <w:szCs w:val="24"/>
        </w:rPr>
      </w:pPr>
      <w:r>
        <w:rPr>
          <w:b/>
          <w:sz w:val="24"/>
          <w:szCs w:val="24"/>
        </w:rPr>
        <w:t xml:space="preserve">3.7 </w:t>
      </w:r>
      <w:r>
        <w:rPr>
          <w:b/>
          <w:sz w:val="24"/>
          <w:szCs w:val="24"/>
        </w:rPr>
        <w:tab/>
        <w:t>Method of Data Analysis</w:t>
      </w:r>
    </w:p>
    <w:p w14:paraId="5D1B4AC7" w14:textId="77777777" w:rsidR="00CA37B2" w:rsidRPr="00606028" w:rsidRDefault="00CA37B2" w:rsidP="00CA37B2">
      <w:pPr>
        <w:spacing w:line="480" w:lineRule="auto"/>
        <w:rPr>
          <w:sz w:val="24"/>
          <w:szCs w:val="24"/>
        </w:rPr>
      </w:pPr>
      <w:r w:rsidRPr="00606028">
        <w:rPr>
          <w:sz w:val="24"/>
          <w:szCs w:val="24"/>
        </w:rPr>
        <w:t xml:space="preserve">The method of data analysis used was (SPSS) statistical package for social science, and also use </w:t>
      </w:r>
      <w:r w:rsidRPr="00606028">
        <w:rPr>
          <w:sz w:val="24"/>
          <w:szCs w:val="24"/>
        </w:rPr>
        <w:lastRenderedPageBreak/>
        <w:t>of table i</w:t>
      </w:r>
      <w:r>
        <w:rPr>
          <w:sz w:val="24"/>
          <w:szCs w:val="24"/>
        </w:rPr>
        <w:t xml:space="preserve">n the presentation of the data </w:t>
      </w:r>
      <w:r w:rsidRPr="00606028">
        <w:rPr>
          <w:sz w:val="24"/>
          <w:szCs w:val="24"/>
        </w:rPr>
        <w:t>collected.</w:t>
      </w:r>
    </w:p>
    <w:p w14:paraId="7B10A488" w14:textId="77777777" w:rsidR="00CA37B2" w:rsidRDefault="00CA37B2" w:rsidP="00CA37B2">
      <w:pPr>
        <w:tabs>
          <w:tab w:val="left" w:pos="709"/>
        </w:tabs>
        <w:spacing w:line="480" w:lineRule="auto"/>
        <w:rPr>
          <w:sz w:val="24"/>
          <w:szCs w:val="24"/>
        </w:rPr>
      </w:pPr>
      <w:r>
        <w:rPr>
          <w:b/>
          <w:sz w:val="24"/>
          <w:szCs w:val="24"/>
        </w:rPr>
        <w:t>3.8 Summary</w:t>
      </w:r>
    </w:p>
    <w:p w14:paraId="4884F95B" w14:textId="77777777" w:rsidR="00CA37B2" w:rsidRDefault="00CA37B2" w:rsidP="00CA37B2">
      <w:pPr>
        <w:spacing w:line="480" w:lineRule="auto"/>
        <w:rPr>
          <w:sz w:val="24"/>
          <w:szCs w:val="24"/>
        </w:rPr>
      </w:pPr>
      <w:r>
        <w:rPr>
          <w:sz w:val="24"/>
          <w:szCs w:val="24"/>
        </w:rPr>
        <w:t>The research work in this chapter it deals with the methodology use in collecting data and analysis that were used for the research work, and this research work is use both primary and secondary data in conducting the research work, and also, the secondary data which will be discus in the next chapter.</w:t>
      </w:r>
    </w:p>
    <w:p w14:paraId="305EECF4" w14:textId="77777777" w:rsidR="00CA37B2" w:rsidRPr="00C128FE" w:rsidRDefault="00CA37B2" w:rsidP="00CA37B2">
      <w:pPr>
        <w:spacing w:line="480" w:lineRule="auto"/>
        <w:rPr>
          <w:sz w:val="24"/>
          <w:szCs w:val="24"/>
        </w:rPr>
      </w:pPr>
      <w:r>
        <w:rPr>
          <w:sz w:val="24"/>
          <w:szCs w:val="24"/>
        </w:rPr>
        <w:t>Also, the method of techniques use for the sample of this research work is stratified simple random sampling and as well as the method of data analysis of the research work</w:t>
      </w:r>
    </w:p>
    <w:p w14:paraId="44B51EC3" w14:textId="77777777" w:rsidR="00CA37B2" w:rsidRPr="00BF6910" w:rsidRDefault="00CA37B2" w:rsidP="00CA37B2">
      <w:pPr>
        <w:spacing w:line="480" w:lineRule="auto"/>
        <w:rPr>
          <w:sz w:val="24"/>
          <w:szCs w:val="24"/>
        </w:rPr>
      </w:pPr>
      <w:r w:rsidRPr="00BF6910">
        <w:rPr>
          <w:sz w:val="24"/>
          <w:szCs w:val="24"/>
        </w:rPr>
        <w:t xml:space="preserve">             </w:t>
      </w:r>
    </w:p>
    <w:p w14:paraId="7369FBAC" w14:textId="77777777" w:rsidR="00CA37B2" w:rsidRDefault="00CA37B2" w:rsidP="00CA37B2">
      <w:pPr>
        <w:spacing w:line="480" w:lineRule="auto"/>
        <w:rPr>
          <w:sz w:val="24"/>
          <w:szCs w:val="24"/>
        </w:rPr>
      </w:pPr>
    </w:p>
    <w:p w14:paraId="3626BF11" w14:textId="459160E4" w:rsidR="00573577" w:rsidRDefault="00573577"/>
    <w:p w14:paraId="753EED22" w14:textId="0A1C22A6" w:rsidR="00E12318" w:rsidRDefault="00E12318"/>
    <w:p w14:paraId="7469DFFE" w14:textId="1CC2FB20" w:rsidR="00E12318" w:rsidRDefault="00E12318"/>
    <w:p w14:paraId="7F28CB2B" w14:textId="5B073AF0" w:rsidR="00E12318" w:rsidRDefault="00E12318"/>
    <w:p w14:paraId="3F6CEF04" w14:textId="511A4086" w:rsidR="00E12318" w:rsidRDefault="00E12318"/>
    <w:p w14:paraId="772A26DF" w14:textId="2722432E" w:rsidR="00E12318" w:rsidRDefault="00E12318"/>
    <w:p w14:paraId="68781373" w14:textId="618F1784" w:rsidR="00E12318" w:rsidRDefault="00E12318"/>
    <w:p w14:paraId="4985FCA4" w14:textId="343A09AD" w:rsidR="00E12318" w:rsidRDefault="00E12318"/>
    <w:p w14:paraId="3192137B" w14:textId="4C022329" w:rsidR="00E12318" w:rsidRDefault="00E12318"/>
    <w:p w14:paraId="090BAEB2" w14:textId="20398B21" w:rsidR="00E12318" w:rsidRDefault="00E12318"/>
    <w:p w14:paraId="5A9B27C2" w14:textId="0D513537" w:rsidR="00E12318" w:rsidRDefault="00E12318"/>
    <w:p w14:paraId="7F733C7E" w14:textId="02E4B2DA" w:rsidR="00E12318" w:rsidRDefault="00E12318"/>
    <w:p w14:paraId="1AADF917" w14:textId="1F399B10" w:rsidR="00E12318" w:rsidRDefault="00E12318"/>
    <w:p w14:paraId="7FFE65AA" w14:textId="5D8F1514" w:rsidR="00E12318" w:rsidRDefault="00E12318"/>
    <w:p w14:paraId="552896E0" w14:textId="1130FDD3" w:rsidR="00E12318" w:rsidRDefault="00E12318"/>
    <w:p w14:paraId="1F863117" w14:textId="7A1603FD" w:rsidR="00E12318" w:rsidRDefault="00E12318"/>
    <w:p w14:paraId="39A3E970" w14:textId="603F3026" w:rsidR="00E12318" w:rsidRDefault="00E12318"/>
    <w:p w14:paraId="73270010" w14:textId="3A3A52FC" w:rsidR="00E12318" w:rsidRDefault="00E12318"/>
    <w:p w14:paraId="6A8E5A0C" w14:textId="722169A7" w:rsidR="00E12318" w:rsidRDefault="00E12318"/>
    <w:p w14:paraId="06DF3012" w14:textId="3B43D484" w:rsidR="00E12318" w:rsidRDefault="00E12318"/>
    <w:p w14:paraId="343CABB6" w14:textId="16944434" w:rsidR="00E12318" w:rsidRDefault="00E12318"/>
    <w:p w14:paraId="5109459F" w14:textId="6BC0D095" w:rsidR="00E12318" w:rsidRDefault="00E12318"/>
    <w:p w14:paraId="5F0ECC94" w14:textId="55CB2BB2" w:rsidR="00E12318" w:rsidRDefault="00E12318"/>
    <w:p w14:paraId="6E583503" w14:textId="48F69CC4" w:rsidR="00E12318" w:rsidRDefault="00E12318"/>
    <w:p w14:paraId="37E8DB9A" w14:textId="7B3D78F6" w:rsidR="00E12318" w:rsidRDefault="00E12318"/>
    <w:p w14:paraId="0056634B" w14:textId="0D2BD358" w:rsidR="00E12318" w:rsidRDefault="00E12318"/>
    <w:p w14:paraId="5328A12F" w14:textId="77777777" w:rsidR="00E12318" w:rsidRPr="00E36797" w:rsidRDefault="00E12318" w:rsidP="00E12318">
      <w:pPr>
        <w:spacing w:line="400" w:lineRule="atLeast"/>
        <w:jc w:val="center"/>
        <w:rPr>
          <w:b/>
          <w:sz w:val="24"/>
          <w:szCs w:val="24"/>
        </w:rPr>
      </w:pPr>
      <w:r w:rsidRPr="00E36797">
        <w:rPr>
          <w:b/>
          <w:sz w:val="24"/>
          <w:szCs w:val="24"/>
        </w:rPr>
        <w:t>CHAPTER FOUR</w:t>
      </w:r>
    </w:p>
    <w:p w14:paraId="58BC75EB" w14:textId="77777777" w:rsidR="00E12318" w:rsidRDefault="00E12318" w:rsidP="00E12318">
      <w:pPr>
        <w:spacing w:line="400" w:lineRule="atLeast"/>
        <w:jc w:val="center"/>
        <w:rPr>
          <w:b/>
          <w:sz w:val="24"/>
          <w:szCs w:val="24"/>
        </w:rPr>
      </w:pPr>
      <w:r w:rsidRPr="00E36797">
        <w:rPr>
          <w:b/>
          <w:sz w:val="24"/>
          <w:szCs w:val="24"/>
        </w:rPr>
        <w:t>DATA ANALYSIS, ANALYSIS AND INTERPRETATION</w:t>
      </w:r>
    </w:p>
    <w:p w14:paraId="51049D26" w14:textId="77777777" w:rsidR="00E12318" w:rsidRPr="00E36797" w:rsidRDefault="00E12318" w:rsidP="00E12318">
      <w:pPr>
        <w:spacing w:line="400" w:lineRule="atLeast"/>
        <w:rPr>
          <w:b/>
          <w:sz w:val="24"/>
          <w:szCs w:val="24"/>
        </w:rPr>
      </w:pPr>
    </w:p>
    <w:p w14:paraId="390DA068" w14:textId="77777777" w:rsidR="00E12318" w:rsidRPr="00C22867" w:rsidRDefault="00E12318" w:rsidP="00E12318">
      <w:pPr>
        <w:tabs>
          <w:tab w:val="left" w:pos="720"/>
        </w:tabs>
        <w:spacing w:line="480" w:lineRule="auto"/>
        <w:rPr>
          <w:sz w:val="24"/>
          <w:szCs w:val="24"/>
        </w:rPr>
      </w:pPr>
      <w:r w:rsidRPr="00C22867">
        <w:rPr>
          <w:b/>
          <w:sz w:val="24"/>
          <w:szCs w:val="24"/>
        </w:rPr>
        <w:t>4.1</w:t>
      </w:r>
      <w:r w:rsidRPr="00C22867">
        <w:rPr>
          <w:sz w:val="24"/>
          <w:szCs w:val="24"/>
        </w:rPr>
        <w:t xml:space="preserve"> </w:t>
      </w:r>
      <w:r w:rsidRPr="00C22867">
        <w:rPr>
          <w:sz w:val="24"/>
          <w:szCs w:val="24"/>
        </w:rPr>
        <w:tab/>
      </w:r>
      <w:r w:rsidRPr="00C22867">
        <w:rPr>
          <w:b/>
          <w:sz w:val="24"/>
          <w:szCs w:val="24"/>
        </w:rPr>
        <w:t>Introduction</w:t>
      </w:r>
      <w:r w:rsidRPr="00C22867">
        <w:rPr>
          <w:sz w:val="24"/>
          <w:szCs w:val="24"/>
        </w:rPr>
        <w:t xml:space="preserve"> </w:t>
      </w:r>
    </w:p>
    <w:p w14:paraId="5ACF9B4F" w14:textId="77777777" w:rsidR="00E12318" w:rsidRDefault="00E12318" w:rsidP="00E12318">
      <w:pPr>
        <w:tabs>
          <w:tab w:val="left" w:pos="990"/>
        </w:tabs>
        <w:spacing w:line="480" w:lineRule="auto"/>
        <w:rPr>
          <w:sz w:val="24"/>
          <w:szCs w:val="24"/>
        </w:rPr>
      </w:pPr>
      <w:r w:rsidRPr="00C22867">
        <w:rPr>
          <w:sz w:val="24"/>
          <w:szCs w:val="24"/>
        </w:rPr>
        <w:t>The aim of this chapter is to present and analyze the data collected using information gotten from the provided answers to the question and to test the hypothesis stated in the chapter one of this work. The instrument used, was the questionnaire which was prepared, distributed and analyzed. The data collections from questionnaire were analyzed using SPSS v.20</w:t>
      </w:r>
    </w:p>
    <w:p w14:paraId="69860442" w14:textId="77777777" w:rsidR="00E12318" w:rsidRDefault="00E12318" w:rsidP="00E12318">
      <w:pPr>
        <w:tabs>
          <w:tab w:val="left" w:pos="990"/>
        </w:tabs>
        <w:spacing w:line="360" w:lineRule="auto"/>
        <w:rPr>
          <w:b/>
          <w:bCs/>
          <w:sz w:val="24"/>
          <w:szCs w:val="24"/>
        </w:rPr>
      </w:pPr>
      <w:r w:rsidRPr="000479E5">
        <w:rPr>
          <w:b/>
          <w:sz w:val="24"/>
          <w:szCs w:val="24"/>
        </w:rPr>
        <w:t>4.2</w:t>
      </w:r>
      <w:r w:rsidRPr="006701B9">
        <w:rPr>
          <w:sz w:val="24"/>
          <w:szCs w:val="24"/>
        </w:rPr>
        <w:t xml:space="preserve"> </w:t>
      </w:r>
      <w:r w:rsidRPr="006701B9">
        <w:rPr>
          <w:b/>
          <w:bCs/>
          <w:sz w:val="24"/>
          <w:szCs w:val="24"/>
        </w:rPr>
        <w:t>Descriptive Statistics</w:t>
      </w:r>
    </w:p>
    <w:p w14:paraId="555E3AA8" w14:textId="77777777" w:rsidR="00E12318" w:rsidRPr="006701B9" w:rsidRDefault="00E12318" w:rsidP="00E12318">
      <w:pPr>
        <w:tabs>
          <w:tab w:val="left" w:pos="990"/>
        </w:tabs>
        <w:spacing w:line="360" w:lineRule="auto"/>
        <w:rPr>
          <w:sz w:val="24"/>
          <w:szCs w:val="24"/>
        </w:rPr>
      </w:pPr>
      <w:r>
        <w:rPr>
          <w:rFonts w:ascii="Arial" w:hAnsi="Arial" w:cs="Arial"/>
          <w:b/>
          <w:bCs/>
          <w:sz w:val="18"/>
          <w:szCs w:val="18"/>
        </w:rPr>
        <w:t>GENDER</w:t>
      </w:r>
    </w:p>
    <w:tbl>
      <w:tblPr>
        <w:tblW w:w="680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4"/>
        <w:gridCol w:w="992"/>
        <w:gridCol w:w="1163"/>
        <w:gridCol w:w="1023"/>
        <w:gridCol w:w="1396"/>
        <w:gridCol w:w="1489"/>
      </w:tblGrid>
      <w:tr w:rsidR="00E12318" w14:paraId="1034FB8A" w14:textId="77777777" w:rsidTr="009F27C4">
        <w:tblPrEx>
          <w:tblCellMar>
            <w:top w:w="0" w:type="dxa"/>
            <w:bottom w:w="0" w:type="dxa"/>
          </w:tblCellMar>
        </w:tblPrEx>
        <w:trPr>
          <w:cantSplit/>
        </w:trPr>
        <w:tc>
          <w:tcPr>
            <w:tcW w:w="1736" w:type="dxa"/>
            <w:gridSpan w:val="2"/>
            <w:tcBorders>
              <w:top w:val="single" w:sz="4" w:space="0" w:color="auto"/>
              <w:bottom w:val="single" w:sz="4" w:space="0" w:color="auto"/>
            </w:tcBorders>
            <w:shd w:val="clear" w:color="auto" w:fill="FFFFFF"/>
          </w:tcPr>
          <w:p w14:paraId="1AFD2157" w14:textId="77777777" w:rsidR="00E12318" w:rsidRDefault="00E12318" w:rsidP="009F27C4">
            <w:pPr>
              <w:spacing w:line="320" w:lineRule="atLeast"/>
              <w:ind w:left="60" w:right="60"/>
              <w:rPr>
                <w:rFonts w:ascii="Arial" w:hAnsi="Arial" w:cs="Arial"/>
                <w:sz w:val="18"/>
                <w:szCs w:val="18"/>
              </w:rPr>
            </w:pPr>
          </w:p>
        </w:tc>
        <w:tc>
          <w:tcPr>
            <w:tcW w:w="1163" w:type="dxa"/>
            <w:tcBorders>
              <w:top w:val="single" w:sz="4" w:space="0" w:color="auto"/>
              <w:bottom w:val="single" w:sz="4" w:space="0" w:color="auto"/>
            </w:tcBorders>
            <w:shd w:val="clear" w:color="auto" w:fill="FFFFFF"/>
          </w:tcPr>
          <w:p w14:paraId="7BF4C611"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3" w:type="dxa"/>
            <w:tcBorders>
              <w:top w:val="single" w:sz="4" w:space="0" w:color="auto"/>
              <w:bottom w:val="single" w:sz="4" w:space="0" w:color="auto"/>
            </w:tcBorders>
            <w:shd w:val="clear" w:color="auto" w:fill="FFFFFF"/>
          </w:tcPr>
          <w:p w14:paraId="785F749B"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Percent</w:t>
            </w:r>
          </w:p>
        </w:tc>
        <w:tc>
          <w:tcPr>
            <w:tcW w:w="1396" w:type="dxa"/>
            <w:tcBorders>
              <w:top w:val="single" w:sz="4" w:space="0" w:color="auto"/>
              <w:bottom w:val="single" w:sz="4" w:space="0" w:color="auto"/>
            </w:tcBorders>
            <w:shd w:val="clear" w:color="auto" w:fill="FFFFFF"/>
          </w:tcPr>
          <w:p w14:paraId="01095706"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9" w:type="dxa"/>
            <w:tcBorders>
              <w:top w:val="single" w:sz="4" w:space="0" w:color="auto"/>
              <w:bottom w:val="single" w:sz="4" w:space="0" w:color="auto"/>
            </w:tcBorders>
            <w:shd w:val="clear" w:color="auto" w:fill="FFFFFF"/>
          </w:tcPr>
          <w:p w14:paraId="5E5C2645"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E12318" w14:paraId="02982089" w14:textId="77777777" w:rsidTr="009F27C4">
        <w:tblPrEx>
          <w:tblCellMar>
            <w:top w:w="0" w:type="dxa"/>
            <w:bottom w:w="0" w:type="dxa"/>
          </w:tblCellMar>
        </w:tblPrEx>
        <w:trPr>
          <w:cantSplit/>
        </w:trPr>
        <w:tc>
          <w:tcPr>
            <w:tcW w:w="744" w:type="dxa"/>
            <w:vMerge w:val="restart"/>
            <w:tcBorders>
              <w:top w:val="single" w:sz="4" w:space="0" w:color="auto"/>
            </w:tcBorders>
            <w:shd w:val="clear" w:color="auto" w:fill="FFFFFF"/>
            <w:vAlign w:val="center"/>
          </w:tcPr>
          <w:p w14:paraId="5BA28D3C"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Valid</w:t>
            </w:r>
          </w:p>
        </w:tc>
        <w:tc>
          <w:tcPr>
            <w:tcW w:w="992" w:type="dxa"/>
            <w:tcBorders>
              <w:top w:val="single" w:sz="4" w:space="0" w:color="auto"/>
            </w:tcBorders>
            <w:shd w:val="clear" w:color="auto" w:fill="FFFFFF"/>
            <w:vAlign w:val="center"/>
          </w:tcPr>
          <w:p w14:paraId="0611282B"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MALE</w:t>
            </w:r>
          </w:p>
        </w:tc>
        <w:tc>
          <w:tcPr>
            <w:tcW w:w="1163" w:type="dxa"/>
            <w:tcBorders>
              <w:top w:val="single" w:sz="4" w:space="0" w:color="auto"/>
            </w:tcBorders>
            <w:shd w:val="clear" w:color="auto" w:fill="FFFFFF"/>
            <w:vAlign w:val="center"/>
          </w:tcPr>
          <w:p w14:paraId="5B3EA64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40</w:t>
            </w:r>
          </w:p>
        </w:tc>
        <w:tc>
          <w:tcPr>
            <w:tcW w:w="1023" w:type="dxa"/>
            <w:tcBorders>
              <w:top w:val="single" w:sz="4" w:space="0" w:color="auto"/>
            </w:tcBorders>
            <w:shd w:val="clear" w:color="auto" w:fill="FFFFFF"/>
            <w:vAlign w:val="center"/>
          </w:tcPr>
          <w:p w14:paraId="0D7DD58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48.8</w:t>
            </w:r>
          </w:p>
        </w:tc>
        <w:tc>
          <w:tcPr>
            <w:tcW w:w="1396" w:type="dxa"/>
            <w:tcBorders>
              <w:top w:val="single" w:sz="4" w:space="0" w:color="auto"/>
            </w:tcBorders>
            <w:shd w:val="clear" w:color="auto" w:fill="FFFFFF"/>
            <w:vAlign w:val="center"/>
          </w:tcPr>
          <w:p w14:paraId="2F754674"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48.8</w:t>
            </w:r>
          </w:p>
        </w:tc>
        <w:tc>
          <w:tcPr>
            <w:tcW w:w="1489" w:type="dxa"/>
            <w:tcBorders>
              <w:top w:val="single" w:sz="4" w:space="0" w:color="auto"/>
            </w:tcBorders>
            <w:shd w:val="clear" w:color="auto" w:fill="FFFFFF"/>
            <w:vAlign w:val="center"/>
          </w:tcPr>
          <w:p w14:paraId="411CA2A3"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48.8</w:t>
            </w:r>
          </w:p>
        </w:tc>
      </w:tr>
      <w:tr w:rsidR="00E12318" w14:paraId="2D12C160" w14:textId="77777777" w:rsidTr="009F27C4">
        <w:tblPrEx>
          <w:tblCellMar>
            <w:top w:w="0" w:type="dxa"/>
            <w:bottom w:w="0" w:type="dxa"/>
          </w:tblCellMar>
        </w:tblPrEx>
        <w:trPr>
          <w:cantSplit/>
        </w:trPr>
        <w:tc>
          <w:tcPr>
            <w:tcW w:w="744" w:type="dxa"/>
            <w:vMerge/>
            <w:shd w:val="clear" w:color="auto" w:fill="FFFFFF"/>
            <w:vAlign w:val="center"/>
          </w:tcPr>
          <w:p w14:paraId="2124C8AA" w14:textId="77777777" w:rsidR="00E12318" w:rsidRDefault="00E12318" w:rsidP="009F27C4">
            <w:pPr>
              <w:rPr>
                <w:rFonts w:ascii="Arial" w:hAnsi="Arial" w:cs="Arial"/>
                <w:sz w:val="18"/>
                <w:szCs w:val="18"/>
              </w:rPr>
            </w:pPr>
          </w:p>
        </w:tc>
        <w:tc>
          <w:tcPr>
            <w:tcW w:w="992" w:type="dxa"/>
            <w:shd w:val="clear" w:color="auto" w:fill="FFFFFF"/>
            <w:vAlign w:val="center"/>
          </w:tcPr>
          <w:p w14:paraId="1B32F1A3"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FEMALE</w:t>
            </w:r>
          </w:p>
        </w:tc>
        <w:tc>
          <w:tcPr>
            <w:tcW w:w="1163" w:type="dxa"/>
            <w:shd w:val="clear" w:color="auto" w:fill="FFFFFF"/>
            <w:vAlign w:val="center"/>
          </w:tcPr>
          <w:p w14:paraId="0C6CB676"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42</w:t>
            </w:r>
          </w:p>
        </w:tc>
        <w:tc>
          <w:tcPr>
            <w:tcW w:w="1023" w:type="dxa"/>
            <w:shd w:val="clear" w:color="auto" w:fill="FFFFFF"/>
            <w:vAlign w:val="center"/>
          </w:tcPr>
          <w:p w14:paraId="41A081D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51.2</w:t>
            </w:r>
          </w:p>
        </w:tc>
        <w:tc>
          <w:tcPr>
            <w:tcW w:w="1396" w:type="dxa"/>
            <w:shd w:val="clear" w:color="auto" w:fill="FFFFFF"/>
            <w:vAlign w:val="center"/>
          </w:tcPr>
          <w:p w14:paraId="45A1FF0E"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51.2</w:t>
            </w:r>
          </w:p>
        </w:tc>
        <w:tc>
          <w:tcPr>
            <w:tcW w:w="1489" w:type="dxa"/>
            <w:shd w:val="clear" w:color="auto" w:fill="FFFFFF"/>
            <w:vAlign w:val="center"/>
          </w:tcPr>
          <w:p w14:paraId="72C28FC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r>
      <w:tr w:rsidR="00E12318" w14:paraId="4D8E6B0D" w14:textId="77777777" w:rsidTr="009F27C4">
        <w:tblPrEx>
          <w:tblCellMar>
            <w:top w:w="0" w:type="dxa"/>
            <w:bottom w:w="0" w:type="dxa"/>
          </w:tblCellMar>
        </w:tblPrEx>
        <w:trPr>
          <w:cantSplit/>
        </w:trPr>
        <w:tc>
          <w:tcPr>
            <w:tcW w:w="744" w:type="dxa"/>
            <w:vMerge/>
            <w:shd w:val="clear" w:color="auto" w:fill="FFFFFF"/>
            <w:vAlign w:val="center"/>
          </w:tcPr>
          <w:p w14:paraId="439151EC" w14:textId="77777777" w:rsidR="00E12318" w:rsidRDefault="00E12318" w:rsidP="009F27C4">
            <w:pPr>
              <w:rPr>
                <w:rFonts w:ascii="Arial" w:hAnsi="Arial" w:cs="Arial"/>
                <w:sz w:val="18"/>
                <w:szCs w:val="18"/>
              </w:rPr>
            </w:pPr>
          </w:p>
        </w:tc>
        <w:tc>
          <w:tcPr>
            <w:tcW w:w="992" w:type="dxa"/>
            <w:shd w:val="clear" w:color="auto" w:fill="FFFFFF"/>
            <w:vAlign w:val="center"/>
          </w:tcPr>
          <w:p w14:paraId="3900A09A"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Total</w:t>
            </w:r>
          </w:p>
        </w:tc>
        <w:tc>
          <w:tcPr>
            <w:tcW w:w="1163" w:type="dxa"/>
            <w:shd w:val="clear" w:color="auto" w:fill="FFFFFF"/>
            <w:vAlign w:val="center"/>
          </w:tcPr>
          <w:p w14:paraId="681E13ED"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82</w:t>
            </w:r>
          </w:p>
        </w:tc>
        <w:tc>
          <w:tcPr>
            <w:tcW w:w="1023" w:type="dxa"/>
            <w:shd w:val="clear" w:color="auto" w:fill="FFFFFF"/>
            <w:vAlign w:val="center"/>
          </w:tcPr>
          <w:p w14:paraId="64EF5F16"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c>
          <w:tcPr>
            <w:tcW w:w="1396" w:type="dxa"/>
            <w:shd w:val="clear" w:color="auto" w:fill="FFFFFF"/>
            <w:vAlign w:val="center"/>
          </w:tcPr>
          <w:p w14:paraId="4E1FAFB9"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c>
          <w:tcPr>
            <w:tcW w:w="1489" w:type="dxa"/>
            <w:shd w:val="clear" w:color="auto" w:fill="FFFFFF"/>
          </w:tcPr>
          <w:p w14:paraId="30A53927" w14:textId="77777777" w:rsidR="00E12318" w:rsidRDefault="00E12318" w:rsidP="009F27C4">
            <w:pPr>
              <w:rPr>
                <w:sz w:val="24"/>
                <w:szCs w:val="24"/>
              </w:rPr>
            </w:pPr>
          </w:p>
        </w:tc>
      </w:tr>
    </w:tbl>
    <w:p w14:paraId="23A98502" w14:textId="77777777" w:rsidR="00E12318" w:rsidRDefault="00E12318" w:rsidP="00E12318">
      <w:pPr>
        <w:spacing w:line="480" w:lineRule="auto"/>
        <w:rPr>
          <w:sz w:val="24"/>
          <w:szCs w:val="24"/>
        </w:rPr>
      </w:pPr>
      <w:r w:rsidRPr="00E12318">
        <w:rPr>
          <w:b/>
          <w:bCs/>
          <w:sz w:val="24"/>
          <w:szCs w:val="24"/>
        </w:rPr>
        <w:t>Source</w:t>
      </w:r>
      <w:r>
        <w:rPr>
          <w:sz w:val="24"/>
          <w:szCs w:val="24"/>
        </w:rPr>
        <w:t xml:space="preserve">: field survey, 2022. </w:t>
      </w:r>
    </w:p>
    <w:p w14:paraId="04083D8B" w14:textId="77777777" w:rsidR="00E12318" w:rsidRDefault="00E12318" w:rsidP="00E12318">
      <w:pPr>
        <w:spacing w:line="400" w:lineRule="atLeast"/>
        <w:rPr>
          <w:sz w:val="24"/>
          <w:szCs w:val="24"/>
        </w:rPr>
      </w:pPr>
      <w:r>
        <w:rPr>
          <w:sz w:val="24"/>
          <w:szCs w:val="24"/>
        </w:rPr>
        <w:t>The above table shows that 40(48.8%) are male, while 42(51.2%) are female</w:t>
      </w:r>
    </w:p>
    <w:p w14:paraId="4B2DB9AA" w14:textId="77777777" w:rsidR="00E12318" w:rsidRDefault="00E12318" w:rsidP="00E12318">
      <w:pPr>
        <w:spacing w:line="400" w:lineRule="atLeast"/>
        <w:rPr>
          <w:sz w:val="24"/>
          <w:szCs w:val="24"/>
        </w:rPr>
      </w:pPr>
      <w:r>
        <w:rPr>
          <w:rFonts w:ascii="Arial" w:hAnsi="Arial" w:cs="Arial"/>
          <w:b/>
          <w:bCs/>
          <w:sz w:val="18"/>
          <w:szCs w:val="18"/>
        </w:rPr>
        <w:t>AGE</w:t>
      </w:r>
    </w:p>
    <w:tbl>
      <w:tblPr>
        <w:tblW w:w="738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2"/>
        <w:gridCol w:w="1580"/>
        <w:gridCol w:w="1162"/>
        <w:gridCol w:w="1023"/>
        <w:gridCol w:w="1394"/>
        <w:gridCol w:w="1487"/>
      </w:tblGrid>
      <w:tr w:rsidR="00E12318" w14:paraId="45D7B27B" w14:textId="77777777" w:rsidTr="009F27C4">
        <w:tblPrEx>
          <w:tblCellMar>
            <w:top w:w="0" w:type="dxa"/>
            <w:bottom w:w="0" w:type="dxa"/>
          </w:tblCellMar>
        </w:tblPrEx>
        <w:trPr>
          <w:cantSplit/>
        </w:trPr>
        <w:tc>
          <w:tcPr>
            <w:tcW w:w="2322" w:type="dxa"/>
            <w:gridSpan w:val="2"/>
            <w:tcBorders>
              <w:top w:val="single" w:sz="4" w:space="0" w:color="auto"/>
              <w:bottom w:val="single" w:sz="4" w:space="0" w:color="auto"/>
            </w:tcBorders>
            <w:shd w:val="clear" w:color="auto" w:fill="FFFFFF"/>
          </w:tcPr>
          <w:p w14:paraId="34388321" w14:textId="77777777" w:rsidR="00E12318" w:rsidRDefault="00E12318" w:rsidP="009F27C4">
            <w:pPr>
              <w:spacing w:line="320" w:lineRule="atLeast"/>
              <w:ind w:left="60" w:right="60"/>
              <w:rPr>
                <w:rFonts w:ascii="Arial" w:hAnsi="Arial" w:cs="Arial"/>
                <w:sz w:val="18"/>
                <w:szCs w:val="18"/>
              </w:rPr>
            </w:pPr>
          </w:p>
        </w:tc>
        <w:tc>
          <w:tcPr>
            <w:tcW w:w="1162" w:type="dxa"/>
            <w:tcBorders>
              <w:top w:val="single" w:sz="4" w:space="0" w:color="auto"/>
              <w:bottom w:val="single" w:sz="4" w:space="0" w:color="auto"/>
            </w:tcBorders>
            <w:shd w:val="clear" w:color="auto" w:fill="FFFFFF"/>
          </w:tcPr>
          <w:p w14:paraId="770B50B1"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3" w:type="dxa"/>
            <w:tcBorders>
              <w:top w:val="single" w:sz="4" w:space="0" w:color="auto"/>
              <w:bottom w:val="single" w:sz="4" w:space="0" w:color="auto"/>
            </w:tcBorders>
            <w:shd w:val="clear" w:color="auto" w:fill="FFFFFF"/>
          </w:tcPr>
          <w:p w14:paraId="08238FFD"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Percent</w:t>
            </w:r>
          </w:p>
        </w:tc>
        <w:tc>
          <w:tcPr>
            <w:tcW w:w="1394" w:type="dxa"/>
            <w:tcBorders>
              <w:top w:val="single" w:sz="4" w:space="0" w:color="auto"/>
              <w:bottom w:val="single" w:sz="4" w:space="0" w:color="auto"/>
            </w:tcBorders>
            <w:shd w:val="clear" w:color="auto" w:fill="FFFFFF"/>
          </w:tcPr>
          <w:p w14:paraId="57578FC9"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4" w:space="0" w:color="auto"/>
              <w:bottom w:val="single" w:sz="4" w:space="0" w:color="auto"/>
            </w:tcBorders>
            <w:shd w:val="clear" w:color="auto" w:fill="FFFFFF"/>
          </w:tcPr>
          <w:p w14:paraId="5533F8AC" w14:textId="77777777" w:rsidR="00E12318" w:rsidRDefault="00E12318" w:rsidP="009F27C4">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E12318" w14:paraId="462A60C9" w14:textId="77777777" w:rsidTr="009F27C4">
        <w:tblPrEx>
          <w:tblCellMar>
            <w:top w:w="0" w:type="dxa"/>
            <w:bottom w:w="0" w:type="dxa"/>
          </w:tblCellMar>
        </w:tblPrEx>
        <w:trPr>
          <w:cantSplit/>
        </w:trPr>
        <w:tc>
          <w:tcPr>
            <w:tcW w:w="742" w:type="dxa"/>
            <w:vMerge w:val="restart"/>
            <w:tcBorders>
              <w:top w:val="single" w:sz="4" w:space="0" w:color="auto"/>
            </w:tcBorders>
            <w:shd w:val="clear" w:color="auto" w:fill="FFFFFF"/>
            <w:vAlign w:val="center"/>
          </w:tcPr>
          <w:p w14:paraId="7EE6E3E8"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Valid</w:t>
            </w:r>
          </w:p>
        </w:tc>
        <w:tc>
          <w:tcPr>
            <w:tcW w:w="1580" w:type="dxa"/>
            <w:tcBorders>
              <w:top w:val="single" w:sz="4" w:space="0" w:color="auto"/>
            </w:tcBorders>
            <w:shd w:val="clear" w:color="auto" w:fill="FFFFFF"/>
            <w:vAlign w:val="center"/>
          </w:tcPr>
          <w:p w14:paraId="7AC24991"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18-25</w:t>
            </w:r>
          </w:p>
        </w:tc>
        <w:tc>
          <w:tcPr>
            <w:tcW w:w="1162" w:type="dxa"/>
            <w:tcBorders>
              <w:top w:val="single" w:sz="4" w:space="0" w:color="auto"/>
            </w:tcBorders>
            <w:shd w:val="clear" w:color="auto" w:fill="FFFFFF"/>
            <w:vAlign w:val="center"/>
          </w:tcPr>
          <w:p w14:paraId="0A8D3D7C"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18</w:t>
            </w:r>
          </w:p>
        </w:tc>
        <w:tc>
          <w:tcPr>
            <w:tcW w:w="1023" w:type="dxa"/>
            <w:tcBorders>
              <w:top w:val="single" w:sz="4" w:space="0" w:color="auto"/>
            </w:tcBorders>
            <w:shd w:val="clear" w:color="auto" w:fill="FFFFFF"/>
            <w:vAlign w:val="center"/>
          </w:tcPr>
          <w:p w14:paraId="677C709F"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22.0</w:t>
            </w:r>
          </w:p>
        </w:tc>
        <w:tc>
          <w:tcPr>
            <w:tcW w:w="1394" w:type="dxa"/>
            <w:tcBorders>
              <w:top w:val="single" w:sz="4" w:space="0" w:color="auto"/>
            </w:tcBorders>
            <w:shd w:val="clear" w:color="auto" w:fill="FFFFFF"/>
            <w:vAlign w:val="center"/>
          </w:tcPr>
          <w:p w14:paraId="2BF974E8"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22.0</w:t>
            </w:r>
          </w:p>
        </w:tc>
        <w:tc>
          <w:tcPr>
            <w:tcW w:w="1487" w:type="dxa"/>
            <w:tcBorders>
              <w:top w:val="single" w:sz="4" w:space="0" w:color="auto"/>
            </w:tcBorders>
            <w:shd w:val="clear" w:color="auto" w:fill="FFFFFF"/>
            <w:vAlign w:val="center"/>
          </w:tcPr>
          <w:p w14:paraId="1C06A666"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22.0</w:t>
            </w:r>
          </w:p>
        </w:tc>
      </w:tr>
      <w:tr w:rsidR="00E12318" w14:paraId="499AC098" w14:textId="77777777" w:rsidTr="009F27C4">
        <w:tblPrEx>
          <w:tblCellMar>
            <w:top w:w="0" w:type="dxa"/>
            <w:bottom w:w="0" w:type="dxa"/>
          </w:tblCellMar>
        </w:tblPrEx>
        <w:trPr>
          <w:cantSplit/>
        </w:trPr>
        <w:tc>
          <w:tcPr>
            <w:tcW w:w="742" w:type="dxa"/>
            <w:vMerge/>
            <w:shd w:val="clear" w:color="auto" w:fill="FFFFFF"/>
            <w:vAlign w:val="center"/>
          </w:tcPr>
          <w:p w14:paraId="62CFCEAB" w14:textId="77777777" w:rsidR="00E12318" w:rsidRDefault="00E12318" w:rsidP="009F27C4">
            <w:pPr>
              <w:rPr>
                <w:rFonts w:ascii="Arial" w:hAnsi="Arial" w:cs="Arial"/>
                <w:sz w:val="18"/>
                <w:szCs w:val="18"/>
              </w:rPr>
            </w:pPr>
          </w:p>
        </w:tc>
        <w:tc>
          <w:tcPr>
            <w:tcW w:w="1580" w:type="dxa"/>
            <w:shd w:val="clear" w:color="auto" w:fill="FFFFFF"/>
            <w:vAlign w:val="center"/>
          </w:tcPr>
          <w:p w14:paraId="5938532E"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26-30</w:t>
            </w:r>
          </w:p>
        </w:tc>
        <w:tc>
          <w:tcPr>
            <w:tcW w:w="1162" w:type="dxa"/>
            <w:shd w:val="clear" w:color="auto" w:fill="FFFFFF"/>
            <w:vAlign w:val="center"/>
          </w:tcPr>
          <w:p w14:paraId="60DBFC7A"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36</w:t>
            </w:r>
          </w:p>
        </w:tc>
        <w:tc>
          <w:tcPr>
            <w:tcW w:w="1023" w:type="dxa"/>
            <w:shd w:val="clear" w:color="auto" w:fill="FFFFFF"/>
            <w:vAlign w:val="center"/>
          </w:tcPr>
          <w:p w14:paraId="7271BC51"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43.9</w:t>
            </w:r>
          </w:p>
        </w:tc>
        <w:tc>
          <w:tcPr>
            <w:tcW w:w="1394" w:type="dxa"/>
            <w:shd w:val="clear" w:color="auto" w:fill="FFFFFF"/>
            <w:vAlign w:val="center"/>
          </w:tcPr>
          <w:p w14:paraId="10527421"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43.9</w:t>
            </w:r>
          </w:p>
        </w:tc>
        <w:tc>
          <w:tcPr>
            <w:tcW w:w="1487" w:type="dxa"/>
            <w:shd w:val="clear" w:color="auto" w:fill="FFFFFF"/>
            <w:vAlign w:val="center"/>
          </w:tcPr>
          <w:p w14:paraId="463DBD7A"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65.9</w:t>
            </w:r>
          </w:p>
        </w:tc>
      </w:tr>
      <w:tr w:rsidR="00E12318" w14:paraId="7632409C" w14:textId="77777777" w:rsidTr="009F27C4">
        <w:tblPrEx>
          <w:tblCellMar>
            <w:top w:w="0" w:type="dxa"/>
            <w:bottom w:w="0" w:type="dxa"/>
          </w:tblCellMar>
        </w:tblPrEx>
        <w:trPr>
          <w:cantSplit/>
        </w:trPr>
        <w:tc>
          <w:tcPr>
            <w:tcW w:w="742" w:type="dxa"/>
            <w:vMerge/>
            <w:shd w:val="clear" w:color="auto" w:fill="FFFFFF"/>
            <w:vAlign w:val="center"/>
          </w:tcPr>
          <w:p w14:paraId="50DB67CD" w14:textId="77777777" w:rsidR="00E12318" w:rsidRDefault="00E12318" w:rsidP="009F27C4">
            <w:pPr>
              <w:rPr>
                <w:rFonts w:ascii="Arial" w:hAnsi="Arial" w:cs="Arial"/>
                <w:sz w:val="18"/>
                <w:szCs w:val="18"/>
              </w:rPr>
            </w:pPr>
          </w:p>
        </w:tc>
        <w:tc>
          <w:tcPr>
            <w:tcW w:w="1580" w:type="dxa"/>
            <w:shd w:val="clear" w:color="auto" w:fill="FFFFFF"/>
            <w:vAlign w:val="center"/>
          </w:tcPr>
          <w:p w14:paraId="0C2A027C"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31 AND ABOVE</w:t>
            </w:r>
          </w:p>
        </w:tc>
        <w:tc>
          <w:tcPr>
            <w:tcW w:w="1162" w:type="dxa"/>
            <w:shd w:val="clear" w:color="auto" w:fill="FFFFFF"/>
            <w:vAlign w:val="center"/>
          </w:tcPr>
          <w:p w14:paraId="42AE0ED0"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28</w:t>
            </w:r>
          </w:p>
        </w:tc>
        <w:tc>
          <w:tcPr>
            <w:tcW w:w="1023" w:type="dxa"/>
            <w:shd w:val="clear" w:color="auto" w:fill="FFFFFF"/>
            <w:vAlign w:val="center"/>
          </w:tcPr>
          <w:p w14:paraId="2A7B0B25"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34.1</w:t>
            </w:r>
          </w:p>
        </w:tc>
        <w:tc>
          <w:tcPr>
            <w:tcW w:w="1394" w:type="dxa"/>
            <w:shd w:val="clear" w:color="auto" w:fill="FFFFFF"/>
            <w:vAlign w:val="center"/>
          </w:tcPr>
          <w:p w14:paraId="4D674C2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34.1</w:t>
            </w:r>
          </w:p>
        </w:tc>
        <w:tc>
          <w:tcPr>
            <w:tcW w:w="1487" w:type="dxa"/>
            <w:shd w:val="clear" w:color="auto" w:fill="FFFFFF"/>
            <w:vAlign w:val="center"/>
          </w:tcPr>
          <w:p w14:paraId="0EE15979"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r>
      <w:tr w:rsidR="00E12318" w14:paraId="1386B034" w14:textId="77777777" w:rsidTr="009F27C4">
        <w:tblPrEx>
          <w:tblCellMar>
            <w:top w:w="0" w:type="dxa"/>
            <w:bottom w:w="0" w:type="dxa"/>
          </w:tblCellMar>
        </w:tblPrEx>
        <w:trPr>
          <w:cantSplit/>
        </w:trPr>
        <w:tc>
          <w:tcPr>
            <w:tcW w:w="742" w:type="dxa"/>
            <w:vMerge/>
            <w:shd w:val="clear" w:color="auto" w:fill="FFFFFF"/>
            <w:vAlign w:val="center"/>
          </w:tcPr>
          <w:p w14:paraId="00E58FB8" w14:textId="77777777" w:rsidR="00E12318" w:rsidRDefault="00E12318" w:rsidP="009F27C4">
            <w:pPr>
              <w:rPr>
                <w:rFonts w:ascii="Arial" w:hAnsi="Arial" w:cs="Arial"/>
                <w:sz w:val="18"/>
                <w:szCs w:val="18"/>
              </w:rPr>
            </w:pPr>
          </w:p>
        </w:tc>
        <w:tc>
          <w:tcPr>
            <w:tcW w:w="1580" w:type="dxa"/>
            <w:shd w:val="clear" w:color="auto" w:fill="FFFFFF"/>
            <w:vAlign w:val="center"/>
          </w:tcPr>
          <w:p w14:paraId="01C740D1"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Total</w:t>
            </w:r>
          </w:p>
        </w:tc>
        <w:tc>
          <w:tcPr>
            <w:tcW w:w="1162" w:type="dxa"/>
            <w:shd w:val="clear" w:color="auto" w:fill="FFFFFF"/>
            <w:vAlign w:val="center"/>
          </w:tcPr>
          <w:p w14:paraId="540E4387"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82</w:t>
            </w:r>
          </w:p>
        </w:tc>
        <w:tc>
          <w:tcPr>
            <w:tcW w:w="1023" w:type="dxa"/>
            <w:shd w:val="clear" w:color="auto" w:fill="FFFFFF"/>
            <w:vAlign w:val="center"/>
          </w:tcPr>
          <w:p w14:paraId="424180D3"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c>
          <w:tcPr>
            <w:tcW w:w="1394" w:type="dxa"/>
            <w:shd w:val="clear" w:color="auto" w:fill="FFFFFF"/>
            <w:vAlign w:val="center"/>
          </w:tcPr>
          <w:p w14:paraId="65F7E3A9" w14:textId="77777777" w:rsidR="00E12318" w:rsidRDefault="00E12318" w:rsidP="009F27C4">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shd w:val="clear" w:color="auto" w:fill="FFFFFF"/>
          </w:tcPr>
          <w:p w14:paraId="71E5AF65" w14:textId="77777777" w:rsidR="00E12318" w:rsidRDefault="00E12318" w:rsidP="009F27C4">
            <w:pPr>
              <w:rPr>
                <w:sz w:val="24"/>
                <w:szCs w:val="24"/>
              </w:rPr>
            </w:pPr>
          </w:p>
        </w:tc>
      </w:tr>
    </w:tbl>
    <w:p w14:paraId="34C8397F"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31226DC5" w14:textId="77777777" w:rsidR="00E12318" w:rsidRDefault="00E12318" w:rsidP="00E12318">
      <w:pPr>
        <w:spacing w:line="480" w:lineRule="auto"/>
        <w:rPr>
          <w:sz w:val="24"/>
          <w:szCs w:val="24"/>
        </w:rPr>
      </w:pPr>
      <w:r>
        <w:rPr>
          <w:sz w:val="24"/>
          <w:szCs w:val="24"/>
        </w:rPr>
        <w:t>The table above shows that 18(22.0%) of the responders are between the age of 18-25, 36(43.9%) of the responders are between the age of 26~30, while 28(34.1%) of the responders are 31 and above.</w:t>
      </w:r>
    </w:p>
    <w:p w14:paraId="10D9DEDC" w14:textId="07D73CEF" w:rsidR="00E12318" w:rsidRDefault="00E12318" w:rsidP="00E12318">
      <w:pPr>
        <w:spacing w:line="480" w:lineRule="auto"/>
        <w:rPr>
          <w:sz w:val="24"/>
          <w:szCs w:val="24"/>
        </w:rPr>
      </w:pPr>
    </w:p>
    <w:p w14:paraId="67495325" w14:textId="0307A6BC" w:rsidR="00E12318" w:rsidRDefault="00E12318" w:rsidP="00E12318">
      <w:pPr>
        <w:spacing w:line="480" w:lineRule="auto"/>
        <w:rPr>
          <w:sz w:val="24"/>
          <w:szCs w:val="24"/>
        </w:rPr>
      </w:pPr>
    </w:p>
    <w:p w14:paraId="772A51D0" w14:textId="77777777" w:rsidR="00E12318" w:rsidRDefault="00E12318" w:rsidP="00E12318">
      <w:pPr>
        <w:spacing w:line="480" w:lineRule="auto"/>
        <w:rPr>
          <w:sz w:val="24"/>
          <w:szCs w:val="24"/>
        </w:rPr>
      </w:pPr>
      <w:r>
        <w:rPr>
          <w:rFonts w:ascii="Arial" w:hAnsi="Arial" w:cs="Arial"/>
          <w:b/>
          <w:bCs/>
          <w:sz w:val="18"/>
          <w:szCs w:val="18"/>
        </w:rPr>
        <w:t>QUALIFICATION</w:t>
      </w:r>
    </w:p>
    <w:tbl>
      <w:tblPr>
        <w:tblW w:w="7938" w:type="dxa"/>
        <w:tblBorders>
          <w:top w:val="single" w:sz="4" w:space="0" w:color="auto"/>
          <w:bottom w:val="single" w:sz="4" w:space="0" w:color="auto"/>
        </w:tblBorders>
        <w:tblLayout w:type="fixed"/>
        <w:tblLook w:val="0000" w:firstRow="0" w:lastRow="0" w:firstColumn="0" w:lastColumn="0" w:noHBand="0" w:noVBand="0"/>
      </w:tblPr>
      <w:tblGrid>
        <w:gridCol w:w="918"/>
        <w:gridCol w:w="1080"/>
        <w:gridCol w:w="1440"/>
        <w:gridCol w:w="990"/>
        <w:gridCol w:w="1260"/>
        <w:gridCol w:w="2250"/>
      </w:tblGrid>
      <w:tr w:rsidR="00E12318" w:rsidRPr="002C2C19" w14:paraId="77C27C23" w14:textId="77777777" w:rsidTr="009F27C4">
        <w:tc>
          <w:tcPr>
            <w:tcW w:w="1998" w:type="dxa"/>
            <w:gridSpan w:val="2"/>
            <w:tcBorders>
              <w:top w:val="single" w:sz="4" w:space="0" w:color="auto"/>
              <w:bottom w:val="single" w:sz="4" w:space="0" w:color="auto"/>
            </w:tcBorders>
            <w:shd w:val="clear" w:color="auto" w:fill="auto"/>
          </w:tcPr>
          <w:p w14:paraId="2D91807D" w14:textId="77777777" w:rsidR="00E12318" w:rsidRPr="002C2C19" w:rsidRDefault="00E12318" w:rsidP="009F27C4">
            <w:pPr>
              <w:spacing w:line="320" w:lineRule="atLeast"/>
              <w:ind w:left="60" w:right="60"/>
              <w:rPr>
                <w:rFonts w:eastAsia="Times New Roman"/>
                <w:sz w:val="24"/>
                <w:szCs w:val="24"/>
              </w:rPr>
            </w:pPr>
          </w:p>
        </w:tc>
        <w:tc>
          <w:tcPr>
            <w:tcW w:w="1440" w:type="dxa"/>
            <w:tcBorders>
              <w:top w:val="single" w:sz="4" w:space="0" w:color="auto"/>
              <w:bottom w:val="single" w:sz="4" w:space="0" w:color="auto"/>
            </w:tcBorders>
            <w:shd w:val="clear" w:color="auto" w:fill="auto"/>
          </w:tcPr>
          <w:p w14:paraId="41FB12DA" w14:textId="77777777" w:rsidR="00E12318" w:rsidRPr="002C2C19" w:rsidRDefault="00E12318" w:rsidP="009F27C4">
            <w:pPr>
              <w:spacing w:line="320" w:lineRule="atLeast"/>
              <w:ind w:left="60" w:right="60"/>
              <w:jc w:val="center"/>
              <w:rPr>
                <w:rFonts w:eastAsia="Times New Roman"/>
                <w:sz w:val="24"/>
                <w:szCs w:val="24"/>
              </w:rPr>
            </w:pPr>
            <w:r w:rsidRPr="002C2C19">
              <w:rPr>
                <w:rFonts w:eastAsia="Times New Roman"/>
                <w:sz w:val="24"/>
                <w:szCs w:val="24"/>
              </w:rPr>
              <w:t>Frequency</w:t>
            </w:r>
          </w:p>
        </w:tc>
        <w:tc>
          <w:tcPr>
            <w:tcW w:w="990" w:type="dxa"/>
            <w:tcBorders>
              <w:top w:val="single" w:sz="4" w:space="0" w:color="auto"/>
              <w:bottom w:val="single" w:sz="4" w:space="0" w:color="auto"/>
            </w:tcBorders>
            <w:shd w:val="clear" w:color="auto" w:fill="auto"/>
          </w:tcPr>
          <w:p w14:paraId="580F0E0F" w14:textId="77777777" w:rsidR="00E12318" w:rsidRPr="002C2C19" w:rsidRDefault="00E12318" w:rsidP="009F27C4">
            <w:pPr>
              <w:spacing w:line="320" w:lineRule="atLeast"/>
              <w:ind w:left="60" w:right="60"/>
              <w:jc w:val="center"/>
              <w:rPr>
                <w:rFonts w:eastAsia="Times New Roman"/>
                <w:sz w:val="24"/>
                <w:szCs w:val="24"/>
              </w:rPr>
            </w:pPr>
            <w:r w:rsidRPr="002C2C19">
              <w:rPr>
                <w:rFonts w:eastAsia="Times New Roman"/>
                <w:sz w:val="24"/>
                <w:szCs w:val="24"/>
              </w:rPr>
              <w:t>Percen</w:t>
            </w:r>
            <w:r w:rsidRPr="002C2C19">
              <w:rPr>
                <w:rFonts w:eastAsia="Times New Roman"/>
                <w:sz w:val="24"/>
                <w:szCs w:val="24"/>
              </w:rPr>
              <w:lastRenderedPageBreak/>
              <w:t>t</w:t>
            </w:r>
          </w:p>
        </w:tc>
        <w:tc>
          <w:tcPr>
            <w:tcW w:w="1260" w:type="dxa"/>
            <w:tcBorders>
              <w:top w:val="single" w:sz="4" w:space="0" w:color="auto"/>
              <w:bottom w:val="single" w:sz="4" w:space="0" w:color="auto"/>
            </w:tcBorders>
            <w:shd w:val="clear" w:color="auto" w:fill="auto"/>
          </w:tcPr>
          <w:p w14:paraId="549B3F9F" w14:textId="77777777" w:rsidR="00E12318" w:rsidRPr="002C2C19" w:rsidRDefault="00E12318" w:rsidP="009F27C4">
            <w:pPr>
              <w:spacing w:line="320" w:lineRule="atLeast"/>
              <w:ind w:left="60" w:right="60"/>
              <w:jc w:val="center"/>
              <w:rPr>
                <w:rFonts w:eastAsia="Times New Roman"/>
                <w:sz w:val="24"/>
                <w:szCs w:val="24"/>
              </w:rPr>
            </w:pPr>
            <w:r w:rsidRPr="002C2C19">
              <w:rPr>
                <w:rFonts w:eastAsia="Times New Roman"/>
                <w:sz w:val="24"/>
                <w:szCs w:val="24"/>
              </w:rPr>
              <w:lastRenderedPageBreak/>
              <w:t xml:space="preserve">Valid </w:t>
            </w:r>
            <w:r w:rsidRPr="002C2C19">
              <w:rPr>
                <w:rFonts w:eastAsia="Times New Roman"/>
                <w:sz w:val="24"/>
                <w:szCs w:val="24"/>
              </w:rPr>
              <w:lastRenderedPageBreak/>
              <w:t>Percent</w:t>
            </w:r>
          </w:p>
        </w:tc>
        <w:tc>
          <w:tcPr>
            <w:tcW w:w="2250" w:type="dxa"/>
            <w:tcBorders>
              <w:top w:val="single" w:sz="4" w:space="0" w:color="auto"/>
              <w:bottom w:val="single" w:sz="4" w:space="0" w:color="auto"/>
            </w:tcBorders>
            <w:shd w:val="clear" w:color="auto" w:fill="auto"/>
          </w:tcPr>
          <w:p w14:paraId="62E49F5C" w14:textId="77777777" w:rsidR="00E12318" w:rsidRPr="002C2C19" w:rsidRDefault="00E12318" w:rsidP="009F27C4">
            <w:pPr>
              <w:spacing w:line="320" w:lineRule="atLeast"/>
              <w:ind w:left="60" w:right="60"/>
              <w:jc w:val="center"/>
              <w:rPr>
                <w:rFonts w:eastAsia="Times New Roman"/>
                <w:sz w:val="24"/>
                <w:szCs w:val="24"/>
              </w:rPr>
            </w:pPr>
            <w:r w:rsidRPr="002C2C19">
              <w:rPr>
                <w:rFonts w:eastAsia="Times New Roman"/>
                <w:sz w:val="24"/>
                <w:szCs w:val="24"/>
              </w:rPr>
              <w:lastRenderedPageBreak/>
              <w:t>Cumulative Percent</w:t>
            </w:r>
          </w:p>
        </w:tc>
      </w:tr>
      <w:tr w:rsidR="00E12318" w:rsidRPr="002C2C19" w14:paraId="3C3FD8A1" w14:textId="77777777" w:rsidTr="009F27C4">
        <w:tc>
          <w:tcPr>
            <w:tcW w:w="918" w:type="dxa"/>
            <w:vMerge w:val="restart"/>
            <w:tcBorders>
              <w:top w:val="single" w:sz="4" w:space="0" w:color="auto"/>
            </w:tcBorders>
            <w:shd w:val="clear" w:color="auto" w:fill="auto"/>
          </w:tcPr>
          <w:p w14:paraId="7B21443F" w14:textId="77777777" w:rsidR="00E12318" w:rsidRPr="002C2C19" w:rsidRDefault="00E12318" w:rsidP="009F27C4">
            <w:pPr>
              <w:spacing w:line="320" w:lineRule="atLeast"/>
              <w:ind w:left="60" w:right="60"/>
              <w:rPr>
                <w:rFonts w:eastAsia="Times New Roman"/>
                <w:sz w:val="24"/>
                <w:szCs w:val="24"/>
              </w:rPr>
            </w:pPr>
            <w:r w:rsidRPr="002C2C19">
              <w:rPr>
                <w:rFonts w:eastAsia="Times New Roman"/>
                <w:sz w:val="24"/>
                <w:szCs w:val="24"/>
              </w:rPr>
              <w:t>Valid</w:t>
            </w:r>
          </w:p>
        </w:tc>
        <w:tc>
          <w:tcPr>
            <w:tcW w:w="1080" w:type="dxa"/>
            <w:tcBorders>
              <w:top w:val="single" w:sz="4" w:space="0" w:color="auto"/>
            </w:tcBorders>
            <w:shd w:val="clear" w:color="auto" w:fill="auto"/>
          </w:tcPr>
          <w:p w14:paraId="464416B4" w14:textId="77777777" w:rsidR="00E12318" w:rsidRPr="002C2C19" w:rsidRDefault="00E12318" w:rsidP="009F27C4">
            <w:pPr>
              <w:spacing w:line="320" w:lineRule="atLeast"/>
              <w:ind w:left="60" w:right="60"/>
              <w:rPr>
                <w:rFonts w:eastAsia="Times New Roman"/>
                <w:sz w:val="24"/>
                <w:szCs w:val="24"/>
              </w:rPr>
            </w:pPr>
            <w:r w:rsidRPr="002C2C19">
              <w:rPr>
                <w:rFonts w:eastAsia="Times New Roman"/>
                <w:sz w:val="24"/>
                <w:szCs w:val="24"/>
              </w:rPr>
              <w:t>ND</w:t>
            </w:r>
          </w:p>
        </w:tc>
        <w:tc>
          <w:tcPr>
            <w:tcW w:w="1440" w:type="dxa"/>
            <w:tcBorders>
              <w:top w:val="single" w:sz="4" w:space="0" w:color="auto"/>
            </w:tcBorders>
            <w:shd w:val="clear" w:color="auto" w:fill="auto"/>
          </w:tcPr>
          <w:p w14:paraId="3D27CDEF"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32</w:t>
            </w:r>
          </w:p>
        </w:tc>
        <w:tc>
          <w:tcPr>
            <w:tcW w:w="990" w:type="dxa"/>
            <w:tcBorders>
              <w:top w:val="single" w:sz="4" w:space="0" w:color="auto"/>
            </w:tcBorders>
            <w:shd w:val="clear" w:color="auto" w:fill="auto"/>
          </w:tcPr>
          <w:p w14:paraId="3B141BCC"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39.0</w:t>
            </w:r>
          </w:p>
        </w:tc>
        <w:tc>
          <w:tcPr>
            <w:tcW w:w="1260" w:type="dxa"/>
            <w:tcBorders>
              <w:top w:val="single" w:sz="4" w:space="0" w:color="auto"/>
            </w:tcBorders>
            <w:shd w:val="clear" w:color="auto" w:fill="auto"/>
          </w:tcPr>
          <w:p w14:paraId="0D7B3003"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39.0</w:t>
            </w:r>
          </w:p>
        </w:tc>
        <w:tc>
          <w:tcPr>
            <w:tcW w:w="2250" w:type="dxa"/>
            <w:tcBorders>
              <w:top w:val="single" w:sz="4" w:space="0" w:color="auto"/>
            </w:tcBorders>
            <w:shd w:val="clear" w:color="auto" w:fill="auto"/>
          </w:tcPr>
          <w:p w14:paraId="49EDA0D5"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39.0</w:t>
            </w:r>
          </w:p>
        </w:tc>
      </w:tr>
      <w:tr w:rsidR="00E12318" w:rsidRPr="002C2C19" w14:paraId="5B419F4A" w14:textId="77777777" w:rsidTr="009F27C4">
        <w:tc>
          <w:tcPr>
            <w:tcW w:w="918" w:type="dxa"/>
            <w:vMerge/>
            <w:shd w:val="clear" w:color="auto" w:fill="auto"/>
          </w:tcPr>
          <w:p w14:paraId="78667CBD" w14:textId="77777777" w:rsidR="00E12318" w:rsidRPr="002C2C19" w:rsidRDefault="00E12318" w:rsidP="009F27C4">
            <w:pPr>
              <w:rPr>
                <w:rFonts w:eastAsia="Times New Roman"/>
                <w:sz w:val="24"/>
                <w:szCs w:val="24"/>
              </w:rPr>
            </w:pPr>
          </w:p>
        </w:tc>
        <w:tc>
          <w:tcPr>
            <w:tcW w:w="1080" w:type="dxa"/>
            <w:shd w:val="clear" w:color="auto" w:fill="auto"/>
          </w:tcPr>
          <w:p w14:paraId="0ECC6037" w14:textId="77777777" w:rsidR="00E12318" w:rsidRPr="002C2C19" w:rsidRDefault="00E12318" w:rsidP="009F27C4">
            <w:pPr>
              <w:spacing w:line="320" w:lineRule="atLeast"/>
              <w:ind w:left="60" w:right="60"/>
              <w:rPr>
                <w:rFonts w:eastAsia="Times New Roman"/>
                <w:sz w:val="24"/>
                <w:szCs w:val="24"/>
              </w:rPr>
            </w:pPr>
            <w:r w:rsidRPr="002C2C19">
              <w:rPr>
                <w:rFonts w:eastAsia="Times New Roman"/>
                <w:sz w:val="24"/>
                <w:szCs w:val="24"/>
              </w:rPr>
              <w:t>HND</w:t>
            </w:r>
          </w:p>
        </w:tc>
        <w:tc>
          <w:tcPr>
            <w:tcW w:w="1440" w:type="dxa"/>
            <w:shd w:val="clear" w:color="auto" w:fill="auto"/>
          </w:tcPr>
          <w:p w14:paraId="5193D3B4"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27</w:t>
            </w:r>
          </w:p>
        </w:tc>
        <w:tc>
          <w:tcPr>
            <w:tcW w:w="990" w:type="dxa"/>
            <w:shd w:val="clear" w:color="auto" w:fill="auto"/>
          </w:tcPr>
          <w:p w14:paraId="2F2D834C"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32.9</w:t>
            </w:r>
          </w:p>
        </w:tc>
        <w:tc>
          <w:tcPr>
            <w:tcW w:w="1260" w:type="dxa"/>
            <w:shd w:val="clear" w:color="auto" w:fill="auto"/>
          </w:tcPr>
          <w:p w14:paraId="0012CB76"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32.9</w:t>
            </w:r>
          </w:p>
        </w:tc>
        <w:tc>
          <w:tcPr>
            <w:tcW w:w="2250" w:type="dxa"/>
            <w:shd w:val="clear" w:color="auto" w:fill="auto"/>
          </w:tcPr>
          <w:p w14:paraId="6C1420F7"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72.0</w:t>
            </w:r>
          </w:p>
        </w:tc>
      </w:tr>
      <w:tr w:rsidR="00E12318" w:rsidRPr="002C2C19" w14:paraId="31B48AC9" w14:textId="77777777" w:rsidTr="009F27C4">
        <w:tc>
          <w:tcPr>
            <w:tcW w:w="918" w:type="dxa"/>
            <w:vMerge/>
            <w:shd w:val="clear" w:color="auto" w:fill="auto"/>
          </w:tcPr>
          <w:p w14:paraId="7F88AF39" w14:textId="77777777" w:rsidR="00E12318" w:rsidRPr="002C2C19" w:rsidRDefault="00E12318" w:rsidP="009F27C4">
            <w:pPr>
              <w:rPr>
                <w:rFonts w:eastAsia="Times New Roman"/>
                <w:sz w:val="24"/>
                <w:szCs w:val="24"/>
              </w:rPr>
            </w:pPr>
          </w:p>
        </w:tc>
        <w:tc>
          <w:tcPr>
            <w:tcW w:w="1080" w:type="dxa"/>
            <w:shd w:val="clear" w:color="auto" w:fill="auto"/>
          </w:tcPr>
          <w:p w14:paraId="39B719A4" w14:textId="77777777" w:rsidR="00E12318" w:rsidRPr="002C2C19" w:rsidRDefault="00E12318" w:rsidP="009F27C4">
            <w:pPr>
              <w:spacing w:line="320" w:lineRule="atLeast"/>
              <w:ind w:left="60" w:right="60"/>
              <w:rPr>
                <w:rFonts w:eastAsia="Times New Roman"/>
                <w:sz w:val="24"/>
                <w:szCs w:val="24"/>
              </w:rPr>
            </w:pPr>
            <w:r w:rsidRPr="002C2C19">
              <w:rPr>
                <w:rFonts w:eastAsia="Times New Roman"/>
                <w:sz w:val="24"/>
                <w:szCs w:val="24"/>
              </w:rPr>
              <w:t>BSC</w:t>
            </w:r>
          </w:p>
        </w:tc>
        <w:tc>
          <w:tcPr>
            <w:tcW w:w="1440" w:type="dxa"/>
            <w:shd w:val="clear" w:color="auto" w:fill="auto"/>
          </w:tcPr>
          <w:p w14:paraId="405F6CD7"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23</w:t>
            </w:r>
          </w:p>
        </w:tc>
        <w:tc>
          <w:tcPr>
            <w:tcW w:w="990" w:type="dxa"/>
            <w:shd w:val="clear" w:color="auto" w:fill="auto"/>
          </w:tcPr>
          <w:p w14:paraId="27DF39CA"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28.0</w:t>
            </w:r>
          </w:p>
        </w:tc>
        <w:tc>
          <w:tcPr>
            <w:tcW w:w="1260" w:type="dxa"/>
            <w:shd w:val="clear" w:color="auto" w:fill="auto"/>
          </w:tcPr>
          <w:p w14:paraId="39B8D160"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28.0</w:t>
            </w:r>
          </w:p>
        </w:tc>
        <w:tc>
          <w:tcPr>
            <w:tcW w:w="2250" w:type="dxa"/>
            <w:shd w:val="clear" w:color="auto" w:fill="auto"/>
          </w:tcPr>
          <w:p w14:paraId="0245254C"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100.0</w:t>
            </w:r>
          </w:p>
        </w:tc>
      </w:tr>
      <w:tr w:rsidR="00E12318" w:rsidRPr="002C2C19" w14:paraId="1594AEB9" w14:textId="77777777" w:rsidTr="009F27C4">
        <w:tc>
          <w:tcPr>
            <w:tcW w:w="918" w:type="dxa"/>
            <w:vMerge/>
            <w:shd w:val="clear" w:color="auto" w:fill="auto"/>
          </w:tcPr>
          <w:p w14:paraId="763D0102" w14:textId="77777777" w:rsidR="00E12318" w:rsidRPr="002C2C19" w:rsidRDefault="00E12318" w:rsidP="009F27C4">
            <w:pPr>
              <w:rPr>
                <w:rFonts w:eastAsia="Times New Roman"/>
                <w:sz w:val="24"/>
                <w:szCs w:val="24"/>
              </w:rPr>
            </w:pPr>
          </w:p>
        </w:tc>
        <w:tc>
          <w:tcPr>
            <w:tcW w:w="1080" w:type="dxa"/>
            <w:shd w:val="clear" w:color="auto" w:fill="auto"/>
          </w:tcPr>
          <w:p w14:paraId="1D5C9F37" w14:textId="77777777" w:rsidR="00E12318" w:rsidRPr="002C2C19" w:rsidRDefault="00E12318" w:rsidP="009F27C4">
            <w:pPr>
              <w:spacing w:line="320" w:lineRule="atLeast"/>
              <w:ind w:left="60" w:right="60"/>
              <w:rPr>
                <w:rFonts w:eastAsia="Times New Roman"/>
                <w:sz w:val="24"/>
                <w:szCs w:val="24"/>
              </w:rPr>
            </w:pPr>
            <w:r w:rsidRPr="002C2C19">
              <w:rPr>
                <w:rFonts w:eastAsia="Times New Roman"/>
                <w:sz w:val="24"/>
                <w:szCs w:val="24"/>
              </w:rPr>
              <w:t>Total</w:t>
            </w:r>
          </w:p>
        </w:tc>
        <w:tc>
          <w:tcPr>
            <w:tcW w:w="1440" w:type="dxa"/>
            <w:shd w:val="clear" w:color="auto" w:fill="auto"/>
          </w:tcPr>
          <w:p w14:paraId="0554D3A1"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82</w:t>
            </w:r>
          </w:p>
        </w:tc>
        <w:tc>
          <w:tcPr>
            <w:tcW w:w="990" w:type="dxa"/>
            <w:shd w:val="clear" w:color="auto" w:fill="auto"/>
          </w:tcPr>
          <w:p w14:paraId="22478861"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100.0</w:t>
            </w:r>
          </w:p>
        </w:tc>
        <w:tc>
          <w:tcPr>
            <w:tcW w:w="1260" w:type="dxa"/>
            <w:shd w:val="clear" w:color="auto" w:fill="auto"/>
          </w:tcPr>
          <w:p w14:paraId="2D47B041" w14:textId="77777777" w:rsidR="00E12318" w:rsidRPr="002C2C19" w:rsidRDefault="00E12318" w:rsidP="009F27C4">
            <w:pPr>
              <w:spacing w:line="320" w:lineRule="atLeast"/>
              <w:ind w:left="60" w:right="60"/>
              <w:jc w:val="right"/>
              <w:rPr>
                <w:rFonts w:eastAsia="Times New Roman"/>
                <w:sz w:val="24"/>
                <w:szCs w:val="24"/>
              </w:rPr>
            </w:pPr>
            <w:r w:rsidRPr="002C2C19">
              <w:rPr>
                <w:rFonts w:eastAsia="Times New Roman"/>
                <w:sz w:val="24"/>
                <w:szCs w:val="24"/>
              </w:rPr>
              <w:t>100.0</w:t>
            </w:r>
          </w:p>
        </w:tc>
        <w:tc>
          <w:tcPr>
            <w:tcW w:w="2250" w:type="dxa"/>
            <w:shd w:val="clear" w:color="auto" w:fill="auto"/>
          </w:tcPr>
          <w:p w14:paraId="32417E3D" w14:textId="77777777" w:rsidR="00E12318" w:rsidRPr="002C2C19" w:rsidRDefault="00E12318" w:rsidP="009F27C4">
            <w:pPr>
              <w:rPr>
                <w:rFonts w:eastAsia="Times New Roman"/>
                <w:sz w:val="24"/>
                <w:szCs w:val="24"/>
              </w:rPr>
            </w:pPr>
          </w:p>
        </w:tc>
      </w:tr>
    </w:tbl>
    <w:p w14:paraId="005284D9"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03FFAA68" w14:textId="77777777" w:rsidR="00E12318" w:rsidRDefault="00E12318" w:rsidP="00E12318">
      <w:pPr>
        <w:spacing w:line="400" w:lineRule="atLeast"/>
        <w:rPr>
          <w:sz w:val="24"/>
          <w:szCs w:val="24"/>
        </w:rPr>
      </w:pPr>
      <w:r>
        <w:rPr>
          <w:sz w:val="24"/>
          <w:szCs w:val="24"/>
        </w:rPr>
        <w:t>The table above shows that 32(39.0%) are ND, 27(32.9%) are HND, while 23(28.0%) are BSC.</w:t>
      </w:r>
    </w:p>
    <w:p w14:paraId="0238F7EE" w14:textId="77777777" w:rsidR="00E12318" w:rsidRPr="002F3508" w:rsidRDefault="00E12318" w:rsidP="00E12318">
      <w:pPr>
        <w:spacing w:line="400" w:lineRule="atLeast"/>
        <w:rPr>
          <w:sz w:val="24"/>
          <w:szCs w:val="24"/>
        </w:rPr>
      </w:pPr>
      <w:r w:rsidRPr="002F3508">
        <w:rPr>
          <w:bCs/>
          <w:sz w:val="24"/>
          <w:szCs w:val="24"/>
        </w:rPr>
        <w:t>Q1 Financial inclusion determine the survival of and growth of small and medium enterprise</w:t>
      </w:r>
    </w:p>
    <w:p w14:paraId="5E8C1603" w14:textId="77777777" w:rsidR="00E12318" w:rsidRPr="002F3508" w:rsidRDefault="00E12318" w:rsidP="00E12318">
      <w:pPr>
        <w:spacing w:line="400" w:lineRule="atLeast"/>
        <w:rPr>
          <w:sz w:val="24"/>
          <w:szCs w:val="24"/>
        </w:rPr>
      </w:pP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233057D1" w14:textId="77777777" w:rsidTr="009F27C4">
        <w:tc>
          <w:tcPr>
            <w:tcW w:w="1488" w:type="dxa"/>
            <w:gridSpan w:val="2"/>
            <w:tcBorders>
              <w:top w:val="single" w:sz="4" w:space="0" w:color="auto"/>
              <w:bottom w:val="single" w:sz="4" w:space="0" w:color="auto"/>
            </w:tcBorders>
            <w:shd w:val="clear" w:color="auto" w:fill="auto"/>
          </w:tcPr>
          <w:p w14:paraId="3F3565E8"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7E93469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730778AD"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00AD67AF"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176F482B"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0B17030E" w14:textId="77777777" w:rsidTr="009F27C4">
        <w:tc>
          <w:tcPr>
            <w:tcW w:w="744" w:type="dxa"/>
            <w:vMerge w:val="restart"/>
            <w:tcBorders>
              <w:top w:val="single" w:sz="4" w:space="0" w:color="auto"/>
            </w:tcBorders>
            <w:shd w:val="clear" w:color="auto" w:fill="auto"/>
          </w:tcPr>
          <w:p w14:paraId="10A5A2C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3D61ED0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tcBorders>
              <w:top w:val="single" w:sz="4" w:space="0" w:color="auto"/>
            </w:tcBorders>
            <w:shd w:val="clear" w:color="auto" w:fill="auto"/>
          </w:tcPr>
          <w:p w14:paraId="70CE904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29</w:t>
            </w:r>
          </w:p>
        </w:tc>
        <w:tc>
          <w:tcPr>
            <w:tcW w:w="1023" w:type="dxa"/>
            <w:tcBorders>
              <w:top w:val="single" w:sz="4" w:space="0" w:color="auto"/>
            </w:tcBorders>
            <w:shd w:val="clear" w:color="auto" w:fill="auto"/>
          </w:tcPr>
          <w:p w14:paraId="3F82B40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35.4</w:t>
            </w:r>
          </w:p>
        </w:tc>
        <w:tc>
          <w:tcPr>
            <w:tcW w:w="1397" w:type="dxa"/>
            <w:tcBorders>
              <w:top w:val="single" w:sz="4" w:space="0" w:color="auto"/>
            </w:tcBorders>
            <w:shd w:val="clear" w:color="auto" w:fill="auto"/>
          </w:tcPr>
          <w:p w14:paraId="1441A40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35.4</w:t>
            </w:r>
          </w:p>
        </w:tc>
        <w:tc>
          <w:tcPr>
            <w:tcW w:w="1490" w:type="dxa"/>
            <w:tcBorders>
              <w:top w:val="single" w:sz="4" w:space="0" w:color="auto"/>
            </w:tcBorders>
            <w:shd w:val="clear" w:color="auto" w:fill="auto"/>
          </w:tcPr>
          <w:p w14:paraId="353D489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35.4</w:t>
            </w:r>
          </w:p>
        </w:tc>
      </w:tr>
      <w:tr w:rsidR="00E12318" w:rsidRPr="00AD4514" w14:paraId="2ABF1F1F" w14:textId="77777777" w:rsidTr="009F27C4">
        <w:tc>
          <w:tcPr>
            <w:tcW w:w="744" w:type="dxa"/>
            <w:vMerge/>
            <w:shd w:val="clear" w:color="auto" w:fill="auto"/>
          </w:tcPr>
          <w:p w14:paraId="0CDCF207"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133DA407"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3ECA5DD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38</w:t>
            </w:r>
          </w:p>
        </w:tc>
        <w:tc>
          <w:tcPr>
            <w:tcW w:w="1023" w:type="dxa"/>
            <w:shd w:val="clear" w:color="auto" w:fill="auto"/>
          </w:tcPr>
          <w:p w14:paraId="747EA48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46.3</w:t>
            </w:r>
          </w:p>
        </w:tc>
        <w:tc>
          <w:tcPr>
            <w:tcW w:w="1397" w:type="dxa"/>
            <w:shd w:val="clear" w:color="auto" w:fill="auto"/>
          </w:tcPr>
          <w:p w14:paraId="397B657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46.3</w:t>
            </w:r>
          </w:p>
        </w:tc>
        <w:tc>
          <w:tcPr>
            <w:tcW w:w="1490" w:type="dxa"/>
            <w:shd w:val="clear" w:color="auto" w:fill="auto"/>
          </w:tcPr>
          <w:p w14:paraId="4DF0D24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81.7</w:t>
            </w:r>
          </w:p>
        </w:tc>
      </w:tr>
      <w:tr w:rsidR="00E12318" w:rsidRPr="00AD4514" w14:paraId="592C52A8" w14:textId="77777777" w:rsidTr="009F27C4">
        <w:tc>
          <w:tcPr>
            <w:tcW w:w="744" w:type="dxa"/>
            <w:vMerge/>
            <w:shd w:val="clear" w:color="auto" w:fill="auto"/>
          </w:tcPr>
          <w:p w14:paraId="0119A662"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5010A0F8"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28FC19B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15</w:t>
            </w:r>
          </w:p>
        </w:tc>
        <w:tc>
          <w:tcPr>
            <w:tcW w:w="1023" w:type="dxa"/>
            <w:shd w:val="clear" w:color="auto" w:fill="auto"/>
          </w:tcPr>
          <w:p w14:paraId="6A74768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18.3</w:t>
            </w:r>
          </w:p>
        </w:tc>
        <w:tc>
          <w:tcPr>
            <w:tcW w:w="1397" w:type="dxa"/>
            <w:shd w:val="clear" w:color="auto" w:fill="auto"/>
          </w:tcPr>
          <w:p w14:paraId="10F4C19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18.3</w:t>
            </w:r>
          </w:p>
        </w:tc>
        <w:tc>
          <w:tcPr>
            <w:tcW w:w="1490" w:type="dxa"/>
            <w:shd w:val="clear" w:color="auto" w:fill="auto"/>
          </w:tcPr>
          <w:p w14:paraId="18B454F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2E80D0B0" w14:textId="77777777" w:rsidTr="009F27C4">
        <w:tc>
          <w:tcPr>
            <w:tcW w:w="744" w:type="dxa"/>
            <w:vMerge/>
            <w:shd w:val="clear" w:color="auto" w:fill="auto"/>
          </w:tcPr>
          <w:p w14:paraId="146BE973"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0AE7A245"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shd w:val="clear" w:color="auto" w:fill="auto"/>
          </w:tcPr>
          <w:p w14:paraId="7348DB1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shd w:val="clear" w:color="auto" w:fill="auto"/>
          </w:tcPr>
          <w:p w14:paraId="4D0A4A7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shd w:val="clear" w:color="auto" w:fill="auto"/>
          </w:tcPr>
          <w:p w14:paraId="1ED77EC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shd w:val="clear" w:color="auto" w:fill="auto"/>
          </w:tcPr>
          <w:p w14:paraId="4C27D0C4" w14:textId="77777777" w:rsidR="00E12318" w:rsidRPr="00AD4514" w:rsidRDefault="00E12318" w:rsidP="009F27C4">
            <w:pPr>
              <w:rPr>
                <w:rFonts w:eastAsia="Times New Roman"/>
                <w:sz w:val="24"/>
                <w:szCs w:val="24"/>
              </w:rPr>
            </w:pPr>
          </w:p>
        </w:tc>
      </w:tr>
    </w:tbl>
    <w:p w14:paraId="1B0763D5" w14:textId="77777777" w:rsidR="00E12318" w:rsidRDefault="00E12318" w:rsidP="00E12318">
      <w:pPr>
        <w:spacing w:line="480" w:lineRule="auto"/>
        <w:rPr>
          <w:sz w:val="24"/>
          <w:szCs w:val="24"/>
        </w:rPr>
      </w:pPr>
      <w:r w:rsidRPr="00E12318">
        <w:rPr>
          <w:b/>
          <w:bCs/>
          <w:sz w:val="24"/>
          <w:szCs w:val="24"/>
        </w:rPr>
        <w:t>Source</w:t>
      </w:r>
      <w:r>
        <w:rPr>
          <w:sz w:val="24"/>
          <w:szCs w:val="24"/>
        </w:rPr>
        <w:t xml:space="preserve">: field survey, 2022. </w:t>
      </w:r>
    </w:p>
    <w:p w14:paraId="1ED2AF7B" w14:textId="38226848" w:rsidR="00E12318" w:rsidRDefault="00E12318" w:rsidP="00E12318">
      <w:pPr>
        <w:spacing w:line="480" w:lineRule="auto"/>
        <w:rPr>
          <w:sz w:val="24"/>
          <w:szCs w:val="24"/>
        </w:rPr>
      </w:pPr>
      <w:r>
        <w:rPr>
          <w:sz w:val="24"/>
          <w:szCs w:val="24"/>
        </w:rPr>
        <w:t xml:space="preserve">The table above shows that 29(35.4%) of the responders strongly agree that </w:t>
      </w:r>
      <w:proofErr w:type="gramStart"/>
      <w:r w:rsidRPr="002F3508">
        <w:rPr>
          <w:bCs/>
          <w:sz w:val="24"/>
          <w:szCs w:val="24"/>
        </w:rPr>
        <w:t>Financial</w:t>
      </w:r>
      <w:proofErr w:type="gramEnd"/>
      <w:r w:rsidRPr="002F3508">
        <w:rPr>
          <w:bCs/>
          <w:sz w:val="24"/>
          <w:szCs w:val="24"/>
        </w:rPr>
        <w:t xml:space="preserve"> inclusion determine the survival of and growth of small and medium enterprise</w:t>
      </w:r>
      <w:r>
        <w:rPr>
          <w:sz w:val="24"/>
          <w:szCs w:val="24"/>
        </w:rPr>
        <w:t>, 38(46.3%) of the responders agree, while 15(18.3%) of the responder’s cloud not decide.</w:t>
      </w:r>
    </w:p>
    <w:p w14:paraId="13A2B65C" w14:textId="77777777" w:rsidR="00E12318" w:rsidRDefault="00E12318" w:rsidP="00E12318">
      <w:pPr>
        <w:spacing w:line="400" w:lineRule="atLeast"/>
        <w:rPr>
          <w:sz w:val="24"/>
          <w:szCs w:val="24"/>
        </w:rPr>
      </w:pPr>
      <w:r>
        <w:rPr>
          <w:rFonts w:ascii="Arial" w:hAnsi="Arial" w:cs="Arial"/>
          <w:b/>
          <w:bCs/>
          <w:sz w:val="18"/>
          <w:szCs w:val="18"/>
        </w:rPr>
        <w:t>Q</w:t>
      </w:r>
      <w:proofErr w:type="gramStart"/>
      <w:r>
        <w:rPr>
          <w:rFonts w:ascii="Arial" w:hAnsi="Arial" w:cs="Arial"/>
          <w:b/>
          <w:bCs/>
          <w:sz w:val="18"/>
          <w:szCs w:val="18"/>
        </w:rPr>
        <w:t>2 .</w:t>
      </w:r>
      <w:proofErr w:type="gramEnd"/>
      <w:r>
        <w:rPr>
          <w:rFonts w:ascii="Arial" w:hAnsi="Arial" w:cs="Arial"/>
          <w:b/>
          <w:bCs/>
          <w:sz w:val="18"/>
          <w:szCs w:val="18"/>
        </w:rPr>
        <w:t xml:space="preserve"> </w:t>
      </w:r>
      <w:r>
        <w:rPr>
          <w:rFonts w:eastAsia="CIDFont+F1"/>
          <w:sz w:val="24"/>
          <w:szCs w:val="24"/>
        </w:rPr>
        <w:t>Survival measures are put in place by the business owners</w:t>
      </w: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2C2C19" w14:paraId="45810BB9" w14:textId="77777777" w:rsidTr="009F27C4">
        <w:tc>
          <w:tcPr>
            <w:tcW w:w="1488" w:type="dxa"/>
            <w:gridSpan w:val="2"/>
            <w:tcBorders>
              <w:top w:val="single" w:sz="4" w:space="0" w:color="auto"/>
              <w:bottom w:val="single" w:sz="4" w:space="0" w:color="auto"/>
            </w:tcBorders>
            <w:shd w:val="clear" w:color="auto" w:fill="auto"/>
          </w:tcPr>
          <w:p w14:paraId="643AB57F" w14:textId="77777777" w:rsidR="00E12318" w:rsidRPr="002C2C19"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3B51AD51" w14:textId="77777777" w:rsidR="00E12318" w:rsidRPr="002C2C19" w:rsidRDefault="00E12318" w:rsidP="009F27C4">
            <w:pPr>
              <w:spacing w:line="320" w:lineRule="atLeast"/>
              <w:ind w:left="60" w:right="60"/>
              <w:jc w:val="center"/>
              <w:rPr>
                <w:rFonts w:ascii="Arial" w:eastAsia="Times New Roman" w:hAnsi="Arial" w:cs="Arial"/>
                <w:sz w:val="18"/>
                <w:szCs w:val="18"/>
              </w:rPr>
            </w:pPr>
            <w:r w:rsidRPr="002C2C19">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4772D0A5" w14:textId="77777777" w:rsidR="00E12318" w:rsidRPr="002C2C19" w:rsidRDefault="00E12318" w:rsidP="009F27C4">
            <w:pPr>
              <w:spacing w:line="320" w:lineRule="atLeast"/>
              <w:ind w:left="60" w:right="60"/>
              <w:jc w:val="center"/>
              <w:rPr>
                <w:rFonts w:ascii="Arial" w:eastAsia="Times New Roman" w:hAnsi="Arial" w:cs="Arial"/>
                <w:sz w:val="18"/>
                <w:szCs w:val="18"/>
              </w:rPr>
            </w:pPr>
            <w:r w:rsidRPr="002C2C19">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1ABB2A14" w14:textId="77777777" w:rsidR="00E12318" w:rsidRPr="002C2C19" w:rsidRDefault="00E12318" w:rsidP="009F27C4">
            <w:pPr>
              <w:spacing w:line="320" w:lineRule="atLeast"/>
              <w:ind w:left="60" w:right="60"/>
              <w:jc w:val="center"/>
              <w:rPr>
                <w:rFonts w:ascii="Arial" w:eastAsia="Times New Roman" w:hAnsi="Arial" w:cs="Arial"/>
                <w:sz w:val="18"/>
                <w:szCs w:val="18"/>
              </w:rPr>
            </w:pPr>
            <w:r w:rsidRPr="002C2C19">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1949F678" w14:textId="77777777" w:rsidR="00E12318" w:rsidRPr="002C2C19" w:rsidRDefault="00E12318" w:rsidP="009F27C4">
            <w:pPr>
              <w:spacing w:line="320" w:lineRule="atLeast"/>
              <w:ind w:left="60" w:right="60"/>
              <w:jc w:val="center"/>
              <w:rPr>
                <w:rFonts w:ascii="Arial" w:eastAsia="Times New Roman" w:hAnsi="Arial" w:cs="Arial"/>
                <w:sz w:val="18"/>
                <w:szCs w:val="18"/>
              </w:rPr>
            </w:pPr>
            <w:r w:rsidRPr="002C2C19">
              <w:rPr>
                <w:rFonts w:ascii="Arial" w:eastAsia="Times New Roman" w:hAnsi="Arial" w:cs="Arial"/>
                <w:sz w:val="18"/>
                <w:szCs w:val="18"/>
              </w:rPr>
              <w:t>Cumulative Percent</w:t>
            </w:r>
          </w:p>
        </w:tc>
      </w:tr>
      <w:tr w:rsidR="00E12318" w:rsidRPr="002C2C19" w14:paraId="7F34E1C7" w14:textId="77777777" w:rsidTr="009F27C4">
        <w:tc>
          <w:tcPr>
            <w:tcW w:w="744" w:type="dxa"/>
            <w:vMerge w:val="restart"/>
            <w:tcBorders>
              <w:top w:val="single" w:sz="4" w:space="0" w:color="auto"/>
            </w:tcBorders>
            <w:shd w:val="clear" w:color="auto" w:fill="auto"/>
          </w:tcPr>
          <w:p w14:paraId="02AB7F8B" w14:textId="77777777" w:rsidR="00E12318" w:rsidRPr="002C2C19" w:rsidRDefault="00E12318" w:rsidP="009F27C4">
            <w:pPr>
              <w:spacing w:line="320" w:lineRule="atLeast"/>
              <w:ind w:left="60" w:right="60"/>
              <w:rPr>
                <w:rFonts w:ascii="Arial" w:eastAsia="Times New Roman" w:hAnsi="Arial" w:cs="Arial"/>
                <w:sz w:val="18"/>
                <w:szCs w:val="18"/>
              </w:rPr>
            </w:pPr>
            <w:r w:rsidRPr="002C2C19">
              <w:rPr>
                <w:rFonts w:ascii="Arial" w:eastAsia="Times New Roman" w:hAnsi="Arial" w:cs="Arial"/>
                <w:sz w:val="18"/>
                <w:szCs w:val="18"/>
              </w:rPr>
              <w:t>Valid</w:t>
            </w:r>
          </w:p>
        </w:tc>
        <w:tc>
          <w:tcPr>
            <w:tcW w:w="744" w:type="dxa"/>
            <w:tcBorders>
              <w:top w:val="single" w:sz="4" w:space="0" w:color="auto"/>
            </w:tcBorders>
            <w:shd w:val="clear" w:color="auto" w:fill="auto"/>
          </w:tcPr>
          <w:p w14:paraId="0848A7FA" w14:textId="77777777" w:rsidR="00E12318" w:rsidRPr="002C2C19" w:rsidRDefault="00E12318" w:rsidP="009F27C4">
            <w:pPr>
              <w:spacing w:line="320" w:lineRule="atLeast"/>
              <w:ind w:left="60" w:right="60"/>
              <w:rPr>
                <w:rFonts w:ascii="Arial" w:eastAsia="Times New Roman" w:hAnsi="Arial" w:cs="Arial"/>
                <w:sz w:val="18"/>
                <w:szCs w:val="18"/>
              </w:rPr>
            </w:pPr>
            <w:r w:rsidRPr="002C2C19">
              <w:rPr>
                <w:rFonts w:ascii="Arial" w:eastAsia="Times New Roman" w:hAnsi="Arial" w:cs="Arial"/>
                <w:sz w:val="18"/>
                <w:szCs w:val="18"/>
              </w:rPr>
              <w:t>SA</w:t>
            </w:r>
          </w:p>
        </w:tc>
        <w:tc>
          <w:tcPr>
            <w:tcW w:w="1164" w:type="dxa"/>
            <w:tcBorders>
              <w:top w:val="single" w:sz="4" w:space="0" w:color="auto"/>
            </w:tcBorders>
            <w:shd w:val="clear" w:color="auto" w:fill="auto"/>
          </w:tcPr>
          <w:p w14:paraId="6660E94D"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47</w:t>
            </w:r>
          </w:p>
        </w:tc>
        <w:tc>
          <w:tcPr>
            <w:tcW w:w="1023" w:type="dxa"/>
            <w:tcBorders>
              <w:top w:val="single" w:sz="4" w:space="0" w:color="auto"/>
            </w:tcBorders>
            <w:shd w:val="clear" w:color="auto" w:fill="auto"/>
          </w:tcPr>
          <w:p w14:paraId="2EE32ABF"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57.3</w:t>
            </w:r>
          </w:p>
        </w:tc>
        <w:tc>
          <w:tcPr>
            <w:tcW w:w="1397" w:type="dxa"/>
            <w:tcBorders>
              <w:top w:val="single" w:sz="4" w:space="0" w:color="auto"/>
            </w:tcBorders>
            <w:shd w:val="clear" w:color="auto" w:fill="auto"/>
          </w:tcPr>
          <w:p w14:paraId="5BEBAEA3"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57.3</w:t>
            </w:r>
          </w:p>
        </w:tc>
        <w:tc>
          <w:tcPr>
            <w:tcW w:w="1490" w:type="dxa"/>
            <w:tcBorders>
              <w:top w:val="single" w:sz="4" w:space="0" w:color="auto"/>
            </w:tcBorders>
            <w:shd w:val="clear" w:color="auto" w:fill="auto"/>
          </w:tcPr>
          <w:p w14:paraId="7B978777"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57.3</w:t>
            </w:r>
          </w:p>
        </w:tc>
      </w:tr>
      <w:tr w:rsidR="00E12318" w:rsidRPr="002C2C19" w14:paraId="11E46D15" w14:textId="77777777" w:rsidTr="009F27C4">
        <w:tc>
          <w:tcPr>
            <w:tcW w:w="744" w:type="dxa"/>
            <w:vMerge/>
            <w:shd w:val="clear" w:color="auto" w:fill="auto"/>
          </w:tcPr>
          <w:p w14:paraId="2AC691BF" w14:textId="77777777" w:rsidR="00E12318" w:rsidRPr="002C2C19" w:rsidRDefault="00E12318" w:rsidP="009F27C4">
            <w:pPr>
              <w:rPr>
                <w:rFonts w:ascii="Arial" w:eastAsia="Times New Roman" w:hAnsi="Arial" w:cs="Arial"/>
                <w:sz w:val="18"/>
                <w:szCs w:val="18"/>
              </w:rPr>
            </w:pPr>
          </w:p>
        </w:tc>
        <w:tc>
          <w:tcPr>
            <w:tcW w:w="744" w:type="dxa"/>
            <w:shd w:val="clear" w:color="auto" w:fill="auto"/>
          </w:tcPr>
          <w:p w14:paraId="1ED20902" w14:textId="77777777" w:rsidR="00E12318" w:rsidRPr="002C2C19" w:rsidRDefault="00E12318" w:rsidP="009F27C4">
            <w:pPr>
              <w:spacing w:line="320" w:lineRule="atLeast"/>
              <w:ind w:left="60" w:right="60"/>
              <w:rPr>
                <w:rFonts w:ascii="Arial" w:eastAsia="Times New Roman" w:hAnsi="Arial" w:cs="Arial"/>
                <w:sz w:val="18"/>
                <w:szCs w:val="18"/>
              </w:rPr>
            </w:pPr>
            <w:r w:rsidRPr="002C2C19">
              <w:rPr>
                <w:rFonts w:ascii="Arial" w:eastAsia="Times New Roman" w:hAnsi="Arial" w:cs="Arial"/>
                <w:sz w:val="18"/>
                <w:szCs w:val="18"/>
              </w:rPr>
              <w:t>A</w:t>
            </w:r>
          </w:p>
        </w:tc>
        <w:tc>
          <w:tcPr>
            <w:tcW w:w="1164" w:type="dxa"/>
            <w:shd w:val="clear" w:color="auto" w:fill="auto"/>
          </w:tcPr>
          <w:p w14:paraId="7AB0432D"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27</w:t>
            </w:r>
          </w:p>
        </w:tc>
        <w:tc>
          <w:tcPr>
            <w:tcW w:w="1023" w:type="dxa"/>
            <w:shd w:val="clear" w:color="auto" w:fill="auto"/>
          </w:tcPr>
          <w:p w14:paraId="570E110E"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32.9</w:t>
            </w:r>
          </w:p>
        </w:tc>
        <w:tc>
          <w:tcPr>
            <w:tcW w:w="1397" w:type="dxa"/>
            <w:shd w:val="clear" w:color="auto" w:fill="auto"/>
          </w:tcPr>
          <w:p w14:paraId="51B11BBA"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32.9</w:t>
            </w:r>
          </w:p>
        </w:tc>
        <w:tc>
          <w:tcPr>
            <w:tcW w:w="1490" w:type="dxa"/>
            <w:shd w:val="clear" w:color="auto" w:fill="auto"/>
          </w:tcPr>
          <w:p w14:paraId="1281A004"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90.2</w:t>
            </w:r>
          </w:p>
        </w:tc>
      </w:tr>
      <w:tr w:rsidR="00E12318" w:rsidRPr="002C2C19" w14:paraId="6EEE1706" w14:textId="77777777" w:rsidTr="009F27C4">
        <w:tc>
          <w:tcPr>
            <w:tcW w:w="744" w:type="dxa"/>
            <w:vMerge/>
            <w:shd w:val="clear" w:color="auto" w:fill="auto"/>
          </w:tcPr>
          <w:p w14:paraId="033977E1" w14:textId="77777777" w:rsidR="00E12318" w:rsidRPr="002C2C19" w:rsidRDefault="00E12318" w:rsidP="009F27C4">
            <w:pPr>
              <w:rPr>
                <w:rFonts w:ascii="Arial" w:eastAsia="Times New Roman" w:hAnsi="Arial" w:cs="Arial"/>
                <w:sz w:val="18"/>
                <w:szCs w:val="18"/>
              </w:rPr>
            </w:pPr>
          </w:p>
        </w:tc>
        <w:tc>
          <w:tcPr>
            <w:tcW w:w="744" w:type="dxa"/>
            <w:shd w:val="clear" w:color="auto" w:fill="auto"/>
          </w:tcPr>
          <w:p w14:paraId="4EB89D86" w14:textId="77777777" w:rsidR="00E12318" w:rsidRPr="002C2C19" w:rsidRDefault="00E12318" w:rsidP="009F27C4">
            <w:pPr>
              <w:spacing w:line="320" w:lineRule="atLeast"/>
              <w:ind w:left="60" w:right="60"/>
              <w:rPr>
                <w:rFonts w:ascii="Arial" w:eastAsia="Times New Roman" w:hAnsi="Arial" w:cs="Arial"/>
                <w:sz w:val="18"/>
                <w:szCs w:val="18"/>
              </w:rPr>
            </w:pPr>
            <w:r w:rsidRPr="002C2C19">
              <w:rPr>
                <w:rFonts w:ascii="Arial" w:eastAsia="Times New Roman" w:hAnsi="Arial" w:cs="Arial"/>
                <w:sz w:val="18"/>
                <w:szCs w:val="18"/>
              </w:rPr>
              <w:t>UND</w:t>
            </w:r>
          </w:p>
        </w:tc>
        <w:tc>
          <w:tcPr>
            <w:tcW w:w="1164" w:type="dxa"/>
            <w:shd w:val="clear" w:color="auto" w:fill="auto"/>
          </w:tcPr>
          <w:p w14:paraId="1B7FECA9"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8</w:t>
            </w:r>
          </w:p>
        </w:tc>
        <w:tc>
          <w:tcPr>
            <w:tcW w:w="1023" w:type="dxa"/>
            <w:shd w:val="clear" w:color="auto" w:fill="auto"/>
          </w:tcPr>
          <w:p w14:paraId="15A6C4BF"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9.8</w:t>
            </w:r>
          </w:p>
        </w:tc>
        <w:tc>
          <w:tcPr>
            <w:tcW w:w="1397" w:type="dxa"/>
            <w:shd w:val="clear" w:color="auto" w:fill="auto"/>
          </w:tcPr>
          <w:p w14:paraId="39D69373"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9.8</w:t>
            </w:r>
          </w:p>
        </w:tc>
        <w:tc>
          <w:tcPr>
            <w:tcW w:w="1490" w:type="dxa"/>
            <w:shd w:val="clear" w:color="auto" w:fill="auto"/>
          </w:tcPr>
          <w:p w14:paraId="77E3883A"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100.0</w:t>
            </w:r>
          </w:p>
        </w:tc>
      </w:tr>
      <w:tr w:rsidR="00E12318" w:rsidRPr="002C2C19" w14:paraId="3DE99997" w14:textId="77777777" w:rsidTr="009F27C4">
        <w:tc>
          <w:tcPr>
            <w:tcW w:w="744" w:type="dxa"/>
            <w:vMerge/>
            <w:shd w:val="clear" w:color="auto" w:fill="auto"/>
          </w:tcPr>
          <w:p w14:paraId="3EF6280E" w14:textId="77777777" w:rsidR="00E12318" w:rsidRPr="002C2C19" w:rsidRDefault="00E12318" w:rsidP="009F27C4">
            <w:pPr>
              <w:rPr>
                <w:rFonts w:ascii="Arial" w:eastAsia="Times New Roman" w:hAnsi="Arial" w:cs="Arial"/>
                <w:sz w:val="18"/>
                <w:szCs w:val="18"/>
              </w:rPr>
            </w:pPr>
          </w:p>
        </w:tc>
        <w:tc>
          <w:tcPr>
            <w:tcW w:w="744" w:type="dxa"/>
            <w:shd w:val="clear" w:color="auto" w:fill="auto"/>
          </w:tcPr>
          <w:p w14:paraId="046B8A10" w14:textId="77777777" w:rsidR="00E12318" w:rsidRPr="002C2C19" w:rsidRDefault="00E12318" w:rsidP="009F27C4">
            <w:pPr>
              <w:spacing w:line="320" w:lineRule="atLeast"/>
              <w:ind w:left="60" w:right="60"/>
              <w:rPr>
                <w:rFonts w:ascii="Arial" w:eastAsia="Times New Roman" w:hAnsi="Arial" w:cs="Arial"/>
                <w:sz w:val="18"/>
                <w:szCs w:val="18"/>
              </w:rPr>
            </w:pPr>
            <w:r w:rsidRPr="002C2C19">
              <w:rPr>
                <w:rFonts w:ascii="Arial" w:eastAsia="Times New Roman" w:hAnsi="Arial" w:cs="Arial"/>
                <w:sz w:val="18"/>
                <w:szCs w:val="18"/>
              </w:rPr>
              <w:t>Total</w:t>
            </w:r>
          </w:p>
        </w:tc>
        <w:tc>
          <w:tcPr>
            <w:tcW w:w="1164" w:type="dxa"/>
            <w:shd w:val="clear" w:color="auto" w:fill="auto"/>
          </w:tcPr>
          <w:p w14:paraId="2C9C4DA6"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82</w:t>
            </w:r>
          </w:p>
        </w:tc>
        <w:tc>
          <w:tcPr>
            <w:tcW w:w="1023" w:type="dxa"/>
            <w:shd w:val="clear" w:color="auto" w:fill="auto"/>
          </w:tcPr>
          <w:p w14:paraId="035B97E0"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100.0</w:t>
            </w:r>
          </w:p>
        </w:tc>
        <w:tc>
          <w:tcPr>
            <w:tcW w:w="1397" w:type="dxa"/>
            <w:shd w:val="clear" w:color="auto" w:fill="auto"/>
          </w:tcPr>
          <w:p w14:paraId="6BDE132F" w14:textId="77777777" w:rsidR="00E12318" w:rsidRPr="002C2C19" w:rsidRDefault="00E12318" w:rsidP="009F27C4">
            <w:pPr>
              <w:spacing w:line="320" w:lineRule="atLeast"/>
              <w:ind w:left="60" w:right="60"/>
              <w:jc w:val="right"/>
              <w:rPr>
                <w:rFonts w:ascii="Arial" w:eastAsia="Times New Roman" w:hAnsi="Arial" w:cs="Arial"/>
                <w:sz w:val="18"/>
                <w:szCs w:val="18"/>
              </w:rPr>
            </w:pPr>
            <w:r w:rsidRPr="002C2C19">
              <w:rPr>
                <w:rFonts w:ascii="Arial" w:eastAsia="Times New Roman" w:hAnsi="Arial" w:cs="Arial"/>
                <w:sz w:val="18"/>
                <w:szCs w:val="18"/>
              </w:rPr>
              <w:t>100.0</w:t>
            </w:r>
          </w:p>
        </w:tc>
        <w:tc>
          <w:tcPr>
            <w:tcW w:w="1490" w:type="dxa"/>
            <w:shd w:val="clear" w:color="auto" w:fill="auto"/>
          </w:tcPr>
          <w:p w14:paraId="4192F5B9" w14:textId="77777777" w:rsidR="00E12318" w:rsidRPr="002C2C19" w:rsidRDefault="00E12318" w:rsidP="009F27C4">
            <w:pPr>
              <w:rPr>
                <w:rFonts w:ascii="Calibri" w:eastAsia="Times New Roman" w:hAnsi="Calibri"/>
                <w:sz w:val="24"/>
                <w:szCs w:val="24"/>
              </w:rPr>
            </w:pPr>
          </w:p>
        </w:tc>
      </w:tr>
    </w:tbl>
    <w:p w14:paraId="78BF25C9"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28DF568B" w14:textId="77777777" w:rsidR="009F27C4" w:rsidRDefault="00E12318" w:rsidP="009F27C4">
      <w:pPr>
        <w:spacing w:line="480" w:lineRule="auto"/>
        <w:rPr>
          <w:sz w:val="24"/>
          <w:szCs w:val="24"/>
        </w:rPr>
      </w:pPr>
      <w:r>
        <w:rPr>
          <w:sz w:val="24"/>
          <w:szCs w:val="24"/>
        </w:rPr>
        <w:t xml:space="preserve">The table above shows that 47(57.3%) of the responders strongly agree </w:t>
      </w:r>
      <w:proofErr w:type="gramStart"/>
      <w:r>
        <w:rPr>
          <w:sz w:val="24"/>
          <w:szCs w:val="24"/>
        </w:rPr>
        <w:t xml:space="preserve">that </w:t>
      </w:r>
      <w:r>
        <w:rPr>
          <w:rFonts w:ascii="Arial" w:hAnsi="Arial" w:cs="Arial"/>
          <w:b/>
          <w:bCs/>
          <w:sz w:val="18"/>
          <w:szCs w:val="18"/>
        </w:rPr>
        <w:t>.</w:t>
      </w:r>
      <w:proofErr w:type="gramEnd"/>
      <w:r>
        <w:rPr>
          <w:rFonts w:ascii="Arial" w:hAnsi="Arial" w:cs="Arial"/>
          <w:b/>
          <w:bCs/>
          <w:sz w:val="18"/>
          <w:szCs w:val="18"/>
        </w:rPr>
        <w:t xml:space="preserve"> </w:t>
      </w:r>
      <w:r>
        <w:rPr>
          <w:rFonts w:eastAsia="CIDFont+F1"/>
          <w:sz w:val="24"/>
          <w:szCs w:val="24"/>
        </w:rPr>
        <w:t>Survival measures are put in place by the business owners</w:t>
      </w:r>
      <w:r>
        <w:rPr>
          <w:sz w:val="24"/>
          <w:szCs w:val="24"/>
        </w:rPr>
        <w:t>, 27(32.9%) of the responders agree, while 8(9.8%) of the responders could not decide.</w:t>
      </w:r>
    </w:p>
    <w:p w14:paraId="510FEAEE" w14:textId="67A7BBDF" w:rsidR="00E12318" w:rsidRDefault="00E12318" w:rsidP="009F27C4">
      <w:pPr>
        <w:spacing w:line="480" w:lineRule="auto"/>
        <w:rPr>
          <w:sz w:val="24"/>
          <w:szCs w:val="24"/>
        </w:rPr>
      </w:pPr>
      <w:r>
        <w:rPr>
          <w:rFonts w:ascii="Arial" w:hAnsi="Arial" w:cs="Arial"/>
          <w:b/>
          <w:bCs/>
          <w:sz w:val="18"/>
          <w:szCs w:val="18"/>
        </w:rPr>
        <w:t xml:space="preserve">Q3. </w:t>
      </w:r>
      <w:r>
        <w:rPr>
          <w:rFonts w:eastAsia="CIDFont+F1"/>
          <w:sz w:val="24"/>
          <w:szCs w:val="24"/>
        </w:rPr>
        <w:t>Survival measures are put in place by the business owners.</w:t>
      </w: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55827826" w14:textId="77777777" w:rsidTr="009F27C4">
        <w:tc>
          <w:tcPr>
            <w:tcW w:w="1488" w:type="dxa"/>
            <w:gridSpan w:val="2"/>
            <w:tcBorders>
              <w:top w:val="single" w:sz="4" w:space="0" w:color="auto"/>
            </w:tcBorders>
            <w:shd w:val="clear" w:color="auto" w:fill="auto"/>
          </w:tcPr>
          <w:p w14:paraId="6AB49CA0"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tcBorders>
            <w:shd w:val="clear" w:color="auto" w:fill="auto"/>
          </w:tcPr>
          <w:p w14:paraId="2DE9A31B"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tcBorders>
            <w:shd w:val="clear" w:color="auto" w:fill="auto"/>
          </w:tcPr>
          <w:p w14:paraId="77231BBF"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tcBorders>
            <w:shd w:val="clear" w:color="auto" w:fill="auto"/>
          </w:tcPr>
          <w:p w14:paraId="18EC5F88"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tcBorders>
            <w:shd w:val="clear" w:color="auto" w:fill="auto"/>
          </w:tcPr>
          <w:p w14:paraId="3F19A2AC"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151D3C73" w14:textId="77777777" w:rsidTr="009F27C4">
        <w:tc>
          <w:tcPr>
            <w:tcW w:w="744" w:type="dxa"/>
            <w:vMerge w:val="restart"/>
            <w:shd w:val="clear" w:color="auto" w:fill="auto"/>
          </w:tcPr>
          <w:p w14:paraId="0948379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shd w:val="clear" w:color="auto" w:fill="auto"/>
          </w:tcPr>
          <w:p w14:paraId="3288E037"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shd w:val="clear" w:color="auto" w:fill="auto"/>
          </w:tcPr>
          <w:p w14:paraId="480E615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37</w:t>
            </w:r>
          </w:p>
        </w:tc>
        <w:tc>
          <w:tcPr>
            <w:tcW w:w="1023" w:type="dxa"/>
            <w:shd w:val="clear" w:color="auto" w:fill="auto"/>
          </w:tcPr>
          <w:p w14:paraId="6AB92BC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45.1</w:t>
            </w:r>
          </w:p>
        </w:tc>
        <w:tc>
          <w:tcPr>
            <w:tcW w:w="1397" w:type="dxa"/>
            <w:shd w:val="clear" w:color="auto" w:fill="auto"/>
          </w:tcPr>
          <w:p w14:paraId="5CD0938E"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45.1</w:t>
            </w:r>
          </w:p>
        </w:tc>
        <w:tc>
          <w:tcPr>
            <w:tcW w:w="1490" w:type="dxa"/>
            <w:shd w:val="clear" w:color="auto" w:fill="auto"/>
          </w:tcPr>
          <w:p w14:paraId="48B9A5D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45.1</w:t>
            </w:r>
          </w:p>
        </w:tc>
      </w:tr>
      <w:tr w:rsidR="00E12318" w:rsidRPr="00AD4514" w14:paraId="3D5D0F43" w14:textId="77777777" w:rsidTr="009F27C4">
        <w:tc>
          <w:tcPr>
            <w:tcW w:w="744" w:type="dxa"/>
            <w:vMerge/>
            <w:shd w:val="clear" w:color="auto" w:fill="auto"/>
          </w:tcPr>
          <w:p w14:paraId="1DA4B27D"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52602D6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4EBB2AB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34</w:t>
            </w:r>
          </w:p>
        </w:tc>
        <w:tc>
          <w:tcPr>
            <w:tcW w:w="1023" w:type="dxa"/>
            <w:shd w:val="clear" w:color="auto" w:fill="auto"/>
          </w:tcPr>
          <w:p w14:paraId="7D62042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41.5</w:t>
            </w:r>
          </w:p>
        </w:tc>
        <w:tc>
          <w:tcPr>
            <w:tcW w:w="1397" w:type="dxa"/>
            <w:shd w:val="clear" w:color="auto" w:fill="auto"/>
          </w:tcPr>
          <w:p w14:paraId="3445E798"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41.5</w:t>
            </w:r>
          </w:p>
        </w:tc>
        <w:tc>
          <w:tcPr>
            <w:tcW w:w="1490" w:type="dxa"/>
            <w:shd w:val="clear" w:color="auto" w:fill="auto"/>
          </w:tcPr>
          <w:p w14:paraId="78D2784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86.6</w:t>
            </w:r>
          </w:p>
        </w:tc>
      </w:tr>
      <w:tr w:rsidR="00E12318" w:rsidRPr="00AD4514" w14:paraId="5AC7C1A2" w14:textId="77777777" w:rsidTr="009F27C4">
        <w:tc>
          <w:tcPr>
            <w:tcW w:w="744" w:type="dxa"/>
            <w:vMerge/>
            <w:shd w:val="clear" w:color="auto" w:fill="auto"/>
          </w:tcPr>
          <w:p w14:paraId="361F64AB"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6D65BA1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72A16A4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11</w:t>
            </w:r>
          </w:p>
        </w:tc>
        <w:tc>
          <w:tcPr>
            <w:tcW w:w="1023" w:type="dxa"/>
            <w:shd w:val="clear" w:color="auto" w:fill="auto"/>
          </w:tcPr>
          <w:p w14:paraId="3578441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13.4</w:t>
            </w:r>
          </w:p>
        </w:tc>
        <w:tc>
          <w:tcPr>
            <w:tcW w:w="1397" w:type="dxa"/>
            <w:shd w:val="clear" w:color="auto" w:fill="auto"/>
          </w:tcPr>
          <w:p w14:paraId="61D84B9E"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13.4</w:t>
            </w:r>
          </w:p>
        </w:tc>
        <w:tc>
          <w:tcPr>
            <w:tcW w:w="1490" w:type="dxa"/>
            <w:shd w:val="clear" w:color="auto" w:fill="auto"/>
          </w:tcPr>
          <w:p w14:paraId="41D9C78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03A42B5B" w14:textId="77777777" w:rsidTr="009F27C4">
        <w:tc>
          <w:tcPr>
            <w:tcW w:w="744" w:type="dxa"/>
            <w:vMerge/>
            <w:tcBorders>
              <w:bottom w:val="single" w:sz="4" w:space="0" w:color="auto"/>
            </w:tcBorders>
            <w:shd w:val="clear" w:color="auto" w:fill="auto"/>
          </w:tcPr>
          <w:p w14:paraId="3C5C43E9"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3AA6163D"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tcBorders>
              <w:bottom w:val="single" w:sz="4" w:space="0" w:color="auto"/>
            </w:tcBorders>
            <w:shd w:val="clear" w:color="auto" w:fill="auto"/>
          </w:tcPr>
          <w:p w14:paraId="10AFFEC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tcBorders>
              <w:bottom w:val="single" w:sz="4" w:space="0" w:color="auto"/>
            </w:tcBorders>
            <w:shd w:val="clear" w:color="auto" w:fill="auto"/>
          </w:tcPr>
          <w:p w14:paraId="4ACDB8E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513AB6D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5484BF1A" w14:textId="77777777" w:rsidR="00E12318" w:rsidRPr="00AD4514" w:rsidRDefault="00E12318" w:rsidP="009F27C4">
            <w:pPr>
              <w:rPr>
                <w:rFonts w:eastAsia="Times New Roman"/>
                <w:sz w:val="24"/>
                <w:szCs w:val="24"/>
              </w:rPr>
            </w:pPr>
          </w:p>
        </w:tc>
      </w:tr>
    </w:tbl>
    <w:p w14:paraId="1B07E7FE"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4C1FEC8B" w14:textId="77777777" w:rsidR="00E12318" w:rsidRDefault="00E12318" w:rsidP="00E12318">
      <w:pPr>
        <w:spacing w:line="480" w:lineRule="auto"/>
        <w:rPr>
          <w:sz w:val="24"/>
          <w:szCs w:val="24"/>
        </w:rPr>
      </w:pPr>
      <w:r>
        <w:rPr>
          <w:sz w:val="24"/>
          <w:szCs w:val="24"/>
        </w:rPr>
        <w:t xml:space="preserve">The table above shows that 37(45.1%) of the responders strongly </w:t>
      </w:r>
      <w:proofErr w:type="gramStart"/>
      <w:r>
        <w:rPr>
          <w:sz w:val="24"/>
          <w:szCs w:val="24"/>
        </w:rPr>
        <w:t xml:space="preserve">that </w:t>
      </w:r>
      <w:r>
        <w:rPr>
          <w:rFonts w:ascii="Arial" w:hAnsi="Arial" w:cs="Arial"/>
          <w:b/>
          <w:bCs/>
          <w:sz w:val="18"/>
          <w:szCs w:val="18"/>
        </w:rPr>
        <w:t>.</w:t>
      </w:r>
      <w:proofErr w:type="gramEnd"/>
      <w:r>
        <w:rPr>
          <w:rFonts w:ascii="Arial" w:hAnsi="Arial" w:cs="Arial"/>
          <w:b/>
          <w:bCs/>
          <w:sz w:val="18"/>
          <w:szCs w:val="18"/>
        </w:rPr>
        <w:t xml:space="preserve"> </w:t>
      </w:r>
      <w:r>
        <w:rPr>
          <w:rFonts w:eastAsia="CIDFont+F1"/>
          <w:sz w:val="24"/>
          <w:szCs w:val="24"/>
        </w:rPr>
        <w:t>Survival measures are put in place by the business owners</w:t>
      </w:r>
      <w:r>
        <w:rPr>
          <w:sz w:val="24"/>
          <w:szCs w:val="24"/>
        </w:rPr>
        <w:t>, 34(41.5%) of the responders agree, while 11(13.4%) of the responders could not decide.</w:t>
      </w:r>
    </w:p>
    <w:p w14:paraId="7FC269F5" w14:textId="77777777" w:rsidR="00E12318" w:rsidRDefault="00E12318" w:rsidP="00E12318">
      <w:pPr>
        <w:spacing w:line="480" w:lineRule="auto"/>
        <w:rPr>
          <w:sz w:val="24"/>
          <w:szCs w:val="24"/>
        </w:rPr>
      </w:pPr>
      <w:r>
        <w:rPr>
          <w:rFonts w:ascii="Arial" w:hAnsi="Arial" w:cs="Arial"/>
          <w:b/>
          <w:bCs/>
          <w:sz w:val="18"/>
          <w:szCs w:val="18"/>
        </w:rPr>
        <w:t xml:space="preserve">Q4. </w:t>
      </w:r>
      <w:r>
        <w:rPr>
          <w:rFonts w:eastAsia="CIDFont+F1"/>
          <w:sz w:val="24"/>
          <w:szCs w:val="24"/>
        </w:rPr>
        <w:t xml:space="preserve">Government include small and medium eateries in their financial </w:t>
      </w:r>
      <w:proofErr w:type="gramStart"/>
      <w:r>
        <w:rPr>
          <w:rFonts w:eastAsia="CIDFont+F1"/>
          <w:sz w:val="24"/>
          <w:szCs w:val="24"/>
        </w:rPr>
        <w:t xml:space="preserve">policy </w:t>
      </w:r>
      <w:r w:rsidRPr="00A87516">
        <w:rPr>
          <w:rFonts w:eastAsia="CIDFont+F1"/>
          <w:sz w:val="24"/>
          <w:szCs w:val="24"/>
        </w:rPr>
        <w:t>.</w:t>
      </w:r>
      <w:proofErr w:type="gramEnd"/>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021C6165" w14:textId="77777777" w:rsidTr="009F27C4">
        <w:tc>
          <w:tcPr>
            <w:tcW w:w="1488" w:type="dxa"/>
            <w:gridSpan w:val="2"/>
            <w:tcBorders>
              <w:top w:val="single" w:sz="4" w:space="0" w:color="auto"/>
              <w:bottom w:val="single" w:sz="4" w:space="0" w:color="auto"/>
            </w:tcBorders>
            <w:shd w:val="clear" w:color="auto" w:fill="auto"/>
          </w:tcPr>
          <w:p w14:paraId="6067D78F"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0AC57706"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5473CE2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79B7EDF4"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2030904B"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054F5C57" w14:textId="77777777" w:rsidTr="009F27C4">
        <w:tc>
          <w:tcPr>
            <w:tcW w:w="744" w:type="dxa"/>
            <w:vMerge w:val="restart"/>
            <w:tcBorders>
              <w:top w:val="single" w:sz="4" w:space="0" w:color="auto"/>
            </w:tcBorders>
            <w:shd w:val="clear" w:color="auto" w:fill="auto"/>
          </w:tcPr>
          <w:p w14:paraId="15D1127F"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10BF4B76"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tcBorders>
              <w:top w:val="single" w:sz="4" w:space="0" w:color="auto"/>
            </w:tcBorders>
            <w:shd w:val="clear" w:color="auto" w:fill="auto"/>
          </w:tcPr>
          <w:p w14:paraId="15BEB6A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23</w:t>
            </w:r>
          </w:p>
        </w:tc>
        <w:tc>
          <w:tcPr>
            <w:tcW w:w="1023" w:type="dxa"/>
            <w:tcBorders>
              <w:top w:val="single" w:sz="4" w:space="0" w:color="auto"/>
            </w:tcBorders>
            <w:shd w:val="clear" w:color="auto" w:fill="auto"/>
          </w:tcPr>
          <w:p w14:paraId="5070D9E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c>
          <w:tcPr>
            <w:tcW w:w="1397" w:type="dxa"/>
            <w:tcBorders>
              <w:top w:val="single" w:sz="4" w:space="0" w:color="auto"/>
            </w:tcBorders>
            <w:shd w:val="clear" w:color="auto" w:fill="auto"/>
          </w:tcPr>
          <w:p w14:paraId="1464ABE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c>
          <w:tcPr>
            <w:tcW w:w="1490" w:type="dxa"/>
            <w:tcBorders>
              <w:top w:val="single" w:sz="4" w:space="0" w:color="auto"/>
            </w:tcBorders>
            <w:shd w:val="clear" w:color="auto" w:fill="auto"/>
          </w:tcPr>
          <w:p w14:paraId="75241BE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r>
      <w:tr w:rsidR="00E12318" w:rsidRPr="00AD4514" w14:paraId="1FFE2355" w14:textId="77777777" w:rsidTr="009F27C4">
        <w:tc>
          <w:tcPr>
            <w:tcW w:w="744" w:type="dxa"/>
            <w:vMerge/>
            <w:shd w:val="clear" w:color="auto" w:fill="auto"/>
          </w:tcPr>
          <w:p w14:paraId="50962CFA"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2C48559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6E07D1A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37</w:t>
            </w:r>
          </w:p>
        </w:tc>
        <w:tc>
          <w:tcPr>
            <w:tcW w:w="1023" w:type="dxa"/>
            <w:shd w:val="clear" w:color="auto" w:fill="auto"/>
          </w:tcPr>
          <w:p w14:paraId="3D03BB8E"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45.1</w:t>
            </w:r>
          </w:p>
        </w:tc>
        <w:tc>
          <w:tcPr>
            <w:tcW w:w="1397" w:type="dxa"/>
            <w:shd w:val="clear" w:color="auto" w:fill="auto"/>
          </w:tcPr>
          <w:p w14:paraId="533F0B0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45.1</w:t>
            </w:r>
          </w:p>
        </w:tc>
        <w:tc>
          <w:tcPr>
            <w:tcW w:w="1490" w:type="dxa"/>
            <w:shd w:val="clear" w:color="auto" w:fill="auto"/>
          </w:tcPr>
          <w:p w14:paraId="3497009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73.2</w:t>
            </w:r>
          </w:p>
        </w:tc>
      </w:tr>
      <w:tr w:rsidR="00E12318" w:rsidRPr="00AD4514" w14:paraId="01E8670B" w14:textId="77777777" w:rsidTr="009F27C4">
        <w:tc>
          <w:tcPr>
            <w:tcW w:w="744" w:type="dxa"/>
            <w:vMerge/>
            <w:shd w:val="clear" w:color="auto" w:fill="auto"/>
          </w:tcPr>
          <w:p w14:paraId="739E2721"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1550001F"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392164B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22</w:t>
            </w:r>
          </w:p>
        </w:tc>
        <w:tc>
          <w:tcPr>
            <w:tcW w:w="1023" w:type="dxa"/>
            <w:shd w:val="clear" w:color="auto" w:fill="auto"/>
          </w:tcPr>
          <w:p w14:paraId="512207A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26.8</w:t>
            </w:r>
          </w:p>
        </w:tc>
        <w:tc>
          <w:tcPr>
            <w:tcW w:w="1397" w:type="dxa"/>
            <w:shd w:val="clear" w:color="auto" w:fill="auto"/>
          </w:tcPr>
          <w:p w14:paraId="218BF0C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26.8</w:t>
            </w:r>
          </w:p>
        </w:tc>
        <w:tc>
          <w:tcPr>
            <w:tcW w:w="1490" w:type="dxa"/>
            <w:shd w:val="clear" w:color="auto" w:fill="auto"/>
          </w:tcPr>
          <w:p w14:paraId="10A0BFB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277006BC" w14:textId="77777777" w:rsidTr="009F27C4">
        <w:tc>
          <w:tcPr>
            <w:tcW w:w="744" w:type="dxa"/>
            <w:vMerge/>
            <w:tcBorders>
              <w:bottom w:val="single" w:sz="4" w:space="0" w:color="auto"/>
            </w:tcBorders>
            <w:shd w:val="clear" w:color="auto" w:fill="auto"/>
          </w:tcPr>
          <w:p w14:paraId="4BC5B902"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7B575B6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tcBorders>
              <w:bottom w:val="single" w:sz="4" w:space="0" w:color="auto"/>
            </w:tcBorders>
            <w:shd w:val="clear" w:color="auto" w:fill="auto"/>
          </w:tcPr>
          <w:p w14:paraId="615AF29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tcBorders>
              <w:bottom w:val="single" w:sz="4" w:space="0" w:color="auto"/>
            </w:tcBorders>
            <w:shd w:val="clear" w:color="auto" w:fill="auto"/>
          </w:tcPr>
          <w:p w14:paraId="791A234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7AC9895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20A650A1" w14:textId="77777777" w:rsidR="00E12318" w:rsidRPr="00AD4514" w:rsidRDefault="00E12318" w:rsidP="009F27C4">
            <w:pPr>
              <w:rPr>
                <w:rFonts w:eastAsia="Times New Roman"/>
                <w:sz w:val="24"/>
                <w:szCs w:val="24"/>
              </w:rPr>
            </w:pPr>
          </w:p>
        </w:tc>
      </w:tr>
    </w:tbl>
    <w:p w14:paraId="195BB86B"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0FBF1066" w14:textId="77777777" w:rsidR="00E12318" w:rsidRDefault="00E12318" w:rsidP="00E12318">
      <w:pPr>
        <w:spacing w:line="480" w:lineRule="auto"/>
        <w:rPr>
          <w:sz w:val="24"/>
          <w:szCs w:val="24"/>
        </w:rPr>
      </w:pPr>
      <w:r>
        <w:rPr>
          <w:sz w:val="24"/>
          <w:szCs w:val="24"/>
        </w:rPr>
        <w:t xml:space="preserve">The table above shows that 23(28.0%) of the responders strongly agree that </w:t>
      </w:r>
      <w:r>
        <w:rPr>
          <w:rFonts w:eastAsia="CIDFont+F1"/>
          <w:sz w:val="24"/>
          <w:szCs w:val="24"/>
        </w:rPr>
        <w:t>Government include small and medium eateries in their financial policy</w:t>
      </w:r>
      <w:r>
        <w:rPr>
          <w:sz w:val="24"/>
          <w:szCs w:val="24"/>
        </w:rPr>
        <w:t>, 37(45.1%) of the responders agree, while 22(26.8%) of the responders could not decide.</w:t>
      </w:r>
    </w:p>
    <w:p w14:paraId="2FE4D214" w14:textId="77777777" w:rsidR="00E12318" w:rsidRDefault="00E12318" w:rsidP="00E12318">
      <w:pPr>
        <w:spacing w:line="480" w:lineRule="auto"/>
        <w:rPr>
          <w:sz w:val="24"/>
          <w:szCs w:val="24"/>
        </w:rPr>
      </w:pPr>
      <w:r>
        <w:rPr>
          <w:rFonts w:ascii="Arial" w:hAnsi="Arial" w:cs="Arial"/>
          <w:b/>
          <w:bCs/>
          <w:sz w:val="18"/>
          <w:szCs w:val="18"/>
        </w:rPr>
        <w:t xml:space="preserve">Q5 </w:t>
      </w:r>
      <w:r>
        <w:rPr>
          <w:rFonts w:eastAsia="CIDFont+F1"/>
          <w:sz w:val="24"/>
          <w:szCs w:val="24"/>
        </w:rPr>
        <w:t xml:space="preserve">SMEs inclusion by the government impact positively on the growth of economy. </w:t>
      </w: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320"/>
        <w:gridCol w:w="867"/>
        <w:gridCol w:w="1397"/>
        <w:gridCol w:w="1490"/>
      </w:tblGrid>
      <w:tr w:rsidR="00E12318" w:rsidRPr="00AD4514" w14:paraId="6796A6EB" w14:textId="77777777" w:rsidTr="009F27C4">
        <w:tc>
          <w:tcPr>
            <w:tcW w:w="1488" w:type="dxa"/>
            <w:gridSpan w:val="2"/>
            <w:tcBorders>
              <w:top w:val="single" w:sz="4" w:space="0" w:color="auto"/>
              <w:bottom w:val="single" w:sz="4" w:space="0" w:color="auto"/>
            </w:tcBorders>
            <w:shd w:val="clear" w:color="auto" w:fill="auto"/>
          </w:tcPr>
          <w:p w14:paraId="785C0581"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320" w:type="dxa"/>
            <w:tcBorders>
              <w:top w:val="single" w:sz="4" w:space="0" w:color="auto"/>
              <w:bottom w:val="single" w:sz="4" w:space="0" w:color="auto"/>
            </w:tcBorders>
            <w:shd w:val="clear" w:color="auto" w:fill="auto"/>
          </w:tcPr>
          <w:p w14:paraId="7D4C2790"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867" w:type="dxa"/>
            <w:tcBorders>
              <w:top w:val="single" w:sz="4" w:space="0" w:color="auto"/>
              <w:bottom w:val="single" w:sz="4" w:space="0" w:color="auto"/>
            </w:tcBorders>
            <w:shd w:val="clear" w:color="auto" w:fill="auto"/>
          </w:tcPr>
          <w:p w14:paraId="6D96A955"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47EB22FB"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22A9CFD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627BEC6E" w14:textId="77777777" w:rsidTr="009F27C4">
        <w:tc>
          <w:tcPr>
            <w:tcW w:w="744" w:type="dxa"/>
            <w:vMerge w:val="restart"/>
            <w:tcBorders>
              <w:top w:val="single" w:sz="4" w:space="0" w:color="auto"/>
            </w:tcBorders>
            <w:shd w:val="clear" w:color="auto" w:fill="auto"/>
          </w:tcPr>
          <w:p w14:paraId="198E7A56"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09F7FD7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320" w:type="dxa"/>
            <w:tcBorders>
              <w:top w:val="single" w:sz="4" w:space="0" w:color="auto"/>
            </w:tcBorders>
            <w:shd w:val="clear" w:color="auto" w:fill="auto"/>
          </w:tcPr>
          <w:p w14:paraId="09C3E8B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35</w:t>
            </w:r>
          </w:p>
        </w:tc>
        <w:tc>
          <w:tcPr>
            <w:tcW w:w="867" w:type="dxa"/>
            <w:tcBorders>
              <w:top w:val="single" w:sz="4" w:space="0" w:color="auto"/>
            </w:tcBorders>
            <w:shd w:val="clear" w:color="auto" w:fill="auto"/>
          </w:tcPr>
          <w:p w14:paraId="3BC2B10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42.7</w:t>
            </w:r>
          </w:p>
        </w:tc>
        <w:tc>
          <w:tcPr>
            <w:tcW w:w="1397" w:type="dxa"/>
            <w:tcBorders>
              <w:top w:val="single" w:sz="4" w:space="0" w:color="auto"/>
            </w:tcBorders>
            <w:shd w:val="clear" w:color="auto" w:fill="auto"/>
          </w:tcPr>
          <w:p w14:paraId="370F4F5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42.7</w:t>
            </w:r>
          </w:p>
        </w:tc>
        <w:tc>
          <w:tcPr>
            <w:tcW w:w="1490" w:type="dxa"/>
            <w:tcBorders>
              <w:top w:val="single" w:sz="4" w:space="0" w:color="auto"/>
            </w:tcBorders>
            <w:shd w:val="clear" w:color="auto" w:fill="auto"/>
          </w:tcPr>
          <w:p w14:paraId="61645E2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42.7</w:t>
            </w:r>
          </w:p>
        </w:tc>
      </w:tr>
      <w:tr w:rsidR="00E12318" w:rsidRPr="00AD4514" w14:paraId="5D993739" w14:textId="77777777" w:rsidTr="009F27C4">
        <w:tc>
          <w:tcPr>
            <w:tcW w:w="744" w:type="dxa"/>
            <w:vMerge/>
            <w:shd w:val="clear" w:color="auto" w:fill="auto"/>
          </w:tcPr>
          <w:p w14:paraId="472A2D00"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380D2833"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320" w:type="dxa"/>
            <w:shd w:val="clear" w:color="auto" w:fill="auto"/>
          </w:tcPr>
          <w:p w14:paraId="6BCC062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40</w:t>
            </w:r>
          </w:p>
        </w:tc>
        <w:tc>
          <w:tcPr>
            <w:tcW w:w="867" w:type="dxa"/>
            <w:shd w:val="clear" w:color="auto" w:fill="auto"/>
          </w:tcPr>
          <w:p w14:paraId="0D14763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48.8</w:t>
            </w:r>
          </w:p>
        </w:tc>
        <w:tc>
          <w:tcPr>
            <w:tcW w:w="1397" w:type="dxa"/>
            <w:shd w:val="clear" w:color="auto" w:fill="auto"/>
          </w:tcPr>
          <w:p w14:paraId="6507B51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48.8</w:t>
            </w:r>
          </w:p>
        </w:tc>
        <w:tc>
          <w:tcPr>
            <w:tcW w:w="1490" w:type="dxa"/>
            <w:shd w:val="clear" w:color="auto" w:fill="auto"/>
          </w:tcPr>
          <w:p w14:paraId="73BABAB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91.5</w:t>
            </w:r>
          </w:p>
        </w:tc>
      </w:tr>
      <w:tr w:rsidR="00E12318" w:rsidRPr="00AD4514" w14:paraId="61BEB19D" w14:textId="77777777" w:rsidTr="009F27C4">
        <w:tc>
          <w:tcPr>
            <w:tcW w:w="744" w:type="dxa"/>
            <w:vMerge/>
            <w:shd w:val="clear" w:color="auto" w:fill="auto"/>
          </w:tcPr>
          <w:p w14:paraId="59E86996"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44277E3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320" w:type="dxa"/>
            <w:shd w:val="clear" w:color="auto" w:fill="auto"/>
          </w:tcPr>
          <w:p w14:paraId="3A215B2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7</w:t>
            </w:r>
          </w:p>
        </w:tc>
        <w:tc>
          <w:tcPr>
            <w:tcW w:w="867" w:type="dxa"/>
            <w:shd w:val="clear" w:color="auto" w:fill="auto"/>
          </w:tcPr>
          <w:p w14:paraId="2CB2748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8.5</w:t>
            </w:r>
          </w:p>
        </w:tc>
        <w:tc>
          <w:tcPr>
            <w:tcW w:w="1397" w:type="dxa"/>
            <w:shd w:val="clear" w:color="auto" w:fill="auto"/>
          </w:tcPr>
          <w:p w14:paraId="552C5F7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8.5</w:t>
            </w:r>
          </w:p>
        </w:tc>
        <w:tc>
          <w:tcPr>
            <w:tcW w:w="1490" w:type="dxa"/>
            <w:shd w:val="clear" w:color="auto" w:fill="auto"/>
          </w:tcPr>
          <w:p w14:paraId="22563F1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187C8709" w14:textId="77777777" w:rsidTr="009F27C4">
        <w:tc>
          <w:tcPr>
            <w:tcW w:w="744" w:type="dxa"/>
            <w:vMerge/>
            <w:tcBorders>
              <w:bottom w:val="single" w:sz="4" w:space="0" w:color="auto"/>
            </w:tcBorders>
            <w:shd w:val="clear" w:color="auto" w:fill="auto"/>
          </w:tcPr>
          <w:p w14:paraId="6BB0BB95"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76194461"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320" w:type="dxa"/>
            <w:tcBorders>
              <w:bottom w:val="single" w:sz="4" w:space="0" w:color="auto"/>
            </w:tcBorders>
            <w:shd w:val="clear" w:color="auto" w:fill="auto"/>
          </w:tcPr>
          <w:p w14:paraId="426123D1"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867" w:type="dxa"/>
            <w:tcBorders>
              <w:bottom w:val="single" w:sz="4" w:space="0" w:color="auto"/>
            </w:tcBorders>
            <w:shd w:val="clear" w:color="auto" w:fill="auto"/>
          </w:tcPr>
          <w:p w14:paraId="23A7D60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78CAA0D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1089FB5B" w14:textId="77777777" w:rsidR="00E12318" w:rsidRPr="00AD4514" w:rsidRDefault="00E12318" w:rsidP="009F27C4">
            <w:pPr>
              <w:rPr>
                <w:rFonts w:eastAsia="Times New Roman"/>
                <w:sz w:val="24"/>
                <w:szCs w:val="24"/>
              </w:rPr>
            </w:pPr>
          </w:p>
        </w:tc>
      </w:tr>
    </w:tbl>
    <w:p w14:paraId="6EBE9CBC"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27320FA9" w14:textId="77777777" w:rsidR="009F27C4" w:rsidRDefault="009F27C4" w:rsidP="00E12318">
      <w:pPr>
        <w:spacing w:line="480" w:lineRule="auto"/>
        <w:rPr>
          <w:sz w:val="24"/>
          <w:szCs w:val="24"/>
        </w:rPr>
      </w:pPr>
    </w:p>
    <w:p w14:paraId="7C5527DA" w14:textId="218FDD86" w:rsidR="00E12318" w:rsidRDefault="00E12318" w:rsidP="00E12318">
      <w:pPr>
        <w:spacing w:line="480" w:lineRule="auto"/>
        <w:rPr>
          <w:sz w:val="24"/>
          <w:szCs w:val="24"/>
        </w:rPr>
      </w:pPr>
      <w:r>
        <w:rPr>
          <w:sz w:val="24"/>
          <w:szCs w:val="24"/>
        </w:rPr>
        <w:t xml:space="preserve">The table above shows that 35(42.7%) of the responders strongly agree that </w:t>
      </w:r>
      <w:r>
        <w:rPr>
          <w:rFonts w:eastAsia="CIDFont+F1"/>
          <w:sz w:val="24"/>
          <w:szCs w:val="24"/>
        </w:rPr>
        <w:t xml:space="preserve">SMEs inclusion by </w:t>
      </w:r>
      <w:r>
        <w:rPr>
          <w:rFonts w:eastAsia="CIDFont+F1"/>
          <w:sz w:val="24"/>
          <w:szCs w:val="24"/>
        </w:rPr>
        <w:lastRenderedPageBreak/>
        <w:t>the government impact positively on the growth of economy,</w:t>
      </w:r>
      <w:r>
        <w:rPr>
          <w:sz w:val="24"/>
          <w:szCs w:val="24"/>
        </w:rPr>
        <w:t xml:space="preserve"> 40(48.8%) of the responders agree, while 7(8.5%) of the responders could not decide.</w:t>
      </w:r>
    </w:p>
    <w:p w14:paraId="09EB25CD" w14:textId="77777777" w:rsidR="00E12318" w:rsidRDefault="00E12318" w:rsidP="00E12318">
      <w:pPr>
        <w:spacing w:line="480" w:lineRule="auto"/>
        <w:rPr>
          <w:sz w:val="24"/>
          <w:szCs w:val="24"/>
        </w:rPr>
      </w:pPr>
      <w:r>
        <w:rPr>
          <w:rFonts w:ascii="Arial" w:hAnsi="Arial" w:cs="Arial"/>
          <w:b/>
          <w:bCs/>
          <w:sz w:val="18"/>
          <w:szCs w:val="18"/>
        </w:rPr>
        <w:t xml:space="preserve">Q6. </w:t>
      </w:r>
      <w:r>
        <w:rPr>
          <w:sz w:val="24"/>
          <w:szCs w:val="24"/>
        </w:rPr>
        <w:t xml:space="preserve">SMEs have positively gained from the policy made by the government. </w:t>
      </w:r>
      <w:r>
        <w:rPr>
          <w:rFonts w:ascii="Arial" w:hAnsi="Arial" w:cs="Arial"/>
          <w:b/>
          <w:bCs/>
          <w:sz w:val="18"/>
          <w:szCs w:val="18"/>
        </w:rPr>
        <w:t xml:space="preserve"> </w:t>
      </w: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2DE1BC13" w14:textId="77777777" w:rsidTr="009F27C4">
        <w:tc>
          <w:tcPr>
            <w:tcW w:w="1488" w:type="dxa"/>
            <w:gridSpan w:val="2"/>
            <w:tcBorders>
              <w:top w:val="single" w:sz="4" w:space="0" w:color="auto"/>
              <w:bottom w:val="single" w:sz="4" w:space="0" w:color="auto"/>
            </w:tcBorders>
            <w:shd w:val="clear" w:color="auto" w:fill="auto"/>
          </w:tcPr>
          <w:p w14:paraId="1D15D4DC"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6993B5EA"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62B6C279"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184F8E7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3F189A3C"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2519C1B2" w14:textId="77777777" w:rsidTr="009F27C4">
        <w:tc>
          <w:tcPr>
            <w:tcW w:w="744" w:type="dxa"/>
            <w:vMerge w:val="restart"/>
            <w:tcBorders>
              <w:top w:val="single" w:sz="4" w:space="0" w:color="auto"/>
            </w:tcBorders>
            <w:shd w:val="clear" w:color="auto" w:fill="auto"/>
          </w:tcPr>
          <w:p w14:paraId="47F8FB4B"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35CD56A5"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tcBorders>
              <w:top w:val="single" w:sz="4" w:space="0" w:color="auto"/>
            </w:tcBorders>
            <w:shd w:val="clear" w:color="auto" w:fill="auto"/>
          </w:tcPr>
          <w:p w14:paraId="2181CF1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21</w:t>
            </w:r>
          </w:p>
        </w:tc>
        <w:tc>
          <w:tcPr>
            <w:tcW w:w="1023" w:type="dxa"/>
            <w:tcBorders>
              <w:top w:val="single" w:sz="4" w:space="0" w:color="auto"/>
            </w:tcBorders>
            <w:shd w:val="clear" w:color="auto" w:fill="auto"/>
          </w:tcPr>
          <w:p w14:paraId="0BF23BF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25.6</w:t>
            </w:r>
          </w:p>
        </w:tc>
        <w:tc>
          <w:tcPr>
            <w:tcW w:w="1397" w:type="dxa"/>
            <w:tcBorders>
              <w:top w:val="single" w:sz="4" w:space="0" w:color="auto"/>
            </w:tcBorders>
            <w:shd w:val="clear" w:color="auto" w:fill="auto"/>
          </w:tcPr>
          <w:p w14:paraId="66F406D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25.6</w:t>
            </w:r>
          </w:p>
        </w:tc>
        <w:tc>
          <w:tcPr>
            <w:tcW w:w="1490" w:type="dxa"/>
            <w:tcBorders>
              <w:top w:val="single" w:sz="4" w:space="0" w:color="auto"/>
            </w:tcBorders>
            <w:shd w:val="clear" w:color="auto" w:fill="auto"/>
          </w:tcPr>
          <w:p w14:paraId="3AB74D3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25.6</w:t>
            </w:r>
          </w:p>
        </w:tc>
      </w:tr>
      <w:tr w:rsidR="00E12318" w:rsidRPr="00AD4514" w14:paraId="5A9B0DE9" w14:textId="77777777" w:rsidTr="009F27C4">
        <w:tc>
          <w:tcPr>
            <w:tcW w:w="744" w:type="dxa"/>
            <w:vMerge/>
            <w:shd w:val="clear" w:color="auto" w:fill="auto"/>
          </w:tcPr>
          <w:p w14:paraId="6828A287"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79EFFF37"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071EC99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30</w:t>
            </w:r>
          </w:p>
        </w:tc>
        <w:tc>
          <w:tcPr>
            <w:tcW w:w="1023" w:type="dxa"/>
            <w:shd w:val="clear" w:color="auto" w:fill="auto"/>
          </w:tcPr>
          <w:p w14:paraId="4328227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36.6</w:t>
            </w:r>
          </w:p>
        </w:tc>
        <w:tc>
          <w:tcPr>
            <w:tcW w:w="1397" w:type="dxa"/>
            <w:shd w:val="clear" w:color="auto" w:fill="auto"/>
          </w:tcPr>
          <w:p w14:paraId="75BFC23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36.6</w:t>
            </w:r>
          </w:p>
        </w:tc>
        <w:tc>
          <w:tcPr>
            <w:tcW w:w="1490" w:type="dxa"/>
            <w:shd w:val="clear" w:color="auto" w:fill="auto"/>
          </w:tcPr>
          <w:p w14:paraId="588AA9A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62.2</w:t>
            </w:r>
          </w:p>
        </w:tc>
      </w:tr>
      <w:tr w:rsidR="00E12318" w:rsidRPr="00AD4514" w14:paraId="36B0CA21" w14:textId="77777777" w:rsidTr="009F27C4">
        <w:tc>
          <w:tcPr>
            <w:tcW w:w="744" w:type="dxa"/>
            <w:vMerge/>
            <w:shd w:val="clear" w:color="auto" w:fill="auto"/>
          </w:tcPr>
          <w:p w14:paraId="09717DDD"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61F62F12"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3C78B0B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31</w:t>
            </w:r>
          </w:p>
        </w:tc>
        <w:tc>
          <w:tcPr>
            <w:tcW w:w="1023" w:type="dxa"/>
            <w:shd w:val="clear" w:color="auto" w:fill="auto"/>
          </w:tcPr>
          <w:p w14:paraId="7D1F2008"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37.8</w:t>
            </w:r>
          </w:p>
        </w:tc>
        <w:tc>
          <w:tcPr>
            <w:tcW w:w="1397" w:type="dxa"/>
            <w:shd w:val="clear" w:color="auto" w:fill="auto"/>
          </w:tcPr>
          <w:p w14:paraId="2E1CD9C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37.8</w:t>
            </w:r>
          </w:p>
        </w:tc>
        <w:tc>
          <w:tcPr>
            <w:tcW w:w="1490" w:type="dxa"/>
            <w:shd w:val="clear" w:color="auto" w:fill="auto"/>
          </w:tcPr>
          <w:p w14:paraId="23DB7F5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46B4F371" w14:textId="77777777" w:rsidTr="009F27C4">
        <w:tc>
          <w:tcPr>
            <w:tcW w:w="744" w:type="dxa"/>
            <w:vMerge/>
            <w:tcBorders>
              <w:bottom w:val="single" w:sz="4" w:space="0" w:color="auto"/>
            </w:tcBorders>
            <w:shd w:val="clear" w:color="auto" w:fill="auto"/>
          </w:tcPr>
          <w:p w14:paraId="37471D32"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3E37CC66"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tcBorders>
              <w:bottom w:val="single" w:sz="4" w:space="0" w:color="auto"/>
            </w:tcBorders>
            <w:shd w:val="clear" w:color="auto" w:fill="auto"/>
          </w:tcPr>
          <w:p w14:paraId="7DA9389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tcBorders>
              <w:bottom w:val="single" w:sz="4" w:space="0" w:color="auto"/>
            </w:tcBorders>
            <w:shd w:val="clear" w:color="auto" w:fill="auto"/>
          </w:tcPr>
          <w:p w14:paraId="5FED33B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29E6410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0158CCC9" w14:textId="77777777" w:rsidR="00E12318" w:rsidRPr="00AD4514" w:rsidRDefault="00E12318" w:rsidP="009F27C4">
            <w:pPr>
              <w:rPr>
                <w:rFonts w:eastAsia="Times New Roman"/>
                <w:sz w:val="24"/>
                <w:szCs w:val="24"/>
              </w:rPr>
            </w:pPr>
          </w:p>
        </w:tc>
      </w:tr>
    </w:tbl>
    <w:p w14:paraId="468F7FCA"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26EC0747" w14:textId="77777777" w:rsidR="00E12318" w:rsidRDefault="00E12318" w:rsidP="00E12318">
      <w:pPr>
        <w:spacing w:line="480" w:lineRule="auto"/>
        <w:rPr>
          <w:sz w:val="24"/>
          <w:szCs w:val="24"/>
        </w:rPr>
      </w:pPr>
      <w:r>
        <w:rPr>
          <w:sz w:val="24"/>
          <w:szCs w:val="24"/>
        </w:rPr>
        <w:t>The table above shows that 21(25.6%) of the responders strongly agree that SMEs have positively gained from the policy made by the government. 30(36.6%) of the responders agree, while 31(37.8%) of the responders could not decide.</w:t>
      </w:r>
    </w:p>
    <w:p w14:paraId="47DFE9D6" w14:textId="77777777" w:rsidR="00E12318" w:rsidRDefault="00E12318" w:rsidP="00E12318">
      <w:pPr>
        <w:spacing w:line="400" w:lineRule="atLeast"/>
        <w:rPr>
          <w:sz w:val="24"/>
          <w:szCs w:val="24"/>
        </w:rPr>
      </w:pPr>
      <w:r>
        <w:rPr>
          <w:rFonts w:ascii="Arial" w:hAnsi="Arial" w:cs="Arial"/>
          <w:b/>
          <w:bCs/>
          <w:sz w:val="18"/>
          <w:szCs w:val="18"/>
        </w:rPr>
        <w:t xml:space="preserve">Q7. </w:t>
      </w:r>
      <w:r>
        <w:rPr>
          <w:sz w:val="24"/>
          <w:szCs w:val="24"/>
        </w:rPr>
        <w:t>Survival fund is readily made to small and medium enterprise.</w:t>
      </w: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3829A0FE" w14:textId="77777777" w:rsidTr="009F27C4">
        <w:tc>
          <w:tcPr>
            <w:tcW w:w="1488" w:type="dxa"/>
            <w:gridSpan w:val="2"/>
            <w:tcBorders>
              <w:top w:val="single" w:sz="4" w:space="0" w:color="auto"/>
              <w:bottom w:val="single" w:sz="4" w:space="0" w:color="auto"/>
            </w:tcBorders>
            <w:shd w:val="clear" w:color="auto" w:fill="auto"/>
          </w:tcPr>
          <w:p w14:paraId="741A95AC"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3AECED02"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2E4D3394"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62C0840A"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0E965438"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12A95F54" w14:textId="77777777" w:rsidTr="009F27C4">
        <w:tc>
          <w:tcPr>
            <w:tcW w:w="744" w:type="dxa"/>
            <w:vMerge w:val="restart"/>
            <w:tcBorders>
              <w:top w:val="single" w:sz="4" w:space="0" w:color="auto"/>
            </w:tcBorders>
            <w:shd w:val="clear" w:color="auto" w:fill="auto"/>
          </w:tcPr>
          <w:p w14:paraId="3011F00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3B327937"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tcBorders>
              <w:top w:val="single" w:sz="4" w:space="0" w:color="auto"/>
            </w:tcBorders>
            <w:shd w:val="clear" w:color="auto" w:fill="auto"/>
          </w:tcPr>
          <w:p w14:paraId="1A60F4B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39</w:t>
            </w:r>
          </w:p>
        </w:tc>
        <w:tc>
          <w:tcPr>
            <w:tcW w:w="1023" w:type="dxa"/>
            <w:tcBorders>
              <w:top w:val="single" w:sz="4" w:space="0" w:color="auto"/>
            </w:tcBorders>
            <w:shd w:val="clear" w:color="auto" w:fill="auto"/>
          </w:tcPr>
          <w:p w14:paraId="14980F9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47.6</w:t>
            </w:r>
          </w:p>
        </w:tc>
        <w:tc>
          <w:tcPr>
            <w:tcW w:w="1397" w:type="dxa"/>
            <w:tcBorders>
              <w:top w:val="single" w:sz="4" w:space="0" w:color="auto"/>
            </w:tcBorders>
            <w:shd w:val="clear" w:color="auto" w:fill="auto"/>
          </w:tcPr>
          <w:p w14:paraId="289B76F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47.6</w:t>
            </w:r>
          </w:p>
        </w:tc>
        <w:tc>
          <w:tcPr>
            <w:tcW w:w="1490" w:type="dxa"/>
            <w:tcBorders>
              <w:top w:val="single" w:sz="4" w:space="0" w:color="auto"/>
            </w:tcBorders>
            <w:shd w:val="clear" w:color="auto" w:fill="auto"/>
          </w:tcPr>
          <w:p w14:paraId="6F2FAA6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47.6</w:t>
            </w:r>
          </w:p>
        </w:tc>
      </w:tr>
      <w:tr w:rsidR="00E12318" w:rsidRPr="00AD4514" w14:paraId="35101BB3" w14:textId="77777777" w:rsidTr="009F27C4">
        <w:tc>
          <w:tcPr>
            <w:tcW w:w="744" w:type="dxa"/>
            <w:vMerge/>
            <w:shd w:val="clear" w:color="auto" w:fill="auto"/>
          </w:tcPr>
          <w:p w14:paraId="06BAE3A0"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4ABB16E3"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0669F14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35</w:t>
            </w:r>
          </w:p>
        </w:tc>
        <w:tc>
          <w:tcPr>
            <w:tcW w:w="1023" w:type="dxa"/>
            <w:shd w:val="clear" w:color="auto" w:fill="auto"/>
          </w:tcPr>
          <w:p w14:paraId="295A49C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42.7</w:t>
            </w:r>
          </w:p>
        </w:tc>
        <w:tc>
          <w:tcPr>
            <w:tcW w:w="1397" w:type="dxa"/>
            <w:shd w:val="clear" w:color="auto" w:fill="auto"/>
          </w:tcPr>
          <w:p w14:paraId="07CDED81"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42.7</w:t>
            </w:r>
          </w:p>
        </w:tc>
        <w:tc>
          <w:tcPr>
            <w:tcW w:w="1490" w:type="dxa"/>
            <w:shd w:val="clear" w:color="auto" w:fill="auto"/>
          </w:tcPr>
          <w:p w14:paraId="021D31E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90.2</w:t>
            </w:r>
          </w:p>
        </w:tc>
      </w:tr>
      <w:tr w:rsidR="00E12318" w:rsidRPr="00AD4514" w14:paraId="5191C1BC" w14:textId="77777777" w:rsidTr="009F27C4">
        <w:tc>
          <w:tcPr>
            <w:tcW w:w="744" w:type="dxa"/>
            <w:vMerge/>
            <w:shd w:val="clear" w:color="auto" w:fill="auto"/>
          </w:tcPr>
          <w:p w14:paraId="46035F05"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0A612E1E"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4D32EC9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w:t>
            </w:r>
          </w:p>
        </w:tc>
        <w:tc>
          <w:tcPr>
            <w:tcW w:w="1023" w:type="dxa"/>
            <w:shd w:val="clear" w:color="auto" w:fill="auto"/>
          </w:tcPr>
          <w:p w14:paraId="35AA754E"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9.8</w:t>
            </w:r>
          </w:p>
        </w:tc>
        <w:tc>
          <w:tcPr>
            <w:tcW w:w="1397" w:type="dxa"/>
            <w:shd w:val="clear" w:color="auto" w:fill="auto"/>
          </w:tcPr>
          <w:p w14:paraId="67630A2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9.8</w:t>
            </w:r>
          </w:p>
        </w:tc>
        <w:tc>
          <w:tcPr>
            <w:tcW w:w="1490" w:type="dxa"/>
            <w:shd w:val="clear" w:color="auto" w:fill="auto"/>
          </w:tcPr>
          <w:p w14:paraId="5D8850D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63C752FE" w14:textId="77777777" w:rsidTr="009F27C4">
        <w:tc>
          <w:tcPr>
            <w:tcW w:w="744" w:type="dxa"/>
            <w:vMerge/>
            <w:tcBorders>
              <w:bottom w:val="single" w:sz="4" w:space="0" w:color="auto"/>
            </w:tcBorders>
            <w:shd w:val="clear" w:color="auto" w:fill="auto"/>
          </w:tcPr>
          <w:p w14:paraId="5FC238A4"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3903C245"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tcBorders>
              <w:bottom w:val="single" w:sz="4" w:space="0" w:color="auto"/>
            </w:tcBorders>
            <w:shd w:val="clear" w:color="auto" w:fill="auto"/>
          </w:tcPr>
          <w:p w14:paraId="6040B0F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tcBorders>
              <w:bottom w:val="single" w:sz="4" w:space="0" w:color="auto"/>
            </w:tcBorders>
            <w:shd w:val="clear" w:color="auto" w:fill="auto"/>
          </w:tcPr>
          <w:p w14:paraId="2CD22D7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1627862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0553328F" w14:textId="77777777" w:rsidR="00E12318" w:rsidRPr="00AD4514" w:rsidRDefault="00E12318" w:rsidP="009F27C4">
            <w:pPr>
              <w:rPr>
                <w:rFonts w:eastAsia="Times New Roman"/>
                <w:sz w:val="24"/>
                <w:szCs w:val="24"/>
              </w:rPr>
            </w:pPr>
          </w:p>
        </w:tc>
      </w:tr>
    </w:tbl>
    <w:p w14:paraId="0A264778"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70C7B934" w14:textId="77777777" w:rsidR="00E12318" w:rsidRDefault="00E12318" w:rsidP="00E12318">
      <w:pPr>
        <w:spacing w:line="480" w:lineRule="auto"/>
        <w:rPr>
          <w:sz w:val="24"/>
          <w:szCs w:val="24"/>
        </w:rPr>
      </w:pPr>
      <w:r>
        <w:rPr>
          <w:sz w:val="24"/>
          <w:szCs w:val="24"/>
        </w:rPr>
        <w:t>The above table shows that 39(47.6%) of the responders strongly agree that Survival fund is readily made to small and medium enterprise., 35(42.7%) of the responders agree, while 8(9.8%) of the responders could not decide.</w:t>
      </w:r>
    </w:p>
    <w:p w14:paraId="398A94FA" w14:textId="77777777" w:rsidR="009F27C4" w:rsidRDefault="009F27C4" w:rsidP="00E12318">
      <w:pPr>
        <w:spacing w:line="400" w:lineRule="atLeast"/>
        <w:rPr>
          <w:bCs/>
          <w:sz w:val="24"/>
          <w:szCs w:val="24"/>
        </w:rPr>
      </w:pPr>
    </w:p>
    <w:p w14:paraId="59D311EF" w14:textId="77777777" w:rsidR="009F27C4" w:rsidRDefault="009F27C4" w:rsidP="00E12318">
      <w:pPr>
        <w:spacing w:line="400" w:lineRule="atLeast"/>
        <w:rPr>
          <w:bCs/>
          <w:sz w:val="24"/>
          <w:szCs w:val="24"/>
        </w:rPr>
      </w:pPr>
    </w:p>
    <w:p w14:paraId="3DF3AAD4" w14:textId="77777777" w:rsidR="009F27C4" w:rsidRDefault="009F27C4" w:rsidP="00E12318">
      <w:pPr>
        <w:spacing w:line="400" w:lineRule="atLeast"/>
        <w:rPr>
          <w:bCs/>
          <w:sz w:val="24"/>
          <w:szCs w:val="24"/>
        </w:rPr>
      </w:pPr>
    </w:p>
    <w:p w14:paraId="76989B06" w14:textId="77777777" w:rsidR="009F27C4" w:rsidRDefault="009F27C4" w:rsidP="00E12318">
      <w:pPr>
        <w:spacing w:line="400" w:lineRule="atLeast"/>
        <w:rPr>
          <w:bCs/>
          <w:sz w:val="24"/>
          <w:szCs w:val="24"/>
        </w:rPr>
      </w:pPr>
    </w:p>
    <w:p w14:paraId="6B2292A4" w14:textId="77777777" w:rsidR="009F27C4" w:rsidRDefault="009F27C4" w:rsidP="00E12318">
      <w:pPr>
        <w:spacing w:line="400" w:lineRule="atLeast"/>
        <w:rPr>
          <w:bCs/>
          <w:sz w:val="24"/>
          <w:szCs w:val="24"/>
        </w:rPr>
      </w:pPr>
    </w:p>
    <w:p w14:paraId="3919056A" w14:textId="57802BF1" w:rsidR="00E12318" w:rsidRPr="00982606" w:rsidRDefault="00E12318" w:rsidP="00E12318">
      <w:pPr>
        <w:spacing w:line="400" w:lineRule="atLeast"/>
        <w:rPr>
          <w:sz w:val="24"/>
          <w:szCs w:val="24"/>
        </w:rPr>
      </w:pPr>
      <w:r w:rsidRPr="00982606">
        <w:rPr>
          <w:bCs/>
          <w:sz w:val="24"/>
          <w:szCs w:val="24"/>
        </w:rPr>
        <w:t>Q8. Survival fund has been the major support from the government this this present economy</w:t>
      </w:r>
    </w:p>
    <w:p w14:paraId="0FF1815D" w14:textId="77777777" w:rsidR="00E12318" w:rsidRDefault="00E12318" w:rsidP="00E12318">
      <w:pPr>
        <w:spacing w:line="400" w:lineRule="atLeast"/>
        <w:rPr>
          <w:sz w:val="24"/>
          <w:szCs w:val="24"/>
        </w:rPr>
      </w:pPr>
    </w:p>
    <w:tbl>
      <w:tblPr>
        <w:tblW w:w="6562" w:type="dxa"/>
        <w:tblBorders>
          <w:top w:val="single" w:sz="4" w:space="0" w:color="auto"/>
          <w:bottom w:val="single" w:sz="4" w:space="0" w:color="auto"/>
        </w:tblBorders>
        <w:tblLayout w:type="fixed"/>
        <w:tblLook w:val="0000" w:firstRow="0" w:lastRow="0" w:firstColumn="0" w:lastColumn="0" w:noHBand="0" w:noVBand="0"/>
      </w:tblPr>
      <w:tblGrid>
        <w:gridCol w:w="744"/>
        <w:gridCol w:w="744"/>
        <w:gridCol w:w="1164"/>
        <w:gridCol w:w="1023"/>
        <w:gridCol w:w="1397"/>
        <w:gridCol w:w="1490"/>
      </w:tblGrid>
      <w:tr w:rsidR="00E12318" w:rsidRPr="00AD4514" w14:paraId="6B89ED18" w14:textId="77777777" w:rsidTr="009F27C4">
        <w:tc>
          <w:tcPr>
            <w:tcW w:w="1488" w:type="dxa"/>
            <w:gridSpan w:val="2"/>
            <w:tcBorders>
              <w:top w:val="single" w:sz="4" w:space="0" w:color="auto"/>
              <w:bottom w:val="single" w:sz="4" w:space="0" w:color="auto"/>
            </w:tcBorders>
            <w:shd w:val="clear" w:color="auto" w:fill="auto"/>
          </w:tcPr>
          <w:p w14:paraId="3EFC75B2" w14:textId="77777777" w:rsidR="00E12318" w:rsidRPr="00AD4514" w:rsidRDefault="00E12318" w:rsidP="009F27C4">
            <w:pPr>
              <w:spacing w:line="320" w:lineRule="atLeast"/>
              <w:ind w:left="60" w:right="60"/>
              <w:rPr>
                <w:rFonts w:ascii="Arial" w:eastAsia="Times New Roman" w:hAnsi="Arial" w:cs="Arial"/>
                <w:sz w:val="18"/>
                <w:szCs w:val="18"/>
              </w:rPr>
            </w:pPr>
          </w:p>
        </w:tc>
        <w:tc>
          <w:tcPr>
            <w:tcW w:w="1164" w:type="dxa"/>
            <w:tcBorders>
              <w:top w:val="single" w:sz="4" w:space="0" w:color="auto"/>
              <w:bottom w:val="single" w:sz="4" w:space="0" w:color="auto"/>
            </w:tcBorders>
            <w:shd w:val="clear" w:color="auto" w:fill="auto"/>
          </w:tcPr>
          <w:p w14:paraId="763C0E3E"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Frequency</w:t>
            </w:r>
          </w:p>
        </w:tc>
        <w:tc>
          <w:tcPr>
            <w:tcW w:w="1023" w:type="dxa"/>
            <w:tcBorders>
              <w:top w:val="single" w:sz="4" w:space="0" w:color="auto"/>
              <w:bottom w:val="single" w:sz="4" w:space="0" w:color="auto"/>
            </w:tcBorders>
            <w:shd w:val="clear" w:color="auto" w:fill="auto"/>
          </w:tcPr>
          <w:p w14:paraId="78FB65E5"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Percent</w:t>
            </w:r>
          </w:p>
        </w:tc>
        <w:tc>
          <w:tcPr>
            <w:tcW w:w="1397" w:type="dxa"/>
            <w:tcBorders>
              <w:top w:val="single" w:sz="4" w:space="0" w:color="auto"/>
              <w:bottom w:val="single" w:sz="4" w:space="0" w:color="auto"/>
            </w:tcBorders>
            <w:shd w:val="clear" w:color="auto" w:fill="auto"/>
          </w:tcPr>
          <w:p w14:paraId="5F80E851"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Valid Percent</w:t>
            </w:r>
          </w:p>
        </w:tc>
        <w:tc>
          <w:tcPr>
            <w:tcW w:w="1490" w:type="dxa"/>
            <w:tcBorders>
              <w:top w:val="single" w:sz="4" w:space="0" w:color="auto"/>
              <w:bottom w:val="single" w:sz="4" w:space="0" w:color="auto"/>
            </w:tcBorders>
            <w:shd w:val="clear" w:color="auto" w:fill="auto"/>
          </w:tcPr>
          <w:p w14:paraId="6F5D5B71"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Cumulative Percent</w:t>
            </w:r>
          </w:p>
        </w:tc>
      </w:tr>
      <w:tr w:rsidR="00E12318" w:rsidRPr="00AD4514" w14:paraId="6B608BB5" w14:textId="77777777" w:rsidTr="009F27C4">
        <w:tc>
          <w:tcPr>
            <w:tcW w:w="744" w:type="dxa"/>
            <w:vMerge w:val="restart"/>
            <w:tcBorders>
              <w:top w:val="single" w:sz="4" w:space="0" w:color="auto"/>
            </w:tcBorders>
            <w:shd w:val="clear" w:color="auto" w:fill="auto"/>
          </w:tcPr>
          <w:p w14:paraId="2559930D"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Valid</w:t>
            </w:r>
          </w:p>
        </w:tc>
        <w:tc>
          <w:tcPr>
            <w:tcW w:w="744" w:type="dxa"/>
            <w:tcBorders>
              <w:top w:val="single" w:sz="4" w:space="0" w:color="auto"/>
            </w:tcBorders>
            <w:shd w:val="clear" w:color="auto" w:fill="auto"/>
          </w:tcPr>
          <w:p w14:paraId="786B31C3"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SA</w:t>
            </w:r>
          </w:p>
        </w:tc>
        <w:tc>
          <w:tcPr>
            <w:tcW w:w="1164" w:type="dxa"/>
            <w:tcBorders>
              <w:top w:val="single" w:sz="4" w:space="0" w:color="auto"/>
            </w:tcBorders>
            <w:shd w:val="clear" w:color="auto" w:fill="auto"/>
          </w:tcPr>
          <w:p w14:paraId="4360F01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23</w:t>
            </w:r>
          </w:p>
        </w:tc>
        <w:tc>
          <w:tcPr>
            <w:tcW w:w="1023" w:type="dxa"/>
            <w:tcBorders>
              <w:top w:val="single" w:sz="4" w:space="0" w:color="auto"/>
            </w:tcBorders>
            <w:shd w:val="clear" w:color="auto" w:fill="auto"/>
          </w:tcPr>
          <w:p w14:paraId="78E76BB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c>
          <w:tcPr>
            <w:tcW w:w="1397" w:type="dxa"/>
            <w:tcBorders>
              <w:top w:val="single" w:sz="4" w:space="0" w:color="auto"/>
            </w:tcBorders>
            <w:shd w:val="clear" w:color="auto" w:fill="auto"/>
          </w:tcPr>
          <w:p w14:paraId="611BF849"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c>
          <w:tcPr>
            <w:tcW w:w="1490" w:type="dxa"/>
            <w:tcBorders>
              <w:top w:val="single" w:sz="4" w:space="0" w:color="auto"/>
            </w:tcBorders>
            <w:shd w:val="clear" w:color="auto" w:fill="auto"/>
          </w:tcPr>
          <w:p w14:paraId="0910FA5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28.0</w:t>
            </w:r>
          </w:p>
        </w:tc>
      </w:tr>
      <w:tr w:rsidR="00E12318" w:rsidRPr="00AD4514" w14:paraId="79C91A03" w14:textId="77777777" w:rsidTr="009F27C4">
        <w:tc>
          <w:tcPr>
            <w:tcW w:w="744" w:type="dxa"/>
            <w:vMerge/>
            <w:shd w:val="clear" w:color="auto" w:fill="auto"/>
          </w:tcPr>
          <w:p w14:paraId="71DC901E"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3591C85C"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A</w:t>
            </w:r>
          </w:p>
        </w:tc>
        <w:tc>
          <w:tcPr>
            <w:tcW w:w="1164" w:type="dxa"/>
            <w:shd w:val="clear" w:color="auto" w:fill="auto"/>
          </w:tcPr>
          <w:p w14:paraId="34C035D5"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55</w:t>
            </w:r>
          </w:p>
        </w:tc>
        <w:tc>
          <w:tcPr>
            <w:tcW w:w="1023" w:type="dxa"/>
            <w:shd w:val="clear" w:color="auto" w:fill="auto"/>
          </w:tcPr>
          <w:p w14:paraId="4CDE000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67.1</w:t>
            </w:r>
          </w:p>
        </w:tc>
        <w:tc>
          <w:tcPr>
            <w:tcW w:w="1397" w:type="dxa"/>
            <w:shd w:val="clear" w:color="auto" w:fill="auto"/>
          </w:tcPr>
          <w:p w14:paraId="7BB2CEB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67.1</w:t>
            </w:r>
          </w:p>
        </w:tc>
        <w:tc>
          <w:tcPr>
            <w:tcW w:w="1490" w:type="dxa"/>
            <w:shd w:val="clear" w:color="auto" w:fill="auto"/>
          </w:tcPr>
          <w:p w14:paraId="15B271E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95.1</w:t>
            </w:r>
          </w:p>
        </w:tc>
      </w:tr>
      <w:tr w:rsidR="00E12318" w:rsidRPr="00AD4514" w14:paraId="4E2103F4" w14:textId="77777777" w:rsidTr="009F27C4">
        <w:tc>
          <w:tcPr>
            <w:tcW w:w="744" w:type="dxa"/>
            <w:vMerge/>
            <w:shd w:val="clear" w:color="auto" w:fill="auto"/>
          </w:tcPr>
          <w:p w14:paraId="32F7D688" w14:textId="77777777" w:rsidR="00E12318" w:rsidRPr="00AD4514" w:rsidRDefault="00E12318" w:rsidP="009F27C4">
            <w:pPr>
              <w:rPr>
                <w:rFonts w:ascii="Arial" w:eastAsia="Times New Roman" w:hAnsi="Arial" w:cs="Arial"/>
                <w:sz w:val="18"/>
                <w:szCs w:val="18"/>
              </w:rPr>
            </w:pPr>
          </w:p>
        </w:tc>
        <w:tc>
          <w:tcPr>
            <w:tcW w:w="744" w:type="dxa"/>
            <w:shd w:val="clear" w:color="auto" w:fill="auto"/>
          </w:tcPr>
          <w:p w14:paraId="68EDF98B"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UND</w:t>
            </w:r>
          </w:p>
        </w:tc>
        <w:tc>
          <w:tcPr>
            <w:tcW w:w="1164" w:type="dxa"/>
            <w:shd w:val="clear" w:color="auto" w:fill="auto"/>
          </w:tcPr>
          <w:p w14:paraId="0C8B370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w:t>
            </w:r>
          </w:p>
        </w:tc>
        <w:tc>
          <w:tcPr>
            <w:tcW w:w="1023" w:type="dxa"/>
            <w:shd w:val="clear" w:color="auto" w:fill="auto"/>
          </w:tcPr>
          <w:p w14:paraId="53CB69E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4.9</w:t>
            </w:r>
          </w:p>
        </w:tc>
        <w:tc>
          <w:tcPr>
            <w:tcW w:w="1397" w:type="dxa"/>
            <w:shd w:val="clear" w:color="auto" w:fill="auto"/>
          </w:tcPr>
          <w:p w14:paraId="3DAA92A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4.9</w:t>
            </w:r>
          </w:p>
        </w:tc>
        <w:tc>
          <w:tcPr>
            <w:tcW w:w="1490" w:type="dxa"/>
            <w:shd w:val="clear" w:color="auto" w:fill="auto"/>
          </w:tcPr>
          <w:p w14:paraId="53C8819B"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r>
      <w:tr w:rsidR="00E12318" w:rsidRPr="00AD4514" w14:paraId="2E701B2B" w14:textId="77777777" w:rsidTr="009F27C4">
        <w:tc>
          <w:tcPr>
            <w:tcW w:w="744" w:type="dxa"/>
            <w:vMerge/>
            <w:tcBorders>
              <w:bottom w:val="single" w:sz="4" w:space="0" w:color="auto"/>
            </w:tcBorders>
            <w:shd w:val="clear" w:color="auto" w:fill="auto"/>
          </w:tcPr>
          <w:p w14:paraId="63A19004" w14:textId="77777777" w:rsidR="00E12318" w:rsidRPr="00AD4514" w:rsidRDefault="00E12318" w:rsidP="009F27C4">
            <w:pPr>
              <w:rPr>
                <w:rFonts w:ascii="Arial" w:eastAsia="Times New Roman" w:hAnsi="Arial" w:cs="Arial"/>
                <w:sz w:val="18"/>
                <w:szCs w:val="18"/>
              </w:rPr>
            </w:pPr>
          </w:p>
        </w:tc>
        <w:tc>
          <w:tcPr>
            <w:tcW w:w="744" w:type="dxa"/>
            <w:tcBorders>
              <w:bottom w:val="single" w:sz="4" w:space="0" w:color="auto"/>
            </w:tcBorders>
            <w:shd w:val="clear" w:color="auto" w:fill="auto"/>
          </w:tcPr>
          <w:p w14:paraId="481EC444"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164" w:type="dxa"/>
            <w:tcBorders>
              <w:bottom w:val="single" w:sz="4" w:space="0" w:color="auto"/>
            </w:tcBorders>
            <w:shd w:val="clear" w:color="auto" w:fill="auto"/>
          </w:tcPr>
          <w:p w14:paraId="5F5C443C"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82</w:t>
            </w:r>
          </w:p>
        </w:tc>
        <w:tc>
          <w:tcPr>
            <w:tcW w:w="1023" w:type="dxa"/>
            <w:tcBorders>
              <w:bottom w:val="single" w:sz="4" w:space="0" w:color="auto"/>
            </w:tcBorders>
            <w:shd w:val="clear" w:color="auto" w:fill="auto"/>
          </w:tcPr>
          <w:p w14:paraId="71B2A25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397" w:type="dxa"/>
            <w:tcBorders>
              <w:bottom w:val="single" w:sz="4" w:space="0" w:color="auto"/>
            </w:tcBorders>
            <w:shd w:val="clear" w:color="auto" w:fill="auto"/>
          </w:tcPr>
          <w:p w14:paraId="6D0AB6B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100.0</w:t>
            </w:r>
          </w:p>
        </w:tc>
        <w:tc>
          <w:tcPr>
            <w:tcW w:w="1490" w:type="dxa"/>
            <w:tcBorders>
              <w:bottom w:val="single" w:sz="4" w:space="0" w:color="auto"/>
            </w:tcBorders>
            <w:shd w:val="clear" w:color="auto" w:fill="auto"/>
          </w:tcPr>
          <w:p w14:paraId="4F0FDBCD" w14:textId="77777777" w:rsidR="00E12318" w:rsidRPr="00AD4514" w:rsidRDefault="00E12318" w:rsidP="009F27C4">
            <w:pPr>
              <w:rPr>
                <w:rFonts w:eastAsia="Times New Roman"/>
                <w:sz w:val="24"/>
                <w:szCs w:val="24"/>
              </w:rPr>
            </w:pPr>
          </w:p>
        </w:tc>
      </w:tr>
    </w:tbl>
    <w:p w14:paraId="28609278"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1DCF1657" w14:textId="77777777" w:rsidR="00E12318" w:rsidRDefault="00E12318" w:rsidP="00E12318">
      <w:pPr>
        <w:spacing w:line="480" w:lineRule="auto"/>
        <w:rPr>
          <w:sz w:val="24"/>
          <w:szCs w:val="24"/>
        </w:rPr>
      </w:pPr>
      <w:r>
        <w:rPr>
          <w:sz w:val="24"/>
          <w:szCs w:val="24"/>
        </w:rPr>
        <w:t xml:space="preserve">The table above shows that 23(28.0%) of the responders strongly agree that </w:t>
      </w:r>
      <w:r w:rsidRPr="00982606">
        <w:rPr>
          <w:bCs/>
          <w:sz w:val="24"/>
          <w:szCs w:val="24"/>
        </w:rPr>
        <w:t>Survival fund has been the major support from the government this this present economy</w:t>
      </w:r>
      <w:r>
        <w:rPr>
          <w:sz w:val="24"/>
          <w:szCs w:val="24"/>
        </w:rPr>
        <w:t>, 55(67.1%) of the responders agree, while 4(4.9%) of the responders could not decide.</w:t>
      </w:r>
    </w:p>
    <w:p w14:paraId="2C98D9A7" w14:textId="677EA71D" w:rsidR="00E12318" w:rsidRPr="00E12318" w:rsidRDefault="00E12318" w:rsidP="00E12318">
      <w:pPr>
        <w:spacing w:line="480" w:lineRule="auto"/>
        <w:rPr>
          <w:b/>
          <w:bCs/>
          <w:sz w:val="24"/>
          <w:szCs w:val="24"/>
          <w:lang w:eastAsia="en-GB"/>
        </w:rPr>
      </w:pPr>
      <w:r w:rsidRPr="00E12318">
        <w:rPr>
          <w:b/>
          <w:bCs/>
          <w:sz w:val="24"/>
          <w:szCs w:val="24"/>
          <w:lang w:eastAsia="en-GB"/>
        </w:rPr>
        <w:t xml:space="preserve">Test of Hypothesis </w:t>
      </w:r>
    </w:p>
    <w:p w14:paraId="7EE2B188" w14:textId="77777777" w:rsidR="00E12318" w:rsidRDefault="00E12318" w:rsidP="00E12318">
      <w:pPr>
        <w:spacing w:line="480" w:lineRule="auto"/>
        <w:rPr>
          <w:sz w:val="24"/>
          <w:szCs w:val="24"/>
        </w:rPr>
      </w:pPr>
      <w:r>
        <w:rPr>
          <w:rFonts w:ascii="Arial" w:hAnsi="Arial" w:cs="Arial"/>
          <w:b/>
          <w:bCs/>
          <w:sz w:val="18"/>
          <w:szCs w:val="18"/>
        </w:rPr>
        <w:t>Model Summary</w:t>
      </w:r>
    </w:p>
    <w:tbl>
      <w:tblPr>
        <w:tblW w:w="5889" w:type="dxa"/>
        <w:tblBorders>
          <w:top w:val="single" w:sz="4" w:space="0" w:color="auto"/>
          <w:bottom w:val="single" w:sz="4" w:space="0" w:color="auto"/>
        </w:tblBorders>
        <w:tblLayout w:type="fixed"/>
        <w:tblLook w:val="0000" w:firstRow="0" w:lastRow="0" w:firstColumn="0" w:lastColumn="0" w:noHBand="0" w:noVBand="0"/>
      </w:tblPr>
      <w:tblGrid>
        <w:gridCol w:w="791"/>
        <w:gridCol w:w="1026"/>
        <w:gridCol w:w="1088"/>
        <w:gridCol w:w="1492"/>
        <w:gridCol w:w="1492"/>
      </w:tblGrid>
      <w:tr w:rsidR="00E12318" w:rsidRPr="00AD4514" w14:paraId="335250FF" w14:textId="77777777" w:rsidTr="009F27C4">
        <w:tc>
          <w:tcPr>
            <w:tcW w:w="791" w:type="dxa"/>
            <w:tcBorders>
              <w:top w:val="single" w:sz="4" w:space="0" w:color="auto"/>
              <w:bottom w:val="single" w:sz="4" w:space="0" w:color="auto"/>
            </w:tcBorders>
            <w:shd w:val="clear" w:color="auto" w:fill="auto"/>
          </w:tcPr>
          <w:p w14:paraId="59C1B4C0"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Model</w:t>
            </w:r>
          </w:p>
        </w:tc>
        <w:tc>
          <w:tcPr>
            <w:tcW w:w="1026" w:type="dxa"/>
            <w:tcBorders>
              <w:top w:val="single" w:sz="4" w:space="0" w:color="auto"/>
              <w:bottom w:val="single" w:sz="4" w:space="0" w:color="auto"/>
            </w:tcBorders>
            <w:shd w:val="clear" w:color="auto" w:fill="auto"/>
          </w:tcPr>
          <w:p w14:paraId="77401DD0"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R</w:t>
            </w:r>
          </w:p>
        </w:tc>
        <w:tc>
          <w:tcPr>
            <w:tcW w:w="1088" w:type="dxa"/>
            <w:tcBorders>
              <w:top w:val="single" w:sz="4" w:space="0" w:color="auto"/>
              <w:bottom w:val="single" w:sz="4" w:space="0" w:color="auto"/>
            </w:tcBorders>
            <w:shd w:val="clear" w:color="auto" w:fill="auto"/>
          </w:tcPr>
          <w:p w14:paraId="71C49C4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R Square</w:t>
            </w:r>
          </w:p>
        </w:tc>
        <w:tc>
          <w:tcPr>
            <w:tcW w:w="1492" w:type="dxa"/>
            <w:tcBorders>
              <w:top w:val="single" w:sz="4" w:space="0" w:color="auto"/>
              <w:bottom w:val="single" w:sz="4" w:space="0" w:color="auto"/>
            </w:tcBorders>
            <w:shd w:val="clear" w:color="auto" w:fill="auto"/>
          </w:tcPr>
          <w:p w14:paraId="1EAB9F2B"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Adjusted R Square</w:t>
            </w:r>
          </w:p>
        </w:tc>
        <w:tc>
          <w:tcPr>
            <w:tcW w:w="1492" w:type="dxa"/>
            <w:tcBorders>
              <w:top w:val="single" w:sz="4" w:space="0" w:color="auto"/>
              <w:bottom w:val="single" w:sz="4" w:space="0" w:color="auto"/>
            </w:tcBorders>
            <w:shd w:val="clear" w:color="auto" w:fill="auto"/>
          </w:tcPr>
          <w:p w14:paraId="3905EC98"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Std. Error of the Estimate</w:t>
            </w:r>
          </w:p>
        </w:tc>
      </w:tr>
      <w:tr w:rsidR="00E12318" w:rsidRPr="00AD4514" w14:paraId="7F3875D7" w14:textId="77777777" w:rsidTr="009F27C4">
        <w:tc>
          <w:tcPr>
            <w:tcW w:w="791" w:type="dxa"/>
            <w:tcBorders>
              <w:top w:val="single" w:sz="4" w:space="0" w:color="auto"/>
              <w:bottom w:val="single" w:sz="4" w:space="0" w:color="auto"/>
            </w:tcBorders>
            <w:shd w:val="clear" w:color="auto" w:fill="auto"/>
          </w:tcPr>
          <w:p w14:paraId="77FA0EF0"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1</w:t>
            </w:r>
          </w:p>
        </w:tc>
        <w:tc>
          <w:tcPr>
            <w:tcW w:w="1026" w:type="dxa"/>
            <w:tcBorders>
              <w:top w:val="single" w:sz="4" w:space="0" w:color="auto"/>
              <w:bottom w:val="single" w:sz="4" w:space="0" w:color="auto"/>
            </w:tcBorders>
            <w:shd w:val="clear" w:color="auto" w:fill="auto"/>
          </w:tcPr>
          <w:p w14:paraId="4F1C1841"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.222</w:t>
            </w:r>
            <w:r w:rsidRPr="00AD4514">
              <w:rPr>
                <w:rFonts w:ascii="Arial" w:eastAsia="Times New Roman" w:hAnsi="Arial" w:cs="Arial"/>
                <w:sz w:val="18"/>
                <w:szCs w:val="18"/>
                <w:vertAlign w:val="superscript"/>
              </w:rPr>
              <w:t>a</w:t>
            </w:r>
          </w:p>
        </w:tc>
        <w:tc>
          <w:tcPr>
            <w:tcW w:w="1088" w:type="dxa"/>
            <w:tcBorders>
              <w:top w:val="single" w:sz="4" w:space="0" w:color="auto"/>
              <w:bottom w:val="single" w:sz="4" w:space="0" w:color="auto"/>
            </w:tcBorders>
            <w:shd w:val="clear" w:color="auto" w:fill="auto"/>
          </w:tcPr>
          <w:p w14:paraId="03DB544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.349</w:t>
            </w:r>
          </w:p>
        </w:tc>
        <w:tc>
          <w:tcPr>
            <w:tcW w:w="1492" w:type="dxa"/>
            <w:tcBorders>
              <w:top w:val="single" w:sz="4" w:space="0" w:color="auto"/>
              <w:bottom w:val="single" w:sz="4" w:space="0" w:color="auto"/>
            </w:tcBorders>
            <w:shd w:val="clear" w:color="auto" w:fill="auto"/>
          </w:tcPr>
          <w:p w14:paraId="103BDE8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.038</w:t>
            </w:r>
          </w:p>
        </w:tc>
        <w:tc>
          <w:tcPr>
            <w:tcW w:w="1492" w:type="dxa"/>
            <w:tcBorders>
              <w:top w:val="single" w:sz="4" w:space="0" w:color="auto"/>
              <w:bottom w:val="single" w:sz="4" w:space="0" w:color="auto"/>
            </w:tcBorders>
            <w:shd w:val="clear" w:color="auto" w:fill="auto"/>
          </w:tcPr>
          <w:p w14:paraId="63D50BF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.658</w:t>
            </w:r>
          </w:p>
        </w:tc>
      </w:tr>
    </w:tbl>
    <w:p w14:paraId="340DB005" w14:textId="77777777" w:rsidR="00E12318" w:rsidRDefault="00E12318" w:rsidP="00E12318">
      <w:pPr>
        <w:rPr>
          <w:rFonts w:ascii="Arial" w:hAnsi="Arial" w:cs="Arial"/>
          <w:sz w:val="18"/>
          <w:szCs w:val="18"/>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E12318" w14:paraId="3942F455" w14:textId="77777777" w:rsidTr="009F27C4">
        <w:tblPrEx>
          <w:tblCellMar>
            <w:top w:w="0" w:type="dxa"/>
            <w:bottom w:w="0" w:type="dxa"/>
          </w:tblCellMar>
        </w:tblPrEx>
        <w:trPr>
          <w:cantSplit/>
        </w:trPr>
        <w:tc>
          <w:tcPr>
            <w:tcW w:w="5889" w:type="dxa"/>
            <w:tcBorders>
              <w:top w:val="nil"/>
              <w:left w:val="nil"/>
              <w:bottom w:val="nil"/>
              <w:right w:val="nil"/>
            </w:tcBorders>
            <w:shd w:val="clear" w:color="auto" w:fill="FFFFFF"/>
          </w:tcPr>
          <w:p w14:paraId="0C266D7C"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 xml:space="preserve">a. Predictors: (Constant), growth and development  </w:t>
            </w:r>
          </w:p>
        </w:tc>
      </w:tr>
    </w:tbl>
    <w:p w14:paraId="1BDFC6DC"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p w14:paraId="58A422E4" w14:textId="152941E4" w:rsidR="00E12318" w:rsidRDefault="00E12318" w:rsidP="00E12318">
      <w:pPr>
        <w:spacing w:line="480" w:lineRule="auto"/>
        <w:rPr>
          <w:bCs/>
          <w:sz w:val="24"/>
          <w:szCs w:val="24"/>
        </w:rPr>
      </w:pPr>
      <w:r>
        <w:rPr>
          <w:bCs/>
          <w:sz w:val="24"/>
          <w:szCs w:val="24"/>
        </w:rPr>
        <w:t>Table 4.5</w:t>
      </w:r>
      <w:r w:rsidRPr="000A0715">
        <w:rPr>
          <w:bCs/>
          <w:sz w:val="24"/>
          <w:szCs w:val="24"/>
        </w:rPr>
        <w:t>.a above revealed that the</w:t>
      </w:r>
      <w:r>
        <w:rPr>
          <w:bCs/>
          <w:sz w:val="24"/>
          <w:szCs w:val="24"/>
        </w:rPr>
        <w:t>re is a relationship at R = .222</w:t>
      </w:r>
      <w:r w:rsidRPr="000A0715">
        <w:rPr>
          <w:bCs/>
          <w:sz w:val="24"/>
          <w:szCs w:val="24"/>
        </w:rPr>
        <w:t xml:space="preserve"> between </w:t>
      </w:r>
      <w:r>
        <w:rPr>
          <w:bCs/>
          <w:sz w:val="24"/>
          <w:szCs w:val="24"/>
        </w:rPr>
        <w:t xml:space="preserve">survival </w:t>
      </w:r>
      <w:r w:rsidRPr="000A0715">
        <w:rPr>
          <w:bCs/>
          <w:sz w:val="24"/>
          <w:szCs w:val="24"/>
        </w:rPr>
        <w:t xml:space="preserve">and </w:t>
      </w:r>
      <w:r>
        <w:rPr>
          <w:bCs/>
          <w:sz w:val="24"/>
          <w:szCs w:val="24"/>
        </w:rPr>
        <w:t>growth and development</w:t>
      </w:r>
      <w:r w:rsidRPr="000A0715">
        <w:rPr>
          <w:bCs/>
          <w:sz w:val="24"/>
          <w:szCs w:val="24"/>
        </w:rPr>
        <w:t xml:space="preserve">. An examination of the </w:t>
      </w:r>
      <w:r>
        <w:rPr>
          <w:bCs/>
          <w:sz w:val="24"/>
          <w:szCs w:val="24"/>
        </w:rPr>
        <w:t>table shows that R square = .349</w:t>
      </w:r>
      <w:r w:rsidRPr="000A0715">
        <w:rPr>
          <w:bCs/>
          <w:sz w:val="24"/>
          <w:szCs w:val="24"/>
        </w:rPr>
        <w:t xml:space="preserve"> which implies that </w:t>
      </w:r>
      <w:r>
        <w:rPr>
          <w:bCs/>
          <w:sz w:val="24"/>
          <w:szCs w:val="24"/>
        </w:rPr>
        <w:t>accountability accounts for 34.9</w:t>
      </w:r>
      <w:r w:rsidRPr="000A0715">
        <w:rPr>
          <w:bCs/>
          <w:sz w:val="24"/>
          <w:szCs w:val="24"/>
        </w:rPr>
        <w:t xml:space="preserve">% of variations having a significant effect on the level </w:t>
      </w:r>
      <w:r>
        <w:rPr>
          <w:bCs/>
          <w:sz w:val="24"/>
          <w:szCs w:val="24"/>
        </w:rPr>
        <w:t>auditor independence</w:t>
      </w:r>
      <w:r w:rsidRPr="000A0715">
        <w:rPr>
          <w:bCs/>
          <w:sz w:val="24"/>
          <w:szCs w:val="24"/>
        </w:rPr>
        <w:t>.</w:t>
      </w:r>
    </w:p>
    <w:p w14:paraId="6AD18E55" w14:textId="044E502A" w:rsidR="009F27C4" w:rsidRDefault="009F27C4" w:rsidP="00E12318">
      <w:pPr>
        <w:spacing w:line="480" w:lineRule="auto"/>
        <w:rPr>
          <w:bCs/>
          <w:sz w:val="24"/>
          <w:szCs w:val="24"/>
        </w:rPr>
      </w:pPr>
    </w:p>
    <w:p w14:paraId="4B660358" w14:textId="239B27A1" w:rsidR="009F27C4" w:rsidRDefault="009F27C4" w:rsidP="00E12318">
      <w:pPr>
        <w:spacing w:line="480" w:lineRule="auto"/>
        <w:rPr>
          <w:bCs/>
          <w:sz w:val="24"/>
          <w:szCs w:val="24"/>
        </w:rPr>
      </w:pPr>
    </w:p>
    <w:p w14:paraId="124C0B1B" w14:textId="0A52C675" w:rsidR="009F27C4" w:rsidRDefault="009F27C4" w:rsidP="00E12318">
      <w:pPr>
        <w:spacing w:line="480" w:lineRule="auto"/>
        <w:rPr>
          <w:bCs/>
          <w:sz w:val="24"/>
          <w:szCs w:val="24"/>
        </w:rPr>
      </w:pPr>
    </w:p>
    <w:p w14:paraId="24941A19" w14:textId="60B9EF45" w:rsidR="009F27C4" w:rsidRDefault="009F27C4" w:rsidP="00E12318">
      <w:pPr>
        <w:spacing w:line="480" w:lineRule="auto"/>
        <w:rPr>
          <w:bCs/>
          <w:sz w:val="24"/>
          <w:szCs w:val="24"/>
        </w:rPr>
      </w:pPr>
    </w:p>
    <w:p w14:paraId="581D2120" w14:textId="77777777" w:rsidR="009F27C4" w:rsidRDefault="009F27C4" w:rsidP="00E12318">
      <w:pPr>
        <w:spacing w:line="480" w:lineRule="auto"/>
        <w:rPr>
          <w:bCs/>
          <w:sz w:val="24"/>
          <w:szCs w:val="24"/>
        </w:rPr>
      </w:pPr>
    </w:p>
    <w:p w14:paraId="2BDB5FA5" w14:textId="77777777" w:rsidR="00E12318" w:rsidRPr="000A0715" w:rsidRDefault="00E12318" w:rsidP="00E12318">
      <w:pPr>
        <w:spacing w:line="480" w:lineRule="auto"/>
        <w:rPr>
          <w:sz w:val="24"/>
          <w:szCs w:val="24"/>
        </w:rPr>
      </w:pPr>
      <w:proofErr w:type="spellStart"/>
      <w:r>
        <w:rPr>
          <w:rFonts w:ascii="Arial" w:hAnsi="Arial" w:cs="Arial"/>
          <w:b/>
          <w:bCs/>
          <w:sz w:val="18"/>
          <w:szCs w:val="18"/>
        </w:rPr>
        <w:t>ANOVA</w:t>
      </w:r>
      <w:r>
        <w:rPr>
          <w:rFonts w:ascii="Arial" w:hAnsi="Arial" w:cs="Arial"/>
          <w:b/>
          <w:bCs/>
          <w:sz w:val="18"/>
          <w:szCs w:val="18"/>
          <w:vertAlign w:val="superscript"/>
        </w:rPr>
        <w:t>a</w:t>
      </w:r>
      <w:proofErr w:type="spellEnd"/>
    </w:p>
    <w:tbl>
      <w:tblPr>
        <w:tblW w:w="7985" w:type="dxa"/>
        <w:tblBorders>
          <w:top w:val="single" w:sz="4" w:space="0" w:color="auto"/>
          <w:bottom w:val="single" w:sz="4" w:space="0" w:color="auto"/>
        </w:tblBorders>
        <w:tblLayout w:type="fixed"/>
        <w:tblLook w:val="0000" w:firstRow="0" w:lastRow="0" w:firstColumn="0" w:lastColumn="0" w:noHBand="0" w:noVBand="0"/>
      </w:tblPr>
      <w:tblGrid>
        <w:gridCol w:w="743"/>
        <w:gridCol w:w="1284"/>
        <w:gridCol w:w="1486"/>
        <w:gridCol w:w="1021"/>
        <w:gridCol w:w="1409"/>
        <w:gridCol w:w="1021"/>
        <w:gridCol w:w="1021"/>
      </w:tblGrid>
      <w:tr w:rsidR="00E12318" w:rsidRPr="00AD4514" w14:paraId="2D717E70" w14:textId="77777777" w:rsidTr="009F27C4">
        <w:tc>
          <w:tcPr>
            <w:tcW w:w="2027" w:type="dxa"/>
            <w:gridSpan w:val="2"/>
            <w:tcBorders>
              <w:top w:val="single" w:sz="4" w:space="0" w:color="auto"/>
              <w:bottom w:val="single" w:sz="4" w:space="0" w:color="auto"/>
            </w:tcBorders>
            <w:shd w:val="clear" w:color="auto" w:fill="auto"/>
          </w:tcPr>
          <w:p w14:paraId="19F0F61D"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lastRenderedPageBreak/>
              <w:t>Model</w:t>
            </w:r>
          </w:p>
        </w:tc>
        <w:tc>
          <w:tcPr>
            <w:tcW w:w="1486" w:type="dxa"/>
            <w:tcBorders>
              <w:top w:val="single" w:sz="4" w:space="0" w:color="auto"/>
              <w:bottom w:val="single" w:sz="4" w:space="0" w:color="auto"/>
            </w:tcBorders>
            <w:shd w:val="clear" w:color="auto" w:fill="auto"/>
          </w:tcPr>
          <w:p w14:paraId="4C1E80B7"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Sum of Squares</w:t>
            </w:r>
          </w:p>
        </w:tc>
        <w:tc>
          <w:tcPr>
            <w:tcW w:w="1021" w:type="dxa"/>
            <w:tcBorders>
              <w:top w:val="single" w:sz="4" w:space="0" w:color="auto"/>
              <w:bottom w:val="single" w:sz="4" w:space="0" w:color="auto"/>
            </w:tcBorders>
            <w:shd w:val="clear" w:color="auto" w:fill="auto"/>
          </w:tcPr>
          <w:p w14:paraId="493CBF93" w14:textId="77777777" w:rsidR="00E12318" w:rsidRPr="00AD4514" w:rsidRDefault="00E12318" w:rsidP="009F27C4">
            <w:pPr>
              <w:spacing w:line="320" w:lineRule="atLeast"/>
              <w:ind w:left="60" w:right="60"/>
              <w:jc w:val="center"/>
              <w:rPr>
                <w:rFonts w:ascii="Arial" w:eastAsia="Times New Roman" w:hAnsi="Arial" w:cs="Arial"/>
                <w:sz w:val="18"/>
                <w:szCs w:val="18"/>
              </w:rPr>
            </w:pPr>
            <w:proofErr w:type="spellStart"/>
            <w:r w:rsidRPr="00AD4514">
              <w:rPr>
                <w:rFonts w:ascii="Arial" w:eastAsia="Times New Roman" w:hAnsi="Arial" w:cs="Arial"/>
                <w:sz w:val="18"/>
                <w:szCs w:val="18"/>
              </w:rPr>
              <w:t>df</w:t>
            </w:r>
            <w:proofErr w:type="spellEnd"/>
          </w:p>
        </w:tc>
        <w:tc>
          <w:tcPr>
            <w:tcW w:w="1409" w:type="dxa"/>
            <w:tcBorders>
              <w:top w:val="single" w:sz="4" w:space="0" w:color="auto"/>
              <w:bottom w:val="single" w:sz="4" w:space="0" w:color="auto"/>
            </w:tcBorders>
            <w:shd w:val="clear" w:color="auto" w:fill="auto"/>
          </w:tcPr>
          <w:p w14:paraId="3A8E551A"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Mean Square</w:t>
            </w:r>
          </w:p>
        </w:tc>
        <w:tc>
          <w:tcPr>
            <w:tcW w:w="1021" w:type="dxa"/>
            <w:tcBorders>
              <w:top w:val="single" w:sz="4" w:space="0" w:color="auto"/>
              <w:bottom w:val="single" w:sz="4" w:space="0" w:color="auto"/>
            </w:tcBorders>
            <w:shd w:val="clear" w:color="auto" w:fill="auto"/>
          </w:tcPr>
          <w:p w14:paraId="0163931A"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F</w:t>
            </w:r>
          </w:p>
        </w:tc>
        <w:tc>
          <w:tcPr>
            <w:tcW w:w="1021" w:type="dxa"/>
            <w:tcBorders>
              <w:top w:val="single" w:sz="4" w:space="0" w:color="auto"/>
              <w:bottom w:val="single" w:sz="4" w:space="0" w:color="auto"/>
            </w:tcBorders>
            <w:shd w:val="clear" w:color="auto" w:fill="auto"/>
          </w:tcPr>
          <w:p w14:paraId="640EF8F3"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Sig.</w:t>
            </w:r>
          </w:p>
        </w:tc>
      </w:tr>
      <w:tr w:rsidR="00E12318" w:rsidRPr="00AD4514" w14:paraId="49A71C69" w14:textId="77777777" w:rsidTr="009F27C4">
        <w:tc>
          <w:tcPr>
            <w:tcW w:w="743" w:type="dxa"/>
            <w:vMerge w:val="restart"/>
            <w:tcBorders>
              <w:top w:val="single" w:sz="4" w:space="0" w:color="auto"/>
            </w:tcBorders>
            <w:shd w:val="clear" w:color="auto" w:fill="auto"/>
          </w:tcPr>
          <w:p w14:paraId="760C4CCD"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1</w:t>
            </w:r>
          </w:p>
        </w:tc>
        <w:tc>
          <w:tcPr>
            <w:tcW w:w="1284" w:type="dxa"/>
            <w:tcBorders>
              <w:top w:val="single" w:sz="4" w:space="0" w:color="auto"/>
            </w:tcBorders>
            <w:shd w:val="clear" w:color="auto" w:fill="auto"/>
          </w:tcPr>
          <w:p w14:paraId="50EB4491"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Regression</w:t>
            </w:r>
          </w:p>
        </w:tc>
        <w:tc>
          <w:tcPr>
            <w:tcW w:w="1486" w:type="dxa"/>
            <w:tcBorders>
              <w:top w:val="single" w:sz="4" w:space="0" w:color="auto"/>
            </w:tcBorders>
            <w:shd w:val="clear" w:color="auto" w:fill="auto"/>
          </w:tcPr>
          <w:p w14:paraId="6CB23E5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1.802</w:t>
            </w:r>
          </w:p>
        </w:tc>
        <w:tc>
          <w:tcPr>
            <w:tcW w:w="1021" w:type="dxa"/>
            <w:tcBorders>
              <w:top w:val="single" w:sz="4" w:space="0" w:color="auto"/>
            </w:tcBorders>
            <w:shd w:val="clear" w:color="auto" w:fill="auto"/>
          </w:tcPr>
          <w:p w14:paraId="0D0DD33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w:t>
            </w:r>
          </w:p>
        </w:tc>
        <w:tc>
          <w:tcPr>
            <w:tcW w:w="1409" w:type="dxa"/>
            <w:tcBorders>
              <w:top w:val="single" w:sz="4" w:space="0" w:color="auto"/>
            </w:tcBorders>
            <w:shd w:val="clear" w:color="auto" w:fill="auto"/>
          </w:tcPr>
          <w:p w14:paraId="666CAF88"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1.802</w:t>
            </w:r>
          </w:p>
        </w:tc>
        <w:tc>
          <w:tcPr>
            <w:tcW w:w="1021" w:type="dxa"/>
            <w:tcBorders>
              <w:top w:val="single" w:sz="4" w:space="0" w:color="auto"/>
            </w:tcBorders>
            <w:shd w:val="clear" w:color="auto" w:fill="auto"/>
          </w:tcPr>
          <w:p w14:paraId="7296EA5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4.160</w:t>
            </w:r>
          </w:p>
        </w:tc>
        <w:tc>
          <w:tcPr>
            <w:tcW w:w="1021" w:type="dxa"/>
            <w:tcBorders>
              <w:top w:val="single" w:sz="4" w:space="0" w:color="auto"/>
            </w:tcBorders>
            <w:shd w:val="clear" w:color="auto" w:fill="auto"/>
          </w:tcPr>
          <w:p w14:paraId="22A9081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.004</w:t>
            </w:r>
            <w:r w:rsidRPr="00AD4514">
              <w:rPr>
                <w:rFonts w:ascii="Arial" w:eastAsia="Times New Roman" w:hAnsi="Arial" w:cs="Arial"/>
                <w:sz w:val="18"/>
                <w:szCs w:val="18"/>
                <w:vertAlign w:val="superscript"/>
              </w:rPr>
              <w:t>b</w:t>
            </w:r>
          </w:p>
        </w:tc>
      </w:tr>
      <w:tr w:rsidR="00E12318" w:rsidRPr="00AD4514" w14:paraId="088C46FC" w14:textId="77777777" w:rsidTr="009F27C4">
        <w:tc>
          <w:tcPr>
            <w:tcW w:w="743" w:type="dxa"/>
            <w:vMerge/>
            <w:shd w:val="clear" w:color="auto" w:fill="auto"/>
          </w:tcPr>
          <w:p w14:paraId="2AF9D6BE" w14:textId="77777777" w:rsidR="00E12318" w:rsidRPr="00AD4514" w:rsidRDefault="00E12318" w:rsidP="009F27C4">
            <w:pPr>
              <w:rPr>
                <w:rFonts w:ascii="Arial" w:eastAsia="Times New Roman" w:hAnsi="Arial" w:cs="Arial"/>
                <w:sz w:val="18"/>
                <w:szCs w:val="18"/>
              </w:rPr>
            </w:pPr>
          </w:p>
        </w:tc>
        <w:tc>
          <w:tcPr>
            <w:tcW w:w="1284" w:type="dxa"/>
            <w:shd w:val="clear" w:color="auto" w:fill="auto"/>
          </w:tcPr>
          <w:p w14:paraId="4DAFEE65"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Residual</w:t>
            </w:r>
          </w:p>
        </w:tc>
        <w:tc>
          <w:tcPr>
            <w:tcW w:w="1486" w:type="dxa"/>
            <w:shd w:val="clear" w:color="auto" w:fill="auto"/>
          </w:tcPr>
          <w:p w14:paraId="71597B72"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34.649</w:t>
            </w:r>
          </w:p>
        </w:tc>
        <w:tc>
          <w:tcPr>
            <w:tcW w:w="1021" w:type="dxa"/>
            <w:shd w:val="clear" w:color="auto" w:fill="auto"/>
          </w:tcPr>
          <w:p w14:paraId="10E1ADB1"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80</w:t>
            </w:r>
          </w:p>
        </w:tc>
        <w:tc>
          <w:tcPr>
            <w:tcW w:w="1409" w:type="dxa"/>
            <w:shd w:val="clear" w:color="auto" w:fill="auto"/>
          </w:tcPr>
          <w:p w14:paraId="3CD11AB8"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.433</w:t>
            </w:r>
          </w:p>
        </w:tc>
        <w:tc>
          <w:tcPr>
            <w:tcW w:w="1021" w:type="dxa"/>
            <w:shd w:val="clear" w:color="auto" w:fill="auto"/>
          </w:tcPr>
          <w:p w14:paraId="3CFAE042" w14:textId="77777777" w:rsidR="00E12318" w:rsidRPr="00AD4514" w:rsidRDefault="00E12318" w:rsidP="009F27C4">
            <w:pPr>
              <w:rPr>
                <w:rFonts w:eastAsia="Times New Roman"/>
                <w:sz w:val="24"/>
                <w:szCs w:val="24"/>
              </w:rPr>
            </w:pPr>
          </w:p>
        </w:tc>
        <w:tc>
          <w:tcPr>
            <w:tcW w:w="1021" w:type="dxa"/>
            <w:shd w:val="clear" w:color="auto" w:fill="auto"/>
          </w:tcPr>
          <w:p w14:paraId="7F7A0E87" w14:textId="77777777" w:rsidR="00E12318" w:rsidRPr="00AD4514" w:rsidRDefault="00E12318" w:rsidP="009F27C4">
            <w:pPr>
              <w:rPr>
                <w:rFonts w:eastAsia="Times New Roman"/>
                <w:sz w:val="24"/>
                <w:szCs w:val="24"/>
              </w:rPr>
            </w:pPr>
          </w:p>
        </w:tc>
      </w:tr>
      <w:tr w:rsidR="00E12318" w:rsidRPr="00AD4514" w14:paraId="25C73BF6" w14:textId="77777777" w:rsidTr="009F27C4">
        <w:tc>
          <w:tcPr>
            <w:tcW w:w="743" w:type="dxa"/>
            <w:vMerge/>
            <w:tcBorders>
              <w:bottom w:val="single" w:sz="4" w:space="0" w:color="auto"/>
            </w:tcBorders>
            <w:shd w:val="clear" w:color="auto" w:fill="auto"/>
          </w:tcPr>
          <w:p w14:paraId="088BE16E" w14:textId="77777777" w:rsidR="00E12318" w:rsidRPr="00AD4514" w:rsidRDefault="00E12318" w:rsidP="009F27C4">
            <w:pPr>
              <w:rPr>
                <w:rFonts w:eastAsia="Times New Roman"/>
                <w:sz w:val="24"/>
                <w:szCs w:val="24"/>
              </w:rPr>
            </w:pPr>
          </w:p>
        </w:tc>
        <w:tc>
          <w:tcPr>
            <w:tcW w:w="1284" w:type="dxa"/>
            <w:tcBorders>
              <w:bottom w:val="single" w:sz="4" w:space="0" w:color="auto"/>
            </w:tcBorders>
            <w:shd w:val="clear" w:color="auto" w:fill="auto"/>
          </w:tcPr>
          <w:p w14:paraId="7953EF0E"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Total</w:t>
            </w:r>
          </w:p>
        </w:tc>
        <w:tc>
          <w:tcPr>
            <w:tcW w:w="1486" w:type="dxa"/>
            <w:tcBorders>
              <w:bottom w:val="single" w:sz="4" w:space="0" w:color="auto"/>
            </w:tcBorders>
            <w:shd w:val="clear" w:color="auto" w:fill="auto"/>
          </w:tcPr>
          <w:p w14:paraId="2406F1D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36.451</w:t>
            </w:r>
          </w:p>
        </w:tc>
        <w:tc>
          <w:tcPr>
            <w:tcW w:w="1021" w:type="dxa"/>
            <w:tcBorders>
              <w:bottom w:val="single" w:sz="4" w:space="0" w:color="auto"/>
            </w:tcBorders>
            <w:shd w:val="clear" w:color="auto" w:fill="auto"/>
          </w:tcPr>
          <w:p w14:paraId="39785B0F"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81</w:t>
            </w:r>
          </w:p>
        </w:tc>
        <w:tc>
          <w:tcPr>
            <w:tcW w:w="1409" w:type="dxa"/>
            <w:tcBorders>
              <w:bottom w:val="single" w:sz="4" w:space="0" w:color="auto"/>
            </w:tcBorders>
            <w:shd w:val="clear" w:color="auto" w:fill="auto"/>
          </w:tcPr>
          <w:p w14:paraId="594A30C1" w14:textId="77777777" w:rsidR="00E12318" w:rsidRPr="00AD4514" w:rsidRDefault="00E12318" w:rsidP="009F27C4">
            <w:pPr>
              <w:rPr>
                <w:rFonts w:eastAsia="Times New Roman"/>
                <w:sz w:val="24"/>
                <w:szCs w:val="24"/>
              </w:rPr>
            </w:pPr>
          </w:p>
        </w:tc>
        <w:tc>
          <w:tcPr>
            <w:tcW w:w="1021" w:type="dxa"/>
            <w:tcBorders>
              <w:bottom w:val="single" w:sz="4" w:space="0" w:color="auto"/>
            </w:tcBorders>
            <w:shd w:val="clear" w:color="auto" w:fill="auto"/>
          </w:tcPr>
          <w:p w14:paraId="0E3D41F2" w14:textId="77777777" w:rsidR="00E12318" w:rsidRPr="00AD4514" w:rsidRDefault="00E12318" w:rsidP="009F27C4">
            <w:pPr>
              <w:rPr>
                <w:rFonts w:eastAsia="Times New Roman"/>
                <w:sz w:val="24"/>
                <w:szCs w:val="24"/>
              </w:rPr>
            </w:pPr>
          </w:p>
        </w:tc>
        <w:tc>
          <w:tcPr>
            <w:tcW w:w="1021" w:type="dxa"/>
            <w:tcBorders>
              <w:bottom w:val="single" w:sz="4" w:space="0" w:color="auto"/>
            </w:tcBorders>
            <w:shd w:val="clear" w:color="auto" w:fill="auto"/>
          </w:tcPr>
          <w:p w14:paraId="5F178E9E" w14:textId="77777777" w:rsidR="00E12318" w:rsidRPr="00AD4514" w:rsidRDefault="00E12318" w:rsidP="009F27C4">
            <w:pPr>
              <w:rPr>
                <w:rFonts w:eastAsia="Times New Roman"/>
                <w:sz w:val="24"/>
                <w:szCs w:val="24"/>
              </w:rPr>
            </w:pPr>
          </w:p>
        </w:tc>
      </w:tr>
    </w:tbl>
    <w:p w14:paraId="72DCA16A"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E12318" w14:paraId="5F67E8ED" w14:textId="77777777" w:rsidTr="009F27C4">
        <w:tblPrEx>
          <w:tblCellMar>
            <w:top w:w="0" w:type="dxa"/>
            <w:bottom w:w="0" w:type="dxa"/>
          </w:tblCellMar>
        </w:tblPrEx>
        <w:trPr>
          <w:cantSplit/>
        </w:trPr>
        <w:tc>
          <w:tcPr>
            <w:tcW w:w="7985" w:type="dxa"/>
            <w:tcBorders>
              <w:top w:val="nil"/>
              <w:left w:val="nil"/>
              <w:bottom w:val="nil"/>
              <w:right w:val="nil"/>
            </w:tcBorders>
            <w:shd w:val="clear" w:color="auto" w:fill="FFFFFF"/>
          </w:tcPr>
          <w:p w14:paraId="1E0921F1"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 xml:space="preserve">a. Dependent Variable: growth and development </w:t>
            </w:r>
          </w:p>
        </w:tc>
      </w:tr>
      <w:tr w:rsidR="00E12318" w14:paraId="6067FA1E" w14:textId="77777777" w:rsidTr="009F27C4">
        <w:tblPrEx>
          <w:tblCellMar>
            <w:top w:w="0" w:type="dxa"/>
            <w:bottom w:w="0" w:type="dxa"/>
          </w:tblCellMar>
        </w:tblPrEx>
        <w:trPr>
          <w:cantSplit/>
        </w:trPr>
        <w:tc>
          <w:tcPr>
            <w:tcW w:w="7985" w:type="dxa"/>
            <w:tcBorders>
              <w:top w:val="nil"/>
              <w:left w:val="nil"/>
              <w:bottom w:val="nil"/>
              <w:right w:val="nil"/>
            </w:tcBorders>
            <w:shd w:val="clear" w:color="auto" w:fill="FFFFFF"/>
          </w:tcPr>
          <w:p w14:paraId="305FA5CA"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b. Predictors: (Constant), Survival Fund</w:t>
            </w:r>
          </w:p>
        </w:tc>
      </w:tr>
    </w:tbl>
    <w:p w14:paraId="0FF33289" w14:textId="77777777" w:rsidR="00E12318" w:rsidRDefault="00E12318" w:rsidP="00E12318">
      <w:pPr>
        <w:spacing w:line="480" w:lineRule="auto"/>
        <w:rPr>
          <w:sz w:val="24"/>
          <w:szCs w:val="24"/>
        </w:rPr>
      </w:pPr>
      <w:r>
        <w:rPr>
          <w:sz w:val="24"/>
          <w:szCs w:val="24"/>
        </w:rPr>
        <w:t>Table 4.5</w:t>
      </w:r>
      <w:r w:rsidRPr="000A0715">
        <w:rPr>
          <w:sz w:val="24"/>
          <w:szCs w:val="24"/>
        </w:rPr>
        <w:t>b shows that the F-value is th</w:t>
      </w:r>
      <w:r>
        <w:rPr>
          <w:sz w:val="24"/>
          <w:szCs w:val="24"/>
        </w:rPr>
        <w:t>e Mean Square Regression (1.802</w:t>
      </w:r>
      <w:r w:rsidRPr="000A0715">
        <w:rPr>
          <w:sz w:val="24"/>
          <w:szCs w:val="24"/>
        </w:rPr>
        <w:t>) divided by</w:t>
      </w:r>
      <w:r>
        <w:rPr>
          <w:sz w:val="24"/>
          <w:szCs w:val="24"/>
        </w:rPr>
        <w:t xml:space="preserve"> the Mean Square Residual (0.433), yielding F= 4.160</w:t>
      </w:r>
      <w:r w:rsidRPr="000A0715">
        <w:rPr>
          <w:sz w:val="24"/>
          <w:szCs w:val="24"/>
        </w:rPr>
        <w:t>. From the results, the model in this table is statistically significant (Sig =.00</w:t>
      </w:r>
      <w:r>
        <w:rPr>
          <w:sz w:val="24"/>
          <w:szCs w:val="24"/>
        </w:rPr>
        <w:t>4</w:t>
      </w:r>
      <w:r w:rsidRPr="000A0715">
        <w:rPr>
          <w:sz w:val="24"/>
          <w:szCs w:val="24"/>
        </w:rPr>
        <w:t xml:space="preserve">). Therefore, </w:t>
      </w:r>
      <w:r>
        <w:rPr>
          <w:sz w:val="24"/>
          <w:szCs w:val="24"/>
        </w:rPr>
        <w:t>Survival fund</w:t>
      </w:r>
      <w:r w:rsidRPr="000A0715">
        <w:rPr>
          <w:sz w:val="24"/>
          <w:szCs w:val="24"/>
        </w:rPr>
        <w:t xml:space="preserve"> is a significant predictor of </w:t>
      </w:r>
      <w:r>
        <w:rPr>
          <w:sz w:val="24"/>
          <w:szCs w:val="24"/>
        </w:rPr>
        <w:t>growth and development</w:t>
      </w:r>
      <w:r w:rsidRPr="000A0715">
        <w:rPr>
          <w:sz w:val="24"/>
          <w:szCs w:val="24"/>
        </w:rPr>
        <w:t xml:space="preserve"> </w:t>
      </w:r>
      <w:r>
        <w:rPr>
          <w:sz w:val="24"/>
          <w:szCs w:val="24"/>
        </w:rPr>
        <w:t>at F (1,81) = 4</w:t>
      </w:r>
      <w:r w:rsidRPr="000A0715">
        <w:rPr>
          <w:sz w:val="24"/>
          <w:szCs w:val="24"/>
        </w:rPr>
        <w:t>.</w:t>
      </w:r>
      <w:r>
        <w:rPr>
          <w:sz w:val="24"/>
          <w:szCs w:val="24"/>
        </w:rPr>
        <w:t>160</w:t>
      </w:r>
    </w:p>
    <w:p w14:paraId="1624EA24" w14:textId="77777777" w:rsidR="00E12318" w:rsidRDefault="00E12318" w:rsidP="00E12318">
      <w:pPr>
        <w:spacing w:line="480" w:lineRule="auto"/>
        <w:rPr>
          <w:sz w:val="24"/>
          <w:szCs w:val="24"/>
        </w:rPr>
      </w:pPr>
      <w:proofErr w:type="spellStart"/>
      <w:r>
        <w:rPr>
          <w:rFonts w:ascii="Arial" w:hAnsi="Arial" w:cs="Arial"/>
          <w:b/>
          <w:bCs/>
          <w:sz w:val="18"/>
          <w:szCs w:val="18"/>
        </w:rPr>
        <w:t>Coefficients</w:t>
      </w:r>
      <w:r>
        <w:rPr>
          <w:rFonts w:ascii="Arial" w:hAnsi="Arial" w:cs="Arial"/>
          <w:b/>
          <w:bCs/>
          <w:sz w:val="18"/>
          <w:szCs w:val="18"/>
          <w:vertAlign w:val="superscript"/>
        </w:rPr>
        <w:t>a</w:t>
      </w:r>
      <w:proofErr w:type="spellEnd"/>
    </w:p>
    <w:tbl>
      <w:tblPr>
        <w:tblW w:w="8307" w:type="dxa"/>
        <w:tblBorders>
          <w:top w:val="single" w:sz="4" w:space="0" w:color="auto"/>
          <w:bottom w:val="single" w:sz="4" w:space="0" w:color="auto"/>
        </w:tblBorders>
        <w:tblLayout w:type="fixed"/>
        <w:tblLook w:val="0000" w:firstRow="0" w:lastRow="0" w:firstColumn="0" w:lastColumn="0" w:noHBand="0" w:noVBand="0"/>
      </w:tblPr>
      <w:tblGrid>
        <w:gridCol w:w="743"/>
        <w:gridCol w:w="1345"/>
        <w:gridCol w:w="1346"/>
        <w:gridCol w:w="1346"/>
        <w:gridCol w:w="1485"/>
        <w:gridCol w:w="1021"/>
        <w:gridCol w:w="1021"/>
      </w:tblGrid>
      <w:tr w:rsidR="00E12318" w:rsidRPr="00AD4514" w14:paraId="7EEA2675" w14:textId="77777777" w:rsidTr="009F27C4">
        <w:tc>
          <w:tcPr>
            <w:tcW w:w="2088" w:type="dxa"/>
            <w:gridSpan w:val="2"/>
            <w:vMerge w:val="restart"/>
            <w:tcBorders>
              <w:top w:val="single" w:sz="4" w:space="0" w:color="auto"/>
              <w:bottom w:val="single" w:sz="4" w:space="0" w:color="auto"/>
            </w:tcBorders>
            <w:shd w:val="clear" w:color="auto" w:fill="auto"/>
          </w:tcPr>
          <w:p w14:paraId="213724F9"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Model</w:t>
            </w:r>
          </w:p>
        </w:tc>
        <w:tc>
          <w:tcPr>
            <w:tcW w:w="2692" w:type="dxa"/>
            <w:gridSpan w:val="2"/>
            <w:tcBorders>
              <w:top w:val="single" w:sz="4" w:space="0" w:color="auto"/>
              <w:bottom w:val="single" w:sz="4" w:space="0" w:color="auto"/>
            </w:tcBorders>
            <w:shd w:val="clear" w:color="auto" w:fill="auto"/>
          </w:tcPr>
          <w:p w14:paraId="5B921948"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Unstandardized Coefficients</w:t>
            </w:r>
          </w:p>
        </w:tc>
        <w:tc>
          <w:tcPr>
            <w:tcW w:w="1485" w:type="dxa"/>
            <w:tcBorders>
              <w:top w:val="single" w:sz="4" w:space="0" w:color="auto"/>
              <w:bottom w:val="single" w:sz="4" w:space="0" w:color="auto"/>
            </w:tcBorders>
            <w:shd w:val="clear" w:color="auto" w:fill="auto"/>
          </w:tcPr>
          <w:p w14:paraId="0EE0BB2C"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Standardized Coefficients</w:t>
            </w:r>
          </w:p>
        </w:tc>
        <w:tc>
          <w:tcPr>
            <w:tcW w:w="1021" w:type="dxa"/>
            <w:vMerge w:val="restart"/>
            <w:tcBorders>
              <w:top w:val="single" w:sz="4" w:space="0" w:color="auto"/>
              <w:bottom w:val="single" w:sz="4" w:space="0" w:color="auto"/>
            </w:tcBorders>
            <w:shd w:val="clear" w:color="auto" w:fill="auto"/>
          </w:tcPr>
          <w:p w14:paraId="5E793C8E"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t</w:t>
            </w:r>
          </w:p>
        </w:tc>
        <w:tc>
          <w:tcPr>
            <w:tcW w:w="1021" w:type="dxa"/>
            <w:vMerge w:val="restart"/>
            <w:tcBorders>
              <w:top w:val="single" w:sz="4" w:space="0" w:color="auto"/>
              <w:bottom w:val="single" w:sz="4" w:space="0" w:color="auto"/>
            </w:tcBorders>
            <w:shd w:val="clear" w:color="auto" w:fill="auto"/>
          </w:tcPr>
          <w:p w14:paraId="6C150EEA"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Sig.</w:t>
            </w:r>
          </w:p>
        </w:tc>
      </w:tr>
      <w:tr w:rsidR="00E12318" w:rsidRPr="00AD4514" w14:paraId="21BE2809" w14:textId="77777777" w:rsidTr="009F27C4">
        <w:tc>
          <w:tcPr>
            <w:tcW w:w="2088" w:type="dxa"/>
            <w:gridSpan w:val="2"/>
            <w:vMerge/>
            <w:tcBorders>
              <w:top w:val="single" w:sz="4" w:space="0" w:color="auto"/>
            </w:tcBorders>
            <w:shd w:val="clear" w:color="auto" w:fill="auto"/>
          </w:tcPr>
          <w:p w14:paraId="77D255A7" w14:textId="77777777" w:rsidR="00E12318" w:rsidRPr="00AD4514" w:rsidRDefault="00E12318" w:rsidP="009F27C4">
            <w:pPr>
              <w:rPr>
                <w:rFonts w:ascii="Arial" w:eastAsia="Times New Roman" w:hAnsi="Arial" w:cs="Arial"/>
                <w:sz w:val="18"/>
                <w:szCs w:val="18"/>
              </w:rPr>
            </w:pPr>
          </w:p>
        </w:tc>
        <w:tc>
          <w:tcPr>
            <w:tcW w:w="1346" w:type="dxa"/>
            <w:tcBorders>
              <w:top w:val="single" w:sz="4" w:space="0" w:color="auto"/>
            </w:tcBorders>
            <w:shd w:val="clear" w:color="auto" w:fill="auto"/>
          </w:tcPr>
          <w:p w14:paraId="5B2CF14F"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B</w:t>
            </w:r>
          </w:p>
        </w:tc>
        <w:tc>
          <w:tcPr>
            <w:tcW w:w="1346" w:type="dxa"/>
            <w:tcBorders>
              <w:top w:val="single" w:sz="4" w:space="0" w:color="auto"/>
            </w:tcBorders>
            <w:shd w:val="clear" w:color="auto" w:fill="auto"/>
          </w:tcPr>
          <w:p w14:paraId="66325776"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Std. Error</w:t>
            </w:r>
          </w:p>
        </w:tc>
        <w:tc>
          <w:tcPr>
            <w:tcW w:w="1485" w:type="dxa"/>
            <w:tcBorders>
              <w:top w:val="single" w:sz="4" w:space="0" w:color="auto"/>
            </w:tcBorders>
            <w:shd w:val="clear" w:color="auto" w:fill="auto"/>
          </w:tcPr>
          <w:p w14:paraId="34523C0F" w14:textId="77777777" w:rsidR="00E12318" w:rsidRPr="00AD4514" w:rsidRDefault="00E12318" w:rsidP="009F27C4">
            <w:pPr>
              <w:spacing w:line="320" w:lineRule="atLeast"/>
              <w:ind w:left="60" w:right="60"/>
              <w:jc w:val="center"/>
              <w:rPr>
                <w:rFonts w:ascii="Arial" w:eastAsia="Times New Roman" w:hAnsi="Arial" w:cs="Arial"/>
                <w:sz w:val="18"/>
                <w:szCs w:val="18"/>
              </w:rPr>
            </w:pPr>
            <w:r w:rsidRPr="00AD4514">
              <w:rPr>
                <w:rFonts w:ascii="Arial" w:eastAsia="Times New Roman" w:hAnsi="Arial" w:cs="Arial"/>
                <w:sz w:val="18"/>
                <w:szCs w:val="18"/>
              </w:rPr>
              <w:t>Beta</w:t>
            </w:r>
          </w:p>
        </w:tc>
        <w:tc>
          <w:tcPr>
            <w:tcW w:w="1021" w:type="dxa"/>
            <w:vMerge/>
            <w:tcBorders>
              <w:top w:val="single" w:sz="4" w:space="0" w:color="auto"/>
            </w:tcBorders>
            <w:shd w:val="clear" w:color="auto" w:fill="auto"/>
          </w:tcPr>
          <w:p w14:paraId="51D6DE65" w14:textId="77777777" w:rsidR="00E12318" w:rsidRPr="00AD4514" w:rsidRDefault="00E12318" w:rsidP="009F27C4">
            <w:pPr>
              <w:rPr>
                <w:rFonts w:ascii="Arial" w:eastAsia="Times New Roman" w:hAnsi="Arial" w:cs="Arial"/>
                <w:sz w:val="18"/>
                <w:szCs w:val="18"/>
              </w:rPr>
            </w:pPr>
          </w:p>
        </w:tc>
        <w:tc>
          <w:tcPr>
            <w:tcW w:w="1021" w:type="dxa"/>
            <w:vMerge/>
            <w:tcBorders>
              <w:top w:val="single" w:sz="4" w:space="0" w:color="auto"/>
            </w:tcBorders>
            <w:shd w:val="clear" w:color="auto" w:fill="auto"/>
          </w:tcPr>
          <w:p w14:paraId="3B1EA574" w14:textId="77777777" w:rsidR="00E12318" w:rsidRPr="00AD4514" w:rsidRDefault="00E12318" w:rsidP="009F27C4">
            <w:pPr>
              <w:rPr>
                <w:rFonts w:ascii="Arial" w:eastAsia="Times New Roman" w:hAnsi="Arial" w:cs="Arial"/>
                <w:sz w:val="18"/>
                <w:szCs w:val="18"/>
              </w:rPr>
            </w:pPr>
          </w:p>
        </w:tc>
      </w:tr>
      <w:tr w:rsidR="00E12318" w:rsidRPr="00AD4514" w14:paraId="5CE8979F" w14:textId="77777777" w:rsidTr="009F27C4">
        <w:tc>
          <w:tcPr>
            <w:tcW w:w="743" w:type="dxa"/>
            <w:vMerge w:val="restart"/>
            <w:shd w:val="clear" w:color="auto" w:fill="auto"/>
          </w:tcPr>
          <w:p w14:paraId="1712B365"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1</w:t>
            </w:r>
          </w:p>
        </w:tc>
        <w:tc>
          <w:tcPr>
            <w:tcW w:w="1345" w:type="dxa"/>
            <w:shd w:val="clear" w:color="auto" w:fill="auto"/>
          </w:tcPr>
          <w:p w14:paraId="4378E02A"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(Constant)</w:t>
            </w:r>
          </w:p>
        </w:tc>
        <w:tc>
          <w:tcPr>
            <w:tcW w:w="1346" w:type="dxa"/>
            <w:shd w:val="clear" w:color="auto" w:fill="auto"/>
          </w:tcPr>
          <w:p w14:paraId="0F3C872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1.905</w:t>
            </w:r>
          </w:p>
        </w:tc>
        <w:tc>
          <w:tcPr>
            <w:tcW w:w="1346" w:type="dxa"/>
            <w:shd w:val="clear" w:color="auto" w:fill="auto"/>
          </w:tcPr>
          <w:p w14:paraId="20187E44"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.200</w:t>
            </w:r>
          </w:p>
        </w:tc>
        <w:tc>
          <w:tcPr>
            <w:tcW w:w="1485" w:type="dxa"/>
            <w:shd w:val="clear" w:color="auto" w:fill="auto"/>
          </w:tcPr>
          <w:p w14:paraId="66B0AD8C" w14:textId="77777777" w:rsidR="00E12318" w:rsidRPr="00AD4514" w:rsidRDefault="00E12318" w:rsidP="009F27C4">
            <w:pPr>
              <w:rPr>
                <w:rFonts w:eastAsia="Times New Roman"/>
                <w:sz w:val="24"/>
                <w:szCs w:val="24"/>
              </w:rPr>
            </w:pPr>
          </w:p>
        </w:tc>
        <w:tc>
          <w:tcPr>
            <w:tcW w:w="1021" w:type="dxa"/>
            <w:shd w:val="clear" w:color="auto" w:fill="auto"/>
          </w:tcPr>
          <w:p w14:paraId="22FED291"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9.512</w:t>
            </w:r>
          </w:p>
        </w:tc>
        <w:tc>
          <w:tcPr>
            <w:tcW w:w="1021" w:type="dxa"/>
            <w:shd w:val="clear" w:color="auto" w:fill="auto"/>
          </w:tcPr>
          <w:p w14:paraId="24E0BE13"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.000</w:t>
            </w:r>
          </w:p>
        </w:tc>
      </w:tr>
      <w:tr w:rsidR="00E12318" w:rsidRPr="00AD4514" w14:paraId="55833B5E" w14:textId="77777777" w:rsidTr="009F27C4">
        <w:tc>
          <w:tcPr>
            <w:tcW w:w="743" w:type="dxa"/>
            <w:vMerge/>
            <w:tcBorders>
              <w:bottom w:val="single" w:sz="4" w:space="0" w:color="auto"/>
            </w:tcBorders>
            <w:shd w:val="clear" w:color="auto" w:fill="auto"/>
          </w:tcPr>
          <w:p w14:paraId="620D9BDB" w14:textId="77777777" w:rsidR="00E12318" w:rsidRPr="00AD4514" w:rsidRDefault="00E12318" w:rsidP="009F27C4">
            <w:pPr>
              <w:rPr>
                <w:rFonts w:ascii="Arial" w:eastAsia="Times New Roman" w:hAnsi="Arial" w:cs="Arial"/>
                <w:sz w:val="18"/>
                <w:szCs w:val="18"/>
              </w:rPr>
            </w:pPr>
          </w:p>
        </w:tc>
        <w:tc>
          <w:tcPr>
            <w:tcW w:w="1345" w:type="dxa"/>
            <w:tcBorders>
              <w:bottom w:val="single" w:sz="4" w:space="0" w:color="auto"/>
            </w:tcBorders>
            <w:shd w:val="clear" w:color="auto" w:fill="auto"/>
          </w:tcPr>
          <w:p w14:paraId="3F210C61" w14:textId="77777777" w:rsidR="00E12318" w:rsidRPr="00AD4514" w:rsidRDefault="00E12318" w:rsidP="009F27C4">
            <w:pPr>
              <w:spacing w:line="320" w:lineRule="atLeast"/>
              <w:ind w:left="60" w:right="60"/>
              <w:rPr>
                <w:rFonts w:ascii="Arial" w:eastAsia="Times New Roman" w:hAnsi="Arial" w:cs="Arial"/>
                <w:sz w:val="18"/>
                <w:szCs w:val="18"/>
              </w:rPr>
            </w:pPr>
            <w:r w:rsidRPr="00AD4514">
              <w:rPr>
                <w:rFonts w:ascii="Arial" w:eastAsia="Times New Roman" w:hAnsi="Arial" w:cs="Arial"/>
                <w:sz w:val="18"/>
                <w:szCs w:val="18"/>
              </w:rPr>
              <w:t>Survival fund</w:t>
            </w:r>
          </w:p>
        </w:tc>
        <w:tc>
          <w:tcPr>
            <w:tcW w:w="1346" w:type="dxa"/>
            <w:tcBorders>
              <w:bottom w:val="single" w:sz="4" w:space="0" w:color="auto"/>
            </w:tcBorders>
            <w:shd w:val="clear" w:color="auto" w:fill="auto"/>
          </w:tcPr>
          <w:p w14:paraId="71E4CDB0"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-.208</w:t>
            </w:r>
          </w:p>
        </w:tc>
        <w:tc>
          <w:tcPr>
            <w:tcW w:w="1346" w:type="dxa"/>
            <w:tcBorders>
              <w:bottom w:val="single" w:sz="4" w:space="0" w:color="auto"/>
            </w:tcBorders>
            <w:shd w:val="clear" w:color="auto" w:fill="auto"/>
          </w:tcPr>
          <w:p w14:paraId="71B3BAB7"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.102</w:t>
            </w:r>
          </w:p>
        </w:tc>
        <w:tc>
          <w:tcPr>
            <w:tcW w:w="1485" w:type="dxa"/>
            <w:tcBorders>
              <w:bottom w:val="single" w:sz="4" w:space="0" w:color="auto"/>
            </w:tcBorders>
            <w:shd w:val="clear" w:color="auto" w:fill="auto"/>
          </w:tcPr>
          <w:p w14:paraId="170F0056"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-.222</w:t>
            </w:r>
          </w:p>
        </w:tc>
        <w:tc>
          <w:tcPr>
            <w:tcW w:w="1021" w:type="dxa"/>
            <w:tcBorders>
              <w:bottom w:val="single" w:sz="4" w:space="0" w:color="auto"/>
            </w:tcBorders>
            <w:shd w:val="clear" w:color="auto" w:fill="auto"/>
          </w:tcPr>
          <w:p w14:paraId="358C8E7A"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-2.040</w:t>
            </w:r>
          </w:p>
        </w:tc>
        <w:tc>
          <w:tcPr>
            <w:tcW w:w="1021" w:type="dxa"/>
            <w:tcBorders>
              <w:bottom w:val="single" w:sz="4" w:space="0" w:color="auto"/>
            </w:tcBorders>
            <w:shd w:val="clear" w:color="auto" w:fill="auto"/>
          </w:tcPr>
          <w:p w14:paraId="6C42B0BD" w14:textId="77777777" w:rsidR="00E12318" w:rsidRPr="00AD4514" w:rsidRDefault="00E12318" w:rsidP="009F27C4">
            <w:pPr>
              <w:spacing w:line="320" w:lineRule="atLeast"/>
              <w:ind w:left="60" w:right="60"/>
              <w:jc w:val="right"/>
              <w:rPr>
                <w:rFonts w:ascii="Arial" w:eastAsia="Times New Roman" w:hAnsi="Arial" w:cs="Arial"/>
                <w:sz w:val="18"/>
                <w:szCs w:val="18"/>
              </w:rPr>
            </w:pPr>
            <w:r w:rsidRPr="00AD4514">
              <w:rPr>
                <w:rFonts w:ascii="Arial" w:eastAsia="Times New Roman" w:hAnsi="Arial" w:cs="Arial"/>
                <w:sz w:val="18"/>
                <w:szCs w:val="18"/>
              </w:rPr>
              <w:t>.045</w:t>
            </w:r>
          </w:p>
        </w:tc>
      </w:tr>
    </w:tbl>
    <w:p w14:paraId="708CBA83" w14:textId="77777777" w:rsidR="009F27C4" w:rsidRDefault="009F27C4" w:rsidP="009F27C4">
      <w:pPr>
        <w:spacing w:line="480" w:lineRule="auto"/>
        <w:rPr>
          <w:sz w:val="24"/>
          <w:szCs w:val="24"/>
        </w:rPr>
      </w:pPr>
      <w:r w:rsidRPr="00E12318">
        <w:rPr>
          <w:b/>
          <w:bCs/>
          <w:sz w:val="24"/>
          <w:szCs w:val="24"/>
        </w:rPr>
        <w:t>Source</w:t>
      </w:r>
      <w:r>
        <w:rPr>
          <w:sz w:val="24"/>
          <w:szCs w:val="24"/>
        </w:rPr>
        <w:t xml:space="preserve">: field survey, 2022. </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8"/>
      </w:tblGrid>
      <w:tr w:rsidR="00E12318" w14:paraId="2A984788" w14:textId="77777777" w:rsidTr="009F27C4">
        <w:tblPrEx>
          <w:tblCellMar>
            <w:top w:w="0" w:type="dxa"/>
            <w:bottom w:w="0" w:type="dxa"/>
          </w:tblCellMar>
        </w:tblPrEx>
        <w:trPr>
          <w:cantSplit/>
        </w:trPr>
        <w:tc>
          <w:tcPr>
            <w:tcW w:w="8138" w:type="dxa"/>
            <w:tcBorders>
              <w:top w:val="nil"/>
              <w:left w:val="nil"/>
              <w:bottom w:val="nil"/>
              <w:right w:val="nil"/>
            </w:tcBorders>
            <w:shd w:val="clear" w:color="auto" w:fill="FFFFFF"/>
          </w:tcPr>
          <w:p w14:paraId="02A5B834" w14:textId="77777777" w:rsidR="00E12318" w:rsidRDefault="00E12318" w:rsidP="009F27C4">
            <w:pPr>
              <w:spacing w:line="320" w:lineRule="atLeast"/>
              <w:ind w:left="60" w:right="60"/>
              <w:rPr>
                <w:rFonts w:ascii="Arial" w:hAnsi="Arial" w:cs="Arial"/>
                <w:sz w:val="18"/>
                <w:szCs w:val="18"/>
              </w:rPr>
            </w:pPr>
            <w:r>
              <w:rPr>
                <w:rFonts w:ascii="Arial" w:hAnsi="Arial" w:cs="Arial"/>
                <w:sz w:val="18"/>
                <w:szCs w:val="18"/>
              </w:rPr>
              <w:t xml:space="preserve">a. Dependent Variable: Growth and Development </w:t>
            </w:r>
          </w:p>
        </w:tc>
      </w:tr>
    </w:tbl>
    <w:p w14:paraId="2EFCFF6E" w14:textId="77777777" w:rsidR="00E12318" w:rsidRPr="000A0715" w:rsidRDefault="00E12318" w:rsidP="00E12318">
      <w:pPr>
        <w:pStyle w:val="Default"/>
        <w:spacing w:line="480" w:lineRule="auto"/>
        <w:jc w:val="both"/>
        <w:rPr>
          <w:rFonts w:ascii="Times New Roman" w:hAnsi="Times New Roman" w:cs="Times New Roman"/>
        </w:rPr>
      </w:pPr>
      <w:r w:rsidRPr="000A0715">
        <w:rPr>
          <w:rFonts w:ascii="Times New Roman" w:hAnsi="Times New Roman" w:cs="Times New Roman"/>
        </w:rPr>
        <w:t xml:space="preserve">The table above revealed the degree of influence of </w:t>
      </w:r>
      <w:r>
        <w:rPr>
          <w:rFonts w:ascii="Times New Roman" w:hAnsi="Times New Roman" w:cs="Times New Roman"/>
        </w:rPr>
        <w:t>Survival fund</w:t>
      </w:r>
      <w:r w:rsidRPr="000A0715">
        <w:rPr>
          <w:rFonts w:ascii="Times New Roman" w:hAnsi="Times New Roman" w:cs="Times New Roman"/>
        </w:rPr>
        <w:t xml:space="preserve"> on </w:t>
      </w:r>
      <w:r>
        <w:rPr>
          <w:rFonts w:ascii="Times New Roman" w:hAnsi="Times New Roman" w:cs="Times New Roman"/>
        </w:rPr>
        <w:t>growth and development</w:t>
      </w:r>
      <w:r w:rsidRPr="000A0715">
        <w:rPr>
          <w:rFonts w:ascii="Times New Roman" w:hAnsi="Times New Roman" w:cs="Times New Roman"/>
        </w:rPr>
        <w:t xml:space="preserve"> and its level of significance. The statistical results </w:t>
      </w:r>
      <w:proofErr w:type="gramStart"/>
      <w:r w:rsidRPr="000A0715">
        <w:rPr>
          <w:rFonts w:ascii="Times New Roman" w:hAnsi="Times New Roman" w:cs="Times New Roman"/>
        </w:rPr>
        <w:t>is</w:t>
      </w:r>
      <w:proofErr w:type="gramEnd"/>
      <w:r w:rsidRPr="000A0715">
        <w:rPr>
          <w:rFonts w:ascii="Times New Roman" w:hAnsi="Times New Roman" w:cs="Times New Roman"/>
        </w:rPr>
        <w:t xml:space="preserve"> given as; (</w:t>
      </w:r>
      <w:r>
        <w:rPr>
          <w:rFonts w:ascii="Times New Roman" w:hAnsi="Times New Roman" w:cs="Times New Roman"/>
        </w:rPr>
        <w:t>survival fund; β= .1.905; t= 9.512</w:t>
      </w:r>
      <w:r w:rsidRPr="000A0715">
        <w:rPr>
          <w:rFonts w:ascii="Times New Roman" w:hAnsi="Times New Roman" w:cs="Times New Roman"/>
        </w:rPr>
        <w:t xml:space="preserve">; p&lt;0.00). The statistical result implies that </w:t>
      </w:r>
      <w:r>
        <w:rPr>
          <w:rFonts w:ascii="Times New Roman" w:hAnsi="Times New Roman" w:cs="Times New Roman"/>
        </w:rPr>
        <w:t>credibility</w:t>
      </w:r>
      <w:r w:rsidRPr="000A0715">
        <w:rPr>
          <w:rFonts w:ascii="Times New Roman" w:hAnsi="Times New Roman" w:cs="Times New Roman"/>
        </w:rPr>
        <w:t xml:space="preserve"> is a statistically significant predictor of </w:t>
      </w:r>
      <w:r>
        <w:rPr>
          <w:rFonts w:ascii="Times New Roman" w:hAnsi="Times New Roman" w:cs="Times New Roman"/>
        </w:rPr>
        <w:t xml:space="preserve">Survival </w:t>
      </w:r>
      <w:proofErr w:type="gramStart"/>
      <w:r>
        <w:rPr>
          <w:rFonts w:ascii="Times New Roman" w:hAnsi="Times New Roman" w:cs="Times New Roman"/>
        </w:rPr>
        <w:t xml:space="preserve">fund </w:t>
      </w:r>
      <w:r w:rsidRPr="000A0715">
        <w:rPr>
          <w:rFonts w:ascii="Times New Roman" w:hAnsi="Times New Roman" w:cs="Times New Roman"/>
        </w:rPr>
        <w:t xml:space="preserve"> .</w:t>
      </w:r>
      <w:proofErr w:type="gramEnd"/>
      <w:r w:rsidRPr="000A0715">
        <w:rPr>
          <w:rFonts w:ascii="Times New Roman" w:hAnsi="Times New Roman" w:cs="Times New Roman"/>
        </w:rPr>
        <w:t xml:space="preserve"> </w:t>
      </w:r>
    </w:p>
    <w:p w14:paraId="3ADFF355" w14:textId="77777777" w:rsidR="00E12318" w:rsidRPr="000A0715" w:rsidRDefault="00E12318" w:rsidP="00E12318">
      <w:pPr>
        <w:pStyle w:val="Default"/>
        <w:spacing w:line="480" w:lineRule="auto"/>
        <w:jc w:val="both"/>
        <w:rPr>
          <w:rFonts w:ascii="Times New Roman" w:hAnsi="Times New Roman" w:cs="Times New Roman"/>
        </w:rPr>
      </w:pPr>
      <w:r w:rsidRPr="000A0715">
        <w:rPr>
          <w:rFonts w:ascii="Times New Roman" w:hAnsi="Times New Roman" w:cs="Times New Roman"/>
        </w:rPr>
        <w:t xml:space="preserve">Linear Regression Model is given as Y = a + βX </w:t>
      </w:r>
    </w:p>
    <w:p w14:paraId="3C86CB96" w14:textId="77777777" w:rsidR="00E12318" w:rsidRPr="000A0715" w:rsidRDefault="00E12318" w:rsidP="00E12318">
      <w:pPr>
        <w:pStyle w:val="Default"/>
        <w:spacing w:line="480" w:lineRule="auto"/>
        <w:jc w:val="both"/>
        <w:rPr>
          <w:rFonts w:ascii="Times New Roman" w:hAnsi="Times New Roman" w:cs="Times New Roman"/>
        </w:rPr>
      </w:pPr>
      <w:r w:rsidRPr="000A0715">
        <w:rPr>
          <w:rFonts w:ascii="Times New Roman" w:hAnsi="Times New Roman" w:cs="Times New Roman"/>
        </w:rPr>
        <w:t xml:space="preserve">Where Y = </w:t>
      </w:r>
      <w:r>
        <w:rPr>
          <w:rFonts w:ascii="Times New Roman" w:hAnsi="Times New Roman" w:cs="Times New Roman"/>
        </w:rPr>
        <w:t xml:space="preserve">growth and development </w:t>
      </w:r>
    </w:p>
    <w:p w14:paraId="1A3D0CD1" w14:textId="77777777" w:rsidR="00E12318" w:rsidRPr="000A0715" w:rsidRDefault="00E12318" w:rsidP="00E12318">
      <w:pPr>
        <w:pStyle w:val="Default"/>
        <w:spacing w:line="480" w:lineRule="auto"/>
        <w:jc w:val="both"/>
        <w:rPr>
          <w:rFonts w:ascii="Times New Roman" w:hAnsi="Times New Roman" w:cs="Times New Roman"/>
        </w:rPr>
      </w:pPr>
      <w:r w:rsidRPr="000A0715">
        <w:rPr>
          <w:rFonts w:ascii="Times New Roman" w:hAnsi="Times New Roman" w:cs="Times New Roman"/>
        </w:rPr>
        <w:t xml:space="preserve">a = constant </w:t>
      </w:r>
    </w:p>
    <w:p w14:paraId="332160CE" w14:textId="77777777" w:rsidR="00E12318" w:rsidRPr="000A0715" w:rsidRDefault="00E12318" w:rsidP="00E12318">
      <w:pPr>
        <w:pStyle w:val="Default"/>
        <w:spacing w:line="480" w:lineRule="auto"/>
        <w:jc w:val="both"/>
        <w:rPr>
          <w:rFonts w:ascii="Times New Roman" w:hAnsi="Times New Roman" w:cs="Times New Roman"/>
        </w:rPr>
      </w:pPr>
      <w:r w:rsidRPr="000A0715">
        <w:rPr>
          <w:rFonts w:ascii="Times New Roman" w:hAnsi="Times New Roman" w:cs="Times New Roman"/>
        </w:rPr>
        <w:t xml:space="preserve">βx = Coefficient of X </w:t>
      </w:r>
    </w:p>
    <w:p w14:paraId="228B7F20" w14:textId="77777777" w:rsidR="00E12318" w:rsidRPr="000A0715" w:rsidRDefault="00E12318" w:rsidP="00E12318">
      <w:pPr>
        <w:pStyle w:val="Default"/>
        <w:spacing w:line="480" w:lineRule="auto"/>
        <w:jc w:val="both"/>
        <w:rPr>
          <w:rFonts w:ascii="Times New Roman" w:hAnsi="Times New Roman" w:cs="Times New Roman"/>
        </w:rPr>
      </w:pPr>
      <w:proofErr w:type="gramStart"/>
      <w:r w:rsidRPr="000A0715">
        <w:rPr>
          <w:rFonts w:ascii="Times New Roman" w:hAnsi="Times New Roman" w:cs="Times New Roman"/>
        </w:rPr>
        <w:t>Therefore</w:t>
      </w:r>
      <w:proofErr w:type="gramEnd"/>
      <w:r w:rsidRPr="000A0715">
        <w:rPr>
          <w:rFonts w:ascii="Times New Roman" w:hAnsi="Times New Roman" w:cs="Times New Roman"/>
        </w:rPr>
        <w:t xml:space="preserve"> </w:t>
      </w:r>
      <w:r>
        <w:rPr>
          <w:rFonts w:ascii="Times New Roman" w:hAnsi="Times New Roman" w:cs="Times New Roman"/>
        </w:rPr>
        <w:t>growth and development</w:t>
      </w:r>
      <w:r w:rsidRPr="000A0715">
        <w:rPr>
          <w:rFonts w:ascii="Times New Roman" w:hAnsi="Times New Roman" w:cs="Times New Roman"/>
        </w:rPr>
        <w:t xml:space="preserve"> = 0.967 + 0.667 </w:t>
      </w:r>
      <w:r>
        <w:rPr>
          <w:rFonts w:ascii="Times New Roman" w:hAnsi="Times New Roman" w:cs="Times New Roman"/>
        </w:rPr>
        <w:t xml:space="preserve">Survival fund </w:t>
      </w:r>
    </w:p>
    <w:p w14:paraId="5C98C29E" w14:textId="77777777" w:rsidR="00E12318" w:rsidRDefault="00E12318" w:rsidP="00E12318">
      <w:pPr>
        <w:spacing w:line="480" w:lineRule="auto"/>
        <w:rPr>
          <w:sz w:val="24"/>
          <w:szCs w:val="24"/>
          <w:lang w:eastAsia="en-GB"/>
        </w:rPr>
      </w:pPr>
      <w:r w:rsidRPr="000A0715">
        <w:rPr>
          <w:sz w:val="24"/>
          <w:szCs w:val="24"/>
        </w:rPr>
        <w:lastRenderedPageBreak/>
        <w:t xml:space="preserve">Based on the results in the </w:t>
      </w:r>
      <w:proofErr w:type="spellStart"/>
      <w:r w:rsidRPr="000A0715">
        <w:rPr>
          <w:sz w:val="24"/>
          <w:szCs w:val="24"/>
        </w:rPr>
        <w:t>Anova</w:t>
      </w:r>
      <w:proofErr w:type="spellEnd"/>
      <w:r w:rsidRPr="000A0715">
        <w:rPr>
          <w:sz w:val="24"/>
          <w:szCs w:val="24"/>
        </w:rPr>
        <w:t xml:space="preserve"> table above, the significance level for all items </w:t>
      </w:r>
      <w:proofErr w:type="gramStart"/>
      <w:r w:rsidRPr="000A0715">
        <w:rPr>
          <w:sz w:val="24"/>
          <w:szCs w:val="24"/>
        </w:rPr>
        <w:t>are</w:t>
      </w:r>
      <w:proofErr w:type="gramEnd"/>
      <w:r w:rsidRPr="000A0715">
        <w:rPr>
          <w:sz w:val="24"/>
          <w:szCs w:val="24"/>
        </w:rPr>
        <w:t xml:space="preserve"> less than 0.01 therefore we accept the alternative hypothesis and reject the null hypothesis. </w:t>
      </w:r>
    </w:p>
    <w:p w14:paraId="6B6F18FD" w14:textId="77777777" w:rsidR="00E12318" w:rsidRDefault="00E12318" w:rsidP="00E12318">
      <w:pPr>
        <w:spacing w:line="480" w:lineRule="auto"/>
        <w:rPr>
          <w:b/>
          <w:sz w:val="24"/>
          <w:szCs w:val="24"/>
        </w:rPr>
      </w:pPr>
    </w:p>
    <w:p w14:paraId="201E89D7" w14:textId="77777777" w:rsidR="00E12318" w:rsidRDefault="00E12318" w:rsidP="00E12318">
      <w:pPr>
        <w:spacing w:line="480" w:lineRule="auto"/>
        <w:rPr>
          <w:b/>
          <w:sz w:val="24"/>
          <w:szCs w:val="24"/>
        </w:rPr>
      </w:pPr>
    </w:p>
    <w:p w14:paraId="4E9AAE2F" w14:textId="77777777" w:rsidR="00E12318" w:rsidRDefault="00E12318" w:rsidP="00E12318">
      <w:pPr>
        <w:spacing w:line="480" w:lineRule="auto"/>
        <w:rPr>
          <w:b/>
          <w:sz w:val="24"/>
          <w:szCs w:val="24"/>
        </w:rPr>
      </w:pPr>
    </w:p>
    <w:p w14:paraId="1F1919F1" w14:textId="77777777" w:rsidR="00E12318" w:rsidRDefault="00E12318" w:rsidP="00E12318">
      <w:pPr>
        <w:spacing w:line="480" w:lineRule="auto"/>
        <w:rPr>
          <w:b/>
          <w:sz w:val="24"/>
          <w:szCs w:val="24"/>
        </w:rPr>
      </w:pPr>
    </w:p>
    <w:p w14:paraId="2104F65D" w14:textId="77777777" w:rsidR="00E12318" w:rsidRDefault="00E12318" w:rsidP="00E12318">
      <w:pPr>
        <w:spacing w:line="480" w:lineRule="auto"/>
        <w:rPr>
          <w:b/>
          <w:sz w:val="24"/>
          <w:szCs w:val="24"/>
        </w:rPr>
      </w:pPr>
    </w:p>
    <w:p w14:paraId="566C1005" w14:textId="77777777" w:rsidR="00E12318" w:rsidRDefault="00E12318" w:rsidP="00E12318">
      <w:pPr>
        <w:spacing w:line="480" w:lineRule="auto"/>
        <w:rPr>
          <w:b/>
          <w:sz w:val="24"/>
          <w:szCs w:val="24"/>
        </w:rPr>
      </w:pPr>
    </w:p>
    <w:p w14:paraId="08D74A31" w14:textId="77777777" w:rsidR="009F27C4" w:rsidRDefault="009F27C4" w:rsidP="009F27C4">
      <w:pPr>
        <w:tabs>
          <w:tab w:val="left" w:pos="3090"/>
          <w:tab w:val="center" w:pos="4680"/>
        </w:tabs>
        <w:spacing w:line="480" w:lineRule="auto"/>
        <w:jc w:val="left"/>
        <w:rPr>
          <w:b/>
          <w:sz w:val="24"/>
          <w:szCs w:val="24"/>
        </w:rPr>
      </w:pPr>
      <w:r>
        <w:rPr>
          <w:b/>
          <w:sz w:val="24"/>
          <w:szCs w:val="24"/>
        </w:rPr>
        <w:tab/>
      </w:r>
    </w:p>
    <w:p w14:paraId="05085ED2" w14:textId="77777777" w:rsidR="009F27C4" w:rsidRDefault="009F27C4" w:rsidP="009F27C4">
      <w:pPr>
        <w:tabs>
          <w:tab w:val="left" w:pos="3090"/>
          <w:tab w:val="center" w:pos="4680"/>
        </w:tabs>
        <w:spacing w:line="480" w:lineRule="auto"/>
        <w:jc w:val="left"/>
        <w:rPr>
          <w:b/>
          <w:sz w:val="24"/>
          <w:szCs w:val="24"/>
        </w:rPr>
      </w:pPr>
    </w:p>
    <w:p w14:paraId="4B813E85" w14:textId="77777777" w:rsidR="009F27C4" w:rsidRDefault="009F27C4" w:rsidP="009F27C4">
      <w:pPr>
        <w:tabs>
          <w:tab w:val="left" w:pos="3090"/>
          <w:tab w:val="center" w:pos="4680"/>
        </w:tabs>
        <w:spacing w:line="480" w:lineRule="auto"/>
        <w:jc w:val="left"/>
        <w:rPr>
          <w:b/>
          <w:sz w:val="24"/>
          <w:szCs w:val="24"/>
        </w:rPr>
      </w:pPr>
    </w:p>
    <w:p w14:paraId="4BF0636A" w14:textId="77777777" w:rsidR="009F27C4" w:rsidRDefault="009F27C4" w:rsidP="009F27C4">
      <w:pPr>
        <w:tabs>
          <w:tab w:val="left" w:pos="3090"/>
          <w:tab w:val="center" w:pos="4680"/>
        </w:tabs>
        <w:spacing w:line="480" w:lineRule="auto"/>
        <w:jc w:val="left"/>
        <w:rPr>
          <w:b/>
          <w:sz w:val="24"/>
          <w:szCs w:val="24"/>
        </w:rPr>
      </w:pPr>
    </w:p>
    <w:p w14:paraId="2ECE48ED" w14:textId="77777777" w:rsidR="009F27C4" w:rsidRDefault="009F27C4" w:rsidP="009F27C4">
      <w:pPr>
        <w:tabs>
          <w:tab w:val="left" w:pos="3090"/>
          <w:tab w:val="center" w:pos="4680"/>
        </w:tabs>
        <w:spacing w:line="480" w:lineRule="auto"/>
        <w:jc w:val="left"/>
        <w:rPr>
          <w:b/>
          <w:sz w:val="24"/>
          <w:szCs w:val="24"/>
        </w:rPr>
      </w:pPr>
    </w:p>
    <w:p w14:paraId="6C55FDDE" w14:textId="77777777" w:rsidR="009F27C4" w:rsidRDefault="009F27C4" w:rsidP="009F27C4">
      <w:pPr>
        <w:tabs>
          <w:tab w:val="left" w:pos="3090"/>
          <w:tab w:val="center" w:pos="4680"/>
        </w:tabs>
        <w:spacing w:line="480" w:lineRule="auto"/>
        <w:jc w:val="left"/>
        <w:rPr>
          <w:b/>
          <w:sz w:val="24"/>
          <w:szCs w:val="24"/>
        </w:rPr>
      </w:pPr>
    </w:p>
    <w:p w14:paraId="2375A327" w14:textId="77777777" w:rsidR="009F27C4" w:rsidRDefault="009F27C4" w:rsidP="009F27C4">
      <w:pPr>
        <w:tabs>
          <w:tab w:val="left" w:pos="3090"/>
          <w:tab w:val="center" w:pos="4680"/>
        </w:tabs>
        <w:spacing w:line="480" w:lineRule="auto"/>
        <w:jc w:val="left"/>
        <w:rPr>
          <w:b/>
          <w:sz w:val="24"/>
          <w:szCs w:val="24"/>
        </w:rPr>
      </w:pPr>
    </w:p>
    <w:p w14:paraId="040EEDE1" w14:textId="77777777" w:rsidR="009F27C4" w:rsidRDefault="009F27C4" w:rsidP="009F27C4">
      <w:pPr>
        <w:tabs>
          <w:tab w:val="left" w:pos="3090"/>
          <w:tab w:val="center" w:pos="4680"/>
        </w:tabs>
        <w:spacing w:line="480" w:lineRule="auto"/>
        <w:jc w:val="left"/>
        <w:rPr>
          <w:b/>
          <w:sz w:val="24"/>
          <w:szCs w:val="24"/>
        </w:rPr>
      </w:pPr>
    </w:p>
    <w:p w14:paraId="64BED815" w14:textId="77777777" w:rsidR="009F27C4" w:rsidRDefault="009F27C4" w:rsidP="009F27C4">
      <w:pPr>
        <w:tabs>
          <w:tab w:val="left" w:pos="3090"/>
          <w:tab w:val="center" w:pos="4680"/>
        </w:tabs>
        <w:spacing w:line="480" w:lineRule="auto"/>
        <w:jc w:val="left"/>
        <w:rPr>
          <w:b/>
          <w:sz w:val="24"/>
          <w:szCs w:val="24"/>
        </w:rPr>
      </w:pPr>
    </w:p>
    <w:p w14:paraId="7C9E48A2" w14:textId="77777777" w:rsidR="009F27C4" w:rsidRDefault="009F27C4" w:rsidP="009F27C4">
      <w:pPr>
        <w:tabs>
          <w:tab w:val="left" w:pos="3090"/>
          <w:tab w:val="center" w:pos="4680"/>
        </w:tabs>
        <w:spacing w:line="480" w:lineRule="auto"/>
        <w:jc w:val="left"/>
        <w:rPr>
          <w:b/>
          <w:sz w:val="24"/>
          <w:szCs w:val="24"/>
        </w:rPr>
      </w:pPr>
    </w:p>
    <w:p w14:paraId="6C5B74C7" w14:textId="77777777" w:rsidR="009F27C4" w:rsidRDefault="009F27C4" w:rsidP="009F27C4">
      <w:pPr>
        <w:tabs>
          <w:tab w:val="left" w:pos="3090"/>
          <w:tab w:val="center" w:pos="4680"/>
        </w:tabs>
        <w:spacing w:line="480" w:lineRule="auto"/>
        <w:jc w:val="left"/>
        <w:rPr>
          <w:b/>
          <w:sz w:val="24"/>
          <w:szCs w:val="24"/>
        </w:rPr>
      </w:pPr>
    </w:p>
    <w:p w14:paraId="7749AEF4" w14:textId="77777777" w:rsidR="009F27C4" w:rsidRDefault="009F27C4" w:rsidP="009F27C4">
      <w:pPr>
        <w:tabs>
          <w:tab w:val="left" w:pos="3090"/>
          <w:tab w:val="center" w:pos="4680"/>
        </w:tabs>
        <w:spacing w:line="480" w:lineRule="auto"/>
        <w:jc w:val="left"/>
        <w:rPr>
          <w:b/>
          <w:sz w:val="24"/>
          <w:szCs w:val="24"/>
        </w:rPr>
      </w:pPr>
    </w:p>
    <w:p w14:paraId="391D2FF0" w14:textId="77777777" w:rsidR="009F27C4" w:rsidRDefault="009F27C4" w:rsidP="009F27C4">
      <w:pPr>
        <w:tabs>
          <w:tab w:val="left" w:pos="3090"/>
          <w:tab w:val="center" w:pos="4680"/>
        </w:tabs>
        <w:spacing w:line="480" w:lineRule="auto"/>
        <w:jc w:val="left"/>
        <w:rPr>
          <w:b/>
          <w:sz w:val="24"/>
          <w:szCs w:val="24"/>
        </w:rPr>
      </w:pPr>
    </w:p>
    <w:p w14:paraId="2C22781C" w14:textId="77777777" w:rsidR="009F27C4" w:rsidRDefault="009F27C4" w:rsidP="009F27C4">
      <w:pPr>
        <w:tabs>
          <w:tab w:val="left" w:pos="3090"/>
          <w:tab w:val="center" w:pos="4680"/>
        </w:tabs>
        <w:spacing w:line="480" w:lineRule="auto"/>
        <w:jc w:val="left"/>
        <w:rPr>
          <w:b/>
          <w:sz w:val="24"/>
          <w:szCs w:val="24"/>
        </w:rPr>
      </w:pPr>
    </w:p>
    <w:p w14:paraId="0AAF7F8A" w14:textId="6E1ACA4B" w:rsidR="00E12318" w:rsidRDefault="00E12318" w:rsidP="009F27C4">
      <w:pPr>
        <w:tabs>
          <w:tab w:val="left" w:pos="3090"/>
          <w:tab w:val="center" w:pos="4680"/>
        </w:tabs>
        <w:spacing w:line="480" w:lineRule="auto"/>
        <w:jc w:val="center"/>
        <w:rPr>
          <w:b/>
          <w:sz w:val="24"/>
          <w:szCs w:val="24"/>
        </w:rPr>
      </w:pPr>
      <w:r>
        <w:rPr>
          <w:b/>
          <w:sz w:val="24"/>
          <w:szCs w:val="24"/>
        </w:rPr>
        <w:t>CHAPTER FIVE</w:t>
      </w:r>
    </w:p>
    <w:p w14:paraId="09BC7DF2" w14:textId="77777777" w:rsidR="00E12318" w:rsidRDefault="00E12318" w:rsidP="00E12318">
      <w:pPr>
        <w:spacing w:line="480" w:lineRule="auto"/>
        <w:jc w:val="center"/>
        <w:rPr>
          <w:b/>
          <w:sz w:val="24"/>
          <w:szCs w:val="24"/>
        </w:rPr>
      </w:pPr>
      <w:r>
        <w:rPr>
          <w:b/>
          <w:sz w:val="24"/>
          <w:szCs w:val="24"/>
        </w:rPr>
        <w:lastRenderedPageBreak/>
        <w:t>SUMMARY, CONCLUSION AND RECOMMENDATION</w:t>
      </w:r>
    </w:p>
    <w:p w14:paraId="1F3851DB" w14:textId="77777777" w:rsidR="00E12318" w:rsidRPr="00D169BE" w:rsidRDefault="00E12318" w:rsidP="00E12318">
      <w:pPr>
        <w:spacing w:line="480" w:lineRule="auto"/>
        <w:rPr>
          <w:rStyle w:val="markedcontent"/>
          <w:rFonts w:eastAsia="Times New Roman"/>
          <w:b/>
          <w:sz w:val="24"/>
          <w:szCs w:val="24"/>
        </w:rPr>
      </w:pPr>
      <w:r>
        <w:rPr>
          <w:rStyle w:val="markedcontent"/>
          <w:rFonts w:eastAsia="Times New Roman"/>
          <w:b/>
          <w:sz w:val="24"/>
          <w:szCs w:val="24"/>
        </w:rPr>
        <w:t xml:space="preserve">5.1 </w:t>
      </w:r>
      <w:r w:rsidRPr="00D169BE">
        <w:rPr>
          <w:rStyle w:val="markedcontent"/>
          <w:rFonts w:eastAsia="Times New Roman"/>
          <w:b/>
          <w:sz w:val="24"/>
          <w:szCs w:val="24"/>
        </w:rPr>
        <w:t xml:space="preserve">Summary of Findings </w:t>
      </w:r>
    </w:p>
    <w:p w14:paraId="4EA90717" w14:textId="77777777" w:rsidR="00E12318" w:rsidRDefault="00E12318" w:rsidP="00E12318">
      <w:pPr>
        <w:spacing w:line="480" w:lineRule="auto"/>
        <w:rPr>
          <w:rStyle w:val="markedcontent"/>
          <w:rFonts w:eastAsia="Times New Roman"/>
          <w:sz w:val="24"/>
          <w:szCs w:val="24"/>
        </w:rPr>
      </w:pPr>
      <w:r>
        <w:rPr>
          <w:rStyle w:val="markedcontent"/>
          <w:rFonts w:eastAsia="Times New Roman"/>
          <w:sz w:val="24"/>
          <w:szCs w:val="24"/>
        </w:rPr>
        <w:t xml:space="preserve">The study on impact of survival funds on the (FG to SMEs) on the growth of SMEs. The </w:t>
      </w:r>
      <w:proofErr w:type="spellStart"/>
      <w:r>
        <w:rPr>
          <w:rStyle w:val="markedcontent"/>
          <w:rFonts w:eastAsia="Times New Roman"/>
          <w:sz w:val="24"/>
          <w:szCs w:val="24"/>
        </w:rPr>
        <w:t>sudy</w:t>
      </w:r>
      <w:proofErr w:type="spellEnd"/>
      <w:r>
        <w:rPr>
          <w:rStyle w:val="markedcontent"/>
          <w:rFonts w:eastAsia="Times New Roman"/>
          <w:sz w:val="24"/>
          <w:szCs w:val="24"/>
        </w:rPr>
        <w:t xml:space="preserve"> made an in-depth search into the available funds made available to small and medium scale enterprise, the study shows that government grant help in the survival of the small and medium scale enterprise and this founds are made </w:t>
      </w:r>
      <w:proofErr w:type="spellStart"/>
      <w:r>
        <w:rPr>
          <w:rStyle w:val="markedcontent"/>
          <w:rFonts w:eastAsia="Times New Roman"/>
          <w:sz w:val="24"/>
          <w:szCs w:val="24"/>
        </w:rPr>
        <w:t>readly</w:t>
      </w:r>
      <w:proofErr w:type="spellEnd"/>
      <w:r>
        <w:rPr>
          <w:rStyle w:val="markedcontent"/>
          <w:rFonts w:eastAsia="Times New Roman"/>
          <w:sz w:val="24"/>
          <w:szCs w:val="24"/>
        </w:rPr>
        <w:t xml:space="preserve"> available to the small and medium scale enterprises. Survival funds from government have significant impact on the survival of SMEs small and medium scale </w:t>
      </w:r>
    </w:p>
    <w:p w14:paraId="4581D09A" w14:textId="77777777" w:rsidR="00E12318" w:rsidRDefault="00E12318" w:rsidP="00E12318">
      <w:pPr>
        <w:spacing w:line="480" w:lineRule="auto"/>
        <w:rPr>
          <w:rStyle w:val="markedcontent"/>
          <w:rFonts w:eastAsia="Times New Roman"/>
          <w:sz w:val="24"/>
          <w:szCs w:val="24"/>
        </w:rPr>
      </w:pPr>
      <w:r>
        <w:rPr>
          <w:rStyle w:val="markedcontent"/>
          <w:rFonts w:eastAsia="Times New Roman"/>
          <w:b/>
          <w:sz w:val="24"/>
          <w:szCs w:val="24"/>
        </w:rPr>
        <w:t xml:space="preserve">5.2 </w:t>
      </w:r>
      <w:r w:rsidRPr="00D169BE">
        <w:rPr>
          <w:rStyle w:val="markedcontent"/>
          <w:rFonts w:eastAsia="Times New Roman"/>
          <w:b/>
          <w:sz w:val="24"/>
          <w:szCs w:val="24"/>
        </w:rPr>
        <w:t>Conclusion</w:t>
      </w:r>
      <w:r>
        <w:rPr>
          <w:rStyle w:val="markedcontent"/>
          <w:rFonts w:eastAsia="Times New Roman"/>
          <w:sz w:val="24"/>
          <w:szCs w:val="24"/>
        </w:rPr>
        <w:t xml:space="preserve"> </w:t>
      </w:r>
    </w:p>
    <w:p w14:paraId="202C7638" w14:textId="77777777" w:rsidR="00E12318" w:rsidRDefault="00E12318" w:rsidP="00E12318">
      <w:pPr>
        <w:spacing w:line="480" w:lineRule="auto"/>
        <w:rPr>
          <w:rStyle w:val="markedcontent"/>
          <w:rFonts w:eastAsia="Times New Roman"/>
          <w:sz w:val="24"/>
          <w:szCs w:val="24"/>
        </w:rPr>
      </w:pPr>
      <w:r w:rsidRPr="00A3107D">
        <w:rPr>
          <w:rStyle w:val="markedcontent"/>
          <w:rFonts w:eastAsia="Times New Roman"/>
          <w:sz w:val="24"/>
          <w:szCs w:val="24"/>
        </w:rPr>
        <w:t xml:space="preserve">This study concluded that that facilitation of access to finance has direct significant </w:t>
      </w:r>
      <w:r w:rsidRPr="00A3107D">
        <w:rPr>
          <w:sz w:val="24"/>
          <w:szCs w:val="24"/>
        </w:rPr>
        <w:br/>
      </w:r>
      <w:r w:rsidRPr="00A3107D">
        <w:rPr>
          <w:rStyle w:val="markedcontent"/>
          <w:rFonts w:eastAsia="Times New Roman"/>
          <w:sz w:val="24"/>
          <w:szCs w:val="24"/>
        </w:rPr>
        <w:t xml:space="preserve">impact on firm performance. However, there is still a challenge with underfunding arising from bureaucratic bottle neck and cost associated with accessing the fund. </w:t>
      </w:r>
    </w:p>
    <w:p w14:paraId="64C006C0" w14:textId="77777777" w:rsidR="00E12318" w:rsidRPr="00D169BE" w:rsidRDefault="00E12318" w:rsidP="00E12318">
      <w:pPr>
        <w:spacing w:line="480" w:lineRule="auto"/>
        <w:rPr>
          <w:rStyle w:val="markedcontent"/>
          <w:rFonts w:eastAsia="Times New Roman"/>
          <w:b/>
          <w:sz w:val="24"/>
          <w:szCs w:val="24"/>
        </w:rPr>
      </w:pPr>
      <w:r>
        <w:rPr>
          <w:rStyle w:val="markedcontent"/>
          <w:rFonts w:eastAsia="Times New Roman"/>
          <w:b/>
          <w:sz w:val="24"/>
          <w:szCs w:val="24"/>
        </w:rPr>
        <w:t xml:space="preserve">5.3 </w:t>
      </w:r>
      <w:r w:rsidRPr="00D169BE">
        <w:rPr>
          <w:rStyle w:val="markedcontent"/>
          <w:rFonts w:eastAsia="Times New Roman"/>
          <w:b/>
          <w:sz w:val="24"/>
          <w:szCs w:val="24"/>
        </w:rPr>
        <w:t xml:space="preserve">Recommendation </w:t>
      </w:r>
    </w:p>
    <w:p w14:paraId="35CFEDBC" w14:textId="77777777" w:rsidR="00E12318" w:rsidRPr="00A3107D" w:rsidRDefault="00E12318" w:rsidP="00E12318">
      <w:pPr>
        <w:spacing w:line="480" w:lineRule="auto"/>
        <w:rPr>
          <w:b/>
          <w:sz w:val="24"/>
          <w:szCs w:val="24"/>
        </w:rPr>
      </w:pPr>
      <w:r w:rsidRPr="00A3107D">
        <w:rPr>
          <w:rStyle w:val="markedcontent"/>
          <w:rFonts w:eastAsia="Times New Roman"/>
          <w:sz w:val="24"/>
          <w:szCs w:val="24"/>
        </w:rPr>
        <w:t>This study recommends that government should exercise renewed commitment towards driving the overall development of the SMEs sub-sector in Nigeria. Specifically, government should eliminate all unnecessary bureaucratic bottle necks and favoritism, establish strategic and robust venture capital sector, crowd funding and other forms of financial institution to make funds available at affordable rate to critical sectors such as agriculture and manufacturing. This is important considering the fact that it will assist in the formation of new businesses and allows businesses to leverage on so many opportunities to expand, create employment for local workers, thereby supporting other firms, local, state and federal government through the remittance of income taxes. The strategic deployment of financial support, such as soft loans and investments, is key to the success of every business.</w:t>
      </w:r>
    </w:p>
    <w:p w14:paraId="6557990E" w14:textId="6C979E3E" w:rsidR="00E12318" w:rsidRDefault="00E12318"/>
    <w:p w14:paraId="0F9E9E39" w14:textId="77777777" w:rsidR="00E12318" w:rsidRDefault="00E12318"/>
    <w:sectPr w:rsidR="00E123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3EE9" w14:textId="77777777" w:rsidR="00784030" w:rsidRDefault="00784030" w:rsidP="00032A68">
      <w:r>
        <w:separator/>
      </w:r>
    </w:p>
  </w:endnote>
  <w:endnote w:type="continuationSeparator" w:id="0">
    <w:p w14:paraId="2B8A4AD9" w14:textId="77777777" w:rsidR="00784030" w:rsidRDefault="00784030" w:rsidP="0003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17388"/>
      <w:docPartObj>
        <w:docPartGallery w:val="Page Numbers (Bottom of Page)"/>
        <w:docPartUnique/>
      </w:docPartObj>
    </w:sdtPr>
    <w:sdtEndPr>
      <w:rPr>
        <w:noProof/>
      </w:rPr>
    </w:sdtEndPr>
    <w:sdtContent>
      <w:p w14:paraId="2F7D3C77" w14:textId="02CCD5E0" w:rsidR="00032A68" w:rsidRDefault="00032A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12494" w14:textId="77777777" w:rsidR="00032A68" w:rsidRDefault="0003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C24E" w14:textId="77777777" w:rsidR="00784030" w:rsidRDefault="00784030" w:rsidP="00032A68">
      <w:r>
        <w:separator/>
      </w:r>
    </w:p>
  </w:footnote>
  <w:footnote w:type="continuationSeparator" w:id="0">
    <w:p w14:paraId="7516BE87" w14:textId="77777777" w:rsidR="00784030" w:rsidRDefault="00784030" w:rsidP="0003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F0CB2"/>
    <w:multiLevelType w:val="hybridMultilevel"/>
    <w:tmpl w:val="82DEF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CD245B"/>
    <w:multiLevelType w:val="multilevel"/>
    <w:tmpl w:val="86C4957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5226">
    <w:abstractNumId w:val="1"/>
  </w:num>
  <w:num w:numId="2" w16cid:durableId="1921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B2"/>
    <w:rsid w:val="00003A64"/>
    <w:rsid w:val="00032A68"/>
    <w:rsid w:val="001D0B77"/>
    <w:rsid w:val="00265E90"/>
    <w:rsid w:val="002A3734"/>
    <w:rsid w:val="003730A9"/>
    <w:rsid w:val="00542DD2"/>
    <w:rsid w:val="00573577"/>
    <w:rsid w:val="006D564C"/>
    <w:rsid w:val="006F6109"/>
    <w:rsid w:val="00784030"/>
    <w:rsid w:val="009F27C4"/>
    <w:rsid w:val="00A4231F"/>
    <w:rsid w:val="00AA296E"/>
    <w:rsid w:val="00CA37B2"/>
    <w:rsid w:val="00E12318"/>
    <w:rsid w:val="00EA1029"/>
    <w:rsid w:val="00EC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CB48"/>
  <w15:docId w15:val="{72D6EFFF-7049-4258-BAEF-45FF08B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B2"/>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37B2"/>
    <w:pPr>
      <w:tabs>
        <w:tab w:val="center" w:pos="4680"/>
        <w:tab w:val="right" w:pos="9360"/>
      </w:tabs>
    </w:pPr>
  </w:style>
  <w:style w:type="character" w:customStyle="1" w:styleId="FooterChar">
    <w:name w:val="Footer Char"/>
    <w:basedOn w:val="DefaultParagraphFont"/>
    <w:link w:val="Footer"/>
    <w:uiPriority w:val="99"/>
    <w:rsid w:val="00CA37B2"/>
    <w:rPr>
      <w:rFonts w:ascii="Times New Roman" w:eastAsia="SimSun" w:hAnsi="Times New Roman" w:cs="Times New Roman"/>
      <w:kern w:val="2"/>
      <w:sz w:val="21"/>
      <w:szCs w:val="20"/>
      <w:lang w:eastAsia="zh-CN"/>
    </w:rPr>
  </w:style>
  <w:style w:type="paragraph" w:styleId="Header">
    <w:name w:val="header"/>
    <w:basedOn w:val="Normal"/>
    <w:link w:val="HeaderChar"/>
    <w:rsid w:val="00CA37B2"/>
    <w:pPr>
      <w:tabs>
        <w:tab w:val="center" w:pos="4680"/>
        <w:tab w:val="right" w:pos="9360"/>
      </w:tabs>
    </w:pPr>
  </w:style>
  <w:style w:type="character" w:customStyle="1" w:styleId="HeaderChar">
    <w:name w:val="Header Char"/>
    <w:basedOn w:val="DefaultParagraphFont"/>
    <w:link w:val="Header"/>
    <w:rsid w:val="00CA37B2"/>
    <w:rPr>
      <w:rFonts w:ascii="Times New Roman" w:eastAsia="SimSun" w:hAnsi="Times New Roman" w:cs="Times New Roman"/>
      <w:kern w:val="2"/>
      <w:sz w:val="21"/>
      <w:szCs w:val="20"/>
      <w:lang w:eastAsia="zh-CN"/>
    </w:rPr>
  </w:style>
  <w:style w:type="character" w:customStyle="1" w:styleId="markedcontent">
    <w:name w:val="markedcontent"/>
    <w:rsid w:val="00CA37B2"/>
  </w:style>
  <w:style w:type="paragraph" w:styleId="NormalWeb">
    <w:name w:val="Normal (Web)"/>
    <w:basedOn w:val="Normal"/>
    <w:uiPriority w:val="99"/>
    <w:unhideWhenUsed/>
    <w:rsid w:val="00CA37B2"/>
    <w:pPr>
      <w:widowControl/>
      <w:spacing w:before="100" w:beforeAutospacing="1" w:after="100" w:afterAutospacing="1"/>
      <w:jc w:val="left"/>
    </w:pPr>
    <w:rPr>
      <w:rFonts w:eastAsia="Times New Roman"/>
      <w:kern w:val="0"/>
      <w:sz w:val="24"/>
      <w:szCs w:val="24"/>
      <w:lang w:val="en-GB" w:eastAsia="en-GB"/>
    </w:rPr>
  </w:style>
  <w:style w:type="paragraph" w:styleId="BalloonText">
    <w:name w:val="Balloon Text"/>
    <w:basedOn w:val="Normal"/>
    <w:link w:val="BalloonTextChar"/>
    <w:uiPriority w:val="99"/>
    <w:semiHidden/>
    <w:unhideWhenUsed/>
    <w:rsid w:val="00CA3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B2"/>
    <w:rPr>
      <w:rFonts w:ascii="Segoe UI" w:eastAsia="SimSun" w:hAnsi="Segoe UI" w:cs="Segoe UI"/>
      <w:kern w:val="2"/>
      <w:sz w:val="18"/>
      <w:szCs w:val="18"/>
      <w:lang w:eastAsia="zh-CN"/>
    </w:rPr>
  </w:style>
  <w:style w:type="paragraph" w:customStyle="1" w:styleId="Default">
    <w:name w:val="Default"/>
    <w:rsid w:val="00CA37B2"/>
    <w:pPr>
      <w:autoSpaceDE w:val="0"/>
      <w:autoSpaceDN w:val="0"/>
      <w:adjustRightInd w:val="0"/>
      <w:spacing w:after="0" w:line="240" w:lineRule="auto"/>
    </w:pPr>
    <w:rPr>
      <w:rFonts w:ascii="Arial" w:eastAsia="Times New Roman" w:hAnsi="Arial" w:cs="Arial"/>
      <w:color w:val="000000"/>
      <w:sz w:val="24"/>
      <w:szCs w:val="24"/>
    </w:rPr>
  </w:style>
  <w:style w:type="table" w:customStyle="1" w:styleId="Style1">
    <w:name w:val="Style1"/>
    <w:basedOn w:val="TableNormal"/>
    <w:uiPriority w:val="99"/>
    <w:rsid w:val="00CA37B2"/>
    <w:pPr>
      <w:spacing w:after="0" w:line="240" w:lineRule="auto"/>
    </w:pPr>
    <w:rPr>
      <w:rFonts w:ascii="Calibri" w:eastAsia="Times New Roman" w:hAnsi="Calibri" w:cs="Times New Roman"/>
    </w:rPr>
    <w:tblPr>
      <w:tblBorders>
        <w:top w:val="single" w:sz="4" w:space="0" w:color="auto"/>
        <w:bottom w:val="single" w:sz="4" w:space="0" w:color="auto"/>
      </w:tblBorders>
    </w:tblPr>
  </w:style>
  <w:style w:type="character" w:styleId="Hyperlink">
    <w:name w:val="Hyperlink"/>
    <w:uiPriority w:val="99"/>
    <w:unhideWhenUsed/>
    <w:rsid w:val="00CA37B2"/>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53</Pages>
  <Words>13841</Words>
  <Characters>78898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EXPLICIT</dc:creator>
  <cp:keywords/>
  <dc:description/>
  <cp:lastModifiedBy>EXPLICIT</cp:lastModifiedBy>
  <cp:revision>1</cp:revision>
  <dcterms:created xsi:type="dcterms:W3CDTF">2021-12-13T09:46:00Z</dcterms:created>
  <dcterms:modified xsi:type="dcterms:W3CDTF">2022-07-12T14:04:00Z</dcterms:modified>
</cp:coreProperties>
</file>