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AC" w:rsidRPr="00A65B46" w:rsidRDefault="008528AC" w:rsidP="00001105">
      <w:pPr>
        <w:jc w:val="center"/>
        <w:rPr>
          <w:rFonts w:ascii="Times New Roman" w:hAnsi="Times New Roman" w:cs="Times New Roman"/>
          <w:color w:val="1F243C"/>
          <w:sz w:val="32"/>
          <w:szCs w:val="32"/>
          <w:shd w:val="clear" w:color="auto" w:fill="FFFFFF"/>
        </w:rPr>
      </w:pPr>
      <w:r w:rsidRPr="00001105">
        <w:rPr>
          <w:rFonts w:ascii="Times New Roman" w:hAnsi="Times New Roman" w:cs="Times New Roman"/>
          <w:b/>
          <w:color w:val="1F243C"/>
          <w:sz w:val="40"/>
          <w:szCs w:val="40"/>
          <w:shd w:val="clear" w:color="auto" w:fill="FFFFFF"/>
        </w:rPr>
        <w:t>Significance and Roles of Bills of Quantities in the Construction Sector: A Content Analysis</w:t>
      </w:r>
      <w:r w:rsidR="00441FF0" w:rsidRPr="00A65B46">
        <w:rPr>
          <w:rFonts w:ascii="Times New Roman" w:hAnsi="Times New Roman" w:cs="Times New Roman"/>
          <w:color w:val="1F243C"/>
          <w:sz w:val="32"/>
          <w:szCs w:val="32"/>
          <w:shd w:val="clear" w:color="auto" w:fill="FFFFFF"/>
        </w:rPr>
        <w:t>.</w:t>
      </w:r>
    </w:p>
    <w:p w:rsidR="00441FF0" w:rsidRDefault="00441FF0" w:rsidP="00AE16FA">
      <w:pPr>
        <w:jc w:val="center"/>
        <w:rPr>
          <w:rFonts w:ascii="Times New Roman" w:hAnsi="Times New Roman" w:cs="Times New Roman"/>
          <w:b/>
          <w:bCs/>
          <w:color w:val="000000"/>
          <w:sz w:val="32"/>
          <w:szCs w:val="32"/>
          <w:shd w:val="clear" w:color="auto" w:fill="FFFFFF"/>
        </w:rPr>
      </w:pPr>
      <w:r w:rsidRPr="00A65B46">
        <w:rPr>
          <w:rFonts w:ascii="Times New Roman" w:hAnsi="Times New Roman" w:cs="Times New Roman"/>
          <w:bCs/>
          <w:color w:val="000000"/>
          <w:sz w:val="32"/>
          <w:szCs w:val="32"/>
          <w:shd w:val="clear" w:color="auto" w:fill="FFFFFF"/>
        </w:rPr>
        <w:t xml:space="preserve"/>
      </w:r>
      <w:proofErr w:type="spellStart"/>
      <w:r w:rsidR="00AE16FA">
        <w:rPr>
          <w:rFonts w:ascii="Times New Roman" w:hAnsi="Times New Roman" w:cs="Times New Roman"/>
          <w:b/>
          <w:bCs/>
          <w:color w:val="000000"/>
          <w:sz w:val="32"/>
          <w:szCs w:val="32"/>
          <w:shd w:val="clear" w:color="auto" w:fill="FFFFFF"/>
        </w:rPr>
        <w:t/>
      </w:r>
      <w:proofErr w:type="spellEnd"/>
      <w:r w:rsidR="00AE16FA">
        <w:rPr>
          <w:rFonts w:ascii="Times New Roman" w:hAnsi="Times New Roman" w:cs="Times New Roman"/>
          <w:b/>
          <w:bCs/>
          <w:color w:val="000000"/>
          <w:sz w:val="32"/>
          <w:szCs w:val="32"/>
          <w:shd w:val="clear" w:color="auto" w:fill="FFFFFF"/>
        </w:rPr>
        <w:t xml:space="preserve"/>
      </w:r>
      <w:proofErr w:type="spellStart"/>
      <w:r w:rsidR="00AE16FA">
        <w:rPr>
          <w:rFonts w:ascii="Times New Roman" w:hAnsi="Times New Roman" w:cs="Times New Roman"/>
          <w:b/>
          <w:bCs/>
          <w:color w:val="000000"/>
          <w:sz w:val="32"/>
          <w:szCs w:val="32"/>
          <w:shd w:val="clear" w:color="auto" w:fill="FFFFFF"/>
        </w:rPr>
        <w:t/>
      </w:r>
      <w:proofErr w:type="spellEnd"/>
      <w:r w:rsidR="00AE16FA">
        <w:rPr>
          <w:rFonts w:ascii="Times New Roman" w:hAnsi="Times New Roman" w:cs="Times New Roman"/>
          <w:b/>
          <w:bCs/>
          <w:color w:val="000000"/>
          <w:sz w:val="32"/>
          <w:szCs w:val="32"/>
          <w:shd w:val="clear" w:color="auto" w:fill="FFFFFF"/>
        </w:rPr>
        <w:t/>
      </w:r>
      <w:proofErr w:type="spellStart"/>
      <w:r w:rsidR="00AE16FA">
        <w:rPr>
          <w:rFonts w:ascii="Times New Roman" w:hAnsi="Times New Roman" w:cs="Times New Roman"/>
          <w:b/>
          <w:bCs/>
          <w:color w:val="000000"/>
          <w:sz w:val="32"/>
          <w:szCs w:val="32"/>
          <w:shd w:val="clear" w:color="auto" w:fill="FFFFFF"/>
        </w:rPr>
        <w:t/>
      </w:r>
      <w:proofErr w:type="spellEnd"/>
      <w:r w:rsidR="00AE16FA">
        <w:rPr>
          <w:rFonts w:ascii="Times New Roman" w:hAnsi="Times New Roman" w:cs="Times New Roman"/>
          <w:b/>
          <w:bCs/>
          <w:color w:val="000000"/>
          <w:sz w:val="32"/>
          <w:szCs w:val="32"/>
          <w:shd w:val="clear" w:color="auto" w:fill="FFFFFF"/>
        </w:rPr>
        <w:t xml:space="preserve"/>
      </w:r>
      <w:proofErr w:type="spellStart"/>
      <w:r w:rsidR="00AE16FA">
        <w:rPr>
          <w:rFonts w:ascii="Times New Roman" w:hAnsi="Times New Roman" w:cs="Times New Roman"/>
          <w:b/>
          <w:bCs/>
          <w:color w:val="000000"/>
          <w:sz w:val="32"/>
          <w:szCs w:val="32"/>
          <w:shd w:val="clear" w:color="auto" w:fill="FFFFFF"/>
        </w:rPr>
        <w:t/>
      </w:r>
      <w:proofErr w:type="spellEnd"/>
      <w:r w:rsidR="00AE16FA">
        <w:rPr>
          <w:rFonts w:ascii="Times New Roman" w:hAnsi="Times New Roman" w:cs="Times New Roman"/>
          <w:b/>
          <w:bCs/>
          <w:color w:val="000000"/>
          <w:sz w:val="32"/>
          <w:szCs w:val="32"/>
          <w:shd w:val="clear" w:color="auto" w:fill="FFFFFF"/>
        </w:rPr>
        <w:t xml:space="preserve"/>
      </w:r>
      <w:proofErr w:type="spellStart"/>
      <w:r w:rsidR="00AE16FA">
        <w:rPr>
          <w:rFonts w:ascii="Times New Roman" w:hAnsi="Times New Roman" w:cs="Times New Roman"/>
          <w:b/>
          <w:bCs/>
          <w:color w:val="000000"/>
          <w:sz w:val="32"/>
          <w:szCs w:val="32"/>
          <w:shd w:val="clear" w:color="auto" w:fill="FFFFFF"/>
        </w:rPr>
        <w:t/>
      </w:r>
      <w:proofErr w:type="spellEnd"/>
      <w:r w:rsidR="00AE16FA">
        <w:rPr>
          <w:rFonts w:ascii="Times New Roman" w:hAnsi="Times New Roman" w:cs="Times New Roman"/>
          <w:b/>
          <w:bCs/>
          <w:color w:val="000000"/>
          <w:sz w:val="32"/>
          <w:szCs w:val="32"/>
          <w:shd w:val="clear" w:color="auto" w:fill="FFFFFF"/>
        </w:rPr>
        <w:t/>
      </w:r>
    </w:p>
    <w:p w:rsidR="00AE16FA" w:rsidRDefault="00AE16FA" w:rsidP="00AE16FA">
      <w:pPr>
        <w:jc w:val="center"/>
        <w:rPr>
          <w:rFonts w:ascii="Times New Roman" w:hAnsi="Times New Roman" w:cs="Times New Roman"/>
          <w:b/>
          <w:bCs/>
          <w:color w:val="000000"/>
          <w:sz w:val="32"/>
          <w:szCs w:val="32"/>
          <w:shd w:val="clear" w:color="auto" w:fill="FFFFFF"/>
        </w:rPr>
      </w:pPr>
      <w:proofErr w:type="gramStart"/>
      <w:r>
        <w:rPr>
          <w:rFonts w:ascii="Times New Roman" w:hAnsi="Times New Roman" w:cs="Times New Roman"/>
          <w:b/>
          <w:bCs/>
          <w:color w:val="000000"/>
          <w:sz w:val="32"/>
          <w:szCs w:val="32"/>
          <w:shd w:val="clear" w:color="auto" w:fill="FFFFFF"/>
        </w:rPr>
        <w:t xml:space="preserve"/>
      </w:r>
      <w:proofErr w:type="spellStart"/>
      <w:r>
        <w:rPr>
          <w:rFonts w:ascii="Times New Roman" w:hAnsi="Times New Roman" w:cs="Times New Roman"/>
          <w:b/>
          <w:bCs/>
          <w:color w:val="000000"/>
          <w:sz w:val="32"/>
          <w:szCs w:val="32"/>
          <w:shd w:val="clear" w:color="auto" w:fill="FFFFFF"/>
        </w:rPr>
        <w:t/>
      </w:r>
      <w:proofErr w:type="spellEnd"/>
      <w:r>
        <w:rPr>
          <w:rFonts w:ascii="Times New Roman" w:hAnsi="Times New Roman" w:cs="Times New Roman"/>
          <w:b/>
          <w:bCs/>
          <w:color w:val="000000"/>
          <w:sz w:val="32"/>
          <w:szCs w:val="32"/>
          <w:shd w:val="clear" w:color="auto" w:fill="FFFFFF"/>
        </w:rPr>
        <w:t xml:space="preserve"/>
      </w:r>
      <w:proofErr w:type="spellStart"/>
      <w:r>
        <w:rPr>
          <w:rFonts w:ascii="Times New Roman" w:hAnsi="Times New Roman" w:cs="Times New Roman"/>
          <w:b/>
          <w:bCs/>
          <w:color w:val="000000"/>
          <w:sz w:val="32"/>
          <w:szCs w:val="32"/>
          <w:shd w:val="clear" w:color="auto" w:fill="FFFFFF"/>
        </w:rPr>
        <w:t/>
      </w:r>
      <w:proofErr w:type="spellEnd"/>
      <w:r>
        <w:rPr>
          <w:rFonts w:ascii="Times New Roman" w:hAnsi="Times New Roman" w:cs="Times New Roman"/>
          <w:b/>
          <w:bCs/>
          <w:color w:val="000000"/>
          <w:sz w:val="32"/>
          <w:szCs w:val="32"/>
          <w:shd w:val="clear" w:color="auto" w:fill="FFFFFF"/>
        </w:rPr>
        <w:t/>
      </w:r>
      <w:proofErr w:type="gramEnd"/>
    </w:p>
    <w:p w:rsidR="00AE16FA" w:rsidRDefault="00AE16FA" w:rsidP="00AE16FA">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w:r>
    </w:p>
    <w:p w:rsidR="00AE16FA" w:rsidRDefault="00AE16FA" w:rsidP="00AE16FA">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xml:space="preserve"/>
      </w:r>
      <w:proofErr w:type="spellStart"/>
      <w:r>
        <w:rPr>
          <w:rFonts w:ascii="Times New Roman" w:hAnsi="Times New Roman" w:cs="Times New Roman"/>
          <w:b/>
          <w:bCs/>
          <w:color w:val="000000"/>
          <w:sz w:val="32"/>
          <w:szCs w:val="32"/>
          <w:shd w:val="clear" w:color="auto" w:fill="FFFFFF"/>
        </w:rPr>
        <w:t/>
      </w:r>
      <w:proofErr w:type="spellEnd"/>
      <w:r>
        <w:rPr>
          <w:rFonts w:ascii="Times New Roman" w:hAnsi="Times New Roman" w:cs="Times New Roman"/>
          <w:b/>
          <w:bCs/>
          <w:color w:val="000000"/>
          <w:sz w:val="32"/>
          <w:szCs w:val="32"/>
          <w:shd w:val="clear" w:color="auto" w:fill="FFFFFF"/>
        </w:rPr>
        <w:t xml:space="preserve"/>
      </w:r>
      <w:proofErr w:type="spellStart"/>
      <w:r>
        <w:rPr>
          <w:rFonts w:ascii="Times New Roman" w:hAnsi="Times New Roman" w:cs="Times New Roman"/>
          <w:b/>
          <w:bCs/>
          <w:color w:val="000000"/>
          <w:sz w:val="32"/>
          <w:szCs w:val="32"/>
          <w:shd w:val="clear" w:color="auto" w:fill="FFFFFF"/>
        </w:rPr>
        <w:t/>
      </w:r>
      <w:proofErr w:type="spellEnd"/>
      <w:r>
        <w:rPr>
          <w:rFonts w:ascii="Times New Roman" w:hAnsi="Times New Roman" w:cs="Times New Roman"/>
          <w:b/>
          <w:bCs/>
          <w:color w:val="000000"/>
          <w:sz w:val="32"/>
          <w:szCs w:val="32"/>
          <w:shd w:val="clear" w:color="auto" w:fill="FFFFFF"/>
        </w:rPr>
        <w:t xml:space="preserve"/>
      </w:r>
    </w:p>
    <w:p w:rsidR="00AE16FA" w:rsidRDefault="00AE16FA" w:rsidP="00AE16FA">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xml:space="preserve"/>
      </w:r>
      <w:proofErr w:type="spellStart"/>
      <w:r>
        <w:rPr>
          <w:rFonts w:ascii="Times New Roman" w:hAnsi="Times New Roman" w:cs="Times New Roman"/>
          <w:b/>
          <w:bCs/>
          <w:color w:val="000000"/>
          <w:sz w:val="32"/>
          <w:szCs w:val="32"/>
          <w:shd w:val="clear" w:color="auto" w:fill="FFFFFF"/>
        </w:rPr>
        <w:t/>
      </w:r>
      <w:proofErr w:type="spellEnd"/>
      <w:r>
        <w:rPr>
          <w:rFonts w:ascii="Times New Roman" w:hAnsi="Times New Roman" w:cs="Times New Roman"/>
          <w:b/>
          <w:bCs/>
          <w:color w:val="000000"/>
          <w:sz w:val="32"/>
          <w:szCs w:val="32"/>
          <w:shd w:val="clear" w:color="auto" w:fill="FFFFFF"/>
        </w:rPr>
        <w:t xml:space="preserve"/>
      </w:r>
      <w:proofErr w:type="spellStart"/>
      <w:r>
        <w:rPr>
          <w:rFonts w:ascii="Times New Roman" w:hAnsi="Times New Roman" w:cs="Times New Roman"/>
          <w:b/>
          <w:bCs/>
          <w:color w:val="000000"/>
          <w:sz w:val="32"/>
          <w:szCs w:val="32"/>
          <w:shd w:val="clear" w:color="auto" w:fill="FFFFFF"/>
        </w:rPr>
        <w:t/>
      </w:r>
      <w:proofErr w:type="spellEnd"/>
      <w:r>
        <w:rPr>
          <w:rFonts w:ascii="Times New Roman" w:hAnsi="Times New Roman" w:cs="Times New Roman"/>
          <w:b/>
          <w:bCs/>
          <w:color w:val="000000"/>
          <w:sz w:val="32"/>
          <w:szCs w:val="32"/>
          <w:shd w:val="clear" w:color="auto" w:fill="FFFFFF"/>
        </w:rPr>
        <w:t/>
      </w:r>
    </w:p>
    <w:p w:rsidR="00AE16FA" w:rsidRPr="00A65B46" w:rsidRDefault="00AE16FA" w:rsidP="00AE16FA">
      <w:pPr>
        <w:jc w:val="center"/>
        <w:rPr>
          <w:rFonts w:ascii="Times New Roman" w:hAnsi="Times New Roman" w:cs="Times New Roman"/>
          <w:bCs/>
          <w:color w:val="000000"/>
          <w:sz w:val="32"/>
          <w:szCs w:val="32"/>
          <w:shd w:val="clear" w:color="auto" w:fill="FFFFFF"/>
        </w:rPr>
      </w:pPr>
    </w:p>
    <w:p w:rsidR="004F4065" w:rsidRPr="00001105" w:rsidRDefault="004F4065" w:rsidP="00001105">
      <w:pPr>
        <w:rPr>
          <w:rFonts w:ascii="Times New Roman" w:hAnsi="Times New Roman" w:cs="Times New Roman"/>
          <w:b/>
          <w:color w:val="1F243C"/>
          <w:sz w:val="32"/>
          <w:szCs w:val="32"/>
          <w:shd w:val="clear" w:color="auto" w:fill="FFFFFF"/>
        </w:rPr>
      </w:pPr>
      <w:r w:rsidRPr="00001105">
        <w:rPr>
          <w:rFonts w:ascii="Times New Roman" w:hAnsi="Times New Roman" w:cs="Times New Roman"/>
          <w:b/>
          <w:color w:val="1F243C"/>
          <w:sz w:val="32"/>
          <w:szCs w:val="32"/>
          <w:shd w:val="clear" w:color="auto" w:fill="FFFFFF"/>
        </w:rPr>
        <w:t>Abstract</w:t>
      </w:r>
    </w:p>
    <w:p w:rsidR="00A2065E" w:rsidRPr="00A65B46" w:rsidRDefault="00A2065E" w:rsidP="00001105">
      <w:pPr>
        <w:rPr>
          <w:rFonts w:ascii="Times New Roman" w:hAnsi="Times New Roman" w:cs="Times New Roman"/>
          <w:sz w:val="32"/>
          <w:szCs w:val="32"/>
        </w:rPr>
      </w:pPr>
      <w:proofErr w:type="gramStart"/>
      <w:r w:rsidRPr="00A65B46">
        <w:rPr>
          <w:rFonts w:ascii="Times New Roman" w:hAnsi="Times New Roman" w:cs="Times New Roman"/>
          <w:sz w:val="32"/>
          <w:szCs w:val="32"/>
        </w:rPr>
        <w:t>Bills of Quantities (BQ) is</w:t>
      </w:r>
      <w:proofErr w:type="gramEnd"/>
      <w:r w:rsidRPr="00A65B46">
        <w:rPr>
          <w:rFonts w:ascii="Times New Roman" w:hAnsi="Times New Roman" w:cs="Times New Roman"/>
          <w:sz w:val="32"/>
          <w:szCs w:val="32"/>
        </w:rPr>
        <w:t xml:space="preserve"> a systematic method used in the construction sector, primarily aimed at documenting work items for tendering and establishing a fair contract among the involved parties. However, there are several challenges related to the functions of BQ, such as it being a commonly misunderstood aspect of the construction industry, its perceived utility being limited to tendering purposes, the construction team not fully leveraging its advantages, and many professionals struggling to connect BQ with daily construction tasks and processes. Consequently, this paper aims to explore the significance of BQ and its roles within the construction industry.</w:t>
      </w:r>
    </w:p>
    <w:p w:rsidR="008528AC" w:rsidRDefault="00A2065E" w:rsidP="00001105">
      <w:pPr>
        <w:rPr>
          <w:rFonts w:ascii="Times New Roman" w:hAnsi="Times New Roman" w:cs="Times New Roman"/>
          <w:sz w:val="32"/>
          <w:szCs w:val="32"/>
        </w:rPr>
      </w:pPr>
      <w:proofErr w:type="gramStart"/>
      <w:r w:rsidRPr="00001105">
        <w:rPr>
          <w:rFonts w:ascii="Times New Roman" w:hAnsi="Times New Roman" w:cs="Times New Roman"/>
          <w:b/>
          <w:sz w:val="32"/>
          <w:szCs w:val="32"/>
        </w:rPr>
        <w:t>KEYWORDS</w:t>
      </w:r>
      <w:r w:rsidRPr="00A65B46">
        <w:rPr>
          <w:rFonts w:ascii="Times New Roman" w:hAnsi="Times New Roman" w:cs="Times New Roman"/>
          <w:sz w:val="32"/>
          <w:szCs w:val="32"/>
        </w:rPr>
        <w:t xml:space="preserve"> :</w:t>
      </w:r>
      <w:proofErr w:type="gramEnd"/>
      <w:r w:rsidRPr="00A65B46">
        <w:rPr>
          <w:rFonts w:ascii="Times New Roman" w:hAnsi="Times New Roman" w:cs="Times New Roman"/>
          <w:sz w:val="32"/>
          <w:szCs w:val="32"/>
        </w:rPr>
        <w:t xml:space="preserve"> Bills of Quantities, importance, functions, construction industry</w:t>
      </w:r>
      <w:r w:rsidR="00A66522" w:rsidRPr="00A65B46">
        <w:rPr>
          <w:rFonts w:ascii="Times New Roman" w:hAnsi="Times New Roman" w:cs="Times New Roman"/>
          <w:sz w:val="32"/>
          <w:szCs w:val="32"/>
        </w:rPr>
        <w:t>.</w:t>
      </w:r>
    </w:p>
    <w:p w:rsidR="00A65B46" w:rsidRDefault="00A65B46" w:rsidP="00001105">
      <w:pPr>
        <w:rPr>
          <w:rFonts w:ascii="Times New Roman" w:hAnsi="Times New Roman" w:cs="Times New Roman"/>
          <w:sz w:val="32"/>
          <w:szCs w:val="32"/>
        </w:rPr>
      </w:pPr>
    </w:p>
    <w:p w:rsidR="00A65B46" w:rsidRDefault="00A65B46" w:rsidP="00001105">
      <w:pPr>
        <w:rPr>
          <w:rFonts w:ascii="Times New Roman" w:hAnsi="Times New Roman" w:cs="Times New Roman"/>
          <w:sz w:val="32"/>
          <w:szCs w:val="32"/>
        </w:rPr>
      </w:pPr>
    </w:p>
    <w:p w:rsidR="00A65B46" w:rsidRPr="00A65B46" w:rsidRDefault="00A65B46" w:rsidP="00001105">
      <w:pPr>
        <w:rPr>
          <w:rFonts w:ascii="Times New Roman" w:hAnsi="Times New Roman" w:cs="Times New Roman"/>
          <w:sz w:val="32"/>
          <w:szCs w:val="32"/>
        </w:rPr>
      </w:pPr>
    </w:p>
    <w:p w:rsidR="00A66522" w:rsidRPr="00001105" w:rsidRDefault="00A66522" w:rsidP="00001105">
      <w:pPr>
        <w:rPr>
          <w:rFonts w:ascii="Times New Roman" w:hAnsi="Times New Roman" w:cs="Times New Roman"/>
          <w:b/>
          <w:sz w:val="32"/>
          <w:szCs w:val="32"/>
        </w:rPr>
      </w:pPr>
      <w:r w:rsidRPr="00001105">
        <w:rPr>
          <w:rFonts w:ascii="Times New Roman" w:hAnsi="Times New Roman" w:cs="Times New Roman"/>
          <w:b/>
          <w:sz w:val="32"/>
          <w:szCs w:val="32"/>
        </w:rPr>
        <w:t>INTRODUCTION</w:t>
      </w:r>
    </w:p>
    <w:p w:rsidR="00A2065E" w:rsidRPr="00A65B46" w:rsidRDefault="00A66522" w:rsidP="00001105">
      <w:pPr>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The bill of quantities (BQ) has been in existence and has evolved for over 300 years (</w:t>
      </w:r>
      <w:proofErr w:type="spellStart"/>
      <w:r w:rsidRPr="00A65B46">
        <w:rPr>
          <w:rFonts w:ascii="Times New Roman" w:hAnsi="Times New Roman" w:cs="Times New Roman"/>
          <w:color w:val="1F243C"/>
          <w:sz w:val="32"/>
          <w:szCs w:val="32"/>
          <w:shd w:val="clear" w:color="auto" w:fill="FFFFFF"/>
        </w:rPr>
        <w:t>Miliken</w:t>
      </w:r>
      <w:proofErr w:type="spellEnd"/>
      <w:r w:rsidRPr="00A65B46">
        <w:rPr>
          <w:rFonts w:ascii="Times New Roman" w:hAnsi="Times New Roman" w:cs="Times New Roman"/>
          <w:color w:val="1F243C"/>
          <w:sz w:val="32"/>
          <w:szCs w:val="32"/>
          <w:shd w:val="clear" w:color="auto" w:fill="FFFFFF"/>
        </w:rPr>
        <w:t xml:space="preserve">, 1996). According to Hussein (2009), Thomas </w:t>
      </w:r>
      <w:proofErr w:type="spellStart"/>
      <w:r w:rsidRPr="00A65B46">
        <w:rPr>
          <w:rFonts w:ascii="Times New Roman" w:hAnsi="Times New Roman" w:cs="Times New Roman"/>
          <w:color w:val="1F243C"/>
          <w:sz w:val="32"/>
          <w:szCs w:val="32"/>
          <w:shd w:val="clear" w:color="auto" w:fill="FFFFFF"/>
        </w:rPr>
        <w:t>Skaife</w:t>
      </w:r>
      <w:proofErr w:type="spellEnd"/>
      <w:r w:rsidRPr="00A65B46">
        <w:rPr>
          <w:rFonts w:ascii="Times New Roman" w:hAnsi="Times New Roman" w:cs="Times New Roman"/>
          <w:color w:val="1F243C"/>
          <w:sz w:val="32"/>
          <w:szCs w:val="32"/>
          <w:shd w:val="clear" w:color="auto" w:fill="FFFFFF"/>
        </w:rPr>
        <w:t xml:space="preserve"> introduced the BQ in 1774, with the intention of establishing pricing for tenders based on design drawings, enabling an estimate of the total project cost before construction commenced. </w:t>
      </w:r>
      <w:proofErr w:type="spellStart"/>
      <w:r w:rsidRPr="00A65B46">
        <w:rPr>
          <w:rFonts w:ascii="Times New Roman" w:hAnsi="Times New Roman" w:cs="Times New Roman"/>
          <w:color w:val="1F243C"/>
          <w:sz w:val="32"/>
          <w:szCs w:val="32"/>
          <w:shd w:val="clear" w:color="auto" w:fill="FFFFFF"/>
        </w:rPr>
        <w:t>Odeyinka</w:t>
      </w:r>
      <w:proofErr w:type="spellEnd"/>
      <w:r w:rsidRPr="00A65B46">
        <w:rPr>
          <w:rFonts w:ascii="Times New Roman" w:hAnsi="Times New Roman" w:cs="Times New Roman"/>
          <w:color w:val="1F243C"/>
          <w:sz w:val="32"/>
          <w:szCs w:val="32"/>
          <w:shd w:val="clear" w:color="auto" w:fill="FFFFFF"/>
        </w:rPr>
        <w:t xml:space="preserve"> et al. (2009) noted that the BQ has records dating back to the time the Egyptian pyramids were being built.</w:t>
      </w:r>
    </w:p>
    <w:p w:rsidR="005472BA" w:rsidRPr="00A65B46" w:rsidRDefault="005472BA" w:rsidP="00001105">
      <w:pPr>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In the construction sector, a Bill of Quantities (BQ) is a document utilized in projects that provides detailed descriptions of materials, workmanship standards, and quantities required (Davis and </w:t>
      </w:r>
      <w:proofErr w:type="spellStart"/>
      <w:r w:rsidRPr="00A65B46">
        <w:rPr>
          <w:rFonts w:ascii="Times New Roman" w:hAnsi="Times New Roman" w:cs="Times New Roman"/>
          <w:color w:val="1F243C"/>
          <w:sz w:val="32"/>
          <w:szCs w:val="32"/>
          <w:shd w:val="clear" w:color="auto" w:fill="FFFFFF"/>
        </w:rPr>
        <w:t>Baccarini</w:t>
      </w:r>
      <w:proofErr w:type="spellEnd"/>
      <w:r w:rsidRPr="00A65B46">
        <w:rPr>
          <w:rFonts w:ascii="Times New Roman" w:hAnsi="Times New Roman" w:cs="Times New Roman"/>
          <w:color w:val="1F243C"/>
          <w:sz w:val="32"/>
          <w:szCs w:val="32"/>
          <w:shd w:val="clear" w:color="auto" w:fill="FFFFFF"/>
        </w:rPr>
        <w:t xml:space="preserve">, 2004; Davis et al., 2009; RISM, 2000;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 The Aqua Group, 2003). Its primary purpose is to facilitate the tendering process, allowing contractors to estimate costs for construction projects (Davis and </w:t>
      </w:r>
      <w:proofErr w:type="spellStart"/>
      <w:r w:rsidRPr="00A65B46">
        <w:rPr>
          <w:rFonts w:ascii="Times New Roman" w:hAnsi="Times New Roman" w:cs="Times New Roman"/>
          <w:color w:val="1F243C"/>
          <w:sz w:val="32"/>
          <w:szCs w:val="32"/>
          <w:shd w:val="clear" w:color="auto" w:fill="FFFFFF"/>
        </w:rPr>
        <w:t>Baccarini</w:t>
      </w:r>
      <w:proofErr w:type="spellEnd"/>
      <w:r w:rsidRPr="00A65B46">
        <w:rPr>
          <w:rFonts w:ascii="Times New Roman" w:hAnsi="Times New Roman" w:cs="Times New Roman"/>
          <w:color w:val="1F243C"/>
          <w:sz w:val="32"/>
          <w:szCs w:val="32"/>
          <w:shd w:val="clear" w:color="auto" w:fill="FFFFFF"/>
        </w:rPr>
        <w:t xml:space="preserve">, 2004; Davis et al., 2009;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 and to establish a fair agreement among all parties involved (Lee et al., 2011) for contractual arrangements (Davis and </w:t>
      </w:r>
      <w:proofErr w:type="spellStart"/>
      <w:r w:rsidRPr="00A65B46">
        <w:rPr>
          <w:rFonts w:ascii="Times New Roman" w:hAnsi="Times New Roman" w:cs="Times New Roman"/>
          <w:color w:val="1F243C"/>
          <w:sz w:val="32"/>
          <w:szCs w:val="32"/>
          <w:shd w:val="clear" w:color="auto" w:fill="FFFFFF"/>
        </w:rPr>
        <w:t>Baccarini</w:t>
      </w:r>
      <w:proofErr w:type="spellEnd"/>
      <w:r w:rsidRPr="00A65B46">
        <w:rPr>
          <w:rFonts w:ascii="Times New Roman" w:hAnsi="Times New Roman" w:cs="Times New Roman"/>
          <w:color w:val="1F243C"/>
          <w:sz w:val="32"/>
          <w:szCs w:val="32"/>
          <w:shd w:val="clear" w:color="auto" w:fill="FFFFFF"/>
        </w:rPr>
        <w:t xml:space="preserve">, 2004; Davis et al., 2009;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 in construction initiatives.</w:t>
      </w:r>
    </w:p>
    <w:p w:rsidR="001B55D4" w:rsidRPr="00001105" w:rsidRDefault="001B55D4" w:rsidP="00001105">
      <w:pPr>
        <w:rPr>
          <w:rFonts w:ascii="Times New Roman" w:hAnsi="Times New Roman" w:cs="Times New Roman"/>
          <w:b/>
          <w:color w:val="1F243C"/>
          <w:sz w:val="32"/>
          <w:szCs w:val="32"/>
          <w:shd w:val="clear" w:color="auto" w:fill="FFFFFF"/>
        </w:rPr>
      </w:pPr>
      <w:r w:rsidRPr="00001105">
        <w:rPr>
          <w:rFonts w:ascii="Times New Roman" w:hAnsi="Times New Roman" w:cs="Times New Roman"/>
          <w:b/>
          <w:color w:val="1F243C"/>
          <w:sz w:val="32"/>
          <w:szCs w:val="32"/>
          <w:shd w:val="clear" w:color="auto" w:fill="FFFFFF"/>
        </w:rPr>
        <w:t>PROBLEM STATEMENT</w:t>
      </w:r>
    </w:p>
    <w:p w:rsidR="001B55D4" w:rsidRPr="00A65B46" w:rsidRDefault="001B55D4" w:rsidP="00001105">
      <w:pPr>
        <w:shd w:val="clear" w:color="auto" w:fill="FFFFFF"/>
        <w:spacing w:after="0"/>
        <w:rPr>
          <w:rFonts w:ascii="Times New Roman" w:eastAsia="Times New Roman" w:hAnsi="Times New Roman" w:cs="Times New Roman"/>
          <w:color w:val="1F243C"/>
          <w:sz w:val="32"/>
          <w:szCs w:val="32"/>
        </w:rPr>
      </w:pPr>
      <w:r w:rsidRPr="00A65B46">
        <w:rPr>
          <w:rFonts w:ascii="Times New Roman" w:eastAsia="Times New Roman" w:hAnsi="Times New Roman" w:cs="Times New Roman"/>
          <w:color w:val="1F243C"/>
          <w:sz w:val="32"/>
          <w:szCs w:val="32"/>
        </w:rPr>
        <w:t xml:space="preserve">Despite being a versatile document that contains a wealth of crucial information, there are still challenges associated with the BQ. It is often misunderstood within the construction industry (Davis and </w:t>
      </w:r>
      <w:proofErr w:type="spellStart"/>
      <w:r w:rsidRPr="00A65B46">
        <w:rPr>
          <w:rFonts w:ascii="Times New Roman" w:eastAsia="Times New Roman" w:hAnsi="Times New Roman" w:cs="Times New Roman"/>
          <w:color w:val="1F243C"/>
          <w:sz w:val="32"/>
          <w:szCs w:val="32"/>
        </w:rPr>
        <w:t>Baccarini</w:t>
      </w:r>
      <w:proofErr w:type="spellEnd"/>
      <w:r w:rsidRPr="00A65B46">
        <w:rPr>
          <w:rFonts w:ascii="Times New Roman" w:eastAsia="Times New Roman" w:hAnsi="Times New Roman" w:cs="Times New Roman"/>
          <w:color w:val="1F243C"/>
          <w:sz w:val="32"/>
          <w:szCs w:val="32"/>
        </w:rPr>
        <w:t>, 2004; Davis et al., 2009), and it is seen as being solely useful for the tendering process (</w:t>
      </w:r>
      <w:proofErr w:type="spellStart"/>
      <w:r w:rsidRPr="00A65B46">
        <w:rPr>
          <w:rFonts w:ascii="Times New Roman" w:eastAsia="Times New Roman" w:hAnsi="Times New Roman" w:cs="Times New Roman"/>
          <w:color w:val="1F243C"/>
          <w:sz w:val="32"/>
          <w:szCs w:val="32"/>
        </w:rPr>
        <w:t>Rosli</w:t>
      </w:r>
      <w:proofErr w:type="spellEnd"/>
      <w:r w:rsidRPr="00A65B46">
        <w:rPr>
          <w:rFonts w:ascii="Times New Roman" w:eastAsia="Times New Roman" w:hAnsi="Times New Roman" w:cs="Times New Roman"/>
          <w:color w:val="1F243C"/>
          <w:sz w:val="32"/>
          <w:szCs w:val="32"/>
        </w:rPr>
        <w:t xml:space="preserve"> et al., 2006). The construction team does not fully leverage the benefits of the BQ, and many members struggle to connect it with daily construction activities and processes (Davis and </w:t>
      </w:r>
      <w:proofErr w:type="spellStart"/>
      <w:r w:rsidRPr="00A65B46">
        <w:rPr>
          <w:rFonts w:ascii="Times New Roman" w:eastAsia="Times New Roman" w:hAnsi="Times New Roman" w:cs="Times New Roman"/>
          <w:color w:val="1F243C"/>
          <w:sz w:val="32"/>
          <w:szCs w:val="32"/>
        </w:rPr>
        <w:t>Baccarini</w:t>
      </w:r>
      <w:proofErr w:type="spellEnd"/>
      <w:r w:rsidRPr="00A65B46">
        <w:rPr>
          <w:rFonts w:ascii="Times New Roman" w:eastAsia="Times New Roman" w:hAnsi="Times New Roman" w:cs="Times New Roman"/>
          <w:color w:val="1F243C"/>
          <w:sz w:val="32"/>
          <w:szCs w:val="32"/>
        </w:rPr>
        <w:t xml:space="preserve">, 2004; Davis et al., 2009; </w:t>
      </w:r>
      <w:proofErr w:type="spellStart"/>
      <w:r w:rsidRPr="00A65B46">
        <w:rPr>
          <w:rFonts w:ascii="Times New Roman" w:eastAsia="Times New Roman" w:hAnsi="Times New Roman" w:cs="Times New Roman"/>
          <w:color w:val="1F243C"/>
          <w:sz w:val="32"/>
          <w:szCs w:val="32"/>
        </w:rPr>
        <w:t>Rosli</w:t>
      </w:r>
      <w:proofErr w:type="spellEnd"/>
      <w:r w:rsidRPr="00A65B46">
        <w:rPr>
          <w:rFonts w:ascii="Times New Roman" w:eastAsia="Times New Roman" w:hAnsi="Times New Roman" w:cs="Times New Roman"/>
          <w:color w:val="1F243C"/>
          <w:sz w:val="32"/>
          <w:szCs w:val="32"/>
        </w:rPr>
        <w:t xml:space="preserve"> et al., 2006). This highlights a </w:t>
      </w:r>
      <w:r w:rsidRPr="00A65B46">
        <w:rPr>
          <w:rFonts w:ascii="Times New Roman" w:eastAsia="Times New Roman" w:hAnsi="Times New Roman" w:cs="Times New Roman"/>
          <w:color w:val="1F243C"/>
          <w:sz w:val="32"/>
          <w:szCs w:val="32"/>
        </w:rPr>
        <w:lastRenderedPageBreak/>
        <w:t>deficiency in the explanation and understanding of the BQ’s significance and roles within the construction team.</w:t>
      </w:r>
    </w:p>
    <w:p w:rsidR="001B55D4" w:rsidRPr="00A65B46" w:rsidRDefault="001B55D4" w:rsidP="00001105">
      <w:pPr>
        <w:spacing w:after="0"/>
        <w:rPr>
          <w:rFonts w:ascii="Times New Roman" w:eastAsia="Times New Roman" w:hAnsi="Times New Roman" w:cs="Times New Roman"/>
          <w:color w:val="1F243C"/>
          <w:sz w:val="32"/>
          <w:szCs w:val="32"/>
        </w:rPr>
      </w:pPr>
    </w:p>
    <w:p w:rsidR="00622DCB" w:rsidRPr="00001105" w:rsidRDefault="00622DCB" w:rsidP="00001105">
      <w:pPr>
        <w:spacing w:after="0"/>
        <w:rPr>
          <w:rFonts w:ascii="Times New Roman" w:eastAsia="Times New Roman" w:hAnsi="Times New Roman" w:cs="Times New Roman"/>
          <w:b/>
          <w:color w:val="1F243C"/>
          <w:sz w:val="32"/>
          <w:szCs w:val="32"/>
        </w:rPr>
      </w:pPr>
      <w:r w:rsidRPr="00001105">
        <w:rPr>
          <w:rFonts w:ascii="Times New Roman" w:eastAsia="Times New Roman" w:hAnsi="Times New Roman" w:cs="Times New Roman"/>
          <w:b/>
          <w:color w:val="1F243C"/>
          <w:sz w:val="32"/>
          <w:szCs w:val="32"/>
        </w:rPr>
        <w:t>OBJECTIVES OF THE STUDY</w:t>
      </w:r>
    </w:p>
    <w:p w:rsidR="00622DCB" w:rsidRPr="00A65B46" w:rsidRDefault="00622DCB" w:rsidP="00001105">
      <w:pPr>
        <w:spacing w:after="0"/>
        <w:rPr>
          <w:rFonts w:ascii="Times New Roman" w:eastAsia="Times New Roman" w:hAnsi="Times New Roman" w:cs="Times New Roman"/>
          <w:color w:val="1F243C"/>
          <w:sz w:val="32"/>
          <w:szCs w:val="32"/>
        </w:rPr>
      </w:pPr>
    </w:p>
    <w:p w:rsidR="00622DCB" w:rsidRPr="00A65B46" w:rsidRDefault="00622DCB" w:rsidP="00001105">
      <w:pPr>
        <w:tabs>
          <w:tab w:val="left" w:pos="7565"/>
        </w:tabs>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According to the problem statement, the goals of this study are</w:t>
      </w:r>
    </w:p>
    <w:p w:rsidR="00622DCB" w:rsidRPr="00A65B46" w:rsidRDefault="00622DCB" w:rsidP="00001105">
      <w:pPr>
        <w:pStyle w:val="ListParagraph"/>
        <w:numPr>
          <w:ilvl w:val="0"/>
          <w:numId w:val="1"/>
        </w:numPr>
        <w:tabs>
          <w:tab w:val="left" w:pos="7565"/>
        </w:tabs>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To explore the significance of BQ in the construction sector</w:t>
      </w:r>
    </w:p>
    <w:p w:rsidR="00EE578F" w:rsidRDefault="00622DCB" w:rsidP="00001105">
      <w:pPr>
        <w:pStyle w:val="ListParagraph"/>
        <w:numPr>
          <w:ilvl w:val="0"/>
          <w:numId w:val="1"/>
        </w:numPr>
        <w:tabs>
          <w:tab w:val="left" w:pos="7565"/>
        </w:tabs>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To examine the roles of BQ within the construction industry.</w:t>
      </w:r>
    </w:p>
    <w:p w:rsidR="00A65B46" w:rsidRPr="00001105" w:rsidRDefault="00A65B46" w:rsidP="00001105">
      <w:pPr>
        <w:pStyle w:val="ListParagraph"/>
        <w:numPr>
          <w:ilvl w:val="0"/>
          <w:numId w:val="1"/>
        </w:numPr>
        <w:tabs>
          <w:tab w:val="left" w:pos="7565"/>
        </w:tabs>
        <w:rPr>
          <w:rFonts w:ascii="Times New Roman" w:hAnsi="Times New Roman" w:cs="Times New Roman"/>
          <w:b/>
          <w:color w:val="1F243C"/>
          <w:sz w:val="32"/>
          <w:szCs w:val="32"/>
          <w:shd w:val="clear" w:color="auto" w:fill="FFFFFF"/>
        </w:rPr>
      </w:pPr>
    </w:p>
    <w:p w:rsidR="00EE578F" w:rsidRPr="00001105" w:rsidRDefault="00EE578F" w:rsidP="00001105">
      <w:pPr>
        <w:tabs>
          <w:tab w:val="left" w:pos="7565"/>
        </w:tabs>
        <w:rPr>
          <w:rFonts w:ascii="Times New Roman" w:hAnsi="Times New Roman" w:cs="Times New Roman"/>
          <w:b/>
          <w:color w:val="1F243C"/>
          <w:sz w:val="32"/>
          <w:szCs w:val="32"/>
          <w:shd w:val="clear" w:color="auto" w:fill="FFFFFF"/>
        </w:rPr>
      </w:pPr>
      <w:r w:rsidRPr="00001105">
        <w:rPr>
          <w:rFonts w:ascii="Times New Roman" w:hAnsi="Times New Roman" w:cs="Times New Roman"/>
          <w:b/>
          <w:color w:val="1F243C"/>
          <w:sz w:val="32"/>
          <w:szCs w:val="32"/>
          <w:shd w:val="clear" w:color="auto" w:fill="FFFFFF"/>
        </w:rPr>
        <w:t>RESEARCH METHODOLOGY</w:t>
      </w:r>
    </w:p>
    <w:p w:rsidR="00BC01CE" w:rsidRPr="00A65B46" w:rsidRDefault="00EE578F" w:rsidP="00001105">
      <w:pPr>
        <w:tabs>
          <w:tab w:val="left" w:pos="7565"/>
        </w:tabs>
        <w:rPr>
          <w:rFonts w:ascii="Times New Roman" w:hAnsi="Times New Roman" w:cs="Times New Roman"/>
          <w:color w:val="1F243C"/>
          <w:sz w:val="32"/>
          <w:szCs w:val="32"/>
          <w:shd w:val="clear" w:color="auto" w:fill="FFFFFF"/>
        </w:rPr>
      </w:pPr>
      <w:r w:rsidRPr="00A65B46">
        <w:rPr>
          <w:rFonts w:ascii="Times New Roman" w:hAnsi="Times New Roman" w:cs="Times New Roman"/>
          <w:sz w:val="32"/>
          <w:szCs w:val="32"/>
        </w:rPr>
        <w:t xml:space="preserve">                                                                                                                           </w:t>
      </w:r>
      <w:r w:rsidRPr="00A65B46">
        <w:rPr>
          <w:rFonts w:ascii="Times New Roman" w:hAnsi="Times New Roman" w:cs="Times New Roman"/>
          <w:color w:val="1F243C"/>
          <w:sz w:val="32"/>
          <w:szCs w:val="32"/>
          <w:shd w:val="clear" w:color="auto" w:fill="FFFFFF"/>
        </w:rPr>
        <w:t>The approach taken for this study involves a content analysis of literature reviews from books and articles. This content analysis is performed manually by coding the recurring functions, which allows the researcher to classify these functions into sixteen distinct categories.</w:t>
      </w:r>
    </w:p>
    <w:p w:rsidR="00EE578F" w:rsidRPr="00001105" w:rsidRDefault="00134DEF" w:rsidP="00001105">
      <w:pPr>
        <w:tabs>
          <w:tab w:val="left" w:pos="7565"/>
        </w:tabs>
        <w:rPr>
          <w:rFonts w:ascii="Times New Roman" w:hAnsi="Times New Roman" w:cs="Times New Roman"/>
          <w:b/>
          <w:color w:val="1F243C"/>
          <w:sz w:val="32"/>
          <w:szCs w:val="32"/>
          <w:shd w:val="clear" w:color="auto" w:fill="FFFFFF"/>
        </w:rPr>
      </w:pPr>
      <w:r w:rsidRPr="00001105">
        <w:rPr>
          <w:rFonts w:ascii="Times New Roman" w:hAnsi="Times New Roman" w:cs="Times New Roman"/>
          <w:b/>
          <w:color w:val="1F243C"/>
          <w:sz w:val="32"/>
          <w:szCs w:val="32"/>
          <w:shd w:val="clear" w:color="auto" w:fill="FFFFFF"/>
        </w:rPr>
        <w:t>FINDINGS</w:t>
      </w:r>
    </w:p>
    <w:p w:rsidR="00134DEF" w:rsidRPr="00A65B46" w:rsidRDefault="000D2268" w:rsidP="00001105">
      <w:pPr>
        <w:tabs>
          <w:tab w:val="left" w:pos="7565"/>
        </w:tabs>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The Significance of the Construction Sector Highlights the Roles of BQ </w:t>
      </w:r>
      <w:proofErr w:type="gramStart"/>
      <w:r w:rsidRPr="00A65B46">
        <w:rPr>
          <w:rFonts w:ascii="Times New Roman" w:hAnsi="Times New Roman" w:cs="Times New Roman"/>
          <w:color w:val="1F243C"/>
          <w:sz w:val="32"/>
          <w:szCs w:val="32"/>
          <w:shd w:val="clear" w:color="auto" w:fill="FFFFFF"/>
        </w:rPr>
        <w:t>In</w:t>
      </w:r>
      <w:proofErr w:type="gramEnd"/>
      <w:r w:rsidRPr="00A65B46">
        <w:rPr>
          <w:rFonts w:ascii="Times New Roman" w:hAnsi="Times New Roman" w:cs="Times New Roman"/>
          <w:color w:val="1F243C"/>
          <w:sz w:val="32"/>
          <w:szCs w:val="32"/>
          <w:shd w:val="clear" w:color="auto" w:fill="FFFFFF"/>
        </w:rPr>
        <w:t xml:space="preserve"> Malaysia, the construction sector is among the key industries contributing to the nation's economy (Abu Hassan, 2009; Abdul Rashid, 2008; </w:t>
      </w:r>
      <w:proofErr w:type="spellStart"/>
      <w:r w:rsidRPr="00A65B46">
        <w:rPr>
          <w:rFonts w:ascii="Times New Roman" w:hAnsi="Times New Roman" w:cs="Times New Roman"/>
          <w:color w:val="1F243C"/>
          <w:sz w:val="32"/>
          <w:szCs w:val="32"/>
          <w:shd w:val="clear" w:color="auto" w:fill="FFFFFF"/>
        </w:rPr>
        <w:t>Fadhlin</w:t>
      </w:r>
      <w:proofErr w:type="spellEnd"/>
      <w:r w:rsidRPr="00A65B46">
        <w:rPr>
          <w:rFonts w:ascii="Times New Roman" w:hAnsi="Times New Roman" w:cs="Times New Roman"/>
          <w:color w:val="1F243C"/>
          <w:sz w:val="32"/>
          <w:szCs w:val="32"/>
          <w:shd w:val="clear" w:color="auto" w:fill="FFFFFF"/>
        </w:rPr>
        <w:t xml:space="preserve">, 2004; </w:t>
      </w:r>
      <w:proofErr w:type="spellStart"/>
      <w:r w:rsidRPr="00A65B46">
        <w:rPr>
          <w:rFonts w:ascii="Times New Roman" w:hAnsi="Times New Roman" w:cs="Times New Roman"/>
          <w:color w:val="1F243C"/>
          <w:sz w:val="32"/>
          <w:szCs w:val="32"/>
          <w:shd w:val="clear" w:color="auto" w:fill="FFFFFF"/>
        </w:rPr>
        <w:t>Fadhlin</w:t>
      </w:r>
      <w:proofErr w:type="spellEnd"/>
      <w:r w:rsidRPr="00A65B46">
        <w:rPr>
          <w:rFonts w:ascii="Times New Roman" w:hAnsi="Times New Roman" w:cs="Times New Roman"/>
          <w:color w:val="1F243C"/>
          <w:sz w:val="32"/>
          <w:szCs w:val="32"/>
          <w:shd w:val="clear" w:color="auto" w:fill="FFFFFF"/>
        </w:rPr>
        <w:t xml:space="preserve"> et al., 2004). Abdul Rashid (2008) noted that the construction sector is vital for the country’s economic advancement (</w:t>
      </w:r>
      <w:proofErr w:type="spellStart"/>
      <w:r w:rsidRPr="00A65B46">
        <w:rPr>
          <w:rFonts w:ascii="Times New Roman" w:hAnsi="Times New Roman" w:cs="Times New Roman"/>
          <w:color w:val="1F243C"/>
          <w:sz w:val="32"/>
          <w:szCs w:val="32"/>
          <w:shd w:val="clear" w:color="auto" w:fill="FFFFFF"/>
        </w:rPr>
        <w:t>Fadhlin</w:t>
      </w:r>
      <w:proofErr w:type="spellEnd"/>
      <w:r w:rsidRPr="00A65B46">
        <w:rPr>
          <w:rFonts w:ascii="Times New Roman" w:hAnsi="Times New Roman" w:cs="Times New Roman"/>
          <w:color w:val="1F243C"/>
          <w:sz w:val="32"/>
          <w:szCs w:val="32"/>
          <w:shd w:val="clear" w:color="auto" w:fill="FFFFFF"/>
        </w:rPr>
        <w:t xml:space="preserve">, 2004; </w:t>
      </w:r>
      <w:proofErr w:type="spellStart"/>
      <w:r w:rsidRPr="00A65B46">
        <w:rPr>
          <w:rFonts w:ascii="Times New Roman" w:hAnsi="Times New Roman" w:cs="Times New Roman"/>
          <w:color w:val="1F243C"/>
          <w:sz w:val="32"/>
          <w:szCs w:val="32"/>
          <w:shd w:val="clear" w:color="auto" w:fill="FFFFFF"/>
        </w:rPr>
        <w:t>Fadhlin</w:t>
      </w:r>
      <w:proofErr w:type="spellEnd"/>
      <w:r w:rsidRPr="00A65B46">
        <w:rPr>
          <w:rFonts w:ascii="Times New Roman" w:hAnsi="Times New Roman" w:cs="Times New Roman"/>
          <w:color w:val="1F243C"/>
          <w:sz w:val="32"/>
          <w:szCs w:val="32"/>
          <w:shd w:val="clear" w:color="auto" w:fill="FFFFFF"/>
        </w:rPr>
        <w:t xml:space="preserve"> et al., 2004) through exports, the creation of job opportunities, generating foreign currency, and improving Malaysia’s reputation (Abdul </w:t>
      </w:r>
      <w:proofErr w:type="spellStart"/>
      <w:r w:rsidRPr="00A65B46">
        <w:rPr>
          <w:rFonts w:ascii="Times New Roman" w:hAnsi="Times New Roman" w:cs="Times New Roman"/>
          <w:color w:val="1F243C"/>
          <w:sz w:val="32"/>
          <w:szCs w:val="32"/>
          <w:shd w:val="clear" w:color="auto" w:fill="FFFFFF"/>
        </w:rPr>
        <w:t>Razak</w:t>
      </w:r>
      <w:proofErr w:type="spellEnd"/>
      <w:r w:rsidRPr="00A65B46">
        <w:rPr>
          <w:rFonts w:ascii="Times New Roman" w:hAnsi="Times New Roman" w:cs="Times New Roman"/>
          <w:color w:val="1F243C"/>
          <w:sz w:val="32"/>
          <w:szCs w:val="32"/>
          <w:shd w:val="clear" w:color="auto" w:fill="FFFFFF"/>
        </w:rPr>
        <w:t xml:space="preserve"> et al., 2010). Omar (2008) stated that the robustness of an industry is reliant on its governance. The Malaysian construction sector is structured under governance established by the Malaysian government, with various plans and policies being implemented.</w:t>
      </w:r>
    </w:p>
    <w:p w:rsidR="00BD4916" w:rsidRPr="00A65B46" w:rsidRDefault="00BD4916" w:rsidP="00001105">
      <w:pPr>
        <w:tabs>
          <w:tab w:val="left" w:pos="7565"/>
        </w:tabs>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lastRenderedPageBreak/>
        <w:t xml:space="preserve">"New methods and strategies aimed at replacing bills of quantities are frequently tested. Nevertheless, bills of quantities have persisted up to this point, undoubtedly due to the fact that, apart from their two main roles, they hold extensive information that can be beneficial in various ways." b. The significance of BQ in the Construction Sector As mentioned earlier by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 BQ is a versatile document that can be utilized in numerous ways (Brook, 1998; 2004; 2008). As demonstrated by The Aqua Group (2003), the crucial nature of the information within the BQ is acknowledged by professionals in the construction industry, as the document continues to be utilized despite the introduction of many alternatives meant to replace it</w:t>
      </w:r>
    </w:p>
    <w:p w:rsidR="00514199" w:rsidRPr="00A65B46" w:rsidRDefault="00514199" w:rsidP="00001105">
      <w:pPr>
        <w:tabs>
          <w:tab w:val="left" w:pos="7565"/>
        </w:tabs>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The Bill of Quantities (BQ) is a crucial document that offers numerous benefits for construction projects because it “serves as the optimal foundation for estimation, comparison of tenders, and contract management” (Ashworth and Hogg, 2002). As stated by the Aqua Group (1999), contracts that include bills of quantities have several advantages, including: </w:t>
      </w:r>
      <w:proofErr w:type="spellStart"/>
      <w:r w:rsidRPr="00A65B46">
        <w:rPr>
          <w:rFonts w:ascii="Times New Roman" w:hAnsi="Times New Roman" w:cs="Times New Roman"/>
          <w:color w:val="1F243C"/>
          <w:sz w:val="32"/>
          <w:szCs w:val="32"/>
          <w:shd w:val="clear" w:color="auto" w:fill="FFFFFF"/>
        </w:rPr>
        <w:t>i</w:t>
      </w:r>
      <w:proofErr w:type="spellEnd"/>
      <w:r w:rsidRPr="00A65B46">
        <w:rPr>
          <w:rFonts w:ascii="Times New Roman" w:hAnsi="Times New Roman" w:cs="Times New Roman"/>
          <w:color w:val="1F243C"/>
          <w:sz w:val="32"/>
          <w:szCs w:val="32"/>
          <w:shd w:val="clear" w:color="auto" w:fill="FFFFFF"/>
        </w:rPr>
        <w:t xml:space="preserve">. </w:t>
      </w:r>
      <w:proofErr w:type="gramStart"/>
      <w:r w:rsidRPr="00A65B46">
        <w:rPr>
          <w:rFonts w:ascii="Times New Roman" w:hAnsi="Times New Roman" w:cs="Times New Roman"/>
          <w:color w:val="1F243C"/>
          <w:sz w:val="32"/>
          <w:szCs w:val="32"/>
          <w:shd w:val="clear" w:color="auto" w:fill="FFFFFF"/>
        </w:rPr>
        <w:t>The</w:t>
      </w:r>
      <w:proofErr w:type="gramEnd"/>
      <w:r w:rsidRPr="00A65B46">
        <w:rPr>
          <w:rFonts w:ascii="Times New Roman" w:hAnsi="Times New Roman" w:cs="Times New Roman"/>
          <w:color w:val="1F243C"/>
          <w:sz w:val="32"/>
          <w:szCs w:val="32"/>
          <w:shd w:val="clear" w:color="auto" w:fill="FFFFFF"/>
        </w:rPr>
        <w:t xml:space="preserve"> estimating risks for contractors are significantly reduced. ii. Competition becomes much fairer as all contractors submit bids on the same basis. iii. The overhead costs of contractors during the bidding process are lowered, leading to a more efficient building industry as a whole. iv. The process of measuring quantities allows for a detailed analysis of the total price, providing valuable cost feedback throughout the project.</w:t>
      </w:r>
    </w:p>
    <w:p w:rsidR="00BA4A73" w:rsidRPr="00A65B46" w:rsidRDefault="00BA4A73" w:rsidP="00001105">
      <w:pPr>
        <w:shd w:val="clear" w:color="auto" w:fill="FFFFFF"/>
        <w:spacing w:after="0"/>
        <w:rPr>
          <w:rFonts w:ascii="Times New Roman" w:eastAsia="Times New Roman" w:hAnsi="Times New Roman" w:cs="Times New Roman"/>
          <w:color w:val="1F243C"/>
          <w:sz w:val="32"/>
          <w:szCs w:val="32"/>
        </w:rPr>
      </w:pPr>
      <w:r w:rsidRPr="00A65B46">
        <w:rPr>
          <w:rFonts w:ascii="Times New Roman" w:eastAsia="Times New Roman" w:hAnsi="Times New Roman" w:cs="Times New Roman"/>
          <w:color w:val="1F243C"/>
          <w:sz w:val="32"/>
          <w:szCs w:val="32"/>
        </w:rPr>
        <w:t xml:space="preserve">The information can subsequently be utilized statistically for cost planning and other tasks. Bills of quantities serve as the most effective means for managing the costs associated with changes in the contract. While neither the Standard Form of Contract nor the Standard Method of Measurement explicitly states that quantities will be employed for management purposes, they do offer documents that significantly assist </w:t>
      </w:r>
      <w:r w:rsidRPr="00A65B46">
        <w:rPr>
          <w:rFonts w:ascii="Times New Roman" w:eastAsia="Times New Roman" w:hAnsi="Times New Roman" w:cs="Times New Roman"/>
          <w:color w:val="1F243C"/>
          <w:sz w:val="32"/>
          <w:szCs w:val="32"/>
        </w:rPr>
        <w:lastRenderedPageBreak/>
        <w:t>on-site, especially for ordering and managing subcontract work. It is probable that advancements in measurement techniques, along with computer technology, will result in their broader application for management purposes in the future. Measuring quantities prior to tendering is a valuable way to determine whether the drawings and specifications can actually be constructed.</w:t>
      </w:r>
    </w:p>
    <w:p w:rsidR="00BA4A73" w:rsidRPr="00A65B46" w:rsidRDefault="00BA4A73" w:rsidP="00001105">
      <w:pPr>
        <w:spacing w:after="0"/>
        <w:rPr>
          <w:rFonts w:ascii="Times New Roman" w:eastAsia="Times New Roman" w:hAnsi="Times New Roman" w:cs="Times New Roman"/>
          <w:color w:val="1F243C"/>
          <w:sz w:val="32"/>
          <w:szCs w:val="32"/>
        </w:rPr>
      </w:pPr>
    </w:p>
    <w:p w:rsidR="0012670C" w:rsidRPr="00A65B46" w:rsidRDefault="0012670C"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Functions of Bills of Quantities In general, Bills of Quantities (BQ) serve two main purposes (Brook, 1998, 2004, 2008; Davis and </w:t>
      </w:r>
      <w:proofErr w:type="spellStart"/>
      <w:r w:rsidRPr="00A65B46">
        <w:rPr>
          <w:rFonts w:ascii="Times New Roman" w:hAnsi="Times New Roman" w:cs="Times New Roman"/>
          <w:color w:val="1F243C"/>
          <w:sz w:val="32"/>
          <w:szCs w:val="32"/>
          <w:shd w:val="clear" w:color="auto" w:fill="FFFFFF"/>
        </w:rPr>
        <w:t>Baccarini</w:t>
      </w:r>
      <w:proofErr w:type="spellEnd"/>
      <w:r w:rsidRPr="00A65B46">
        <w:rPr>
          <w:rFonts w:ascii="Times New Roman" w:hAnsi="Times New Roman" w:cs="Times New Roman"/>
          <w:color w:val="1F243C"/>
          <w:sz w:val="32"/>
          <w:szCs w:val="32"/>
          <w:shd w:val="clear" w:color="auto" w:fill="FFFFFF"/>
        </w:rPr>
        <w:t>, 2004; Davis et al., 2009). In the phase of pre-contract management, the BQ aids contractors in developing their tenders by providing a systematic, detailed, and organized breakdown of the contractual tasks for tendering. Conversely, during post-contract management, the BQ assists both contractors and quantity surveyors in evaluating progress payments and changes, offering a financial framework for contract management. The BQ acts as a versatile document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 and its functions are numerous, as outlined in Table 1. According to Table 1, there are sixteen distinct functions of the BQ.</w:t>
      </w:r>
    </w:p>
    <w:p w:rsidR="00061A5E" w:rsidRPr="00A65B46" w:rsidRDefault="00061A5E" w:rsidP="00001105">
      <w:pPr>
        <w:spacing w:after="0"/>
        <w:rPr>
          <w:rFonts w:ascii="Times New Roman" w:hAnsi="Times New Roman" w:cs="Times New Roman"/>
          <w:color w:val="1F243C"/>
          <w:sz w:val="32"/>
          <w:szCs w:val="32"/>
          <w:shd w:val="clear" w:color="auto" w:fill="FFFFFF"/>
        </w:rPr>
      </w:pPr>
    </w:p>
    <w:p w:rsidR="004B0C25" w:rsidRPr="008E1C47" w:rsidRDefault="00061A5E"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The functions of the Bill of Quantities (BQ) are explored in detail below:</w:t>
      </w:r>
    </w:p>
    <w:p w:rsidR="004B0C25" w:rsidRPr="00A65B46" w:rsidRDefault="00061A5E"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Tendering Document Originally,</w:t>
      </w:r>
    </w:p>
    <w:p w:rsidR="00061A5E" w:rsidRPr="00A65B46" w:rsidRDefault="004B0C25" w:rsidP="00001105">
      <w:pPr>
        <w:spacing w:after="0"/>
        <w:ind w:left="75"/>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T</w:t>
      </w:r>
      <w:r w:rsidR="00061A5E" w:rsidRPr="00A65B46">
        <w:rPr>
          <w:rFonts w:ascii="Times New Roman" w:hAnsi="Times New Roman" w:cs="Times New Roman"/>
          <w:color w:val="1F243C"/>
          <w:sz w:val="32"/>
          <w:szCs w:val="32"/>
          <w:shd w:val="clear" w:color="auto" w:fill="FFFFFF"/>
        </w:rPr>
        <w:t>he Bill of Quantities serves as a document for tendering (Willis and Trench, 1998; Seeley, 1997; Ashworth and Hogg, 2007). Typically, the BQ is utilized as a tender document for construction projects that follow a traditional procurement method (</w:t>
      </w:r>
      <w:proofErr w:type="spellStart"/>
      <w:r w:rsidR="00061A5E" w:rsidRPr="00A65B46">
        <w:rPr>
          <w:rFonts w:ascii="Times New Roman" w:hAnsi="Times New Roman" w:cs="Times New Roman"/>
          <w:color w:val="1F243C"/>
          <w:sz w:val="32"/>
          <w:szCs w:val="32"/>
          <w:shd w:val="clear" w:color="auto" w:fill="FFFFFF"/>
        </w:rPr>
        <w:t>Rosli</w:t>
      </w:r>
      <w:proofErr w:type="spellEnd"/>
      <w:r w:rsidR="00061A5E" w:rsidRPr="00A65B46">
        <w:rPr>
          <w:rFonts w:ascii="Times New Roman" w:hAnsi="Times New Roman" w:cs="Times New Roman"/>
          <w:color w:val="1F243C"/>
          <w:sz w:val="32"/>
          <w:szCs w:val="32"/>
          <w:shd w:val="clear" w:color="auto" w:fill="FFFFFF"/>
        </w:rPr>
        <w:t xml:space="preserve"> et al., 2006). The BQ tender is employed in the open tendering approach (</w:t>
      </w:r>
      <w:proofErr w:type="spellStart"/>
      <w:r w:rsidR="00061A5E" w:rsidRPr="00A65B46">
        <w:rPr>
          <w:rFonts w:ascii="Times New Roman" w:hAnsi="Times New Roman" w:cs="Times New Roman"/>
          <w:color w:val="1F243C"/>
          <w:sz w:val="32"/>
          <w:szCs w:val="32"/>
          <w:shd w:val="clear" w:color="auto" w:fill="FFFFFF"/>
        </w:rPr>
        <w:t>Mudd</w:t>
      </w:r>
      <w:proofErr w:type="spellEnd"/>
      <w:r w:rsidR="00061A5E" w:rsidRPr="00A65B46">
        <w:rPr>
          <w:rFonts w:ascii="Times New Roman" w:hAnsi="Times New Roman" w:cs="Times New Roman"/>
          <w:color w:val="1F243C"/>
          <w:sz w:val="32"/>
          <w:szCs w:val="32"/>
          <w:shd w:val="clear" w:color="auto" w:fill="FFFFFF"/>
        </w:rPr>
        <w:t xml:space="preserve">, 1984). These BQ documents allow contractors to estimate the costs of the work based on </w:t>
      </w:r>
      <w:r w:rsidR="00061A5E" w:rsidRPr="00A65B46">
        <w:rPr>
          <w:rFonts w:ascii="Times New Roman" w:hAnsi="Times New Roman" w:cs="Times New Roman"/>
          <w:color w:val="1F243C"/>
          <w:sz w:val="32"/>
          <w:szCs w:val="32"/>
          <w:shd w:val="clear" w:color="auto" w:fill="FFFFFF"/>
        </w:rPr>
        <w:lastRenderedPageBreak/>
        <w:t>identical information while minimizing effort (Ashworth and Hogg, 2007)</w:t>
      </w:r>
    </w:p>
    <w:p w:rsidR="00061A5E" w:rsidRPr="00A65B46" w:rsidRDefault="00061A5E" w:rsidP="00001105">
      <w:pPr>
        <w:spacing w:after="0"/>
        <w:rPr>
          <w:rFonts w:ascii="Times New Roman" w:hAnsi="Times New Roman" w:cs="Times New Roman"/>
          <w:color w:val="1F243C"/>
          <w:sz w:val="32"/>
          <w:szCs w:val="32"/>
          <w:shd w:val="clear" w:color="auto" w:fill="FFFFFF"/>
        </w:rPr>
      </w:pPr>
    </w:p>
    <w:p w:rsidR="004B0C25" w:rsidRPr="008E1C47" w:rsidRDefault="004B0C25"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 xml:space="preserve">Assessing Progress Payments </w:t>
      </w:r>
    </w:p>
    <w:p w:rsidR="00061A5E" w:rsidRPr="00A65B46" w:rsidRDefault="004B0C25"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BQ is commonly utilized to evaluate the construction work completed for the purpose of issuing interim certificates and progress payments (The Aqua Group, 2003; Ashworth and Hogg, 2007). This is further corroborated by Davis et al. (2009), who noted that BQ serves as a foundation for determining progress payments. According to clause 28.0 of PWD Form 203A, the valuation of progress payments for the issuance of interim certificates includes the work completed by the contractor, as well as unfixed materials or goods that have been delivered to the project site.</w:t>
      </w:r>
    </w:p>
    <w:p w:rsidR="00A035E2" w:rsidRPr="00A65B46" w:rsidRDefault="00A035E2" w:rsidP="00001105">
      <w:pPr>
        <w:spacing w:after="0"/>
        <w:rPr>
          <w:rFonts w:ascii="Times New Roman" w:hAnsi="Times New Roman" w:cs="Times New Roman"/>
          <w:color w:val="1F243C"/>
          <w:sz w:val="32"/>
          <w:szCs w:val="32"/>
          <w:shd w:val="clear" w:color="auto" w:fill="FFFFFF"/>
        </w:rPr>
      </w:pPr>
    </w:p>
    <w:p w:rsidR="00A035E2" w:rsidRPr="008E1C47" w:rsidRDefault="00A035E2"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Valuing Variations</w:t>
      </w:r>
    </w:p>
    <w:p w:rsidR="00A035E2" w:rsidRPr="00A65B46" w:rsidRDefault="00A035E2"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According to The Aqua Group (2003), one of the key roles of bills of quantities is to offer a rate schedule that can serve as a foundation for assessing variations (Davis et al., 2009; Ashworth and Hogg, 2007). As stated in clause 24.2 of PWD Form 203A, a variation refers to “a change in the contract document that requires the alteration or modification of the design, quality, or quantity of the works” impacting the overall contract sum. Clause 25.0 specifies that the valuation of variations will adhere to the rates listed in the BQ.</w:t>
      </w:r>
    </w:p>
    <w:p w:rsidR="00462DE7" w:rsidRPr="00A65B46" w:rsidRDefault="00462DE7" w:rsidP="00001105">
      <w:pPr>
        <w:spacing w:after="0"/>
        <w:rPr>
          <w:rFonts w:ascii="Times New Roman" w:hAnsi="Times New Roman" w:cs="Times New Roman"/>
          <w:color w:val="1F243C"/>
          <w:sz w:val="32"/>
          <w:szCs w:val="32"/>
          <w:shd w:val="clear" w:color="auto" w:fill="FFFFFF"/>
        </w:rPr>
      </w:pPr>
    </w:p>
    <w:p w:rsidR="00462DE7" w:rsidRPr="00A65B46" w:rsidRDefault="00462DE7" w:rsidP="00001105">
      <w:pPr>
        <w:shd w:val="clear" w:color="auto" w:fill="FFFFFF"/>
        <w:spacing w:after="0"/>
        <w:rPr>
          <w:rFonts w:ascii="Times New Roman" w:eastAsia="Times New Roman" w:hAnsi="Times New Roman" w:cs="Times New Roman"/>
          <w:color w:val="1F243C"/>
          <w:sz w:val="32"/>
          <w:szCs w:val="32"/>
        </w:rPr>
      </w:pPr>
      <w:r w:rsidRPr="00A65B46">
        <w:rPr>
          <w:rFonts w:ascii="Times New Roman" w:eastAsia="Times New Roman" w:hAnsi="Times New Roman" w:cs="Times New Roman"/>
          <w:color w:val="1F243C"/>
          <w:sz w:val="32"/>
          <w:szCs w:val="32"/>
        </w:rPr>
        <w:t xml:space="preserve">Ordering of Materials Brook (1998, 2004 &amp; 2008) noted that the Bill of Quantities (BQ) is valuable for contractors when it comes to ordering and acquiring materials (Ashworth and Hogg, 2007). This is due to the fact that the BQ contains comprehensive details regarding the quantities and descriptions of construction materials required for procurement (RISM, 2000) from local or overseas suppliers. According to Wang </w:t>
      </w:r>
      <w:r w:rsidRPr="00A65B46">
        <w:rPr>
          <w:rFonts w:ascii="Times New Roman" w:eastAsia="Times New Roman" w:hAnsi="Times New Roman" w:cs="Times New Roman"/>
          <w:color w:val="1F243C"/>
          <w:sz w:val="32"/>
          <w:szCs w:val="32"/>
        </w:rPr>
        <w:lastRenderedPageBreak/>
        <w:t>(1987), the consumption of materials in construction projects exceeds 50%, including substances like cement, steel, and timber. Consequently, the details about materials and their quantities presented in the BQ simplify the process for contractors to request quotations from sub-contractors (Ashworth and Hogg, 2007)</w:t>
      </w:r>
    </w:p>
    <w:p w:rsidR="00462DE7" w:rsidRPr="008E1C47" w:rsidRDefault="00462DE7" w:rsidP="00001105">
      <w:pPr>
        <w:spacing w:after="0"/>
        <w:rPr>
          <w:rFonts w:ascii="Times New Roman" w:eastAsia="Times New Roman" w:hAnsi="Times New Roman" w:cs="Times New Roman"/>
          <w:b/>
          <w:color w:val="1F243C"/>
          <w:sz w:val="32"/>
          <w:szCs w:val="32"/>
        </w:rPr>
      </w:pPr>
    </w:p>
    <w:p w:rsidR="00462DE7" w:rsidRPr="008E1C47" w:rsidRDefault="00462DE7" w:rsidP="00001105">
      <w:pPr>
        <w:spacing w:after="0"/>
        <w:rPr>
          <w:rFonts w:ascii="Times New Roman" w:eastAsia="Times New Roman" w:hAnsi="Times New Roman" w:cs="Times New Roman"/>
          <w:b/>
          <w:color w:val="1F243C"/>
          <w:sz w:val="32"/>
          <w:szCs w:val="32"/>
        </w:rPr>
      </w:pPr>
      <w:r w:rsidRPr="008E1C47">
        <w:rPr>
          <w:rFonts w:ascii="Times New Roman" w:eastAsia="Times New Roman" w:hAnsi="Times New Roman" w:cs="Times New Roman"/>
          <w:b/>
          <w:color w:val="1F243C"/>
          <w:sz w:val="32"/>
          <w:szCs w:val="32"/>
        </w:rPr>
        <w:t>ELEMENTAL COST PLANNING</w:t>
      </w:r>
    </w:p>
    <w:p w:rsidR="00462DE7" w:rsidRPr="00A65B46" w:rsidRDefault="00462DE7" w:rsidP="00001105">
      <w:pPr>
        <w:spacing w:after="0"/>
        <w:rPr>
          <w:rFonts w:ascii="Times New Roman" w:eastAsia="Times New Roman" w:hAnsi="Times New Roman" w:cs="Times New Roman"/>
          <w:color w:val="1F243C"/>
          <w:sz w:val="32"/>
          <w:szCs w:val="32"/>
        </w:rPr>
      </w:pPr>
    </w:p>
    <w:p w:rsidR="00462DE7" w:rsidRPr="00A65B46" w:rsidRDefault="00462DE7"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Elemental BQ aids consultants in estimating construction project costs (Brook, 1998, 2004 &amp; 2008; Ashworth and Hogg, 2007). Elemental cost planning breaks down project costs by specific work elements designed for effective budgeting and cost management (Wang, 1987). As noted by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xml:space="preserve"> (2013a), cost planning is a financial assessment process that occurs during the pre-contract phase, which gained significance in the 1970s, and the cost plan is created using a standard list of elements established by The Building Cost Information Service (BCIS)</w:t>
      </w:r>
    </w:p>
    <w:p w:rsidR="00462DE7" w:rsidRPr="008E1C47" w:rsidRDefault="00462DE7" w:rsidP="00001105">
      <w:pPr>
        <w:spacing w:after="0"/>
        <w:rPr>
          <w:rFonts w:ascii="Times New Roman" w:hAnsi="Times New Roman" w:cs="Times New Roman"/>
          <w:b/>
          <w:color w:val="1F243C"/>
          <w:sz w:val="32"/>
          <w:szCs w:val="32"/>
          <w:shd w:val="clear" w:color="auto" w:fill="FFFFFF"/>
        </w:rPr>
      </w:pPr>
    </w:p>
    <w:p w:rsidR="00462DE7" w:rsidRPr="008E1C47" w:rsidRDefault="00286126"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PLANNING FOR SITE PROGRAMME</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Brook (1998, 2004, &amp; 2008) indicated that the Bill of Quantities (BQ) serves as a useful document for site program planning. According to Ashworth and Hogg (2007), it aids in developing resource schedules and constructing work breakdown structures.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 noted that it also facilitates critical path network analysis involving various tasks, making it simpler to track the progress of work on site (Wang, 1987).</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8E1C47" w:rsidRDefault="00286126"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Final Account</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As noted by Ashworth and Hogg (2007) and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xml:space="preserve"> (2013a), Bill of Quantities (BQ) is useful for final accounting before a construction </w:t>
      </w:r>
      <w:r w:rsidRPr="00A65B46">
        <w:rPr>
          <w:rFonts w:ascii="Times New Roman" w:hAnsi="Times New Roman" w:cs="Times New Roman"/>
          <w:color w:val="1F243C"/>
          <w:sz w:val="32"/>
          <w:szCs w:val="32"/>
          <w:shd w:val="clear" w:color="auto" w:fill="FFFFFF"/>
        </w:rPr>
        <w:lastRenderedPageBreak/>
        <w:t>project is completed. The final account represents the concluding segment of the audit trail for all financial activities associated with the contract, utilizing the BQ, and the process at the final account stage can be time-consuming. The components of the final account encompass all of the following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2013a):</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[1] Final Account Statement</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[2] Summary of Final Account</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[3] Adjustment of Prime Cost Sums</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[4] Adjustment of Provisional Sums</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[5] Adjustment of Provisional Items</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[6] Adjustment of Variation Account</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[7] Adjustment for Fluctuations</w:t>
      </w: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[8] Adjustment for Claims by the Contractor </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The Standard Form of Contract PWD 203 A includes a clause concerning the final account process, clause 31.0, which states that the final certificate will be issued and the last payment will be made to the contractor, if applicable, before the preparation of the final account.</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8E1C47" w:rsidRDefault="00286126"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Project Costing</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As stated by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 in a traditional procurement framework, the Bill of Quantities (BQ) is primarily utilized for assessing project costs, aimed at obtaining accurate estimates or pricing for the work. Per Ashworth and Hogg (2002 &amp; 2007), project costing encompasses all expenses related to construction activities, starting from the initial phase and continuing until the agreement of the final account, with the goal of aligning cost estimates with the client's budget. The estimation involved in project costing is valuable for cost advice provided by the Quantity Surveyor (QS) to the client (Ashworth and Hogg, 2002 &amp; 2007) and also </w:t>
      </w:r>
      <w:r w:rsidRPr="00A65B46">
        <w:rPr>
          <w:rFonts w:ascii="Times New Roman" w:hAnsi="Times New Roman" w:cs="Times New Roman"/>
          <w:color w:val="1F243C"/>
          <w:sz w:val="32"/>
          <w:szCs w:val="32"/>
          <w:shd w:val="clear" w:color="auto" w:fill="FFFFFF"/>
        </w:rPr>
        <w:lastRenderedPageBreak/>
        <w:t>for predicting the costs and value of the project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xml:space="preserve">, 2013a). The activities involved in project costing include cost advice, cost planning, cost control, cost analysis, risk analysis, whole life cost, and value management analysis (Ashworth and Hogg, 2002 &amp; 2007;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2013a).</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8E1C47" w:rsidRDefault="00286126"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Database</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According to Davis et al. (2009), one function of the BQ is to serve as a database for estimating future projects that are of a similar nature. Additionally, </w:t>
      </w:r>
      <w:proofErr w:type="spellStart"/>
      <w:r w:rsidRPr="00A65B46">
        <w:rPr>
          <w:rFonts w:ascii="Times New Roman" w:hAnsi="Times New Roman" w:cs="Times New Roman"/>
          <w:color w:val="1F243C"/>
          <w:sz w:val="32"/>
          <w:szCs w:val="32"/>
          <w:shd w:val="clear" w:color="auto" w:fill="FFFFFF"/>
        </w:rPr>
        <w:t>Cruywagen</w:t>
      </w:r>
      <w:proofErr w:type="spellEnd"/>
      <w:r w:rsidRPr="00A65B46">
        <w:rPr>
          <w:rFonts w:ascii="Times New Roman" w:hAnsi="Times New Roman" w:cs="Times New Roman"/>
          <w:color w:val="1F243C"/>
          <w:sz w:val="32"/>
          <w:szCs w:val="32"/>
          <w:shd w:val="clear" w:color="auto" w:fill="FFFFFF"/>
        </w:rPr>
        <w:t xml:space="preserve"> (2010) noted that the pricing within the BQ can be utilized as a reference for establishing weights for a new Tender Price Index (TPI). Gorse et al. (2012) define a database as “a collection of computer data that can be sorted or manipulated in various ways.” The BQ offers a database that includes detailed information on materials, workmanship, pricing, quantities, and units for materials, as outlined in the definition subheading.</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8E1C47" w:rsidRDefault="00286126"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Fee Calculation</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286126" w:rsidRPr="00A65B46" w:rsidRDefault="00286126"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Davis et al. (2009) pointed out that the BQ serves as a definitive basis for calculating consultants' fees. These consultant fees encompass various specialists such as architects, engineers, planners, quantity surveyors, and others (Forster, 1986; Wang, 1987). There are several methods to determine consultancy fees, one of which involves multiplying a specified percentage by the project's contract sum estimated from the BQ (Manual </w:t>
      </w:r>
      <w:proofErr w:type="spellStart"/>
      <w:r w:rsidRPr="00A65B46">
        <w:rPr>
          <w:rFonts w:ascii="Times New Roman" w:hAnsi="Times New Roman" w:cs="Times New Roman"/>
          <w:color w:val="1F243C"/>
          <w:sz w:val="32"/>
          <w:szCs w:val="32"/>
          <w:shd w:val="clear" w:color="auto" w:fill="FFFFFF"/>
        </w:rPr>
        <w:t>Perolehan</w:t>
      </w:r>
      <w:proofErr w:type="spellEnd"/>
      <w:r w:rsidRPr="00A65B46">
        <w:rPr>
          <w:rFonts w:ascii="Times New Roman" w:hAnsi="Times New Roman" w:cs="Times New Roman"/>
          <w:color w:val="1F243C"/>
          <w:sz w:val="32"/>
          <w:szCs w:val="32"/>
          <w:shd w:val="clear" w:color="auto" w:fill="FFFFFF"/>
        </w:rPr>
        <w:t xml:space="preserve"> </w:t>
      </w:r>
      <w:proofErr w:type="spellStart"/>
      <w:r w:rsidRPr="00A65B46">
        <w:rPr>
          <w:rFonts w:ascii="Times New Roman" w:hAnsi="Times New Roman" w:cs="Times New Roman"/>
          <w:color w:val="1F243C"/>
          <w:sz w:val="32"/>
          <w:szCs w:val="32"/>
          <w:shd w:val="clear" w:color="auto" w:fill="FFFFFF"/>
        </w:rPr>
        <w:t>Perkhidmatan</w:t>
      </w:r>
      <w:proofErr w:type="spellEnd"/>
      <w:r w:rsidRPr="00A65B46">
        <w:rPr>
          <w:rFonts w:ascii="Times New Roman" w:hAnsi="Times New Roman" w:cs="Times New Roman"/>
          <w:color w:val="1F243C"/>
          <w:sz w:val="32"/>
          <w:szCs w:val="32"/>
          <w:shd w:val="clear" w:color="auto" w:fill="FFFFFF"/>
        </w:rPr>
        <w:t xml:space="preserve"> </w:t>
      </w:r>
      <w:proofErr w:type="spellStart"/>
      <w:r w:rsidRPr="00A65B46">
        <w:rPr>
          <w:rFonts w:ascii="Times New Roman" w:hAnsi="Times New Roman" w:cs="Times New Roman"/>
          <w:color w:val="1F243C"/>
          <w:sz w:val="32"/>
          <w:szCs w:val="32"/>
          <w:shd w:val="clear" w:color="auto" w:fill="FFFFFF"/>
        </w:rPr>
        <w:t>Perunding</w:t>
      </w:r>
      <w:proofErr w:type="spellEnd"/>
      <w:r w:rsidRPr="00A65B46">
        <w:rPr>
          <w:rFonts w:ascii="Times New Roman" w:hAnsi="Times New Roman" w:cs="Times New Roman"/>
          <w:color w:val="1F243C"/>
          <w:sz w:val="32"/>
          <w:szCs w:val="32"/>
          <w:shd w:val="clear" w:color="auto" w:fill="FFFFFF"/>
        </w:rPr>
        <w:t xml:space="preserve">, 2011). Ashworth and Hogg (2002 &amp; 2007) describe fees as the charges </w:t>
      </w:r>
      <w:r w:rsidRPr="00A65B46">
        <w:rPr>
          <w:rFonts w:ascii="Times New Roman" w:hAnsi="Times New Roman" w:cs="Times New Roman"/>
          <w:color w:val="1F243C"/>
          <w:sz w:val="32"/>
          <w:szCs w:val="32"/>
          <w:shd w:val="clear" w:color="auto" w:fill="FFFFFF"/>
        </w:rPr>
        <w:lastRenderedPageBreak/>
        <w:t>for services rendered by consultants to clients, which depend on factors such as project complexity, volume, and duration.</w:t>
      </w:r>
    </w:p>
    <w:p w:rsidR="00286126" w:rsidRPr="00A65B46" w:rsidRDefault="00286126" w:rsidP="00001105">
      <w:pPr>
        <w:spacing w:after="0"/>
        <w:rPr>
          <w:rFonts w:ascii="Times New Roman" w:hAnsi="Times New Roman" w:cs="Times New Roman"/>
          <w:color w:val="1F243C"/>
          <w:sz w:val="32"/>
          <w:szCs w:val="32"/>
          <w:shd w:val="clear" w:color="auto" w:fill="FFFFFF"/>
        </w:rPr>
      </w:pPr>
    </w:p>
    <w:p w:rsidR="00642F3E" w:rsidRPr="008E1C47" w:rsidRDefault="00642F3E" w:rsidP="00001105">
      <w:p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 xml:space="preserve">Asset Management </w:t>
      </w:r>
    </w:p>
    <w:p w:rsidR="00642F3E" w:rsidRPr="00A65B46" w:rsidRDefault="00642F3E" w:rsidP="00001105">
      <w:pPr>
        <w:spacing w:after="0"/>
        <w:rPr>
          <w:rFonts w:ascii="Times New Roman" w:hAnsi="Times New Roman" w:cs="Times New Roman"/>
          <w:color w:val="1F243C"/>
          <w:sz w:val="32"/>
          <w:szCs w:val="32"/>
          <w:shd w:val="clear" w:color="auto" w:fill="FFFFFF"/>
        </w:rPr>
      </w:pPr>
    </w:p>
    <w:p w:rsidR="00642F3E" w:rsidRPr="00A65B46" w:rsidRDefault="00642F3E" w:rsidP="00001105">
      <w:pPr>
        <w:spacing w:after="0"/>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Davis et al. (2009) indicated that the Bill of Quantities (BQ) offers easily accessible information for managing assets of completed buildings, conducting life cycle cost studies, scheduling maintenance, and assessing general and replacement insurance costs.</w:t>
      </w:r>
    </w:p>
    <w:p w:rsidR="00642F3E" w:rsidRPr="00A65B46" w:rsidRDefault="00642F3E" w:rsidP="00001105">
      <w:pPr>
        <w:spacing w:after="0"/>
        <w:rPr>
          <w:rFonts w:ascii="Times New Roman" w:hAnsi="Times New Roman" w:cs="Times New Roman"/>
          <w:color w:val="1F243C"/>
          <w:sz w:val="32"/>
          <w:szCs w:val="32"/>
          <w:shd w:val="clear" w:color="auto" w:fill="FFFFFF"/>
        </w:rPr>
      </w:pPr>
    </w:p>
    <w:p w:rsidR="00642F3E" w:rsidRPr="008E1C47" w:rsidRDefault="00642F3E" w:rsidP="00001105">
      <w:pPr>
        <w:pStyle w:val="ListParagraph"/>
        <w:numPr>
          <w:ilvl w:val="0"/>
          <w:numId w:val="3"/>
        </w:numPr>
        <w:spacing w:after="0"/>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Quality Analysis</w:t>
      </w: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According to Ashworth and Hogg (2007), the BQ is utilized for quality assessment through reference to the clauses that preface trades. The word "analysis" refers to an in-depth examination, "quality" denotes a level of service or product, and "preamble" encompasses the information contained within the BQ regarding measurement rules and trade descriptions (Gorse et al., 2012).</w:t>
      </w: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p>
    <w:p w:rsidR="00642F3E" w:rsidRPr="008E1C47" w:rsidRDefault="00642F3E" w:rsidP="00001105">
      <w:pPr>
        <w:pStyle w:val="ListParagraph"/>
        <w:spacing w:after="0"/>
        <w:ind w:left="795"/>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Quotations</w:t>
      </w: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Additionally, the BQ serves to solicit quotations from subcontractors (Ashworth and Hogg, 2007). These quotations represent the prices proposed for undertaking specific work (Gorse et al., 2012). In the construction sector, suppliers provide quotations for resources required for projects, such as materials, equipment, and machinery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2013b). Typically, suppliers are the subcontractors selected based on predefined criteria. A range of steps is involved in requesting quotations from these suppliers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2013b).</w:t>
      </w: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p>
    <w:p w:rsidR="00642F3E" w:rsidRPr="008E1C47" w:rsidRDefault="00642F3E" w:rsidP="00001105">
      <w:pPr>
        <w:pStyle w:val="ListParagraph"/>
        <w:spacing w:after="0"/>
        <w:ind w:left="795"/>
        <w:rPr>
          <w:rFonts w:ascii="Times New Roman" w:hAnsi="Times New Roman" w:cs="Times New Roman"/>
          <w:b/>
          <w:color w:val="1F243C"/>
          <w:sz w:val="32"/>
          <w:szCs w:val="32"/>
          <w:shd w:val="clear" w:color="auto" w:fill="FFFFFF"/>
        </w:rPr>
      </w:pPr>
      <w:r w:rsidRPr="00A65B46">
        <w:rPr>
          <w:rFonts w:ascii="Times New Roman" w:hAnsi="Times New Roman" w:cs="Times New Roman"/>
          <w:color w:val="1F243C"/>
          <w:sz w:val="32"/>
          <w:szCs w:val="32"/>
          <w:shd w:val="clear" w:color="auto" w:fill="FFFFFF"/>
        </w:rPr>
        <w:lastRenderedPageBreak/>
        <w:t xml:space="preserve"> </w:t>
      </w:r>
      <w:r w:rsidRPr="008E1C47">
        <w:rPr>
          <w:rFonts w:ascii="Times New Roman" w:hAnsi="Times New Roman" w:cs="Times New Roman"/>
          <w:b/>
          <w:color w:val="1F243C"/>
          <w:sz w:val="32"/>
          <w:szCs w:val="32"/>
          <w:shd w:val="clear" w:color="auto" w:fill="FFFFFF"/>
        </w:rPr>
        <w:t>Fairest Competition for Tenders</w:t>
      </w: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 As noted by Ashworth and Hogg (2007), the BQ allows contractors to price the work accurately based on identical information with minimal effort, thereby facilitating the fairest form of competition (</w:t>
      </w:r>
      <w:proofErr w:type="spellStart"/>
      <w:r w:rsidRPr="00A65B46">
        <w:rPr>
          <w:rFonts w:ascii="Times New Roman" w:hAnsi="Times New Roman" w:cs="Times New Roman"/>
          <w:color w:val="1F243C"/>
          <w:sz w:val="32"/>
          <w:szCs w:val="32"/>
          <w:shd w:val="clear" w:color="auto" w:fill="FFFFFF"/>
        </w:rPr>
        <w:t>Rosli</w:t>
      </w:r>
      <w:proofErr w:type="spellEnd"/>
      <w:r w:rsidRPr="00A65B46">
        <w:rPr>
          <w:rFonts w:ascii="Times New Roman" w:hAnsi="Times New Roman" w:cs="Times New Roman"/>
          <w:color w:val="1F243C"/>
          <w:sz w:val="32"/>
          <w:szCs w:val="32"/>
          <w:shd w:val="clear" w:color="auto" w:fill="FFFFFF"/>
        </w:rPr>
        <w:t xml:space="preserve"> et al., 2006b; The Aqua Group, 2003; Brook, 1998, 2004 &amp; 2008).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xml:space="preserve"> (2013a) pointed out that the BQ is part of the traditional procurement system commonly used for single-stage competitive tendering, which helps secure lower tender prices (Ashworth and Hogg, 2002; 2007). The BQ fosters fair competition because all bidders price their work using the same project information (Ashworth and Hogg, 2002 &amp; 2007), and the rivalry between bidders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2013b) may result in lower project price proposals.</w:t>
      </w:r>
    </w:p>
    <w:p w:rsidR="00642F3E" w:rsidRPr="00A65B46" w:rsidRDefault="00642F3E" w:rsidP="00001105">
      <w:pPr>
        <w:pStyle w:val="ListParagraph"/>
        <w:spacing w:after="0"/>
        <w:ind w:left="795"/>
        <w:rPr>
          <w:rFonts w:ascii="Times New Roman" w:hAnsi="Times New Roman" w:cs="Times New Roman"/>
          <w:color w:val="1F243C"/>
          <w:sz w:val="32"/>
          <w:szCs w:val="32"/>
          <w:shd w:val="clear" w:color="auto" w:fill="FFFFFF"/>
        </w:rPr>
      </w:pPr>
    </w:p>
    <w:p w:rsidR="00642F3E" w:rsidRPr="008E1C47" w:rsidRDefault="00642F3E" w:rsidP="00001105">
      <w:pPr>
        <w:spacing w:after="0"/>
        <w:ind w:left="720" w:firstLine="75"/>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 xml:space="preserve">Cost Control </w:t>
      </w:r>
    </w:p>
    <w:p w:rsidR="00642F3E" w:rsidRPr="00A65B46" w:rsidRDefault="00642F3E" w:rsidP="00001105">
      <w:pPr>
        <w:spacing w:after="0"/>
        <w:ind w:left="720" w:firstLine="75"/>
        <w:rPr>
          <w:rFonts w:ascii="Times New Roman" w:hAnsi="Times New Roman" w:cs="Times New Roman"/>
          <w:color w:val="1F243C"/>
          <w:sz w:val="32"/>
          <w:szCs w:val="32"/>
          <w:shd w:val="clear" w:color="auto" w:fill="FFFFFF"/>
        </w:rPr>
      </w:pPr>
    </w:p>
    <w:p w:rsidR="00286126" w:rsidRPr="00A65B46" w:rsidRDefault="00642F3E" w:rsidP="00001105">
      <w:pPr>
        <w:spacing w:after="0"/>
        <w:ind w:left="720" w:firstLine="75"/>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Brook (1998, 2004 &amp; 2008) concurred that the BQ is beneficial for cost management during the contract to ensure that expenses remain within budget. </w:t>
      </w:r>
      <w:proofErr w:type="spellStart"/>
      <w:r w:rsidRPr="00A65B46">
        <w:rPr>
          <w:rFonts w:ascii="Times New Roman" w:hAnsi="Times New Roman" w:cs="Times New Roman"/>
          <w:color w:val="1F243C"/>
          <w:sz w:val="32"/>
          <w:szCs w:val="32"/>
          <w:shd w:val="clear" w:color="auto" w:fill="FFFFFF"/>
        </w:rPr>
        <w:t>Cartlidge</w:t>
      </w:r>
      <w:proofErr w:type="spellEnd"/>
      <w:r w:rsidRPr="00A65B46">
        <w:rPr>
          <w:rFonts w:ascii="Times New Roman" w:hAnsi="Times New Roman" w:cs="Times New Roman"/>
          <w:color w:val="1F243C"/>
          <w:sz w:val="32"/>
          <w:szCs w:val="32"/>
          <w:shd w:val="clear" w:color="auto" w:fill="FFFFFF"/>
        </w:rPr>
        <w:t xml:space="preserve"> (2013a) stated that the BQ provides the construction project's costs during the pre-contract phase, as well as planned expenses and cost targets which must be kept under control.</w:t>
      </w:r>
    </w:p>
    <w:p w:rsidR="00A65B46" w:rsidRPr="00A65B46" w:rsidRDefault="00A65B46" w:rsidP="00001105">
      <w:pPr>
        <w:spacing w:after="0"/>
        <w:ind w:left="720" w:firstLine="75"/>
        <w:rPr>
          <w:rFonts w:ascii="Times New Roman" w:hAnsi="Times New Roman" w:cs="Times New Roman"/>
          <w:color w:val="1F243C"/>
          <w:sz w:val="32"/>
          <w:szCs w:val="32"/>
          <w:shd w:val="clear" w:color="auto" w:fill="FFFFFF"/>
        </w:rPr>
      </w:pPr>
    </w:p>
    <w:p w:rsidR="00A65B46" w:rsidRPr="008E1C47" w:rsidRDefault="00A65B46" w:rsidP="00001105">
      <w:pPr>
        <w:spacing w:after="0"/>
        <w:ind w:left="720" w:firstLine="75"/>
        <w:rPr>
          <w:rFonts w:ascii="Times New Roman" w:hAnsi="Times New Roman" w:cs="Times New Roman"/>
          <w:b/>
          <w:color w:val="1F243C"/>
          <w:sz w:val="32"/>
          <w:szCs w:val="32"/>
          <w:shd w:val="clear" w:color="auto" w:fill="FFFFFF"/>
        </w:rPr>
      </w:pPr>
      <w:r w:rsidRPr="008E1C47">
        <w:rPr>
          <w:rFonts w:ascii="Times New Roman" w:hAnsi="Times New Roman" w:cs="Times New Roman"/>
          <w:b/>
          <w:color w:val="1F243C"/>
          <w:sz w:val="32"/>
          <w:szCs w:val="32"/>
          <w:shd w:val="clear" w:color="auto" w:fill="FFFFFF"/>
        </w:rPr>
        <w:t>CONCLUSION</w:t>
      </w:r>
    </w:p>
    <w:p w:rsidR="00A65B46" w:rsidRPr="00A65B46" w:rsidRDefault="00A65B46" w:rsidP="00001105">
      <w:pPr>
        <w:spacing w:after="0"/>
        <w:ind w:left="720" w:firstLine="75"/>
        <w:rPr>
          <w:rFonts w:ascii="Times New Roman" w:hAnsi="Times New Roman" w:cs="Times New Roman"/>
          <w:color w:val="1F243C"/>
          <w:sz w:val="32"/>
          <w:szCs w:val="32"/>
          <w:shd w:val="clear" w:color="auto" w:fill="FFFFFF"/>
        </w:rPr>
      </w:pPr>
    </w:p>
    <w:p w:rsidR="00A65B46" w:rsidRPr="00A65B46" w:rsidRDefault="00A65B46" w:rsidP="00001105">
      <w:pPr>
        <w:spacing w:after="0"/>
        <w:ind w:left="720" w:firstLine="75"/>
        <w:rPr>
          <w:rFonts w:ascii="Times New Roman" w:hAnsi="Times New Roman" w:cs="Times New Roman"/>
          <w:color w:val="1F243C"/>
          <w:sz w:val="32"/>
          <w:szCs w:val="32"/>
          <w:shd w:val="clear" w:color="auto" w:fill="FFFFFF"/>
        </w:rPr>
      </w:pPr>
      <w:r w:rsidRPr="00A65B46">
        <w:rPr>
          <w:rFonts w:ascii="Times New Roman" w:hAnsi="Times New Roman" w:cs="Times New Roman"/>
          <w:color w:val="1F243C"/>
          <w:sz w:val="32"/>
          <w:szCs w:val="32"/>
          <w:shd w:val="clear" w:color="auto" w:fill="FFFFFF"/>
        </w:rPr>
        <w:t xml:space="preserve">To summarize, the significance of a Bill of Quantities (BQ) includes the following: </w:t>
      </w:r>
      <w:proofErr w:type="spellStart"/>
      <w:r w:rsidRPr="00A65B46">
        <w:rPr>
          <w:rFonts w:ascii="Times New Roman" w:hAnsi="Times New Roman" w:cs="Times New Roman"/>
          <w:color w:val="1F243C"/>
          <w:sz w:val="32"/>
          <w:szCs w:val="32"/>
          <w:shd w:val="clear" w:color="auto" w:fill="FFFFFF"/>
        </w:rPr>
        <w:t>i</w:t>
      </w:r>
      <w:proofErr w:type="spellEnd"/>
      <w:r w:rsidRPr="00A65B46">
        <w:rPr>
          <w:rFonts w:ascii="Times New Roman" w:hAnsi="Times New Roman" w:cs="Times New Roman"/>
          <w:color w:val="1F243C"/>
          <w:sz w:val="32"/>
          <w:szCs w:val="32"/>
          <w:shd w:val="clear" w:color="auto" w:fill="FFFFFF"/>
        </w:rPr>
        <w:t xml:space="preserve">. </w:t>
      </w:r>
      <w:proofErr w:type="gramStart"/>
      <w:r w:rsidRPr="00A65B46">
        <w:rPr>
          <w:rFonts w:ascii="Times New Roman" w:hAnsi="Times New Roman" w:cs="Times New Roman"/>
          <w:color w:val="1F243C"/>
          <w:sz w:val="32"/>
          <w:szCs w:val="32"/>
          <w:shd w:val="clear" w:color="auto" w:fill="FFFFFF"/>
        </w:rPr>
        <w:t>The</w:t>
      </w:r>
      <w:proofErr w:type="gramEnd"/>
      <w:r w:rsidRPr="00A65B46">
        <w:rPr>
          <w:rFonts w:ascii="Times New Roman" w:hAnsi="Times New Roman" w:cs="Times New Roman"/>
          <w:color w:val="1F243C"/>
          <w:sz w:val="32"/>
          <w:szCs w:val="32"/>
          <w:shd w:val="clear" w:color="auto" w:fill="FFFFFF"/>
        </w:rPr>
        <w:t xml:space="preserve"> estimating risks for contractors are significantly diminished. ii. Competition becomes more equitable as all contractors are submitting bids on the same criteria. iii. The </w:t>
      </w:r>
      <w:r w:rsidRPr="00A65B46">
        <w:rPr>
          <w:rFonts w:ascii="Times New Roman" w:hAnsi="Times New Roman" w:cs="Times New Roman"/>
          <w:color w:val="1F243C"/>
          <w:sz w:val="32"/>
          <w:szCs w:val="32"/>
          <w:shd w:val="clear" w:color="auto" w:fill="FFFFFF"/>
        </w:rPr>
        <w:lastRenderedPageBreak/>
        <w:t xml:space="preserve">overhead costs for contractors in the bidding process are lowered, leading to a more efficient operation within the entire construction industry. iv. By quantifying the measurements, a detailed analysis of the total price can be conducted, providing valuable cost feedback that can be statistically applied to future projects. v. Bills of Quantities serve as a primary tool for managing costs associated with contract variations. vi. Although the Standard Form of Contract and the Standard Method of Measurement do not require quantities for management purposes, the documents they offer are incredibly useful on site, especially for ordering and overseeing subcontracted work. It is anticipated that advancements in measurement methods paired with technology will increase their use for management in the future. vii. Measuring quantities prior to tendering is an effective evaluation of whether the proposed designs and specifications are feasible for construction. Having professionals from different fields review the drawings and analyze the construction details is undoubtedly beneficial in spotting potential issues that may not be immediately obvious. viii. There is a high degree of price certainty for construction projects, as costs are clear before the work begins. ix. It allows for competitive bids to be made at lower prices. x. It accommodates design modifications and enhances the cost management process. xi. The quality of tender documents is elevated. xii. It mitigates the risk of contractors manipulating the information within the BQ to their advantage. xiii. It can prevent selective work when comparing bids due to the consistency in the scope of work among </w:t>
      </w:r>
      <w:proofErr w:type="spellStart"/>
      <w:r w:rsidRPr="00A65B46">
        <w:rPr>
          <w:rFonts w:ascii="Times New Roman" w:hAnsi="Times New Roman" w:cs="Times New Roman"/>
          <w:color w:val="1F243C"/>
          <w:sz w:val="32"/>
          <w:szCs w:val="32"/>
          <w:shd w:val="clear" w:color="auto" w:fill="FFFFFF"/>
        </w:rPr>
        <w:t>tenderers</w:t>
      </w:r>
      <w:proofErr w:type="spellEnd"/>
      <w:r w:rsidRPr="00A65B46">
        <w:rPr>
          <w:rFonts w:ascii="Times New Roman" w:hAnsi="Times New Roman" w:cs="Times New Roman"/>
          <w:color w:val="1F243C"/>
          <w:sz w:val="32"/>
          <w:szCs w:val="32"/>
          <w:shd w:val="clear" w:color="auto" w:fill="FFFFFF"/>
        </w:rPr>
        <w:t xml:space="preserve">. xiv. It may reduce both time and cost risks since the projects are estimated based on total floor area. xv. Valuing progress payments becomes simpler with the detailed information provided in the BQ. xvi. It helps to prevent contractors from forming collusive groups </w:t>
      </w:r>
      <w:r w:rsidRPr="00A65B46">
        <w:rPr>
          <w:rFonts w:ascii="Times New Roman" w:hAnsi="Times New Roman" w:cs="Times New Roman"/>
          <w:color w:val="1F243C"/>
          <w:sz w:val="32"/>
          <w:szCs w:val="32"/>
          <w:shd w:val="clear" w:color="auto" w:fill="FFFFFF"/>
        </w:rPr>
        <w:lastRenderedPageBreak/>
        <w:t xml:space="preserve">to inflate bids for projects. The roles of a BQ are categorized into three phases: </w:t>
      </w:r>
      <w:proofErr w:type="spellStart"/>
      <w:r w:rsidRPr="00A65B46">
        <w:rPr>
          <w:rFonts w:ascii="Times New Roman" w:hAnsi="Times New Roman" w:cs="Times New Roman"/>
          <w:color w:val="1F243C"/>
          <w:sz w:val="32"/>
          <w:szCs w:val="32"/>
          <w:shd w:val="clear" w:color="auto" w:fill="FFFFFF"/>
        </w:rPr>
        <w:t>i</w:t>
      </w:r>
      <w:proofErr w:type="spellEnd"/>
      <w:r w:rsidRPr="00A65B46">
        <w:rPr>
          <w:rFonts w:ascii="Times New Roman" w:hAnsi="Times New Roman" w:cs="Times New Roman"/>
          <w:color w:val="1F243C"/>
          <w:sz w:val="32"/>
          <w:szCs w:val="32"/>
          <w:shd w:val="clear" w:color="auto" w:fill="FFFFFF"/>
        </w:rPr>
        <w:t xml:space="preserve">. During the pre-contract phase, the roles include: a. Tendering documents b. Project costing c. Cost planning d. Ensuring fair competition among tenders e. Consultant fee calculation ii. Ongoing functions include: a. BQ serving as a database for upcoming projects b. </w:t>
      </w:r>
      <w:proofErr w:type="gramStart"/>
      <w:r w:rsidRPr="00A65B46">
        <w:rPr>
          <w:rFonts w:ascii="Times New Roman" w:hAnsi="Times New Roman" w:cs="Times New Roman"/>
          <w:color w:val="1F243C"/>
          <w:sz w:val="32"/>
          <w:szCs w:val="32"/>
          <w:shd w:val="clear" w:color="auto" w:fill="FFFFFF"/>
        </w:rPr>
        <w:t>Providing</w:t>
      </w:r>
      <w:proofErr w:type="gramEnd"/>
      <w:r w:rsidRPr="00A65B46">
        <w:rPr>
          <w:rFonts w:ascii="Times New Roman" w:hAnsi="Times New Roman" w:cs="Times New Roman"/>
          <w:color w:val="1F243C"/>
          <w:sz w:val="32"/>
          <w:szCs w:val="32"/>
          <w:shd w:val="clear" w:color="auto" w:fill="FFFFFF"/>
        </w:rPr>
        <w:t xml:space="preserve"> cost information c. Utilizing the BQ for quotations d. Being useful for asset management iii. In the post-contract phase, the roles include: a. Valuing progress payments b. Assessing variations c. Ordering materials d. Conducting quality analysis e. </w:t>
      </w:r>
      <w:proofErr w:type="gramStart"/>
      <w:r w:rsidRPr="00A65B46">
        <w:rPr>
          <w:rFonts w:ascii="Times New Roman" w:hAnsi="Times New Roman" w:cs="Times New Roman"/>
          <w:color w:val="1F243C"/>
          <w:sz w:val="32"/>
          <w:szCs w:val="32"/>
          <w:shd w:val="clear" w:color="auto" w:fill="FFFFFF"/>
        </w:rPr>
        <w:t>Planning</w:t>
      </w:r>
      <w:proofErr w:type="gramEnd"/>
      <w:r w:rsidRPr="00A65B46">
        <w:rPr>
          <w:rFonts w:ascii="Times New Roman" w:hAnsi="Times New Roman" w:cs="Times New Roman"/>
          <w:color w:val="1F243C"/>
          <w:sz w:val="32"/>
          <w:szCs w:val="32"/>
          <w:shd w:val="clear" w:color="auto" w:fill="FFFFFF"/>
        </w:rPr>
        <w:t xml:space="preserve"> and tracking site schedules f. Using the BQ as a reference for the final account g. Cost control VII. Acknowledgements I would like to extend heartfelt appreciation to the faculty members of the </w:t>
      </w:r>
      <w:proofErr w:type="spellStart"/>
      <w:r w:rsidRPr="00A65B46">
        <w:rPr>
          <w:rFonts w:ascii="Times New Roman" w:hAnsi="Times New Roman" w:cs="Times New Roman"/>
          <w:color w:val="1F243C"/>
          <w:sz w:val="32"/>
          <w:szCs w:val="32"/>
          <w:shd w:val="clear" w:color="auto" w:fill="FFFFFF"/>
        </w:rPr>
        <w:t>Kulliyyah</w:t>
      </w:r>
      <w:proofErr w:type="spellEnd"/>
      <w:r w:rsidRPr="00A65B46">
        <w:rPr>
          <w:rFonts w:ascii="Times New Roman" w:hAnsi="Times New Roman" w:cs="Times New Roman"/>
          <w:color w:val="1F243C"/>
          <w:sz w:val="32"/>
          <w:szCs w:val="32"/>
          <w:shd w:val="clear" w:color="auto" w:fill="FFFFFF"/>
        </w:rPr>
        <w:t xml:space="preserve"> of Architecture and Environmental Design at the International Islamic University Malaysia for their valuable suggestions and recommendations.</w:t>
      </w:r>
    </w:p>
    <w:p w:rsidR="00A65B46" w:rsidRPr="00A65B46" w:rsidRDefault="00A65B46" w:rsidP="00001105">
      <w:pPr>
        <w:spacing w:after="0"/>
        <w:ind w:left="720" w:firstLine="75"/>
        <w:rPr>
          <w:rFonts w:ascii="Times New Roman" w:hAnsi="Times New Roman" w:cs="Times New Roman"/>
          <w:color w:val="1F243C"/>
          <w:sz w:val="32"/>
          <w:szCs w:val="32"/>
          <w:shd w:val="clear" w:color="auto" w:fill="FFFFFF"/>
        </w:rPr>
      </w:pPr>
    </w:p>
    <w:p w:rsidR="00A65B46" w:rsidRPr="008E1C47" w:rsidRDefault="00A65B46" w:rsidP="00001105">
      <w:pPr>
        <w:autoSpaceDE w:val="0"/>
        <w:autoSpaceDN w:val="0"/>
        <w:adjustRightInd w:val="0"/>
        <w:spacing w:after="0"/>
        <w:ind w:left="2880" w:firstLine="720"/>
        <w:rPr>
          <w:rFonts w:ascii="Times New Roman" w:hAnsi="Times New Roman" w:cs="Times New Roman"/>
          <w:b/>
          <w:bCs/>
          <w:sz w:val="32"/>
          <w:szCs w:val="32"/>
        </w:rPr>
      </w:pPr>
      <w:r w:rsidRPr="008E1C47">
        <w:rPr>
          <w:rFonts w:ascii="Times New Roman" w:hAnsi="Times New Roman" w:cs="Times New Roman"/>
          <w:b/>
          <w:bCs/>
          <w:sz w:val="32"/>
          <w:szCs w:val="32"/>
        </w:rPr>
        <w:t>REFERENCES</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 Ashworth, A. &amp; Hogg, K. (2007). </w:t>
      </w:r>
      <w:proofErr w:type="gramStart"/>
      <w:r w:rsidRPr="00A65B46">
        <w:rPr>
          <w:rFonts w:ascii="Times New Roman" w:hAnsi="Times New Roman" w:cs="Times New Roman"/>
          <w:sz w:val="32"/>
          <w:szCs w:val="32"/>
        </w:rPr>
        <w:t>Willis’s Practice and Procedure for the Quantity Surveyor.</w:t>
      </w:r>
      <w:proofErr w:type="gramEnd"/>
      <w:r w:rsidRPr="00A65B46">
        <w:rPr>
          <w:rFonts w:ascii="Times New Roman" w:hAnsi="Times New Roman" w:cs="Times New Roman"/>
          <w:sz w:val="32"/>
          <w:szCs w:val="32"/>
        </w:rPr>
        <w:t xml:space="preserve"> (12th </w:t>
      </w:r>
      <w:proofErr w:type="gramStart"/>
      <w:r w:rsidRPr="00A65B46">
        <w:rPr>
          <w:rFonts w:ascii="Times New Roman" w:hAnsi="Times New Roman" w:cs="Times New Roman"/>
          <w:sz w:val="32"/>
          <w:szCs w:val="32"/>
        </w:rPr>
        <w:t>ed</w:t>
      </w:r>
      <w:proofErr w:type="gramEnd"/>
      <w:r w:rsidRPr="00A65B46">
        <w:rPr>
          <w:rFonts w:ascii="Times New Roman" w:hAnsi="Times New Roman" w:cs="Times New Roman"/>
          <w:sz w:val="32"/>
          <w:szCs w:val="32"/>
        </w:rPr>
        <w:t>.). United Kingdom:</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t>Blackwell Publishing.</w:t>
      </w:r>
      <w:proofErr w:type="gramEnd"/>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[2] Brook, M. (1998). Estimating and Tendering for Construction Work. (2nd </w:t>
      </w:r>
      <w:proofErr w:type="gramStart"/>
      <w:r w:rsidRPr="00A65B46">
        <w:rPr>
          <w:rFonts w:ascii="Times New Roman" w:hAnsi="Times New Roman" w:cs="Times New Roman"/>
          <w:sz w:val="32"/>
          <w:szCs w:val="32"/>
        </w:rPr>
        <w:t>ed</w:t>
      </w:r>
      <w:proofErr w:type="gramEnd"/>
      <w:r w:rsidRPr="00A65B46">
        <w:rPr>
          <w:rFonts w:ascii="Times New Roman" w:hAnsi="Times New Roman" w:cs="Times New Roman"/>
          <w:sz w:val="32"/>
          <w:szCs w:val="32"/>
        </w:rPr>
        <w:t>.). Oxford: Elsevier Butterworth-Heinemann.</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[3] Brook, M. (2004). Estimating and Tendering for Construction Work. (3rd </w:t>
      </w:r>
      <w:proofErr w:type="gramStart"/>
      <w:r w:rsidRPr="00A65B46">
        <w:rPr>
          <w:rFonts w:ascii="Times New Roman" w:hAnsi="Times New Roman" w:cs="Times New Roman"/>
          <w:sz w:val="32"/>
          <w:szCs w:val="32"/>
        </w:rPr>
        <w:t>ed</w:t>
      </w:r>
      <w:proofErr w:type="gramEnd"/>
      <w:r w:rsidRPr="00A65B46">
        <w:rPr>
          <w:rFonts w:ascii="Times New Roman" w:hAnsi="Times New Roman" w:cs="Times New Roman"/>
          <w:sz w:val="32"/>
          <w:szCs w:val="32"/>
        </w:rPr>
        <w:t>.). Oxford: Elsevier Butterworth-Heinemann.</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[4] Brook, M. (2008). Estimating and Tendering for Construction Work. (4th </w:t>
      </w:r>
      <w:proofErr w:type="gramStart"/>
      <w:r w:rsidRPr="00A65B46">
        <w:rPr>
          <w:rFonts w:ascii="Times New Roman" w:hAnsi="Times New Roman" w:cs="Times New Roman"/>
          <w:sz w:val="32"/>
          <w:szCs w:val="32"/>
        </w:rPr>
        <w:t>ed</w:t>
      </w:r>
      <w:proofErr w:type="gramEnd"/>
      <w:r w:rsidRPr="00A65B46">
        <w:rPr>
          <w:rFonts w:ascii="Times New Roman" w:hAnsi="Times New Roman" w:cs="Times New Roman"/>
          <w:sz w:val="32"/>
          <w:szCs w:val="32"/>
        </w:rPr>
        <w:t>.). Oxford: Elsevier Butterworth-Heinemann.</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[5] </w:t>
      </w:r>
      <w:proofErr w:type="spellStart"/>
      <w:r w:rsidRPr="00A65B46">
        <w:rPr>
          <w:rFonts w:ascii="Times New Roman" w:hAnsi="Times New Roman" w:cs="Times New Roman"/>
          <w:sz w:val="32"/>
          <w:szCs w:val="32"/>
        </w:rPr>
        <w:t>Caplehorn</w:t>
      </w:r>
      <w:proofErr w:type="spellEnd"/>
      <w:r w:rsidRPr="00A65B46">
        <w:rPr>
          <w:rFonts w:ascii="Times New Roman" w:hAnsi="Times New Roman" w:cs="Times New Roman"/>
          <w:sz w:val="32"/>
          <w:szCs w:val="32"/>
        </w:rPr>
        <w:t xml:space="preserve">, P. (2012). Whole Life Costing: A New Approach. Oxon: </w:t>
      </w:r>
      <w:proofErr w:type="spellStart"/>
      <w:r w:rsidRPr="00A65B46">
        <w:rPr>
          <w:rFonts w:ascii="Times New Roman" w:hAnsi="Times New Roman" w:cs="Times New Roman"/>
          <w:sz w:val="32"/>
          <w:szCs w:val="32"/>
        </w:rPr>
        <w:t>Routledge</w:t>
      </w:r>
      <w:proofErr w:type="spellEnd"/>
      <w:r w:rsidRPr="00A65B46">
        <w:rPr>
          <w:rFonts w:ascii="Times New Roman" w:hAnsi="Times New Roman" w:cs="Times New Roman"/>
          <w:sz w:val="32"/>
          <w:szCs w:val="32"/>
        </w:rPr>
        <w:t xml:space="preserve"> Taylor &amp; Francis Group.</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lastRenderedPageBreak/>
        <w:t xml:space="preserve">[6] </w:t>
      </w:r>
      <w:proofErr w:type="spellStart"/>
      <w:r w:rsidRPr="00A65B46">
        <w:rPr>
          <w:rFonts w:ascii="Times New Roman" w:hAnsi="Times New Roman" w:cs="Times New Roman"/>
          <w:sz w:val="32"/>
          <w:szCs w:val="32"/>
        </w:rPr>
        <w:t>Cartlidge</w:t>
      </w:r>
      <w:proofErr w:type="spellEnd"/>
      <w:r w:rsidRPr="00A65B46">
        <w:rPr>
          <w:rFonts w:ascii="Times New Roman" w:hAnsi="Times New Roman" w:cs="Times New Roman"/>
          <w:sz w:val="32"/>
          <w:szCs w:val="32"/>
        </w:rPr>
        <w:t xml:space="preserve">, D. (2013a). </w:t>
      </w:r>
      <w:proofErr w:type="gramStart"/>
      <w:r w:rsidRPr="00A65B46">
        <w:rPr>
          <w:rFonts w:ascii="Times New Roman" w:hAnsi="Times New Roman" w:cs="Times New Roman"/>
          <w:sz w:val="32"/>
          <w:szCs w:val="32"/>
        </w:rPr>
        <w:t>Quantity Surveyor’s Pocket Book.</w:t>
      </w:r>
      <w:proofErr w:type="gramEnd"/>
      <w:r w:rsidRPr="00A65B46">
        <w:rPr>
          <w:rFonts w:ascii="Times New Roman" w:hAnsi="Times New Roman" w:cs="Times New Roman"/>
          <w:sz w:val="32"/>
          <w:szCs w:val="32"/>
        </w:rPr>
        <w:t xml:space="preserve"> (2nd </w:t>
      </w:r>
      <w:proofErr w:type="gramStart"/>
      <w:r w:rsidRPr="00A65B46">
        <w:rPr>
          <w:rFonts w:ascii="Times New Roman" w:hAnsi="Times New Roman" w:cs="Times New Roman"/>
          <w:sz w:val="32"/>
          <w:szCs w:val="32"/>
        </w:rPr>
        <w:t>ed</w:t>
      </w:r>
      <w:proofErr w:type="gramEnd"/>
      <w:r w:rsidRPr="00A65B46">
        <w:rPr>
          <w:rFonts w:ascii="Times New Roman" w:hAnsi="Times New Roman" w:cs="Times New Roman"/>
          <w:sz w:val="32"/>
          <w:szCs w:val="32"/>
        </w:rPr>
        <w:t xml:space="preserve">.). Oxon: </w:t>
      </w:r>
      <w:proofErr w:type="spellStart"/>
      <w:r w:rsidRPr="00A65B46">
        <w:rPr>
          <w:rFonts w:ascii="Times New Roman" w:hAnsi="Times New Roman" w:cs="Times New Roman"/>
          <w:sz w:val="32"/>
          <w:szCs w:val="32"/>
        </w:rPr>
        <w:t>Routledge</w:t>
      </w:r>
      <w:proofErr w:type="spellEnd"/>
      <w:r w:rsidRPr="00A65B46">
        <w:rPr>
          <w:rFonts w:ascii="Times New Roman" w:hAnsi="Times New Roman" w:cs="Times New Roman"/>
          <w:sz w:val="32"/>
          <w:szCs w:val="32"/>
        </w:rPr>
        <w:t xml:space="preserve"> Taylor &amp; Francis Group.</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[7] </w:t>
      </w:r>
      <w:proofErr w:type="spellStart"/>
      <w:r w:rsidRPr="00A65B46">
        <w:rPr>
          <w:rFonts w:ascii="Times New Roman" w:hAnsi="Times New Roman" w:cs="Times New Roman"/>
          <w:sz w:val="32"/>
          <w:szCs w:val="32"/>
        </w:rPr>
        <w:t>Cartlidge</w:t>
      </w:r>
      <w:proofErr w:type="spellEnd"/>
      <w:r w:rsidRPr="00A65B46">
        <w:rPr>
          <w:rFonts w:ascii="Times New Roman" w:hAnsi="Times New Roman" w:cs="Times New Roman"/>
          <w:sz w:val="32"/>
          <w:szCs w:val="32"/>
        </w:rPr>
        <w:t xml:space="preserve">, D. (2013b). Estimator’s Pocket Book. (2nd </w:t>
      </w:r>
      <w:proofErr w:type="gramStart"/>
      <w:r w:rsidRPr="00A65B46">
        <w:rPr>
          <w:rFonts w:ascii="Times New Roman" w:hAnsi="Times New Roman" w:cs="Times New Roman"/>
          <w:sz w:val="32"/>
          <w:szCs w:val="32"/>
        </w:rPr>
        <w:t>ed</w:t>
      </w:r>
      <w:proofErr w:type="gramEnd"/>
      <w:r w:rsidRPr="00A65B46">
        <w:rPr>
          <w:rFonts w:ascii="Times New Roman" w:hAnsi="Times New Roman" w:cs="Times New Roman"/>
          <w:sz w:val="32"/>
          <w:szCs w:val="32"/>
        </w:rPr>
        <w:t xml:space="preserve">.). Oxon: </w:t>
      </w:r>
      <w:proofErr w:type="spellStart"/>
      <w:r w:rsidRPr="00A65B46">
        <w:rPr>
          <w:rFonts w:ascii="Times New Roman" w:hAnsi="Times New Roman" w:cs="Times New Roman"/>
          <w:sz w:val="32"/>
          <w:szCs w:val="32"/>
        </w:rPr>
        <w:t>Routledge</w:t>
      </w:r>
      <w:proofErr w:type="spellEnd"/>
      <w:r w:rsidRPr="00A65B46">
        <w:rPr>
          <w:rFonts w:ascii="Times New Roman" w:hAnsi="Times New Roman" w:cs="Times New Roman"/>
          <w:sz w:val="32"/>
          <w:szCs w:val="32"/>
        </w:rPr>
        <w:t xml:space="preserve"> Taylor &amp; Francis Group.</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[8] </w:t>
      </w:r>
      <w:proofErr w:type="spellStart"/>
      <w:r w:rsidRPr="00A65B46">
        <w:rPr>
          <w:rFonts w:ascii="Times New Roman" w:hAnsi="Times New Roman" w:cs="Times New Roman"/>
          <w:sz w:val="32"/>
          <w:szCs w:val="32"/>
        </w:rPr>
        <w:t>Chritamara</w:t>
      </w:r>
      <w:proofErr w:type="spellEnd"/>
      <w:r w:rsidRPr="00A65B46">
        <w:rPr>
          <w:rFonts w:ascii="Times New Roman" w:hAnsi="Times New Roman" w:cs="Times New Roman"/>
          <w:sz w:val="32"/>
          <w:szCs w:val="32"/>
        </w:rPr>
        <w:t xml:space="preserve">, S., </w:t>
      </w:r>
      <w:proofErr w:type="spellStart"/>
      <w:r w:rsidRPr="00A65B46">
        <w:rPr>
          <w:rFonts w:ascii="Times New Roman" w:hAnsi="Times New Roman" w:cs="Times New Roman"/>
          <w:sz w:val="32"/>
          <w:szCs w:val="32"/>
        </w:rPr>
        <w:t>Ogunlana</w:t>
      </w:r>
      <w:proofErr w:type="spellEnd"/>
      <w:r w:rsidRPr="00A65B46">
        <w:rPr>
          <w:rFonts w:ascii="Times New Roman" w:hAnsi="Times New Roman" w:cs="Times New Roman"/>
          <w:sz w:val="32"/>
          <w:szCs w:val="32"/>
        </w:rPr>
        <w:t>, S. O. &amp; Bach, N. L</w:t>
      </w:r>
      <w:proofErr w:type="gramStart"/>
      <w:r w:rsidRPr="00A65B46">
        <w:rPr>
          <w:rFonts w:ascii="Times New Roman" w:hAnsi="Times New Roman" w:cs="Times New Roman"/>
          <w:sz w:val="32"/>
          <w:szCs w:val="32"/>
        </w:rPr>
        <w:t>.(</w:t>
      </w:r>
      <w:proofErr w:type="gramEnd"/>
      <w:r w:rsidRPr="00A65B46">
        <w:rPr>
          <w:rFonts w:ascii="Times New Roman" w:hAnsi="Times New Roman" w:cs="Times New Roman"/>
          <w:sz w:val="32"/>
          <w:szCs w:val="32"/>
        </w:rPr>
        <w:t xml:space="preserve">2002). System dynamics </w:t>
      </w:r>
      <w:proofErr w:type="spellStart"/>
      <w:r w:rsidRPr="00A65B46">
        <w:rPr>
          <w:rFonts w:ascii="Times New Roman" w:hAnsi="Times New Roman" w:cs="Times New Roman"/>
          <w:sz w:val="32"/>
          <w:szCs w:val="32"/>
        </w:rPr>
        <w:t>modelling</w:t>
      </w:r>
      <w:proofErr w:type="spellEnd"/>
      <w:r w:rsidRPr="00A65B46">
        <w:rPr>
          <w:rFonts w:ascii="Times New Roman" w:hAnsi="Times New Roman" w:cs="Times New Roman"/>
          <w:sz w:val="32"/>
          <w:szCs w:val="32"/>
        </w:rPr>
        <w:t xml:space="preserve"> of design and build construction projects.</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t>Construction Innovation.</w:t>
      </w:r>
      <w:proofErr w:type="gramEnd"/>
      <w:r w:rsidRPr="00A65B46">
        <w:rPr>
          <w:rFonts w:ascii="Times New Roman" w:hAnsi="Times New Roman" w:cs="Times New Roman"/>
          <w:sz w:val="32"/>
          <w:szCs w:val="32"/>
        </w:rPr>
        <w:t xml:space="preserve"> 2, 269 – 295.</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[9] </w:t>
      </w:r>
      <w:proofErr w:type="spellStart"/>
      <w:r w:rsidRPr="00A65B46">
        <w:rPr>
          <w:rFonts w:ascii="Times New Roman" w:hAnsi="Times New Roman" w:cs="Times New Roman"/>
          <w:sz w:val="32"/>
          <w:szCs w:val="32"/>
        </w:rPr>
        <w:t>Cruywagen</w:t>
      </w:r>
      <w:proofErr w:type="spellEnd"/>
      <w:r w:rsidRPr="00A65B46">
        <w:rPr>
          <w:rFonts w:ascii="Times New Roman" w:hAnsi="Times New Roman" w:cs="Times New Roman"/>
          <w:sz w:val="32"/>
          <w:szCs w:val="32"/>
        </w:rPr>
        <w:t xml:space="preserve">, H. (2010). The Use of Bills of Quantities for </w:t>
      </w:r>
      <w:proofErr w:type="gramStart"/>
      <w:r w:rsidRPr="00A65B46">
        <w:rPr>
          <w:rFonts w:ascii="Times New Roman" w:hAnsi="Times New Roman" w:cs="Times New Roman"/>
          <w:sz w:val="32"/>
          <w:szCs w:val="32"/>
        </w:rPr>
        <w:t>A</w:t>
      </w:r>
      <w:proofErr w:type="gramEnd"/>
      <w:r w:rsidRPr="00A65B46">
        <w:rPr>
          <w:rFonts w:ascii="Times New Roman" w:hAnsi="Times New Roman" w:cs="Times New Roman"/>
          <w:sz w:val="32"/>
          <w:szCs w:val="32"/>
        </w:rPr>
        <w:t xml:space="preserve"> New Tender Price Index. Proceedings of W 055 – Special Track held</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t>at</w:t>
      </w:r>
      <w:proofErr w:type="gramEnd"/>
      <w:r w:rsidRPr="00A65B46">
        <w:rPr>
          <w:rFonts w:ascii="Times New Roman" w:hAnsi="Times New Roman" w:cs="Times New Roman"/>
          <w:sz w:val="32"/>
          <w:szCs w:val="32"/>
        </w:rPr>
        <w:t xml:space="preserve"> 18th CIB World Building Congress 2010, 10 – 13 May 2010, The Lowry, </w:t>
      </w:r>
      <w:proofErr w:type="spellStart"/>
      <w:r w:rsidRPr="00A65B46">
        <w:rPr>
          <w:rFonts w:ascii="Times New Roman" w:hAnsi="Times New Roman" w:cs="Times New Roman"/>
          <w:sz w:val="32"/>
          <w:szCs w:val="32"/>
        </w:rPr>
        <w:t>Salford</w:t>
      </w:r>
      <w:proofErr w:type="spellEnd"/>
      <w:r w:rsidRPr="00A65B46">
        <w:rPr>
          <w:rFonts w:ascii="Times New Roman" w:hAnsi="Times New Roman" w:cs="Times New Roman"/>
          <w:sz w:val="32"/>
          <w:szCs w:val="32"/>
        </w:rPr>
        <w:t xml:space="preserve"> Quays, United Kingdom.</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[10] Davis, P. R., Love, P. E. D, &amp; </w:t>
      </w:r>
      <w:proofErr w:type="spellStart"/>
      <w:r w:rsidRPr="00A65B46">
        <w:rPr>
          <w:rFonts w:ascii="Times New Roman" w:hAnsi="Times New Roman" w:cs="Times New Roman"/>
          <w:sz w:val="32"/>
          <w:szCs w:val="32"/>
        </w:rPr>
        <w:t>Baccarini</w:t>
      </w:r>
      <w:proofErr w:type="spellEnd"/>
      <w:r w:rsidRPr="00A65B46">
        <w:rPr>
          <w:rFonts w:ascii="Times New Roman" w:hAnsi="Times New Roman" w:cs="Times New Roman"/>
          <w:sz w:val="32"/>
          <w:szCs w:val="32"/>
        </w:rPr>
        <w:t>, D</w:t>
      </w:r>
      <w:proofErr w:type="gramStart"/>
      <w:r w:rsidRPr="00A65B46">
        <w:rPr>
          <w:rFonts w:ascii="Times New Roman" w:hAnsi="Times New Roman" w:cs="Times New Roman"/>
          <w:sz w:val="32"/>
          <w:szCs w:val="32"/>
        </w:rPr>
        <w:t>.(</w:t>
      </w:r>
      <w:proofErr w:type="gramEnd"/>
      <w:r w:rsidRPr="00A65B46">
        <w:rPr>
          <w:rFonts w:ascii="Times New Roman" w:hAnsi="Times New Roman" w:cs="Times New Roman"/>
          <w:sz w:val="32"/>
          <w:szCs w:val="32"/>
        </w:rPr>
        <w:t xml:space="preserve">2009). Bills of Quantities: nemesis or nirvana? </w:t>
      </w:r>
      <w:proofErr w:type="gramStart"/>
      <w:r w:rsidRPr="00A65B46">
        <w:rPr>
          <w:rFonts w:ascii="Times New Roman" w:hAnsi="Times New Roman" w:cs="Times New Roman"/>
          <w:sz w:val="32"/>
          <w:szCs w:val="32"/>
        </w:rPr>
        <w:t>Journal of Structural Survey.</w:t>
      </w:r>
      <w:proofErr w:type="gramEnd"/>
      <w:r w:rsidRPr="00A65B46">
        <w:rPr>
          <w:rFonts w:ascii="Times New Roman" w:hAnsi="Times New Roman" w:cs="Times New Roman"/>
          <w:sz w:val="32"/>
          <w:szCs w:val="32"/>
        </w:rPr>
        <w:t xml:space="preserve"> 27(2),</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t>99-108.</w:t>
      </w:r>
      <w:proofErr w:type="gramEnd"/>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[11] </w:t>
      </w:r>
      <w:proofErr w:type="spellStart"/>
      <w:r w:rsidRPr="00A65B46">
        <w:rPr>
          <w:rFonts w:ascii="Times New Roman" w:hAnsi="Times New Roman" w:cs="Times New Roman"/>
          <w:sz w:val="32"/>
          <w:szCs w:val="32"/>
        </w:rPr>
        <w:t>Dmaidi</w:t>
      </w:r>
      <w:proofErr w:type="spellEnd"/>
      <w:r w:rsidRPr="00A65B46">
        <w:rPr>
          <w:rFonts w:ascii="Times New Roman" w:hAnsi="Times New Roman" w:cs="Times New Roman"/>
          <w:sz w:val="32"/>
          <w:szCs w:val="32"/>
        </w:rPr>
        <w:t xml:space="preserve">, N. (2003). </w:t>
      </w:r>
      <w:proofErr w:type="gramStart"/>
      <w:r w:rsidRPr="00A65B46">
        <w:rPr>
          <w:rFonts w:ascii="Times New Roman" w:hAnsi="Times New Roman" w:cs="Times New Roman"/>
          <w:sz w:val="32"/>
          <w:szCs w:val="32"/>
        </w:rPr>
        <w:t>The State of the Art in Integration of Cost and Time Models.</w:t>
      </w:r>
      <w:proofErr w:type="gramEnd"/>
      <w:r w:rsidRPr="00A65B46">
        <w:rPr>
          <w:rFonts w:ascii="Times New Roman" w:hAnsi="Times New Roman" w:cs="Times New Roman"/>
          <w:sz w:val="32"/>
          <w:szCs w:val="32"/>
        </w:rPr>
        <w:t xml:space="preserve"> An-</w:t>
      </w:r>
      <w:proofErr w:type="spellStart"/>
      <w:r w:rsidRPr="00A65B46">
        <w:rPr>
          <w:rFonts w:ascii="Times New Roman" w:hAnsi="Times New Roman" w:cs="Times New Roman"/>
          <w:sz w:val="32"/>
          <w:szCs w:val="32"/>
        </w:rPr>
        <w:t>najah</w:t>
      </w:r>
      <w:proofErr w:type="spellEnd"/>
      <w:r w:rsidRPr="00A65B46">
        <w:rPr>
          <w:rFonts w:ascii="Times New Roman" w:hAnsi="Times New Roman" w:cs="Times New Roman"/>
          <w:sz w:val="32"/>
          <w:szCs w:val="32"/>
        </w:rPr>
        <w:t xml:space="preserve"> University Journal of Research</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w:t>
      </w:r>
      <w:proofErr w:type="spellStart"/>
      <w:r w:rsidRPr="00A65B46">
        <w:rPr>
          <w:rFonts w:ascii="Times New Roman" w:hAnsi="Times New Roman" w:cs="Times New Roman"/>
          <w:sz w:val="32"/>
          <w:szCs w:val="32"/>
        </w:rPr>
        <w:t>N.Sc</w:t>
      </w:r>
      <w:proofErr w:type="spellEnd"/>
      <w:r w:rsidRPr="00A65B46">
        <w:rPr>
          <w:rFonts w:ascii="Times New Roman" w:hAnsi="Times New Roman" w:cs="Times New Roman"/>
          <w:sz w:val="32"/>
          <w:szCs w:val="32"/>
        </w:rPr>
        <w:t>). 17(1), 99-122.</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[12] Gorse, C., Johnston, D., &amp; Pritchard, M</w:t>
      </w:r>
      <w:proofErr w:type="gramStart"/>
      <w:r w:rsidRPr="00A65B46">
        <w:rPr>
          <w:rFonts w:ascii="Times New Roman" w:hAnsi="Times New Roman" w:cs="Times New Roman"/>
          <w:sz w:val="32"/>
          <w:szCs w:val="32"/>
        </w:rPr>
        <w:t>.(</w:t>
      </w:r>
      <w:proofErr w:type="gramEnd"/>
      <w:r w:rsidRPr="00A65B46">
        <w:rPr>
          <w:rFonts w:ascii="Times New Roman" w:hAnsi="Times New Roman" w:cs="Times New Roman"/>
          <w:sz w:val="32"/>
          <w:szCs w:val="32"/>
        </w:rPr>
        <w:t xml:space="preserve">2012). </w:t>
      </w:r>
      <w:proofErr w:type="gramStart"/>
      <w:r w:rsidRPr="00A65B46">
        <w:rPr>
          <w:rFonts w:ascii="Times New Roman" w:hAnsi="Times New Roman" w:cs="Times New Roman"/>
          <w:sz w:val="32"/>
          <w:szCs w:val="32"/>
        </w:rPr>
        <w:t>A dictionary of construction, surveying and civil engineering.</w:t>
      </w:r>
      <w:proofErr w:type="gramEnd"/>
      <w:r w:rsidRPr="00A65B46">
        <w:rPr>
          <w:rFonts w:ascii="Times New Roman" w:hAnsi="Times New Roman" w:cs="Times New Roman"/>
          <w:sz w:val="32"/>
          <w:szCs w:val="32"/>
        </w:rPr>
        <w:t xml:space="preserve"> Canada: Oxford</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t>University Press.</w:t>
      </w:r>
      <w:proofErr w:type="gramEnd"/>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[13] Lee, S., Trench, W. &amp; Willis, A</w:t>
      </w:r>
      <w:proofErr w:type="gramStart"/>
      <w:r w:rsidRPr="00A65B46">
        <w:rPr>
          <w:rFonts w:ascii="Times New Roman" w:hAnsi="Times New Roman" w:cs="Times New Roman"/>
          <w:sz w:val="32"/>
          <w:szCs w:val="32"/>
        </w:rPr>
        <w:t>.(</w:t>
      </w:r>
      <w:proofErr w:type="gramEnd"/>
      <w:r w:rsidRPr="00A65B46">
        <w:rPr>
          <w:rFonts w:ascii="Times New Roman" w:hAnsi="Times New Roman" w:cs="Times New Roman"/>
          <w:sz w:val="32"/>
          <w:szCs w:val="32"/>
        </w:rPr>
        <w:t xml:space="preserve">2011). Willis’s Elements of Quantity </w:t>
      </w:r>
      <w:proofErr w:type="gramStart"/>
      <w:r w:rsidRPr="00A65B46">
        <w:rPr>
          <w:rFonts w:ascii="Times New Roman" w:hAnsi="Times New Roman" w:cs="Times New Roman"/>
          <w:sz w:val="32"/>
          <w:szCs w:val="32"/>
        </w:rPr>
        <w:t>Surveying</w:t>
      </w:r>
      <w:proofErr w:type="gramEnd"/>
      <w:r w:rsidRPr="00A65B46">
        <w:rPr>
          <w:rFonts w:ascii="Times New Roman" w:hAnsi="Times New Roman" w:cs="Times New Roman"/>
          <w:sz w:val="32"/>
          <w:szCs w:val="32"/>
        </w:rPr>
        <w:t xml:space="preserve"> (11th ed.). UK: Wiley-Blackwell.</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[14] </w:t>
      </w:r>
      <w:proofErr w:type="spellStart"/>
      <w:r w:rsidRPr="00A65B46">
        <w:rPr>
          <w:rFonts w:ascii="Times New Roman" w:hAnsi="Times New Roman" w:cs="Times New Roman"/>
          <w:sz w:val="32"/>
          <w:szCs w:val="32"/>
        </w:rPr>
        <w:t>Maizon</w:t>
      </w:r>
      <w:proofErr w:type="spellEnd"/>
      <w:r w:rsidRPr="00A65B46">
        <w:rPr>
          <w:rFonts w:ascii="Times New Roman" w:hAnsi="Times New Roman" w:cs="Times New Roman"/>
          <w:sz w:val="32"/>
          <w:szCs w:val="32"/>
        </w:rPr>
        <w:t xml:space="preserve"> </w:t>
      </w:r>
      <w:proofErr w:type="spellStart"/>
      <w:r w:rsidRPr="00A65B46">
        <w:rPr>
          <w:rFonts w:ascii="Times New Roman" w:hAnsi="Times New Roman" w:cs="Times New Roman"/>
          <w:sz w:val="32"/>
          <w:szCs w:val="32"/>
        </w:rPr>
        <w:t>Hashim</w:t>
      </w:r>
      <w:proofErr w:type="spellEnd"/>
      <w:r w:rsidRPr="00A65B46">
        <w:rPr>
          <w:rFonts w:ascii="Times New Roman" w:hAnsi="Times New Roman" w:cs="Times New Roman"/>
          <w:sz w:val="32"/>
          <w:szCs w:val="32"/>
        </w:rPr>
        <w:t xml:space="preserve">. (1999). </w:t>
      </w:r>
      <w:proofErr w:type="gramStart"/>
      <w:r w:rsidRPr="00A65B46">
        <w:rPr>
          <w:rFonts w:ascii="Times New Roman" w:hAnsi="Times New Roman" w:cs="Times New Roman"/>
          <w:sz w:val="32"/>
          <w:szCs w:val="32"/>
        </w:rPr>
        <w:t>The</w:t>
      </w:r>
      <w:proofErr w:type="gramEnd"/>
      <w:r w:rsidRPr="00A65B46">
        <w:rPr>
          <w:rFonts w:ascii="Times New Roman" w:hAnsi="Times New Roman" w:cs="Times New Roman"/>
          <w:sz w:val="32"/>
          <w:szCs w:val="32"/>
        </w:rPr>
        <w:t xml:space="preserve"> effects of procurement methods on performance of construction projects in Malaysia. Unpublished</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t>doctoral</w:t>
      </w:r>
      <w:proofErr w:type="gramEnd"/>
      <w:r w:rsidRPr="00A65B46">
        <w:rPr>
          <w:rFonts w:ascii="Times New Roman" w:hAnsi="Times New Roman" w:cs="Times New Roman"/>
          <w:sz w:val="32"/>
          <w:szCs w:val="32"/>
        </w:rPr>
        <w:t xml:space="preserve"> dissertation, University of Technology Malaysia, </w:t>
      </w:r>
      <w:proofErr w:type="spellStart"/>
      <w:r w:rsidRPr="00A65B46">
        <w:rPr>
          <w:rFonts w:ascii="Times New Roman" w:hAnsi="Times New Roman" w:cs="Times New Roman"/>
          <w:sz w:val="32"/>
          <w:szCs w:val="32"/>
        </w:rPr>
        <w:t>Skudai</w:t>
      </w:r>
      <w:proofErr w:type="spellEnd"/>
      <w:r w:rsidRPr="00A65B46">
        <w:rPr>
          <w:rFonts w:ascii="Times New Roman" w:hAnsi="Times New Roman" w:cs="Times New Roman"/>
          <w:sz w:val="32"/>
          <w:szCs w:val="32"/>
        </w:rPr>
        <w:t>, Johor.</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[15] </w:t>
      </w:r>
      <w:proofErr w:type="spellStart"/>
      <w:r w:rsidRPr="00A65B46">
        <w:rPr>
          <w:rFonts w:ascii="Times New Roman" w:hAnsi="Times New Roman" w:cs="Times New Roman"/>
          <w:sz w:val="32"/>
          <w:szCs w:val="32"/>
        </w:rPr>
        <w:t>Miliken</w:t>
      </w:r>
      <w:proofErr w:type="spellEnd"/>
      <w:r w:rsidRPr="00A65B46">
        <w:rPr>
          <w:rFonts w:ascii="Times New Roman" w:hAnsi="Times New Roman" w:cs="Times New Roman"/>
          <w:sz w:val="32"/>
          <w:szCs w:val="32"/>
        </w:rPr>
        <w:t xml:space="preserve">, J. (1996). </w:t>
      </w:r>
      <w:proofErr w:type="gramStart"/>
      <w:r w:rsidRPr="00A65B46">
        <w:rPr>
          <w:rFonts w:ascii="Times New Roman" w:hAnsi="Times New Roman" w:cs="Times New Roman"/>
          <w:sz w:val="32"/>
          <w:szCs w:val="32"/>
        </w:rPr>
        <w:t>“Bills of Quantities and the Tendering Process”.</w:t>
      </w:r>
      <w:proofErr w:type="gramEnd"/>
      <w:r w:rsidRPr="00A65B46">
        <w:rPr>
          <w:rFonts w:ascii="Times New Roman" w:hAnsi="Times New Roman" w:cs="Times New Roman"/>
          <w:sz w:val="32"/>
          <w:szCs w:val="32"/>
        </w:rPr>
        <w:t xml:space="preserve"> </w:t>
      </w:r>
      <w:proofErr w:type="gramStart"/>
      <w:r w:rsidRPr="00A65B46">
        <w:rPr>
          <w:rFonts w:ascii="Times New Roman" w:hAnsi="Times New Roman" w:cs="Times New Roman"/>
          <w:sz w:val="32"/>
          <w:szCs w:val="32"/>
        </w:rPr>
        <w:t>Building Economist, 14-17.</w:t>
      </w:r>
      <w:proofErr w:type="gramEnd"/>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[16] Muhammad, N., </w:t>
      </w:r>
      <w:proofErr w:type="spellStart"/>
      <w:r w:rsidRPr="00A65B46">
        <w:rPr>
          <w:rFonts w:ascii="Times New Roman" w:hAnsi="Times New Roman" w:cs="Times New Roman"/>
          <w:sz w:val="32"/>
          <w:szCs w:val="32"/>
        </w:rPr>
        <w:t>Che</w:t>
      </w:r>
      <w:proofErr w:type="spellEnd"/>
      <w:r w:rsidRPr="00A65B46">
        <w:rPr>
          <w:rFonts w:ascii="Times New Roman" w:hAnsi="Times New Roman" w:cs="Times New Roman"/>
          <w:sz w:val="32"/>
          <w:szCs w:val="32"/>
        </w:rPr>
        <w:t xml:space="preserve"> </w:t>
      </w:r>
      <w:proofErr w:type="spellStart"/>
      <w:r w:rsidRPr="00A65B46">
        <w:rPr>
          <w:rFonts w:ascii="Times New Roman" w:hAnsi="Times New Roman" w:cs="Times New Roman"/>
          <w:sz w:val="32"/>
          <w:szCs w:val="32"/>
        </w:rPr>
        <w:t>Ani</w:t>
      </w:r>
      <w:proofErr w:type="spellEnd"/>
      <w:r w:rsidRPr="00A65B46">
        <w:rPr>
          <w:rFonts w:ascii="Times New Roman" w:hAnsi="Times New Roman" w:cs="Times New Roman"/>
          <w:sz w:val="32"/>
          <w:szCs w:val="32"/>
        </w:rPr>
        <w:t xml:space="preserve">, A., I., </w:t>
      </w:r>
      <w:proofErr w:type="spellStart"/>
      <w:r w:rsidRPr="00A65B46">
        <w:rPr>
          <w:rFonts w:ascii="Times New Roman" w:hAnsi="Times New Roman" w:cs="Times New Roman"/>
          <w:sz w:val="32"/>
          <w:szCs w:val="32"/>
        </w:rPr>
        <w:t>Rakmat</w:t>
      </w:r>
      <w:proofErr w:type="spellEnd"/>
      <w:r w:rsidRPr="00A65B46">
        <w:rPr>
          <w:rFonts w:ascii="Times New Roman" w:hAnsi="Times New Roman" w:cs="Times New Roman"/>
          <w:sz w:val="32"/>
          <w:szCs w:val="32"/>
        </w:rPr>
        <w:t xml:space="preserve">, R. A. O.K, &amp; </w:t>
      </w:r>
      <w:proofErr w:type="spellStart"/>
      <w:r w:rsidRPr="00A65B46">
        <w:rPr>
          <w:rFonts w:ascii="Times New Roman" w:hAnsi="Times New Roman" w:cs="Times New Roman"/>
          <w:sz w:val="32"/>
          <w:szCs w:val="32"/>
        </w:rPr>
        <w:t>Yusof</w:t>
      </w:r>
      <w:proofErr w:type="spellEnd"/>
      <w:r w:rsidRPr="00A65B46">
        <w:rPr>
          <w:rFonts w:ascii="Times New Roman" w:hAnsi="Times New Roman" w:cs="Times New Roman"/>
          <w:sz w:val="32"/>
          <w:szCs w:val="32"/>
        </w:rPr>
        <w:t>, M. A. (2010). Investigation on the Causes of Variation Orders in</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lastRenderedPageBreak/>
        <w:t>the</w:t>
      </w:r>
      <w:proofErr w:type="gramEnd"/>
      <w:r w:rsidRPr="00A65B46">
        <w:rPr>
          <w:rFonts w:ascii="Times New Roman" w:hAnsi="Times New Roman" w:cs="Times New Roman"/>
          <w:sz w:val="32"/>
          <w:szCs w:val="32"/>
        </w:rPr>
        <w:t xml:space="preserve"> Construction of Building Project – A Study in the State of Selangor, Malaysia. </w:t>
      </w:r>
      <w:proofErr w:type="gramStart"/>
      <w:r w:rsidRPr="00A65B46">
        <w:rPr>
          <w:rFonts w:ascii="Times New Roman" w:hAnsi="Times New Roman" w:cs="Times New Roman"/>
          <w:sz w:val="32"/>
          <w:szCs w:val="32"/>
        </w:rPr>
        <w:t>Journal of Building Performance.</w:t>
      </w:r>
      <w:proofErr w:type="gramEnd"/>
      <w:r w:rsidRPr="00A65B46">
        <w:rPr>
          <w:rFonts w:ascii="Times New Roman" w:hAnsi="Times New Roman" w:cs="Times New Roman"/>
          <w:sz w:val="32"/>
          <w:szCs w:val="32"/>
        </w:rPr>
        <w:t xml:space="preserve"> 1(1), 73-82.</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[17] </w:t>
      </w:r>
      <w:proofErr w:type="spellStart"/>
      <w:r w:rsidRPr="00A65B46">
        <w:rPr>
          <w:rFonts w:ascii="Times New Roman" w:hAnsi="Times New Roman" w:cs="Times New Roman"/>
          <w:sz w:val="32"/>
          <w:szCs w:val="32"/>
        </w:rPr>
        <w:t>Mudd</w:t>
      </w:r>
      <w:proofErr w:type="spellEnd"/>
      <w:r w:rsidRPr="00A65B46">
        <w:rPr>
          <w:rFonts w:ascii="Times New Roman" w:hAnsi="Times New Roman" w:cs="Times New Roman"/>
          <w:sz w:val="32"/>
          <w:szCs w:val="32"/>
        </w:rPr>
        <w:t xml:space="preserve">, D. R. (1984). Estimating and Tendering for Construction Work. United Kingdom: </w:t>
      </w:r>
      <w:proofErr w:type="spellStart"/>
      <w:r w:rsidRPr="00A65B46">
        <w:rPr>
          <w:rFonts w:ascii="Times New Roman" w:hAnsi="Times New Roman" w:cs="Times New Roman"/>
          <w:sz w:val="32"/>
          <w:szCs w:val="32"/>
        </w:rPr>
        <w:t>Butterworths</w:t>
      </w:r>
      <w:proofErr w:type="spellEnd"/>
      <w:r w:rsidRPr="00A65B46">
        <w:rPr>
          <w:rFonts w:ascii="Times New Roman" w:hAnsi="Times New Roman" w:cs="Times New Roman"/>
          <w:sz w:val="32"/>
          <w:szCs w:val="32"/>
        </w:rPr>
        <w:t>.</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[18] </w:t>
      </w:r>
      <w:proofErr w:type="spellStart"/>
      <w:r w:rsidRPr="00A65B46">
        <w:rPr>
          <w:rFonts w:ascii="Times New Roman" w:hAnsi="Times New Roman" w:cs="Times New Roman"/>
          <w:sz w:val="32"/>
          <w:szCs w:val="32"/>
        </w:rPr>
        <w:t>Ogunsami</w:t>
      </w:r>
      <w:proofErr w:type="spellEnd"/>
      <w:r w:rsidRPr="00A65B46">
        <w:rPr>
          <w:rFonts w:ascii="Times New Roman" w:hAnsi="Times New Roman" w:cs="Times New Roman"/>
          <w:sz w:val="32"/>
          <w:szCs w:val="32"/>
        </w:rPr>
        <w:t xml:space="preserve">, O. E., </w:t>
      </w:r>
      <w:proofErr w:type="spellStart"/>
      <w:r w:rsidRPr="00A65B46">
        <w:rPr>
          <w:rFonts w:ascii="Times New Roman" w:hAnsi="Times New Roman" w:cs="Times New Roman"/>
          <w:sz w:val="32"/>
          <w:szCs w:val="32"/>
        </w:rPr>
        <w:t>Salako</w:t>
      </w:r>
      <w:proofErr w:type="spellEnd"/>
      <w:r w:rsidRPr="00A65B46">
        <w:rPr>
          <w:rFonts w:ascii="Times New Roman" w:hAnsi="Times New Roman" w:cs="Times New Roman"/>
          <w:sz w:val="32"/>
          <w:szCs w:val="32"/>
        </w:rPr>
        <w:t xml:space="preserve">, O. A., &amp; </w:t>
      </w:r>
      <w:proofErr w:type="spellStart"/>
      <w:r w:rsidRPr="00A65B46">
        <w:rPr>
          <w:rFonts w:ascii="Times New Roman" w:hAnsi="Times New Roman" w:cs="Times New Roman"/>
          <w:sz w:val="32"/>
          <w:szCs w:val="32"/>
        </w:rPr>
        <w:t>Ajayi</w:t>
      </w:r>
      <w:proofErr w:type="spellEnd"/>
      <w:r w:rsidRPr="00A65B46">
        <w:rPr>
          <w:rFonts w:ascii="Times New Roman" w:hAnsi="Times New Roman" w:cs="Times New Roman"/>
          <w:sz w:val="32"/>
          <w:szCs w:val="32"/>
        </w:rPr>
        <w:t>, O. M. (2011). Risk Classification Model for Design and Build Projects. Journal of</w:t>
      </w:r>
    </w:p>
    <w:p w:rsidR="00A65B46" w:rsidRPr="00A65B46" w:rsidRDefault="00A65B46" w:rsidP="00001105">
      <w:pPr>
        <w:autoSpaceDE w:val="0"/>
        <w:autoSpaceDN w:val="0"/>
        <w:adjustRightInd w:val="0"/>
        <w:spacing w:after="0"/>
        <w:rPr>
          <w:rFonts w:ascii="Times New Roman" w:hAnsi="Times New Roman" w:cs="Times New Roman"/>
          <w:sz w:val="32"/>
          <w:szCs w:val="32"/>
        </w:rPr>
      </w:pPr>
      <w:proofErr w:type="gramStart"/>
      <w:r w:rsidRPr="00A65B46">
        <w:rPr>
          <w:rFonts w:ascii="Times New Roman" w:hAnsi="Times New Roman" w:cs="Times New Roman"/>
          <w:sz w:val="32"/>
          <w:szCs w:val="32"/>
        </w:rPr>
        <w:t>Engineering, Project, and Production Management.</w:t>
      </w:r>
      <w:proofErr w:type="gramEnd"/>
      <w:r w:rsidRPr="00A65B46">
        <w:rPr>
          <w:rFonts w:ascii="Times New Roman" w:hAnsi="Times New Roman" w:cs="Times New Roman"/>
          <w:sz w:val="32"/>
          <w:szCs w:val="32"/>
        </w:rPr>
        <w:t xml:space="preserve"> </w:t>
      </w:r>
      <w:proofErr w:type="spellStart"/>
      <w:proofErr w:type="gramStart"/>
      <w:r w:rsidRPr="00A65B46">
        <w:rPr>
          <w:rFonts w:ascii="Times New Roman" w:hAnsi="Times New Roman" w:cs="Times New Roman"/>
          <w:sz w:val="32"/>
          <w:szCs w:val="32"/>
        </w:rPr>
        <w:t>Vol</w:t>
      </w:r>
      <w:proofErr w:type="spellEnd"/>
      <w:r w:rsidRPr="00A65B46">
        <w:rPr>
          <w:rFonts w:ascii="Times New Roman" w:hAnsi="Times New Roman" w:cs="Times New Roman"/>
          <w:sz w:val="32"/>
          <w:szCs w:val="32"/>
        </w:rPr>
        <w:t xml:space="preserve"> 1 (1).</w:t>
      </w:r>
      <w:proofErr w:type="gramEnd"/>
      <w:r w:rsidRPr="00A65B46">
        <w:rPr>
          <w:rFonts w:ascii="Times New Roman" w:hAnsi="Times New Roman" w:cs="Times New Roman"/>
          <w:sz w:val="32"/>
          <w:szCs w:val="32"/>
        </w:rPr>
        <w:t xml:space="preserve"> Pp. 46 - 60.</w:t>
      </w:r>
    </w:p>
    <w:p w:rsidR="00A65B46" w:rsidRPr="00A65B46" w:rsidRDefault="00A65B46" w:rsidP="00001105">
      <w:pPr>
        <w:autoSpaceDE w:val="0"/>
        <w:autoSpaceDN w:val="0"/>
        <w:adjustRightInd w:val="0"/>
        <w:spacing w:after="0"/>
        <w:rPr>
          <w:rFonts w:ascii="Times New Roman" w:hAnsi="Times New Roman" w:cs="Times New Roman"/>
          <w:sz w:val="32"/>
          <w:szCs w:val="32"/>
        </w:rPr>
      </w:pPr>
      <w:r w:rsidRPr="00A65B46">
        <w:rPr>
          <w:rFonts w:ascii="Times New Roman" w:hAnsi="Times New Roman" w:cs="Times New Roman"/>
          <w:sz w:val="32"/>
          <w:szCs w:val="32"/>
        </w:rPr>
        <w:t xml:space="preserve">[19] Omar, O. (2008). </w:t>
      </w:r>
      <w:proofErr w:type="gramStart"/>
      <w:r w:rsidRPr="00A65B46">
        <w:rPr>
          <w:rFonts w:ascii="Times New Roman" w:hAnsi="Times New Roman" w:cs="Times New Roman"/>
          <w:sz w:val="32"/>
          <w:szCs w:val="32"/>
        </w:rPr>
        <w:t>Emerging Governance and Economic Issues in Construction Industry in Malaysia.</w:t>
      </w:r>
      <w:proofErr w:type="gramEnd"/>
      <w:r w:rsidRPr="00A65B46">
        <w:rPr>
          <w:rFonts w:ascii="Times New Roman" w:hAnsi="Times New Roman" w:cs="Times New Roman"/>
          <w:sz w:val="32"/>
          <w:szCs w:val="32"/>
        </w:rPr>
        <w:t xml:space="preserve"> </w:t>
      </w:r>
      <w:proofErr w:type="spellStart"/>
      <w:r w:rsidRPr="00A65B46">
        <w:rPr>
          <w:rFonts w:ascii="Times New Roman" w:hAnsi="Times New Roman" w:cs="Times New Roman"/>
          <w:sz w:val="32"/>
          <w:szCs w:val="32"/>
        </w:rPr>
        <w:t>Pulau</w:t>
      </w:r>
      <w:proofErr w:type="spellEnd"/>
      <w:r w:rsidRPr="00A65B46">
        <w:rPr>
          <w:rFonts w:ascii="Times New Roman" w:hAnsi="Times New Roman" w:cs="Times New Roman"/>
          <w:sz w:val="32"/>
          <w:szCs w:val="32"/>
        </w:rPr>
        <w:t xml:space="preserve"> Pinang: </w:t>
      </w:r>
      <w:proofErr w:type="spellStart"/>
      <w:r w:rsidRPr="00A65B46">
        <w:rPr>
          <w:rFonts w:ascii="Times New Roman" w:hAnsi="Times New Roman" w:cs="Times New Roman"/>
          <w:sz w:val="32"/>
          <w:szCs w:val="32"/>
        </w:rPr>
        <w:t>Universiti</w:t>
      </w:r>
      <w:proofErr w:type="spellEnd"/>
      <w:r w:rsidRPr="00A65B46">
        <w:rPr>
          <w:rFonts w:ascii="Times New Roman" w:hAnsi="Times New Roman" w:cs="Times New Roman"/>
          <w:sz w:val="32"/>
          <w:szCs w:val="32"/>
        </w:rPr>
        <w:t xml:space="preserve"> </w:t>
      </w:r>
      <w:proofErr w:type="spellStart"/>
      <w:r w:rsidRPr="00A65B46">
        <w:rPr>
          <w:rFonts w:ascii="Times New Roman" w:hAnsi="Times New Roman" w:cs="Times New Roman"/>
          <w:sz w:val="32"/>
          <w:szCs w:val="32"/>
        </w:rPr>
        <w:t>Sains</w:t>
      </w:r>
      <w:proofErr w:type="spellEnd"/>
      <w:r w:rsidRPr="00A65B46">
        <w:rPr>
          <w:rFonts w:ascii="Times New Roman" w:hAnsi="Times New Roman" w:cs="Times New Roman"/>
          <w:sz w:val="32"/>
          <w:szCs w:val="32"/>
        </w:rPr>
        <w:t xml:space="preserve"> Malaysia.</w:t>
      </w:r>
    </w:p>
    <w:sectPr w:rsidR="00A65B46" w:rsidRPr="00A65B46" w:rsidSect="00164A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04D48"/>
    <w:multiLevelType w:val="hybridMultilevel"/>
    <w:tmpl w:val="83A4BB74"/>
    <w:lvl w:ilvl="0" w:tplc="042A3004">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4B500AF7"/>
    <w:multiLevelType w:val="hybridMultilevel"/>
    <w:tmpl w:val="C792BB22"/>
    <w:lvl w:ilvl="0" w:tplc="3D8CB55A">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781B79BE"/>
    <w:multiLevelType w:val="hybridMultilevel"/>
    <w:tmpl w:val="10420AE2"/>
    <w:lvl w:ilvl="0" w:tplc="64E2B834">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8528AC"/>
    <w:rsid w:val="00001105"/>
    <w:rsid w:val="000251C9"/>
    <w:rsid w:val="00061A5E"/>
    <w:rsid w:val="000D2268"/>
    <w:rsid w:val="000D6012"/>
    <w:rsid w:val="001069FC"/>
    <w:rsid w:val="0012670C"/>
    <w:rsid w:val="00134DEF"/>
    <w:rsid w:val="00164A64"/>
    <w:rsid w:val="001B55D4"/>
    <w:rsid w:val="00286126"/>
    <w:rsid w:val="00297E79"/>
    <w:rsid w:val="003B494D"/>
    <w:rsid w:val="00441FF0"/>
    <w:rsid w:val="00462DE7"/>
    <w:rsid w:val="004B0C25"/>
    <w:rsid w:val="004F4065"/>
    <w:rsid w:val="00514199"/>
    <w:rsid w:val="005472BA"/>
    <w:rsid w:val="00596FFF"/>
    <w:rsid w:val="006179CA"/>
    <w:rsid w:val="00622DCB"/>
    <w:rsid w:val="00642F3E"/>
    <w:rsid w:val="006D2EDE"/>
    <w:rsid w:val="00812239"/>
    <w:rsid w:val="00844349"/>
    <w:rsid w:val="008528AC"/>
    <w:rsid w:val="008E1C47"/>
    <w:rsid w:val="009F7036"/>
    <w:rsid w:val="00A035E2"/>
    <w:rsid w:val="00A2065E"/>
    <w:rsid w:val="00A603B8"/>
    <w:rsid w:val="00A65B46"/>
    <w:rsid w:val="00A66522"/>
    <w:rsid w:val="00AD21ED"/>
    <w:rsid w:val="00AE16FA"/>
    <w:rsid w:val="00B35F5A"/>
    <w:rsid w:val="00BA4A73"/>
    <w:rsid w:val="00BD4916"/>
    <w:rsid w:val="00D34506"/>
    <w:rsid w:val="00E57118"/>
    <w:rsid w:val="00EE578F"/>
    <w:rsid w:val="00FE0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brsndwm">
    <w:name w:val="content_pbrsndwm"/>
    <w:basedOn w:val="DefaultParagraphFont"/>
    <w:rsid w:val="001B55D4"/>
  </w:style>
  <w:style w:type="character" w:customStyle="1" w:styleId="tsdkkenhyb">
    <w:name w:val="ts_dkkenhyb"/>
    <w:basedOn w:val="DefaultParagraphFont"/>
    <w:rsid w:val="001B55D4"/>
  </w:style>
  <w:style w:type="paragraph" w:styleId="ListParagraph">
    <w:name w:val="List Paragraph"/>
    <w:basedOn w:val="Normal"/>
    <w:uiPriority w:val="34"/>
    <w:qFormat/>
    <w:rsid w:val="00622DCB"/>
    <w:pPr>
      <w:ind w:left="720"/>
      <w:contextualSpacing/>
    </w:pPr>
  </w:style>
</w:styles>
</file>

<file path=word/webSettings.xml><?xml version="1.0" encoding="utf-8"?>
<w:webSettings xmlns:r="http://schemas.openxmlformats.org/officeDocument/2006/relationships" xmlns:w="http://schemas.openxmlformats.org/wordprocessingml/2006/main">
  <w:divs>
    <w:div w:id="322320514">
      <w:bodyDiv w:val="1"/>
      <w:marLeft w:val="0"/>
      <w:marRight w:val="0"/>
      <w:marTop w:val="0"/>
      <w:marBottom w:val="0"/>
      <w:divBdr>
        <w:top w:val="none" w:sz="0" w:space="0" w:color="auto"/>
        <w:left w:val="none" w:sz="0" w:space="0" w:color="auto"/>
        <w:bottom w:val="none" w:sz="0" w:space="0" w:color="auto"/>
        <w:right w:val="none" w:sz="0" w:space="0" w:color="auto"/>
      </w:divBdr>
      <w:divsChild>
        <w:div w:id="622230117">
          <w:marLeft w:val="0"/>
          <w:marRight w:val="0"/>
          <w:marTop w:val="100"/>
          <w:marBottom w:val="0"/>
          <w:divBdr>
            <w:top w:val="none" w:sz="0" w:space="0" w:color="auto"/>
            <w:left w:val="none" w:sz="0" w:space="0" w:color="auto"/>
            <w:bottom w:val="none" w:sz="0" w:space="0" w:color="auto"/>
            <w:right w:val="none" w:sz="0" w:space="0" w:color="auto"/>
          </w:divBdr>
        </w:div>
      </w:divsChild>
    </w:div>
    <w:div w:id="439834117">
      <w:bodyDiv w:val="1"/>
      <w:marLeft w:val="0"/>
      <w:marRight w:val="0"/>
      <w:marTop w:val="0"/>
      <w:marBottom w:val="0"/>
      <w:divBdr>
        <w:top w:val="none" w:sz="0" w:space="0" w:color="auto"/>
        <w:left w:val="none" w:sz="0" w:space="0" w:color="auto"/>
        <w:bottom w:val="none" w:sz="0" w:space="0" w:color="auto"/>
        <w:right w:val="none" w:sz="0" w:space="0" w:color="auto"/>
      </w:divBdr>
      <w:divsChild>
        <w:div w:id="1518351245">
          <w:marLeft w:val="0"/>
          <w:marRight w:val="0"/>
          <w:marTop w:val="0"/>
          <w:marBottom w:val="0"/>
          <w:divBdr>
            <w:top w:val="none" w:sz="0" w:space="0" w:color="auto"/>
            <w:left w:val="none" w:sz="0" w:space="0" w:color="auto"/>
            <w:bottom w:val="single" w:sz="8" w:space="0" w:color="D9D9D9"/>
            <w:right w:val="none" w:sz="0" w:space="0" w:color="auto"/>
          </w:divBdr>
        </w:div>
        <w:div w:id="999037851">
          <w:marLeft w:val="0"/>
          <w:marRight w:val="0"/>
          <w:marTop w:val="0"/>
          <w:marBottom w:val="0"/>
          <w:divBdr>
            <w:top w:val="none" w:sz="0" w:space="0" w:color="auto"/>
            <w:left w:val="none" w:sz="0" w:space="0" w:color="auto"/>
            <w:bottom w:val="none" w:sz="0" w:space="0" w:color="auto"/>
            <w:right w:val="none" w:sz="0" w:space="0" w:color="auto"/>
          </w:divBdr>
        </w:div>
      </w:divsChild>
    </w:div>
    <w:div w:id="1511413106">
      <w:bodyDiv w:val="1"/>
      <w:marLeft w:val="0"/>
      <w:marRight w:val="0"/>
      <w:marTop w:val="0"/>
      <w:marBottom w:val="0"/>
      <w:divBdr>
        <w:top w:val="none" w:sz="0" w:space="0" w:color="auto"/>
        <w:left w:val="none" w:sz="0" w:space="0" w:color="auto"/>
        <w:bottom w:val="none" w:sz="0" w:space="0" w:color="auto"/>
        <w:right w:val="none" w:sz="0" w:space="0" w:color="auto"/>
      </w:divBdr>
      <w:divsChild>
        <w:div w:id="399334042">
          <w:marLeft w:val="0"/>
          <w:marRight w:val="0"/>
          <w:marTop w:val="0"/>
          <w:marBottom w:val="0"/>
          <w:divBdr>
            <w:top w:val="none" w:sz="0" w:space="0" w:color="auto"/>
            <w:left w:val="none" w:sz="0" w:space="0" w:color="auto"/>
            <w:bottom w:val="none" w:sz="0" w:space="0" w:color="auto"/>
            <w:right w:val="none" w:sz="0" w:space="0" w:color="auto"/>
          </w:divBdr>
          <w:divsChild>
            <w:div w:id="663313445">
              <w:marLeft w:val="0"/>
              <w:marRight w:val="0"/>
              <w:marTop w:val="100"/>
              <w:marBottom w:val="100"/>
              <w:divBdr>
                <w:top w:val="none" w:sz="0" w:space="0" w:color="auto"/>
                <w:left w:val="none" w:sz="0" w:space="0" w:color="auto"/>
                <w:bottom w:val="none" w:sz="0" w:space="0" w:color="auto"/>
                <w:right w:val="none" w:sz="0" w:space="0" w:color="auto"/>
              </w:divBdr>
              <w:divsChild>
                <w:div w:id="1083339728">
                  <w:marLeft w:val="0"/>
                  <w:marRight w:val="0"/>
                  <w:marTop w:val="0"/>
                  <w:marBottom w:val="0"/>
                  <w:divBdr>
                    <w:top w:val="none" w:sz="0" w:space="0" w:color="auto"/>
                    <w:left w:val="none" w:sz="0" w:space="0" w:color="auto"/>
                    <w:bottom w:val="none" w:sz="0" w:space="0" w:color="auto"/>
                    <w:right w:val="none" w:sz="0" w:space="0" w:color="auto"/>
                  </w:divBdr>
                  <w:divsChild>
                    <w:div w:id="677731806">
                      <w:marLeft w:val="0"/>
                      <w:marRight w:val="0"/>
                      <w:marTop w:val="0"/>
                      <w:marBottom w:val="0"/>
                      <w:divBdr>
                        <w:top w:val="none" w:sz="0" w:space="0" w:color="auto"/>
                        <w:left w:val="none" w:sz="0" w:space="0" w:color="auto"/>
                        <w:bottom w:val="none" w:sz="0" w:space="0" w:color="auto"/>
                        <w:right w:val="none" w:sz="0" w:space="0" w:color="auto"/>
                      </w:divBdr>
                      <w:divsChild>
                        <w:div w:id="382216282">
                          <w:marLeft w:val="0"/>
                          <w:marRight w:val="0"/>
                          <w:marTop w:val="0"/>
                          <w:marBottom w:val="0"/>
                          <w:divBdr>
                            <w:top w:val="single" w:sz="8" w:space="0" w:color="D9D9D9"/>
                            <w:left w:val="single" w:sz="8" w:space="0" w:color="D9D9D9"/>
                            <w:bottom w:val="single" w:sz="8" w:space="0" w:color="D9D9D9"/>
                            <w:right w:val="single" w:sz="8" w:space="0" w:color="D9D9D9"/>
                          </w:divBdr>
                          <w:divsChild>
                            <w:div w:id="1282954096">
                              <w:marLeft w:val="0"/>
                              <w:marRight w:val="0"/>
                              <w:marTop w:val="0"/>
                              <w:marBottom w:val="0"/>
                              <w:divBdr>
                                <w:top w:val="none" w:sz="0" w:space="0" w:color="auto"/>
                                <w:left w:val="none" w:sz="0" w:space="0" w:color="auto"/>
                                <w:bottom w:val="none" w:sz="0" w:space="0" w:color="auto"/>
                                <w:right w:val="none" w:sz="0" w:space="0" w:color="auto"/>
                              </w:divBdr>
                              <w:divsChild>
                                <w:div w:id="20881005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208494405">
                      <w:marLeft w:val="0"/>
                      <w:marRight w:val="0"/>
                      <w:marTop w:val="0"/>
                      <w:marBottom w:val="0"/>
                      <w:divBdr>
                        <w:top w:val="none" w:sz="0" w:space="0" w:color="auto"/>
                        <w:left w:val="none" w:sz="0" w:space="0" w:color="auto"/>
                        <w:bottom w:val="none" w:sz="0" w:space="0" w:color="auto"/>
                        <w:right w:val="none" w:sz="0" w:space="0" w:color="auto"/>
                      </w:divBdr>
                      <w:divsChild>
                        <w:div w:id="1044863576">
                          <w:marLeft w:val="0"/>
                          <w:marRight w:val="0"/>
                          <w:marTop w:val="0"/>
                          <w:marBottom w:val="0"/>
                          <w:divBdr>
                            <w:top w:val="none" w:sz="0" w:space="0" w:color="auto"/>
                            <w:left w:val="none" w:sz="0" w:space="0" w:color="auto"/>
                            <w:bottom w:val="none" w:sz="0" w:space="0" w:color="auto"/>
                            <w:right w:val="none" w:sz="0" w:space="0" w:color="auto"/>
                          </w:divBdr>
                          <w:divsChild>
                            <w:div w:id="553352492">
                              <w:marLeft w:val="0"/>
                              <w:marRight w:val="0"/>
                              <w:marTop w:val="0"/>
                              <w:marBottom w:val="0"/>
                              <w:divBdr>
                                <w:top w:val="none" w:sz="0" w:space="0" w:color="auto"/>
                                <w:left w:val="none" w:sz="0" w:space="0" w:color="auto"/>
                                <w:bottom w:val="none" w:sz="0" w:space="0" w:color="auto"/>
                                <w:right w:val="none" w:sz="0" w:space="0" w:color="auto"/>
                              </w:divBdr>
                            </w:div>
                          </w:divsChild>
                        </w:div>
                        <w:div w:id="3980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F77EA-2084-47CA-941F-B34DC511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2026-05-19T13:02:00Z</dcterms:created>
  <dcterms:modified xsi:type="dcterms:W3CDTF">2026-05-19T13:02:00Z</dcterms:modified>
</cp:coreProperties>
</file>