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CB71" w14:textId="77777777" w:rsidR="008B6EDA" w:rsidRDefault="008B6EDA" w:rsidP="008B6EDA">
      <w:pPr>
        <w:pStyle w:val="BodyText"/>
        <w:ind w:right="614"/>
        <w:rPr>
          <w:b/>
          <w:sz w:val="36"/>
          <w:szCs w:val="36"/>
        </w:rPr>
      </w:pPr>
    </w:p>
    <w:p w14:paraId="01EAB21E" w14:textId="431D2EB2" w:rsidR="00A3484F" w:rsidRPr="00613A8E" w:rsidRDefault="00613A8E" w:rsidP="00E70CAE">
      <w:pPr>
        <w:pStyle w:val="BodyText"/>
        <w:ind w:right="614"/>
        <w:jc w:val="center"/>
        <w:rPr>
          <w:b/>
          <w:sz w:val="36"/>
          <w:szCs w:val="36"/>
        </w:rPr>
      </w:pPr>
      <w:r w:rsidRPr="00613A8E">
        <w:rPr>
          <w:b/>
          <w:sz w:val="36"/>
          <w:szCs w:val="36"/>
        </w:rPr>
        <w:t>Perceived</w:t>
      </w:r>
      <w:r w:rsidRPr="00613A8E">
        <w:rPr>
          <w:b/>
          <w:spacing w:val="-5"/>
          <w:sz w:val="36"/>
          <w:szCs w:val="36"/>
        </w:rPr>
        <w:t xml:space="preserve"> </w:t>
      </w:r>
      <w:r w:rsidRPr="00613A8E">
        <w:rPr>
          <w:b/>
          <w:sz w:val="36"/>
          <w:szCs w:val="36"/>
        </w:rPr>
        <w:t>Effect</w:t>
      </w:r>
      <w:r w:rsidRPr="00613A8E">
        <w:rPr>
          <w:b/>
          <w:spacing w:val="-7"/>
          <w:sz w:val="36"/>
          <w:szCs w:val="36"/>
        </w:rPr>
        <w:t xml:space="preserve"> </w:t>
      </w:r>
      <w:r>
        <w:rPr>
          <w:b/>
          <w:sz w:val="36"/>
          <w:szCs w:val="36"/>
        </w:rPr>
        <w:t>a</w:t>
      </w:r>
      <w:r w:rsidRPr="00613A8E">
        <w:rPr>
          <w:b/>
          <w:sz w:val="36"/>
          <w:szCs w:val="36"/>
        </w:rPr>
        <w:t>nd</w:t>
      </w:r>
      <w:r w:rsidRPr="00613A8E">
        <w:rPr>
          <w:b/>
          <w:spacing w:val="-5"/>
          <w:sz w:val="36"/>
          <w:szCs w:val="36"/>
        </w:rPr>
        <w:t xml:space="preserve"> </w:t>
      </w:r>
      <w:r w:rsidRPr="00613A8E">
        <w:rPr>
          <w:b/>
          <w:sz w:val="36"/>
          <w:szCs w:val="36"/>
        </w:rPr>
        <w:t>Coping</w:t>
      </w:r>
      <w:r w:rsidRPr="00613A8E">
        <w:rPr>
          <w:b/>
          <w:spacing w:val="-5"/>
          <w:sz w:val="36"/>
          <w:szCs w:val="36"/>
        </w:rPr>
        <w:t xml:space="preserve"> </w:t>
      </w:r>
      <w:r w:rsidRPr="00613A8E">
        <w:rPr>
          <w:b/>
          <w:sz w:val="36"/>
          <w:szCs w:val="36"/>
        </w:rPr>
        <w:t>Strategy</w:t>
      </w:r>
      <w:r w:rsidRPr="00613A8E">
        <w:rPr>
          <w:b/>
          <w:spacing w:val="-7"/>
          <w:sz w:val="36"/>
          <w:szCs w:val="36"/>
        </w:rPr>
        <w:t xml:space="preserve"> </w:t>
      </w:r>
      <w:r>
        <w:rPr>
          <w:b/>
          <w:sz w:val="36"/>
          <w:szCs w:val="36"/>
        </w:rPr>
        <w:t>o</w:t>
      </w:r>
      <w:r w:rsidRPr="00613A8E">
        <w:rPr>
          <w:b/>
          <w:sz w:val="36"/>
          <w:szCs w:val="36"/>
        </w:rPr>
        <w:t>f</w:t>
      </w:r>
      <w:r w:rsidRPr="00613A8E">
        <w:rPr>
          <w:b/>
          <w:spacing w:val="-6"/>
          <w:sz w:val="36"/>
          <w:szCs w:val="36"/>
        </w:rPr>
        <w:t xml:space="preserve"> </w:t>
      </w:r>
      <w:r w:rsidRPr="00613A8E">
        <w:rPr>
          <w:b/>
          <w:sz w:val="36"/>
          <w:szCs w:val="36"/>
        </w:rPr>
        <w:t>Post-Operative</w:t>
      </w:r>
      <w:r w:rsidRPr="00613A8E">
        <w:rPr>
          <w:b/>
          <w:spacing w:val="-7"/>
          <w:sz w:val="36"/>
          <w:szCs w:val="36"/>
        </w:rPr>
        <w:t xml:space="preserve"> </w:t>
      </w:r>
      <w:r w:rsidRPr="00613A8E">
        <w:rPr>
          <w:b/>
          <w:sz w:val="36"/>
          <w:szCs w:val="36"/>
        </w:rPr>
        <w:t xml:space="preserve">Pain Management </w:t>
      </w:r>
      <w:r>
        <w:rPr>
          <w:b/>
          <w:sz w:val="36"/>
          <w:szCs w:val="36"/>
        </w:rPr>
        <w:t>o</w:t>
      </w:r>
      <w:r w:rsidRPr="00613A8E">
        <w:rPr>
          <w:b/>
          <w:sz w:val="36"/>
          <w:szCs w:val="36"/>
        </w:rPr>
        <w:t xml:space="preserve">n Early Mobilization Among Patients </w:t>
      </w:r>
      <w:r>
        <w:rPr>
          <w:b/>
          <w:sz w:val="36"/>
          <w:szCs w:val="36"/>
        </w:rPr>
        <w:t>i</w:t>
      </w:r>
      <w:r w:rsidRPr="00613A8E">
        <w:rPr>
          <w:b/>
          <w:sz w:val="36"/>
          <w:szCs w:val="36"/>
        </w:rPr>
        <w:t xml:space="preserve">n </w:t>
      </w:r>
      <w:proofErr w:type="spellStart"/>
      <w:r w:rsidRPr="00613A8E">
        <w:rPr>
          <w:b/>
          <w:sz w:val="36"/>
          <w:szCs w:val="36"/>
        </w:rPr>
        <w:t>Igbobi</w:t>
      </w:r>
      <w:proofErr w:type="spellEnd"/>
      <w:r w:rsidRPr="00613A8E">
        <w:rPr>
          <w:b/>
          <w:sz w:val="36"/>
          <w:szCs w:val="36"/>
        </w:rPr>
        <w:t xml:space="preserve"> </w:t>
      </w:r>
      <w:proofErr w:type="spellStart"/>
      <w:r w:rsidRPr="00613A8E">
        <w:rPr>
          <w:b/>
          <w:sz w:val="36"/>
          <w:szCs w:val="36"/>
        </w:rPr>
        <w:t>Orthopaedic</w:t>
      </w:r>
      <w:proofErr w:type="spellEnd"/>
      <w:r w:rsidRPr="00613A8E">
        <w:rPr>
          <w:b/>
          <w:sz w:val="36"/>
          <w:szCs w:val="36"/>
        </w:rPr>
        <w:t xml:space="preserve"> Hospital, Lagos State, Nigeria</w:t>
      </w:r>
      <w:r w:rsidR="00A3484F" w:rsidRPr="00613A8E">
        <w:rPr>
          <w:b/>
          <w:sz w:val="36"/>
          <w:szCs w:val="36"/>
        </w:rPr>
        <w:t>.</w:t>
      </w:r>
    </w:p>
    <w:p w14:paraId="1398737E" w14:textId="77777777" w:rsidR="00A3484F" w:rsidRPr="00613A8E" w:rsidRDefault="00A3484F" w:rsidP="00613A8E">
      <w:pPr>
        <w:pStyle w:val="BodyText"/>
        <w:rPr>
          <w:b/>
        </w:rPr>
      </w:pPr>
    </w:p>
    <w:p w14:paraId="1987CDC7" w14:textId="59ED0A1B" w:rsidR="00A3484F" w:rsidRPr="007B3527" w:rsidRDefault="00293AC1" w:rsidP="00613A8E">
      <w:pPr>
        <w:spacing w:line="240" w:lineRule="auto"/>
        <w:jc w:val="center"/>
        <w:rPr>
          <w:rFonts w:ascii="Times New Roman" w:hAnsi="Times New Roman" w:cs="Times New Roman"/>
          <w:b/>
          <w:sz w:val="36"/>
          <w:szCs w:val="36"/>
          <w:vertAlign w:val="superscript"/>
        </w:rPr>
      </w:pPr>
      <w:r>
        <w:rPr>
          <w:rFonts w:ascii="Times New Roman" w:hAnsi="Times New Roman" w:cs="Times New Roman"/>
          <w:b/>
          <w:sz w:val="24"/>
          <w:szCs w:val="24"/>
        </w:rPr>
        <w:t>Faculty</w:t>
      </w:r>
      <w:r w:rsidR="00613A8E" w:rsidRPr="00613A8E">
        <w:rPr>
          <w:rFonts w:ascii="Times New Roman" w:hAnsi="Times New Roman" w:cs="Times New Roman"/>
          <w:b/>
          <w:sz w:val="24"/>
          <w:szCs w:val="24"/>
        </w:rPr>
        <w:t xml:space="preserve"> </w:t>
      </w:r>
      <w:r w:rsidR="00613A8E">
        <w:rPr>
          <w:rFonts w:ascii="Times New Roman" w:hAnsi="Times New Roman" w:cs="Times New Roman"/>
          <w:b/>
          <w:sz w:val="24"/>
          <w:szCs w:val="24"/>
        </w:rPr>
        <w:t>o</w:t>
      </w:r>
      <w:r w:rsidR="00613A8E" w:rsidRPr="00613A8E">
        <w:rPr>
          <w:rFonts w:ascii="Times New Roman" w:hAnsi="Times New Roman" w:cs="Times New Roman"/>
          <w:b/>
          <w:sz w:val="24"/>
          <w:szCs w:val="24"/>
        </w:rPr>
        <w:t>f Nursing Science</w:t>
      </w:r>
      <w:r>
        <w:rPr>
          <w:rFonts w:ascii="Times New Roman" w:hAnsi="Times New Roman" w:cs="Times New Roman"/>
          <w:b/>
          <w:sz w:val="24"/>
          <w:szCs w:val="24"/>
        </w:rPr>
        <w:t>s</w:t>
      </w:r>
      <w:r w:rsidR="00613A8E" w:rsidRPr="00613A8E">
        <w:rPr>
          <w:rFonts w:ascii="Times New Roman" w:hAnsi="Times New Roman" w:cs="Times New Roman"/>
          <w:b/>
          <w:sz w:val="24"/>
          <w:szCs w:val="24"/>
        </w:rPr>
        <w:t xml:space="preserve">, College </w:t>
      </w:r>
      <w:r w:rsidR="00613A8E">
        <w:rPr>
          <w:rFonts w:ascii="Times New Roman" w:hAnsi="Times New Roman" w:cs="Times New Roman"/>
          <w:b/>
          <w:sz w:val="24"/>
          <w:szCs w:val="24"/>
        </w:rPr>
        <w:t>o</w:t>
      </w:r>
      <w:r w:rsidR="00613A8E" w:rsidRPr="00613A8E">
        <w:rPr>
          <w:rFonts w:ascii="Times New Roman" w:hAnsi="Times New Roman" w:cs="Times New Roman"/>
          <w:b/>
          <w:sz w:val="24"/>
          <w:szCs w:val="24"/>
        </w:rPr>
        <w:t xml:space="preserve">f Allied Health Science, </w:t>
      </w:r>
      <w:r w:rsidR="00613A8E">
        <w:rPr>
          <w:rFonts w:ascii="Times New Roman" w:hAnsi="Times New Roman" w:cs="Times New Roman"/>
          <w:b/>
          <w:sz w:val="24"/>
          <w:szCs w:val="24"/>
        </w:rPr>
        <w:t>McPherson</w:t>
      </w:r>
      <w:r w:rsidR="00613A8E" w:rsidRPr="00613A8E">
        <w:rPr>
          <w:rFonts w:ascii="Times New Roman" w:hAnsi="Times New Roman" w:cs="Times New Roman"/>
          <w:b/>
          <w:sz w:val="24"/>
          <w:szCs w:val="24"/>
        </w:rPr>
        <w:t xml:space="preserve"> University, Seriki-</w:t>
      </w:r>
      <w:proofErr w:type="spellStart"/>
      <w:r w:rsidR="00613A8E" w:rsidRPr="00613A8E">
        <w:rPr>
          <w:rFonts w:ascii="Times New Roman" w:hAnsi="Times New Roman" w:cs="Times New Roman"/>
          <w:b/>
          <w:sz w:val="24"/>
          <w:szCs w:val="24"/>
        </w:rPr>
        <w:t>Sotayo</w:t>
      </w:r>
      <w:proofErr w:type="spellEnd"/>
      <w:r w:rsidR="00613A8E" w:rsidRPr="00613A8E">
        <w:rPr>
          <w:rFonts w:ascii="Times New Roman" w:hAnsi="Times New Roman" w:cs="Times New Roman"/>
          <w:b/>
          <w:sz w:val="24"/>
          <w:szCs w:val="24"/>
        </w:rPr>
        <w:t>, Ogun State</w:t>
      </w:r>
    </w:p>
    <w:p w14:paraId="09EE0DAF" w14:textId="74F8CCBF" w:rsidR="00A3484F" w:rsidRPr="00613A8E" w:rsidRDefault="00A3484F" w:rsidP="001372AD">
      <w:pPr>
        <w:spacing w:after="0" w:line="240" w:lineRule="auto"/>
        <w:jc w:val="center"/>
        <w:rPr>
          <w:rFonts w:ascii="Times New Roman" w:hAnsi="Times New Roman" w:cs="Times New Roman"/>
          <w:b/>
          <w:sz w:val="32"/>
          <w:szCs w:val="32"/>
        </w:rPr>
      </w:pPr>
      <w:r w:rsidRPr="001372AD">
        <w:rPr>
          <w:rFonts w:ascii="Times New Roman" w:hAnsi="Times New Roman" w:cs="Times New Roman"/>
          <w:b/>
          <w:sz w:val="24"/>
          <w:szCs w:val="24"/>
        </w:rPr>
        <w:t>A.O</w:t>
      </w:r>
      <w:r w:rsidR="004A7236">
        <w:rPr>
          <w:rFonts w:ascii="Times New Roman" w:hAnsi="Times New Roman" w:cs="Times New Roman"/>
          <w:b/>
          <w:sz w:val="24"/>
          <w:szCs w:val="24"/>
        </w:rPr>
        <w:t>.</w:t>
      </w:r>
      <w:r w:rsidRPr="001372AD">
        <w:rPr>
          <w:rFonts w:ascii="Times New Roman" w:hAnsi="Times New Roman" w:cs="Times New Roman"/>
          <w:b/>
          <w:sz w:val="24"/>
          <w:szCs w:val="24"/>
        </w:rPr>
        <w:t xml:space="preserve"> Adefolaju</w:t>
      </w:r>
      <w:r w:rsidR="001372AD" w:rsidRPr="001372AD">
        <w:rPr>
          <w:rFonts w:ascii="Times New Roman" w:hAnsi="Times New Roman" w:cs="Times New Roman"/>
          <w:b/>
          <w:sz w:val="24"/>
          <w:szCs w:val="24"/>
          <w:vertAlign w:val="superscript"/>
        </w:rPr>
        <w:t>1</w:t>
      </w:r>
      <w:r w:rsidRPr="001372AD">
        <w:rPr>
          <w:rFonts w:ascii="Times New Roman" w:hAnsi="Times New Roman" w:cs="Times New Roman"/>
          <w:b/>
          <w:sz w:val="24"/>
          <w:szCs w:val="24"/>
        </w:rPr>
        <w:t>, A.S</w:t>
      </w:r>
      <w:r w:rsidR="004A7236">
        <w:rPr>
          <w:rFonts w:ascii="Times New Roman" w:hAnsi="Times New Roman" w:cs="Times New Roman"/>
          <w:b/>
          <w:sz w:val="24"/>
          <w:szCs w:val="24"/>
        </w:rPr>
        <w:t>.</w:t>
      </w:r>
      <w:r w:rsidRPr="001372AD">
        <w:rPr>
          <w:rFonts w:ascii="Times New Roman" w:hAnsi="Times New Roman" w:cs="Times New Roman"/>
          <w:b/>
          <w:sz w:val="24"/>
          <w:szCs w:val="24"/>
        </w:rPr>
        <w:t xml:space="preserve"> Owolabi</w:t>
      </w:r>
      <w:r w:rsidR="001372AD" w:rsidRPr="001372AD">
        <w:rPr>
          <w:rFonts w:ascii="Times New Roman" w:hAnsi="Times New Roman" w:cs="Times New Roman"/>
          <w:b/>
          <w:sz w:val="24"/>
          <w:szCs w:val="24"/>
          <w:vertAlign w:val="superscript"/>
        </w:rPr>
        <w:t>2</w:t>
      </w:r>
      <w:r w:rsidRPr="001372AD">
        <w:rPr>
          <w:rFonts w:ascii="Times New Roman" w:hAnsi="Times New Roman" w:cs="Times New Roman"/>
          <w:b/>
          <w:sz w:val="24"/>
          <w:szCs w:val="24"/>
        </w:rPr>
        <w:t xml:space="preserve">, </w:t>
      </w:r>
      <w:r w:rsidR="00560738">
        <w:rPr>
          <w:rFonts w:ascii="Times New Roman" w:hAnsi="Times New Roman" w:cs="Times New Roman"/>
          <w:b/>
          <w:sz w:val="24"/>
          <w:szCs w:val="24"/>
        </w:rPr>
        <w:t>P.O</w:t>
      </w:r>
      <w:r w:rsidR="004A7236">
        <w:rPr>
          <w:rFonts w:ascii="Times New Roman" w:hAnsi="Times New Roman" w:cs="Times New Roman"/>
          <w:b/>
          <w:sz w:val="24"/>
          <w:szCs w:val="24"/>
        </w:rPr>
        <w:t>.</w:t>
      </w:r>
      <w:r w:rsidR="00560738">
        <w:rPr>
          <w:rFonts w:ascii="Times New Roman" w:hAnsi="Times New Roman" w:cs="Times New Roman"/>
          <w:b/>
          <w:sz w:val="24"/>
          <w:szCs w:val="24"/>
        </w:rPr>
        <w:t xml:space="preserve"> A</w:t>
      </w:r>
      <w:r w:rsidR="007B3527">
        <w:rPr>
          <w:rFonts w:ascii="Times New Roman" w:hAnsi="Times New Roman" w:cs="Times New Roman"/>
          <w:b/>
          <w:sz w:val="24"/>
          <w:szCs w:val="24"/>
        </w:rPr>
        <w:t>yansiji</w:t>
      </w:r>
      <w:r w:rsidR="007B3527">
        <w:rPr>
          <w:rFonts w:ascii="Times New Roman" w:hAnsi="Times New Roman" w:cs="Times New Roman"/>
          <w:b/>
          <w:sz w:val="24"/>
          <w:szCs w:val="24"/>
          <w:vertAlign w:val="superscript"/>
        </w:rPr>
        <w:t>3</w:t>
      </w:r>
      <w:r w:rsidR="006B5597">
        <w:rPr>
          <w:rFonts w:ascii="Times New Roman" w:hAnsi="Times New Roman" w:cs="Times New Roman"/>
          <w:b/>
          <w:sz w:val="24"/>
          <w:szCs w:val="24"/>
        </w:rPr>
        <w:t xml:space="preserve">, </w:t>
      </w:r>
      <w:r w:rsidR="00FF4878">
        <w:rPr>
          <w:rFonts w:ascii="Times New Roman" w:hAnsi="Times New Roman" w:cs="Times New Roman"/>
          <w:b/>
          <w:sz w:val="24"/>
          <w:szCs w:val="24"/>
        </w:rPr>
        <w:t>2026</w:t>
      </w:r>
    </w:p>
    <w:p w14:paraId="43408E60" w14:textId="730DA34C" w:rsidR="00390869" w:rsidRPr="001372AD" w:rsidRDefault="00205625" w:rsidP="00915D69">
      <w:pPr>
        <w:spacing w:after="0" w:line="240" w:lineRule="auto"/>
        <w:jc w:val="both"/>
        <w:rPr>
          <w:rFonts w:ascii="Times New Roman" w:hAnsi="Times New Roman" w:cs="Times New Roman"/>
          <w:b/>
          <w:bCs/>
          <w:sz w:val="28"/>
          <w:szCs w:val="28"/>
        </w:rPr>
      </w:pPr>
      <w:r w:rsidRPr="001372AD">
        <w:rPr>
          <w:rFonts w:ascii="Times New Roman" w:hAnsi="Times New Roman" w:cs="Times New Roman"/>
          <w:b/>
          <w:bCs/>
          <w:sz w:val="28"/>
          <w:szCs w:val="28"/>
        </w:rPr>
        <w:t>Abstract</w:t>
      </w:r>
    </w:p>
    <w:p w14:paraId="141EF31F" w14:textId="00A4C91A" w:rsidR="00205625" w:rsidRPr="00390869" w:rsidRDefault="00205625"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 xml:space="preserve"> Early </w:t>
      </w:r>
      <w:r w:rsidR="002F76D0">
        <w:rPr>
          <w:rFonts w:ascii="Times New Roman" w:hAnsi="Times New Roman" w:cs="Times New Roman"/>
          <w:sz w:val="24"/>
          <w:szCs w:val="24"/>
        </w:rPr>
        <w:t>patient mobilization is one of the most important factors in postoperative pain management, especially in</w:t>
      </w:r>
      <w:r w:rsidRPr="00390869">
        <w:rPr>
          <w:rFonts w:ascii="Times New Roman" w:hAnsi="Times New Roman" w:cs="Times New Roman"/>
          <w:sz w:val="24"/>
          <w:szCs w:val="24"/>
        </w:rPr>
        <w:t xml:space="preserve"> orthopedic patients. Poor pain management can lead to delayed recovery, poor functional status, and high healthcare costs. This study </w:t>
      </w:r>
      <w:r w:rsidR="003B705E">
        <w:rPr>
          <w:rFonts w:ascii="Times New Roman" w:hAnsi="Times New Roman" w:cs="Times New Roman"/>
          <w:sz w:val="24"/>
          <w:szCs w:val="24"/>
        </w:rPr>
        <w:t>assessed the perceived impact of postoperative pain management on early patient mobilization</w:t>
      </w:r>
      <w:r w:rsidRPr="00390869">
        <w:rPr>
          <w:rFonts w:ascii="Times New Roman" w:hAnsi="Times New Roman" w:cs="Times New Roman"/>
          <w:sz w:val="24"/>
          <w:szCs w:val="24"/>
        </w:rPr>
        <w:t xml:space="preserve"> at the National Orthopedic Hospital, </w:t>
      </w:r>
      <w:proofErr w:type="spellStart"/>
      <w:r w:rsidRPr="00390869">
        <w:rPr>
          <w:rFonts w:ascii="Times New Roman" w:hAnsi="Times New Roman" w:cs="Times New Roman"/>
          <w:sz w:val="24"/>
          <w:szCs w:val="24"/>
        </w:rPr>
        <w:t>Igbobi</w:t>
      </w:r>
      <w:proofErr w:type="spellEnd"/>
      <w:r w:rsidRPr="00390869">
        <w:rPr>
          <w:rFonts w:ascii="Times New Roman" w:hAnsi="Times New Roman" w:cs="Times New Roman"/>
          <w:sz w:val="24"/>
          <w:szCs w:val="24"/>
        </w:rPr>
        <w:t xml:space="preserve">, Lagos State, Nigeria. A descriptive cross-sectional study was conducted among 152 patients using simple random sampling. Data </w:t>
      </w:r>
      <w:r w:rsidR="002F76D0">
        <w:rPr>
          <w:rFonts w:ascii="Times New Roman" w:hAnsi="Times New Roman" w:cs="Times New Roman"/>
          <w:sz w:val="24"/>
          <w:szCs w:val="24"/>
        </w:rPr>
        <w:t>were</w:t>
      </w:r>
      <w:r w:rsidRPr="00390869">
        <w:rPr>
          <w:rFonts w:ascii="Times New Roman" w:hAnsi="Times New Roman" w:cs="Times New Roman"/>
          <w:sz w:val="24"/>
          <w:szCs w:val="24"/>
        </w:rPr>
        <w:t xml:space="preserve"> collected using a structured questionnaire and analyzed using SPSS version 29 software, with results </w:t>
      </w:r>
      <w:r w:rsidR="002F76D0">
        <w:rPr>
          <w:rFonts w:ascii="Times New Roman" w:hAnsi="Times New Roman" w:cs="Times New Roman"/>
          <w:sz w:val="24"/>
          <w:szCs w:val="24"/>
        </w:rPr>
        <w:t>presented</w:t>
      </w:r>
      <w:r w:rsidRPr="00390869">
        <w:rPr>
          <w:rFonts w:ascii="Times New Roman" w:hAnsi="Times New Roman" w:cs="Times New Roman"/>
          <w:sz w:val="24"/>
          <w:szCs w:val="24"/>
        </w:rPr>
        <w:t xml:space="preserve"> in descriptive form and graphical illustrations. The study population was predominantly middle-aged (36.2%), male (73.0%), married, and had undergone major surgery (67.1%). Pain management techniques used included positioning and immobilization (36.2%), physiotherapy (32.2%), and analgesics (21.1%). Despite this, 54.6% of the patients suffered severe pain in the last 24 hours, with only 15.8% mobilized within 12 hours of surgery. Pain intensity (23.7%), fear of injury (25.7%), and lack of motivation (27.0%) were the major barriers to mobilization. Deep breathing exercises (39.5%) and relaxation techniques (27.6%) were employed as coping mechanisms, but communication barriers and cultural beliefs were major limitations. The results bring to light the shortcomings in pain management strategies and their effects on delayed early mobilization. Nurses are critical in filling these gaps through patient education, cultural competency in communication, and inter-professional collaboration for early ambulation and optimal recovery. It was recommended that improving patient and nurse communication, integrating cultural competency into treatment plans, and encouraging early mobilization are critical strategies that nurses can use to improve outcomes and achieve early mobilization in orthopedic patients.   </w:t>
      </w:r>
    </w:p>
    <w:p w14:paraId="0261A882" w14:textId="77777777" w:rsidR="00205625" w:rsidRPr="00390869" w:rsidRDefault="00205625" w:rsidP="00915D69">
      <w:pPr>
        <w:spacing w:after="0" w:line="240" w:lineRule="auto"/>
        <w:jc w:val="both"/>
        <w:rPr>
          <w:rFonts w:ascii="Times New Roman" w:hAnsi="Times New Roman" w:cs="Times New Roman"/>
          <w:sz w:val="24"/>
          <w:szCs w:val="24"/>
        </w:rPr>
      </w:pPr>
      <w:r w:rsidRPr="001372AD">
        <w:rPr>
          <w:rFonts w:ascii="Times New Roman" w:hAnsi="Times New Roman" w:cs="Times New Roman"/>
          <w:b/>
          <w:bCs/>
          <w:sz w:val="24"/>
          <w:szCs w:val="24"/>
        </w:rPr>
        <w:t>Keywords:</w:t>
      </w:r>
      <w:r w:rsidRPr="00390869">
        <w:rPr>
          <w:rFonts w:ascii="Times New Roman" w:hAnsi="Times New Roman" w:cs="Times New Roman"/>
          <w:sz w:val="24"/>
          <w:szCs w:val="24"/>
        </w:rPr>
        <w:t xml:space="preserve"> Postoperative pain, Early mobilization,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patients, Pain management.</w:t>
      </w:r>
    </w:p>
    <w:p w14:paraId="778A3833" w14:textId="19687063" w:rsidR="00205625" w:rsidRPr="001372AD" w:rsidRDefault="00205625" w:rsidP="00915D69">
      <w:pPr>
        <w:spacing w:after="0" w:line="240" w:lineRule="auto"/>
        <w:jc w:val="both"/>
        <w:rPr>
          <w:rFonts w:ascii="Times New Roman" w:hAnsi="Times New Roman" w:cs="Times New Roman"/>
          <w:sz w:val="28"/>
          <w:szCs w:val="28"/>
        </w:rPr>
      </w:pPr>
      <w:r w:rsidRPr="001372AD">
        <w:rPr>
          <w:rFonts w:ascii="Times New Roman" w:hAnsi="Times New Roman" w:cs="Times New Roman"/>
          <w:b/>
          <w:bCs/>
          <w:sz w:val="28"/>
          <w:szCs w:val="28"/>
        </w:rPr>
        <w:t>INTRODUCTION</w:t>
      </w:r>
    </w:p>
    <w:p w14:paraId="47B69C65" w14:textId="6292E0FF" w:rsidR="00205625" w:rsidRPr="00390869" w:rsidRDefault="00205625"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 xml:space="preserve">Post-operative pain is a significant clinical issue in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practice, especially in the aftermath of invasive surgeries like fracture fixation, joint replacement, and spinal surgery Bohr et al</w:t>
      </w:r>
      <w:r w:rsidR="003B705E">
        <w:rPr>
          <w:rFonts w:ascii="Times New Roman" w:hAnsi="Times New Roman" w:cs="Times New Roman"/>
          <w:sz w:val="24"/>
          <w:szCs w:val="24"/>
        </w:rPr>
        <w:t xml:space="preserve">, </w:t>
      </w:r>
      <w:r w:rsidRPr="00390869">
        <w:rPr>
          <w:rFonts w:ascii="Times New Roman" w:hAnsi="Times New Roman" w:cs="Times New Roman"/>
          <w:sz w:val="24"/>
          <w:szCs w:val="24"/>
        </w:rPr>
        <w:t xml:space="preserve">2026). Pain is a multifaceted sensory and emotional experience that profoundly influences physical recovery and psychological status. Poorly managed post-operative pain contributes to delayed early mobilization, which is an essential aspect of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rehabilitation that helps to prevent complications like deep vein thrombosis, muscle wasting, joint stiffness, prolonged hospital stay, and the onset of chronic pain. Despite the existence of pharmacological and non-pharmacological approaches to pain management, musculoskeletal pain is a significant cause of disability worldwide (</w:t>
      </w:r>
      <w:proofErr w:type="spellStart"/>
      <w:r w:rsidRPr="00390869">
        <w:rPr>
          <w:rFonts w:ascii="Times New Roman" w:hAnsi="Times New Roman" w:cs="Times New Roman"/>
          <w:sz w:val="24"/>
          <w:szCs w:val="24"/>
        </w:rPr>
        <w:t>Farì</w:t>
      </w:r>
      <w:proofErr w:type="spellEnd"/>
      <w:r w:rsidRPr="00390869">
        <w:rPr>
          <w:rFonts w:ascii="Times New Roman" w:hAnsi="Times New Roman" w:cs="Times New Roman"/>
          <w:sz w:val="24"/>
          <w:szCs w:val="24"/>
        </w:rPr>
        <w:t xml:space="preserve"> et, al 2025)</w:t>
      </w:r>
      <w:r w:rsidR="003B705E">
        <w:rPr>
          <w:rFonts w:ascii="Times New Roman" w:hAnsi="Times New Roman" w:cs="Times New Roman"/>
          <w:sz w:val="24"/>
          <w:szCs w:val="24"/>
        </w:rPr>
        <w:t>,</w:t>
      </w:r>
      <w:r w:rsidRPr="00390869">
        <w:rPr>
          <w:rFonts w:ascii="Times New Roman" w:hAnsi="Times New Roman" w:cs="Times New Roman"/>
          <w:sz w:val="24"/>
          <w:szCs w:val="24"/>
        </w:rPr>
        <w:t xml:space="preserve"> with orthopedic patients in Africa having a high prevalence of inadequately managed postoperative pain because of systemic constraints in the healthcare system.</w:t>
      </w:r>
    </w:p>
    <w:p w14:paraId="439AB14C" w14:textId="591EBB9E" w:rsidR="00205625" w:rsidRPr="00390869" w:rsidRDefault="00205625"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In Nigeria, the management of postoperative pain is still suboptimal, with a high prevalence of moderate to severe pain among orthopedic patients in the early postoperative period Alqaisi et al</w:t>
      </w:r>
      <w:r w:rsidR="003B705E">
        <w:rPr>
          <w:rFonts w:ascii="Times New Roman" w:hAnsi="Times New Roman" w:cs="Times New Roman"/>
          <w:sz w:val="24"/>
          <w:szCs w:val="24"/>
        </w:rPr>
        <w:t xml:space="preserve">, </w:t>
      </w:r>
      <w:r w:rsidRPr="00390869">
        <w:rPr>
          <w:rFonts w:ascii="Times New Roman" w:hAnsi="Times New Roman" w:cs="Times New Roman"/>
          <w:sz w:val="24"/>
          <w:szCs w:val="24"/>
        </w:rPr>
        <w:t xml:space="preserve">2024). The available evidence from tertiary institutions in Lagos State, including the National Orthopedic Hospital, </w:t>
      </w:r>
      <w:proofErr w:type="spellStart"/>
      <w:r w:rsidRPr="00390869">
        <w:rPr>
          <w:rFonts w:ascii="Times New Roman" w:hAnsi="Times New Roman" w:cs="Times New Roman"/>
          <w:sz w:val="24"/>
          <w:szCs w:val="24"/>
        </w:rPr>
        <w:t>Igbobi</w:t>
      </w:r>
      <w:proofErr w:type="spellEnd"/>
      <w:r w:rsidRPr="00390869">
        <w:rPr>
          <w:rFonts w:ascii="Times New Roman" w:hAnsi="Times New Roman" w:cs="Times New Roman"/>
          <w:sz w:val="24"/>
          <w:szCs w:val="24"/>
        </w:rPr>
        <w:t>, suggests that the problem of inadequately managed pain has continued to pose a challenge to early mobilization and rehabilitation. The factors contributing to this problem include the lack of access to modern analgesic modalities, inadequate utilization of multimodal pain management strategies, a shortage of pain management specialists (Nagpal et al 2024)</w:t>
      </w:r>
      <w:r w:rsidR="003B705E">
        <w:rPr>
          <w:rFonts w:ascii="Times New Roman" w:hAnsi="Times New Roman" w:cs="Times New Roman"/>
          <w:sz w:val="24"/>
          <w:szCs w:val="24"/>
        </w:rPr>
        <w:t>,</w:t>
      </w:r>
      <w:r w:rsidRPr="00390869">
        <w:rPr>
          <w:rFonts w:ascii="Times New Roman" w:hAnsi="Times New Roman" w:cs="Times New Roman"/>
          <w:sz w:val="24"/>
          <w:szCs w:val="24"/>
        </w:rPr>
        <w:t xml:space="preserve"> irregular or delayed administration of analgesics, and inadequate patient education.</w:t>
      </w:r>
    </w:p>
    <w:p w14:paraId="6B74DA5A" w14:textId="13FB6EA5" w:rsidR="00205625" w:rsidRPr="00390869" w:rsidRDefault="00205625"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 xml:space="preserve">Besides, the role of patient-related factors such as cultural beliefs, socioeconomic factors, a lack of knowledge about pain management strategies, and individual coping styles cannot be overemphasized in shaping </w:t>
      </w:r>
      <w:r w:rsidRPr="00390869">
        <w:rPr>
          <w:rFonts w:ascii="Times New Roman" w:hAnsi="Times New Roman" w:cs="Times New Roman"/>
          <w:sz w:val="24"/>
          <w:szCs w:val="24"/>
        </w:rPr>
        <w:lastRenderedPageBreak/>
        <w:t xml:space="preserve">postoperative pain experiences and mobilization outcomes. Patients resort to different coping mechanisms, from compliance with prescribed medications to alternative forms of medication, but these are still inadequately investigated Patel, Huang, and </w:t>
      </w:r>
      <w:proofErr w:type="spellStart"/>
      <w:r w:rsidRPr="00390869">
        <w:rPr>
          <w:rFonts w:ascii="Times New Roman" w:hAnsi="Times New Roman" w:cs="Times New Roman"/>
          <w:sz w:val="24"/>
          <w:szCs w:val="24"/>
        </w:rPr>
        <w:t>Miliara</w:t>
      </w:r>
      <w:proofErr w:type="spellEnd"/>
      <w:r w:rsidRPr="00390869">
        <w:rPr>
          <w:rFonts w:ascii="Times New Roman" w:hAnsi="Times New Roman" w:cs="Times New Roman"/>
          <w:sz w:val="24"/>
          <w:szCs w:val="24"/>
        </w:rPr>
        <w:t xml:space="preserve">, 2025). The absence of research within the region to investigate the relationship between post-operative pain management, patient coping mechanisms, and early mobilization of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patients in Lagos State is a serious deficit in evidence-based practice that requires specific investigation.</w:t>
      </w:r>
    </w:p>
    <w:p w14:paraId="1DF3D80B" w14:textId="1C4733A2" w:rsidR="009B4B94" w:rsidRPr="00390869" w:rsidRDefault="00205625"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 xml:space="preserve">The study, therefore, aims to evaluate the perceived impact and coping strategies of post-operative pain management on early mobilization of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patients at the National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Hospital, </w:t>
      </w:r>
      <w:proofErr w:type="spellStart"/>
      <w:r w:rsidRPr="00390869">
        <w:rPr>
          <w:rFonts w:ascii="Times New Roman" w:hAnsi="Times New Roman" w:cs="Times New Roman"/>
          <w:sz w:val="24"/>
          <w:szCs w:val="24"/>
        </w:rPr>
        <w:t>Igbobi</w:t>
      </w:r>
      <w:proofErr w:type="spellEnd"/>
      <w:r w:rsidRPr="00390869">
        <w:rPr>
          <w:rFonts w:ascii="Times New Roman" w:hAnsi="Times New Roman" w:cs="Times New Roman"/>
          <w:sz w:val="24"/>
          <w:szCs w:val="24"/>
        </w:rPr>
        <w:t xml:space="preserve">, Lagos State, Nigeria. It will specifically investigate the prevalence of post-operative pain, the relationship between pain management and early mobilization, the coping strategies employed by patients to manage pain and promote mobilization, and the challenges associated with successful pain management and early mobilization. By concentrating on a specialized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hospital and examining both pharmacological and non-pharmacological methods of pain management (Niyonkuru et al 2025)</w:t>
      </w:r>
      <w:r w:rsidR="003B705E">
        <w:rPr>
          <w:rFonts w:ascii="Times New Roman" w:hAnsi="Times New Roman" w:cs="Times New Roman"/>
          <w:sz w:val="24"/>
          <w:szCs w:val="24"/>
        </w:rPr>
        <w:t>,</w:t>
      </w:r>
      <w:r w:rsidRPr="00390869">
        <w:rPr>
          <w:rFonts w:ascii="Times New Roman" w:hAnsi="Times New Roman" w:cs="Times New Roman"/>
          <w:sz w:val="24"/>
          <w:szCs w:val="24"/>
        </w:rPr>
        <w:t xml:space="preserve"> the study will help to develop region-specific knowledge that will improve clinical practice, enhance nursing and multidisciplinary practice, and ultimately lower healthcare costs while improving patient satisfaction and quality of life.</w:t>
      </w:r>
    </w:p>
    <w:p w14:paraId="0512A740" w14:textId="77777777" w:rsidR="00D05E26" w:rsidRPr="001372AD" w:rsidRDefault="00D05E26" w:rsidP="00915D69">
      <w:pPr>
        <w:spacing w:after="0" w:line="240" w:lineRule="auto"/>
        <w:jc w:val="both"/>
        <w:rPr>
          <w:rFonts w:ascii="Times New Roman" w:hAnsi="Times New Roman" w:cs="Times New Roman"/>
          <w:b/>
          <w:bCs/>
          <w:sz w:val="28"/>
          <w:szCs w:val="28"/>
        </w:rPr>
      </w:pPr>
      <w:r w:rsidRPr="001372AD">
        <w:rPr>
          <w:rFonts w:ascii="Times New Roman" w:hAnsi="Times New Roman" w:cs="Times New Roman"/>
          <w:b/>
          <w:bCs/>
          <w:sz w:val="28"/>
          <w:szCs w:val="28"/>
        </w:rPr>
        <w:t>RELATED WORKS</w:t>
      </w:r>
    </w:p>
    <w:p w14:paraId="37A6FFEB" w14:textId="36C214C2"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Post-operative pain management is an integral part of orthopedic practice and directly affects the recovery process, early mobilization, and overall outcomes (</w:t>
      </w:r>
      <w:proofErr w:type="spellStart"/>
      <w:r w:rsidRPr="00390869">
        <w:rPr>
          <w:rFonts w:ascii="Times New Roman" w:hAnsi="Times New Roman" w:cs="Times New Roman"/>
          <w:sz w:val="24"/>
          <w:szCs w:val="24"/>
        </w:rPr>
        <w:t>Rhamelani</w:t>
      </w:r>
      <w:proofErr w:type="spellEnd"/>
      <w:r w:rsidRPr="00390869">
        <w:rPr>
          <w:rFonts w:ascii="Times New Roman" w:hAnsi="Times New Roman" w:cs="Times New Roman"/>
          <w:sz w:val="24"/>
          <w:szCs w:val="24"/>
        </w:rPr>
        <w:t xml:space="preserve"> et al 2025). Optimal management involves pharmacological, non-pharmacological, and patient-centered strategies, which are tailored to individual needs and settings. Pharmacological modalities include opioids, non-steroidal anti-inflammatory drugs, adjuvant analgesics, and regional anesthesia (Hong and Chung, 2025) that relieve pain through various mechanisms, although their use can be restricted by side effects, potential for dependency, or availability constraints. Non-pharmacological modalities like physiotherapy, cognitive-behavioral therapy, relaxation therapies, and assistive devices are supplementary to pharmacological therapies and target the psychological, social, and emotional aspects of pain. Patient-centered care, education, shared decision-making, and culturally appropriate approaches improve compliance and maximize outcomes Abdullah, 2024). Recent advances</w:t>
      </w:r>
      <w:r w:rsidR="00A3484F">
        <w:rPr>
          <w:rFonts w:ascii="Times New Roman" w:hAnsi="Times New Roman" w:cs="Times New Roman"/>
          <w:sz w:val="24"/>
          <w:szCs w:val="24"/>
        </w:rPr>
        <w:t>,</w:t>
      </w:r>
      <w:r w:rsidRPr="00390869">
        <w:rPr>
          <w:rFonts w:ascii="Times New Roman" w:hAnsi="Times New Roman" w:cs="Times New Roman"/>
          <w:sz w:val="24"/>
          <w:szCs w:val="24"/>
        </w:rPr>
        <w:t xml:space="preserve"> such as multimodal analgesia and Enhanced Recovery After Surgery (ERAS) plans</w:t>
      </w:r>
      <w:r w:rsidR="00A3484F">
        <w:rPr>
          <w:rFonts w:ascii="Times New Roman" w:hAnsi="Times New Roman" w:cs="Times New Roman"/>
          <w:sz w:val="24"/>
          <w:szCs w:val="24"/>
        </w:rPr>
        <w:t>,</w:t>
      </w:r>
      <w:r w:rsidRPr="00390869">
        <w:rPr>
          <w:rFonts w:ascii="Times New Roman" w:hAnsi="Times New Roman" w:cs="Times New Roman"/>
          <w:sz w:val="24"/>
          <w:szCs w:val="24"/>
        </w:rPr>
        <w:t xml:space="preserve"> focus on combining multiple pain management modalities and early mobilization to facilitate faster recovery and shorter hospital stays.</w:t>
      </w:r>
    </w:p>
    <w:p w14:paraId="0A522489" w14:textId="652E85C3"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 xml:space="preserve">Early mobilization is inextricably associated with optimal pain management and is considered the backbone of post-operative care </w:t>
      </w:r>
      <w:r w:rsidR="001372AD">
        <w:rPr>
          <w:rFonts w:ascii="Times New Roman" w:hAnsi="Times New Roman" w:cs="Times New Roman"/>
          <w:sz w:val="24"/>
          <w:szCs w:val="24"/>
        </w:rPr>
        <w:t>(</w:t>
      </w:r>
      <w:r w:rsidRPr="00390869">
        <w:rPr>
          <w:rFonts w:ascii="Times New Roman" w:hAnsi="Times New Roman" w:cs="Times New Roman"/>
          <w:sz w:val="24"/>
          <w:szCs w:val="24"/>
        </w:rPr>
        <w:t xml:space="preserve">Johnson, 2025). Engaging in movement and physical activity early after surgery can help prevent complications such as deep vein thrombosis, pulmonary embolism, muscle atrophy, and joint stiffness, while also promoting respiratory function, circulation, and physical conditioning. On the psychological side, early mobilization can help alleviate anxiety, improve mood, and promote autonomy, leading to increased patient satisfaction and participation in the rehabilitation process </w:t>
      </w:r>
      <w:r w:rsidR="00A3484F">
        <w:rPr>
          <w:rFonts w:ascii="Times New Roman" w:hAnsi="Times New Roman" w:cs="Times New Roman"/>
          <w:sz w:val="24"/>
          <w:szCs w:val="24"/>
        </w:rPr>
        <w:t>(</w:t>
      </w:r>
      <w:r w:rsidRPr="00390869">
        <w:rPr>
          <w:rFonts w:ascii="Times New Roman" w:hAnsi="Times New Roman" w:cs="Times New Roman"/>
          <w:sz w:val="24"/>
          <w:szCs w:val="24"/>
        </w:rPr>
        <w:t>Singam, 2024). The application of early mobilization is affected by physiological considerations such as the degree of pain, surgical difficulty, preoperative physical conditioning, and postoperative complications; psychological factors such as fear, anxiety, motivation, and pain perception; environmental considerations such as hospital facilities and support staff; and systemic considerations such as the availability of pain management programs, human resources, and beliefs about recovery. These factors, taken together, highlight the interdependence of pain management and mobilization.</w:t>
      </w:r>
    </w:p>
    <w:p w14:paraId="1AAE90A3" w14:textId="7EB798C2"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Patients use a variety of strategies to cope with postoperative pain, depending on pharmacological, non-pharmacological, cultural, and social factors Ashu and Mburu, 2024). Pharmacological strategies include the use of analgesics, opioids, NSAIDs, and adjuvants, while non-pharmacological strategies include physiotherapy, heat or cold therapy, relaxation, distraction, and cognitive-behavioral techniques. Cultural factors, especially in a Nigerian environment, also play a part in influencing coping mechanisms, such as the use of herbal medicines (Onuoha et al 2024)</w:t>
      </w:r>
      <w:r w:rsidR="003B705E">
        <w:rPr>
          <w:rFonts w:ascii="Times New Roman" w:hAnsi="Times New Roman" w:cs="Times New Roman"/>
          <w:sz w:val="24"/>
          <w:szCs w:val="24"/>
        </w:rPr>
        <w:t>,</w:t>
      </w:r>
      <w:r w:rsidRPr="00390869">
        <w:rPr>
          <w:rFonts w:ascii="Times New Roman" w:hAnsi="Times New Roman" w:cs="Times New Roman"/>
          <w:sz w:val="24"/>
          <w:szCs w:val="24"/>
        </w:rPr>
        <w:t xml:space="preserve"> consulting traditional healers, and seeking community or spiritual assistance. Successful coping mechanisms are </w:t>
      </w:r>
      <w:r w:rsidR="003B705E">
        <w:rPr>
          <w:rFonts w:ascii="Times New Roman" w:hAnsi="Times New Roman" w:cs="Times New Roman"/>
          <w:sz w:val="24"/>
          <w:szCs w:val="24"/>
        </w:rPr>
        <w:t xml:space="preserve">associated with improved pain management, easier mobilization, enhanced </w:t>
      </w:r>
      <w:r w:rsidRPr="00390869">
        <w:rPr>
          <w:rFonts w:ascii="Times New Roman" w:hAnsi="Times New Roman" w:cs="Times New Roman"/>
          <w:sz w:val="24"/>
          <w:szCs w:val="24"/>
        </w:rPr>
        <w:t xml:space="preserve">mental well-being, and shorter hospital stays. Yet, their application is </w:t>
      </w:r>
      <w:r w:rsidR="003B705E">
        <w:rPr>
          <w:rFonts w:ascii="Times New Roman" w:hAnsi="Times New Roman" w:cs="Times New Roman"/>
          <w:sz w:val="24"/>
          <w:szCs w:val="24"/>
        </w:rPr>
        <w:t>hindered by factors such as a lack of resources, cultural misunderstandings, insufficient</w:t>
      </w:r>
      <w:r w:rsidRPr="00390869">
        <w:rPr>
          <w:rFonts w:ascii="Times New Roman" w:hAnsi="Times New Roman" w:cs="Times New Roman"/>
          <w:sz w:val="24"/>
          <w:szCs w:val="24"/>
        </w:rPr>
        <w:t xml:space="preserve"> financial resources, and inadequate patient education.</w:t>
      </w:r>
    </w:p>
    <w:p w14:paraId="2B47704B" w14:textId="151D42FA"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Health Belief Model (HBM) is a theoretical construct that helps explain patient behavior during post-operative care, focusing on the importance of perceived susceptibility (Feng and Cui, 2025)</w:t>
      </w:r>
      <w:r w:rsidR="003B705E">
        <w:rPr>
          <w:rFonts w:ascii="Times New Roman" w:hAnsi="Times New Roman" w:cs="Times New Roman"/>
          <w:sz w:val="24"/>
          <w:szCs w:val="24"/>
        </w:rPr>
        <w:t>,</w:t>
      </w:r>
      <w:r w:rsidRPr="00390869">
        <w:rPr>
          <w:rFonts w:ascii="Times New Roman" w:hAnsi="Times New Roman" w:cs="Times New Roman"/>
          <w:sz w:val="24"/>
          <w:szCs w:val="24"/>
        </w:rPr>
        <w:t xml:space="preserve"> disease severity, </w:t>
      </w:r>
      <w:r w:rsidRPr="00390869">
        <w:rPr>
          <w:rFonts w:ascii="Times New Roman" w:hAnsi="Times New Roman" w:cs="Times New Roman"/>
          <w:sz w:val="24"/>
          <w:szCs w:val="24"/>
        </w:rPr>
        <w:lastRenderedPageBreak/>
        <w:t>benefits, barriers, cues to action, and self-efficacy in influencing patient compliance with pain management and mobilization regimens. Research studies emphasize the importance of effective pain management in making early mobilization easier, minimizing complications, and improving functional outcomes Singam, (2024). In the African and Nigerian orthopedic setting, research shows that poor pain management is a significant hindrance, with cultural beliefs, fear of pain, inadequate patient education, and resource limitations further obstructing the path to recovery. Research has shown that integrating pharmacological, non-pharmacological, and culturally appropriate strategies with the support of healthcare professionals and community networks, patients experience improved coping mechanisms, early mobilization, and ultimately improved patient satisfaction and quality of life. This literature emphasizes the need for context-specific research to inform the development of evidence-based interventions to address the specific needs of orthopedic patients in resource-limited settings.</w:t>
      </w:r>
    </w:p>
    <w:p w14:paraId="6EABAA63" w14:textId="77777777" w:rsidR="00D05E26" w:rsidRPr="001372AD" w:rsidRDefault="00D05E26" w:rsidP="00915D69">
      <w:pPr>
        <w:spacing w:after="0" w:line="240" w:lineRule="auto"/>
        <w:jc w:val="both"/>
        <w:rPr>
          <w:rFonts w:ascii="Times New Roman" w:hAnsi="Times New Roman" w:cs="Times New Roman"/>
          <w:b/>
          <w:bCs/>
          <w:sz w:val="28"/>
          <w:szCs w:val="28"/>
        </w:rPr>
      </w:pPr>
      <w:r w:rsidRPr="001372AD">
        <w:rPr>
          <w:rFonts w:ascii="Times New Roman" w:hAnsi="Times New Roman" w:cs="Times New Roman"/>
          <w:b/>
          <w:bCs/>
          <w:sz w:val="28"/>
          <w:szCs w:val="28"/>
        </w:rPr>
        <w:t>METHODOLOGY</w:t>
      </w:r>
    </w:p>
    <w:p w14:paraId="4AB47A32" w14:textId="4E7B336D" w:rsidR="00D05E26" w:rsidRDefault="00D05E26" w:rsidP="00915D69">
      <w:pPr>
        <w:spacing w:before="8" w:after="0" w:line="240" w:lineRule="auto"/>
        <w:ind w:right="605"/>
        <w:jc w:val="both"/>
        <w:rPr>
          <w:rFonts w:ascii="Times New Roman" w:hAnsi="Times New Roman" w:cs="Times New Roman"/>
          <w:sz w:val="24"/>
          <w:szCs w:val="24"/>
        </w:rPr>
      </w:pPr>
      <w:r w:rsidRPr="00390869">
        <w:rPr>
          <w:rFonts w:ascii="Times New Roman" w:hAnsi="Times New Roman" w:cs="Times New Roman"/>
          <w:sz w:val="24"/>
          <w:szCs w:val="24"/>
        </w:rPr>
        <w:t xml:space="preserve">The study was conducted using a descriptive cross-sectional study design to evaluate the perceived impact and coping mechanisms of post-operative pain management on early mobilization among patients at the National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Hospital, </w:t>
      </w:r>
      <w:proofErr w:type="spellStart"/>
      <w:r w:rsidRPr="00390869">
        <w:rPr>
          <w:rFonts w:ascii="Times New Roman" w:hAnsi="Times New Roman" w:cs="Times New Roman"/>
          <w:sz w:val="24"/>
          <w:szCs w:val="24"/>
        </w:rPr>
        <w:t>Igbobi</w:t>
      </w:r>
      <w:proofErr w:type="spellEnd"/>
      <w:r w:rsidRPr="00390869">
        <w:rPr>
          <w:rFonts w:ascii="Times New Roman" w:hAnsi="Times New Roman" w:cs="Times New Roman"/>
          <w:sz w:val="24"/>
          <w:szCs w:val="24"/>
        </w:rPr>
        <w:t xml:space="preserve"> (NOHIL), Lagos State, Nigeria. The NOHIL is a tertiary healthcare center founded in 1945 and offers advanced </w:t>
      </w:r>
      <w:proofErr w:type="spellStart"/>
      <w:r w:rsidRPr="00390869">
        <w:rPr>
          <w:rFonts w:ascii="Times New Roman" w:hAnsi="Times New Roman" w:cs="Times New Roman"/>
          <w:sz w:val="24"/>
          <w:szCs w:val="24"/>
        </w:rPr>
        <w:t>orthopeic</w:t>
      </w:r>
      <w:proofErr w:type="spellEnd"/>
      <w:r w:rsidRPr="00390869">
        <w:rPr>
          <w:rFonts w:ascii="Times New Roman" w:hAnsi="Times New Roman" w:cs="Times New Roman"/>
          <w:sz w:val="24"/>
          <w:szCs w:val="24"/>
        </w:rPr>
        <w:t>, trauma, and reconstructive surgery services, including fracture care, joint replacement, spinal surgery, and physiotherapy. The hospital caters to a wide range of patients and has specialized units such as surgical wards, intensive care, recovery, and pain management services, which are supported by multidisciplinary teams of surgeons, anesthesiologists, physiotherapists, nurses, and pain management specialists.</w:t>
      </w:r>
    </w:p>
    <w:p w14:paraId="3448B0C4" w14:textId="77777777" w:rsidR="00915D69" w:rsidRPr="00915D69" w:rsidRDefault="00915D69" w:rsidP="00915D69">
      <w:pPr>
        <w:spacing w:after="0" w:line="240" w:lineRule="auto"/>
        <w:ind w:right="64"/>
        <w:rPr>
          <w:rFonts w:ascii="Times New Roman" w:hAnsi="Times New Roman" w:cs="Times New Roman"/>
        </w:rPr>
      </w:pPr>
      <w:r w:rsidRPr="00915D69">
        <w:rPr>
          <w:rFonts w:ascii="Times New Roman" w:hAnsi="Times New Roman" w:cs="Times New Roman"/>
        </w:rPr>
        <w:t>The sample size for this study will be determined using the Cochran formula for sample size</w:t>
      </w:r>
    </w:p>
    <w:p w14:paraId="63B22A9D" w14:textId="77777777" w:rsidR="00915D69" w:rsidRPr="00915D69" w:rsidRDefault="00915D69" w:rsidP="00915D69">
      <w:pPr>
        <w:spacing w:after="0" w:line="240" w:lineRule="auto"/>
        <w:ind w:left="273" w:right="64"/>
        <w:rPr>
          <w:rFonts w:ascii="Times New Roman" w:hAnsi="Times New Roman" w:cs="Times New Roman"/>
        </w:rPr>
      </w:pPr>
      <w:r w:rsidRPr="00915D69">
        <w:rPr>
          <w:rFonts w:ascii="Times New Roman" w:hAnsi="Times New Roman" w:cs="Times New Roman"/>
        </w:rPr>
        <w:t>calculation:</w:t>
      </w:r>
    </w:p>
    <w:p w14:paraId="4519B9F4" w14:textId="77777777" w:rsidR="00915D69" w:rsidRPr="00915D69" w:rsidRDefault="00915D69" w:rsidP="00915D69">
      <w:pPr>
        <w:spacing w:after="0" w:line="240" w:lineRule="auto"/>
        <w:ind w:left="3953" w:right="3777" w:firstLine="545"/>
        <w:rPr>
          <w:rFonts w:ascii="Times New Roman" w:hAnsi="Times New Roman" w:cs="Times New Roman"/>
        </w:rPr>
      </w:pPr>
      <w:r w:rsidRPr="00915D69">
        <w:rPr>
          <w:rFonts w:ascii="Times New Roman" w:eastAsia="Calibri" w:hAnsi="Times New Roman" w:cs="Times New Roman"/>
          <w:noProof/>
        </w:rPr>
        <mc:AlternateContent>
          <mc:Choice Requires="wpg">
            <w:drawing>
              <wp:anchor distT="0" distB="0" distL="114300" distR="114300" simplePos="0" relativeHeight="251659264" behindDoc="1" locked="0" layoutInCell="1" allowOverlap="1" wp14:anchorId="13DAEE6C" wp14:editId="50F96FA3">
                <wp:simplePos x="0" y="0"/>
                <wp:positionH relativeFrom="column">
                  <wp:posOffset>2855976</wp:posOffset>
                </wp:positionH>
                <wp:positionV relativeFrom="paragraph">
                  <wp:posOffset>7395</wp:posOffset>
                </wp:positionV>
                <wp:extent cx="909828" cy="185598"/>
                <wp:effectExtent l="0" t="0" r="0" b="0"/>
                <wp:wrapNone/>
                <wp:docPr id="121133" name="Group 121133"/>
                <wp:cNvGraphicFramePr/>
                <a:graphic xmlns:a="http://schemas.openxmlformats.org/drawingml/2006/main">
                  <a:graphicData uri="http://schemas.microsoft.com/office/word/2010/wordprocessingGroup">
                    <wpg:wgp>
                      <wpg:cNvGrpSpPr/>
                      <wpg:grpSpPr>
                        <a:xfrm>
                          <a:off x="0" y="0"/>
                          <a:ext cx="909828" cy="185598"/>
                          <a:chOff x="0" y="0"/>
                          <a:chExt cx="909828" cy="185598"/>
                        </a:xfrm>
                      </wpg:grpSpPr>
                      <wps:wsp>
                        <wps:cNvPr id="8136" name="Shape 8136"/>
                        <wps:cNvSpPr/>
                        <wps:spPr>
                          <a:xfrm>
                            <a:off x="445135" y="0"/>
                            <a:ext cx="46850" cy="140970"/>
                          </a:xfrm>
                          <a:custGeom>
                            <a:avLst/>
                            <a:gdLst/>
                            <a:ahLst/>
                            <a:cxnLst/>
                            <a:rect l="0" t="0" r="0" b="0"/>
                            <a:pathLst>
                              <a:path w="46850" h="140970">
                                <a:moveTo>
                                  <a:pt x="44844" y="0"/>
                                </a:moveTo>
                                <a:lnTo>
                                  <a:pt x="46850" y="5741"/>
                                </a:lnTo>
                                <a:cubicBezTo>
                                  <a:pt x="35242" y="9550"/>
                                  <a:pt x="26644" y="17005"/>
                                  <a:pt x="21069" y="28067"/>
                                </a:cubicBezTo>
                                <a:cubicBezTo>
                                  <a:pt x="15494" y="39141"/>
                                  <a:pt x="12700" y="53048"/>
                                  <a:pt x="12700" y="69787"/>
                                </a:cubicBezTo>
                                <a:cubicBezTo>
                                  <a:pt x="12700" y="87122"/>
                                  <a:pt x="15494" y="101410"/>
                                  <a:pt x="21069" y="112649"/>
                                </a:cubicBezTo>
                                <a:cubicBezTo>
                                  <a:pt x="26644" y="123889"/>
                                  <a:pt x="35166" y="131420"/>
                                  <a:pt x="46634" y="135242"/>
                                </a:cubicBezTo>
                                <a:lnTo>
                                  <a:pt x="44844" y="140970"/>
                                </a:lnTo>
                                <a:cubicBezTo>
                                  <a:pt x="30302" y="137160"/>
                                  <a:pt x="19202" y="128943"/>
                                  <a:pt x="11519" y="116345"/>
                                </a:cubicBezTo>
                                <a:cubicBezTo>
                                  <a:pt x="3835" y="103734"/>
                                  <a:pt x="0" y="88468"/>
                                  <a:pt x="0" y="70536"/>
                                </a:cubicBezTo>
                                <a:cubicBezTo>
                                  <a:pt x="0" y="52642"/>
                                  <a:pt x="3848" y="37376"/>
                                  <a:pt x="11557" y="24714"/>
                                </a:cubicBezTo>
                                <a:cubicBezTo>
                                  <a:pt x="19266" y="12052"/>
                                  <a:pt x="30366" y="3823"/>
                                  <a:pt x="44844" y="0"/>
                                </a:cubicBezTo>
                                <a:close/>
                              </a:path>
                            </a:pathLst>
                          </a:custGeom>
                          <a:ln w="0" cap="sq">
                            <a:bevel/>
                          </a:ln>
                        </wps:spPr>
                        <wps:style>
                          <a:lnRef idx="0">
                            <a:srgbClr val="000000">
                              <a:alpha val="0"/>
                            </a:srgbClr>
                          </a:lnRef>
                          <a:fillRef idx="1">
                            <a:srgbClr val="000000"/>
                          </a:fillRef>
                          <a:effectRef idx="0">
                            <a:scrgbClr r="0" g="0" b="0"/>
                          </a:effectRef>
                          <a:fontRef idx="none"/>
                        </wps:style>
                        <wps:bodyPr/>
                      </wps:wsp>
                      <wps:wsp>
                        <wps:cNvPr id="8137" name="Shape 8137"/>
                        <wps:cNvSpPr/>
                        <wps:spPr>
                          <a:xfrm>
                            <a:off x="848741" y="0"/>
                            <a:ext cx="46863" cy="140970"/>
                          </a:xfrm>
                          <a:custGeom>
                            <a:avLst/>
                            <a:gdLst/>
                            <a:ahLst/>
                            <a:cxnLst/>
                            <a:rect l="0" t="0" r="0" b="0"/>
                            <a:pathLst>
                              <a:path w="46863" h="140970">
                                <a:moveTo>
                                  <a:pt x="2006" y="0"/>
                                </a:moveTo>
                                <a:cubicBezTo>
                                  <a:pt x="16497" y="3823"/>
                                  <a:pt x="27597" y="12052"/>
                                  <a:pt x="35293" y="24714"/>
                                </a:cubicBezTo>
                                <a:cubicBezTo>
                                  <a:pt x="43002" y="37376"/>
                                  <a:pt x="46863" y="52642"/>
                                  <a:pt x="46863" y="70536"/>
                                </a:cubicBezTo>
                                <a:cubicBezTo>
                                  <a:pt x="46863" y="88468"/>
                                  <a:pt x="43015" y="103734"/>
                                  <a:pt x="35331" y="116345"/>
                                </a:cubicBezTo>
                                <a:cubicBezTo>
                                  <a:pt x="27648" y="128943"/>
                                  <a:pt x="16548" y="137160"/>
                                  <a:pt x="2006" y="140970"/>
                                </a:cubicBezTo>
                                <a:lnTo>
                                  <a:pt x="229" y="135242"/>
                                </a:lnTo>
                                <a:cubicBezTo>
                                  <a:pt x="11684" y="131420"/>
                                  <a:pt x="20206" y="123889"/>
                                  <a:pt x="25781" y="112649"/>
                                </a:cubicBezTo>
                                <a:cubicBezTo>
                                  <a:pt x="31369" y="101410"/>
                                  <a:pt x="34163" y="87122"/>
                                  <a:pt x="34163" y="69787"/>
                                </a:cubicBezTo>
                                <a:cubicBezTo>
                                  <a:pt x="34163" y="53048"/>
                                  <a:pt x="31382" y="39141"/>
                                  <a:pt x="25819" y="28067"/>
                                </a:cubicBezTo>
                                <a:cubicBezTo>
                                  <a:pt x="20269" y="17005"/>
                                  <a:pt x="11659" y="9550"/>
                                  <a:pt x="0" y="5741"/>
                                </a:cubicBezTo>
                                <a:lnTo>
                                  <a:pt x="2006" y="0"/>
                                </a:lnTo>
                                <a:close/>
                              </a:path>
                            </a:pathLst>
                          </a:custGeom>
                          <a:ln w="0" cap="sq">
                            <a:bevel/>
                          </a:ln>
                        </wps:spPr>
                        <wps:style>
                          <a:lnRef idx="0">
                            <a:srgbClr val="000000">
                              <a:alpha val="0"/>
                            </a:srgbClr>
                          </a:lnRef>
                          <a:fillRef idx="1">
                            <a:srgbClr val="000000"/>
                          </a:fillRef>
                          <a:effectRef idx="0">
                            <a:scrgbClr r="0" g="0" b="0"/>
                          </a:effectRef>
                          <a:fontRef idx="none"/>
                        </wps:style>
                        <wps:bodyPr/>
                      </wps:wsp>
                      <wps:wsp>
                        <wps:cNvPr id="8140" name="Shape 8140"/>
                        <wps:cNvSpPr/>
                        <wps:spPr>
                          <a:xfrm>
                            <a:off x="0" y="185598"/>
                            <a:ext cx="909828" cy="0"/>
                          </a:xfrm>
                          <a:custGeom>
                            <a:avLst/>
                            <a:gdLst/>
                            <a:ahLst/>
                            <a:cxnLst/>
                            <a:rect l="0" t="0" r="0" b="0"/>
                            <a:pathLst>
                              <a:path w="909828">
                                <a:moveTo>
                                  <a:pt x="0" y="0"/>
                                </a:moveTo>
                                <a:lnTo>
                                  <a:pt x="909828" y="0"/>
                                </a:lnTo>
                              </a:path>
                            </a:pathLst>
                          </a:custGeom>
                          <a:ln w="10058"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2FC02B" id="Group 121133" o:spid="_x0000_s1026" style="position:absolute;margin-left:224.9pt;margin-top:.6pt;width:71.65pt;height:14.6pt;z-index:-251657216" coordsize="9098,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">
                <v:shape id="Shape 8136" o:spid="_x0000_s1027" style="position:absolute;left:4451;width:468;height:1409;visibility:visible;mso-wrap-style:square;v-text-anchor:top" coordsize="4685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" path="m44844,r2006,5741c35242,9550,26644,17005,21069,28067,15494,39141,12700,53048,12700,69787v,17335,2794,31623,8369,42862c26644,123889,35166,131420,46634,135242r-1790,5728c30302,137160,19202,128943,11519,116345,3835,103734,,88468,,70536,,52642,3848,37376,11557,24714,19266,12052,30366,3823,44844,xe" fillcolor="black" stroked="f" strokeweight="0">
                  <v:stroke joinstyle="bevel" endcap="square"/>
                  <v:path arrowok="t" textboxrect="0,0,46850,140970"/>
                </v:shape>
                <v:shape id="Shape 8137" o:spid="_x0000_s1028" style="position:absolute;left:8487;width:469;height:1409;visibility:visible;mso-wrap-style:square;v-text-anchor:top" coordsize="46863,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" path="m2006,c16497,3823,27597,12052,35293,24714v7709,12662,11570,27928,11570,45822c46863,88468,43015,103734,35331,116345,27648,128943,16548,137160,2006,140970l229,135242v11455,-3822,19977,-11353,25552,-22593c31369,101410,34163,87122,34163,69787v,-16739,-2781,-30646,-8344,-41720c20269,17005,11659,9550,,5741l2006,xe" fillcolor="black" stroked="f" strokeweight="0">
                  <v:stroke joinstyle="bevel" endcap="square"/>
                  <v:path arrowok="t" textboxrect="0,0,46863,140970"/>
                </v:shape>
                <v:shape id="Shape 8140" o:spid="_x0000_s1029" style="position:absolute;top:1855;width:9098;height:0;visibility:visible;mso-wrap-style:square;v-text-anchor:top" coordsize="90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" path="m,l909828,e" filled="f" strokeweight=".27939mm">
                  <v:stroke joinstyle="bevel" endcap="square"/>
                  <v:path arrowok="t" textboxrect="0,0,909828,0"/>
                </v:shape>
              </v:group>
            </w:pict>
          </mc:Fallback>
        </mc:AlternateContent>
      </w:r>
      <w:r w:rsidRPr="00915D69">
        <w:rPr>
          <w:rFonts w:ascii="Times New Roman" w:eastAsia="Cambria Math" w:hAnsi="Times New Roman" w:cs="Times New Roman"/>
        </w:rPr>
        <w:t>z</w:t>
      </w:r>
      <w:r w:rsidRPr="00915D69">
        <w:rPr>
          <w:rFonts w:ascii="Times New Roman" w:eastAsia="Cambria Math" w:hAnsi="Times New Roman" w:cs="Times New Roman"/>
          <w:vertAlign w:val="superscript"/>
        </w:rPr>
        <w:t xml:space="preserve">2 </w:t>
      </w:r>
      <w:r w:rsidRPr="00915D69">
        <w:rPr>
          <w:rFonts w:ascii="Times New Roman" w:eastAsia="Cambria Math" w:hAnsi="Times New Roman" w:cs="Times New Roman"/>
        </w:rPr>
        <w:t>∙ p ∙ 1 − p n</w:t>
      </w:r>
      <w:r w:rsidRPr="00915D69">
        <w:rPr>
          <w:rFonts w:ascii="Times New Roman" w:eastAsia="Cambria Math" w:hAnsi="Times New Roman" w:cs="Times New Roman"/>
          <w:sz w:val="17"/>
        </w:rPr>
        <w:t xml:space="preserve">o </w:t>
      </w:r>
      <w:r w:rsidRPr="00915D69">
        <w:rPr>
          <w:rFonts w:ascii="Times New Roman" w:eastAsia="Cambria Math" w:hAnsi="Times New Roman" w:cs="Times New Roman"/>
        </w:rPr>
        <w:t>= e</w:t>
      </w:r>
      <w:r w:rsidRPr="00915D69">
        <w:rPr>
          <w:rFonts w:ascii="Times New Roman" w:eastAsia="Cambria Math" w:hAnsi="Times New Roman" w:cs="Times New Roman"/>
          <w:sz w:val="17"/>
        </w:rPr>
        <w:t>2</w:t>
      </w:r>
    </w:p>
    <w:p w14:paraId="06FF9538" w14:textId="77777777" w:rsidR="00915D69" w:rsidRPr="00915D69" w:rsidRDefault="00915D69" w:rsidP="00915D69">
      <w:pPr>
        <w:spacing w:after="0" w:line="240" w:lineRule="auto"/>
        <w:ind w:left="273" w:right="7090"/>
        <w:rPr>
          <w:rFonts w:ascii="Times New Roman" w:hAnsi="Times New Roman" w:cs="Times New Roman"/>
        </w:rPr>
      </w:pPr>
      <w:r w:rsidRPr="00915D69">
        <w:rPr>
          <w:rFonts w:ascii="Times New Roman" w:hAnsi="Times New Roman" w:cs="Times New Roman"/>
        </w:rPr>
        <w:t>Where: n = required sample size</w:t>
      </w:r>
    </w:p>
    <w:p w14:paraId="160C3513" w14:textId="77777777" w:rsidR="00915D69" w:rsidRPr="00915D69" w:rsidRDefault="00915D69" w:rsidP="00915D69">
      <w:pPr>
        <w:spacing w:after="0" w:line="240" w:lineRule="auto"/>
        <w:ind w:left="257" w:right="1189"/>
        <w:rPr>
          <w:rFonts w:ascii="Times New Roman" w:hAnsi="Times New Roman" w:cs="Times New Roman"/>
        </w:rPr>
      </w:pPr>
      <w:r w:rsidRPr="00915D69">
        <w:rPr>
          <w:rFonts w:ascii="Times New Roman" w:hAnsi="Times New Roman" w:cs="Times New Roman"/>
        </w:rPr>
        <w:t>Z = standard normal deviation (1.96 at a 95% confidence level) p = estimated proportion of population with the attribute 0.5 for maximum variability. e = margin of error (5%=0.05).</w:t>
      </w:r>
    </w:p>
    <w:p w14:paraId="6D5CE86D" w14:textId="77777777" w:rsidR="00915D69" w:rsidRPr="00915D69" w:rsidRDefault="00915D69" w:rsidP="00915D69">
      <w:pPr>
        <w:spacing w:after="0" w:line="240" w:lineRule="auto"/>
        <w:ind w:left="273" w:right="64"/>
        <w:rPr>
          <w:rFonts w:ascii="Times New Roman" w:hAnsi="Times New Roman" w:cs="Times New Roman"/>
        </w:rPr>
      </w:pPr>
      <w:r w:rsidRPr="00915D69">
        <w:rPr>
          <w:rFonts w:ascii="Times New Roman" w:hAnsi="Times New Roman" w:cs="Times New Roman"/>
        </w:rPr>
        <w:t>N= Population size</w:t>
      </w:r>
    </w:p>
    <w:p w14:paraId="204D853A" w14:textId="77777777" w:rsidR="00915D69" w:rsidRPr="00915D69" w:rsidRDefault="00915D69" w:rsidP="00915D69">
      <w:pPr>
        <w:pStyle w:val="Heading3"/>
        <w:spacing w:after="0" w:line="240" w:lineRule="auto"/>
        <w:ind w:left="4029" w:right="3869" w:hanging="3782"/>
      </w:pPr>
      <w:r w:rsidRPr="00915D69">
        <w:rPr>
          <w:noProof/>
        </w:rPr>
        <w:drawing>
          <wp:anchor distT="0" distB="0" distL="114300" distR="114300" simplePos="0" relativeHeight="251660288" behindDoc="0" locked="0" layoutInCell="1" allowOverlap="0" wp14:anchorId="0C3CA838" wp14:editId="0E0E2452">
            <wp:simplePos x="0" y="0"/>
            <wp:positionH relativeFrom="column">
              <wp:posOffset>2711196</wp:posOffset>
            </wp:positionH>
            <wp:positionV relativeFrom="paragraph">
              <wp:posOffset>422242</wp:posOffset>
            </wp:positionV>
            <wp:extent cx="993648" cy="271272"/>
            <wp:effectExtent l="0" t="0" r="0" b="0"/>
            <wp:wrapSquare wrapText="bothSides"/>
            <wp:docPr id="139293" name="Picture 139293"/>
            <wp:cNvGraphicFramePr/>
            <a:graphic xmlns:a="http://schemas.openxmlformats.org/drawingml/2006/main">
              <a:graphicData uri="http://schemas.openxmlformats.org/drawingml/2006/picture">
                <pic:pic xmlns:pic="http://schemas.openxmlformats.org/drawingml/2006/picture">
                  <pic:nvPicPr>
                    <pic:cNvPr id="139293" name="Picture 139293"/>
                    <pic:cNvPicPr/>
                  </pic:nvPicPr>
                  <pic:blipFill>
                    <a:blip r:embed="rId6"/>
                    <a:stretch>
                      <a:fillRect/>
                    </a:stretch>
                  </pic:blipFill>
                  <pic:spPr>
                    <a:xfrm>
                      <a:off x="0" y="0"/>
                      <a:ext cx="993648" cy="271272"/>
                    </a:xfrm>
                    <a:prstGeom prst="rect">
                      <a:avLst/>
                    </a:prstGeom>
                  </pic:spPr>
                </pic:pic>
              </a:graphicData>
            </a:graphic>
          </wp:anchor>
        </w:drawing>
      </w:r>
      <w:r w:rsidRPr="00915D69">
        <w:t xml:space="preserve">Step One </w:t>
      </w:r>
    </w:p>
    <w:p w14:paraId="58FCBDA3" w14:textId="77777777" w:rsidR="00915D69" w:rsidRPr="00915D69" w:rsidRDefault="00915D69" w:rsidP="00915D69">
      <w:pPr>
        <w:spacing w:after="0" w:line="240" w:lineRule="auto"/>
        <w:ind w:left="4181"/>
        <w:rPr>
          <w:rFonts w:ascii="Times New Roman" w:hAnsi="Times New Roman" w:cs="Times New Roman"/>
        </w:rPr>
      </w:pPr>
    </w:p>
    <w:p w14:paraId="7303FF90" w14:textId="77777777" w:rsidR="00915D69" w:rsidRPr="00915D69" w:rsidRDefault="00915D69" w:rsidP="00915D69">
      <w:pPr>
        <w:spacing w:after="0" w:line="240" w:lineRule="auto"/>
        <w:ind w:left="4202" w:right="4032"/>
        <w:rPr>
          <w:rFonts w:ascii="Times New Roman" w:hAnsi="Times New Roman" w:cs="Times New Roman"/>
        </w:rPr>
      </w:pPr>
      <w:r w:rsidRPr="00915D69">
        <w:rPr>
          <w:rFonts w:ascii="Times New Roman" w:hAnsi="Times New Roman" w:cs="Times New Roman"/>
          <w:noProof/>
        </w:rPr>
        <w:drawing>
          <wp:anchor distT="0" distB="0" distL="114300" distR="114300" simplePos="0" relativeHeight="251661312" behindDoc="0" locked="0" layoutInCell="1" allowOverlap="0" wp14:anchorId="4F940533" wp14:editId="7C986431">
            <wp:simplePos x="0" y="0"/>
            <wp:positionH relativeFrom="column">
              <wp:posOffset>2814815</wp:posOffset>
            </wp:positionH>
            <wp:positionV relativeFrom="paragraph">
              <wp:posOffset>52863</wp:posOffset>
            </wp:positionV>
            <wp:extent cx="786384" cy="204215"/>
            <wp:effectExtent l="0" t="0" r="0" b="0"/>
            <wp:wrapSquare wrapText="bothSides"/>
            <wp:docPr id="139294" name="Picture 139294"/>
            <wp:cNvGraphicFramePr/>
            <a:graphic xmlns:a="http://schemas.openxmlformats.org/drawingml/2006/main">
              <a:graphicData uri="http://schemas.openxmlformats.org/drawingml/2006/picture">
                <pic:pic xmlns:pic="http://schemas.openxmlformats.org/drawingml/2006/picture">
                  <pic:nvPicPr>
                    <pic:cNvPr id="139294" name="Picture 139294"/>
                    <pic:cNvPicPr/>
                  </pic:nvPicPr>
                  <pic:blipFill>
                    <a:blip r:embed="rId7"/>
                    <a:stretch>
                      <a:fillRect/>
                    </a:stretch>
                  </pic:blipFill>
                  <pic:spPr>
                    <a:xfrm>
                      <a:off x="0" y="0"/>
                      <a:ext cx="786384" cy="204215"/>
                    </a:xfrm>
                    <a:prstGeom prst="rect">
                      <a:avLst/>
                    </a:prstGeom>
                  </pic:spPr>
                </pic:pic>
              </a:graphicData>
            </a:graphic>
          </wp:anchor>
        </w:drawing>
      </w:r>
    </w:p>
    <w:p w14:paraId="7B701FFC" w14:textId="77777777" w:rsidR="00915D69" w:rsidRPr="00915D69" w:rsidRDefault="00915D69" w:rsidP="00915D69">
      <w:pPr>
        <w:spacing w:after="0" w:line="240" w:lineRule="auto"/>
        <w:ind w:left="540" w:right="1451"/>
        <w:jc w:val="center"/>
        <w:rPr>
          <w:rFonts w:ascii="Times New Roman" w:hAnsi="Times New Roman" w:cs="Times New Roman"/>
        </w:rPr>
      </w:pPr>
    </w:p>
    <w:p w14:paraId="1787FD50" w14:textId="77777777" w:rsidR="00915D69" w:rsidRPr="00915D69" w:rsidRDefault="00915D69" w:rsidP="00915D69">
      <w:pPr>
        <w:spacing w:after="0" w:line="240" w:lineRule="auto"/>
        <w:ind w:left="641" w:right="4831"/>
        <w:jc w:val="center"/>
        <w:rPr>
          <w:rFonts w:ascii="Times New Roman" w:hAnsi="Times New Roman" w:cs="Times New Roman"/>
        </w:rPr>
      </w:pPr>
      <w:r w:rsidRPr="00915D69">
        <w:rPr>
          <w:rFonts w:ascii="Times New Roman" w:hAnsi="Times New Roman" w:cs="Times New Roman"/>
          <w:noProof/>
        </w:rPr>
        <w:drawing>
          <wp:anchor distT="0" distB="0" distL="114300" distR="114300" simplePos="0" relativeHeight="251662336" behindDoc="0" locked="0" layoutInCell="1" allowOverlap="0" wp14:anchorId="7D48B6DD" wp14:editId="699C4148">
            <wp:simplePos x="0" y="0"/>
            <wp:positionH relativeFrom="column">
              <wp:posOffset>2921496</wp:posOffset>
            </wp:positionH>
            <wp:positionV relativeFrom="paragraph">
              <wp:posOffset>52876</wp:posOffset>
            </wp:positionV>
            <wp:extent cx="573024" cy="198120"/>
            <wp:effectExtent l="0" t="0" r="0" b="0"/>
            <wp:wrapSquare wrapText="bothSides"/>
            <wp:docPr id="139295" name="Picture 139295"/>
            <wp:cNvGraphicFramePr/>
            <a:graphic xmlns:a="http://schemas.openxmlformats.org/drawingml/2006/main">
              <a:graphicData uri="http://schemas.openxmlformats.org/drawingml/2006/picture">
                <pic:pic xmlns:pic="http://schemas.openxmlformats.org/drawingml/2006/picture">
                  <pic:nvPicPr>
                    <pic:cNvPr id="139295" name="Picture 139295"/>
                    <pic:cNvPicPr/>
                  </pic:nvPicPr>
                  <pic:blipFill>
                    <a:blip r:embed="rId8"/>
                    <a:stretch>
                      <a:fillRect/>
                    </a:stretch>
                  </pic:blipFill>
                  <pic:spPr>
                    <a:xfrm>
                      <a:off x="0" y="0"/>
                      <a:ext cx="573024" cy="198120"/>
                    </a:xfrm>
                    <a:prstGeom prst="rect">
                      <a:avLst/>
                    </a:prstGeom>
                  </pic:spPr>
                </pic:pic>
              </a:graphicData>
            </a:graphic>
          </wp:anchor>
        </w:drawing>
      </w:r>
    </w:p>
    <w:p w14:paraId="570D95CA" w14:textId="77777777" w:rsidR="00915D69" w:rsidRPr="00915D69" w:rsidRDefault="00915D69" w:rsidP="00915D69">
      <w:pPr>
        <w:spacing w:after="0" w:line="240" w:lineRule="auto"/>
        <w:ind w:left="540" w:right="1115"/>
        <w:jc w:val="center"/>
        <w:rPr>
          <w:rFonts w:ascii="Times New Roman" w:hAnsi="Times New Roman" w:cs="Times New Roman"/>
        </w:rPr>
      </w:pPr>
    </w:p>
    <w:p w14:paraId="3F385B45" w14:textId="77777777" w:rsidR="00915D69" w:rsidRPr="00915D69" w:rsidRDefault="00915D69" w:rsidP="00915D69">
      <w:pPr>
        <w:spacing w:after="0" w:line="240" w:lineRule="auto"/>
        <w:ind w:left="4644" w:right="4114" w:hanging="137"/>
        <w:rPr>
          <w:rFonts w:ascii="Times New Roman" w:hAnsi="Times New Roman" w:cs="Times New Roman"/>
        </w:rPr>
      </w:pPr>
      <w:r w:rsidRPr="00915D69">
        <w:rPr>
          <w:rFonts w:ascii="Times New Roman" w:eastAsia="Cambria Math" w:hAnsi="Times New Roman" w:cs="Times New Roman"/>
        </w:rPr>
        <w:tab/>
      </w:r>
      <w:r w:rsidRPr="00915D69">
        <w:rPr>
          <w:rFonts w:ascii="Times New Roman" w:eastAsia="Cambria Math" w:hAnsi="Times New Roman" w:cs="Times New Roman"/>
          <w:sz w:val="17"/>
          <w:u w:val="single" w:color="000000"/>
        </w:rPr>
        <w:t xml:space="preserve">0.9604 </w:t>
      </w:r>
      <w:r w:rsidRPr="00915D69">
        <w:rPr>
          <w:rFonts w:ascii="Times New Roman" w:eastAsia="Cambria Math" w:hAnsi="Times New Roman" w:cs="Times New Roman"/>
          <w:sz w:val="17"/>
        </w:rPr>
        <w:t>=</w:t>
      </w:r>
    </w:p>
    <w:p w14:paraId="70124DB1" w14:textId="77777777" w:rsidR="00915D69" w:rsidRPr="00915D69" w:rsidRDefault="00915D69" w:rsidP="00915D69">
      <w:pPr>
        <w:spacing w:after="0" w:line="240" w:lineRule="auto"/>
        <w:ind w:left="540"/>
        <w:jc w:val="center"/>
        <w:rPr>
          <w:rFonts w:ascii="Times New Roman" w:hAnsi="Times New Roman" w:cs="Times New Roman"/>
        </w:rPr>
      </w:pPr>
      <w:r w:rsidRPr="00915D69">
        <w:rPr>
          <w:rFonts w:ascii="Times New Roman" w:eastAsia="Cambria Math" w:hAnsi="Times New Roman" w:cs="Times New Roman"/>
          <w:sz w:val="17"/>
        </w:rPr>
        <w:t>0.0025</w:t>
      </w:r>
    </w:p>
    <w:p w14:paraId="093B6129" w14:textId="77777777" w:rsidR="00915D69" w:rsidRPr="00915D69" w:rsidRDefault="00915D69" w:rsidP="00915D69">
      <w:pPr>
        <w:spacing w:after="0" w:line="240" w:lineRule="auto"/>
        <w:ind w:left="540" w:right="358"/>
        <w:jc w:val="center"/>
        <w:rPr>
          <w:rFonts w:ascii="Times New Roman" w:hAnsi="Times New Roman" w:cs="Times New Roman"/>
        </w:rPr>
      </w:pPr>
      <w:r w:rsidRPr="00915D69">
        <w:rPr>
          <w:rFonts w:ascii="Times New Roman" w:eastAsia="Cambria Math" w:hAnsi="Times New Roman" w:cs="Times New Roman"/>
          <w:sz w:val="17"/>
        </w:rPr>
        <w:t>=385</w:t>
      </w:r>
    </w:p>
    <w:p w14:paraId="460B1E10" w14:textId="77777777" w:rsidR="00915D69" w:rsidRPr="00915D69" w:rsidRDefault="00915D69" w:rsidP="00915D69">
      <w:pPr>
        <w:spacing w:after="0" w:line="240" w:lineRule="auto"/>
        <w:ind w:left="257"/>
        <w:rPr>
          <w:rFonts w:ascii="Times New Roman" w:hAnsi="Times New Roman" w:cs="Times New Roman"/>
        </w:rPr>
      </w:pPr>
      <w:r w:rsidRPr="00915D69">
        <w:rPr>
          <w:rFonts w:ascii="Times New Roman" w:eastAsia="Calibri" w:hAnsi="Times New Roman" w:cs="Times New Roman"/>
          <w:b/>
        </w:rPr>
        <w:t>Step Two</w:t>
      </w:r>
    </w:p>
    <w:p w14:paraId="338D202F" w14:textId="77777777" w:rsidR="00915D69" w:rsidRPr="00915D69" w:rsidRDefault="00915D69" w:rsidP="00915D69">
      <w:pPr>
        <w:spacing w:after="0" w:line="240" w:lineRule="auto"/>
        <w:ind w:left="262"/>
        <w:rPr>
          <w:rFonts w:ascii="Times New Roman" w:hAnsi="Times New Roman" w:cs="Times New Roman"/>
        </w:rPr>
      </w:pPr>
      <w:r w:rsidRPr="00915D69">
        <w:rPr>
          <w:rFonts w:ascii="Times New Roman" w:eastAsia="Calibri" w:hAnsi="Times New Roman" w:cs="Times New Roman"/>
        </w:rPr>
        <w:t>Adjust for finite population</w:t>
      </w:r>
    </w:p>
    <w:p w14:paraId="481872C8" w14:textId="77777777" w:rsidR="00915D69" w:rsidRPr="00915D69" w:rsidRDefault="00915D69" w:rsidP="00915D69">
      <w:pPr>
        <w:spacing w:after="0" w:line="240" w:lineRule="auto"/>
        <w:ind w:left="641" w:right="8"/>
        <w:jc w:val="center"/>
        <w:rPr>
          <w:rFonts w:ascii="Times New Roman" w:hAnsi="Times New Roman" w:cs="Times New Roman"/>
        </w:rPr>
      </w:pPr>
      <w:r w:rsidRPr="00915D69">
        <w:rPr>
          <w:rFonts w:ascii="Times New Roman" w:eastAsia="Cambria Math" w:hAnsi="Times New Roman" w:cs="Times New Roman"/>
        </w:rPr>
        <w:t>n</w:t>
      </w:r>
      <w:r w:rsidRPr="00915D69">
        <w:rPr>
          <w:rFonts w:ascii="Times New Roman" w:eastAsia="Cambria Math" w:hAnsi="Times New Roman" w:cs="Times New Roman"/>
          <w:vertAlign w:val="subscript"/>
        </w:rPr>
        <w:t>o</w:t>
      </w:r>
    </w:p>
    <w:p w14:paraId="6CF835F9" w14:textId="16451C18" w:rsidR="00915D69" w:rsidRPr="00915D69" w:rsidRDefault="00915D69" w:rsidP="00915D69">
      <w:pPr>
        <w:spacing w:after="0" w:line="240" w:lineRule="auto"/>
        <w:ind w:left="5058" w:right="3777" w:hanging="866"/>
        <w:rPr>
          <w:rFonts w:ascii="Times New Roman" w:hAnsi="Times New Roman" w:cs="Times New Roman"/>
        </w:rPr>
      </w:pPr>
      <w:r w:rsidRPr="00915D69">
        <w:rPr>
          <w:rFonts w:ascii="Times New Roman" w:eastAsia="Cambria Math" w:hAnsi="Times New Roman" w:cs="Times New Roman"/>
        </w:rPr>
        <w:t>n = n</w:t>
      </w:r>
      <w:r w:rsidRPr="00915D69">
        <w:rPr>
          <w:rFonts w:ascii="Times New Roman" w:eastAsia="Cambria Math" w:hAnsi="Times New Roman" w:cs="Times New Roman"/>
          <w:u w:val="single" w:color="000000"/>
          <w:vertAlign w:val="subscript"/>
        </w:rPr>
        <w:t xml:space="preserve">o </w:t>
      </w:r>
      <w:r w:rsidRPr="00915D69">
        <w:rPr>
          <w:rFonts w:ascii="Times New Roman" w:eastAsia="Cambria Math" w:hAnsi="Times New Roman" w:cs="Times New Roman"/>
          <w:u w:val="single" w:color="000000"/>
        </w:rPr>
        <w:t>− 1</w:t>
      </w:r>
    </w:p>
    <w:p w14:paraId="093B9110" w14:textId="77777777" w:rsidR="00915D69" w:rsidRPr="00915D69" w:rsidRDefault="00915D69" w:rsidP="00915D69">
      <w:pPr>
        <w:tabs>
          <w:tab w:val="center" w:pos="4810"/>
          <w:tab w:val="center" w:pos="5374"/>
        </w:tabs>
        <w:spacing w:after="0" w:line="240" w:lineRule="auto"/>
        <w:rPr>
          <w:rFonts w:ascii="Times New Roman" w:hAnsi="Times New Roman" w:cs="Times New Roman"/>
        </w:rPr>
      </w:pPr>
      <w:r w:rsidRPr="00915D69">
        <w:rPr>
          <w:rFonts w:ascii="Times New Roman" w:eastAsia="Calibri" w:hAnsi="Times New Roman" w:cs="Times New Roman"/>
        </w:rPr>
        <w:tab/>
      </w:r>
      <w:r w:rsidRPr="00915D69">
        <w:rPr>
          <w:rFonts w:ascii="Times New Roman" w:eastAsia="Cambria Math" w:hAnsi="Times New Roman" w:cs="Times New Roman"/>
        </w:rPr>
        <w:t>1 +</w:t>
      </w:r>
      <w:r w:rsidRPr="00915D69">
        <w:rPr>
          <w:rFonts w:ascii="Times New Roman" w:eastAsia="Cambria Math" w:hAnsi="Times New Roman" w:cs="Times New Roman"/>
        </w:rPr>
        <w:tab/>
        <w:t>N</w:t>
      </w:r>
    </w:p>
    <w:p w14:paraId="4D38D32D" w14:textId="77777777" w:rsidR="00915D69" w:rsidRPr="00915D69" w:rsidRDefault="00915D69" w:rsidP="00915D69">
      <w:pPr>
        <w:spacing w:after="0" w:line="240" w:lineRule="auto"/>
        <w:ind w:left="641" w:right="2"/>
        <w:jc w:val="center"/>
        <w:rPr>
          <w:rFonts w:ascii="Times New Roman" w:hAnsi="Times New Roman" w:cs="Times New Roman"/>
        </w:rPr>
      </w:pPr>
      <w:r w:rsidRPr="00915D69">
        <w:rPr>
          <w:rFonts w:ascii="Times New Roman" w:eastAsia="Cambria Math" w:hAnsi="Times New Roman" w:cs="Times New Roman"/>
        </w:rPr>
        <w:t>385</w:t>
      </w:r>
    </w:p>
    <w:p w14:paraId="180A4050" w14:textId="77777777" w:rsidR="00915D69" w:rsidRPr="00915D69" w:rsidRDefault="00915D69" w:rsidP="00915D69">
      <w:pPr>
        <w:spacing w:after="0" w:line="240" w:lineRule="auto"/>
        <w:ind w:left="4109" w:right="3777"/>
        <w:rPr>
          <w:rFonts w:ascii="Times New Roman" w:hAnsi="Times New Roman" w:cs="Times New Roman"/>
        </w:rPr>
      </w:pPr>
      <w:r w:rsidRPr="00915D69">
        <w:rPr>
          <w:rFonts w:ascii="Times New Roman" w:eastAsia="Cambria Math" w:hAnsi="Times New Roman" w:cs="Times New Roman"/>
        </w:rPr>
        <w:t xml:space="preserve">n = </w:t>
      </w:r>
      <w:r w:rsidRPr="00915D69">
        <w:rPr>
          <w:rFonts w:ascii="Times New Roman" w:eastAsia="Calibri" w:hAnsi="Times New Roman" w:cs="Times New Roman"/>
          <w:noProof/>
        </w:rPr>
        <mc:AlternateContent>
          <mc:Choice Requires="wpg">
            <w:drawing>
              <wp:inline distT="0" distB="0" distL="0" distR="0" wp14:anchorId="6DDD88E8" wp14:editId="66DA2391">
                <wp:extent cx="786384" cy="10058"/>
                <wp:effectExtent l="0" t="0" r="0" b="0"/>
                <wp:docPr id="120703" name="Group 120703"/>
                <wp:cNvGraphicFramePr/>
                <a:graphic xmlns:a="http://schemas.openxmlformats.org/drawingml/2006/main">
                  <a:graphicData uri="http://schemas.microsoft.com/office/word/2010/wordprocessingGroup">
                    <wpg:wgp>
                      <wpg:cNvGrpSpPr/>
                      <wpg:grpSpPr>
                        <a:xfrm>
                          <a:off x="0" y="0"/>
                          <a:ext cx="786384" cy="10058"/>
                          <a:chOff x="0" y="0"/>
                          <a:chExt cx="786384" cy="10058"/>
                        </a:xfrm>
                      </wpg:grpSpPr>
                      <wps:wsp>
                        <wps:cNvPr id="8259" name="Shape 8259"/>
                        <wps:cNvSpPr/>
                        <wps:spPr>
                          <a:xfrm>
                            <a:off x="0" y="0"/>
                            <a:ext cx="786384" cy="0"/>
                          </a:xfrm>
                          <a:custGeom>
                            <a:avLst/>
                            <a:gdLst/>
                            <a:ahLst/>
                            <a:cxnLst/>
                            <a:rect l="0" t="0" r="0" b="0"/>
                            <a:pathLst>
                              <a:path w="786384">
                                <a:moveTo>
                                  <a:pt x="0" y="0"/>
                                </a:moveTo>
                                <a:lnTo>
                                  <a:pt x="786384" y="0"/>
                                </a:lnTo>
                              </a:path>
                            </a:pathLst>
                          </a:custGeom>
                          <a:ln w="10058"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061213" id="Group 120703" o:spid="_x0000_s1026" style="width:61.9pt;height:.8pt;mso-position-horizontal-relative:char;mso-position-vertical-relative:line" coordsize="786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">
                <v:shape id="Shape 8259" o:spid="_x0000_s1027" style="position:absolute;width:7863;height:0;visibility:visible;mso-wrap-style:square;v-text-anchor:top" coordsize="786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" path="m,l786384,e" filled="f" strokeweight=".27939mm">
                  <v:stroke joinstyle="bevel" endcap="square"/>
                  <v:path arrowok="t" textboxrect="0,0,786384,0"/>
                </v:shape>
                <w10:anchorlock/>
              </v:group>
            </w:pict>
          </mc:Fallback>
        </mc:AlternateContent>
      </w:r>
    </w:p>
    <w:p w14:paraId="5C52042B" w14:textId="77777777" w:rsidR="00915D69" w:rsidRPr="00915D69" w:rsidRDefault="00915D69" w:rsidP="00915D69">
      <w:pPr>
        <w:spacing w:after="0" w:line="240" w:lineRule="auto"/>
        <w:ind w:left="641"/>
        <w:jc w:val="center"/>
        <w:rPr>
          <w:rFonts w:ascii="Times New Roman" w:hAnsi="Times New Roman" w:cs="Times New Roman"/>
        </w:rPr>
      </w:pPr>
      <w:r w:rsidRPr="00915D69">
        <w:rPr>
          <w:rFonts w:ascii="Times New Roman" w:eastAsia="Cambria Math" w:hAnsi="Times New Roman" w:cs="Times New Roman"/>
        </w:rPr>
        <w:t xml:space="preserve">1 + </w:t>
      </w:r>
      <w:r w:rsidRPr="00915D69">
        <w:rPr>
          <w:rFonts w:ascii="Times New Roman" w:hAnsi="Times New Roman" w:cs="Times New Roman"/>
          <w:noProof/>
        </w:rPr>
        <w:drawing>
          <wp:inline distT="0" distB="0" distL="0" distR="0" wp14:anchorId="5993521B" wp14:editId="03C1CD40">
            <wp:extent cx="536448" cy="280416"/>
            <wp:effectExtent l="0" t="0" r="0" b="0"/>
            <wp:docPr id="139296" name="Picture 139296"/>
            <wp:cNvGraphicFramePr/>
            <a:graphic xmlns:a="http://schemas.openxmlformats.org/drawingml/2006/main">
              <a:graphicData uri="http://schemas.openxmlformats.org/drawingml/2006/picture">
                <pic:pic xmlns:pic="http://schemas.openxmlformats.org/drawingml/2006/picture">
                  <pic:nvPicPr>
                    <pic:cNvPr id="139296" name="Picture 139296"/>
                    <pic:cNvPicPr/>
                  </pic:nvPicPr>
                  <pic:blipFill>
                    <a:blip r:embed="rId9"/>
                    <a:stretch>
                      <a:fillRect/>
                    </a:stretch>
                  </pic:blipFill>
                  <pic:spPr>
                    <a:xfrm>
                      <a:off x="0" y="0"/>
                      <a:ext cx="536448" cy="280416"/>
                    </a:xfrm>
                    <a:prstGeom prst="rect">
                      <a:avLst/>
                    </a:prstGeom>
                  </pic:spPr>
                </pic:pic>
              </a:graphicData>
            </a:graphic>
          </wp:inline>
        </w:drawing>
      </w:r>
    </w:p>
    <w:p w14:paraId="5176CDEC" w14:textId="77777777" w:rsidR="00915D69" w:rsidRPr="00915D69" w:rsidRDefault="00915D69" w:rsidP="00915D69">
      <w:pPr>
        <w:spacing w:after="0" w:line="240" w:lineRule="auto"/>
        <w:ind w:left="641" w:right="2"/>
        <w:jc w:val="center"/>
        <w:rPr>
          <w:rFonts w:ascii="Times New Roman" w:hAnsi="Times New Roman" w:cs="Times New Roman"/>
        </w:rPr>
      </w:pPr>
      <w:r w:rsidRPr="00915D69">
        <w:rPr>
          <w:rFonts w:ascii="Times New Roman" w:eastAsia="Cambria Math" w:hAnsi="Times New Roman" w:cs="Times New Roman"/>
        </w:rPr>
        <w:t>385</w:t>
      </w:r>
    </w:p>
    <w:p w14:paraId="55C6AA94" w14:textId="77777777" w:rsidR="00915D69" w:rsidRPr="00915D69" w:rsidRDefault="00915D69" w:rsidP="00915D69">
      <w:pPr>
        <w:spacing w:after="0" w:line="240" w:lineRule="auto"/>
        <w:ind w:left="641" w:right="444"/>
        <w:jc w:val="center"/>
        <w:rPr>
          <w:rFonts w:ascii="Times New Roman" w:hAnsi="Times New Roman" w:cs="Times New Roman"/>
        </w:rPr>
      </w:pPr>
      <w:r w:rsidRPr="00915D69">
        <w:rPr>
          <w:rFonts w:ascii="Times New Roman" w:eastAsia="Cambria Math" w:hAnsi="Times New Roman" w:cs="Times New Roman"/>
        </w:rPr>
        <w:t xml:space="preserve">n = </w:t>
      </w:r>
      <w:r w:rsidRPr="00915D69">
        <w:rPr>
          <w:rFonts w:ascii="Times New Roman" w:eastAsia="Calibri" w:hAnsi="Times New Roman" w:cs="Times New Roman"/>
          <w:noProof/>
        </w:rPr>
        <mc:AlternateContent>
          <mc:Choice Requires="wpg">
            <w:drawing>
              <wp:inline distT="0" distB="0" distL="0" distR="0" wp14:anchorId="3CEBB1E5" wp14:editId="39146706">
                <wp:extent cx="519684" cy="10058"/>
                <wp:effectExtent l="0" t="0" r="0" b="0"/>
                <wp:docPr id="120704" name="Group 120704"/>
                <wp:cNvGraphicFramePr/>
                <a:graphic xmlns:a="http://schemas.openxmlformats.org/drawingml/2006/main">
                  <a:graphicData uri="http://schemas.microsoft.com/office/word/2010/wordprocessingGroup">
                    <wpg:wgp>
                      <wpg:cNvGrpSpPr/>
                      <wpg:grpSpPr>
                        <a:xfrm>
                          <a:off x="0" y="0"/>
                          <a:ext cx="519684" cy="10058"/>
                          <a:chOff x="0" y="0"/>
                          <a:chExt cx="519684" cy="10058"/>
                        </a:xfrm>
                      </wpg:grpSpPr>
                      <wps:wsp>
                        <wps:cNvPr id="8268" name="Shape 8268"/>
                        <wps:cNvSpPr/>
                        <wps:spPr>
                          <a:xfrm>
                            <a:off x="0" y="0"/>
                            <a:ext cx="519684" cy="0"/>
                          </a:xfrm>
                          <a:custGeom>
                            <a:avLst/>
                            <a:gdLst/>
                            <a:ahLst/>
                            <a:cxnLst/>
                            <a:rect l="0" t="0" r="0" b="0"/>
                            <a:pathLst>
                              <a:path w="519684">
                                <a:moveTo>
                                  <a:pt x="0" y="0"/>
                                </a:moveTo>
                                <a:lnTo>
                                  <a:pt x="519684" y="0"/>
                                </a:lnTo>
                              </a:path>
                            </a:pathLst>
                          </a:custGeom>
                          <a:ln w="10058"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E2EA35" id="Group 120704" o:spid="_x0000_s1026" style="width:40.9pt;height:.8pt;mso-position-horizontal-relative:char;mso-position-vertical-relative:line" coordsize="519684,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">
                <v:shape id="Shape 8268" o:spid="_x0000_s1027" style="position:absolute;width:519684;height:0;visibility:visible;mso-wrap-style:square;v-text-anchor:top" coordsize="519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" path="m,l519684,e" filled="f" strokeweight=".27939mm">
                  <v:stroke joinstyle="bevel" endcap="square"/>
                  <v:path arrowok="t" textboxrect="0,0,519684,0"/>
                </v:shape>
                <w10:anchorlock/>
              </v:group>
            </w:pict>
          </mc:Fallback>
        </mc:AlternateContent>
      </w:r>
    </w:p>
    <w:p w14:paraId="418AD36C" w14:textId="77777777" w:rsidR="00915D69" w:rsidRPr="00915D69" w:rsidRDefault="00915D69" w:rsidP="00915D69">
      <w:pPr>
        <w:spacing w:after="0" w:line="240" w:lineRule="auto"/>
        <w:ind w:left="641" w:right="2"/>
        <w:jc w:val="center"/>
        <w:rPr>
          <w:rFonts w:ascii="Times New Roman" w:hAnsi="Times New Roman" w:cs="Times New Roman"/>
        </w:rPr>
      </w:pPr>
      <w:r w:rsidRPr="00915D69">
        <w:rPr>
          <w:rFonts w:ascii="Times New Roman" w:eastAsia="Cambria Math" w:hAnsi="Times New Roman" w:cs="Times New Roman"/>
        </w:rPr>
        <w:t xml:space="preserve">1 + </w:t>
      </w:r>
      <w:r w:rsidRPr="00915D69">
        <w:rPr>
          <w:rFonts w:ascii="Times New Roman" w:hAnsi="Times New Roman" w:cs="Times New Roman"/>
          <w:noProof/>
        </w:rPr>
        <w:drawing>
          <wp:inline distT="0" distB="0" distL="0" distR="0" wp14:anchorId="5EC119EF" wp14:editId="310CCDFA">
            <wp:extent cx="271272" cy="277368"/>
            <wp:effectExtent l="0" t="0" r="0" b="0"/>
            <wp:docPr id="139297" name="Picture 139297"/>
            <wp:cNvGraphicFramePr/>
            <a:graphic xmlns:a="http://schemas.openxmlformats.org/drawingml/2006/main">
              <a:graphicData uri="http://schemas.openxmlformats.org/drawingml/2006/picture">
                <pic:pic xmlns:pic="http://schemas.openxmlformats.org/drawingml/2006/picture">
                  <pic:nvPicPr>
                    <pic:cNvPr id="139297" name="Picture 139297"/>
                    <pic:cNvPicPr/>
                  </pic:nvPicPr>
                  <pic:blipFill>
                    <a:blip r:embed="rId10"/>
                    <a:stretch>
                      <a:fillRect/>
                    </a:stretch>
                  </pic:blipFill>
                  <pic:spPr>
                    <a:xfrm>
                      <a:off x="0" y="0"/>
                      <a:ext cx="271272" cy="277368"/>
                    </a:xfrm>
                    <a:prstGeom prst="rect">
                      <a:avLst/>
                    </a:prstGeom>
                  </pic:spPr>
                </pic:pic>
              </a:graphicData>
            </a:graphic>
          </wp:inline>
        </w:drawing>
      </w:r>
    </w:p>
    <w:p w14:paraId="05DDA00B" w14:textId="77777777" w:rsidR="00915D69" w:rsidRPr="00915D69" w:rsidRDefault="00915D69" w:rsidP="00915D69">
      <w:pPr>
        <w:spacing w:after="0" w:line="240" w:lineRule="auto"/>
        <w:ind w:left="641" w:right="446"/>
        <w:jc w:val="center"/>
        <w:rPr>
          <w:rFonts w:ascii="Times New Roman" w:hAnsi="Times New Roman" w:cs="Times New Roman"/>
        </w:rPr>
      </w:pPr>
      <w:r w:rsidRPr="00915D69">
        <w:rPr>
          <w:rFonts w:ascii="Times New Roman" w:eastAsia="Cambria Math" w:hAnsi="Times New Roman" w:cs="Times New Roman"/>
        </w:rPr>
        <w:t xml:space="preserve">n = </w:t>
      </w:r>
      <w:r w:rsidRPr="00915D69">
        <w:rPr>
          <w:rFonts w:ascii="Times New Roman" w:hAnsi="Times New Roman" w:cs="Times New Roman"/>
          <w:noProof/>
        </w:rPr>
        <w:drawing>
          <wp:inline distT="0" distB="0" distL="0" distR="0" wp14:anchorId="5346B5BA" wp14:editId="5AB68C77">
            <wp:extent cx="652272" cy="332232"/>
            <wp:effectExtent l="0" t="0" r="0" b="0"/>
            <wp:docPr id="139298" name="Picture 139298"/>
            <wp:cNvGraphicFramePr/>
            <a:graphic xmlns:a="http://schemas.openxmlformats.org/drawingml/2006/main">
              <a:graphicData uri="http://schemas.openxmlformats.org/drawingml/2006/picture">
                <pic:pic xmlns:pic="http://schemas.openxmlformats.org/drawingml/2006/picture">
                  <pic:nvPicPr>
                    <pic:cNvPr id="139298" name="Picture 139298"/>
                    <pic:cNvPicPr/>
                  </pic:nvPicPr>
                  <pic:blipFill>
                    <a:blip r:embed="rId11"/>
                    <a:stretch>
                      <a:fillRect/>
                    </a:stretch>
                  </pic:blipFill>
                  <pic:spPr>
                    <a:xfrm>
                      <a:off x="0" y="0"/>
                      <a:ext cx="652272" cy="332232"/>
                    </a:xfrm>
                    <a:prstGeom prst="rect">
                      <a:avLst/>
                    </a:prstGeom>
                  </pic:spPr>
                </pic:pic>
              </a:graphicData>
            </a:graphic>
          </wp:inline>
        </w:drawing>
      </w:r>
    </w:p>
    <w:p w14:paraId="22517641" w14:textId="77777777" w:rsidR="00915D69" w:rsidRPr="00915D69" w:rsidRDefault="00915D69" w:rsidP="00915D69">
      <w:pPr>
        <w:spacing w:after="0" w:line="240" w:lineRule="auto"/>
        <w:ind w:left="641" w:right="2"/>
        <w:jc w:val="center"/>
        <w:rPr>
          <w:rFonts w:ascii="Times New Roman" w:hAnsi="Times New Roman" w:cs="Times New Roman"/>
        </w:rPr>
      </w:pPr>
      <w:r w:rsidRPr="00915D69">
        <w:rPr>
          <w:rFonts w:ascii="Times New Roman" w:eastAsia="Cambria Math" w:hAnsi="Times New Roman" w:cs="Times New Roman"/>
        </w:rPr>
        <w:t>385</w:t>
      </w:r>
    </w:p>
    <w:p w14:paraId="2A324E31" w14:textId="77777777" w:rsidR="00915D69" w:rsidRPr="00915D69" w:rsidRDefault="00915D69" w:rsidP="00915D69">
      <w:pPr>
        <w:spacing w:after="0" w:line="240" w:lineRule="auto"/>
        <w:ind w:left="641" w:right="446"/>
        <w:jc w:val="center"/>
        <w:rPr>
          <w:rFonts w:ascii="Times New Roman" w:hAnsi="Times New Roman" w:cs="Times New Roman"/>
        </w:rPr>
      </w:pPr>
      <w:r w:rsidRPr="00915D69">
        <w:rPr>
          <w:rFonts w:ascii="Times New Roman" w:eastAsia="Cambria Math" w:hAnsi="Times New Roman" w:cs="Times New Roman"/>
        </w:rPr>
        <w:t xml:space="preserve">n = </w:t>
      </w:r>
      <w:r w:rsidRPr="00915D69">
        <w:rPr>
          <w:rFonts w:ascii="Times New Roman" w:eastAsia="Calibri" w:hAnsi="Times New Roman" w:cs="Times New Roman"/>
          <w:noProof/>
        </w:rPr>
        <mc:AlternateContent>
          <mc:Choice Requires="wpg">
            <w:drawing>
              <wp:inline distT="0" distB="0" distL="0" distR="0" wp14:anchorId="2837A0A7" wp14:editId="791ADDF6">
                <wp:extent cx="368808" cy="10058"/>
                <wp:effectExtent l="0" t="0" r="0" b="0"/>
                <wp:docPr id="120705" name="Group 120705"/>
                <wp:cNvGraphicFramePr/>
                <a:graphic xmlns:a="http://schemas.openxmlformats.org/drawingml/2006/main">
                  <a:graphicData uri="http://schemas.microsoft.com/office/word/2010/wordprocessingGroup">
                    <wpg:wgp>
                      <wpg:cNvGrpSpPr/>
                      <wpg:grpSpPr>
                        <a:xfrm>
                          <a:off x="0" y="0"/>
                          <a:ext cx="368808" cy="10058"/>
                          <a:chOff x="0" y="0"/>
                          <a:chExt cx="368808" cy="10058"/>
                        </a:xfrm>
                      </wpg:grpSpPr>
                      <wps:wsp>
                        <wps:cNvPr id="8280" name="Shape 8280"/>
                        <wps:cNvSpPr/>
                        <wps:spPr>
                          <a:xfrm>
                            <a:off x="0" y="0"/>
                            <a:ext cx="368808" cy="0"/>
                          </a:xfrm>
                          <a:custGeom>
                            <a:avLst/>
                            <a:gdLst/>
                            <a:ahLst/>
                            <a:cxnLst/>
                            <a:rect l="0" t="0" r="0" b="0"/>
                            <a:pathLst>
                              <a:path w="368808">
                                <a:moveTo>
                                  <a:pt x="0" y="0"/>
                                </a:moveTo>
                                <a:lnTo>
                                  <a:pt x="368808" y="0"/>
                                </a:lnTo>
                              </a:path>
                            </a:pathLst>
                          </a:custGeom>
                          <a:ln w="10058"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31681C" id="Group 120705" o:spid="_x0000_s1026" style="width:29.05pt;height:.8pt;mso-position-horizontal-relative:char;mso-position-vertical-relative:line" coordsize="368808,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">
                <v:shape id="Shape 8280" o:spid="_x0000_s1027" style="position:absolute;width:36880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" path="m,l368808,e" filled="f" strokeweight=".27939mm">
                  <v:stroke joinstyle="bevel" endcap="square"/>
                  <v:path arrowok="t" textboxrect="0,0,368808,0"/>
                </v:shape>
                <w10:anchorlock/>
              </v:group>
            </w:pict>
          </mc:Fallback>
        </mc:AlternateContent>
      </w:r>
    </w:p>
    <w:p w14:paraId="66EE7894" w14:textId="77777777" w:rsidR="00915D69" w:rsidRPr="00915D69" w:rsidRDefault="00915D69" w:rsidP="00915D69">
      <w:pPr>
        <w:spacing w:after="0" w:line="240" w:lineRule="auto"/>
        <w:ind w:left="641" w:right="2"/>
        <w:jc w:val="center"/>
        <w:rPr>
          <w:rFonts w:ascii="Times New Roman" w:hAnsi="Times New Roman" w:cs="Times New Roman"/>
        </w:rPr>
      </w:pPr>
      <w:r w:rsidRPr="00915D69">
        <w:rPr>
          <w:rFonts w:ascii="Times New Roman" w:eastAsia="Cambria Math" w:hAnsi="Times New Roman" w:cs="Times New Roman"/>
        </w:rPr>
        <w:t>2.536</w:t>
      </w:r>
    </w:p>
    <w:p w14:paraId="6594AA3E" w14:textId="77777777" w:rsidR="00915D69" w:rsidRPr="00915D69" w:rsidRDefault="00915D69" w:rsidP="00915D69">
      <w:pPr>
        <w:spacing w:after="0" w:line="240" w:lineRule="auto"/>
        <w:ind w:left="641" w:right="446"/>
        <w:jc w:val="center"/>
        <w:rPr>
          <w:rFonts w:ascii="Times New Roman" w:hAnsi="Times New Roman" w:cs="Times New Roman"/>
        </w:rPr>
      </w:pPr>
      <w:r w:rsidRPr="00915D69">
        <w:rPr>
          <w:rFonts w:ascii="Times New Roman" w:eastAsia="Cambria Math" w:hAnsi="Times New Roman" w:cs="Times New Roman"/>
        </w:rPr>
        <w:t>n = 152</w:t>
      </w:r>
    </w:p>
    <w:p w14:paraId="1353FC9F" w14:textId="77777777" w:rsidR="00915D69" w:rsidRPr="00915D69" w:rsidRDefault="00915D69" w:rsidP="00915D69">
      <w:pPr>
        <w:spacing w:after="0" w:line="240" w:lineRule="auto"/>
        <w:ind w:left="257"/>
        <w:rPr>
          <w:rFonts w:ascii="Times New Roman" w:hAnsi="Times New Roman" w:cs="Times New Roman"/>
        </w:rPr>
      </w:pPr>
      <w:r w:rsidRPr="00915D69">
        <w:rPr>
          <w:rFonts w:ascii="Times New Roman" w:eastAsia="Calibri" w:hAnsi="Times New Roman" w:cs="Times New Roman"/>
          <w:b/>
        </w:rPr>
        <w:lastRenderedPageBreak/>
        <w:t>Sample Size is 152</w:t>
      </w:r>
    </w:p>
    <w:p w14:paraId="52A7CD35" w14:textId="77777777"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study population included adult orthopedic patients aged 18 years and above who had undergone surgery within four weeks preceding the date of data collection. Inclusion criteria included patients with documented interventions for pain management and the ability to communicate experiences with pain, while patients under 18 years of age, those with cognitive disorders or other complications not related to pain management, and critically ill patients were excluded. A sample size of 152 participants was calculated using the Cochran formula, and simple random sampling was used to provide equal representation of participants from postoperative wards.</w:t>
      </w:r>
    </w:p>
    <w:p w14:paraId="0A784452" w14:textId="77777777"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Data was collected using a structured questionnaire, which was supplemented by focus group discussions to provide qualitative information. The questionnaire was divided into four sections: demographic details, postoperative pain management (types and perceived effectiveness of pain management), early mobilization (time, intensity of mobilization, and factors affecting mobilization), and strategies and barriers to effective pain management. Content validity was established by expert review by orthopedic surgeons, pain management specialists, physiotherapists, and pilot testing. The questionnaire was also validated for reliability using Cronbach’s alpha coefficients of 0.70 or higher and test-retest reliability. Data collection was done following ethical standards, including informed consent, confidentiality, voluntary participation, and non-maleficence.</w:t>
      </w:r>
    </w:p>
    <w:p w14:paraId="4A2AB13C" w14:textId="54107BF6"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Data analysis was done using SPSS software version 29. Descriptive statistics (frequency, percentage, graphs, and tables)</w:t>
      </w:r>
      <w:r w:rsidR="00A3484F">
        <w:rPr>
          <w:rFonts w:ascii="Times New Roman" w:hAnsi="Times New Roman" w:cs="Times New Roman"/>
          <w:sz w:val="24"/>
          <w:szCs w:val="24"/>
        </w:rPr>
        <w:t>.</w:t>
      </w:r>
      <w:r w:rsidRPr="00390869">
        <w:rPr>
          <w:rFonts w:ascii="Times New Roman" w:hAnsi="Times New Roman" w:cs="Times New Roman"/>
          <w:sz w:val="24"/>
          <w:szCs w:val="24"/>
        </w:rPr>
        <w:t xml:space="preserve"> The data was summarized, while inferential statistics, Pearson’s correlation test at a significance level of 0.05, was used to test the hypotheses of the study. Ethical clearance was sought from the NOHIL Research Ethics Committee, and the participants were fully informed of the objectives, procedures, and rights in line with the ethical standards of the research.</w:t>
      </w:r>
    </w:p>
    <w:p w14:paraId="62DE266F" w14:textId="77777777" w:rsidR="00D05E26" w:rsidRPr="001372AD" w:rsidRDefault="00D05E26" w:rsidP="00915D69">
      <w:pPr>
        <w:spacing w:after="0" w:line="240" w:lineRule="auto"/>
        <w:jc w:val="both"/>
        <w:rPr>
          <w:rFonts w:ascii="Times New Roman" w:hAnsi="Times New Roman" w:cs="Times New Roman"/>
          <w:b/>
          <w:bCs/>
          <w:sz w:val="28"/>
          <w:szCs w:val="28"/>
        </w:rPr>
      </w:pPr>
      <w:r w:rsidRPr="001372AD">
        <w:rPr>
          <w:rFonts w:ascii="Times New Roman" w:hAnsi="Times New Roman" w:cs="Times New Roman"/>
          <w:b/>
          <w:bCs/>
          <w:sz w:val="28"/>
          <w:szCs w:val="28"/>
        </w:rPr>
        <w:t>RESULTS AND DISCUSSION</w:t>
      </w:r>
    </w:p>
    <w:p w14:paraId="31408167" w14:textId="77777777" w:rsidR="00915D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 xml:space="preserve">The study was conducted among 152 orthopedic patients who had undergone surgical procedures at the National Orthopedic Hospital, </w:t>
      </w:r>
      <w:proofErr w:type="spellStart"/>
      <w:r w:rsidRPr="00390869">
        <w:rPr>
          <w:rFonts w:ascii="Times New Roman" w:hAnsi="Times New Roman" w:cs="Times New Roman"/>
          <w:sz w:val="24"/>
          <w:szCs w:val="24"/>
        </w:rPr>
        <w:t>Igbobi</w:t>
      </w:r>
      <w:proofErr w:type="spellEnd"/>
      <w:r w:rsidRPr="00390869">
        <w:rPr>
          <w:rFonts w:ascii="Times New Roman" w:hAnsi="Times New Roman" w:cs="Times New Roman"/>
          <w:sz w:val="24"/>
          <w:szCs w:val="24"/>
        </w:rPr>
        <w:t>, Lagos State.</w:t>
      </w:r>
    </w:p>
    <w:p w14:paraId="5282953B" w14:textId="512C72E4" w:rsidR="00D05E26" w:rsidRPr="001372AD" w:rsidRDefault="00D05E26" w:rsidP="00915D69">
      <w:pPr>
        <w:spacing w:after="0" w:line="240" w:lineRule="auto"/>
        <w:jc w:val="both"/>
        <w:rPr>
          <w:rFonts w:ascii="Times New Roman" w:hAnsi="Times New Roman" w:cs="Times New Roman"/>
          <w:b/>
          <w:bCs/>
          <w:sz w:val="24"/>
          <w:szCs w:val="24"/>
        </w:rPr>
      </w:pPr>
      <w:r w:rsidRPr="001372AD">
        <w:rPr>
          <w:rFonts w:ascii="Times New Roman" w:hAnsi="Times New Roman" w:cs="Times New Roman"/>
          <w:b/>
          <w:bCs/>
          <w:sz w:val="24"/>
          <w:szCs w:val="24"/>
        </w:rPr>
        <w:t>Post-Operative Pain Management Practices</w:t>
      </w:r>
    </w:p>
    <w:p w14:paraId="76A3CFB9" w14:textId="77777777" w:rsidR="00D05E26"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respondents indicated the use of different pain management practices. Immobilization and positioning were the most frequently used practices (36.2%), followed by physiotherapy (32.2%) and analgesics (21.1%). Cold and heat therapy was practiced by 10.5% of the respondents.</w:t>
      </w:r>
    </w:p>
    <w:p w14:paraId="3E227F47" w14:textId="77777777" w:rsidR="00BC78AC" w:rsidRPr="00390869" w:rsidRDefault="00D05E26"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Regarding the administration of analgesics, more than half of the respondents (55.3%) received analgesics every six hours, while 25.7% received analgesics every eight hours. None of the respondents received analgesics every four hours. Although most of the respondents (80.9%) reported mild pain (pain score 0-2) at the time of data collection, a considerable number of respondents (54.6%) reported severe pain (pain score 6-10) in the past 24 hours.</w:t>
      </w:r>
      <w:r w:rsidR="00BC78AC" w:rsidRPr="00390869">
        <w:rPr>
          <w:rFonts w:ascii="Times New Roman" w:hAnsi="Times New Roman" w:cs="Times New Roman"/>
          <w:sz w:val="24"/>
          <w:szCs w:val="24"/>
        </w:rPr>
        <w:t xml:space="preserve"> However, only 49.3% of them experienced mild pain at their lowest pain level. </w:t>
      </w:r>
    </w:p>
    <w:p w14:paraId="373A95F9" w14:textId="6E2E99E3" w:rsidR="00D05E26"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perceived effectiveness of pain management also differed among the respondents. Although 32.9% of them found pain relief to be very effective and 21.1% found it to be effective, a substantial number of them found pain relief to be very ineffective (20.4%) or ineffective (15.8%). The key factors that impede pain management are side effects of medications (23.7%), lack of nursing personnel (23.0%), insufficient pain relief (19.7%), and delays in medication administration (15.1%). Financial constraints were also a problem for 10.5% of the respondents.</w:t>
      </w:r>
    </w:p>
    <w:p w14:paraId="63E5A60F" w14:textId="11EB358A" w:rsidR="00A3484F" w:rsidRDefault="009B6082" w:rsidP="00915D69">
      <w:pPr>
        <w:spacing w:after="0" w:line="240" w:lineRule="auto"/>
        <w:jc w:val="both"/>
        <w:rPr>
          <w:rFonts w:ascii="Times New Roman" w:hAnsi="Times New Roman" w:cs="Times New Roman"/>
          <w:b/>
          <w:bCs/>
          <w:sz w:val="24"/>
          <w:szCs w:val="24"/>
        </w:rPr>
      </w:pPr>
      <w:r>
        <w:rPr>
          <w:noProof/>
        </w:rPr>
        <w:lastRenderedPageBreak/>
        <w:drawing>
          <wp:inline distT="0" distB="0" distL="0" distR="0" wp14:anchorId="07719C8B" wp14:editId="3F7D6762">
            <wp:extent cx="6172200" cy="2743200"/>
            <wp:effectExtent l="0" t="0" r="0" b="0"/>
            <wp:docPr id="1" name="Chart 1">
              <a:extLst xmlns:a="http://schemas.openxmlformats.org/drawingml/2006/main">
                <a:ext uri="{FF2B5EF4-FFF2-40B4-BE49-F238E27FC236}">
                  <a16:creationId xmlns:a16="http://schemas.microsoft.com/office/drawing/2014/main" id="{8BEAEAE6-749E-6AF6-1416-D7292FCF7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1965F4" w14:textId="77777777" w:rsidR="009B6082" w:rsidRDefault="009B6082" w:rsidP="00915D69">
      <w:pPr>
        <w:spacing w:after="0" w:line="240" w:lineRule="auto"/>
        <w:jc w:val="both"/>
        <w:rPr>
          <w:rFonts w:ascii="Times New Roman" w:hAnsi="Times New Roman" w:cs="Times New Roman"/>
          <w:b/>
          <w:bCs/>
          <w:sz w:val="28"/>
          <w:szCs w:val="28"/>
        </w:rPr>
        <w:sectPr w:rsidR="009B6082" w:rsidSect="00915D69">
          <w:headerReference w:type="default" r:id="rId13"/>
          <w:footerReference w:type="default" r:id="rId14"/>
          <w:pgSz w:w="11909" w:h="16834" w:code="9"/>
          <w:pgMar w:top="1094" w:right="605" w:bottom="605" w:left="605" w:header="346" w:footer="403" w:gutter="0"/>
          <w:cols w:space="720"/>
          <w:docGrid w:linePitch="360"/>
        </w:sectPr>
      </w:pPr>
    </w:p>
    <w:p w14:paraId="0DB7E85D" w14:textId="77777777" w:rsidR="00BC78AC" w:rsidRPr="009B6082" w:rsidRDefault="00BC78AC" w:rsidP="00915D69">
      <w:pPr>
        <w:spacing w:after="0" w:line="240" w:lineRule="auto"/>
        <w:jc w:val="both"/>
        <w:rPr>
          <w:rFonts w:ascii="Times New Roman" w:hAnsi="Times New Roman" w:cs="Times New Roman"/>
          <w:b/>
          <w:bCs/>
          <w:sz w:val="28"/>
          <w:szCs w:val="28"/>
        </w:rPr>
      </w:pPr>
      <w:r w:rsidRPr="009B6082">
        <w:rPr>
          <w:rFonts w:ascii="Times New Roman" w:hAnsi="Times New Roman" w:cs="Times New Roman"/>
          <w:b/>
          <w:bCs/>
          <w:sz w:val="28"/>
          <w:szCs w:val="28"/>
        </w:rPr>
        <w:lastRenderedPageBreak/>
        <w:t>Outcomes of Early Mobilization</w:t>
      </w:r>
    </w:p>
    <w:p w14:paraId="6359E664" w14:textId="77777777" w:rsidR="00BC78AC"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early mobilization process was significantly delayed for the participants. Only 15.8% of the patients started mobilization within 12 hours of surgery. Most patients started mobilization after 24 hours, with 41.4% mobilizing between 24-48 hours and 42.8% mobilizing after 48 hours.</w:t>
      </w:r>
    </w:p>
    <w:p w14:paraId="79BCEDEA" w14:textId="65CE10D9" w:rsidR="00BC78AC"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patients' attendance at physiotherapy sessions was not uniform, with 35.5% attending sessions twice a week, 31.6% once a week, and only 23.7% attending daily physiotherapy sessions. Few patients (2.6%) did not attend physiotherapy sessions at all.</w:t>
      </w:r>
    </w:p>
    <w:p w14:paraId="05C7C9C9" w14:textId="400B2089" w:rsidR="00A3484F" w:rsidRDefault="009B6082" w:rsidP="00915D69">
      <w:pPr>
        <w:spacing w:after="0" w:line="240" w:lineRule="auto"/>
        <w:jc w:val="both"/>
        <w:rPr>
          <w:rFonts w:ascii="Times New Roman" w:hAnsi="Times New Roman" w:cs="Times New Roman"/>
          <w:b/>
          <w:bCs/>
          <w:sz w:val="24"/>
          <w:szCs w:val="24"/>
        </w:rPr>
      </w:pPr>
      <w:r>
        <w:rPr>
          <w:noProof/>
        </w:rPr>
        <w:drawing>
          <wp:inline distT="0" distB="0" distL="0" distR="0" wp14:anchorId="05EBECDB" wp14:editId="348220D5">
            <wp:extent cx="6791325" cy="2743200"/>
            <wp:effectExtent l="0" t="0" r="9525" b="0"/>
            <wp:docPr id="2" name="Chart 2">
              <a:extLst xmlns:a="http://schemas.openxmlformats.org/drawingml/2006/main">
                <a:ext uri="{FF2B5EF4-FFF2-40B4-BE49-F238E27FC236}">
                  <a16:creationId xmlns:a16="http://schemas.microsoft.com/office/drawing/2014/main" id="{127F438C-D785-B0DF-C287-F84D7A493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3F92AA" w14:textId="77777777" w:rsidR="00BC78AC" w:rsidRPr="009B6082" w:rsidRDefault="00BC78AC" w:rsidP="00915D69">
      <w:pPr>
        <w:spacing w:after="0" w:line="240" w:lineRule="auto"/>
        <w:jc w:val="both"/>
        <w:rPr>
          <w:rFonts w:ascii="Times New Roman" w:hAnsi="Times New Roman" w:cs="Times New Roman"/>
          <w:b/>
          <w:bCs/>
          <w:sz w:val="28"/>
          <w:szCs w:val="28"/>
        </w:rPr>
      </w:pPr>
      <w:r w:rsidRPr="009B6082">
        <w:rPr>
          <w:rFonts w:ascii="Times New Roman" w:hAnsi="Times New Roman" w:cs="Times New Roman"/>
          <w:b/>
          <w:bCs/>
          <w:sz w:val="28"/>
          <w:szCs w:val="28"/>
        </w:rPr>
        <w:t>Coping Strategies and Barriers</w:t>
      </w:r>
    </w:p>
    <w:p w14:paraId="1642111C" w14:textId="3DC5471D" w:rsidR="00BC78AC"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Based on 405 multiple responses, the most frequent barriers to effective pain control were cultural or personal beliefs (22.7%), followed by communication barriers with healthcare providers (22.0%), and family-related problems (18.3%). Insufficient medication (13.8%) and side effects of medication (7.9%) were also identified. It is clear that socio-cultural and communication-related factors are more challenging than clinical factors.</w:t>
      </w:r>
    </w:p>
    <w:p w14:paraId="56CB2169" w14:textId="1E4A1B9A" w:rsidR="00A3484F" w:rsidRDefault="009B6082" w:rsidP="00915D69">
      <w:pPr>
        <w:spacing w:after="0" w:line="240" w:lineRule="auto"/>
        <w:jc w:val="both"/>
        <w:rPr>
          <w:rFonts w:ascii="Times New Roman" w:hAnsi="Times New Roman" w:cs="Times New Roman"/>
          <w:b/>
          <w:bCs/>
          <w:sz w:val="24"/>
          <w:szCs w:val="24"/>
        </w:rPr>
      </w:pPr>
      <w:r>
        <w:rPr>
          <w:noProof/>
        </w:rPr>
        <w:drawing>
          <wp:inline distT="0" distB="0" distL="0" distR="0" wp14:anchorId="1C11AE2D" wp14:editId="3236516B">
            <wp:extent cx="5362575" cy="1809750"/>
            <wp:effectExtent l="0" t="0" r="9525" b="0"/>
            <wp:docPr id="3" name="Chart 3">
              <a:extLst xmlns:a="http://schemas.openxmlformats.org/drawingml/2006/main">
                <a:ext uri="{FF2B5EF4-FFF2-40B4-BE49-F238E27FC236}">
                  <a16:creationId xmlns:a16="http://schemas.microsoft.com/office/drawing/2014/main" id="{AF0BF7B3-EE95-0652-A89D-F5B9EF9A8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460996" w14:textId="5C94E2BC" w:rsidR="00BC78AC"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b/>
          <w:bCs/>
          <w:sz w:val="24"/>
          <w:szCs w:val="24"/>
        </w:rPr>
        <w:t>THIRD CHART HERE</w:t>
      </w:r>
    </w:p>
    <w:p w14:paraId="0554E4D9" w14:textId="77777777" w:rsidR="00BC78AC" w:rsidRPr="009B6082" w:rsidRDefault="00BC78AC" w:rsidP="00915D69">
      <w:pPr>
        <w:spacing w:after="0" w:line="240" w:lineRule="auto"/>
        <w:jc w:val="both"/>
        <w:rPr>
          <w:rFonts w:ascii="Times New Roman" w:hAnsi="Times New Roman" w:cs="Times New Roman"/>
          <w:b/>
          <w:bCs/>
          <w:sz w:val="28"/>
          <w:szCs w:val="28"/>
        </w:rPr>
      </w:pPr>
      <w:r w:rsidRPr="009B6082">
        <w:rPr>
          <w:rFonts w:ascii="Times New Roman" w:hAnsi="Times New Roman" w:cs="Times New Roman"/>
          <w:b/>
          <w:bCs/>
          <w:sz w:val="28"/>
          <w:szCs w:val="28"/>
        </w:rPr>
        <w:t>Relationship Between Pain Management, Coping Strategies, and Early Mobilization</w:t>
      </w:r>
    </w:p>
    <w:p w14:paraId="0CE739C2" w14:textId="2A077668" w:rsidR="00BC78AC"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Inferential analysis revealed a statistically significant relationship between the perceived effectiveness of post-operative pain management and early mobilization (p &lt; 0.05). In addition, the coping strategies employed by patients were significantly related to early mobilization outcomes (p &lt; 0.05), suggesting that effective pain management and effective coping strategies contributed to positive early mobilization experiences.</w:t>
      </w:r>
    </w:p>
    <w:tbl>
      <w:tblPr>
        <w:tblStyle w:val="TableGrid"/>
        <w:tblW w:w="10080" w:type="dxa"/>
        <w:tblInd w:w="-121" w:type="dxa"/>
        <w:tblCellMar>
          <w:top w:w="14" w:type="dxa"/>
          <w:left w:w="107" w:type="dxa"/>
          <w:bottom w:w="205" w:type="dxa"/>
          <w:right w:w="168" w:type="dxa"/>
        </w:tblCellMar>
        <w:tblLook w:val="04A0" w:firstRow="1" w:lastRow="0" w:firstColumn="1" w:lastColumn="0" w:noHBand="0" w:noVBand="1"/>
      </w:tblPr>
      <w:tblGrid>
        <w:gridCol w:w="2754"/>
        <w:gridCol w:w="1248"/>
        <w:gridCol w:w="990"/>
        <w:gridCol w:w="1421"/>
        <w:gridCol w:w="911"/>
        <w:gridCol w:w="1170"/>
        <w:gridCol w:w="630"/>
        <w:gridCol w:w="956"/>
      </w:tblGrid>
      <w:tr w:rsidR="00604602" w:rsidRPr="00604602" w14:paraId="1190A0F3" w14:textId="77777777" w:rsidTr="00234B45">
        <w:trPr>
          <w:trHeight w:val="530"/>
        </w:trPr>
        <w:tc>
          <w:tcPr>
            <w:tcW w:w="2795" w:type="dxa"/>
            <w:vMerge w:val="restart"/>
            <w:tcBorders>
              <w:top w:val="single" w:sz="4" w:space="0" w:color="000000"/>
              <w:left w:val="single" w:sz="4" w:space="0" w:color="000000"/>
              <w:bottom w:val="single" w:sz="4" w:space="0" w:color="000000"/>
              <w:right w:val="single" w:sz="4" w:space="0" w:color="000000"/>
            </w:tcBorders>
          </w:tcPr>
          <w:p w14:paraId="3D1535E7" w14:textId="77777777" w:rsidR="00604602" w:rsidRPr="00604602" w:rsidRDefault="00604602" w:rsidP="00915D69">
            <w:pPr>
              <w:rPr>
                <w:rFonts w:ascii="Times New Roman" w:hAnsi="Times New Roman" w:cs="Times New Roman"/>
                <w:b/>
                <w:bCs/>
                <w:sz w:val="24"/>
                <w:szCs w:val="24"/>
              </w:rPr>
            </w:pPr>
            <w:r w:rsidRPr="00604602">
              <w:rPr>
                <w:rFonts w:ascii="Times New Roman" w:hAnsi="Times New Roman" w:cs="Times New Roman"/>
                <w:b/>
                <w:bCs/>
                <w:sz w:val="24"/>
                <w:szCs w:val="24"/>
              </w:rPr>
              <w:t>Coping Strategies</w:t>
            </w:r>
          </w:p>
        </w:tc>
        <w:tc>
          <w:tcPr>
            <w:tcW w:w="3685" w:type="dxa"/>
            <w:gridSpan w:val="3"/>
            <w:tcBorders>
              <w:top w:val="single" w:sz="4" w:space="0" w:color="000000"/>
              <w:left w:val="single" w:sz="4" w:space="0" w:color="000000"/>
              <w:bottom w:val="single" w:sz="4" w:space="0" w:color="000000"/>
              <w:right w:val="single" w:sz="4" w:space="0" w:color="000000"/>
            </w:tcBorders>
          </w:tcPr>
          <w:p w14:paraId="71C1C3B2" w14:textId="77777777" w:rsidR="00604602" w:rsidRPr="00604602" w:rsidRDefault="00604602" w:rsidP="00915D69">
            <w:pPr>
              <w:ind w:left="78"/>
              <w:rPr>
                <w:rFonts w:ascii="Times New Roman" w:hAnsi="Times New Roman" w:cs="Times New Roman"/>
                <w:b/>
                <w:bCs/>
                <w:sz w:val="24"/>
                <w:szCs w:val="24"/>
              </w:rPr>
            </w:pPr>
            <w:r w:rsidRPr="00604602">
              <w:rPr>
                <w:rFonts w:ascii="Times New Roman" w:hAnsi="Times New Roman" w:cs="Times New Roman"/>
                <w:b/>
                <w:bCs/>
                <w:sz w:val="24"/>
                <w:szCs w:val="24"/>
              </w:rPr>
              <w:t>Early mobilization among patients</w:t>
            </w:r>
          </w:p>
        </w:tc>
        <w:tc>
          <w:tcPr>
            <w:tcW w:w="900" w:type="dxa"/>
            <w:vMerge w:val="restart"/>
            <w:tcBorders>
              <w:top w:val="single" w:sz="4" w:space="0" w:color="000000"/>
              <w:left w:val="single" w:sz="4" w:space="0" w:color="000000"/>
              <w:bottom w:val="single" w:sz="4" w:space="0" w:color="000000"/>
              <w:right w:val="single" w:sz="4" w:space="0" w:color="000000"/>
            </w:tcBorders>
          </w:tcPr>
          <w:p w14:paraId="317D6945" w14:textId="77777777" w:rsidR="00604602" w:rsidRPr="00604602" w:rsidRDefault="00604602" w:rsidP="00915D69">
            <w:pPr>
              <w:ind w:left="89"/>
              <w:rPr>
                <w:rFonts w:ascii="Times New Roman" w:hAnsi="Times New Roman" w:cs="Times New Roman"/>
                <w:b/>
                <w:bCs/>
                <w:sz w:val="24"/>
                <w:szCs w:val="24"/>
              </w:rPr>
            </w:pPr>
            <w:r w:rsidRPr="00604602">
              <w:rPr>
                <w:rFonts w:ascii="Times New Roman" w:hAnsi="Times New Roman" w:cs="Times New Roman"/>
                <w:b/>
                <w:bCs/>
                <w:sz w:val="24"/>
                <w:szCs w:val="24"/>
              </w:rPr>
              <w:t>Total</w:t>
            </w:r>
          </w:p>
        </w:tc>
        <w:tc>
          <w:tcPr>
            <w:tcW w:w="1170" w:type="dxa"/>
            <w:vMerge w:val="restart"/>
            <w:tcBorders>
              <w:top w:val="single" w:sz="4" w:space="0" w:color="000000"/>
              <w:left w:val="single" w:sz="4" w:space="0" w:color="000000"/>
              <w:bottom w:val="single" w:sz="4" w:space="0" w:color="000000"/>
              <w:right w:val="single" w:sz="4" w:space="0" w:color="000000"/>
            </w:tcBorders>
            <w:vAlign w:val="bottom"/>
          </w:tcPr>
          <w:p w14:paraId="333C3B3B" w14:textId="77777777" w:rsidR="00604602" w:rsidRPr="00604602" w:rsidRDefault="00604602" w:rsidP="00915D69">
            <w:pPr>
              <w:ind w:left="61"/>
              <w:jc w:val="center"/>
              <w:rPr>
                <w:rFonts w:ascii="Times New Roman" w:hAnsi="Times New Roman" w:cs="Times New Roman"/>
                <w:b/>
                <w:bCs/>
                <w:sz w:val="24"/>
                <w:szCs w:val="24"/>
              </w:rPr>
            </w:pPr>
            <w:r w:rsidRPr="00604602">
              <w:rPr>
                <w:rFonts w:ascii="Times New Roman" w:hAnsi="Times New Roman" w:cs="Times New Roman"/>
                <w:b/>
                <w:bCs/>
                <w:sz w:val="24"/>
                <w:szCs w:val="24"/>
              </w:rPr>
              <w:t>X2</w:t>
            </w:r>
          </w:p>
        </w:tc>
        <w:tc>
          <w:tcPr>
            <w:tcW w:w="630" w:type="dxa"/>
            <w:vMerge w:val="restart"/>
            <w:tcBorders>
              <w:top w:val="single" w:sz="4" w:space="0" w:color="000000"/>
              <w:left w:val="single" w:sz="4" w:space="0" w:color="000000"/>
              <w:bottom w:val="single" w:sz="4" w:space="0" w:color="000000"/>
              <w:right w:val="single" w:sz="4" w:space="0" w:color="000000"/>
            </w:tcBorders>
            <w:vAlign w:val="bottom"/>
          </w:tcPr>
          <w:p w14:paraId="28B924FF" w14:textId="77777777" w:rsidR="00604602" w:rsidRPr="00604602" w:rsidRDefault="00604602" w:rsidP="00915D69">
            <w:pPr>
              <w:ind w:left="58"/>
              <w:jc w:val="center"/>
              <w:rPr>
                <w:rFonts w:ascii="Times New Roman" w:hAnsi="Times New Roman" w:cs="Times New Roman"/>
                <w:b/>
                <w:bCs/>
                <w:sz w:val="24"/>
                <w:szCs w:val="24"/>
              </w:rPr>
            </w:pPr>
            <w:proofErr w:type="spellStart"/>
            <w:r w:rsidRPr="00604602">
              <w:rPr>
                <w:rFonts w:ascii="Times New Roman" w:hAnsi="Times New Roman" w:cs="Times New Roman"/>
                <w:b/>
                <w:bCs/>
                <w:sz w:val="24"/>
                <w:szCs w:val="24"/>
              </w:rPr>
              <w:t>df</w:t>
            </w:r>
            <w:proofErr w:type="spellEnd"/>
          </w:p>
        </w:tc>
        <w:tc>
          <w:tcPr>
            <w:tcW w:w="900" w:type="dxa"/>
            <w:vMerge w:val="restart"/>
            <w:tcBorders>
              <w:top w:val="single" w:sz="4" w:space="0" w:color="000000"/>
              <w:left w:val="single" w:sz="4" w:space="0" w:color="000000"/>
              <w:bottom w:val="single" w:sz="4" w:space="0" w:color="000000"/>
              <w:right w:val="single" w:sz="4" w:space="0" w:color="000000"/>
            </w:tcBorders>
            <w:vAlign w:val="bottom"/>
          </w:tcPr>
          <w:p w14:paraId="61CD06F4" w14:textId="77777777" w:rsidR="00604602" w:rsidRPr="00604602" w:rsidRDefault="00604602" w:rsidP="00915D69">
            <w:pPr>
              <w:jc w:val="center"/>
              <w:rPr>
                <w:rFonts w:ascii="Times New Roman" w:hAnsi="Times New Roman" w:cs="Times New Roman"/>
                <w:b/>
                <w:bCs/>
                <w:sz w:val="24"/>
                <w:szCs w:val="24"/>
              </w:rPr>
            </w:pPr>
            <w:proofErr w:type="spellStart"/>
            <w:r w:rsidRPr="00604602">
              <w:rPr>
                <w:rFonts w:ascii="Times New Roman" w:hAnsi="Times New Roman" w:cs="Times New Roman"/>
                <w:b/>
                <w:bCs/>
                <w:sz w:val="24"/>
                <w:szCs w:val="24"/>
              </w:rPr>
              <w:t>pvalue</w:t>
            </w:r>
            <w:proofErr w:type="spellEnd"/>
          </w:p>
        </w:tc>
      </w:tr>
      <w:tr w:rsidR="00604602" w:rsidRPr="00604602" w14:paraId="34B71EB8" w14:textId="77777777" w:rsidTr="00234B45">
        <w:trPr>
          <w:trHeight w:val="934"/>
        </w:trPr>
        <w:tc>
          <w:tcPr>
            <w:tcW w:w="0" w:type="auto"/>
            <w:vMerge/>
            <w:tcBorders>
              <w:top w:val="nil"/>
              <w:left w:val="single" w:sz="4" w:space="0" w:color="000000"/>
              <w:bottom w:val="single" w:sz="4" w:space="0" w:color="000000"/>
              <w:right w:val="single" w:sz="4" w:space="0" w:color="000000"/>
            </w:tcBorders>
          </w:tcPr>
          <w:p w14:paraId="747B49BD" w14:textId="77777777" w:rsidR="00604602" w:rsidRPr="00604602" w:rsidRDefault="00604602" w:rsidP="00915D69">
            <w:pPr>
              <w:spacing w:after="160"/>
              <w:rPr>
                <w:rFonts w:ascii="Times New Roman" w:hAnsi="Times New Roman" w:cs="Times New Roman"/>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38C8D218" w14:textId="77777777" w:rsidR="00604602" w:rsidRPr="00604602" w:rsidRDefault="00604602" w:rsidP="00915D69">
            <w:pPr>
              <w:ind w:left="66" w:right="7"/>
              <w:jc w:val="center"/>
              <w:rPr>
                <w:rFonts w:ascii="Times New Roman" w:hAnsi="Times New Roman" w:cs="Times New Roman"/>
                <w:sz w:val="24"/>
                <w:szCs w:val="24"/>
              </w:rPr>
            </w:pPr>
            <w:r w:rsidRPr="00604602">
              <w:rPr>
                <w:rFonts w:ascii="Times New Roman" w:hAnsi="Times New Roman" w:cs="Times New Roman"/>
                <w:sz w:val="24"/>
                <w:szCs w:val="24"/>
              </w:rPr>
              <w:t>Within 12 hours</w:t>
            </w:r>
          </w:p>
        </w:tc>
        <w:tc>
          <w:tcPr>
            <w:tcW w:w="990" w:type="dxa"/>
            <w:tcBorders>
              <w:top w:val="single" w:sz="4" w:space="0" w:color="000000"/>
              <w:left w:val="single" w:sz="4" w:space="0" w:color="000000"/>
              <w:bottom w:val="single" w:sz="4" w:space="0" w:color="000000"/>
              <w:right w:val="single" w:sz="4" w:space="0" w:color="000000"/>
            </w:tcBorders>
          </w:tcPr>
          <w:p w14:paraId="0B30B512" w14:textId="77777777" w:rsidR="00604602" w:rsidRPr="00604602" w:rsidRDefault="00604602" w:rsidP="00915D69">
            <w:pPr>
              <w:jc w:val="center"/>
              <w:rPr>
                <w:rFonts w:ascii="Times New Roman" w:hAnsi="Times New Roman" w:cs="Times New Roman"/>
                <w:sz w:val="24"/>
                <w:szCs w:val="24"/>
              </w:rPr>
            </w:pPr>
            <w:r w:rsidRPr="00604602">
              <w:rPr>
                <w:rFonts w:ascii="Times New Roman" w:hAnsi="Times New Roman" w:cs="Times New Roman"/>
                <w:sz w:val="24"/>
                <w:szCs w:val="24"/>
              </w:rPr>
              <w:t>24–48 hours</w:t>
            </w:r>
          </w:p>
        </w:tc>
        <w:tc>
          <w:tcPr>
            <w:tcW w:w="1440" w:type="dxa"/>
            <w:tcBorders>
              <w:top w:val="single" w:sz="4" w:space="0" w:color="000000"/>
              <w:left w:val="single" w:sz="4" w:space="0" w:color="000000"/>
              <w:bottom w:val="single" w:sz="4" w:space="0" w:color="000000"/>
              <w:right w:val="single" w:sz="4" w:space="0" w:color="000000"/>
            </w:tcBorders>
          </w:tcPr>
          <w:p w14:paraId="669F188D" w14:textId="77777777" w:rsidR="00604602" w:rsidRPr="00604602" w:rsidRDefault="00604602" w:rsidP="00915D69">
            <w:pPr>
              <w:jc w:val="center"/>
              <w:rPr>
                <w:rFonts w:ascii="Times New Roman" w:hAnsi="Times New Roman" w:cs="Times New Roman"/>
                <w:sz w:val="24"/>
                <w:szCs w:val="24"/>
              </w:rPr>
            </w:pPr>
            <w:r w:rsidRPr="00604602">
              <w:rPr>
                <w:rFonts w:ascii="Times New Roman" w:hAnsi="Times New Roman" w:cs="Times New Roman"/>
                <w:sz w:val="24"/>
                <w:szCs w:val="24"/>
              </w:rPr>
              <w:t>More than 48 hours</w:t>
            </w:r>
          </w:p>
        </w:tc>
        <w:tc>
          <w:tcPr>
            <w:tcW w:w="0" w:type="auto"/>
            <w:vMerge/>
            <w:tcBorders>
              <w:top w:val="nil"/>
              <w:left w:val="single" w:sz="4" w:space="0" w:color="000000"/>
              <w:bottom w:val="single" w:sz="4" w:space="0" w:color="000000"/>
              <w:right w:val="single" w:sz="4" w:space="0" w:color="000000"/>
            </w:tcBorders>
          </w:tcPr>
          <w:p w14:paraId="007DCF17"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757E4E1D"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0987A78D"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3433725D" w14:textId="77777777" w:rsidR="00604602" w:rsidRPr="00604602" w:rsidRDefault="00604602" w:rsidP="00915D69">
            <w:pPr>
              <w:spacing w:after="160"/>
              <w:rPr>
                <w:rFonts w:ascii="Times New Roman" w:hAnsi="Times New Roman" w:cs="Times New Roman"/>
                <w:sz w:val="24"/>
                <w:szCs w:val="24"/>
              </w:rPr>
            </w:pPr>
          </w:p>
        </w:tc>
      </w:tr>
      <w:tr w:rsidR="00604602" w:rsidRPr="00604602" w14:paraId="72BE4BBE" w14:textId="77777777" w:rsidTr="00234B45">
        <w:trPr>
          <w:trHeight w:val="530"/>
        </w:trPr>
        <w:tc>
          <w:tcPr>
            <w:tcW w:w="2795" w:type="dxa"/>
            <w:tcBorders>
              <w:top w:val="single" w:sz="4" w:space="0" w:color="000000"/>
              <w:left w:val="single" w:sz="4" w:space="0" w:color="000000"/>
              <w:bottom w:val="single" w:sz="4" w:space="0" w:color="000000"/>
              <w:right w:val="single" w:sz="4" w:space="0" w:color="000000"/>
            </w:tcBorders>
          </w:tcPr>
          <w:p w14:paraId="702256E0" w14:textId="77777777" w:rsidR="00604602" w:rsidRPr="00604602" w:rsidRDefault="00604602" w:rsidP="00915D69">
            <w:pPr>
              <w:ind w:left="60"/>
              <w:rPr>
                <w:rFonts w:ascii="Times New Roman" w:hAnsi="Times New Roman" w:cs="Times New Roman"/>
                <w:sz w:val="24"/>
                <w:szCs w:val="24"/>
              </w:rPr>
            </w:pPr>
            <w:r w:rsidRPr="00604602">
              <w:rPr>
                <w:rFonts w:ascii="Times New Roman" w:hAnsi="Times New Roman" w:cs="Times New Roman"/>
                <w:sz w:val="24"/>
                <w:szCs w:val="24"/>
              </w:rPr>
              <w:lastRenderedPageBreak/>
              <w:t>Deep breathing exercises</w:t>
            </w:r>
          </w:p>
        </w:tc>
        <w:tc>
          <w:tcPr>
            <w:tcW w:w="1255" w:type="dxa"/>
            <w:tcBorders>
              <w:top w:val="single" w:sz="4" w:space="0" w:color="000000"/>
              <w:left w:val="single" w:sz="4" w:space="0" w:color="000000"/>
              <w:bottom w:val="single" w:sz="4" w:space="0" w:color="000000"/>
              <w:right w:val="single" w:sz="4" w:space="0" w:color="000000"/>
            </w:tcBorders>
          </w:tcPr>
          <w:p w14:paraId="706BCE00" w14:textId="77777777" w:rsidR="00604602" w:rsidRPr="00604602" w:rsidRDefault="00604602" w:rsidP="00915D69">
            <w:pPr>
              <w:jc w:val="right"/>
              <w:rPr>
                <w:rFonts w:ascii="Times New Roman" w:hAnsi="Times New Roman" w:cs="Times New Roman"/>
                <w:sz w:val="24"/>
                <w:szCs w:val="24"/>
              </w:rPr>
            </w:pPr>
            <w:r w:rsidRPr="00604602">
              <w:rPr>
                <w:rFonts w:ascii="Times New Roman" w:hAnsi="Times New Roman" w:cs="Times New Roman"/>
                <w:sz w:val="24"/>
                <w:szCs w:val="24"/>
              </w:rPr>
              <w:t>24</w:t>
            </w:r>
          </w:p>
        </w:tc>
        <w:tc>
          <w:tcPr>
            <w:tcW w:w="990" w:type="dxa"/>
            <w:tcBorders>
              <w:top w:val="single" w:sz="4" w:space="0" w:color="000000"/>
              <w:left w:val="single" w:sz="4" w:space="0" w:color="000000"/>
              <w:bottom w:val="single" w:sz="4" w:space="0" w:color="000000"/>
              <w:right w:val="single" w:sz="4" w:space="0" w:color="000000"/>
            </w:tcBorders>
          </w:tcPr>
          <w:p w14:paraId="72CAD54D" w14:textId="77777777" w:rsidR="00604602" w:rsidRPr="00604602" w:rsidRDefault="00604602" w:rsidP="00915D69">
            <w:pPr>
              <w:ind w:left="474"/>
              <w:rPr>
                <w:rFonts w:ascii="Times New Roman" w:hAnsi="Times New Roman" w:cs="Times New Roman"/>
                <w:sz w:val="24"/>
                <w:szCs w:val="24"/>
              </w:rPr>
            </w:pPr>
            <w:r w:rsidRPr="00604602">
              <w:rPr>
                <w:rFonts w:ascii="Times New Roman" w:hAnsi="Times New Roman" w:cs="Times New Roman"/>
                <w:sz w:val="24"/>
                <w:szCs w:val="24"/>
              </w:rPr>
              <w:t>36</w:t>
            </w:r>
          </w:p>
        </w:tc>
        <w:tc>
          <w:tcPr>
            <w:tcW w:w="1440" w:type="dxa"/>
            <w:tcBorders>
              <w:top w:val="single" w:sz="4" w:space="0" w:color="000000"/>
              <w:left w:val="single" w:sz="4" w:space="0" w:color="000000"/>
              <w:bottom w:val="single" w:sz="4" w:space="0" w:color="000000"/>
              <w:right w:val="single" w:sz="4" w:space="0" w:color="000000"/>
            </w:tcBorders>
          </w:tcPr>
          <w:p w14:paraId="6A65DC30" w14:textId="77777777" w:rsidR="00604602" w:rsidRPr="00604602" w:rsidRDefault="00604602" w:rsidP="00915D69">
            <w:pPr>
              <w:ind w:right="1"/>
              <w:jc w:val="right"/>
              <w:rPr>
                <w:rFonts w:ascii="Times New Roman" w:hAnsi="Times New Roman" w:cs="Times New Roman"/>
                <w:sz w:val="24"/>
                <w:szCs w:val="24"/>
              </w:rPr>
            </w:pPr>
            <w:r w:rsidRPr="00604602">
              <w:rPr>
                <w:rFonts w:ascii="Times New Roman" w:hAnsi="Times New Roman" w:cs="Times New Roman"/>
                <w:sz w:val="24"/>
                <w:szCs w:val="24"/>
              </w:rPr>
              <w:t>0</w:t>
            </w:r>
          </w:p>
        </w:tc>
        <w:tc>
          <w:tcPr>
            <w:tcW w:w="900" w:type="dxa"/>
            <w:tcBorders>
              <w:top w:val="single" w:sz="4" w:space="0" w:color="000000"/>
              <w:left w:val="single" w:sz="4" w:space="0" w:color="000000"/>
              <w:bottom w:val="single" w:sz="4" w:space="0" w:color="000000"/>
              <w:right w:val="single" w:sz="4" w:space="0" w:color="000000"/>
            </w:tcBorders>
          </w:tcPr>
          <w:p w14:paraId="60BD08F5" w14:textId="77777777" w:rsidR="00604602" w:rsidRPr="00604602" w:rsidRDefault="00604602" w:rsidP="00915D69">
            <w:pPr>
              <w:ind w:left="384"/>
              <w:rPr>
                <w:rFonts w:ascii="Times New Roman" w:hAnsi="Times New Roman" w:cs="Times New Roman"/>
                <w:sz w:val="24"/>
                <w:szCs w:val="24"/>
              </w:rPr>
            </w:pPr>
            <w:r w:rsidRPr="00604602">
              <w:rPr>
                <w:rFonts w:ascii="Times New Roman" w:hAnsi="Times New Roman" w:cs="Times New Roman"/>
                <w:sz w:val="24"/>
                <w:szCs w:val="24"/>
              </w:rPr>
              <w:t>60</w:t>
            </w:r>
          </w:p>
        </w:tc>
        <w:tc>
          <w:tcPr>
            <w:tcW w:w="1170" w:type="dxa"/>
            <w:vMerge w:val="restart"/>
            <w:tcBorders>
              <w:top w:val="single" w:sz="4" w:space="0" w:color="000000"/>
              <w:left w:val="single" w:sz="4" w:space="0" w:color="000000"/>
              <w:bottom w:val="single" w:sz="4" w:space="0" w:color="000000"/>
              <w:right w:val="single" w:sz="4" w:space="0" w:color="000000"/>
            </w:tcBorders>
          </w:tcPr>
          <w:p w14:paraId="4F0D91F1" w14:textId="77777777" w:rsidR="00604602" w:rsidRPr="00604602" w:rsidRDefault="00604602" w:rsidP="00915D69">
            <w:pPr>
              <w:ind w:left="235"/>
              <w:jc w:val="center"/>
              <w:rPr>
                <w:rFonts w:ascii="Times New Roman" w:hAnsi="Times New Roman" w:cs="Times New Roman"/>
                <w:sz w:val="24"/>
                <w:szCs w:val="24"/>
              </w:rPr>
            </w:pPr>
            <w:r w:rsidRPr="00604602">
              <w:rPr>
                <w:rFonts w:ascii="Times New Roman" w:hAnsi="Times New Roman" w:cs="Times New Roman"/>
                <w:sz w:val="24"/>
                <w:szCs w:val="24"/>
              </w:rPr>
              <w:t>75.038</w:t>
            </w:r>
          </w:p>
        </w:tc>
        <w:tc>
          <w:tcPr>
            <w:tcW w:w="630" w:type="dxa"/>
            <w:vMerge w:val="restart"/>
            <w:tcBorders>
              <w:top w:val="single" w:sz="4" w:space="0" w:color="000000"/>
              <w:left w:val="single" w:sz="4" w:space="0" w:color="000000"/>
              <w:bottom w:val="single" w:sz="4" w:space="0" w:color="000000"/>
              <w:right w:val="single" w:sz="4" w:space="0" w:color="000000"/>
            </w:tcBorders>
          </w:tcPr>
          <w:p w14:paraId="56A4BCD1" w14:textId="77777777" w:rsidR="00604602" w:rsidRPr="00604602" w:rsidRDefault="00604602" w:rsidP="00915D69">
            <w:pPr>
              <w:ind w:left="233"/>
              <w:jc w:val="center"/>
              <w:rPr>
                <w:rFonts w:ascii="Times New Roman" w:hAnsi="Times New Roman" w:cs="Times New Roman"/>
                <w:sz w:val="24"/>
                <w:szCs w:val="24"/>
              </w:rPr>
            </w:pPr>
            <w:r w:rsidRPr="00604602">
              <w:rPr>
                <w:rFonts w:ascii="Times New Roman" w:hAnsi="Times New Roman" w:cs="Times New Roman"/>
                <w:sz w:val="24"/>
                <w:szCs w:val="24"/>
              </w:rPr>
              <w:t>1</w:t>
            </w:r>
          </w:p>
        </w:tc>
        <w:tc>
          <w:tcPr>
            <w:tcW w:w="900" w:type="dxa"/>
            <w:vMerge w:val="restart"/>
            <w:tcBorders>
              <w:top w:val="single" w:sz="4" w:space="0" w:color="000000"/>
              <w:left w:val="single" w:sz="4" w:space="0" w:color="000000"/>
              <w:bottom w:val="single" w:sz="4" w:space="0" w:color="000000"/>
              <w:right w:val="single" w:sz="4" w:space="0" w:color="000000"/>
            </w:tcBorders>
          </w:tcPr>
          <w:p w14:paraId="08EC77D8" w14:textId="77777777" w:rsidR="00604602" w:rsidRPr="00604602" w:rsidRDefault="00604602" w:rsidP="00915D69">
            <w:pPr>
              <w:ind w:left="203"/>
              <w:jc w:val="center"/>
              <w:rPr>
                <w:rFonts w:ascii="Times New Roman" w:hAnsi="Times New Roman" w:cs="Times New Roman"/>
                <w:sz w:val="24"/>
                <w:szCs w:val="24"/>
              </w:rPr>
            </w:pPr>
            <w:r w:rsidRPr="00604602">
              <w:rPr>
                <w:rFonts w:ascii="Times New Roman" w:hAnsi="Times New Roman" w:cs="Times New Roman"/>
                <w:sz w:val="24"/>
                <w:szCs w:val="24"/>
              </w:rPr>
              <w:t>.000</w:t>
            </w:r>
          </w:p>
        </w:tc>
      </w:tr>
      <w:tr w:rsidR="00604602" w:rsidRPr="00604602" w14:paraId="71022914" w14:textId="77777777" w:rsidTr="00234B45">
        <w:trPr>
          <w:trHeight w:val="530"/>
        </w:trPr>
        <w:tc>
          <w:tcPr>
            <w:tcW w:w="2795" w:type="dxa"/>
            <w:tcBorders>
              <w:top w:val="single" w:sz="4" w:space="0" w:color="000000"/>
              <w:left w:val="single" w:sz="4" w:space="0" w:color="000000"/>
              <w:bottom w:val="single" w:sz="4" w:space="0" w:color="000000"/>
              <w:right w:val="single" w:sz="4" w:space="0" w:color="000000"/>
            </w:tcBorders>
          </w:tcPr>
          <w:p w14:paraId="096CB3A9" w14:textId="77777777" w:rsidR="00604602" w:rsidRPr="00604602" w:rsidRDefault="00604602" w:rsidP="00915D69">
            <w:pPr>
              <w:ind w:left="60"/>
              <w:rPr>
                <w:rFonts w:ascii="Times New Roman" w:hAnsi="Times New Roman" w:cs="Times New Roman"/>
                <w:sz w:val="24"/>
                <w:szCs w:val="24"/>
              </w:rPr>
            </w:pPr>
            <w:r w:rsidRPr="00604602">
              <w:rPr>
                <w:rFonts w:ascii="Times New Roman" w:hAnsi="Times New Roman" w:cs="Times New Roman"/>
                <w:sz w:val="24"/>
                <w:szCs w:val="24"/>
              </w:rPr>
              <w:t>Relaxation techniques</w:t>
            </w:r>
          </w:p>
        </w:tc>
        <w:tc>
          <w:tcPr>
            <w:tcW w:w="1255" w:type="dxa"/>
            <w:tcBorders>
              <w:top w:val="single" w:sz="4" w:space="0" w:color="000000"/>
              <w:left w:val="single" w:sz="4" w:space="0" w:color="000000"/>
              <w:bottom w:val="single" w:sz="4" w:space="0" w:color="000000"/>
              <w:right w:val="single" w:sz="4" w:space="0" w:color="000000"/>
            </w:tcBorders>
          </w:tcPr>
          <w:p w14:paraId="2A3502C8" w14:textId="77777777" w:rsidR="00604602" w:rsidRPr="00604602" w:rsidRDefault="00604602" w:rsidP="00915D69">
            <w:pPr>
              <w:jc w:val="right"/>
              <w:rPr>
                <w:rFonts w:ascii="Times New Roman" w:hAnsi="Times New Roman" w:cs="Times New Roman"/>
                <w:sz w:val="24"/>
                <w:szCs w:val="24"/>
              </w:rPr>
            </w:pPr>
            <w:r w:rsidRPr="00604602">
              <w:rPr>
                <w:rFonts w:ascii="Times New Roman" w:hAnsi="Times New Roman" w:cs="Times New Roman"/>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14:paraId="4EB888D3" w14:textId="77777777" w:rsidR="00604602" w:rsidRPr="00604602" w:rsidRDefault="00604602" w:rsidP="00915D69">
            <w:pPr>
              <w:ind w:left="474"/>
              <w:rPr>
                <w:rFonts w:ascii="Times New Roman" w:hAnsi="Times New Roman" w:cs="Times New Roman"/>
                <w:sz w:val="24"/>
                <w:szCs w:val="24"/>
              </w:rPr>
            </w:pPr>
            <w:r w:rsidRPr="00604602">
              <w:rPr>
                <w:rFonts w:ascii="Times New Roman" w:hAnsi="Times New Roman" w:cs="Times New Roman"/>
                <w:sz w:val="24"/>
                <w:szCs w:val="24"/>
              </w:rPr>
              <w:t>27</w:t>
            </w:r>
          </w:p>
        </w:tc>
        <w:tc>
          <w:tcPr>
            <w:tcW w:w="1440" w:type="dxa"/>
            <w:tcBorders>
              <w:top w:val="single" w:sz="4" w:space="0" w:color="000000"/>
              <w:left w:val="single" w:sz="4" w:space="0" w:color="000000"/>
              <w:bottom w:val="single" w:sz="4" w:space="0" w:color="000000"/>
              <w:right w:val="single" w:sz="4" w:space="0" w:color="000000"/>
            </w:tcBorders>
          </w:tcPr>
          <w:p w14:paraId="1865DC26" w14:textId="77777777" w:rsidR="00604602" w:rsidRPr="00604602" w:rsidRDefault="00604602" w:rsidP="00915D69">
            <w:pPr>
              <w:ind w:right="1"/>
              <w:jc w:val="right"/>
              <w:rPr>
                <w:rFonts w:ascii="Times New Roman" w:hAnsi="Times New Roman" w:cs="Times New Roman"/>
                <w:sz w:val="24"/>
                <w:szCs w:val="24"/>
              </w:rPr>
            </w:pPr>
            <w:r w:rsidRPr="00604602">
              <w:rPr>
                <w:rFonts w:ascii="Times New Roman" w:hAnsi="Times New Roman" w:cs="Times New Roman"/>
                <w:sz w:val="24"/>
                <w:szCs w:val="24"/>
              </w:rPr>
              <w:t>15</w:t>
            </w:r>
          </w:p>
        </w:tc>
        <w:tc>
          <w:tcPr>
            <w:tcW w:w="900" w:type="dxa"/>
            <w:tcBorders>
              <w:top w:val="single" w:sz="4" w:space="0" w:color="000000"/>
              <w:left w:val="single" w:sz="4" w:space="0" w:color="000000"/>
              <w:bottom w:val="single" w:sz="4" w:space="0" w:color="000000"/>
              <w:right w:val="single" w:sz="4" w:space="0" w:color="000000"/>
            </w:tcBorders>
          </w:tcPr>
          <w:p w14:paraId="16BB5AF3" w14:textId="77777777" w:rsidR="00604602" w:rsidRPr="00604602" w:rsidRDefault="00604602" w:rsidP="00915D69">
            <w:pPr>
              <w:ind w:left="384"/>
              <w:rPr>
                <w:rFonts w:ascii="Times New Roman" w:hAnsi="Times New Roman" w:cs="Times New Roman"/>
                <w:sz w:val="24"/>
                <w:szCs w:val="24"/>
              </w:rPr>
            </w:pPr>
            <w:r w:rsidRPr="00604602">
              <w:rPr>
                <w:rFonts w:ascii="Times New Roman" w:hAnsi="Times New Roman" w:cs="Times New Roman"/>
                <w:sz w:val="24"/>
                <w:szCs w:val="24"/>
              </w:rPr>
              <w:t>42</w:t>
            </w:r>
          </w:p>
        </w:tc>
        <w:tc>
          <w:tcPr>
            <w:tcW w:w="0" w:type="auto"/>
            <w:vMerge/>
            <w:tcBorders>
              <w:top w:val="nil"/>
              <w:left w:val="single" w:sz="4" w:space="0" w:color="000000"/>
              <w:bottom w:val="nil"/>
              <w:right w:val="single" w:sz="4" w:space="0" w:color="000000"/>
            </w:tcBorders>
          </w:tcPr>
          <w:p w14:paraId="2C9CD826"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181CE24E"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27227C2A" w14:textId="77777777" w:rsidR="00604602" w:rsidRPr="00604602" w:rsidRDefault="00604602" w:rsidP="00915D69">
            <w:pPr>
              <w:spacing w:after="160"/>
              <w:rPr>
                <w:rFonts w:ascii="Times New Roman" w:hAnsi="Times New Roman" w:cs="Times New Roman"/>
                <w:sz w:val="24"/>
                <w:szCs w:val="24"/>
              </w:rPr>
            </w:pPr>
          </w:p>
        </w:tc>
      </w:tr>
      <w:tr w:rsidR="00604602" w:rsidRPr="00604602" w14:paraId="6402ED30" w14:textId="77777777" w:rsidTr="00234B45">
        <w:trPr>
          <w:trHeight w:val="530"/>
        </w:trPr>
        <w:tc>
          <w:tcPr>
            <w:tcW w:w="2795" w:type="dxa"/>
            <w:tcBorders>
              <w:top w:val="single" w:sz="4" w:space="0" w:color="000000"/>
              <w:left w:val="single" w:sz="4" w:space="0" w:color="000000"/>
              <w:bottom w:val="single" w:sz="4" w:space="0" w:color="000000"/>
              <w:right w:val="single" w:sz="4" w:space="0" w:color="000000"/>
            </w:tcBorders>
          </w:tcPr>
          <w:p w14:paraId="7AEECB97" w14:textId="77777777" w:rsidR="00604602" w:rsidRPr="00604602" w:rsidRDefault="00604602" w:rsidP="00915D69">
            <w:pPr>
              <w:ind w:left="60"/>
              <w:rPr>
                <w:rFonts w:ascii="Times New Roman" w:hAnsi="Times New Roman" w:cs="Times New Roman"/>
                <w:sz w:val="24"/>
                <w:szCs w:val="24"/>
              </w:rPr>
            </w:pPr>
            <w:r w:rsidRPr="00604602">
              <w:rPr>
                <w:rFonts w:ascii="Times New Roman" w:hAnsi="Times New Roman" w:cs="Times New Roman"/>
                <w:sz w:val="24"/>
                <w:szCs w:val="24"/>
              </w:rPr>
              <w:t>Cold/heat application</w:t>
            </w:r>
          </w:p>
        </w:tc>
        <w:tc>
          <w:tcPr>
            <w:tcW w:w="1255" w:type="dxa"/>
            <w:tcBorders>
              <w:top w:val="single" w:sz="4" w:space="0" w:color="000000"/>
              <w:left w:val="single" w:sz="4" w:space="0" w:color="000000"/>
              <w:bottom w:val="single" w:sz="4" w:space="0" w:color="000000"/>
              <w:right w:val="single" w:sz="4" w:space="0" w:color="000000"/>
            </w:tcBorders>
          </w:tcPr>
          <w:p w14:paraId="36054C47" w14:textId="77777777" w:rsidR="00604602" w:rsidRPr="00604602" w:rsidRDefault="00604602" w:rsidP="00915D69">
            <w:pPr>
              <w:jc w:val="right"/>
              <w:rPr>
                <w:rFonts w:ascii="Times New Roman" w:hAnsi="Times New Roman" w:cs="Times New Roman"/>
                <w:sz w:val="24"/>
                <w:szCs w:val="24"/>
              </w:rPr>
            </w:pPr>
            <w:r w:rsidRPr="00604602">
              <w:rPr>
                <w:rFonts w:ascii="Times New Roman" w:hAnsi="Times New Roman" w:cs="Times New Roman"/>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14:paraId="044C1358" w14:textId="77777777" w:rsidR="00604602" w:rsidRPr="00604602" w:rsidRDefault="00604602" w:rsidP="00915D69">
            <w:pPr>
              <w:ind w:left="594"/>
              <w:rPr>
                <w:rFonts w:ascii="Times New Roman" w:hAnsi="Times New Roman" w:cs="Times New Roman"/>
                <w:sz w:val="24"/>
                <w:szCs w:val="24"/>
              </w:rPr>
            </w:pPr>
            <w:r w:rsidRPr="00604602">
              <w:rPr>
                <w:rFonts w:ascii="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tcPr>
          <w:p w14:paraId="758EB862" w14:textId="77777777" w:rsidR="00604602" w:rsidRPr="00604602" w:rsidRDefault="00604602" w:rsidP="00915D69">
            <w:pPr>
              <w:ind w:right="1"/>
              <w:jc w:val="right"/>
              <w:rPr>
                <w:rFonts w:ascii="Times New Roman" w:hAnsi="Times New Roman" w:cs="Times New Roman"/>
                <w:sz w:val="24"/>
                <w:szCs w:val="24"/>
              </w:rPr>
            </w:pPr>
            <w:r w:rsidRPr="00604602">
              <w:rPr>
                <w:rFonts w:ascii="Times New Roman" w:hAnsi="Times New Roman" w:cs="Times New Roman"/>
                <w:sz w:val="24"/>
                <w:szCs w:val="24"/>
              </w:rPr>
              <w:t>34</w:t>
            </w:r>
          </w:p>
        </w:tc>
        <w:tc>
          <w:tcPr>
            <w:tcW w:w="900" w:type="dxa"/>
            <w:tcBorders>
              <w:top w:val="single" w:sz="4" w:space="0" w:color="000000"/>
              <w:left w:val="single" w:sz="4" w:space="0" w:color="000000"/>
              <w:bottom w:val="single" w:sz="4" w:space="0" w:color="000000"/>
              <w:right w:val="single" w:sz="4" w:space="0" w:color="000000"/>
            </w:tcBorders>
          </w:tcPr>
          <w:p w14:paraId="7F448840" w14:textId="77777777" w:rsidR="00604602" w:rsidRPr="00604602" w:rsidRDefault="00604602" w:rsidP="00915D69">
            <w:pPr>
              <w:ind w:left="384"/>
              <w:rPr>
                <w:rFonts w:ascii="Times New Roman" w:hAnsi="Times New Roman" w:cs="Times New Roman"/>
                <w:sz w:val="24"/>
                <w:szCs w:val="24"/>
              </w:rPr>
            </w:pPr>
            <w:r w:rsidRPr="00604602">
              <w:rPr>
                <w:rFonts w:ascii="Times New Roman" w:hAnsi="Times New Roman" w:cs="Times New Roman"/>
                <w:sz w:val="24"/>
                <w:szCs w:val="24"/>
              </w:rPr>
              <w:t>34</w:t>
            </w:r>
          </w:p>
        </w:tc>
        <w:tc>
          <w:tcPr>
            <w:tcW w:w="0" w:type="auto"/>
            <w:vMerge/>
            <w:tcBorders>
              <w:top w:val="nil"/>
              <w:left w:val="single" w:sz="4" w:space="0" w:color="000000"/>
              <w:bottom w:val="nil"/>
              <w:right w:val="single" w:sz="4" w:space="0" w:color="000000"/>
            </w:tcBorders>
          </w:tcPr>
          <w:p w14:paraId="032BFAD0"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49419EE8"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7579FD9A" w14:textId="77777777" w:rsidR="00604602" w:rsidRPr="00604602" w:rsidRDefault="00604602" w:rsidP="00915D69">
            <w:pPr>
              <w:spacing w:after="160"/>
              <w:rPr>
                <w:rFonts w:ascii="Times New Roman" w:hAnsi="Times New Roman" w:cs="Times New Roman"/>
                <w:sz w:val="24"/>
                <w:szCs w:val="24"/>
              </w:rPr>
            </w:pPr>
          </w:p>
        </w:tc>
      </w:tr>
      <w:tr w:rsidR="00604602" w:rsidRPr="00604602" w14:paraId="20436D79" w14:textId="77777777" w:rsidTr="00234B45">
        <w:trPr>
          <w:trHeight w:val="530"/>
        </w:trPr>
        <w:tc>
          <w:tcPr>
            <w:tcW w:w="2795" w:type="dxa"/>
            <w:tcBorders>
              <w:top w:val="single" w:sz="4" w:space="0" w:color="000000"/>
              <w:left w:val="single" w:sz="4" w:space="0" w:color="000000"/>
              <w:bottom w:val="single" w:sz="4" w:space="0" w:color="000000"/>
              <w:right w:val="single" w:sz="4" w:space="0" w:color="000000"/>
            </w:tcBorders>
          </w:tcPr>
          <w:p w14:paraId="5F52282C" w14:textId="77777777" w:rsidR="00604602" w:rsidRPr="00604602" w:rsidRDefault="00604602" w:rsidP="00915D69">
            <w:pPr>
              <w:ind w:left="60"/>
              <w:rPr>
                <w:rFonts w:ascii="Times New Roman" w:hAnsi="Times New Roman" w:cs="Times New Roman"/>
                <w:sz w:val="24"/>
                <w:szCs w:val="24"/>
              </w:rPr>
            </w:pPr>
            <w:r w:rsidRPr="00604602">
              <w:rPr>
                <w:rFonts w:ascii="Times New Roman" w:hAnsi="Times New Roman" w:cs="Times New Roman"/>
                <w:sz w:val="24"/>
                <w:szCs w:val="24"/>
              </w:rPr>
              <w:t>Diversional therapy</w:t>
            </w:r>
          </w:p>
        </w:tc>
        <w:tc>
          <w:tcPr>
            <w:tcW w:w="1255" w:type="dxa"/>
            <w:tcBorders>
              <w:top w:val="single" w:sz="4" w:space="0" w:color="000000"/>
              <w:left w:val="single" w:sz="4" w:space="0" w:color="000000"/>
              <w:bottom w:val="single" w:sz="4" w:space="0" w:color="000000"/>
              <w:right w:val="single" w:sz="4" w:space="0" w:color="000000"/>
            </w:tcBorders>
          </w:tcPr>
          <w:p w14:paraId="6DDC02BD" w14:textId="77777777" w:rsidR="00604602" w:rsidRPr="00604602" w:rsidRDefault="00604602" w:rsidP="00915D69">
            <w:pPr>
              <w:jc w:val="right"/>
              <w:rPr>
                <w:rFonts w:ascii="Times New Roman" w:hAnsi="Times New Roman" w:cs="Times New Roman"/>
                <w:sz w:val="24"/>
                <w:szCs w:val="24"/>
              </w:rPr>
            </w:pPr>
            <w:r w:rsidRPr="00604602">
              <w:rPr>
                <w:rFonts w:ascii="Times New Roman" w:hAnsi="Times New Roman" w:cs="Times New Roman"/>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14:paraId="2C61F5F0" w14:textId="77777777" w:rsidR="00604602" w:rsidRPr="00604602" w:rsidRDefault="00604602" w:rsidP="00915D69">
            <w:pPr>
              <w:ind w:left="594"/>
              <w:rPr>
                <w:rFonts w:ascii="Times New Roman" w:hAnsi="Times New Roman" w:cs="Times New Roman"/>
                <w:sz w:val="24"/>
                <w:szCs w:val="24"/>
              </w:rPr>
            </w:pPr>
            <w:r w:rsidRPr="00604602">
              <w:rPr>
                <w:rFonts w:ascii="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tcPr>
          <w:p w14:paraId="4524B39B" w14:textId="77777777" w:rsidR="00604602" w:rsidRPr="00604602" w:rsidRDefault="00604602" w:rsidP="00915D69">
            <w:pPr>
              <w:ind w:right="1"/>
              <w:jc w:val="right"/>
              <w:rPr>
                <w:rFonts w:ascii="Times New Roman" w:hAnsi="Times New Roman" w:cs="Times New Roman"/>
                <w:sz w:val="24"/>
                <w:szCs w:val="24"/>
              </w:rPr>
            </w:pPr>
            <w:r w:rsidRPr="00604602">
              <w:rPr>
                <w:rFonts w:ascii="Times New Roman" w:hAnsi="Times New Roman" w:cs="Times New Roman"/>
                <w:sz w:val="24"/>
                <w:szCs w:val="24"/>
              </w:rPr>
              <w:t>14</w:t>
            </w:r>
          </w:p>
        </w:tc>
        <w:tc>
          <w:tcPr>
            <w:tcW w:w="900" w:type="dxa"/>
            <w:tcBorders>
              <w:top w:val="single" w:sz="4" w:space="0" w:color="000000"/>
              <w:left w:val="single" w:sz="4" w:space="0" w:color="000000"/>
              <w:bottom w:val="single" w:sz="4" w:space="0" w:color="000000"/>
              <w:right w:val="single" w:sz="4" w:space="0" w:color="000000"/>
            </w:tcBorders>
          </w:tcPr>
          <w:p w14:paraId="2C0B1CB9" w14:textId="77777777" w:rsidR="00604602" w:rsidRPr="00604602" w:rsidRDefault="00604602" w:rsidP="00915D69">
            <w:pPr>
              <w:ind w:left="384"/>
              <w:rPr>
                <w:rFonts w:ascii="Times New Roman" w:hAnsi="Times New Roman" w:cs="Times New Roman"/>
                <w:sz w:val="24"/>
                <w:szCs w:val="24"/>
              </w:rPr>
            </w:pPr>
            <w:r w:rsidRPr="00604602">
              <w:rPr>
                <w:rFonts w:ascii="Times New Roman" w:hAnsi="Times New Roman" w:cs="Times New Roman"/>
                <w:sz w:val="24"/>
                <w:szCs w:val="24"/>
              </w:rPr>
              <w:t>14</w:t>
            </w:r>
          </w:p>
        </w:tc>
        <w:tc>
          <w:tcPr>
            <w:tcW w:w="0" w:type="auto"/>
            <w:vMerge/>
            <w:tcBorders>
              <w:top w:val="nil"/>
              <w:left w:val="single" w:sz="4" w:space="0" w:color="000000"/>
              <w:bottom w:val="nil"/>
              <w:right w:val="single" w:sz="4" w:space="0" w:color="000000"/>
            </w:tcBorders>
          </w:tcPr>
          <w:p w14:paraId="4159AFC3"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28B89B6A"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4D2F079A" w14:textId="77777777" w:rsidR="00604602" w:rsidRPr="00604602" w:rsidRDefault="00604602" w:rsidP="00915D69">
            <w:pPr>
              <w:spacing w:after="160"/>
              <w:rPr>
                <w:rFonts w:ascii="Times New Roman" w:hAnsi="Times New Roman" w:cs="Times New Roman"/>
                <w:sz w:val="24"/>
                <w:szCs w:val="24"/>
              </w:rPr>
            </w:pPr>
          </w:p>
        </w:tc>
      </w:tr>
      <w:tr w:rsidR="00604602" w:rsidRPr="00604602" w14:paraId="28EB4DF1" w14:textId="77777777" w:rsidTr="00234B45">
        <w:trPr>
          <w:trHeight w:val="530"/>
        </w:trPr>
        <w:tc>
          <w:tcPr>
            <w:tcW w:w="2795" w:type="dxa"/>
            <w:tcBorders>
              <w:top w:val="single" w:sz="4" w:space="0" w:color="000000"/>
              <w:left w:val="single" w:sz="4" w:space="0" w:color="000000"/>
              <w:bottom w:val="single" w:sz="4" w:space="0" w:color="000000"/>
              <w:right w:val="single" w:sz="4" w:space="0" w:color="000000"/>
            </w:tcBorders>
          </w:tcPr>
          <w:p w14:paraId="55CB7C38" w14:textId="77777777" w:rsidR="00604602" w:rsidRPr="00604602" w:rsidRDefault="00604602" w:rsidP="00915D69">
            <w:pPr>
              <w:ind w:left="60"/>
              <w:rPr>
                <w:rFonts w:ascii="Times New Roman" w:hAnsi="Times New Roman" w:cs="Times New Roman"/>
                <w:sz w:val="24"/>
                <w:szCs w:val="24"/>
              </w:rPr>
            </w:pPr>
            <w:r w:rsidRPr="00604602">
              <w:rPr>
                <w:rFonts w:ascii="Times New Roman" w:hAnsi="Times New Roman" w:cs="Times New Roman"/>
                <w:sz w:val="24"/>
                <w:szCs w:val="24"/>
              </w:rPr>
              <w:t>Other</w:t>
            </w:r>
          </w:p>
        </w:tc>
        <w:tc>
          <w:tcPr>
            <w:tcW w:w="1255" w:type="dxa"/>
            <w:tcBorders>
              <w:top w:val="single" w:sz="4" w:space="0" w:color="000000"/>
              <w:left w:val="single" w:sz="4" w:space="0" w:color="000000"/>
              <w:bottom w:val="single" w:sz="4" w:space="0" w:color="000000"/>
              <w:right w:val="single" w:sz="4" w:space="0" w:color="000000"/>
            </w:tcBorders>
          </w:tcPr>
          <w:p w14:paraId="7A695232" w14:textId="77777777" w:rsidR="00604602" w:rsidRPr="00604602" w:rsidRDefault="00604602" w:rsidP="00915D69">
            <w:pPr>
              <w:jc w:val="right"/>
              <w:rPr>
                <w:rFonts w:ascii="Times New Roman" w:hAnsi="Times New Roman" w:cs="Times New Roman"/>
                <w:sz w:val="24"/>
                <w:szCs w:val="24"/>
              </w:rPr>
            </w:pPr>
            <w:r w:rsidRPr="00604602">
              <w:rPr>
                <w:rFonts w:ascii="Times New Roman" w:hAnsi="Times New Roman" w:cs="Times New Roman"/>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14:paraId="358350E9" w14:textId="77777777" w:rsidR="00604602" w:rsidRPr="00604602" w:rsidRDefault="00604602" w:rsidP="00915D69">
            <w:pPr>
              <w:ind w:left="594"/>
              <w:rPr>
                <w:rFonts w:ascii="Times New Roman" w:hAnsi="Times New Roman" w:cs="Times New Roman"/>
                <w:sz w:val="24"/>
                <w:szCs w:val="24"/>
              </w:rPr>
            </w:pPr>
            <w:r w:rsidRPr="00604602">
              <w:rPr>
                <w:rFonts w:ascii="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tcPr>
          <w:p w14:paraId="09C3C128" w14:textId="77777777" w:rsidR="00604602" w:rsidRPr="00604602" w:rsidRDefault="00604602" w:rsidP="00915D69">
            <w:pPr>
              <w:ind w:right="1"/>
              <w:jc w:val="right"/>
              <w:rPr>
                <w:rFonts w:ascii="Times New Roman" w:hAnsi="Times New Roman" w:cs="Times New Roman"/>
                <w:sz w:val="24"/>
                <w:szCs w:val="24"/>
              </w:rPr>
            </w:pPr>
            <w:r w:rsidRPr="00604602">
              <w:rPr>
                <w:rFonts w:ascii="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14:paraId="35D5CC16" w14:textId="77777777" w:rsidR="00604602" w:rsidRPr="00604602" w:rsidRDefault="00604602" w:rsidP="00915D69">
            <w:pPr>
              <w:ind w:left="504"/>
              <w:rPr>
                <w:rFonts w:ascii="Times New Roman" w:hAnsi="Times New Roman" w:cs="Times New Roman"/>
                <w:sz w:val="24"/>
                <w:szCs w:val="24"/>
              </w:rPr>
            </w:pPr>
            <w:r w:rsidRPr="00604602">
              <w:rPr>
                <w:rFonts w:ascii="Times New Roman" w:hAnsi="Times New Roman" w:cs="Times New Roman"/>
                <w:sz w:val="24"/>
                <w:szCs w:val="24"/>
              </w:rPr>
              <w:t>2</w:t>
            </w:r>
          </w:p>
        </w:tc>
        <w:tc>
          <w:tcPr>
            <w:tcW w:w="0" w:type="auto"/>
            <w:vMerge/>
            <w:tcBorders>
              <w:top w:val="nil"/>
              <w:left w:val="single" w:sz="4" w:space="0" w:color="000000"/>
              <w:bottom w:val="nil"/>
              <w:right w:val="single" w:sz="4" w:space="0" w:color="000000"/>
            </w:tcBorders>
          </w:tcPr>
          <w:p w14:paraId="66033671"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244C6DB6"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23199EBC" w14:textId="77777777" w:rsidR="00604602" w:rsidRPr="00604602" w:rsidRDefault="00604602" w:rsidP="00915D69">
            <w:pPr>
              <w:spacing w:after="160"/>
              <w:rPr>
                <w:rFonts w:ascii="Times New Roman" w:hAnsi="Times New Roman" w:cs="Times New Roman"/>
                <w:sz w:val="24"/>
                <w:szCs w:val="24"/>
              </w:rPr>
            </w:pPr>
          </w:p>
        </w:tc>
      </w:tr>
      <w:tr w:rsidR="00604602" w:rsidRPr="00604602" w14:paraId="0905062E" w14:textId="77777777" w:rsidTr="00234B45">
        <w:trPr>
          <w:trHeight w:val="530"/>
        </w:trPr>
        <w:tc>
          <w:tcPr>
            <w:tcW w:w="2795" w:type="dxa"/>
            <w:tcBorders>
              <w:top w:val="single" w:sz="4" w:space="0" w:color="000000"/>
              <w:left w:val="single" w:sz="4" w:space="0" w:color="000000"/>
              <w:bottom w:val="single" w:sz="4" w:space="0" w:color="000000"/>
              <w:right w:val="single" w:sz="4" w:space="0" w:color="000000"/>
            </w:tcBorders>
          </w:tcPr>
          <w:p w14:paraId="6619E081" w14:textId="77777777" w:rsidR="00604602" w:rsidRPr="00604602" w:rsidRDefault="00604602" w:rsidP="00915D69">
            <w:pPr>
              <w:ind w:left="60"/>
              <w:rPr>
                <w:rFonts w:ascii="Times New Roman" w:hAnsi="Times New Roman" w:cs="Times New Roman"/>
                <w:sz w:val="24"/>
                <w:szCs w:val="24"/>
              </w:rPr>
            </w:pPr>
            <w:r w:rsidRPr="00604602">
              <w:rPr>
                <w:rFonts w:ascii="Times New Roman" w:eastAsia="Times New Roman" w:hAnsi="Times New Roman" w:cs="Times New Roman"/>
                <w:b/>
                <w:sz w:val="24"/>
                <w:szCs w:val="24"/>
              </w:rPr>
              <w:t>Total</w:t>
            </w:r>
          </w:p>
        </w:tc>
        <w:tc>
          <w:tcPr>
            <w:tcW w:w="1255" w:type="dxa"/>
            <w:tcBorders>
              <w:top w:val="single" w:sz="4" w:space="0" w:color="000000"/>
              <w:left w:val="single" w:sz="4" w:space="0" w:color="000000"/>
              <w:bottom w:val="single" w:sz="4" w:space="0" w:color="000000"/>
              <w:right w:val="single" w:sz="4" w:space="0" w:color="000000"/>
            </w:tcBorders>
          </w:tcPr>
          <w:p w14:paraId="09C6996C" w14:textId="77777777" w:rsidR="00604602" w:rsidRPr="00604602" w:rsidRDefault="00604602" w:rsidP="00915D69">
            <w:pPr>
              <w:jc w:val="right"/>
              <w:rPr>
                <w:rFonts w:ascii="Times New Roman" w:hAnsi="Times New Roman" w:cs="Times New Roman"/>
                <w:sz w:val="24"/>
                <w:szCs w:val="24"/>
              </w:rPr>
            </w:pPr>
            <w:r w:rsidRPr="00604602">
              <w:rPr>
                <w:rFonts w:ascii="Times New Roman" w:eastAsia="Times New Roman" w:hAnsi="Times New Roman" w:cs="Times New Roman"/>
                <w:b/>
                <w:sz w:val="24"/>
                <w:szCs w:val="24"/>
              </w:rPr>
              <w:t>24</w:t>
            </w:r>
          </w:p>
        </w:tc>
        <w:tc>
          <w:tcPr>
            <w:tcW w:w="990" w:type="dxa"/>
            <w:tcBorders>
              <w:top w:val="single" w:sz="4" w:space="0" w:color="000000"/>
              <w:left w:val="single" w:sz="4" w:space="0" w:color="000000"/>
              <w:bottom w:val="single" w:sz="4" w:space="0" w:color="000000"/>
              <w:right w:val="single" w:sz="4" w:space="0" w:color="000000"/>
            </w:tcBorders>
          </w:tcPr>
          <w:p w14:paraId="22F86E92" w14:textId="77777777" w:rsidR="00604602" w:rsidRPr="00604602" w:rsidRDefault="00604602" w:rsidP="00915D69">
            <w:pPr>
              <w:ind w:left="474"/>
              <w:rPr>
                <w:rFonts w:ascii="Times New Roman" w:hAnsi="Times New Roman" w:cs="Times New Roman"/>
                <w:sz w:val="24"/>
                <w:szCs w:val="24"/>
              </w:rPr>
            </w:pPr>
            <w:r w:rsidRPr="00604602">
              <w:rPr>
                <w:rFonts w:ascii="Times New Roman" w:eastAsia="Times New Roman" w:hAnsi="Times New Roman" w:cs="Times New Roman"/>
                <w:b/>
                <w:sz w:val="24"/>
                <w:szCs w:val="24"/>
              </w:rPr>
              <w:t>63</w:t>
            </w:r>
          </w:p>
        </w:tc>
        <w:tc>
          <w:tcPr>
            <w:tcW w:w="1440" w:type="dxa"/>
            <w:tcBorders>
              <w:top w:val="single" w:sz="4" w:space="0" w:color="000000"/>
              <w:left w:val="single" w:sz="4" w:space="0" w:color="000000"/>
              <w:bottom w:val="single" w:sz="4" w:space="0" w:color="000000"/>
              <w:right w:val="single" w:sz="4" w:space="0" w:color="000000"/>
            </w:tcBorders>
          </w:tcPr>
          <w:p w14:paraId="2FB6A291" w14:textId="77777777" w:rsidR="00604602" w:rsidRPr="00604602" w:rsidRDefault="00604602" w:rsidP="00915D69">
            <w:pPr>
              <w:ind w:right="1"/>
              <w:jc w:val="right"/>
              <w:rPr>
                <w:rFonts w:ascii="Times New Roman" w:hAnsi="Times New Roman" w:cs="Times New Roman"/>
                <w:sz w:val="24"/>
                <w:szCs w:val="24"/>
              </w:rPr>
            </w:pPr>
            <w:r w:rsidRPr="00604602">
              <w:rPr>
                <w:rFonts w:ascii="Times New Roman" w:eastAsia="Times New Roman" w:hAnsi="Times New Roman" w:cs="Times New Roman"/>
                <w:b/>
                <w:sz w:val="24"/>
                <w:szCs w:val="24"/>
              </w:rPr>
              <w:t>65</w:t>
            </w:r>
          </w:p>
        </w:tc>
        <w:tc>
          <w:tcPr>
            <w:tcW w:w="900" w:type="dxa"/>
            <w:tcBorders>
              <w:top w:val="single" w:sz="4" w:space="0" w:color="000000"/>
              <w:left w:val="single" w:sz="4" w:space="0" w:color="000000"/>
              <w:bottom w:val="single" w:sz="4" w:space="0" w:color="000000"/>
              <w:right w:val="single" w:sz="4" w:space="0" w:color="000000"/>
            </w:tcBorders>
          </w:tcPr>
          <w:p w14:paraId="0C87721D" w14:textId="77777777" w:rsidR="00604602" w:rsidRPr="00604602" w:rsidRDefault="00604602" w:rsidP="00915D69">
            <w:pPr>
              <w:ind w:left="263"/>
              <w:jc w:val="center"/>
              <w:rPr>
                <w:rFonts w:ascii="Times New Roman" w:hAnsi="Times New Roman" w:cs="Times New Roman"/>
                <w:sz w:val="24"/>
                <w:szCs w:val="24"/>
              </w:rPr>
            </w:pPr>
            <w:r w:rsidRPr="00604602">
              <w:rPr>
                <w:rFonts w:ascii="Times New Roman" w:eastAsia="Times New Roman" w:hAnsi="Times New Roman" w:cs="Times New Roman"/>
                <w:b/>
                <w:sz w:val="24"/>
                <w:szCs w:val="24"/>
              </w:rPr>
              <w:t>152</w:t>
            </w:r>
          </w:p>
        </w:tc>
        <w:tc>
          <w:tcPr>
            <w:tcW w:w="0" w:type="auto"/>
            <w:vMerge/>
            <w:tcBorders>
              <w:top w:val="nil"/>
              <w:left w:val="single" w:sz="4" w:space="0" w:color="000000"/>
              <w:bottom w:val="single" w:sz="4" w:space="0" w:color="000000"/>
              <w:right w:val="single" w:sz="4" w:space="0" w:color="000000"/>
            </w:tcBorders>
          </w:tcPr>
          <w:p w14:paraId="4331896B"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5E71A144" w14:textId="77777777" w:rsidR="00604602" w:rsidRPr="00604602" w:rsidRDefault="00604602" w:rsidP="00915D69">
            <w:pPr>
              <w:spacing w:after="160"/>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48448DE9" w14:textId="77777777" w:rsidR="00604602" w:rsidRPr="00604602" w:rsidRDefault="00604602" w:rsidP="00915D69">
            <w:pPr>
              <w:spacing w:after="160"/>
              <w:rPr>
                <w:rFonts w:ascii="Times New Roman" w:hAnsi="Times New Roman" w:cs="Times New Roman"/>
                <w:sz w:val="24"/>
                <w:szCs w:val="24"/>
              </w:rPr>
            </w:pPr>
          </w:p>
        </w:tc>
      </w:tr>
    </w:tbl>
    <w:p w14:paraId="77AD1970" w14:textId="77777777" w:rsidR="00BC78AC" w:rsidRPr="00A3484F" w:rsidRDefault="00BC78AC" w:rsidP="00915D69">
      <w:pPr>
        <w:spacing w:after="0" w:line="240" w:lineRule="auto"/>
        <w:jc w:val="both"/>
        <w:rPr>
          <w:rFonts w:ascii="Times New Roman" w:hAnsi="Times New Roman" w:cs="Times New Roman"/>
          <w:b/>
          <w:bCs/>
          <w:sz w:val="28"/>
          <w:szCs w:val="28"/>
        </w:rPr>
      </w:pPr>
      <w:r w:rsidRPr="00A3484F">
        <w:rPr>
          <w:rFonts w:ascii="Times New Roman" w:hAnsi="Times New Roman" w:cs="Times New Roman"/>
          <w:b/>
          <w:bCs/>
          <w:sz w:val="28"/>
          <w:szCs w:val="28"/>
        </w:rPr>
        <w:t>CONCLUSION</w:t>
      </w:r>
    </w:p>
    <w:p w14:paraId="63497F18" w14:textId="1864B463" w:rsidR="00BC78AC" w:rsidRPr="00390869" w:rsidRDefault="00BC78AC" w:rsidP="00915D69">
      <w:pPr>
        <w:spacing w:after="0" w:line="240" w:lineRule="auto"/>
        <w:jc w:val="both"/>
        <w:rPr>
          <w:rFonts w:ascii="Times New Roman" w:hAnsi="Times New Roman" w:cs="Times New Roman"/>
          <w:sz w:val="24"/>
          <w:szCs w:val="24"/>
        </w:rPr>
      </w:pPr>
      <w:r w:rsidRPr="00390869">
        <w:rPr>
          <w:rFonts w:ascii="Times New Roman" w:hAnsi="Times New Roman" w:cs="Times New Roman"/>
          <w:sz w:val="24"/>
          <w:szCs w:val="24"/>
        </w:rPr>
        <w:t>The importance of post-operative pain management in the early mobilization of orthopedic patients is highlighted in this study. The findings suggest that patients are suffering from intense pain that postpones mobilization, and although both pharmacological and non-pharmacological approaches are used, the inconsistencies in delivery and the lack of patient participation limit their effectiveness. The nurse’s role in overcoming these issues through pain assessment, education, emotional support, advocacy, and culturally competent communication is highlighted. Systemic issues like the unavailability of pain medication, a shortage of staff, and a lack of patient education also impede early mobilization, suggesting the need for better pain management practices and active nursing interventions in resource-poor settings. The study suggests that cultural competence training for healthcare professionals, standardized multimodal pain management practices, public education about early mobilization, active patient participation, and improved collaboration between nurses and physiotherapists to provide personalized mobilization plans be adopted. Moreover, government support in terms of staff, training, and pain management infrastructure is required to improve care delivery. Future studies should be conducted in other health facilities with a bigger population and use different methods of data collection, such as interviews and observations, to investigate pain management and coping strategies that affect early mobilization.</w:t>
      </w:r>
    </w:p>
    <w:p w14:paraId="3A068497" w14:textId="77777777" w:rsidR="00BC78AC" w:rsidRPr="00604602" w:rsidRDefault="00BC78AC" w:rsidP="00915D69">
      <w:pPr>
        <w:spacing w:after="0" w:line="240" w:lineRule="auto"/>
        <w:jc w:val="both"/>
        <w:rPr>
          <w:rFonts w:ascii="Times New Roman" w:hAnsi="Times New Roman" w:cs="Times New Roman"/>
          <w:b/>
          <w:bCs/>
          <w:sz w:val="28"/>
          <w:szCs w:val="28"/>
        </w:rPr>
      </w:pPr>
      <w:r w:rsidRPr="00604602">
        <w:rPr>
          <w:rFonts w:ascii="Times New Roman" w:hAnsi="Times New Roman" w:cs="Times New Roman"/>
          <w:b/>
          <w:bCs/>
          <w:sz w:val="28"/>
          <w:szCs w:val="28"/>
        </w:rPr>
        <w:t>Reference</w:t>
      </w:r>
    </w:p>
    <w:p w14:paraId="27196747" w14:textId="77777777"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Abdullah, I. (2024). Patient-Centered Care Models: Success Stories and Challenges. Multidisciplinary Journal of Healthcare (MJH), 1(2), 24-32.</w:t>
      </w:r>
    </w:p>
    <w:p w14:paraId="149BE124" w14:textId="77777777"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Alqaisi, O. M., Al-</w:t>
      </w:r>
      <w:proofErr w:type="spellStart"/>
      <w:r w:rsidRPr="00390869">
        <w:rPr>
          <w:rFonts w:ascii="Times New Roman" w:hAnsi="Times New Roman" w:cs="Times New Roman"/>
          <w:sz w:val="24"/>
          <w:szCs w:val="24"/>
        </w:rPr>
        <w:t>Ghabeesh</w:t>
      </w:r>
      <w:proofErr w:type="spellEnd"/>
      <w:r w:rsidRPr="00390869">
        <w:rPr>
          <w:rFonts w:ascii="Times New Roman" w:hAnsi="Times New Roman" w:cs="Times New Roman"/>
          <w:sz w:val="24"/>
          <w:szCs w:val="24"/>
        </w:rPr>
        <w:t>, S., &amp; Alqaisi Sr, O. (2024). Quality of Postoperative Pain Management in Orthopedic patients and its impact on Sleep Quality and patient satisfaction: an integrative review. Cureus, 16(7).</w:t>
      </w:r>
    </w:p>
    <w:p w14:paraId="3B18ED75" w14:textId="04A5EDA0"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 xml:space="preserve">Ashu, P., &amp; Mburu, E. (2024). </w:t>
      </w:r>
      <w:r w:rsidR="00A3484F">
        <w:rPr>
          <w:rFonts w:ascii="Times New Roman" w:hAnsi="Times New Roman" w:cs="Times New Roman"/>
          <w:sz w:val="24"/>
          <w:szCs w:val="24"/>
        </w:rPr>
        <w:t>Patients'</w:t>
      </w:r>
      <w:r w:rsidRPr="00390869">
        <w:rPr>
          <w:rFonts w:ascii="Times New Roman" w:hAnsi="Times New Roman" w:cs="Times New Roman"/>
          <w:sz w:val="24"/>
          <w:szCs w:val="24"/>
        </w:rPr>
        <w:t xml:space="preserve"> Perceptions on Non-pharmacological Interventions Postoperative Pain Management in Adults.</w:t>
      </w:r>
    </w:p>
    <w:p w14:paraId="465A7101" w14:textId="77777777"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Bohr, Q. E., Gerrard, S., &amp; Bosun-</w:t>
      </w:r>
      <w:proofErr w:type="spellStart"/>
      <w:r w:rsidRPr="00390869">
        <w:rPr>
          <w:rFonts w:ascii="Times New Roman" w:hAnsi="Times New Roman" w:cs="Times New Roman"/>
          <w:sz w:val="24"/>
          <w:szCs w:val="24"/>
        </w:rPr>
        <w:t>Arije</w:t>
      </w:r>
      <w:proofErr w:type="spellEnd"/>
      <w:r w:rsidRPr="00390869">
        <w:rPr>
          <w:rFonts w:ascii="Times New Roman" w:hAnsi="Times New Roman" w:cs="Times New Roman"/>
          <w:sz w:val="24"/>
          <w:szCs w:val="24"/>
        </w:rPr>
        <w:t xml:space="preserve">, F. S. (2025). Factors Contributing to Postoperative Pain in </w:t>
      </w:r>
      <w:proofErr w:type="spellStart"/>
      <w:r w:rsidRPr="00390869">
        <w:rPr>
          <w:rFonts w:ascii="Times New Roman" w:hAnsi="Times New Roman" w:cs="Times New Roman"/>
          <w:sz w:val="24"/>
          <w:szCs w:val="24"/>
        </w:rPr>
        <w:t>Orthopaedic</w:t>
      </w:r>
      <w:proofErr w:type="spellEnd"/>
      <w:r w:rsidRPr="00390869">
        <w:rPr>
          <w:rFonts w:ascii="Times New Roman" w:hAnsi="Times New Roman" w:cs="Times New Roman"/>
          <w:sz w:val="24"/>
          <w:szCs w:val="24"/>
        </w:rPr>
        <w:t xml:space="preserve"> Surgeries: A Systematic Review. Journal of Modern Nursing Practice and Research, 5(4), 9.</w:t>
      </w:r>
    </w:p>
    <w:p w14:paraId="16AE027E" w14:textId="77777777" w:rsidR="00BC78AC" w:rsidRPr="00390869" w:rsidRDefault="00BC78AC" w:rsidP="00915D69">
      <w:pPr>
        <w:spacing w:after="0" w:line="240" w:lineRule="auto"/>
        <w:ind w:left="720" w:hanging="720"/>
        <w:jc w:val="both"/>
        <w:rPr>
          <w:rFonts w:ascii="Times New Roman" w:hAnsi="Times New Roman" w:cs="Times New Roman"/>
          <w:sz w:val="24"/>
          <w:szCs w:val="24"/>
        </w:rPr>
      </w:pPr>
      <w:proofErr w:type="spellStart"/>
      <w:r w:rsidRPr="00390869">
        <w:rPr>
          <w:rFonts w:ascii="Times New Roman" w:hAnsi="Times New Roman" w:cs="Times New Roman"/>
          <w:sz w:val="24"/>
          <w:szCs w:val="24"/>
        </w:rPr>
        <w:t>Farì</w:t>
      </w:r>
      <w:proofErr w:type="spellEnd"/>
      <w:r w:rsidRPr="00390869">
        <w:rPr>
          <w:rFonts w:ascii="Times New Roman" w:hAnsi="Times New Roman" w:cs="Times New Roman"/>
          <w:sz w:val="24"/>
          <w:szCs w:val="24"/>
        </w:rPr>
        <w:t xml:space="preserve">, G., Fiore, S., </w:t>
      </w:r>
      <w:proofErr w:type="spellStart"/>
      <w:r w:rsidRPr="00390869">
        <w:rPr>
          <w:rFonts w:ascii="Times New Roman" w:hAnsi="Times New Roman" w:cs="Times New Roman"/>
          <w:sz w:val="24"/>
          <w:szCs w:val="24"/>
        </w:rPr>
        <w:t>Varrassi</w:t>
      </w:r>
      <w:proofErr w:type="spellEnd"/>
      <w:r w:rsidRPr="00390869">
        <w:rPr>
          <w:rFonts w:ascii="Times New Roman" w:hAnsi="Times New Roman" w:cs="Times New Roman"/>
          <w:sz w:val="24"/>
          <w:szCs w:val="24"/>
        </w:rPr>
        <w:t>, G., &amp; Bernetti, A. (2025). Non-pharmacological therapies to treat musculoskeletal pain. Pain Management, 15(6), 297-299.</w:t>
      </w:r>
    </w:p>
    <w:p w14:paraId="2CA2480F" w14:textId="77777777"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Feng, X., &amp; Cui, L. (2025). Parental care experiences of children with postoperative fracture pain from the perspective of Family-Centered Care and Health Belief Model: a qualitative study.</w:t>
      </w:r>
    </w:p>
    <w:p w14:paraId="68B32856" w14:textId="77777777"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Hong, B., Chung, W., &amp; Oh, C. (2025). Balancing benefit and risk: clinical considerations in the use of acetaminophen, non-steroidal anti-inflammatory drugs, and dexamethasone for perioperative multimodal analgesia. The Korean Journal of Pain, 38(4), 364-377.</w:t>
      </w:r>
    </w:p>
    <w:p w14:paraId="7F3C4BFD" w14:textId="2AF15C67" w:rsidR="00BC78AC" w:rsidRPr="00390869" w:rsidRDefault="00BC78AC"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Johnson, J. (2025). A Review of Pain Management Strategies in Postoperative Nursing</w:t>
      </w:r>
    </w:p>
    <w:p w14:paraId="26DA8F40" w14:textId="77777777" w:rsidR="00390869" w:rsidRPr="00390869" w:rsidRDefault="00390869"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lastRenderedPageBreak/>
        <w:t xml:space="preserve">Nagpal, A. K., Gadkari, C., Singh, A., &amp; </w:t>
      </w:r>
      <w:proofErr w:type="spellStart"/>
      <w:r w:rsidRPr="00390869">
        <w:rPr>
          <w:rFonts w:ascii="Times New Roman" w:hAnsi="Times New Roman" w:cs="Times New Roman"/>
          <w:sz w:val="24"/>
          <w:szCs w:val="24"/>
        </w:rPr>
        <w:t>Pundkar</w:t>
      </w:r>
      <w:proofErr w:type="spellEnd"/>
      <w:r w:rsidRPr="00390869">
        <w:rPr>
          <w:rFonts w:ascii="Times New Roman" w:hAnsi="Times New Roman" w:cs="Times New Roman"/>
          <w:sz w:val="24"/>
          <w:szCs w:val="24"/>
        </w:rPr>
        <w:t>, A. (2024). Optimizing pain management in emergency departments: A comprehensive review of current analgesic practices. Cureus, 16(9).</w:t>
      </w:r>
    </w:p>
    <w:p w14:paraId="29B65FF8" w14:textId="77777777" w:rsidR="00390869" w:rsidRPr="00390869" w:rsidRDefault="00390869"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Niyonkuru, E., Iqbal, M. A., Zhang, X., &amp; Ma, P. (2025). Complementary approaches to postoperative pain management: a review of non-pharmacological interventions. Pain and therapy, 14(1), 121-144.</w:t>
      </w:r>
    </w:p>
    <w:p w14:paraId="548C7F24" w14:textId="77777777" w:rsidR="00390869" w:rsidRPr="00390869" w:rsidRDefault="00390869"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 xml:space="preserve">Onuoha, O. O., Okereke, O. J., </w:t>
      </w:r>
      <w:proofErr w:type="spellStart"/>
      <w:r w:rsidRPr="00390869">
        <w:rPr>
          <w:rFonts w:ascii="Times New Roman" w:hAnsi="Times New Roman" w:cs="Times New Roman"/>
          <w:sz w:val="24"/>
          <w:szCs w:val="24"/>
        </w:rPr>
        <w:t>Ngwoke</w:t>
      </w:r>
      <w:proofErr w:type="spellEnd"/>
      <w:r w:rsidRPr="00390869">
        <w:rPr>
          <w:rFonts w:ascii="Times New Roman" w:hAnsi="Times New Roman" w:cs="Times New Roman"/>
          <w:sz w:val="24"/>
          <w:szCs w:val="24"/>
        </w:rPr>
        <w:t xml:space="preserve">, G. O., &amp; </w:t>
      </w:r>
      <w:proofErr w:type="spellStart"/>
      <w:r w:rsidRPr="00390869">
        <w:rPr>
          <w:rFonts w:ascii="Times New Roman" w:hAnsi="Times New Roman" w:cs="Times New Roman"/>
          <w:sz w:val="24"/>
          <w:szCs w:val="24"/>
        </w:rPr>
        <w:t>Ekpechu</w:t>
      </w:r>
      <w:proofErr w:type="spellEnd"/>
      <w:r w:rsidRPr="00390869">
        <w:rPr>
          <w:rFonts w:ascii="Times New Roman" w:hAnsi="Times New Roman" w:cs="Times New Roman"/>
          <w:sz w:val="24"/>
          <w:szCs w:val="24"/>
        </w:rPr>
        <w:t>, J. O. A. (2024). Influence of cultural factors on health seeking behavior in Ebonyi State, South East, Nigeria. Nigerian Journal of Social Psychology, 7(2).</w:t>
      </w:r>
    </w:p>
    <w:p w14:paraId="2CF65DF3" w14:textId="77777777" w:rsidR="00390869" w:rsidRPr="00390869" w:rsidRDefault="00390869"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 xml:space="preserve">Patel, S., Huang, M., &amp; </w:t>
      </w:r>
      <w:proofErr w:type="spellStart"/>
      <w:r w:rsidRPr="00390869">
        <w:rPr>
          <w:rFonts w:ascii="Times New Roman" w:hAnsi="Times New Roman" w:cs="Times New Roman"/>
          <w:sz w:val="24"/>
          <w:szCs w:val="24"/>
        </w:rPr>
        <w:t>Miliara</w:t>
      </w:r>
      <w:proofErr w:type="spellEnd"/>
      <w:r w:rsidRPr="00390869">
        <w:rPr>
          <w:rFonts w:ascii="Times New Roman" w:hAnsi="Times New Roman" w:cs="Times New Roman"/>
          <w:sz w:val="24"/>
          <w:szCs w:val="24"/>
        </w:rPr>
        <w:t>, S. (2025). Understanding treatment adherence in chronic diseases: challenges, consequences, and strategies for improvement. Journal of Clinical Medicine, 14(17), 6034.</w:t>
      </w:r>
    </w:p>
    <w:p w14:paraId="027EECE7" w14:textId="77777777" w:rsidR="00390869" w:rsidRPr="00390869" w:rsidRDefault="00390869" w:rsidP="00915D69">
      <w:pPr>
        <w:spacing w:after="0" w:line="240" w:lineRule="auto"/>
        <w:ind w:left="720" w:hanging="720"/>
        <w:jc w:val="both"/>
        <w:rPr>
          <w:rFonts w:ascii="Times New Roman" w:hAnsi="Times New Roman" w:cs="Times New Roman"/>
          <w:sz w:val="24"/>
          <w:szCs w:val="24"/>
        </w:rPr>
      </w:pPr>
      <w:proofErr w:type="spellStart"/>
      <w:r w:rsidRPr="00390869">
        <w:rPr>
          <w:rFonts w:ascii="Times New Roman" w:hAnsi="Times New Roman" w:cs="Times New Roman"/>
          <w:sz w:val="24"/>
          <w:szCs w:val="24"/>
        </w:rPr>
        <w:t>Rhamelani</w:t>
      </w:r>
      <w:proofErr w:type="spellEnd"/>
      <w:r w:rsidRPr="00390869">
        <w:rPr>
          <w:rFonts w:ascii="Times New Roman" w:hAnsi="Times New Roman" w:cs="Times New Roman"/>
          <w:sz w:val="24"/>
          <w:szCs w:val="24"/>
        </w:rPr>
        <w:t xml:space="preserve">, P., </w:t>
      </w:r>
      <w:proofErr w:type="spellStart"/>
      <w:r w:rsidRPr="00390869">
        <w:rPr>
          <w:rFonts w:ascii="Times New Roman" w:hAnsi="Times New Roman" w:cs="Times New Roman"/>
          <w:sz w:val="24"/>
          <w:szCs w:val="24"/>
        </w:rPr>
        <w:t>Mahdhiya</w:t>
      </w:r>
      <w:proofErr w:type="spellEnd"/>
      <w:r w:rsidRPr="00390869">
        <w:rPr>
          <w:rFonts w:ascii="Times New Roman" w:hAnsi="Times New Roman" w:cs="Times New Roman"/>
          <w:sz w:val="24"/>
          <w:szCs w:val="24"/>
        </w:rPr>
        <w:t xml:space="preserve">, N. Z., </w:t>
      </w:r>
      <w:proofErr w:type="spellStart"/>
      <w:r w:rsidRPr="00390869">
        <w:rPr>
          <w:rFonts w:ascii="Times New Roman" w:hAnsi="Times New Roman" w:cs="Times New Roman"/>
          <w:sz w:val="24"/>
          <w:szCs w:val="24"/>
        </w:rPr>
        <w:t>Yoviana</w:t>
      </w:r>
      <w:proofErr w:type="spellEnd"/>
      <w:r w:rsidRPr="00390869">
        <w:rPr>
          <w:rFonts w:ascii="Times New Roman" w:hAnsi="Times New Roman" w:cs="Times New Roman"/>
          <w:sz w:val="24"/>
          <w:szCs w:val="24"/>
        </w:rPr>
        <w:t xml:space="preserve">, I., Jessica, J., &amp; </w:t>
      </w:r>
      <w:proofErr w:type="spellStart"/>
      <w:r w:rsidRPr="00390869">
        <w:rPr>
          <w:rFonts w:ascii="Times New Roman" w:hAnsi="Times New Roman" w:cs="Times New Roman"/>
          <w:sz w:val="24"/>
          <w:szCs w:val="24"/>
        </w:rPr>
        <w:t>Komariah</w:t>
      </w:r>
      <w:proofErr w:type="spellEnd"/>
      <w:r w:rsidRPr="00390869">
        <w:rPr>
          <w:rFonts w:ascii="Times New Roman" w:hAnsi="Times New Roman" w:cs="Times New Roman"/>
          <w:sz w:val="24"/>
          <w:szCs w:val="24"/>
        </w:rPr>
        <w:t>, M. (2025). Early mobilization in post-orthopedic surgery patients: a scoping review. Journal of Multidisciplinary Healthcare, 305-317.</w:t>
      </w:r>
    </w:p>
    <w:p w14:paraId="5A53012E" w14:textId="1689847F" w:rsidR="00390869" w:rsidRPr="00390869" w:rsidRDefault="00390869" w:rsidP="00915D69">
      <w:pPr>
        <w:spacing w:after="0" w:line="240" w:lineRule="auto"/>
        <w:ind w:left="720" w:hanging="720"/>
        <w:jc w:val="both"/>
        <w:rPr>
          <w:rFonts w:ascii="Times New Roman" w:hAnsi="Times New Roman" w:cs="Times New Roman"/>
          <w:sz w:val="24"/>
          <w:szCs w:val="24"/>
        </w:rPr>
      </w:pPr>
      <w:r w:rsidRPr="00390869">
        <w:rPr>
          <w:rFonts w:ascii="Times New Roman" w:hAnsi="Times New Roman" w:cs="Times New Roman"/>
          <w:sz w:val="24"/>
          <w:szCs w:val="24"/>
        </w:rPr>
        <w:t>Singam, A. (2024). Mobilizing progress: A comprehensive review of the efficacy of early mobilization therapy in the intensive care unit. Cureus, 16(4)</w:t>
      </w:r>
      <w:r w:rsidR="00DE516A" w:rsidRPr="00DE516A">
        <w:rPr>
          <w:rFonts w:ascii="Times New Roman" w:hAnsi="Times New Roman" w:cs="Times New Roman"/>
          <w:sz w:val="24"/>
          <w:szCs w:val="24"/>
        </w:rPr>
        <w:t>: e57595. doi:10.7759/cureus.57595</w:t>
      </w:r>
    </w:p>
    <w:p w14:paraId="0872B81C" w14:textId="34ACB3A9" w:rsidR="00390869" w:rsidRPr="00390869" w:rsidRDefault="00390869" w:rsidP="00915D69">
      <w:pPr>
        <w:spacing w:after="0" w:line="240" w:lineRule="auto"/>
        <w:ind w:left="720" w:hanging="720"/>
        <w:jc w:val="both"/>
        <w:rPr>
          <w:rFonts w:ascii="Times New Roman" w:hAnsi="Times New Roman" w:cs="Times New Roman"/>
          <w:sz w:val="24"/>
          <w:szCs w:val="24"/>
        </w:rPr>
      </w:pPr>
    </w:p>
    <w:sectPr w:rsidR="00390869" w:rsidRPr="00390869" w:rsidSect="009B6082">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3E17" w14:textId="77777777" w:rsidR="001A7701" w:rsidRDefault="001A7701" w:rsidP="000D0FE1">
      <w:pPr>
        <w:spacing w:after="0" w:line="240" w:lineRule="auto"/>
      </w:pPr>
      <w:r>
        <w:separator/>
      </w:r>
    </w:p>
  </w:endnote>
  <w:endnote w:type="continuationSeparator" w:id="0">
    <w:p w14:paraId="5576D9ED" w14:textId="77777777" w:rsidR="001A7701" w:rsidRDefault="001A7701" w:rsidP="000D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36102"/>
      <w:docPartObj>
        <w:docPartGallery w:val="Page Numbers (Bottom of Page)"/>
        <w:docPartUnique/>
      </w:docPartObj>
    </w:sdtPr>
    <w:sdtEndPr>
      <w:rPr>
        <w:noProof/>
      </w:rPr>
    </w:sdtEndPr>
    <w:sdtContent>
      <w:p w14:paraId="4E30A2E8" w14:textId="3641F2F2" w:rsidR="00915D69" w:rsidRDefault="00915D69">
        <w:pPr>
          <w:pStyle w:val="Footer"/>
          <w:jc w:val="center"/>
        </w:pPr>
        <w:r>
          <w:fldChar w:fldCharType="begin"/>
        </w:r>
        <w:r>
          <w:instrText xml:space="preserve"> PAGE   \* MERGEFORMAT </w:instrText>
        </w:r>
        <w:r>
          <w:fldChar w:fldCharType="separate"/>
        </w:r>
        <w:r w:rsidR="00B9099D">
          <w:rPr>
            <w:noProof/>
          </w:rPr>
          <w:t>1</w:t>
        </w:r>
        <w:r>
          <w:rPr>
            <w:noProof/>
          </w:rPr>
          <w:fldChar w:fldCharType="end"/>
        </w:r>
      </w:p>
    </w:sdtContent>
  </w:sdt>
  <w:p w14:paraId="200A0C05" w14:textId="77777777" w:rsidR="00915D69" w:rsidRDefault="00915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B7C6" w14:textId="77777777" w:rsidR="001A7701" w:rsidRDefault="001A7701" w:rsidP="000D0FE1">
      <w:pPr>
        <w:spacing w:after="0" w:line="240" w:lineRule="auto"/>
      </w:pPr>
      <w:r>
        <w:separator/>
      </w:r>
    </w:p>
  </w:footnote>
  <w:footnote w:type="continuationSeparator" w:id="0">
    <w:p w14:paraId="6C589A7C" w14:textId="77777777" w:rsidR="001A7701" w:rsidRDefault="001A7701" w:rsidP="000D0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DCCF" w14:textId="36A4F60A" w:rsidR="00E70CAE" w:rsidRPr="00E70CAE" w:rsidRDefault="00E70CAE" w:rsidP="00E70CAE">
    <w:pPr>
      <w:pStyle w:val="Header"/>
      <w:jc w:val="right"/>
      <w:rPr>
        <w:rFonts w:ascii="Times New Roman" w:hAnsi="Times New Roman" w:cs="Times New Roman"/>
        <w:sz w:val="24"/>
        <w:szCs w:val="24"/>
      </w:rPr>
    </w:pPr>
    <w:r w:rsidRPr="00E70CAE">
      <w:rPr>
        <w:rFonts w:ascii="Times New Roman" w:hAnsi="Times New Roman" w:cs="Times New Roman"/>
        <w:sz w:val="24"/>
        <w:szCs w:val="24"/>
      </w:rPr>
      <w:t>International Journal of Research and Scientific Innovation</w:t>
    </w:r>
  </w:p>
  <w:p w14:paraId="651AF3B9" w14:textId="596727E3" w:rsidR="00E70CAE" w:rsidRPr="00E70CAE" w:rsidRDefault="00E70CAE" w:rsidP="00E70CAE">
    <w:pPr>
      <w:pStyle w:val="Header"/>
      <w:jc w:val="right"/>
      <w:rPr>
        <w:rFonts w:ascii="Times New Roman" w:hAnsi="Times New Roman" w:cs="Times New Roman"/>
        <w:sz w:val="24"/>
        <w:szCs w:val="24"/>
      </w:rPr>
    </w:pPr>
    <w:r w:rsidRPr="00E70CAE">
      <w:rPr>
        <w:rFonts w:ascii="Times New Roman" w:hAnsi="Times New Roman" w:cs="Times New Roman"/>
        <w:sz w:val="24"/>
        <w:szCs w:val="24"/>
      </w:rPr>
      <w:t>Print ISSN: 2321-2705 (Print),</w:t>
    </w:r>
  </w:p>
  <w:p w14:paraId="5604EA14" w14:textId="1796081C" w:rsidR="00E70CAE" w:rsidRPr="00E70CAE" w:rsidRDefault="00E70CAE" w:rsidP="00E70CAE">
    <w:pPr>
      <w:pStyle w:val="Header"/>
      <w:jc w:val="right"/>
      <w:rPr>
        <w:rFonts w:ascii="Times New Roman" w:hAnsi="Times New Roman" w:cs="Times New Roman"/>
        <w:sz w:val="24"/>
        <w:szCs w:val="24"/>
      </w:rPr>
    </w:pPr>
    <w:r w:rsidRPr="00E70CAE">
      <w:rPr>
        <w:rFonts w:ascii="Times New Roman" w:hAnsi="Times New Roman" w:cs="Times New Roman"/>
        <w:sz w:val="24"/>
        <w:szCs w:val="24"/>
      </w:rPr>
      <w:t>Online ISSN: 2321-2705 (Online)</w:t>
    </w:r>
  </w:p>
  <w:p w14:paraId="3F9B2ABB" w14:textId="1D463842" w:rsidR="00E70CAE" w:rsidRPr="00E70CAE" w:rsidRDefault="00E70CAE" w:rsidP="00E70CAE">
    <w:pPr>
      <w:pStyle w:val="Header"/>
      <w:jc w:val="right"/>
      <w:rPr>
        <w:rFonts w:ascii="Times New Roman" w:hAnsi="Times New Roman" w:cs="Times New Roman"/>
        <w:sz w:val="24"/>
        <w:szCs w:val="24"/>
      </w:rPr>
    </w:pPr>
    <w:r w:rsidRPr="00E70CAE">
      <w:rPr>
        <w:rFonts w:ascii="Times New Roman" w:hAnsi="Times New Roman" w:cs="Times New Roman"/>
        <w:sz w:val="24"/>
        <w:szCs w:val="24"/>
      </w:rPr>
      <w:t>Website: www.rsisinternational,org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625"/>
    <w:rsid w:val="000D0FE1"/>
    <w:rsid w:val="001372AD"/>
    <w:rsid w:val="001A7701"/>
    <w:rsid w:val="00205625"/>
    <w:rsid w:val="00293AC1"/>
    <w:rsid w:val="002F76D0"/>
    <w:rsid w:val="00390869"/>
    <w:rsid w:val="003B705E"/>
    <w:rsid w:val="004379AB"/>
    <w:rsid w:val="004A7236"/>
    <w:rsid w:val="00560738"/>
    <w:rsid w:val="00604602"/>
    <w:rsid w:val="00613A8E"/>
    <w:rsid w:val="006B5597"/>
    <w:rsid w:val="007A7F6A"/>
    <w:rsid w:val="007B3527"/>
    <w:rsid w:val="008B6EDA"/>
    <w:rsid w:val="008C38FB"/>
    <w:rsid w:val="00915D69"/>
    <w:rsid w:val="009244D0"/>
    <w:rsid w:val="009B4B94"/>
    <w:rsid w:val="009B6082"/>
    <w:rsid w:val="00A3484F"/>
    <w:rsid w:val="00B60AE9"/>
    <w:rsid w:val="00B9099D"/>
    <w:rsid w:val="00B97AEC"/>
    <w:rsid w:val="00BC78AC"/>
    <w:rsid w:val="00CD751D"/>
    <w:rsid w:val="00D05E26"/>
    <w:rsid w:val="00DE516A"/>
    <w:rsid w:val="00E70CAE"/>
    <w:rsid w:val="00FF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C6D2"/>
  <w15:docId w15:val="{8F496368-4B83-48DA-9BEE-4BEA8115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915D69"/>
    <w:pPr>
      <w:keepNext/>
      <w:keepLines/>
      <w:spacing w:after="248" w:line="265" w:lineRule="auto"/>
      <w:ind w:left="10" w:right="57"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48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48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0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FE1"/>
  </w:style>
  <w:style w:type="paragraph" w:styleId="Footer">
    <w:name w:val="footer"/>
    <w:basedOn w:val="Normal"/>
    <w:link w:val="FooterChar"/>
    <w:uiPriority w:val="99"/>
    <w:unhideWhenUsed/>
    <w:rsid w:val="000D0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FE1"/>
  </w:style>
  <w:style w:type="table" w:customStyle="1" w:styleId="TableGrid">
    <w:name w:val="TableGrid"/>
    <w:rsid w:val="001372AD"/>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915D69"/>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B6EDA"/>
    <w:rPr>
      <w:color w:val="0563C1" w:themeColor="hyperlink"/>
      <w:u w:val="single"/>
    </w:rPr>
  </w:style>
  <w:style w:type="paragraph" w:styleId="BalloonText">
    <w:name w:val="Balloon Text"/>
    <w:basedOn w:val="Normal"/>
    <w:link w:val="BalloonTextChar"/>
    <w:uiPriority w:val="99"/>
    <w:semiHidden/>
    <w:unhideWhenUsed/>
    <w:rsid w:val="00FF4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chart" Target="charts/chart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Sheet1!$C$1:$C$2</c:f>
              <c:strCache>
                <c:ptCount val="2"/>
                <c:pt idx="0">
                  <c:v>Early mobilization among patients</c:v>
                </c:pt>
                <c:pt idx="1">
                  <c:v>24–48 hours</c:v>
                </c:pt>
              </c:strCache>
            </c:strRef>
          </c:tx>
          <c:spPr>
            <a:solidFill>
              <a:schemeClr val="accent1"/>
            </a:solidFill>
            <a:ln w="19050">
              <a:solidFill>
                <a:schemeClr val="lt1"/>
              </a:solidFill>
            </a:ln>
            <a:effectLst/>
          </c:spPr>
          <c:invertIfNegative val="0"/>
          <c:cat>
            <c:numRef>
              <c:f>Sheet1!$B$3:$B$38</c:f>
              <c:numCache>
                <c:formatCode>General</c:formatCode>
                <c:ptCount val="36"/>
                <c:pt idx="0">
                  <c:v>24</c:v>
                </c:pt>
                <c:pt idx="1">
                  <c:v>0</c:v>
                </c:pt>
                <c:pt idx="2">
                  <c:v>0</c:v>
                </c:pt>
                <c:pt idx="3">
                  <c:v>0</c:v>
                </c:pt>
                <c:pt idx="4">
                  <c:v>0</c:v>
                </c:pt>
                <c:pt idx="5">
                  <c:v>24</c:v>
                </c:pt>
              </c:numCache>
            </c:numRef>
          </c:cat>
          <c:val>
            <c:numRef>
              <c:f>Sheet1!$C$3:$C$38</c:f>
              <c:numCache>
                <c:formatCode>General</c:formatCode>
                <c:ptCount val="36"/>
                <c:pt idx="0">
                  <c:v>36</c:v>
                </c:pt>
                <c:pt idx="1">
                  <c:v>27</c:v>
                </c:pt>
                <c:pt idx="2">
                  <c:v>0</c:v>
                </c:pt>
                <c:pt idx="3">
                  <c:v>0</c:v>
                </c:pt>
                <c:pt idx="4">
                  <c:v>0</c:v>
                </c:pt>
                <c:pt idx="5">
                  <c:v>63</c:v>
                </c:pt>
              </c:numCache>
            </c:numRef>
          </c:val>
          <c:extLst>
            <c:ext xmlns:c16="http://schemas.microsoft.com/office/drawing/2014/chart" uri="{C3380CC4-5D6E-409C-BE32-E72D297353CC}">
              <c16:uniqueId val="{00000000-9E80-4560-AAAF-AEEBFE724BA3}"/>
            </c:ext>
          </c:extLst>
        </c:ser>
        <c:dLbls>
          <c:showLegendKey val="0"/>
          <c:showVal val="0"/>
          <c:showCatName val="0"/>
          <c:showSerName val="0"/>
          <c:showPercent val="0"/>
          <c:showBubbleSize val="0"/>
        </c:dLbls>
        <c:gapWidth val="150"/>
        <c:axId val="241626496"/>
        <c:axId val="172885120"/>
      </c:barChart>
      <c:lineChart>
        <c:grouping val="standard"/>
        <c:varyColors val="0"/>
        <c:ser>
          <c:idx val="1"/>
          <c:order val="1"/>
          <c:tx>
            <c:strRef>
              <c:f>Sheet1!$D$1:$D$2</c:f>
              <c:strCache>
                <c:ptCount val="2"/>
                <c:pt idx="0">
                  <c:v>Early mobilization among patients</c:v>
                </c:pt>
                <c:pt idx="1">
                  <c:v>More than 48 hours</c:v>
                </c:pt>
              </c:strCache>
            </c:strRef>
          </c:tx>
          <c:spPr>
            <a:ln w="28575" cap="rnd">
              <a:solidFill>
                <a:schemeClr val="accent2"/>
              </a:solidFill>
              <a:round/>
            </a:ln>
            <a:effectLst/>
          </c:spPr>
          <c:marker>
            <c:symbol val="none"/>
          </c:marker>
          <c:cat>
            <c:numRef>
              <c:f>Sheet1!$B$3:$B$38</c:f>
              <c:numCache>
                <c:formatCode>General</c:formatCode>
                <c:ptCount val="36"/>
                <c:pt idx="0">
                  <c:v>24</c:v>
                </c:pt>
                <c:pt idx="1">
                  <c:v>0</c:v>
                </c:pt>
                <c:pt idx="2">
                  <c:v>0</c:v>
                </c:pt>
                <c:pt idx="3">
                  <c:v>0</c:v>
                </c:pt>
                <c:pt idx="4">
                  <c:v>0</c:v>
                </c:pt>
                <c:pt idx="5">
                  <c:v>24</c:v>
                </c:pt>
              </c:numCache>
            </c:numRef>
          </c:cat>
          <c:val>
            <c:numRef>
              <c:f>Sheet1!$D$3:$D$38</c:f>
              <c:numCache>
                <c:formatCode>General</c:formatCode>
                <c:ptCount val="36"/>
                <c:pt idx="0">
                  <c:v>0</c:v>
                </c:pt>
                <c:pt idx="1">
                  <c:v>15</c:v>
                </c:pt>
                <c:pt idx="2">
                  <c:v>34</c:v>
                </c:pt>
                <c:pt idx="3">
                  <c:v>14</c:v>
                </c:pt>
                <c:pt idx="4">
                  <c:v>2</c:v>
                </c:pt>
                <c:pt idx="5">
                  <c:v>65</c:v>
                </c:pt>
              </c:numCache>
            </c:numRef>
          </c:val>
          <c:smooth val="0"/>
          <c:extLst>
            <c:ext xmlns:c16="http://schemas.microsoft.com/office/drawing/2014/chart" uri="{C3380CC4-5D6E-409C-BE32-E72D297353CC}">
              <c16:uniqueId val="{00000001-9E80-4560-AAAF-AEEBFE724BA3}"/>
            </c:ext>
          </c:extLst>
        </c:ser>
        <c:dLbls>
          <c:showLegendKey val="0"/>
          <c:showVal val="0"/>
          <c:showCatName val="0"/>
          <c:showSerName val="0"/>
          <c:showPercent val="0"/>
          <c:showBubbleSize val="0"/>
        </c:dLbls>
        <c:marker val="1"/>
        <c:smooth val="0"/>
        <c:axId val="173474176"/>
        <c:axId val="172886656"/>
      </c:lineChart>
      <c:catAx>
        <c:axId val="241626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885120"/>
        <c:crosses val="autoZero"/>
        <c:auto val="1"/>
        <c:lblAlgn val="ctr"/>
        <c:lblOffset val="100"/>
        <c:noMultiLvlLbl val="0"/>
      </c:catAx>
      <c:valAx>
        <c:axId val="17288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26496"/>
        <c:crosses val="autoZero"/>
        <c:crossBetween val="between"/>
      </c:valAx>
      <c:valAx>
        <c:axId val="1728866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74176"/>
        <c:crosses val="max"/>
        <c:crossBetween val="between"/>
      </c:valAx>
      <c:catAx>
        <c:axId val="173474176"/>
        <c:scaling>
          <c:orientation val="minMax"/>
        </c:scaling>
        <c:delete val="1"/>
        <c:axPos val="b"/>
        <c:numFmt formatCode="General" sourceLinked="1"/>
        <c:majorTickMark val="out"/>
        <c:minorTickMark val="none"/>
        <c:tickLblPos val="nextTo"/>
        <c:crossAx val="1728866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24–48 hours</c:v>
                </c:pt>
              </c:strCache>
            </c:strRef>
          </c:tx>
          <c:spPr>
            <a:solidFill>
              <a:schemeClr val="accent1"/>
            </a:solidFill>
            <a:ln>
              <a:noFill/>
            </a:ln>
            <a:effectLst/>
          </c:spPr>
          <c:invertIfNegative val="0"/>
          <c:cat>
            <c:numRef>
              <c:f>Sheet1!$B$3:$B$31</c:f>
              <c:numCache>
                <c:formatCode>General</c:formatCode>
                <c:ptCount val="29"/>
                <c:pt idx="0">
                  <c:v>24</c:v>
                </c:pt>
                <c:pt idx="1">
                  <c:v>0</c:v>
                </c:pt>
                <c:pt idx="2">
                  <c:v>0</c:v>
                </c:pt>
                <c:pt idx="3">
                  <c:v>0</c:v>
                </c:pt>
                <c:pt idx="4">
                  <c:v>0</c:v>
                </c:pt>
                <c:pt idx="5">
                  <c:v>24</c:v>
                </c:pt>
              </c:numCache>
            </c:numRef>
          </c:cat>
          <c:val>
            <c:numRef>
              <c:f>Sheet1!$C$3:$C$31</c:f>
              <c:numCache>
                <c:formatCode>General</c:formatCode>
                <c:ptCount val="29"/>
                <c:pt idx="0">
                  <c:v>36</c:v>
                </c:pt>
                <c:pt idx="1">
                  <c:v>27</c:v>
                </c:pt>
                <c:pt idx="2">
                  <c:v>0</c:v>
                </c:pt>
                <c:pt idx="3">
                  <c:v>0</c:v>
                </c:pt>
                <c:pt idx="4">
                  <c:v>0</c:v>
                </c:pt>
                <c:pt idx="5">
                  <c:v>63</c:v>
                </c:pt>
              </c:numCache>
            </c:numRef>
          </c:val>
          <c:extLst>
            <c:ext xmlns:c16="http://schemas.microsoft.com/office/drawing/2014/chart" uri="{C3380CC4-5D6E-409C-BE32-E72D297353CC}">
              <c16:uniqueId val="{00000000-5340-446F-98D9-F72102A9F55A}"/>
            </c:ext>
          </c:extLst>
        </c:ser>
        <c:dLbls>
          <c:showLegendKey val="0"/>
          <c:showVal val="0"/>
          <c:showCatName val="0"/>
          <c:showSerName val="0"/>
          <c:showPercent val="0"/>
          <c:showBubbleSize val="0"/>
        </c:dLbls>
        <c:gapWidth val="219"/>
        <c:overlap val="-27"/>
        <c:axId val="173488768"/>
        <c:axId val="173519232"/>
      </c:barChart>
      <c:lineChart>
        <c:grouping val="standard"/>
        <c:varyColors val="0"/>
        <c:ser>
          <c:idx val="1"/>
          <c:order val="1"/>
          <c:tx>
            <c:strRef>
              <c:f>Sheet1!$D$2</c:f>
              <c:strCache>
                <c:ptCount val="1"/>
                <c:pt idx="0">
                  <c:v>More than 48 hours</c:v>
                </c:pt>
              </c:strCache>
            </c:strRef>
          </c:tx>
          <c:spPr>
            <a:ln w="28575" cap="rnd">
              <a:solidFill>
                <a:schemeClr val="accent2"/>
              </a:solidFill>
              <a:round/>
            </a:ln>
            <a:effectLst/>
          </c:spPr>
          <c:marker>
            <c:symbol val="none"/>
          </c:marker>
          <c:cat>
            <c:numRef>
              <c:f>Sheet1!$B$3:$B$31</c:f>
              <c:numCache>
                <c:formatCode>General</c:formatCode>
                <c:ptCount val="29"/>
                <c:pt idx="0">
                  <c:v>24</c:v>
                </c:pt>
                <c:pt idx="1">
                  <c:v>0</c:v>
                </c:pt>
                <c:pt idx="2">
                  <c:v>0</c:v>
                </c:pt>
                <c:pt idx="3">
                  <c:v>0</c:v>
                </c:pt>
                <c:pt idx="4">
                  <c:v>0</c:v>
                </c:pt>
                <c:pt idx="5">
                  <c:v>24</c:v>
                </c:pt>
              </c:numCache>
            </c:numRef>
          </c:cat>
          <c:val>
            <c:numRef>
              <c:f>Sheet1!$D$3:$D$31</c:f>
              <c:numCache>
                <c:formatCode>General</c:formatCode>
                <c:ptCount val="29"/>
                <c:pt idx="0">
                  <c:v>0</c:v>
                </c:pt>
                <c:pt idx="1">
                  <c:v>15</c:v>
                </c:pt>
                <c:pt idx="2">
                  <c:v>34</c:v>
                </c:pt>
                <c:pt idx="3">
                  <c:v>14</c:v>
                </c:pt>
                <c:pt idx="4">
                  <c:v>2</c:v>
                </c:pt>
                <c:pt idx="5">
                  <c:v>65</c:v>
                </c:pt>
              </c:numCache>
            </c:numRef>
          </c:val>
          <c:smooth val="0"/>
          <c:extLst>
            <c:ext xmlns:c16="http://schemas.microsoft.com/office/drawing/2014/chart" uri="{C3380CC4-5D6E-409C-BE32-E72D297353CC}">
              <c16:uniqueId val="{00000001-5340-446F-98D9-F72102A9F55A}"/>
            </c:ext>
          </c:extLst>
        </c:ser>
        <c:dLbls>
          <c:showLegendKey val="0"/>
          <c:showVal val="0"/>
          <c:showCatName val="0"/>
          <c:showSerName val="0"/>
          <c:showPercent val="0"/>
          <c:showBubbleSize val="0"/>
        </c:dLbls>
        <c:marker val="1"/>
        <c:smooth val="0"/>
        <c:axId val="173522304"/>
        <c:axId val="173520768"/>
      </c:lineChart>
      <c:catAx>
        <c:axId val="17348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19232"/>
        <c:crosses val="autoZero"/>
        <c:auto val="1"/>
        <c:lblAlgn val="ctr"/>
        <c:lblOffset val="100"/>
        <c:noMultiLvlLbl val="0"/>
      </c:catAx>
      <c:valAx>
        <c:axId val="17351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88768"/>
        <c:crosses val="autoZero"/>
        <c:crossBetween val="between"/>
      </c:valAx>
      <c:valAx>
        <c:axId val="17352076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22304"/>
        <c:crosses val="max"/>
        <c:crossBetween val="between"/>
      </c:valAx>
      <c:catAx>
        <c:axId val="173522304"/>
        <c:scaling>
          <c:orientation val="minMax"/>
        </c:scaling>
        <c:delete val="1"/>
        <c:axPos val="b"/>
        <c:numFmt formatCode="General" sourceLinked="1"/>
        <c:majorTickMark val="none"/>
        <c:minorTickMark val="none"/>
        <c:tickLblPos val="nextTo"/>
        <c:crossAx val="1735207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Sheet1!$T$1:$T$2</c:f>
              <c:strCache>
                <c:ptCount val="2"/>
              </c:strCache>
            </c:strRef>
          </c:tx>
          <c:spPr>
            <a:solidFill>
              <a:schemeClr val="accent1"/>
            </a:solidFill>
            <a:ln>
              <a:noFill/>
            </a:ln>
            <a:effectLst/>
          </c:spPr>
          <c:invertIfNegative val="0"/>
          <c:cat>
            <c:numRef>
              <c:f>Sheet1!$S$3:$S$9</c:f>
              <c:numCache>
                <c:formatCode>General</c:formatCode>
                <c:ptCount val="7"/>
              </c:numCache>
            </c:numRef>
          </c:cat>
          <c:val>
            <c:numRef>
              <c:f>Sheet1!$T$3:$T$9</c:f>
              <c:numCache>
                <c:formatCode>General</c:formatCode>
                <c:ptCount val="7"/>
              </c:numCache>
            </c:numRef>
          </c:val>
          <c:extLst>
            <c:ext xmlns:c16="http://schemas.microsoft.com/office/drawing/2014/chart" uri="{C3380CC4-5D6E-409C-BE32-E72D297353CC}">
              <c16:uniqueId val="{00000000-B362-40B8-AA9E-83D0860A8ACA}"/>
            </c:ext>
          </c:extLst>
        </c:ser>
        <c:ser>
          <c:idx val="1"/>
          <c:order val="1"/>
          <c:tx>
            <c:strRef>
              <c:f>Sheet1!$U$1:$U$2</c:f>
              <c:strCache>
                <c:ptCount val="2"/>
              </c:strCache>
            </c:strRef>
          </c:tx>
          <c:spPr>
            <a:solidFill>
              <a:schemeClr val="accent2"/>
            </a:solidFill>
            <a:ln>
              <a:noFill/>
            </a:ln>
            <a:effectLst/>
          </c:spPr>
          <c:invertIfNegative val="0"/>
          <c:cat>
            <c:numRef>
              <c:f>Sheet1!$S$3:$S$9</c:f>
              <c:numCache>
                <c:formatCode>General</c:formatCode>
                <c:ptCount val="7"/>
              </c:numCache>
            </c:numRef>
          </c:cat>
          <c:val>
            <c:numRef>
              <c:f>Sheet1!$U$3:$U$9</c:f>
              <c:numCache>
                <c:formatCode>General</c:formatCode>
                <c:ptCount val="7"/>
              </c:numCache>
            </c:numRef>
          </c:val>
          <c:extLst>
            <c:ext xmlns:c16="http://schemas.microsoft.com/office/drawing/2014/chart" uri="{C3380CC4-5D6E-409C-BE32-E72D297353CC}">
              <c16:uniqueId val="{00000001-B362-40B8-AA9E-83D0860A8ACA}"/>
            </c:ext>
          </c:extLst>
        </c:ser>
        <c:dLbls>
          <c:showLegendKey val="0"/>
          <c:showVal val="0"/>
          <c:showCatName val="0"/>
          <c:showSerName val="0"/>
          <c:showPercent val="0"/>
          <c:showBubbleSize val="0"/>
        </c:dLbls>
        <c:gapWidth val="219"/>
        <c:overlap val="-27"/>
        <c:axId val="173536384"/>
        <c:axId val="173537920"/>
      </c:barChart>
      <c:catAx>
        <c:axId val="17353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920"/>
        <c:crosses val="autoZero"/>
        <c:auto val="1"/>
        <c:lblAlgn val="ctr"/>
        <c:lblOffset val="100"/>
        <c:noMultiLvlLbl val="0"/>
      </c:catAx>
      <c:valAx>
        <c:axId val="17353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Adefolaju Abiola</dc:creator>
  <cp:lastModifiedBy>ABIOLA ADEFOLAJU</cp:lastModifiedBy>
  <cp:revision>4</cp:revision>
  <dcterms:created xsi:type="dcterms:W3CDTF">2026-02-18T19:11:00Z</dcterms:created>
  <dcterms:modified xsi:type="dcterms:W3CDTF">2026-02-18T19:34:00Z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b35e96ab-27db-4160-8800-e3b34afbd3d7</vt:lpwstr>
  </property>
</Properties>
</file>