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7485F24" w14:textId="19D03F20" w:rsidR="003A6FFA" w:rsidRPr="00AF42A3" w:rsidRDefault="003A6FFA" w:rsidP="00AF42A3">
      <w:pPr>
        <w:jc w:val="both"/>
        <w:rPr>
          <w:rFonts w:ascii="Times New Roman" w:hAnsi="Times New Roman" w:cs="Times New Roman"/>
          <w:b/>
          <w:bCs/>
          <w:sz w:val="24"/>
          <w:szCs w:val="24"/>
        </w:rPr>
      </w:pPr>
      <w:r w:rsidRPr="00AF42A3">
        <w:rPr>
          <w:rFonts w:ascii="Times New Roman" w:hAnsi="Times New Roman" w:cs="Times New Roman"/>
          <w:b/>
          <w:bCs/>
          <w:sz w:val="24"/>
          <w:szCs w:val="24"/>
        </w:rPr>
        <w:t>Implementation of the National Education Policy 2020 in Kargil, Ladakh: Challenges and Opportunities</w:t>
      </w:r>
    </w:p>
    <w:p w14:paraId="1AF2B1DB" w14:textId="3A40D164" w:rsidR="003A6FFA" w:rsidRPr="00AF42A3" w:rsidRDefault="003A6FFA" w:rsidP="00AF42A3">
      <w:pPr>
        <w:spacing w:after="0"/>
        <w:jc w:val="center"/>
        <w:rPr>
          <w:rFonts w:ascii="Times New Roman" w:hAnsi="Times New Roman" w:cs="Times New Roman"/>
          <w:b/>
          <w:bCs/>
          <w:sz w:val="24"/>
          <w:szCs w:val="24"/>
        </w:rPr>
      </w:pPr>
      <w:r w:rsidRPr="00AF42A3">
        <w:rPr>
          <w:rFonts w:ascii="Times New Roman" w:hAnsi="Times New Roman" w:cs="Times New Roman"/>
          <w:b/>
          <w:bCs/>
          <w:sz w:val="24"/>
          <w:szCs w:val="24"/>
        </w:rPr>
        <w:t/>
      </w:r>
    </w:p>
    <w:p w14:paraId="2210A39D" w14:textId="65126758" w:rsidR="003A6FFA" w:rsidRPr="00AF42A3" w:rsidRDefault="003A6FFA" w:rsidP="00AF42A3">
      <w:pPr>
        <w:spacing w:after="0"/>
        <w:jc w:val="center"/>
        <w:rPr>
          <w:rFonts w:ascii="Times New Roman" w:hAnsi="Times New Roman" w:cs="Times New Roman"/>
          <w:sz w:val="24"/>
          <w:szCs w:val="24"/>
        </w:rPr>
      </w:pPr>
      <w:r w:rsidRPr="00AF42A3">
        <w:rPr>
          <w:rFonts w:ascii="Times New Roman" w:hAnsi="Times New Roman" w:cs="Times New Roman"/>
          <w:sz w:val="24"/>
          <w:szCs w:val="24"/>
        </w:rPr>
        <w:t/>
      </w:r>
    </w:p>
    <w:p w14:paraId="5FCCEAF4" w14:textId="535E8D72" w:rsidR="003A6FFA" w:rsidRPr="00AF42A3" w:rsidRDefault="003A6FFA" w:rsidP="00AF42A3">
      <w:pPr>
        <w:spacing w:after="0"/>
        <w:jc w:val="center"/>
        <w:rPr>
          <w:rFonts w:ascii="Times New Roman" w:hAnsi="Times New Roman" w:cs="Times New Roman"/>
          <w:b/>
          <w:bCs/>
          <w:sz w:val="24"/>
          <w:szCs w:val="24"/>
        </w:rPr>
      </w:pPr>
      <w:r w:rsidRPr="00AF42A3">
        <w:rPr>
          <w:rFonts w:ascii="Times New Roman" w:hAnsi="Times New Roman" w:cs="Times New Roman"/>
          <w:b/>
          <w:bCs/>
          <w:sz w:val="24"/>
          <w:szCs w:val="24"/>
        </w:rPr>
        <w:t/>
      </w:r>
    </w:p>
    <w:p w14:paraId="3B5F188A" w14:textId="117F227E" w:rsidR="003A6FFA" w:rsidRPr="00AF42A3" w:rsidRDefault="003A6FFA" w:rsidP="00AF42A3">
      <w:pPr>
        <w:spacing w:after="0"/>
        <w:jc w:val="center"/>
        <w:rPr>
          <w:rFonts w:ascii="Times New Roman" w:hAnsi="Times New Roman" w:cs="Times New Roman"/>
          <w:sz w:val="24"/>
          <w:szCs w:val="24"/>
        </w:rPr>
      </w:pPr>
      <w:r w:rsidRPr="00AF42A3">
        <w:rPr>
          <w:rFonts w:ascii="Times New Roman" w:hAnsi="Times New Roman" w:cs="Times New Roman"/>
          <w:sz w:val="24"/>
          <w:szCs w:val="24"/>
        </w:rPr>
        <w:t/>
      </w:r>
    </w:p>
    <w:p w14:paraId="3FE88D59" w14:textId="77777777" w:rsidR="00D83B74" w:rsidRPr="00AF42A3" w:rsidRDefault="00D83B74" w:rsidP="00AF42A3">
      <w:pPr>
        <w:spacing w:after="0"/>
        <w:jc w:val="both"/>
        <w:rPr>
          <w:rFonts w:ascii="Times New Roman" w:hAnsi="Times New Roman" w:cs="Times New Roman"/>
          <w:sz w:val="24"/>
          <w:szCs w:val="24"/>
        </w:rPr>
      </w:pPr>
    </w:p>
    <w:p w14:paraId="65C8A147" w14:textId="4C282E3A" w:rsidR="00D83B74" w:rsidRPr="00AF42A3" w:rsidRDefault="00D83B74" w:rsidP="00AF42A3">
      <w:pPr>
        <w:spacing w:after="0"/>
        <w:ind w:left="426" w:right="237"/>
        <w:jc w:val="both"/>
        <w:rPr>
          <w:rFonts w:ascii="Times New Roman" w:hAnsi="Times New Roman" w:cs="Times New Roman"/>
          <w:i/>
          <w:iCs w:val="0"/>
          <w:sz w:val="24"/>
          <w:szCs w:val="24"/>
        </w:rPr>
      </w:pPr>
      <w:r w:rsidRPr="00AF42A3">
        <w:rPr>
          <w:rFonts w:ascii="Times New Roman" w:hAnsi="Times New Roman" w:cs="Times New Roman"/>
          <w:i/>
          <w:iCs w:val="0"/>
          <w:sz w:val="24"/>
          <w:szCs w:val="24"/>
        </w:rPr>
        <w:t xml:space="preserve"/>
      </w:r>
      <w:r w:rsidRPr="00AF42A3">
        <w:rPr>
          <w:rFonts w:ascii="Times New Roman" w:hAnsi="Times New Roman" w:cs="Times New Roman"/>
          <w:b/>
          <w:bCs/>
          <w:i/>
          <w:iCs w:val="0"/>
          <w:sz w:val="24"/>
          <w:szCs w:val="24"/>
        </w:rPr>
        <w:t/>
      </w:r>
      <w:r w:rsidRPr="00AF42A3">
        <w:rPr>
          <w:rFonts w:ascii="Times New Roman" w:hAnsi="Times New Roman" w:cs="Times New Roman"/>
          <w:i/>
          <w:iCs w:val="0"/>
          <w:sz w:val="24"/>
          <w:szCs w:val="24"/>
        </w:rPr>
        <w:t xml:space="preserve"/>
      </w:r>
    </w:p>
    <w:p w14:paraId="350698F2" w14:textId="77777777" w:rsidR="004924B7" w:rsidRPr="00AF42A3" w:rsidRDefault="004924B7" w:rsidP="00AF42A3">
      <w:pPr>
        <w:spacing w:before="100" w:beforeAutospacing="1" w:after="100" w:afterAutospacing="1" w:line="240" w:lineRule="auto"/>
        <w:jc w:val="both"/>
        <w:outlineLvl w:val="0"/>
        <w:rPr>
          <w:rFonts w:ascii="Times New Roman" w:eastAsia="Times New Roman" w:hAnsi="Times New Roman" w:cs="Times New Roman"/>
          <w:b/>
          <w:bCs/>
          <w:iCs w:val="0"/>
          <w:kern w:val="36"/>
          <w:sz w:val="24"/>
          <w:szCs w:val="24"/>
          <w:lang w:eastAsia="en-GB"/>
        </w:rPr>
      </w:pPr>
      <w:r w:rsidRPr="00AF42A3">
        <w:rPr>
          <w:rFonts w:ascii="Times New Roman" w:eastAsia="Times New Roman" w:hAnsi="Times New Roman" w:cs="Times New Roman"/>
          <w:b/>
          <w:bCs/>
          <w:iCs w:val="0"/>
          <w:kern w:val="36"/>
          <w:sz w:val="24"/>
          <w:szCs w:val="24"/>
          <w:lang w:eastAsia="en-GB"/>
        </w:rPr>
        <w:t>INTRODUCTION</w:t>
      </w:r>
    </w:p>
    <w:p w14:paraId="59264F75" w14:textId="77777777" w:rsidR="004924B7" w:rsidRPr="00AF42A3" w:rsidRDefault="004924B7" w:rsidP="00AF42A3">
      <w:pPr>
        <w:spacing w:before="100" w:beforeAutospacing="1" w:after="100" w:afterAutospacing="1" w:line="276"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National Education Policy (NEP) 2020 represents the most comprehensive reform of India's education system in over three decades. It envisions a holistic, flexible, multidisciplinary, and inclusive education system that promotes quality, equity, accessibility, and lifelong learning. The policy seeks to transform education at all levels—from early childhood care and school education to higher education—by emphasizing learner-centric pedagogy, digital integration, vocational education, research and innovation, institutional autonomy, and the preservation of India's rich cultural and linguistic diversity. Its overarching objective is to equip learners with the knowledge, skills, and competencies required to meet the demands of the twenty-first century while contributing to national development.</w:t>
      </w:r>
    </w:p>
    <w:p w14:paraId="2DC329A6" w14:textId="77777777" w:rsidR="004924B7" w:rsidRPr="00AF42A3" w:rsidRDefault="004924B7" w:rsidP="00AF42A3">
      <w:pPr>
        <w:spacing w:before="100" w:beforeAutospacing="1" w:after="100" w:afterAutospacing="1" w:line="276"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lastRenderedPageBreak/>
        <w:t>The implementation of NEP 2020, however, is influenced by regional socio-economic, cultural, and geographical contexts. Remote and geographically challenging regions require context-specific strategies to realize the policy's objectives. The district of Kargil, located in the Union Territory of Ladakh, presents a distinctive case for examining the implementation of NEP 2020. Situated at an average elevation of approximately 2,676 metres (8,780 feet) above sea level, Kargil is characterized by rugged mountainous terrain, dispersed settlements, harsh climatic conditions, and limited connectivity. These geographical realities significantly influence access to quality education, institutional development, faculty availability, and educational infrastructure.</w:t>
      </w:r>
    </w:p>
    <w:p w14:paraId="33219F98" w14:textId="1D086C42" w:rsidR="004924B7" w:rsidRPr="00AF42A3" w:rsidRDefault="004924B7" w:rsidP="00AF42A3">
      <w:pPr>
        <w:spacing w:before="100" w:beforeAutospacing="1" w:after="100" w:afterAutospacing="1" w:line="276"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 xml:space="preserve">Kargil is also distinguished by its rich cultural and linguistic diversity. The region is home to several linguistic communities, including speakers of </w:t>
      </w:r>
      <w:proofErr w:type="spellStart"/>
      <w:r w:rsidRPr="00AF42A3">
        <w:rPr>
          <w:rFonts w:ascii="Times New Roman" w:eastAsia="Times New Roman" w:hAnsi="Times New Roman" w:cs="Times New Roman"/>
          <w:iCs w:val="0"/>
          <w:sz w:val="24"/>
          <w:szCs w:val="24"/>
          <w:lang w:eastAsia="en-GB"/>
        </w:rPr>
        <w:t>Pur</w:t>
      </w:r>
      <w:r w:rsidR="00982226" w:rsidRPr="00AF42A3">
        <w:rPr>
          <w:rFonts w:ascii="Times New Roman" w:eastAsia="Times New Roman" w:hAnsi="Times New Roman" w:cs="Times New Roman"/>
          <w:iCs w:val="0"/>
          <w:sz w:val="24"/>
          <w:szCs w:val="24"/>
          <w:lang w:eastAsia="en-GB"/>
        </w:rPr>
        <w:t>g</w:t>
      </w:r>
      <w:r w:rsidRPr="00AF42A3">
        <w:rPr>
          <w:rFonts w:ascii="Times New Roman" w:eastAsia="Times New Roman" w:hAnsi="Times New Roman" w:cs="Times New Roman"/>
          <w:iCs w:val="0"/>
          <w:sz w:val="24"/>
          <w:szCs w:val="24"/>
          <w:lang w:eastAsia="en-GB"/>
        </w:rPr>
        <w:t>i</w:t>
      </w:r>
      <w:proofErr w:type="spellEnd"/>
      <w:r w:rsidRPr="00AF42A3">
        <w:rPr>
          <w:rFonts w:ascii="Times New Roman" w:eastAsia="Times New Roman" w:hAnsi="Times New Roman" w:cs="Times New Roman"/>
          <w:iCs w:val="0"/>
          <w:sz w:val="24"/>
          <w:szCs w:val="24"/>
          <w:lang w:eastAsia="en-GB"/>
        </w:rPr>
        <w:t>, Balti, Shina,</w:t>
      </w:r>
      <w:r w:rsidR="00982226" w:rsidRPr="00AF42A3">
        <w:rPr>
          <w:rFonts w:ascii="Times New Roman" w:eastAsia="Times New Roman" w:hAnsi="Times New Roman" w:cs="Times New Roman"/>
          <w:iCs w:val="0"/>
          <w:sz w:val="24"/>
          <w:szCs w:val="24"/>
          <w:lang w:eastAsia="en-GB"/>
        </w:rPr>
        <w:t xml:space="preserve"> Bhoti and</w:t>
      </w:r>
      <w:r w:rsidRPr="00AF42A3">
        <w:rPr>
          <w:rFonts w:ascii="Times New Roman" w:eastAsia="Times New Roman" w:hAnsi="Times New Roman" w:cs="Times New Roman"/>
          <w:iCs w:val="0"/>
          <w:sz w:val="24"/>
          <w:szCs w:val="24"/>
          <w:lang w:eastAsia="en-GB"/>
        </w:rPr>
        <w:t xml:space="preserve"> Urdu, reflecting a vibrant multicultural heritage. While this diversity offers valuable opportunities for multilingual education and the integration of indigenous knowledge systems, it also poses challenges in curriculum design, teacher preparation, learning resource development, and classroom instruction. Furthermore, constraints such as inadequate infrastructure, limited digital connectivity, shortage of qualified faculty, restricted access to advanced learning resources, and geographical isolation continue to affect the quality and accessibility of higher education in the region.</w:t>
      </w:r>
    </w:p>
    <w:p w14:paraId="1573208B" w14:textId="77777777" w:rsidR="004924B7" w:rsidRPr="00AF42A3" w:rsidRDefault="004924B7"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study adopts a mixed-methods research design, combining quantitative and qualitative approaches. Primary data are collected through structured questionnaires and semi-structured interviews with students, teachers, administrators, and other stakeholders, while secondary data are obtained from government reports, policy documents, institutional records, and relevant academic literature. The findings are expected to provide evidence-based insights into the implementation of NEP 2020 in a geographically remote and strategically significant region of India. The study concludes by offering policy recommendations to strengthen the implementation of NEP 2020 in Kargil and to contribute to the broader discourse on higher education reform in remote, tribal, and border regions of the country.</w:t>
      </w:r>
    </w:p>
    <w:p w14:paraId="079CD6F4" w14:textId="77777777" w:rsidR="00744759" w:rsidRPr="00AF42A3" w:rsidRDefault="00744759"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National Education Policy (NEP) 2020 is the first comprehensive education policy introduced in India in more than three decades, replacing the National Policy on Education (NPE) 1986, as modified in 1992. The policy represents a paradigm shift in India's educational landscape by proposing a holistic, multidisciplinary, flexible, and learner-centred approach to education. It aims to ensure equitable access to quality education, promote critical thinking, creativity, innovation, and lifelong learning, while preparing learners to meet the demands of a rapidly evolving global knowledge economy. The policy encompasses reforms across all levels of education, including school education, higher education, vocational education, teacher education, adult education, and skill development.</w:t>
      </w:r>
    </w:p>
    <w:p w14:paraId="26EEF501" w14:textId="77777777" w:rsidR="00744759" w:rsidRPr="00AF42A3" w:rsidRDefault="00744759"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One of the defining features of NEP 2020 is its emphasis on inclusivity and contextualized learning. The policy recognizes India's cultural, linguistic, and geographical diversity and advocates the integration of local languages, indigenous knowledge systems, experiential learning, digital technologies, and community participation into the educational process. It also promotes institutional autonomy, multidisciplinary education, research and innovation, flexible curricular structures, and improved governance to enhance the quality and relevance of higher education.</w:t>
      </w:r>
    </w:p>
    <w:p w14:paraId="383A0134" w14:textId="77777777" w:rsidR="00744759" w:rsidRPr="00AF42A3" w:rsidRDefault="00744759"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lastRenderedPageBreak/>
        <w:t>The implementation of NEP 2020 is particularly significant for geographically remote and educationally underserved regions such as Kargil in the Union Territory of Ladakh. The district's rugged mountainous terrain, harsh climatic conditions, dispersed population, multilingual society, and limited educational infrastructure present distinctive challenges to policy implementation. At the same time, these unique characteristics provide opportunities to develop context-specific educational models that preserve local culture and languages while expanding access to quality education through technology-enabled learning, institutional collaboration, and community engagement.</w:t>
      </w:r>
    </w:p>
    <w:p w14:paraId="244CF991" w14:textId="77777777" w:rsidR="00744759" w:rsidRPr="00AF42A3" w:rsidRDefault="00744759"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establishment of the Union Territory of Ladakh and the subsequent expansion of higher education institutions have created new opportunities for educational development in the region. In this context, NEP 2020 provides a strategic framework for strengthening higher education by improving academic quality, faculty development, research, innovation, employability, and institutional effectiveness. However, achieving these objectives requires adequate infrastructure, skilled human resources, effective governance, and sustained collaboration among educational institutions, government agencies, and local communities.</w:t>
      </w:r>
    </w:p>
    <w:p w14:paraId="380EE2B4" w14:textId="77777777" w:rsidR="00744759" w:rsidRPr="00AF42A3" w:rsidRDefault="00744759"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Against this backdrop, the present study examines the challenges and opportunities associated with implementing NEP 2020 in Kargil, Ladakh. It seeks to assess the readiness of higher education institutions, identify the key barriers to effective implementation, and explore strategies that can facilitate the successful realization of the policy's objectives. The findings of this study are expected to contribute to the broader discourse on higher education reforms in remote and border regions of India and provide practical recommendations for policymakers, educational administrators, and other stakeholders involved in implementing NEP 2020.</w:t>
      </w:r>
    </w:p>
    <w:p w14:paraId="15600383" w14:textId="77777777" w:rsidR="00A17AA0" w:rsidRPr="00AF42A3" w:rsidRDefault="00A17AA0" w:rsidP="00AF42A3">
      <w:pPr>
        <w:spacing w:before="100" w:beforeAutospacing="1" w:after="100" w:afterAutospacing="1" w:line="240" w:lineRule="auto"/>
        <w:jc w:val="both"/>
        <w:outlineLvl w:val="1"/>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CONTEXT</w:t>
      </w:r>
    </w:p>
    <w:p w14:paraId="1F737F1A" w14:textId="77777777" w:rsidR="00A17AA0" w:rsidRPr="00AF42A3" w:rsidRDefault="00A17AA0"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implementation of the National Education Policy (NEP) 2020 in Kargil district of the Union Territory of Ladakh must be understood within the region's distinctive socio-cultural, geographical, and educational context. Located in the trans-Himalayan region, Kargil is characterized by high-altitude mountainous terrain, harsh climatic conditions, scattered settlements, and limited physical connectivity. These factors directly influence access to educational institutions, the availability of qualified faculty, digital infrastructure, and the delivery of quality education, making the implementation of educational reforms more challenging than in many other parts of the country.</w:t>
      </w:r>
    </w:p>
    <w:p w14:paraId="2CDFB900" w14:textId="7D9A6CB0" w:rsidR="00A17AA0" w:rsidRPr="00AF42A3" w:rsidRDefault="00A17AA0"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 xml:space="preserve">Kargil is home to a culturally rich and linguistically diverse population. Languages such as </w:t>
      </w:r>
      <w:proofErr w:type="spellStart"/>
      <w:r w:rsidRPr="00AF42A3">
        <w:rPr>
          <w:rFonts w:ascii="Times New Roman" w:eastAsia="Times New Roman" w:hAnsi="Times New Roman" w:cs="Times New Roman"/>
          <w:b/>
          <w:bCs/>
          <w:iCs w:val="0"/>
          <w:sz w:val="24"/>
          <w:szCs w:val="24"/>
          <w:lang w:eastAsia="en-GB"/>
        </w:rPr>
        <w:t>Pur</w:t>
      </w:r>
      <w:r w:rsidR="009221B6">
        <w:rPr>
          <w:rFonts w:ascii="Times New Roman" w:eastAsia="Times New Roman" w:hAnsi="Times New Roman" w:cs="Times New Roman"/>
          <w:b/>
          <w:bCs/>
          <w:iCs w:val="0"/>
          <w:sz w:val="24"/>
          <w:szCs w:val="24"/>
          <w:lang w:eastAsia="en-GB"/>
        </w:rPr>
        <w:t>gi</w:t>
      </w:r>
      <w:proofErr w:type="spellEnd"/>
      <w:r w:rsidRPr="00AF42A3">
        <w:rPr>
          <w:rFonts w:ascii="Times New Roman" w:eastAsia="Times New Roman" w:hAnsi="Times New Roman" w:cs="Times New Roman"/>
          <w:b/>
          <w:bCs/>
          <w:iCs w:val="0"/>
          <w:sz w:val="24"/>
          <w:szCs w:val="24"/>
          <w:lang w:eastAsia="en-GB"/>
        </w:rPr>
        <w:t>, Balti, Shina, Urdu, and Hindi</w:t>
      </w:r>
      <w:r w:rsidRPr="00AF42A3">
        <w:rPr>
          <w:rFonts w:ascii="Times New Roman" w:eastAsia="Times New Roman" w:hAnsi="Times New Roman" w:cs="Times New Roman"/>
          <w:iCs w:val="0"/>
          <w:sz w:val="24"/>
          <w:szCs w:val="24"/>
          <w:lang w:eastAsia="en-GB"/>
        </w:rPr>
        <w:t xml:space="preserve"> are widely spoken, reflecting the region's multicultural identity. While this linguistic diversity presents challenges in curriculum development, teacher preparation, and the availability of multilingual learning resources, it also aligns with the objectives of NEP 2020, which emphasizes multilingual education, the promotion of Indian languages, and the integration of local knowledge systems into teaching and learning.</w:t>
      </w:r>
    </w:p>
    <w:p w14:paraId="4396336F" w14:textId="76459A01" w:rsidR="00A17AA0" w:rsidRPr="00AF42A3" w:rsidRDefault="009B0833"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hAnsi="Times New Roman" w:cs="Times New Roman"/>
          <w:sz w:val="24"/>
          <w:szCs w:val="24"/>
        </w:rPr>
        <w:t xml:space="preserve">Educational indicators underscore both the progress achieved and the challenges that remain in Kargil. According to the </w:t>
      </w:r>
      <w:r w:rsidRPr="00303A10">
        <w:rPr>
          <w:rFonts w:ascii="Times New Roman" w:hAnsi="Times New Roman" w:cs="Times New Roman"/>
          <w:sz w:val="24"/>
          <w:szCs w:val="24"/>
        </w:rPr>
        <w:t>Census of India 2011, Kargil district recorded an overall literacy rate of 71.34%, with female literacy at 56.30%, reflecting significant gender disparities in educational attainment. Since then, considerable</w:t>
      </w:r>
      <w:r w:rsidRPr="00AF42A3">
        <w:rPr>
          <w:rFonts w:ascii="Times New Roman" w:hAnsi="Times New Roman" w:cs="Times New Roman"/>
          <w:sz w:val="24"/>
          <w:szCs w:val="24"/>
        </w:rPr>
        <w:t xml:space="preserve"> progress has been made through sustained government initiatives and community participation. In June 2024, the </w:t>
      </w:r>
      <w:r w:rsidRPr="009221B6">
        <w:rPr>
          <w:rFonts w:ascii="Times New Roman" w:hAnsi="Times New Roman" w:cs="Times New Roman"/>
          <w:sz w:val="24"/>
          <w:szCs w:val="24"/>
        </w:rPr>
        <w:t xml:space="preserve">Union Territory of Ladakh was officially declared India's first fully functionally literate Union Territory under the ULLAS (Understanding of Lifelong Learning for All in Society) programme, having achieved </w:t>
      </w:r>
      <w:r w:rsidRPr="009221B6">
        <w:rPr>
          <w:rFonts w:ascii="Times New Roman" w:hAnsi="Times New Roman" w:cs="Times New Roman"/>
          <w:sz w:val="24"/>
          <w:szCs w:val="24"/>
        </w:rPr>
        <w:lastRenderedPageBreak/>
        <w:t>the prescribed benchmark of over 95% functional literacy (approximately</w:t>
      </w:r>
      <w:r w:rsidRPr="00AF42A3">
        <w:rPr>
          <w:rFonts w:ascii="Times New Roman" w:hAnsi="Times New Roman" w:cs="Times New Roman"/>
          <w:b/>
          <w:bCs/>
          <w:sz w:val="24"/>
          <w:szCs w:val="24"/>
        </w:rPr>
        <w:t xml:space="preserve"> 97%)</w:t>
      </w:r>
      <w:r w:rsidRPr="00AF42A3">
        <w:rPr>
          <w:rFonts w:ascii="Times New Roman" w:hAnsi="Times New Roman" w:cs="Times New Roman"/>
          <w:sz w:val="24"/>
          <w:szCs w:val="24"/>
        </w:rPr>
        <w:t>. This milestone demonstrates the region's growing commitment to educational development and lifelong learning. Nevertheless, challenges such as geographical isolation, seasonal road closures, uneven digital connectivity, shortage of qualified faculty, and limited higher education infrastructure continue to affect access to quality education, particularly in remote areas of Kargil. These realities highlight the need for context-specific strategies to ensure the effective implementation of the National Education Policy 2020.</w:t>
      </w:r>
      <w:r w:rsidR="00303A10">
        <w:rPr>
          <w:rFonts w:ascii="Times New Roman" w:hAnsi="Times New Roman" w:cs="Times New Roman"/>
          <w:sz w:val="24"/>
          <w:szCs w:val="24"/>
        </w:rPr>
        <w:t xml:space="preserve"> </w:t>
      </w:r>
      <w:r w:rsidR="00A17AA0" w:rsidRPr="00AF42A3">
        <w:rPr>
          <w:rFonts w:ascii="Times New Roman" w:eastAsia="Times New Roman" w:hAnsi="Times New Roman" w:cs="Times New Roman"/>
          <w:iCs w:val="0"/>
          <w:sz w:val="24"/>
          <w:szCs w:val="24"/>
          <w:lang w:eastAsia="en-GB"/>
        </w:rPr>
        <w:t xml:space="preserve">At the same time, Kargil possesses significant opportunities for educational transformation. The establishment of the </w:t>
      </w:r>
      <w:r w:rsidR="00A17AA0" w:rsidRPr="00303A10">
        <w:rPr>
          <w:rFonts w:ascii="Times New Roman" w:eastAsia="Times New Roman" w:hAnsi="Times New Roman" w:cs="Times New Roman"/>
          <w:iCs w:val="0"/>
          <w:sz w:val="24"/>
          <w:szCs w:val="24"/>
          <w:lang w:eastAsia="en-GB"/>
        </w:rPr>
        <w:t>University of Ladakh</w:t>
      </w:r>
      <w:r w:rsidR="00A17AA0" w:rsidRPr="00AF42A3">
        <w:rPr>
          <w:rFonts w:ascii="Times New Roman" w:eastAsia="Times New Roman" w:hAnsi="Times New Roman" w:cs="Times New Roman"/>
          <w:iCs w:val="0"/>
          <w:sz w:val="24"/>
          <w:szCs w:val="24"/>
          <w:lang w:eastAsia="en-GB"/>
        </w:rPr>
        <w:t>, expanding digital connectivity, increasing government investment in education, and growing community awareness have created favourable conditions for implementing NEP 2020. The policy's emphasis on multidisciplinary education, skill development, experiential learning, digital education, research and innovation, and community participation offers considerable potential to strengthen higher education institutions and improve educational outcomes in the region.</w:t>
      </w:r>
    </w:p>
    <w:p w14:paraId="74400F4C" w14:textId="77777777" w:rsidR="00A17AA0" w:rsidRPr="00AF42A3" w:rsidRDefault="00A17AA0"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Therefore, the implementation of NEP 2020 in Kargil should not be viewed merely as the adoption of a national policy but as an opportunity to develop a context-responsive model of higher education that reflects the region's cultural heritage, linguistic diversity, geographical realities, and developmental aspirations. Achieving this objective will require coordinated efforts among government agencies, educational institutions, faculty, students, and local communities to ensure that the reforms envisioned under NEP 2020 translate into meaningful and sustainable educational transformation.</w:t>
      </w:r>
    </w:p>
    <w:p w14:paraId="6217B05D" w14:textId="77777777" w:rsidR="00BE2A9E" w:rsidRPr="00AF42A3" w:rsidRDefault="00BE2A9E" w:rsidP="00AF42A3">
      <w:pPr>
        <w:spacing w:before="100" w:beforeAutospacing="1" w:after="100" w:afterAutospacing="1" w:line="240" w:lineRule="auto"/>
        <w:jc w:val="both"/>
        <w:outlineLvl w:val="2"/>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Study Area</w:t>
      </w:r>
    </w:p>
    <w:p w14:paraId="41D5C77C"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 xml:space="preserve">The study is conducted in </w:t>
      </w:r>
      <w:r w:rsidRPr="00303A10">
        <w:rPr>
          <w:rFonts w:ascii="Times New Roman" w:eastAsia="Times New Roman" w:hAnsi="Times New Roman" w:cs="Times New Roman"/>
          <w:iCs w:val="0"/>
          <w:sz w:val="24"/>
          <w:szCs w:val="24"/>
          <w:lang w:eastAsia="en-GB"/>
        </w:rPr>
        <w:t>Kargil district</w:t>
      </w:r>
      <w:r w:rsidRPr="00AF42A3">
        <w:rPr>
          <w:rFonts w:ascii="Times New Roman" w:eastAsia="Times New Roman" w:hAnsi="Times New Roman" w:cs="Times New Roman"/>
          <w:iCs w:val="0"/>
          <w:sz w:val="24"/>
          <w:szCs w:val="24"/>
          <w:lang w:eastAsia="en-GB"/>
        </w:rPr>
        <w:t>, Union Territory of Ladakh, India. The district is characterized by its high-altitude mountainous terrain, dispersed settlements, multilingual population, and limited educational infrastructure, making it an appropriate setting for examining the implementation of educational reforms in remote and border regions.</w:t>
      </w:r>
    </w:p>
    <w:p w14:paraId="4152C8DF" w14:textId="77777777" w:rsidR="00BE2A9E" w:rsidRPr="00AF42A3" w:rsidRDefault="00BE2A9E" w:rsidP="00AF42A3">
      <w:pPr>
        <w:spacing w:before="100" w:beforeAutospacing="1" w:after="100" w:afterAutospacing="1" w:line="240" w:lineRule="auto"/>
        <w:jc w:val="both"/>
        <w:outlineLvl w:val="2"/>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Participants and Sampling</w:t>
      </w:r>
    </w:p>
    <w:p w14:paraId="1FF0F146"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 xml:space="preserve">The study employs </w:t>
      </w:r>
      <w:r w:rsidRPr="00AF42A3">
        <w:rPr>
          <w:rFonts w:ascii="Times New Roman" w:eastAsia="Times New Roman" w:hAnsi="Times New Roman" w:cs="Times New Roman"/>
          <w:b/>
          <w:bCs/>
          <w:iCs w:val="0"/>
          <w:sz w:val="24"/>
          <w:szCs w:val="24"/>
          <w:lang w:eastAsia="en-GB"/>
        </w:rPr>
        <w:t>purposive sampling</w:t>
      </w:r>
      <w:r w:rsidRPr="00AF42A3">
        <w:rPr>
          <w:rFonts w:ascii="Times New Roman" w:eastAsia="Times New Roman" w:hAnsi="Times New Roman" w:cs="Times New Roman"/>
          <w:iCs w:val="0"/>
          <w:sz w:val="24"/>
          <w:szCs w:val="24"/>
          <w:lang w:eastAsia="en-GB"/>
        </w:rPr>
        <w:t xml:space="preserve"> to identify participants who possess direct knowledge and experience of the implementation of NEP 2020. The participants include university and college faculty members, academic administrators, policymakers, education department officials, students, and community representatives. This sampling technique ensures that the data are obtained from individuals who are actively involved in or affected by higher education reforms in the region.</w:t>
      </w:r>
    </w:p>
    <w:p w14:paraId="7964D13C" w14:textId="77777777" w:rsidR="00BE2A9E" w:rsidRPr="00AF42A3" w:rsidRDefault="00BE2A9E" w:rsidP="00AF42A3">
      <w:pPr>
        <w:spacing w:before="100" w:beforeAutospacing="1" w:after="100" w:afterAutospacing="1" w:line="240" w:lineRule="auto"/>
        <w:jc w:val="both"/>
        <w:outlineLvl w:val="2"/>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Data Collection</w:t>
      </w:r>
    </w:p>
    <w:p w14:paraId="2BBBDD97"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 xml:space="preserve">Primary data are collected through </w:t>
      </w:r>
      <w:r w:rsidRPr="00AF42A3">
        <w:rPr>
          <w:rFonts w:ascii="Times New Roman" w:eastAsia="Times New Roman" w:hAnsi="Times New Roman" w:cs="Times New Roman"/>
          <w:b/>
          <w:bCs/>
          <w:iCs w:val="0"/>
          <w:sz w:val="24"/>
          <w:szCs w:val="24"/>
          <w:lang w:eastAsia="en-GB"/>
        </w:rPr>
        <w:t>semi-structured interviews</w:t>
      </w:r>
      <w:r w:rsidRPr="00AF42A3">
        <w:rPr>
          <w:rFonts w:ascii="Times New Roman" w:eastAsia="Times New Roman" w:hAnsi="Times New Roman" w:cs="Times New Roman"/>
          <w:iCs w:val="0"/>
          <w:sz w:val="24"/>
          <w:szCs w:val="24"/>
          <w:lang w:eastAsia="en-GB"/>
        </w:rPr>
        <w:t>, allowing participants to express their views while ensuring consistency across interviews. The interview schedule is developed in accordance with the research objectives and includes questions related to institutional preparedness, infrastructure, faculty development, digital learning, multilingual education, stakeholder participation, and the opportunities and challenges associated with implementing NEP 2020.</w:t>
      </w:r>
    </w:p>
    <w:p w14:paraId="6130A7D2"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 xml:space="preserve">Interviews are conducted either face-to-face or through online platforms, depending on participants' availability and accessibility. Prior informed consent is obtained from all </w:t>
      </w:r>
      <w:r w:rsidRPr="00AF42A3">
        <w:rPr>
          <w:rFonts w:ascii="Times New Roman" w:eastAsia="Times New Roman" w:hAnsi="Times New Roman" w:cs="Times New Roman"/>
          <w:iCs w:val="0"/>
          <w:sz w:val="24"/>
          <w:szCs w:val="24"/>
          <w:lang w:eastAsia="en-GB"/>
        </w:rPr>
        <w:lastRenderedPageBreak/>
        <w:t>participants before the interviews are conducted. With participants' permission, the interviews are audio-recorded and subsequently transcribed verbatim to ensure accuracy during analysis.</w:t>
      </w:r>
    </w:p>
    <w:p w14:paraId="22A30572" w14:textId="77777777" w:rsidR="00BE2A9E" w:rsidRPr="00AF42A3" w:rsidRDefault="00BE2A9E" w:rsidP="00AF42A3">
      <w:pPr>
        <w:spacing w:before="100" w:beforeAutospacing="1" w:after="100" w:afterAutospacing="1" w:line="240" w:lineRule="auto"/>
        <w:jc w:val="both"/>
        <w:outlineLvl w:val="2"/>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Data Analysis</w:t>
      </w:r>
    </w:p>
    <w:p w14:paraId="6314BE4E"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 xml:space="preserve">The collected data are </w:t>
      </w:r>
      <w:proofErr w:type="spellStart"/>
      <w:r w:rsidRPr="00AF42A3">
        <w:rPr>
          <w:rFonts w:ascii="Times New Roman" w:eastAsia="Times New Roman" w:hAnsi="Times New Roman" w:cs="Times New Roman"/>
          <w:iCs w:val="0"/>
          <w:sz w:val="24"/>
          <w:szCs w:val="24"/>
          <w:lang w:eastAsia="en-GB"/>
        </w:rPr>
        <w:t>analyzed</w:t>
      </w:r>
      <w:proofErr w:type="spellEnd"/>
      <w:r w:rsidRPr="00AF42A3">
        <w:rPr>
          <w:rFonts w:ascii="Times New Roman" w:eastAsia="Times New Roman" w:hAnsi="Times New Roman" w:cs="Times New Roman"/>
          <w:iCs w:val="0"/>
          <w:sz w:val="24"/>
          <w:szCs w:val="24"/>
          <w:lang w:eastAsia="en-GB"/>
        </w:rPr>
        <w:t xml:space="preserve"> using </w:t>
      </w:r>
      <w:r w:rsidRPr="00AF42A3">
        <w:rPr>
          <w:rFonts w:ascii="Times New Roman" w:eastAsia="Times New Roman" w:hAnsi="Times New Roman" w:cs="Times New Roman"/>
          <w:b/>
          <w:bCs/>
          <w:iCs w:val="0"/>
          <w:sz w:val="24"/>
          <w:szCs w:val="24"/>
          <w:lang w:eastAsia="en-GB"/>
        </w:rPr>
        <w:t>thematic analysis</w:t>
      </w:r>
      <w:r w:rsidRPr="00AF42A3">
        <w:rPr>
          <w:rFonts w:ascii="Times New Roman" w:eastAsia="Times New Roman" w:hAnsi="Times New Roman" w:cs="Times New Roman"/>
          <w:iCs w:val="0"/>
          <w:sz w:val="24"/>
          <w:szCs w:val="24"/>
          <w:lang w:eastAsia="en-GB"/>
        </w:rPr>
        <w:t xml:space="preserve">, following a systematic process of familiarization with the data, coding, theme development, theme review, and interpretation. Similar codes are grouped into broader themes and sub-themes that correspond to the study's research objectives. The </w:t>
      </w:r>
      <w:r w:rsidRPr="00AF42A3">
        <w:rPr>
          <w:rFonts w:ascii="Times New Roman" w:eastAsia="Times New Roman" w:hAnsi="Times New Roman" w:cs="Times New Roman"/>
          <w:b/>
          <w:bCs/>
          <w:iCs w:val="0"/>
          <w:sz w:val="24"/>
          <w:szCs w:val="24"/>
          <w:lang w:eastAsia="en-GB"/>
        </w:rPr>
        <w:t>framework approach</w:t>
      </w:r>
      <w:r w:rsidRPr="00AF42A3">
        <w:rPr>
          <w:rFonts w:ascii="Times New Roman" w:eastAsia="Times New Roman" w:hAnsi="Times New Roman" w:cs="Times New Roman"/>
          <w:iCs w:val="0"/>
          <w:sz w:val="24"/>
          <w:szCs w:val="24"/>
          <w:lang w:eastAsia="en-GB"/>
        </w:rPr>
        <w:t xml:space="preserve"> is employed to organize and interpret the findings, enabling the identification of recurring patterns, relationships, and contextual factors influencing the implementation of NEP 2020 in Kargil.</w:t>
      </w:r>
    </w:p>
    <w:p w14:paraId="20745AE5" w14:textId="77777777" w:rsidR="00BE2A9E" w:rsidRPr="00AF42A3" w:rsidRDefault="00BE2A9E" w:rsidP="00AF42A3">
      <w:pPr>
        <w:spacing w:before="100" w:beforeAutospacing="1" w:after="100" w:afterAutospacing="1" w:line="240" w:lineRule="auto"/>
        <w:jc w:val="both"/>
        <w:outlineLvl w:val="1"/>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VI. ANALYSIS OF FINDINGS</w:t>
      </w:r>
    </w:p>
    <w:p w14:paraId="2ACFCB93"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 xml:space="preserve">The qualitative data obtained from the semi-structured interviews were analysed using thematic analysis. The findings revealed two broad themes: </w:t>
      </w:r>
      <w:r w:rsidRPr="00AF42A3">
        <w:rPr>
          <w:rFonts w:ascii="Times New Roman" w:eastAsia="Times New Roman" w:hAnsi="Times New Roman" w:cs="Times New Roman"/>
          <w:b/>
          <w:bCs/>
          <w:iCs w:val="0"/>
          <w:sz w:val="24"/>
          <w:szCs w:val="24"/>
          <w:lang w:eastAsia="en-GB"/>
        </w:rPr>
        <w:t>(</w:t>
      </w:r>
      <w:proofErr w:type="spellStart"/>
      <w:r w:rsidRPr="00AF42A3">
        <w:rPr>
          <w:rFonts w:ascii="Times New Roman" w:eastAsia="Times New Roman" w:hAnsi="Times New Roman" w:cs="Times New Roman"/>
          <w:b/>
          <w:bCs/>
          <w:iCs w:val="0"/>
          <w:sz w:val="24"/>
          <w:szCs w:val="24"/>
          <w:lang w:eastAsia="en-GB"/>
        </w:rPr>
        <w:t>i</w:t>
      </w:r>
      <w:proofErr w:type="spellEnd"/>
      <w:r w:rsidRPr="00AF42A3">
        <w:rPr>
          <w:rFonts w:ascii="Times New Roman" w:eastAsia="Times New Roman" w:hAnsi="Times New Roman" w:cs="Times New Roman"/>
          <w:b/>
          <w:bCs/>
          <w:iCs w:val="0"/>
          <w:sz w:val="24"/>
          <w:szCs w:val="24"/>
          <w:lang w:eastAsia="en-GB"/>
        </w:rPr>
        <w:t>) challenges influencing the implementation of the National Education Policy (NEP) 2020</w:t>
      </w:r>
      <w:r w:rsidRPr="00AF42A3">
        <w:rPr>
          <w:rFonts w:ascii="Times New Roman" w:eastAsia="Times New Roman" w:hAnsi="Times New Roman" w:cs="Times New Roman"/>
          <w:iCs w:val="0"/>
          <w:sz w:val="24"/>
          <w:szCs w:val="24"/>
          <w:lang w:eastAsia="en-GB"/>
        </w:rPr>
        <w:t xml:space="preserve"> and </w:t>
      </w:r>
      <w:r w:rsidRPr="00AF42A3">
        <w:rPr>
          <w:rFonts w:ascii="Times New Roman" w:eastAsia="Times New Roman" w:hAnsi="Times New Roman" w:cs="Times New Roman"/>
          <w:b/>
          <w:bCs/>
          <w:iCs w:val="0"/>
          <w:sz w:val="24"/>
          <w:szCs w:val="24"/>
          <w:lang w:eastAsia="en-GB"/>
        </w:rPr>
        <w:t>(ii) opportunities that can facilitate its successful implementation in Kargil, Ladakh</w:t>
      </w:r>
      <w:r w:rsidRPr="00AF42A3">
        <w:rPr>
          <w:rFonts w:ascii="Times New Roman" w:eastAsia="Times New Roman" w:hAnsi="Times New Roman" w:cs="Times New Roman"/>
          <w:iCs w:val="0"/>
          <w:sz w:val="24"/>
          <w:szCs w:val="24"/>
          <w:lang w:eastAsia="en-GB"/>
        </w:rPr>
        <w:t>.</w:t>
      </w:r>
    </w:p>
    <w:p w14:paraId="00C18BB7" w14:textId="77777777" w:rsidR="00BE2A9E" w:rsidRPr="00AF42A3" w:rsidRDefault="00BE2A9E" w:rsidP="00AF42A3">
      <w:pPr>
        <w:spacing w:before="100" w:beforeAutospacing="1" w:after="100" w:afterAutospacing="1" w:line="240" w:lineRule="auto"/>
        <w:jc w:val="both"/>
        <w:outlineLvl w:val="2"/>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VI.I Challenges in Implementing NEP 2020</w:t>
      </w:r>
    </w:p>
    <w:p w14:paraId="1C199FA2" w14:textId="77777777" w:rsidR="00BE2A9E" w:rsidRPr="00AF42A3" w:rsidRDefault="00BE2A9E" w:rsidP="00AF42A3">
      <w:pPr>
        <w:spacing w:before="100" w:beforeAutospacing="1" w:after="100" w:afterAutospacing="1" w:line="240" w:lineRule="auto"/>
        <w:jc w:val="both"/>
        <w:outlineLvl w:val="3"/>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1. Infrastructural Constraints</w:t>
      </w:r>
    </w:p>
    <w:p w14:paraId="1E0DCD84"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Participants consistently identified inadequate educational infrastructure as one of the most significant barriers to implementing NEP 2020. Although educational facilities have improved in recent years, many institutions continue to face shortages of modern classrooms, laboratories, libraries, digital learning facilities, reliable internet connectivity, and hostel accommodation. Seasonal road closures and harsh climatic conditions further restrict access to educational resources and academic activities, particularly in remote areas.</w:t>
      </w:r>
    </w:p>
    <w:p w14:paraId="129200C2" w14:textId="77777777" w:rsidR="00BE2A9E" w:rsidRPr="00AF42A3" w:rsidRDefault="00BE2A9E" w:rsidP="00AF42A3">
      <w:pPr>
        <w:spacing w:before="100" w:beforeAutospacing="1" w:after="100" w:afterAutospacing="1" w:line="240" w:lineRule="auto"/>
        <w:jc w:val="both"/>
        <w:outlineLvl w:val="3"/>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2. Multilingual and Cultural Diversity</w:t>
      </w:r>
    </w:p>
    <w:p w14:paraId="0633CC5D"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multilingual character of Kargil presents both opportunities and challenges for implementing NEP 2020. While the policy advocates education in the mother tongue and the promotion of local languages, participants expressed concerns regarding the absence of standardized teaching-learning materials, limited availability of multilingual teachers, and the practical difficulties of delivering instruction in a linguistically diverse environment. The integration of indigenous knowledge and local cultural heritage into the curriculum was identified as an important but underdeveloped area.</w:t>
      </w:r>
    </w:p>
    <w:p w14:paraId="0C33B842" w14:textId="77777777" w:rsidR="00BE2A9E" w:rsidRPr="00AF42A3" w:rsidRDefault="00BE2A9E" w:rsidP="00AF42A3">
      <w:pPr>
        <w:spacing w:before="100" w:beforeAutospacing="1" w:after="100" w:afterAutospacing="1" w:line="240" w:lineRule="auto"/>
        <w:jc w:val="both"/>
        <w:outlineLvl w:val="3"/>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3. Faculty Capacity and Professional Development</w:t>
      </w:r>
    </w:p>
    <w:p w14:paraId="37307B1B"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Interview participants highlighted the need for continuous professional development to enable teachers to effectively implement the pedagogical reforms envisioned under NEP 2020. Limited exposure to digital teaching methods, outcome-based education, multidisciplinary pedagogy, and research-oriented instruction was identified as a major challenge. Faculty members emphasized the importance of regular orientation programmes, workshops, and institutional support for capacity building.</w:t>
      </w:r>
    </w:p>
    <w:p w14:paraId="59EF82B3" w14:textId="77777777" w:rsidR="00BE2A9E" w:rsidRPr="00AF42A3" w:rsidRDefault="00BE2A9E" w:rsidP="00AF42A3">
      <w:pPr>
        <w:spacing w:before="100" w:beforeAutospacing="1" w:after="100" w:afterAutospacing="1" w:line="240" w:lineRule="auto"/>
        <w:jc w:val="both"/>
        <w:outlineLvl w:val="3"/>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4. Digital Divide</w:t>
      </w:r>
    </w:p>
    <w:p w14:paraId="547604FD"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lastRenderedPageBreak/>
        <w:t>Although NEP 2020 strongly promotes technology-enabled learning, participants reported that inconsistent internet connectivity, limited access to digital devices, and inadequate ICT infrastructure continue to constrain the effective use of online and blended learning in many parts of Kargil. These challenges became particularly evident during periods of remote learning and remain significant barriers to digital transformation.</w:t>
      </w:r>
    </w:p>
    <w:p w14:paraId="4EAA3055" w14:textId="77777777" w:rsidR="00BE2A9E" w:rsidRPr="00AF42A3" w:rsidRDefault="00BE2A9E" w:rsidP="00AF42A3">
      <w:pPr>
        <w:spacing w:before="100" w:beforeAutospacing="1" w:after="100" w:afterAutospacing="1" w:line="240" w:lineRule="auto"/>
        <w:jc w:val="both"/>
        <w:outlineLvl w:val="3"/>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5. Stakeholder Awareness and Community Participation</w:t>
      </w:r>
    </w:p>
    <w:p w14:paraId="720CFF39"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study found varying levels of awareness regarding the provisions and objectives of NEP 2020 among students, parents, and community members. Participants stressed that meaningful implementation of the policy requires greater collaboration between educational institutions, local communities, government agencies, and civil society organizations. Increased public awareness and stakeholder engagement were viewed as essential for ensuring the long-term success of educational reforms.</w:t>
      </w:r>
    </w:p>
    <w:p w14:paraId="77A81F72" w14:textId="4891E745" w:rsidR="00BE2A9E" w:rsidRPr="00AF42A3" w:rsidRDefault="00BE2A9E" w:rsidP="00AF42A3">
      <w:pPr>
        <w:spacing w:before="100" w:beforeAutospacing="1" w:after="100" w:afterAutospacing="1" w:line="240" w:lineRule="auto"/>
        <w:jc w:val="both"/>
        <w:outlineLvl w:val="2"/>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VI.</w:t>
      </w:r>
      <w:r w:rsidR="00303A10">
        <w:rPr>
          <w:rFonts w:ascii="Times New Roman" w:eastAsia="Times New Roman" w:hAnsi="Times New Roman" w:cs="Times New Roman"/>
          <w:b/>
          <w:bCs/>
          <w:iCs w:val="0"/>
          <w:sz w:val="24"/>
          <w:szCs w:val="24"/>
          <w:lang w:eastAsia="en-GB"/>
        </w:rPr>
        <w:t xml:space="preserve"> </w:t>
      </w:r>
      <w:r w:rsidRPr="00AF42A3">
        <w:rPr>
          <w:rFonts w:ascii="Times New Roman" w:eastAsia="Times New Roman" w:hAnsi="Times New Roman" w:cs="Times New Roman"/>
          <w:b/>
          <w:bCs/>
          <w:iCs w:val="0"/>
          <w:sz w:val="24"/>
          <w:szCs w:val="24"/>
          <w:lang w:eastAsia="en-GB"/>
        </w:rPr>
        <w:t>II Opportunities for Implementing NEP 2020</w:t>
      </w:r>
    </w:p>
    <w:p w14:paraId="07CB4E48" w14:textId="77777777" w:rsidR="00BE2A9E" w:rsidRPr="00AF42A3" w:rsidRDefault="00BE2A9E" w:rsidP="00AF42A3">
      <w:pPr>
        <w:spacing w:before="100" w:beforeAutospacing="1" w:after="100" w:afterAutospacing="1" w:line="240" w:lineRule="auto"/>
        <w:jc w:val="both"/>
        <w:outlineLvl w:val="3"/>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1. Expansion of Digital Education</w:t>
      </w:r>
    </w:p>
    <w:p w14:paraId="1D86C8FF"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Participants acknowledged that expanding digital infrastructure presents significant opportunities for improving access to quality education in remote areas. The use of online learning platforms, smart classrooms, virtual laboratories, and digital libraries can reduce geographical barriers and provide students with greater access to educational resources and expert instruction.</w:t>
      </w:r>
    </w:p>
    <w:p w14:paraId="56D991E3" w14:textId="77777777" w:rsidR="00BE2A9E" w:rsidRPr="00AF42A3" w:rsidRDefault="00BE2A9E" w:rsidP="00AF42A3">
      <w:pPr>
        <w:spacing w:before="100" w:beforeAutospacing="1" w:after="100" w:afterAutospacing="1" w:line="240" w:lineRule="auto"/>
        <w:jc w:val="both"/>
        <w:outlineLvl w:val="3"/>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2. Promotion of Local Languages and Indigenous Knowledge</w:t>
      </w:r>
    </w:p>
    <w:p w14:paraId="73BE9498"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NEP 2020 provides a valuable opportunity to preserve and promote the rich linguistic and cultural heritage of Kargil by encouraging multilingual education and incorporating indigenous knowledge systems into teaching and learning. Such initiatives can strengthen cultural identity while making education more relevant to local communities.</w:t>
      </w:r>
    </w:p>
    <w:p w14:paraId="6C939EF2" w14:textId="77777777" w:rsidR="00303A10" w:rsidRDefault="00303A10" w:rsidP="00AF42A3">
      <w:pPr>
        <w:spacing w:before="100" w:beforeAutospacing="1" w:after="100" w:afterAutospacing="1" w:line="240" w:lineRule="auto"/>
        <w:jc w:val="both"/>
        <w:outlineLvl w:val="3"/>
        <w:rPr>
          <w:rFonts w:ascii="Times New Roman" w:eastAsia="Times New Roman" w:hAnsi="Times New Roman" w:cs="Times New Roman"/>
          <w:b/>
          <w:bCs/>
          <w:iCs w:val="0"/>
          <w:sz w:val="24"/>
          <w:szCs w:val="24"/>
          <w:lang w:eastAsia="en-GB"/>
        </w:rPr>
      </w:pPr>
    </w:p>
    <w:p w14:paraId="715770F8" w14:textId="20620CD9" w:rsidR="00BE2A9E" w:rsidRPr="00AF42A3" w:rsidRDefault="00BE2A9E" w:rsidP="00AF42A3">
      <w:pPr>
        <w:spacing w:before="100" w:beforeAutospacing="1" w:after="100" w:afterAutospacing="1" w:line="240" w:lineRule="auto"/>
        <w:jc w:val="both"/>
        <w:outlineLvl w:val="3"/>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3. Curriculum Innovation and Skill Development</w:t>
      </w:r>
    </w:p>
    <w:p w14:paraId="4295CD8F"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flexibility offered by NEP 2020 enables institutions to redesign curricula to better address local developmental priorities. Participants emphasized the importance of introducing vocational education, entrepreneurship, environmental studies, tourism, sustainable mountain development, renewable energy, and region-specific skill development programmes to enhance graduate employability and support local economic development.</w:t>
      </w:r>
    </w:p>
    <w:p w14:paraId="07FBBD58" w14:textId="77777777" w:rsidR="00BE2A9E" w:rsidRPr="00AF42A3" w:rsidRDefault="00BE2A9E" w:rsidP="00AF42A3">
      <w:pPr>
        <w:spacing w:before="100" w:beforeAutospacing="1" w:after="100" w:afterAutospacing="1" w:line="240" w:lineRule="auto"/>
        <w:jc w:val="both"/>
        <w:outlineLvl w:val="3"/>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4. Strengthening Faculty Competence</w:t>
      </w:r>
    </w:p>
    <w:p w14:paraId="5F9B9D01"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policy creates opportunities for continuous faculty development through structured training programmes, academic collaborations, digital learning initiatives, and research capacity-building. Participants believed that strengthening faculty competence would improve teaching quality, research productivity, and institutional effectiveness.</w:t>
      </w:r>
    </w:p>
    <w:p w14:paraId="6FE30681" w14:textId="77777777" w:rsidR="00BE2A9E" w:rsidRPr="00AF42A3" w:rsidRDefault="00BE2A9E" w:rsidP="00AF42A3">
      <w:pPr>
        <w:spacing w:before="100" w:beforeAutospacing="1" w:after="100" w:afterAutospacing="1" w:line="240" w:lineRule="auto"/>
        <w:jc w:val="both"/>
        <w:outlineLvl w:val="3"/>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5. Institutional Collaboration and Community Engagement</w:t>
      </w:r>
    </w:p>
    <w:p w14:paraId="737D6637"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lastRenderedPageBreak/>
        <w:t>The establishment of the University of Ladakh and increased policy attention towards higher education provide opportunities for stronger collaboration among universities, colleges, government departments, industry, and local communities. Such partnerships can facilitate resource sharing, curriculum development, internships, research, and community-based learning initiatives.</w:t>
      </w:r>
    </w:p>
    <w:p w14:paraId="2CC746A4" w14:textId="77777777" w:rsidR="00BE2A9E" w:rsidRPr="00AF42A3" w:rsidRDefault="00BE2A9E" w:rsidP="00AF42A3">
      <w:pPr>
        <w:spacing w:before="100" w:beforeAutospacing="1" w:after="100" w:afterAutospacing="1" w:line="240" w:lineRule="auto"/>
        <w:jc w:val="both"/>
        <w:outlineLvl w:val="2"/>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Discussion</w:t>
      </w:r>
    </w:p>
    <w:p w14:paraId="034754BE" w14:textId="20840199" w:rsidR="00BE2A9E" w:rsidRPr="00AF42A3" w:rsidRDefault="00BE2A9E" w:rsidP="00303A10">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findings indicate that the successful implementation of NEP 2020 in Kargil depends on balancing the region's unique challenges with its emerging opportunities. While infrastructural limitations, digital inequality, faculty shortages, and geographical isolation continue to impede implementation, the policy also offers unprecedented opportunities to strengthen higher education through multilingual education, technology integration, curriculum innovation, faculty development, and community participation. The findings are consistent with the broader literature emphasizing that educational reforms in remote and border regions require context-specific implementation strategies supported by sustained investment and stakeholder collaboration.</w:t>
      </w:r>
    </w:p>
    <w:p w14:paraId="628AAB67" w14:textId="77777777" w:rsidR="00BE2A9E" w:rsidRPr="00AF42A3" w:rsidRDefault="00BE2A9E" w:rsidP="00AF42A3">
      <w:pPr>
        <w:spacing w:before="100" w:beforeAutospacing="1" w:after="100" w:afterAutospacing="1" w:line="240" w:lineRule="auto"/>
        <w:jc w:val="both"/>
        <w:outlineLvl w:val="1"/>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VII. RECOMMENDATIONS</w:t>
      </w:r>
    </w:p>
    <w:p w14:paraId="7CDE78F7"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Based on the findings of the study, the following recommendations are proposed to facilitate the effective implementation of NEP 2020 in Kargil, Ladakh:</w:t>
      </w:r>
    </w:p>
    <w:p w14:paraId="7DD397CF" w14:textId="77777777" w:rsidR="00BE2A9E" w:rsidRPr="00AF42A3" w:rsidRDefault="00BE2A9E" w:rsidP="00AF42A3">
      <w:pPr>
        <w:numPr>
          <w:ilvl w:val="0"/>
          <w:numId w:val="2"/>
        </w:num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b/>
          <w:bCs/>
          <w:iCs w:val="0"/>
          <w:sz w:val="24"/>
          <w:szCs w:val="24"/>
          <w:lang w:eastAsia="en-GB"/>
        </w:rPr>
        <w:t>Strengthen Educational Infrastructure:</w:t>
      </w:r>
      <w:r w:rsidRPr="00AF42A3">
        <w:rPr>
          <w:rFonts w:ascii="Times New Roman" w:eastAsia="Times New Roman" w:hAnsi="Times New Roman" w:cs="Times New Roman"/>
          <w:iCs w:val="0"/>
          <w:sz w:val="24"/>
          <w:szCs w:val="24"/>
          <w:lang w:eastAsia="en-GB"/>
        </w:rPr>
        <w:t xml:space="preserve"> Invest in modern classrooms, laboratories, libraries, student hostels, internet connectivity, renewable energy solutions, and digital learning facilities, particularly in remote institutions.</w:t>
      </w:r>
    </w:p>
    <w:p w14:paraId="3973D89C" w14:textId="77777777" w:rsidR="00BE2A9E" w:rsidRPr="00AF42A3" w:rsidRDefault="00BE2A9E" w:rsidP="00AF42A3">
      <w:pPr>
        <w:numPr>
          <w:ilvl w:val="0"/>
          <w:numId w:val="2"/>
        </w:num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b/>
          <w:bCs/>
          <w:iCs w:val="0"/>
          <w:sz w:val="24"/>
          <w:szCs w:val="24"/>
          <w:lang w:eastAsia="en-GB"/>
        </w:rPr>
        <w:t>Promote Multilingual Education:</w:t>
      </w:r>
      <w:r w:rsidRPr="00AF42A3">
        <w:rPr>
          <w:rFonts w:ascii="Times New Roman" w:eastAsia="Times New Roman" w:hAnsi="Times New Roman" w:cs="Times New Roman"/>
          <w:iCs w:val="0"/>
          <w:sz w:val="24"/>
          <w:szCs w:val="24"/>
          <w:lang w:eastAsia="en-GB"/>
        </w:rPr>
        <w:t xml:space="preserve"> Develop teaching-learning materials in local languages such as </w:t>
      </w:r>
      <w:proofErr w:type="spellStart"/>
      <w:r w:rsidRPr="00AF42A3">
        <w:rPr>
          <w:rFonts w:ascii="Times New Roman" w:eastAsia="Times New Roman" w:hAnsi="Times New Roman" w:cs="Times New Roman"/>
          <w:iCs w:val="0"/>
          <w:sz w:val="24"/>
          <w:szCs w:val="24"/>
          <w:lang w:eastAsia="en-GB"/>
        </w:rPr>
        <w:t>Purki</w:t>
      </w:r>
      <w:proofErr w:type="spellEnd"/>
      <w:r w:rsidRPr="00AF42A3">
        <w:rPr>
          <w:rFonts w:ascii="Times New Roman" w:eastAsia="Times New Roman" w:hAnsi="Times New Roman" w:cs="Times New Roman"/>
          <w:iCs w:val="0"/>
          <w:sz w:val="24"/>
          <w:szCs w:val="24"/>
          <w:lang w:eastAsia="en-GB"/>
        </w:rPr>
        <w:t xml:space="preserve"> and Balti, while strengthening multilingual teacher training and preserving indigenous knowledge systems in accordance with NEP 2020.</w:t>
      </w:r>
    </w:p>
    <w:p w14:paraId="2C49AE9E" w14:textId="77777777" w:rsidR="00BE2A9E" w:rsidRPr="00AF42A3" w:rsidRDefault="00BE2A9E" w:rsidP="00AF42A3">
      <w:pPr>
        <w:numPr>
          <w:ilvl w:val="0"/>
          <w:numId w:val="2"/>
        </w:num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b/>
          <w:bCs/>
          <w:iCs w:val="0"/>
          <w:sz w:val="24"/>
          <w:szCs w:val="24"/>
          <w:lang w:eastAsia="en-GB"/>
        </w:rPr>
        <w:t>Enhance Faculty Development:</w:t>
      </w:r>
      <w:r w:rsidRPr="00AF42A3">
        <w:rPr>
          <w:rFonts w:ascii="Times New Roman" w:eastAsia="Times New Roman" w:hAnsi="Times New Roman" w:cs="Times New Roman"/>
          <w:iCs w:val="0"/>
          <w:sz w:val="24"/>
          <w:szCs w:val="24"/>
          <w:lang w:eastAsia="en-GB"/>
        </w:rPr>
        <w:t xml:space="preserve"> Organize regular faculty development programmes, workshops, and orientation courses on multidisciplinary education, digital pedagogy, outcome-based education, research methodology, and the implementation of NEP 2020.</w:t>
      </w:r>
    </w:p>
    <w:p w14:paraId="21BCA3FD" w14:textId="77777777" w:rsidR="00BE2A9E" w:rsidRPr="00AF42A3" w:rsidRDefault="00BE2A9E" w:rsidP="00AF42A3">
      <w:pPr>
        <w:numPr>
          <w:ilvl w:val="0"/>
          <w:numId w:val="2"/>
        </w:num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b/>
          <w:bCs/>
          <w:iCs w:val="0"/>
          <w:sz w:val="24"/>
          <w:szCs w:val="24"/>
          <w:lang w:eastAsia="en-GB"/>
        </w:rPr>
        <w:t>Bridge the Digital Divide:</w:t>
      </w:r>
      <w:r w:rsidRPr="00AF42A3">
        <w:rPr>
          <w:rFonts w:ascii="Times New Roman" w:eastAsia="Times New Roman" w:hAnsi="Times New Roman" w:cs="Times New Roman"/>
          <w:iCs w:val="0"/>
          <w:sz w:val="24"/>
          <w:szCs w:val="24"/>
          <w:lang w:eastAsia="en-GB"/>
        </w:rPr>
        <w:t xml:space="preserve"> Expand broadband connectivity, establish smart classrooms, provide affordable digital devices, and improve access to online educational resources across higher education institutions.</w:t>
      </w:r>
    </w:p>
    <w:p w14:paraId="5CEBEA6A" w14:textId="77777777" w:rsidR="00BE2A9E" w:rsidRPr="00AF42A3" w:rsidRDefault="00BE2A9E" w:rsidP="00AF42A3">
      <w:pPr>
        <w:numPr>
          <w:ilvl w:val="0"/>
          <w:numId w:val="2"/>
        </w:num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b/>
          <w:bCs/>
          <w:iCs w:val="0"/>
          <w:sz w:val="24"/>
          <w:szCs w:val="24"/>
          <w:lang w:eastAsia="en-GB"/>
        </w:rPr>
        <w:t>Strengthen Community Participation:</w:t>
      </w:r>
      <w:r w:rsidRPr="00AF42A3">
        <w:rPr>
          <w:rFonts w:ascii="Times New Roman" w:eastAsia="Times New Roman" w:hAnsi="Times New Roman" w:cs="Times New Roman"/>
          <w:iCs w:val="0"/>
          <w:sz w:val="24"/>
          <w:szCs w:val="24"/>
          <w:lang w:eastAsia="en-GB"/>
        </w:rPr>
        <w:t xml:space="preserve"> Encourage active involvement of parents, local communities, civil society organizations, and educational institutions in planning, implementing, and monitoring educational reforms.</w:t>
      </w:r>
    </w:p>
    <w:p w14:paraId="618CC59D" w14:textId="77777777" w:rsidR="00BE2A9E" w:rsidRPr="00AF42A3" w:rsidRDefault="00BE2A9E" w:rsidP="00AF42A3">
      <w:pPr>
        <w:numPr>
          <w:ilvl w:val="0"/>
          <w:numId w:val="2"/>
        </w:num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b/>
          <w:bCs/>
          <w:iCs w:val="0"/>
          <w:sz w:val="24"/>
          <w:szCs w:val="24"/>
          <w:lang w:eastAsia="en-GB"/>
        </w:rPr>
        <w:t>Contextualize Curriculum:</w:t>
      </w:r>
      <w:r w:rsidRPr="00AF42A3">
        <w:rPr>
          <w:rFonts w:ascii="Times New Roman" w:eastAsia="Times New Roman" w:hAnsi="Times New Roman" w:cs="Times New Roman"/>
          <w:iCs w:val="0"/>
          <w:sz w:val="24"/>
          <w:szCs w:val="24"/>
          <w:lang w:eastAsia="en-GB"/>
        </w:rPr>
        <w:t xml:space="preserve"> Design curricula that reflect the socio-economic, cultural, environmental, and developmental priorities of Ladakh by incorporating skill development, entrepreneurship, sustainable mountain development, tourism, renewable energy, and local knowledge systems.</w:t>
      </w:r>
    </w:p>
    <w:p w14:paraId="70860175" w14:textId="77777777" w:rsidR="00BE2A9E" w:rsidRPr="00AF42A3" w:rsidRDefault="00BE2A9E" w:rsidP="00AF42A3">
      <w:pPr>
        <w:numPr>
          <w:ilvl w:val="0"/>
          <w:numId w:val="2"/>
        </w:num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b/>
          <w:bCs/>
          <w:iCs w:val="0"/>
          <w:sz w:val="24"/>
          <w:szCs w:val="24"/>
          <w:lang w:eastAsia="en-GB"/>
        </w:rPr>
        <w:t>Establish Robust Monitoring and Evaluation Mechanisms:</w:t>
      </w:r>
      <w:r w:rsidRPr="00AF42A3">
        <w:rPr>
          <w:rFonts w:ascii="Times New Roman" w:eastAsia="Times New Roman" w:hAnsi="Times New Roman" w:cs="Times New Roman"/>
          <w:iCs w:val="0"/>
          <w:sz w:val="24"/>
          <w:szCs w:val="24"/>
          <w:lang w:eastAsia="en-GB"/>
        </w:rPr>
        <w:t xml:space="preserve"> Develop transparent systems for monitoring institutional progress, evaluating policy implementation, and identifying best practices for continuous improvement.</w:t>
      </w:r>
    </w:p>
    <w:p w14:paraId="5FF2D525" w14:textId="77777777" w:rsidR="00BE2A9E" w:rsidRPr="00AF42A3" w:rsidRDefault="00BE2A9E" w:rsidP="00AF42A3">
      <w:pPr>
        <w:numPr>
          <w:ilvl w:val="0"/>
          <w:numId w:val="2"/>
        </w:num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b/>
          <w:bCs/>
          <w:iCs w:val="0"/>
          <w:sz w:val="24"/>
          <w:szCs w:val="24"/>
          <w:lang w:eastAsia="en-GB"/>
        </w:rPr>
        <w:t>Promote Institutional Collaboration:</w:t>
      </w:r>
      <w:r w:rsidRPr="00AF42A3">
        <w:rPr>
          <w:rFonts w:ascii="Times New Roman" w:eastAsia="Times New Roman" w:hAnsi="Times New Roman" w:cs="Times New Roman"/>
          <w:iCs w:val="0"/>
          <w:sz w:val="24"/>
          <w:szCs w:val="24"/>
          <w:lang w:eastAsia="en-GB"/>
        </w:rPr>
        <w:t xml:space="preserve"> Strengthen partnerships among higher education institutions, government departments, research organizations, industry, and </w:t>
      </w:r>
      <w:r w:rsidRPr="00AF42A3">
        <w:rPr>
          <w:rFonts w:ascii="Times New Roman" w:eastAsia="Times New Roman" w:hAnsi="Times New Roman" w:cs="Times New Roman"/>
          <w:iCs w:val="0"/>
          <w:sz w:val="24"/>
          <w:szCs w:val="24"/>
          <w:lang w:eastAsia="en-GB"/>
        </w:rPr>
        <w:lastRenderedPageBreak/>
        <w:t>community stakeholders to enhance research, innovation, faculty exchange, internships, and student employability.</w:t>
      </w:r>
    </w:p>
    <w:p w14:paraId="01E7DF03"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Successful implementation of NEP 2020 in Kargil requires coordinated action by policymakers, educational institutions, faculty, students, and local communities. By addressing regional challenges while leveraging the opportunities created by the policy, Kargil can develop a resilient, inclusive, and context-responsive higher education system that contributes to the sustainable development of Ladakh and serves as a model for other remote and border regions of India.</w:t>
      </w:r>
    </w:p>
    <w:p w14:paraId="46738A13" w14:textId="77777777" w:rsidR="00AF42A3" w:rsidRDefault="00AF42A3" w:rsidP="00AF42A3">
      <w:pPr>
        <w:spacing w:before="100" w:beforeAutospacing="1" w:after="100" w:afterAutospacing="1" w:line="240" w:lineRule="auto"/>
        <w:jc w:val="both"/>
        <w:outlineLvl w:val="1"/>
        <w:rPr>
          <w:rFonts w:ascii="Times New Roman" w:eastAsia="Times New Roman" w:hAnsi="Times New Roman" w:cs="Times New Roman"/>
          <w:b/>
          <w:bCs/>
          <w:iCs w:val="0"/>
          <w:sz w:val="24"/>
          <w:szCs w:val="24"/>
          <w:lang w:eastAsia="en-GB"/>
        </w:rPr>
      </w:pPr>
    </w:p>
    <w:p w14:paraId="582FEB34" w14:textId="77777777" w:rsidR="00AF42A3" w:rsidRDefault="00AF42A3" w:rsidP="00AF42A3">
      <w:pPr>
        <w:spacing w:before="100" w:beforeAutospacing="1" w:after="100" w:afterAutospacing="1" w:line="240" w:lineRule="auto"/>
        <w:jc w:val="both"/>
        <w:outlineLvl w:val="1"/>
        <w:rPr>
          <w:rFonts w:ascii="Times New Roman" w:eastAsia="Times New Roman" w:hAnsi="Times New Roman" w:cs="Times New Roman"/>
          <w:b/>
          <w:bCs/>
          <w:iCs w:val="0"/>
          <w:sz w:val="24"/>
          <w:szCs w:val="24"/>
          <w:lang w:eastAsia="en-GB"/>
        </w:rPr>
      </w:pPr>
    </w:p>
    <w:p w14:paraId="0E4068F9" w14:textId="5984D6C3" w:rsidR="00BE2A9E" w:rsidRPr="00AF42A3" w:rsidRDefault="00BE2A9E" w:rsidP="00AF42A3">
      <w:pPr>
        <w:spacing w:before="100" w:beforeAutospacing="1" w:after="100" w:afterAutospacing="1" w:line="240" w:lineRule="auto"/>
        <w:ind w:left="2880" w:firstLine="720"/>
        <w:jc w:val="both"/>
        <w:outlineLvl w:val="1"/>
        <w:rPr>
          <w:rFonts w:ascii="Times New Roman" w:eastAsia="Times New Roman" w:hAnsi="Times New Roman" w:cs="Times New Roman"/>
          <w:b/>
          <w:bCs/>
          <w:iCs w:val="0"/>
          <w:sz w:val="24"/>
          <w:szCs w:val="24"/>
          <w:lang w:eastAsia="en-GB"/>
        </w:rPr>
      </w:pPr>
      <w:r w:rsidRPr="00AF42A3">
        <w:rPr>
          <w:rFonts w:ascii="Times New Roman" w:eastAsia="Times New Roman" w:hAnsi="Times New Roman" w:cs="Times New Roman"/>
          <w:b/>
          <w:bCs/>
          <w:iCs w:val="0"/>
          <w:sz w:val="24"/>
          <w:szCs w:val="24"/>
          <w:lang w:eastAsia="en-GB"/>
        </w:rPr>
        <w:t>CONCLUSION</w:t>
      </w:r>
    </w:p>
    <w:p w14:paraId="5807D7D8"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 xml:space="preserve">The implementation of the </w:t>
      </w:r>
      <w:r w:rsidRPr="00303A10">
        <w:rPr>
          <w:rFonts w:ascii="Times New Roman" w:eastAsia="Times New Roman" w:hAnsi="Times New Roman" w:cs="Times New Roman"/>
          <w:iCs w:val="0"/>
          <w:sz w:val="24"/>
          <w:szCs w:val="24"/>
          <w:lang w:eastAsia="en-GB"/>
        </w:rPr>
        <w:t>National Education Policy (NEP) 2020</w:t>
      </w:r>
      <w:r w:rsidRPr="00AF42A3">
        <w:rPr>
          <w:rFonts w:ascii="Times New Roman" w:eastAsia="Times New Roman" w:hAnsi="Times New Roman" w:cs="Times New Roman"/>
          <w:iCs w:val="0"/>
          <w:sz w:val="24"/>
          <w:szCs w:val="24"/>
          <w:lang w:eastAsia="en-GB"/>
        </w:rPr>
        <w:t xml:space="preserve"> represents a transformative opportunity to strengthen higher education in Kargil, Ladakh, by promoting quality, equity, inclusiveness, multidisciplinary learning, and sustainable institutional development. However, the findings of this study demonstrate that translating the policy into practice requires careful consideration of the region's distinctive geographical, socio-cultural, linguistic, and infrastructural realities. While NEP 2020 provides a comprehensive framework for educational reform, its successful implementation in remote and border regions depends on adopting context-specific strategies that address local needs and challenges.</w:t>
      </w:r>
    </w:p>
    <w:p w14:paraId="3FF06CEF"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study identified several critical challenges, including inadequate educational infrastructure, limited digital connectivity, shortage of qualified faculty, multilingual complexities, and insufficient stakeholder awareness and participation. These constraints continue to affect the effective implementation of higher education reforms in Kargil. At the same time, the study revealed significant opportunities arising from NEP 2020, including the promotion of local languages and indigenous knowledge systems, technology-enabled learning, curriculum innovation, faculty capacity building, community engagement, and institutional collaboration. Collectively, these opportunities provide a strong foundation for developing a more inclusive, flexible, and learner-centred higher education system in the region.</w:t>
      </w:r>
    </w:p>
    <w:p w14:paraId="058FE325"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The findings suggest that achieving the objectives of NEP 2020 requires sustained investment in educational infrastructure, continuous faculty development, improved digital access, multilingual teaching-learning resources, effective governance, and active collaboration among government agencies, higher education institutions, local communities, and other stakeholders. Policy implementation should remain sensitive to the unique cultural identity and developmental priorities of Ladakh while ensuring equitable access to quality higher education for all learners.</w:t>
      </w:r>
    </w:p>
    <w:p w14:paraId="7C09BF81"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This study contributes to the growing body of literature on the implementation of NEP 2020 by providing empirical insights from Kargil, a geographically remote and strategically significant district of the Union Territory of Ladakh. The findings may assist policymakers, educational administrators, and higher education institutions in designing evidence-based and context-responsive implementation strategies for remote, tribal, and border regions of India.</w:t>
      </w:r>
    </w:p>
    <w:p w14:paraId="1D04B97E"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lastRenderedPageBreak/>
        <w:t>Although the study provides valuable insights, it is limited to the specific context of Kargil and relies primarily on qualitative data collected from selected stakeholders. Future research may adopt mixed-methods or longitudinal approaches, include a larger sample across both districts of Ladakh, and undertake comparative studies with other Himalayan and tribal regions to generate a broader understanding of the implementation and long-term impact of NEP 2020 on higher education.</w:t>
      </w:r>
    </w:p>
    <w:p w14:paraId="594CD364"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r w:rsidRPr="00AF42A3">
        <w:rPr>
          <w:rFonts w:ascii="Times New Roman" w:eastAsia="Times New Roman" w:hAnsi="Times New Roman" w:cs="Times New Roman"/>
          <w:iCs w:val="0"/>
          <w:sz w:val="24"/>
          <w:szCs w:val="24"/>
          <w:lang w:eastAsia="en-GB"/>
        </w:rPr>
        <w:t>Overall, the successful implementation of NEP 2020 in Kargil requires a collaborative and sustained effort from all stakeholders. By addressing existing challenges while capitalizing on emerging opportunities, the region can build a resilient, inclusive, and future-ready higher education system that supports social equity, cultural preservation, academic excellence, and sustainable regional development.</w:t>
      </w:r>
    </w:p>
    <w:p w14:paraId="41A28148" w14:textId="77777777" w:rsidR="00ED72D3" w:rsidRPr="004A6D6B" w:rsidRDefault="00ED72D3" w:rsidP="00ED72D3">
      <w:pPr>
        <w:autoSpaceDE w:val="0"/>
        <w:autoSpaceDN w:val="0"/>
        <w:adjustRightInd w:val="0"/>
        <w:spacing w:line="360" w:lineRule="auto"/>
        <w:jc w:val="both"/>
        <w:rPr>
          <w:rFonts w:ascii="Times New Roman" w:hAnsi="Times New Roman" w:cs="Times New Roman"/>
          <w:lang w:val="en-US"/>
        </w:rPr>
      </w:pPr>
      <w:r w:rsidRPr="004A6D6B">
        <w:rPr>
          <w:rFonts w:ascii="Times New Roman" w:hAnsi="Times New Roman" w:cs="Times New Roman"/>
          <w:b/>
          <w:lang w:val="en-US"/>
        </w:rPr>
        <w:t>References</w:t>
      </w:r>
    </w:p>
    <w:p w14:paraId="1246887E" w14:textId="77777777" w:rsidR="00ED72D3" w:rsidRDefault="00ED72D3" w:rsidP="00ED72D3">
      <w:pPr>
        <w:pStyle w:val="ListParagraph"/>
        <w:numPr>
          <w:ilvl w:val="0"/>
          <w:numId w:val="3"/>
        </w:numPr>
        <w:autoSpaceDE w:val="0"/>
        <w:autoSpaceDN w:val="0"/>
        <w:adjustRightInd w:val="0"/>
        <w:spacing w:after="0" w:line="360" w:lineRule="auto"/>
        <w:jc w:val="both"/>
        <w:rPr>
          <w:rFonts w:ascii="Times New Roman" w:hAnsi="Times New Roman" w:cs="Times New Roman"/>
          <w:lang w:val="en-US"/>
        </w:rPr>
      </w:pPr>
      <w:r w:rsidRPr="004A6D6B">
        <w:rPr>
          <w:rFonts w:ascii="Times New Roman" w:hAnsi="Times New Roman" w:cs="Times New Roman"/>
          <w:lang w:val="en-US"/>
        </w:rPr>
        <w:t>Goyal, S., &amp; Bansal, S. (2021). National Education Policy 2020: Implications for Teacher Education in India. International Journal of Education and Management Studies, 11(2), 152-158.</w:t>
      </w:r>
    </w:p>
    <w:p w14:paraId="36EEFB60" w14:textId="77777777" w:rsidR="00ED72D3" w:rsidRDefault="00ED72D3" w:rsidP="00ED72D3">
      <w:pPr>
        <w:pStyle w:val="ListParagraph"/>
        <w:numPr>
          <w:ilvl w:val="0"/>
          <w:numId w:val="3"/>
        </w:numPr>
        <w:autoSpaceDE w:val="0"/>
        <w:autoSpaceDN w:val="0"/>
        <w:adjustRightInd w:val="0"/>
        <w:spacing w:after="0" w:line="360" w:lineRule="auto"/>
        <w:jc w:val="both"/>
        <w:rPr>
          <w:rFonts w:ascii="Times New Roman" w:hAnsi="Times New Roman" w:cs="Times New Roman"/>
          <w:lang w:val="en-US"/>
        </w:rPr>
      </w:pPr>
      <w:r w:rsidRPr="004A6D6B">
        <w:rPr>
          <w:rFonts w:ascii="Times New Roman" w:hAnsi="Times New Roman" w:cs="Times New Roman"/>
          <w:lang w:val="en-US"/>
        </w:rPr>
        <w:t>Hussain, S., &amp; Sahoo, B. K. (2018). Educational Status and Issues in Ladakh Region: A Study of Kargil District. Journal of Education and Practice, 9(4), 74-80.</w:t>
      </w:r>
    </w:p>
    <w:p w14:paraId="092E7529" w14:textId="77777777" w:rsidR="00ED72D3" w:rsidRDefault="00ED72D3" w:rsidP="00ED72D3">
      <w:pPr>
        <w:pStyle w:val="ListParagraph"/>
        <w:numPr>
          <w:ilvl w:val="0"/>
          <w:numId w:val="3"/>
        </w:numPr>
        <w:autoSpaceDE w:val="0"/>
        <w:autoSpaceDN w:val="0"/>
        <w:adjustRightInd w:val="0"/>
        <w:spacing w:after="0" w:line="360" w:lineRule="auto"/>
        <w:jc w:val="both"/>
        <w:rPr>
          <w:rFonts w:ascii="Times New Roman" w:hAnsi="Times New Roman" w:cs="Times New Roman"/>
          <w:lang w:val="en-US"/>
        </w:rPr>
      </w:pPr>
      <w:r w:rsidRPr="004A6D6B">
        <w:rPr>
          <w:rFonts w:ascii="Times New Roman" w:hAnsi="Times New Roman" w:cs="Times New Roman"/>
          <w:lang w:val="en-US"/>
        </w:rPr>
        <w:t>Kaur, H., &amp; Singh, R. (2021). National Education Policy 2020 and its Implications for Tribal Education in India. International Journal of Multidisciplinary Research and Analysis, 8(3), 81-85.</w:t>
      </w:r>
    </w:p>
    <w:p w14:paraId="56514CDB" w14:textId="77777777" w:rsidR="00ED72D3" w:rsidRDefault="00ED72D3" w:rsidP="00ED72D3">
      <w:pPr>
        <w:pStyle w:val="ListParagraph"/>
        <w:numPr>
          <w:ilvl w:val="0"/>
          <w:numId w:val="3"/>
        </w:numPr>
        <w:autoSpaceDE w:val="0"/>
        <w:autoSpaceDN w:val="0"/>
        <w:adjustRightInd w:val="0"/>
        <w:spacing w:after="0" w:line="360" w:lineRule="auto"/>
        <w:jc w:val="both"/>
        <w:rPr>
          <w:rFonts w:ascii="Times New Roman" w:hAnsi="Times New Roman" w:cs="Times New Roman"/>
          <w:lang w:val="en-US"/>
        </w:rPr>
      </w:pPr>
      <w:r w:rsidRPr="004A6D6B">
        <w:rPr>
          <w:rFonts w:ascii="Times New Roman" w:hAnsi="Times New Roman" w:cs="Times New Roman"/>
          <w:lang w:val="en-US"/>
        </w:rPr>
        <w:t>Padmavathy, S., &amp; Mahalakshmi, P. (2020). Digital Technology: A Boon to Kargil Ladakh Education. International Journal of Management, Technology, and Social Sciences, 5(1), 38-47.</w:t>
      </w:r>
    </w:p>
    <w:p w14:paraId="07FE58C9" w14:textId="77777777" w:rsidR="00ED72D3" w:rsidRDefault="00ED72D3" w:rsidP="00ED72D3">
      <w:pPr>
        <w:pStyle w:val="ListParagraph"/>
        <w:numPr>
          <w:ilvl w:val="0"/>
          <w:numId w:val="3"/>
        </w:numPr>
        <w:autoSpaceDE w:val="0"/>
        <w:autoSpaceDN w:val="0"/>
        <w:adjustRightInd w:val="0"/>
        <w:spacing w:after="0" w:line="360" w:lineRule="auto"/>
        <w:jc w:val="both"/>
        <w:rPr>
          <w:rFonts w:ascii="Times New Roman" w:hAnsi="Times New Roman" w:cs="Times New Roman"/>
          <w:lang w:val="en-US"/>
        </w:rPr>
      </w:pPr>
      <w:r w:rsidRPr="004A6D6B">
        <w:rPr>
          <w:rFonts w:ascii="Times New Roman" w:hAnsi="Times New Roman" w:cs="Times New Roman"/>
          <w:lang w:val="en-US"/>
        </w:rPr>
        <w:t xml:space="preserve">National Education Policy. (2020). Ministry of Education, Government of India. Retrieved from </w:t>
      </w:r>
      <w:hyperlink r:id="rId5" w:history="1">
        <w:r w:rsidRPr="004A6D6B">
          <w:rPr>
            <w:rFonts w:ascii="Times New Roman" w:hAnsi="Times New Roman" w:cs="Times New Roman"/>
            <w:color w:val="000000" w:themeColor="text1"/>
            <w:lang w:val="en-US"/>
          </w:rPr>
          <w:t>https://www.mhrd.gov.in/sites/upload_files/mhrd/files/NEP_Final_English_0.pdf</w:t>
        </w:r>
      </w:hyperlink>
    </w:p>
    <w:p w14:paraId="43A0C7B9" w14:textId="77777777" w:rsidR="00ED72D3" w:rsidRDefault="00ED72D3" w:rsidP="00ED72D3">
      <w:pPr>
        <w:pStyle w:val="ListParagraph"/>
        <w:numPr>
          <w:ilvl w:val="0"/>
          <w:numId w:val="3"/>
        </w:numPr>
        <w:autoSpaceDE w:val="0"/>
        <w:autoSpaceDN w:val="0"/>
        <w:adjustRightInd w:val="0"/>
        <w:spacing w:after="0" w:line="360" w:lineRule="auto"/>
        <w:jc w:val="both"/>
        <w:rPr>
          <w:rFonts w:ascii="Times New Roman" w:hAnsi="Times New Roman" w:cs="Times New Roman"/>
          <w:lang w:val="en-US"/>
        </w:rPr>
      </w:pPr>
      <w:r w:rsidRPr="004A6D6B">
        <w:rPr>
          <w:rFonts w:ascii="Times New Roman" w:hAnsi="Times New Roman" w:cs="Times New Roman"/>
          <w:lang w:val="en-US"/>
        </w:rPr>
        <w:t>Government of India. (2020). National Education Policy 2020. Ministry of Education.</w:t>
      </w:r>
    </w:p>
    <w:p w14:paraId="0A1AE099" w14:textId="77777777" w:rsidR="00ED72D3" w:rsidRDefault="00ED72D3" w:rsidP="00ED72D3">
      <w:pPr>
        <w:pStyle w:val="ListParagraph"/>
        <w:numPr>
          <w:ilvl w:val="0"/>
          <w:numId w:val="3"/>
        </w:numPr>
        <w:autoSpaceDE w:val="0"/>
        <w:autoSpaceDN w:val="0"/>
        <w:adjustRightInd w:val="0"/>
        <w:spacing w:after="0" w:line="360" w:lineRule="auto"/>
        <w:jc w:val="both"/>
        <w:rPr>
          <w:rFonts w:ascii="Times New Roman" w:hAnsi="Times New Roman" w:cs="Times New Roman"/>
          <w:lang w:val="en-US"/>
        </w:rPr>
      </w:pPr>
      <w:r w:rsidRPr="004A6D6B">
        <w:rPr>
          <w:rFonts w:ascii="Times New Roman" w:hAnsi="Times New Roman" w:cs="Times New Roman"/>
          <w:lang w:val="en-US"/>
        </w:rPr>
        <w:t>Singh, R. (2021). Challenges and Opportunities of Implementing National Education Policy 2020 in Kargil Ladakh. International Journal of Education and Research, 9(1), 225-234.</w:t>
      </w:r>
    </w:p>
    <w:p w14:paraId="4426FFA2" w14:textId="77777777" w:rsidR="00ED72D3" w:rsidRDefault="00ED72D3" w:rsidP="00ED72D3">
      <w:pPr>
        <w:pStyle w:val="ListParagraph"/>
        <w:numPr>
          <w:ilvl w:val="0"/>
          <w:numId w:val="3"/>
        </w:numPr>
        <w:autoSpaceDE w:val="0"/>
        <w:autoSpaceDN w:val="0"/>
        <w:adjustRightInd w:val="0"/>
        <w:spacing w:after="0" w:line="360" w:lineRule="auto"/>
        <w:jc w:val="both"/>
        <w:rPr>
          <w:rFonts w:ascii="Times New Roman" w:hAnsi="Times New Roman" w:cs="Times New Roman"/>
          <w:lang w:val="en-US"/>
        </w:rPr>
      </w:pPr>
      <w:r w:rsidRPr="004A6D6B">
        <w:rPr>
          <w:rFonts w:ascii="Times New Roman" w:hAnsi="Times New Roman" w:cs="Times New Roman"/>
          <w:lang w:val="en-US"/>
        </w:rPr>
        <w:t>Hussain, Z. (2021). Language Policy and Multilingual Education in Kargil Ladakh. International Journal of Multilingualism and Multicultural Development, 8(2), 123-136.</w:t>
      </w:r>
    </w:p>
    <w:p w14:paraId="2729D095" w14:textId="77777777" w:rsidR="00ED72D3" w:rsidRDefault="00ED72D3" w:rsidP="00ED72D3">
      <w:pPr>
        <w:pStyle w:val="ListParagraph"/>
        <w:numPr>
          <w:ilvl w:val="0"/>
          <w:numId w:val="3"/>
        </w:numPr>
        <w:autoSpaceDE w:val="0"/>
        <w:autoSpaceDN w:val="0"/>
        <w:adjustRightInd w:val="0"/>
        <w:spacing w:after="0" w:line="360" w:lineRule="auto"/>
        <w:jc w:val="both"/>
        <w:rPr>
          <w:rFonts w:ascii="Times New Roman" w:hAnsi="Times New Roman" w:cs="Times New Roman"/>
          <w:lang w:val="en-US"/>
        </w:rPr>
      </w:pPr>
      <w:r w:rsidRPr="004A6D6B">
        <w:rPr>
          <w:rFonts w:ascii="Times New Roman" w:hAnsi="Times New Roman" w:cs="Times New Roman"/>
          <w:lang w:val="en-US"/>
        </w:rPr>
        <w:t>Shabir, M., &amp;Koul, S. (2021). Teacher Professional Development and NEP 2020 in Kargil Ladakh. International Journal of Teacher Education and Professional Development, 3(1), 56-68.</w:t>
      </w:r>
    </w:p>
    <w:p w14:paraId="0A3398BB" w14:textId="77777777" w:rsidR="00ED72D3" w:rsidRPr="004A6D6B" w:rsidRDefault="00ED72D3" w:rsidP="00ED72D3">
      <w:pPr>
        <w:pStyle w:val="ListParagraph"/>
        <w:numPr>
          <w:ilvl w:val="0"/>
          <w:numId w:val="3"/>
        </w:numPr>
        <w:autoSpaceDE w:val="0"/>
        <w:autoSpaceDN w:val="0"/>
        <w:adjustRightInd w:val="0"/>
        <w:spacing w:after="0" w:line="360" w:lineRule="auto"/>
        <w:jc w:val="both"/>
        <w:rPr>
          <w:rFonts w:ascii="Times New Roman" w:hAnsi="Times New Roman" w:cs="Times New Roman"/>
          <w:lang w:val="en-US"/>
        </w:rPr>
      </w:pPr>
      <w:r w:rsidRPr="004A6D6B">
        <w:rPr>
          <w:rFonts w:ascii="Times New Roman" w:hAnsi="Times New Roman" w:cs="Times New Roman"/>
          <w:lang w:val="en-US"/>
        </w:rPr>
        <w:t>Wani, T. A. (2021). Community Engagement and NEP 2020 in Kargil Ladakh. International Journal of Community Engagement and Social Development, 5(2), 123-136.</w:t>
      </w:r>
    </w:p>
    <w:p w14:paraId="7877050A" w14:textId="77777777" w:rsidR="00ED72D3" w:rsidRPr="004A6D6B" w:rsidRDefault="00ED72D3" w:rsidP="00ED72D3">
      <w:pPr>
        <w:spacing w:line="360" w:lineRule="auto"/>
        <w:jc w:val="both"/>
        <w:rPr>
          <w:rFonts w:ascii="Times New Roman" w:hAnsi="Times New Roman" w:cs="Times New Roman"/>
        </w:rPr>
      </w:pPr>
    </w:p>
    <w:p w14:paraId="647E6DFB" w14:textId="77777777" w:rsidR="00BE2A9E" w:rsidRPr="00AF42A3" w:rsidRDefault="00BE2A9E"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p>
    <w:p w14:paraId="0C63EA1E" w14:textId="77777777" w:rsidR="00F554B5" w:rsidRPr="00AF42A3" w:rsidRDefault="00F554B5" w:rsidP="00AF42A3">
      <w:pPr>
        <w:spacing w:before="100" w:beforeAutospacing="1" w:after="100" w:afterAutospacing="1" w:line="240" w:lineRule="auto"/>
        <w:jc w:val="both"/>
        <w:rPr>
          <w:rFonts w:ascii="Times New Roman" w:eastAsia="Times New Roman" w:hAnsi="Times New Roman" w:cs="Times New Roman"/>
          <w:iCs w:val="0"/>
          <w:sz w:val="24"/>
          <w:szCs w:val="24"/>
          <w:lang w:eastAsia="en-GB"/>
        </w:rPr>
      </w:pPr>
    </w:p>
    <w:p w14:paraId="2E0238AB" w14:textId="77777777" w:rsidR="004924B7" w:rsidRPr="00AF42A3" w:rsidRDefault="004924B7" w:rsidP="00AF42A3">
      <w:pPr>
        <w:pStyle w:val="Title"/>
        <w:jc w:val="both"/>
        <w:rPr>
          <w:rFonts w:ascii="Times New Roman" w:hAnsi="Times New Roman" w:cs="Times New Roman"/>
          <w:sz w:val="24"/>
          <w:szCs w:val="24"/>
        </w:rPr>
      </w:pPr>
    </w:p>
    <w:sectPr w:rsidR="004924B7" w:rsidRPr="00AF4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C0F08F9"/>
    <w:multiLevelType w:val="hybridMultilevel"/>
    <w:tmpl w:val="A9C8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953A7"/>
    <w:multiLevelType w:val="multilevel"/>
    <w:tmpl w:val="FB7AF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215066">
    <w:abstractNumId w:val="2"/>
  </w:num>
  <w:num w:numId="2" w16cid:durableId="590771723">
    <w:abstractNumId w:val="1"/>
  </w:num>
  <w:num w:numId="3" w16cid:durableId="17322912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FA"/>
    <w:rsid w:val="0011023B"/>
    <w:rsid w:val="002A3BFD"/>
    <w:rsid w:val="00303A10"/>
    <w:rsid w:val="003A6FFA"/>
    <w:rsid w:val="003D466D"/>
    <w:rsid w:val="004924B7"/>
    <w:rsid w:val="00722D6A"/>
    <w:rsid w:val="00744759"/>
    <w:rsid w:val="009221B6"/>
    <w:rsid w:val="00982226"/>
    <w:rsid w:val="009B0833"/>
    <w:rsid w:val="00A17AA0"/>
    <w:rsid w:val="00AF42A3"/>
    <w:rsid w:val="00BE2A9E"/>
    <w:rsid w:val="00C42B8F"/>
    <w:rsid w:val="00D83B74"/>
    <w:rsid w:val="00E4516B"/>
    <w:rsid w:val="00ED72D3"/>
    <w:rsid w:val="00F554B5"/>
    <w:rsid w:val="00FD45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D4A9"/>
  <w15:chartTrackingRefBased/>
  <w15:docId w15:val="{1BD68B72-E6C2-4549-B207-2E8849A1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6B"/>
    <w:rPr>
      <w:iCs/>
      <w:sz w:val="21"/>
      <w:szCs w:val="21"/>
    </w:rPr>
  </w:style>
  <w:style w:type="paragraph" w:styleId="Heading1">
    <w:name w:val="heading 1"/>
    <w:basedOn w:val="Normal"/>
    <w:next w:val="Normal"/>
    <w:link w:val="Heading1Char"/>
    <w:uiPriority w:val="9"/>
    <w:qFormat/>
    <w:rsid w:val="00E4516B"/>
    <w:pPr>
      <w:pBdr>
        <w:top w:val="single" w:sz="12" w:space="1" w:color="E97132" w:themeColor="accent2"/>
        <w:left w:val="single" w:sz="12" w:space="4" w:color="E97132" w:themeColor="accent2"/>
        <w:bottom w:val="single" w:sz="12" w:space="1" w:color="E97132" w:themeColor="accent2"/>
        <w:right w:val="single" w:sz="12" w:space="4" w:color="E97132" w:themeColor="accent2"/>
      </w:pBdr>
      <w:shd w:val="clear" w:color="auto" w:fill="156082"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E4516B"/>
    <w:pPr>
      <w:spacing w:before="200" w:after="60" w:line="240" w:lineRule="auto"/>
      <w:contextualSpacing/>
      <w:outlineLvl w:val="1"/>
    </w:pPr>
    <w:rPr>
      <w:rFonts w:asciiTheme="majorHAnsi" w:eastAsiaTheme="majorEastAsia" w:hAnsiTheme="majorHAnsi" w:cstheme="majorBidi"/>
      <w:b/>
      <w:bCs/>
      <w:outline/>
      <w:color w:val="156082"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E4516B"/>
    <w:pPr>
      <w:spacing w:before="200" w:after="100" w:line="240" w:lineRule="auto"/>
      <w:contextualSpacing/>
      <w:outlineLvl w:val="2"/>
    </w:pPr>
    <w:rPr>
      <w:rFonts w:asciiTheme="majorHAnsi" w:eastAsiaTheme="majorEastAsia" w:hAnsiTheme="majorHAnsi" w:cstheme="majorBidi"/>
      <w:b/>
      <w:bCs/>
      <w:smallCaps/>
      <w:color w:val="BF4E14" w:themeColor="accent2" w:themeShade="BF"/>
      <w:spacing w:val="24"/>
      <w:sz w:val="28"/>
      <w:szCs w:val="22"/>
    </w:rPr>
  </w:style>
  <w:style w:type="paragraph" w:styleId="Heading4">
    <w:name w:val="heading 4"/>
    <w:basedOn w:val="Normal"/>
    <w:next w:val="Normal"/>
    <w:link w:val="Heading4Char"/>
    <w:uiPriority w:val="9"/>
    <w:unhideWhenUsed/>
    <w:qFormat/>
    <w:rsid w:val="00E4516B"/>
    <w:pPr>
      <w:spacing w:before="200" w:after="100" w:line="240" w:lineRule="auto"/>
      <w:contextualSpacing/>
      <w:outlineLvl w:val="3"/>
    </w:pPr>
    <w:rPr>
      <w:rFonts w:asciiTheme="majorHAnsi" w:eastAsiaTheme="majorEastAsia" w:hAnsiTheme="majorHAnsi" w:cstheme="majorBidi"/>
      <w:b/>
      <w:bCs/>
      <w:color w:val="0F4761" w:themeColor="accent1" w:themeShade="BF"/>
      <w:sz w:val="24"/>
      <w:szCs w:val="22"/>
    </w:rPr>
  </w:style>
  <w:style w:type="paragraph" w:styleId="Heading5">
    <w:name w:val="heading 5"/>
    <w:basedOn w:val="Normal"/>
    <w:next w:val="Normal"/>
    <w:link w:val="Heading5Char"/>
    <w:uiPriority w:val="9"/>
    <w:semiHidden/>
    <w:unhideWhenUsed/>
    <w:qFormat/>
    <w:rsid w:val="00E4516B"/>
    <w:pPr>
      <w:spacing w:before="200" w:after="100" w:line="240" w:lineRule="auto"/>
      <w:contextualSpacing/>
      <w:outlineLvl w:val="4"/>
    </w:pPr>
    <w:rPr>
      <w:rFonts w:asciiTheme="majorHAnsi" w:eastAsiaTheme="majorEastAsia" w:hAnsiTheme="majorHAnsi" w:cstheme="majorBidi"/>
      <w:bCs/>
      <w:caps/>
      <w:color w:val="BF4E14" w:themeColor="accent2" w:themeShade="BF"/>
      <w:sz w:val="22"/>
      <w:szCs w:val="22"/>
    </w:rPr>
  </w:style>
  <w:style w:type="paragraph" w:styleId="Heading6">
    <w:name w:val="heading 6"/>
    <w:basedOn w:val="Normal"/>
    <w:next w:val="Normal"/>
    <w:link w:val="Heading6Char"/>
    <w:uiPriority w:val="9"/>
    <w:semiHidden/>
    <w:unhideWhenUsed/>
    <w:qFormat/>
    <w:rsid w:val="00E4516B"/>
    <w:pPr>
      <w:spacing w:before="200" w:after="100" w:line="240" w:lineRule="auto"/>
      <w:contextualSpacing/>
      <w:outlineLvl w:val="5"/>
    </w:pPr>
    <w:rPr>
      <w:rFonts w:asciiTheme="majorHAnsi" w:eastAsiaTheme="majorEastAsia" w:hAnsiTheme="majorHAnsi" w:cstheme="majorBidi"/>
      <w:color w:val="0F4761" w:themeColor="accent1" w:themeShade="BF"/>
      <w:sz w:val="22"/>
      <w:szCs w:val="22"/>
    </w:rPr>
  </w:style>
  <w:style w:type="paragraph" w:styleId="Heading7">
    <w:name w:val="heading 7"/>
    <w:basedOn w:val="Normal"/>
    <w:next w:val="Normal"/>
    <w:link w:val="Heading7Char"/>
    <w:uiPriority w:val="9"/>
    <w:semiHidden/>
    <w:unhideWhenUsed/>
    <w:qFormat/>
    <w:rsid w:val="00E4516B"/>
    <w:pP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Heading8">
    <w:name w:val="heading 8"/>
    <w:basedOn w:val="Normal"/>
    <w:next w:val="Normal"/>
    <w:link w:val="Heading8Char"/>
    <w:uiPriority w:val="9"/>
    <w:semiHidden/>
    <w:unhideWhenUsed/>
    <w:qFormat/>
    <w:rsid w:val="00E4516B"/>
    <w:pPr>
      <w:spacing w:before="200" w:after="100" w:line="240" w:lineRule="auto"/>
      <w:contextualSpacing/>
      <w:outlineLvl w:val="7"/>
    </w:pPr>
    <w:rPr>
      <w:rFonts w:asciiTheme="majorHAnsi" w:eastAsiaTheme="majorEastAsia" w:hAnsiTheme="majorHAnsi" w:cstheme="majorBidi"/>
      <w:color w:val="156082" w:themeColor="accent1"/>
      <w:sz w:val="22"/>
      <w:szCs w:val="22"/>
    </w:rPr>
  </w:style>
  <w:style w:type="paragraph" w:styleId="Heading9">
    <w:name w:val="heading 9"/>
    <w:basedOn w:val="Normal"/>
    <w:next w:val="Normal"/>
    <w:link w:val="Heading9Char"/>
    <w:uiPriority w:val="9"/>
    <w:semiHidden/>
    <w:unhideWhenUsed/>
    <w:qFormat/>
    <w:rsid w:val="00E4516B"/>
    <w:pPr>
      <w:spacing w:before="200" w:after="100" w:line="240" w:lineRule="auto"/>
      <w:contextualSpacing/>
      <w:outlineLvl w:val="8"/>
    </w:pPr>
    <w:rPr>
      <w:rFonts w:asciiTheme="majorHAnsi" w:eastAsiaTheme="majorEastAsia" w:hAnsiTheme="majorHAnsi" w:cstheme="majorBidi"/>
      <w:smallCaps/>
      <w:color w:val="E97132"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16B"/>
    <w:rPr>
      <w:rFonts w:asciiTheme="majorHAnsi" w:hAnsiTheme="majorHAnsi"/>
      <w:iCs/>
      <w:color w:val="FFFFFF"/>
      <w:sz w:val="28"/>
      <w:szCs w:val="38"/>
      <w:shd w:val="clear" w:color="auto" w:fill="156082" w:themeFill="accent1"/>
    </w:rPr>
  </w:style>
  <w:style w:type="character" w:customStyle="1" w:styleId="Heading2Char">
    <w:name w:val="Heading 2 Char"/>
    <w:basedOn w:val="DefaultParagraphFont"/>
    <w:link w:val="Heading2"/>
    <w:uiPriority w:val="9"/>
    <w:rsid w:val="00E4516B"/>
    <w:rPr>
      <w:rFonts w:asciiTheme="majorHAnsi" w:eastAsiaTheme="majorEastAsia" w:hAnsiTheme="majorHAnsi" w:cstheme="majorBidi"/>
      <w:b/>
      <w:bCs/>
      <w:iCs/>
      <w:outline/>
      <w:color w:val="156082"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rsid w:val="00E4516B"/>
    <w:rPr>
      <w:rFonts w:asciiTheme="majorHAnsi" w:eastAsiaTheme="majorEastAsia" w:hAnsiTheme="majorHAnsi" w:cstheme="majorBidi"/>
      <w:b/>
      <w:bCs/>
      <w:iCs/>
      <w:smallCaps/>
      <w:color w:val="BF4E14" w:themeColor="accent2" w:themeShade="BF"/>
      <w:spacing w:val="24"/>
      <w:sz w:val="28"/>
    </w:rPr>
  </w:style>
  <w:style w:type="character" w:customStyle="1" w:styleId="Heading4Char">
    <w:name w:val="Heading 4 Char"/>
    <w:basedOn w:val="DefaultParagraphFont"/>
    <w:link w:val="Heading4"/>
    <w:uiPriority w:val="9"/>
    <w:rsid w:val="00E4516B"/>
    <w:rPr>
      <w:rFonts w:asciiTheme="majorHAnsi" w:eastAsiaTheme="majorEastAsia" w:hAnsiTheme="majorHAnsi" w:cstheme="majorBidi"/>
      <w:b/>
      <w:bCs/>
      <w:iCs/>
      <w:color w:val="0F4761" w:themeColor="accent1" w:themeShade="BF"/>
      <w:sz w:val="24"/>
    </w:rPr>
  </w:style>
  <w:style w:type="character" w:customStyle="1" w:styleId="Heading5Char">
    <w:name w:val="Heading 5 Char"/>
    <w:basedOn w:val="DefaultParagraphFont"/>
    <w:link w:val="Heading5"/>
    <w:uiPriority w:val="9"/>
    <w:semiHidden/>
    <w:rsid w:val="00E4516B"/>
    <w:rPr>
      <w:rFonts w:asciiTheme="majorHAnsi" w:eastAsiaTheme="majorEastAsia" w:hAnsiTheme="majorHAnsi" w:cstheme="majorBidi"/>
      <w:bCs/>
      <w:iCs/>
      <w:caps/>
      <w:color w:val="BF4E14" w:themeColor="accent2" w:themeShade="BF"/>
    </w:rPr>
  </w:style>
  <w:style w:type="character" w:customStyle="1" w:styleId="Heading6Char">
    <w:name w:val="Heading 6 Char"/>
    <w:basedOn w:val="DefaultParagraphFont"/>
    <w:link w:val="Heading6"/>
    <w:uiPriority w:val="9"/>
    <w:semiHidden/>
    <w:rsid w:val="00E4516B"/>
    <w:rPr>
      <w:rFonts w:asciiTheme="majorHAnsi" w:eastAsiaTheme="majorEastAsia" w:hAnsiTheme="majorHAnsi" w:cstheme="majorBidi"/>
      <w:iCs/>
      <w:color w:val="0F4761" w:themeColor="accent1" w:themeShade="BF"/>
    </w:rPr>
  </w:style>
  <w:style w:type="character" w:customStyle="1" w:styleId="Heading7Char">
    <w:name w:val="Heading 7 Char"/>
    <w:basedOn w:val="DefaultParagraphFont"/>
    <w:link w:val="Heading7"/>
    <w:uiPriority w:val="9"/>
    <w:semiHidden/>
    <w:rsid w:val="00E4516B"/>
    <w:rPr>
      <w:rFonts w:asciiTheme="majorHAnsi" w:eastAsiaTheme="majorEastAsia" w:hAnsiTheme="majorHAnsi" w:cstheme="majorBidi"/>
      <w:iCs/>
      <w:color w:val="BF4E14" w:themeColor="accent2" w:themeShade="BF"/>
    </w:rPr>
  </w:style>
  <w:style w:type="character" w:customStyle="1" w:styleId="Heading8Char">
    <w:name w:val="Heading 8 Char"/>
    <w:basedOn w:val="DefaultParagraphFont"/>
    <w:link w:val="Heading8"/>
    <w:uiPriority w:val="9"/>
    <w:semiHidden/>
    <w:rsid w:val="00E4516B"/>
    <w:rPr>
      <w:rFonts w:asciiTheme="majorHAnsi" w:eastAsiaTheme="majorEastAsia" w:hAnsiTheme="majorHAnsi" w:cstheme="majorBidi"/>
      <w:iCs/>
      <w:color w:val="156082" w:themeColor="accent1"/>
    </w:rPr>
  </w:style>
  <w:style w:type="character" w:customStyle="1" w:styleId="Heading9Char">
    <w:name w:val="Heading 9 Char"/>
    <w:basedOn w:val="DefaultParagraphFont"/>
    <w:link w:val="Heading9"/>
    <w:uiPriority w:val="9"/>
    <w:semiHidden/>
    <w:rsid w:val="00E4516B"/>
    <w:rPr>
      <w:rFonts w:asciiTheme="majorHAnsi" w:eastAsiaTheme="majorEastAsia" w:hAnsiTheme="majorHAnsi" w:cstheme="majorBidi"/>
      <w:iCs/>
      <w:smallCaps/>
      <w:color w:val="E97132" w:themeColor="accent2"/>
      <w:sz w:val="20"/>
      <w:szCs w:val="21"/>
    </w:rPr>
  </w:style>
  <w:style w:type="paragraph" w:styleId="Caption">
    <w:name w:val="caption"/>
    <w:basedOn w:val="Normal"/>
    <w:next w:val="Normal"/>
    <w:uiPriority w:val="35"/>
    <w:semiHidden/>
    <w:unhideWhenUsed/>
    <w:qFormat/>
    <w:rsid w:val="00E4516B"/>
    <w:rPr>
      <w:b/>
      <w:bCs/>
      <w:color w:val="BF4E14" w:themeColor="accent2" w:themeShade="BF"/>
      <w:sz w:val="18"/>
      <w:szCs w:val="18"/>
    </w:rPr>
  </w:style>
  <w:style w:type="paragraph" w:styleId="Title">
    <w:name w:val="Title"/>
    <w:basedOn w:val="Normal"/>
    <w:next w:val="Normal"/>
    <w:link w:val="TitleChar"/>
    <w:uiPriority w:val="10"/>
    <w:qFormat/>
    <w:rsid w:val="00E4516B"/>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E4516B"/>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E4516B"/>
    <w:pPr>
      <w:spacing w:before="200" w:after="360" w:line="240" w:lineRule="auto"/>
    </w:pPr>
    <w:rPr>
      <w:rFonts w:asciiTheme="majorHAnsi" w:eastAsiaTheme="majorEastAsia" w:hAnsiTheme="majorHAnsi" w:cstheme="majorBidi"/>
      <w:color w:val="0E2841" w:themeColor="text2"/>
      <w:spacing w:val="20"/>
      <w:sz w:val="24"/>
      <w:szCs w:val="24"/>
    </w:rPr>
  </w:style>
  <w:style w:type="character" w:customStyle="1" w:styleId="SubtitleChar">
    <w:name w:val="Subtitle Char"/>
    <w:basedOn w:val="DefaultParagraphFont"/>
    <w:link w:val="Subtitle"/>
    <w:uiPriority w:val="11"/>
    <w:rsid w:val="00E4516B"/>
    <w:rPr>
      <w:rFonts w:asciiTheme="majorHAnsi" w:eastAsiaTheme="majorEastAsia" w:hAnsiTheme="majorHAnsi" w:cstheme="majorBidi"/>
      <w:iCs/>
      <w:color w:val="0E2841" w:themeColor="text2"/>
      <w:spacing w:val="20"/>
      <w:sz w:val="24"/>
      <w:szCs w:val="24"/>
    </w:rPr>
  </w:style>
  <w:style w:type="character" w:styleId="Strong">
    <w:name w:val="Strong"/>
    <w:uiPriority w:val="22"/>
    <w:qFormat/>
    <w:rsid w:val="00E4516B"/>
    <w:rPr>
      <w:b/>
      <w:bCs/>
      <w:spacing w:val="0"/>
    </w:rPr>
  </w:style>
  <w:style w:type="character" w:styleId="Emphasis">
    <w:name w:val="Emphasis"/>
    <w:uiPriority w:val="20"/>
    <w:qFormat/>
    <w:rsid w:val="00E4516B"/>
    <w:rPr>
      <w:rFonts w:eastAsiaTheme="majorEastAsia" w:cstheme="majorBidi"/>
      <w:b/>
      <w:bCs/>
      <w:color w:val="BF4E14" w:themeColor="accent2" w:themeShade="BF"/>
      <w:bdr w:val="single" w:sz="18" w:space="0" w:color="E8E8E8" w:themeColor="background2"/>
      <w:shd w:val="clear" w:color="auto" w:fill="E8E8E8" w:themeFill="background2"/>
    </w:rPr>
  </w:style>
  <w:style w:type="paragraph" w:styleId="NoSpacing">
    <w:name w:val="No Spacing"/>
    <w:basedOn w:val="Normal"/>
    <w:link w:val="NoSpacingChar"/>
    <w:uiPriority w:val="1"/>
    <w:qFormat/>
    <w:rsid w:val="00E4516B"/>
    <w:pPr>
      <w:spacing w:after="0" w:line="240" w:lineRule="auto"/>
    </w:pPr>
  </w:style>
  <w:style w:type="character" w:customStyle="1" w:styleId="NoSpacingChar">
    <w:name w:val="No Spacing Char"/>
    <w:basedOn w:val="DefaultParagraphFont"/>
    <w:link w:val="NoSpacing"/>
    <w:uiPriority w:val="1"/>
    <w:rsid w:val="00E4516B"/>
    <w:rPr>
      <w:iCs/>
      <w:sz w:val="21"/>
      <w:szCs w:val="21"/>
    </w:rPr>
  </w:style>
  <w:style w:type="paragraph" w:styleId="ListParagraph">
    <w:name w:val="List Paragraph"/>
    <w:basedOn w:val="Normal"/>
    <w:uiPriority w:val="34"/>
    <w:qFormat/>
    <w:rsid w:val="00E4516B"/>
    <w:pPr>
      <w:ind w:left="1440" w:hanging="360"/>
      <w:contextualSpacing/>
    </w:pPr>
    <w:rPr>
      <w:sz w:val="22"/>
    </w:rPr>
  </w:style>
  <w:style w:type="paragraph" w:styleId="Quote">
    <w:name w:val="Quote"/>
    <w:basedOn w:val="Normal"/>
    <w:next w:val="Normal"/>
    <w:link w:val="QuoteChar"/>
    <w:uiPriority w:val="29"/>
    <w:qFormat/>
    <w:rsid w:val="00E4516B"/>
    <w:rPr>
      <w:b/>
      <w:i/>
      <w:color w:val="E97132" w:themeColor="accent2"/>
      <w:sz w:val="24"/>
    </w:rPr>
  </w:style>
  <w:style w:type="character" w:customStyle="1" w:styleId="QuoteChar">
    <w:name w:val="Quote Char"/>
    <w:basedOn w:val="DefaultParagraphFont"/>
    <w:link w:val="Quote"/>
    <w:uiPriority w:val="29"/>
    <w:rsid w:val="00E4516B"/>
    <w:rPr>
      <w:b/>
      <w:i/>
      <w:iCs/>
      <w:color w:val="E97132" w:themeColor="accent2"/>
      <w:sz w:val="24"/>
      <w:szCs w:val="21"/>
    </w:rPr>
  </w:style>
  <w:style w:type="paragraph" w:styleId="IntenseQuote">
    <w:name w:val="Intense Quote"/>
    <w:basedOn w:val="Normal"/>
    <w:next w:val="Normal"/>
    <w:link w:val="IntenseQuoteChar"/>
    <w:uiPriority w:val="30"/>
    <w:qFormat/>
    <w:rsid w:val="00E4516B"/>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i/>
      <w:color w:val="E97132" w:themeColor="accent2"/>
      <w:sz w:val="20"/>
      <w:szCs w:val="20"/>
    </w:rPr>
  </w:style>
  <w:style w:type="character" w:customStyle="1" w:styleId="IntenseQuoteChar">
    <w:name w:val="Intense Quote Char"/>
    <w:basedOn w:val="DefaultParagraphFont"/>
    <w:link w:val="IntenseQuote"/>
    <w:uiPriority w:val="30"/>
    <w:rsid w:val="00E4516B"/>
    <w:rPr>
      <w:rFonts w:asciiTheme="majorHAnsi" w:eastAsiaTheme="majorEastAsia" w:hAnsiTheme="majorHAnsi" w:cstheme="majorBidi"/>
      <w:b/>
      <w:bCs/>
      <w:i/>
      <w:iCs/>
      <w:color w:val="E97132" w:themeColor="accent2"/>
      <w:sz w:val="20"/>
      <w:szCs w:val="20"/>
    </w:rPr>
  </w:style>
  <w:style w:type="character" w:styleId="SubtleEmphasis">
    <w:name w:val="Subtle Emphasis"/>
    <w:uiPriority w:val="19"/>
    <w:qFormat/>
    <w:rsid w:val="00E4516B"/>
    <w:rPr>
      <w:rFonts w:asciiTheme="majorHAnsi" w:eastAsiaTheme="majorEastAsia" w:hAnsiTheme="majorHAnsi" w:cstheme="majorBidi"/>
      <w:b/>
      <w:i/>
      <w:color w:val="156082" w:themeColor="accent1"/>
    </w:rPr>
  </w:style>
  <w:style w:type="character" w:styleId="IntenseEmphasis">
    <w:name w:val="Intense Emphasis"/>
    <w:uiPriority w:val="21"/>
    <w:qFormat/>
    <w:rsid w:val="00E4516B"/>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character" w:styleId="SubtleReference">
    <w:name w:val="Subtle Reference"/>
    <w:uiPriority w:val="31"/>
    <w:qFormat/>
    <w:rsid w:val="00E4516B"/>
    <w:rPr>
      <w:i/>
      <w:iCs/>
      <w:smallCaps/>
      <w:color w:val="E97132" w:themeColor="accent2"/>
      <w:u w:color="E97132" w:themeColor="accent2"/>
    </w:rPr>
  </w:style>
  <w:style w:type="character" w:styleId="IntenseReference">
    <w:name w:val="Intense Reference"/>
    <w:uiPriority w:val="32"/>
    <w:qFormat/>
    <w:rsid w:val="00E4516B"/>
    <w:rPr>
      <w:b/>
      <w:bCs/>
      <w:i/>
      <w:iCs/>
      <w:smallCaps/>
      <w:color w:val="E97132" w:themeColor="accent2"/>
      <w:u w:color="E97132" w:themeColor="accent2"/>
    </w:rPr>
  </w:style>
  <w:style w:type="character" w:styleId="BookTitle">
    <w:name w:val="Book Title"/>
    <w:uiPriority w:val="33"/>
    <w:qFormat/>
    <w:rsid w:val="00E4516B"/>
    <w:rPr>
      <w:rFonts w:asciiTheme="majorHAnsi" w:eastAsiaTheme="majorEastAsia" w:hAnsiTheme="majorHAnsi" w:cstheme="majorBidi"/>
      <w:b/>
      <w:bCs/>
      <w:smallCaps/>
      <w:color w:val="E97132" w:themeColor="accent2"/>
      <w:u w:val="single"/>
    </w:rPr>
  </w:style>
  <w:style w:type="paragraph" w:styleId="TOCHeading">
    <w:name w:val="TOC Heading"/>
    <w:basedOn w:val="Heading1"/>
    <w:next w:val="Normal"/>
    <w:uiPriority w:val="39"/>
    <w:semiHidden/>
    <w:unhideWhenUsed/>
    <w:qFormat/>
    <w:rsid w:val="00E4516B"/>
    <w:pPr>
      <w:outlineLvl w:val="9"/>
    </w:pPr>
  </w:style>
  <w:style w:type="paragraph" w:customStyle="1" w:styleId="isselectedend">
    <w:name w:val="isselectedend"/>
    <w:basedOn w:val="Normal"/>
    <w:rsid w:val="004924B7"/>
    <w:pPr>
      <w:spacing w:before="100" w:beforeAutospacing="1" w:after="100" w:afterAutospacing="1" w:line="240" w:lineRule="auto"/>
    </w:pPr>
    <w:rPr>
      <w:rFonts w:ascii="Times New Roman" w:eastAsia="Times New Roman" w:hAnsi="Times New Roman" w:cs="Times New Roman"/>
      <w:iCs w:val="0"/>
      <w:sz w:val="24"/>
      <w:szCs w:val="24"/>
      <w:lang w:eastAsia="en-GB"/>
    </w:rPr>
  </w:style>
  <w:style w:type="paragraph" w:styleId="NormalWeb">
    <w:name w:val="Normal (Web)"/>
    <w:basedOn w:val="Normal"/>
    <w:uiPriority w:val="99"/>
    <w:semiHidden/>
    <w:unhideWhenUsed/>
    <w:rsid w:val="004924B7"/>
    <w:pPr>
      <w:spacing w:before="100" w:beforeAutospacing="1" w:after="100" w:afterAutospacing="1" w:line="240" w:lineRule="auto"/>
    </w:pPr>
    <w:rPr>
      <w:rFonts w:ascii="Times New Roman" w:eastAsia="Times New Roman" w:hAnsi="Times New Roman" w:cs="Times New Roman"/>
      <w:iCs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hrd.gov.in/sites/upload_files/mhrd/files/NEP_Final_English_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4209</Words>
  <Characters>23996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jaffarakhan@outlook.com</dc:creator>
  <cp:keywords/>
  <dc:description/>
  <cp:lastModifiedBy>jaffarakhan@outlook.com</cp:lastModifiedBy>
  <cp:revision>12</cp:revision>
  <dcterms:created xsi:type="dcterms:W3CDTF">2026-07-05T07:19:00Z</dcterms:created>
  <dcterms:modified xsi:type="dcterms:W3CDTF">2026-07-06T05:58:00Z</dcterms:modified>
</cp:coreProperties>
</file>