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4E2AA" w14:textId="77777777" w:rsidR="00FF2AB5" w:rsidRPr="00B4542F" w:rsidRDefault="00FF2AB5" w:rsidP="00FF2AB5">
      <w:pPr>
        <w:pStyle w:val="Heading1"/>
      </w:pPr>
      <w:bookmarkStart w:id="0" w:name="_Hlk231143498"/>
      <w:bookmarkStart w:id="1" w:name="_Hlk234402529"/>
      <w:r>
        <w:t>A HYBRID ESCROW SYSTEM FOR FREELANCE PAYMENTS USING FIAT AND CRYPTOCURRENCY</w:t>
      </w:r>
    </w:p>
    <w:p w14:paraId="103D4CF6" w14:textId="144BF373" w:rsidR="00FF2AB5" w:rsidRDefault="00FF2AB5" w:rsidP="00FF2AB5">
      <w:pPr>
        <w:spacing w:line="480" w:lineRule="auto"/>
        <w:jc w:val="center"/>
        <w:rPr>
          <w:bCs/>
          <w:sz w:val="20"/>
          <w:szCs w:val="20"/>
        </w:rPr>
      </w:pPr>
      <w:r w:rsidRPr="00FF2AB5">
        <w:rPr>
          <w:sz w:val="20"/>
          <w:szCs w:val="20"/>
        </w:rPr>
        <w:t xml:space="preserve">FRANCIS CHIGOZIE EMMANUEL, OBIDINMA ALOZIE, </w:t>
      </w:r>
      <w:r w:rsidRPr="00FF2AB5">
        <w:rPr>
          <w:bCs/>
          <w:sz w:val="20"/>
          <w:szCs w:val="20"/>
        </w:rPr>
        <w:t>OGAZIECHI TOBECHI ANOLD</w:t>
      </w:r>
    </w:p>
    <w:p w14:paraId="40C74D68" w14:textId="4D119CCD" w:rsidR="00FF2AB5" w:rsidRDefault="00FF2AB5" w:rsidP="00625B96">
      <w:pPr>
        <w:spacing w:line="480" w:lineRule="auto"/>
        <w:jc w:val="center"/>
        <w:rPr>
          <w:sz w:val="28"/>
          <w:szCs w:val="28"/>
        </w:rPr>
      </w:pPr>
      <w:r w:rsidRPr="00625B96">
        <w:rPr>
          <w:sz w:val="28"/>
          <w:szCs w:val="28"/>
          <w:vertAlign w:val="superscript"/>
        </w:rPr>
        <w:t>1</w:t>
      </w:r>
      <w:r>
        <w:rPr>
          <w:sz w:val="28"/>
          <w:szCs w:val="28"/>
        </w:rPr>
        <w:t xml:space="preserve">Clifford University, </w:t>
      </w:r>
      <w:proofErr w:type="spellStart"/>
      <w:r>
        <w:rPr>
          <w:sz w:val="28"/>
          <w:szCs w:val="28"/>
        </w:rPr>
        <w:t>Owerrinta</w:t>
      </w:r>
      <w:proofErr w:type="spellEnd"/>
    </w:p>
    <w:p w14:paraId="64BE9C05" w14:textId="5BEE0E53" w:rsidR="00FF2AB5" w:rsidRDefault="00FF2AB5" w:rsidP="00625B96">
      <w:pPr>
        <w:spacing w:line="480" w:lineRule="auto"/>
        <w:jc w:val="center"/>
        <w:rPr>
          <w:sz w:val="28"/>
          <w:szCs w:val="28"/>
        </w:rPr>
      </w:pPr>
      <w:bookmarkStart w:id="2" w:name="_GoBack"/>
      <w:bookmarkEnd w:id="2"/>
      <w:r w:rsidRPr="00625B96">
        <w:rPr>
          <w:sz w:val="28"/>
          <w:szCs w:val="28"/>
          <w:vertAlign w:val="superscript"/>
        </w:rPr>
        <w:t>2</w:t>
      </w:r>
      <w:r>
        <w:rPr>
          <w:sz w:val="28"/>
          <w:szCs w:val="28"/>
        </w:rPr>
        <w:t xml:space="preserve">Cliffortd University, </w:t>
      </w:r>
      <w:proofErr w:type="spellStart"/>
      <w:r>
        <w:rPr>
          <w:sz w:val="28"/>
          <w:szCs w:val="28"/>
        </w:rPr>
        <w:t>Owerrinta</w:t>
      </w:r>
      <w:proofErr w:type="spellEnd"/>
    </w:p>
    <w:p w14:paraId="376CB2DD" w14:textId="14F2FF63" w:rsidR="00FF2AB5" w:rsidRPr="00FF2AB5" w:rsidRDefault="00FF2AB5" w:rsidP="00625B96">
      <w:pPr>
        <w:spacing w:line="480" w:lineRule="auto"/>
        <w:jc w:val="center"/>
        <w:rPr>
          <w:sz w:val="28"/>
          <w:szCs w:val="28"/>
        </w:rPr>
      </w:pPr>
      <w:r w:rsidRPr="00625B96">
        <w:rPr>
          <w:sz w:val="28"/>
          <w:szCs w:val="28"/>
          <w:vertAlign w:val="superscript"/>
        </w:rPr>
        <w:t>3</w:t>
      </w:r>
      <w:r>
        <w:rPr>
          <w:sz w:val="28"/>
          <w:szCs w:val="28"/>
        </w:rPr>
        <w:t xml:space="preserve">Clifford University, </w:t>
      </w:r>
      <w:proofErr w:type="spellStart"/>
      <w:r>
        <w:rPr>
          <w:sz w:val="28"/>
          <w:szCs w:val="28"/>
        </w:rPr>
        <w:t>Owerrinta</w:t>
      </w:r>
      <w:proofErr w:type="spellEnd"/>
    </w:p>
    <w:p w14:paraId="4551A089" w14:textId="37D60C79" w:rsidR="00996CE1" w:rsidRPr="00625B96" w:rsidRDefault="00996CE1" w:rsidP="00625B96">
      <w:pPr>
        <w:pStyle w:val="Heading1"/>
        <w:spacing w:line="240" w:lineRule="auto"/>
        <w:jc w:val="both"/>
        <w:rPr>
          <w:i/>
          <w:sz w:val="20"/>
          <w:szCs w:val="20"/>
        </w:rPr>
      </w:pPr>
      <w:r w:rsidRPr="00625B96">
        <w:rPr>
          <w:i/>
          <w:sz w:val="20"/>
          <w:szCs w:val="20"/>
        </w:rPr>
        <w:t>ABSTRACT</w:t>
      </w:r>
      <w:r w:rsidR="00625B96" w:rsidRPr="00625B96">
        <w:rPr>
          <w:i/>
          <w:sz w:val="20"/>
          <w:szCs w:val="20"/>
        </w:rPr>
        <w:t>-</w:t>
      </w:r>
      <w:r w:rsidRPr="00625B96">
        <w:rPr>
          <w:i/>
          <w:sz w:val="20"/>
          <w:szCs w:val="20"/>
        </w:rPr>
        <w:t xml:space="preserve">The global freelance economy has experienced rapid growth, yet existing payment and escrow systems remain constrained by structural inefficiencies inherent in both centralized fiat-based and decentralized cryptocurrency-based models. Centralized escrow systems, while widely adopted due to their regulatory compliance and usability, suffer from custodial opacity, information asymmetry, high transaction costs, and limited verifiability. Conversely, purely decentralized blockchain-based escrow systems offer transparency and trust-minimized execution through smart contracts but face barriers including cryptocurrency price volatility, limited fiat integration, steep technical learning curves, and inadequate dispute resolution mechanisms for subjective deliverables. This </w:t>
      </w:r>
      <w:r w:rsidR="00470BB6" w:rsidRPr="00625B96">
        <w:rPr>
          <w:i/>
          <w:sz w:val="20"/>
          <w:szCs w:val="20"/>
        </w:rPr>
        <w:t xml:space="preserve">article, </w:t>
      </w:r>
      <w:r w:rsidRPr="00625B96">
        <w:rPr>
          <w:i/>
          <w:sz w:val="20"/>
          <w:szCs w:val="20"/>
        </w:rPr>
        <w:t>a hybrid escrow system</w:t>
      </w:r>
      <w:r w:rsidR="00470BB6" w:rsidRPr="00625B96">
        <w:rPr>
          <w:i/>
          <w:sz w:val="20"/>
          <w:szCs w:val="20"/>
        </w:rPr>
        <w:t xml:space="preserve"> </w:t>
      </w:r>
      <w:r w:rsidRPr="00625B96">
        <w:rPr>
          <w:i/>
          <w:sz w:val="20"/>
          <w:szCs w:val="20"/>
        </w:rPr>
        <w:t>integrates traditional fiat payment infrastructure with decentralized Ethereum-compatible smart contract execution. The system adopts a three-layer architecture comprising a centralized service layer, a middleware synchronization layer, and a decentralized execution layer. A Finite State Machine (FSM) model governs escrow state transitions across both fiat-funded and cryptocurrency-funded transactions, ensuring determinism, auditability, and consistency. The system further incorporates a human-in-the-loop dispute resolution framework anchored to blockchain execution, enabling fair and transparent adjudication of subjective conflicts. Evaluation results demonstrate that the proposed hybrid architecture successfully bridges the gap between traditional finance and decentralized systems. The system achieved 100% correct FSM state enforcement with zero unauthorized fund releases across all test scenarios. Fiat-funded contracts were synchronized to the blockchain with an average latency of 8.4 seconds, while cryptocurrency-funded contracts confirmed on-chain within a median of 3.2 seconds on the Polygon testnet. All three dispute resolution outcomes were correctly enforced on-chain within an average of 5.1 seconds following adjudication, and API response times remained below 420 milliseconds under concurrent user loads. An ablation study further confirmed that all three architectural layers are individually necessary, as removing any single layer degraded transparency, payment flexibility, dispute resolution capability, or user accessibility. This research contributes a scalable and adaptable hybrid escrow blueprint applicable to fintech development, digital labour platforms, and cross-border payment systems.</w:t>
      </w:r>
      <w:bookmarkEnd w:id="0"/>
    </w:p>
    <w:p w14:paraId="08262B71" w14:textId="2E979E4B" w:rsidR="000212DF" w:rsidRPr="00625B96" w:rsidRDefault="000212DF" w:rsidP="00625B96">
      <w:pPr>
        <w:jc w:val="both"/>
        <w:rPr>
          <w:b/>
          <w:i/>
          <w:sz w:val="20"/>
          <w:szCs w:val="20"/>
        </w:rPr>
      </w:pPr>
      <w:r w:rsidRPr="00625B96">
        <w:rPr>
          <w:b/>
          <w:i/>
          <w:sz w:val="20"/>
          <w:szCs w:val="20"/>
        </w:rPr>
        <w:t xml:space="preserve">Keywords: </w:t>
      </w:r>
      <w:r w:rsidRPr="00625B96">
        <w:rPr>
          <w:b/>
          <w:bCs/>
          <w:i/>
          <w:sz w:val="20"/>
          <w:szCs w:val="20"/>
        </w:rPr>
        <w:t>Escrow</w:t>
      </w:r>
      <w:r w:rsidR="0069631A" w:rsidRPr="00625B96">
        <w:rPr>
          <w:b/>
          <w:bCs/>
          <w:i/>
          <w:sz w:val="20"/>
          <w:szCs w:val="20"/>
        </w:rPr>
        <w:t xml:space="preserve">, </w:t>
      </w:r>
      <w:r w:rsidR="0069631A" w:rsidRPr="00625B96">
        <w:rPr>
          <w:b/>
          <w:bCs/>
          <w:i/>
          <w:sz w:val="20"/>
          <w:szCs w:val="20"/>
        </w:rPr>
        <w:t>Fiat Currency</w:t>
      </w:r>
      <w:r w:rsidR="0069631A" w:rsidRPr="00625B96">
        <w:rPr>
          <w:b/>
          <w:bCs/>
          <w:i/>
          <w:sz w:val="20"/>
          <w:szCs w:val="20"/>
        </w:rPr>
        <w:t xml:space="preserve">, </w:t>
      </w:r>
      <w:r w:rsidR="0069631A" w:rsidRPr="00625B96">
        <w:rPr>
          <w:b/>
          <w:bCs/>
          <w:i/>
          <w:sz w:val="20"/>
          <w:szCs w:val="20"/>
        </w:rPr>
        <w:t>Cryptocurrency</w:t>
      </w:r>
      <w:r w:rsidR="0069631A" w:rsidRPr="00625B96">
        <w:rPr>
          <w:b/>
          <w:bCs/>
          <w:i/>
          <w:sz w:val="20"/>
          <w:szCs w:val="20"/>
        </w:rPr>
        <w:t xml:space="preserve">, </w:t>
      </w:r>
      <w:r w:rsidR="0069631A" w:rsidRPr="00625B96">
        <w:rPr>
          <w:b/>
          <w:bCs/>
          <w:i/>
          <w:sz w:val="20"/>
          <w:szCs w:val="20"/>
        </w:rPr>
        <w:t>Hybrid Escrow System</w:t>
      </w:r>
      <w:r w:rsidR="0069631A" w:rsidRPr="00625B96">
        <w:rPr>
          <w:b/>
          <w:bCs/>
          <w:i/>
          <w:sz w:val="20"/>
          <w:szCs w:val="20"/>
        </w:rPr>
        <w:t xml:space="preserve">, </w:t>
      </w:r>
      <w:r w:rsidR="0069631A" w:rsidRPr="00625B96">
        <w:rPr>
          <w:b/>
          <w:bCs/>
          <w:i/>
          <w:sz w:val="20"/>
          <w:szCs w:val="20"/>
        </w:rPr>
        <w:t>Smart Contract</w:t>
      </w:r>
      <w:r w:rsidR="0069631A" w:rsidRPr="00625B96">
        <w:rPr>
          <w:b/>
          <w:bCs/>
          <w:i/>
          <w:sz w:val="20"/>
          <w:szCs w:val="20"/>
        </w:rPr>
        <w:t xml:space="preserve"> </w:t>
      </w:r>
    </w:p>
    <w:p w14:paraId="67886F79" w14:textId="77777777" w:rsidR="00996CE1" w:rsidRPr="00625B96" w:rsidRDefault="00996CE1" w:rsidP="00625B96">
      <w:pPr>
        <w:jc w:val="both"/>
        <w:rPr>
          <w:b/>
          <w:i/>
          <w:sz w:val="20"/>
          <w:szCs w:val="20"/>
        </w:rPr>
      </w:pPr>
    </w:p>
    <w:p w14:paraId="78296EA3" w14:textId="77777777" w:rsidR="00996CE1" w:rsidRPr="00B94137" w:rsidRDefault="00996CE1" w:rsidP="000212DF">
      <w:pPr>
        <w:rPr>
          <w:sz w:val="20"/>
          <w:szCs w:val="20"/>
        </w:rPr>
      </w:pPr>
    </w:p>
    <w:p w14:paraId="688662D1" w14:textId="77777777" w:rsidR="00996CE1" w:rsidRPr="00B94137" w:rsidRDefault="00996CE1" w:rsidP="000212DF">
      <w:pPr>
        <w:rPr>
          <w:sz w:val="20"/>
          <w:szCs w:val="20"/>
        </w:rPr>
      </w:pPr>
    </w:p>
    <w:p w14:paraId="278DACF6" w14:textId="6AE7D2F9" w:rsidR="00996CE1" w:rsidRPr="00B94137" w:rsidRDefault="00996CE1" w:rsidP="00FA56C7">
      <w:pPr>
        <w:pStyle w:val="Heading1"/>
        <w:numPr>
          <w:ilvl w:val="0"/>
          <w:numId w:val="31"/>
        </w:numPr>
        <w:spacing w:before="0" w:after="0" w:line="240" w:lineRule="auto"/>
        <w:jc w:val="left"/>
        <w:rPr>
          <w:rFonts w:cs="Times New Roman"/>
          <w:b w:val="0"/>
          <w:color w:val="auto"/>
          <w:sz w:val="20"/>
          <w:szCs w:val="20"/>
          <w:lang w:val="de-DE"/>
        </w:rPr>
      </w:pPr>
      <w:r w:rsidRPr="00B94137">
        <w:rPr>
          <w:rFonts w:cs="Times New Roman"/>
          <w:b w:val="0"/>
          <w:color w:val="auto"/>
          <w:sz w:val="20"/>
          <w:szCs w:val="20"/>
          <w:lang w:val="de-DE"/>
        </w:rPr>
        <w:t>INTRODUCTION</w:t>
      </w:r>
    </w:p>
    <w:p w14:paraId="01311B62" w14:textId="77777777" w:rsidR="00996CE1" w:rsidRPr="00B94137" w:rsidRDefault="00996CE1" w:rsidP="000212DF">
      <w:pPr>
        <w:jc w:val="both"/>
        <w:rPr>
          <w:sz w:val="20"/>
          <w:szCs w:val="20"/>
          <w:lang w:val="de-DE"/>
        </w:rPr>
      </w:pPr>
    </w:p>
    <w:p w14:paraId="64080E9E" w14:textId="71D4F51D" w:rsidR="00996CE1" w:rsidRDefault="00996CE1" w:rsidP="000212DF">
      <w:pPr>
        <w:jc w:val="both"/>
        <w:rPr>
          <w:rFonts w:eastAsia="Times New Roman"/>
          <w:sz w:val="20"/>
          <w:szCs w:val="20"/>
          <w:bdr w:val="none" w:sz="0" w:space="0" w:color="auto" w:frame="1"/>
        </w:rPr>
      </w:pPr>
      <w:r w:rsidRPr="00B94137">
        <w:rPr>
          <w:rFonts w:eastAsia="Times New Roman"/>
          <w:sz w:val="20"/>
          <w:szCs w:val="20"/>
          <w:bdr w:val="none" w:sz="0" w:space="0" w:color="auto" w:frame="1"/>
        </w:rPr>
        <w:t>The rapid expansion of the global digital economy has accelerated the growth of freelance labor markets, enabling individuals to transact across national and institutional boundaries through digital labor platforms. While these platforms facilitate job matching, coordination, and payment processing, the increasing internationalization of freelance work has exposed critical structural deficiencies in existing payment and settlement infrastructures, particularly in cross-border transactions (Corporaal &amp; Lehdonvirta, 2024). Traditional fiat-based systems remain dominant but are characterized by high transaction costs, unfavourable exchange rates, prolonged settlement cycles, and restricted access for freelancers in developing economies—barriers that reduce net earnings, introduce cash flow uncertainty, and undermine trust between contracting parties (Ramachandran, 2024; Graham &amp; Anwar, 2024).</w:t>
      </w:r>
      <w:r w:rsidR="000503DD">
        <w:rPr>
          <w:rFonts w:eastAsia="Times New Roman"/>
          <w:sz w:val="20"/>
          <w:szCs w:val="20"/>
          <w:bdr w:val="none" w:sz="0" w:space="0" w:color="auto" w:frame="1"/>
        </w:rPr>
        <w:t xml:space="preserve"> </w:t>
      </w:r>
      <w:r w:rsidRPr="00B94137">
        <w:rPr>
          <w:rFonts w:eastAsia="Times New Roman"/>
          <w:sz w:val="20"/>
          <w:szCs w:val="20"/>
          <w:bdr w:val="none" w:sz="0" w:space="0" w:color="auto" w:frame="1"/>
        </w:rPr>
        <w:t xml:space="preserve">Cryptocurrency-based payment solutions offer a compelling alternative, providing near-instant settlement, reduced intermediary dependence, and peer-to-peer value transfer without correspondent bank reliance. However, challenges including price volatility, regulatory ambiguity, and technical complexity limit their adoption in </w:t>
      </w:r>
      <w:r w:rsidRPr="00B94137">
        <w:rPr>
          <w:rFonts w:eastAsia="Times New Roman"/>
          <w:sz w:val="20"/>
          <w:szCs w:val="20"/>
          <w:bdr w:val="none" w:sz="0" w:space="0" w:color="auto" w:frame="1"/>
        </w:rPr>
        <w:lastRenderedPageBreak/>
        <w:t xml:space="preserve">mainstream freelance ecosystems. Escrow mechanisms are widely used within these platforms to mitigate trust risks from asymmetric information and payment disputes (Singh et al., 2025; Bakare et al., 2024), reflecting the legacy structure of digital </w:t>
      </w:r>
      <w:proofErr w:type="spellStart"/>
      <w:r w:rsidRPr="00B94137">
        <w:rPr>
          <w:rFonts w:eastAsia="Times New Roman"/>
          <w:sz w:val="20"/>
          <w:szCs w:val="20"/>
          <w:bdr w:val="none" w:sz="0" w:space="0" w:color="auto" w:frame="1"/>
        </w:rPr>
        <w:t>labour</w:t>
      </w:r>
      <w:proofErr w:type="spellEnd"/>
      <w:r w:rsidRPr="00B94137">
        <w:rPr>
          <w:rFonts w:eastAsia="Times New Roman"/>
          <w:sz w:val="20"/>
          <w:szCs w:val="20"/>
          <w:bdr w:val="none" w:sz="0" w:space="0" w:color="auto" w:frame="1"/>
        </w:rPr>
        <w:t xml:space="preserve"> platforms.</w:t>
      </w:r>
    </w:p>
    <w:p w14:paraId="11CC40F0" w14:textId="77777777" w:rsidR="00D84D15" w:rsidRPr="00B94137" w:rsidRDefault="00D84D15" w:rsidP="000212DF">
      <w:pPr>
        <w:jc w:val="both"/>
        <w:rPr>
          <w:rFonts w:eastAsia="Times New Roman"/>
          <w:sz w:val="20"/>
          <w:szCs w:val="20"/>
          <w:bdr w:val="none" w:sz="0" w:space="0" w:color="auto" w:frame="1"/>
        </w:rPr>
      </w:pPr>
    </w:p>
    <w:p w14:paraId="2425B4D8" w14:textId="77777777" w:rsidR="00996CE1" w:rsidRPr="00B94137" w:rsidRDefault="00996CE1" w:rsidP="000212DF">
      <w:pPr>
        <w:jc w:val="both"/>
        <w:rPr>
          <w:rFonts w:eastAsia="Times New Roman"/>
          <w:sz w:val="20"/>
          <w:szCs w:val="20"/>
          <w:bdr w:val="none" w:sz="0" w:space="0" w:color="auto" w:frame="1"/>
        </w:rPr>
      </w:pPr>
      <w:r w:rsidRPr="00B94137">
        <w:rPr>
          <w:rFonts w:eastAsia="Times New Roman"/>
          <w:sz w:val="20"/>
          <w:szCs w:val="20"/>
          <w:bdr w:val="none" w:sz="0" w:space="0" w:color="auto" w:frame="1"/>
        </w:rPr>
        <w:t>Escrow services are widely employed within freelance platforms to reduce non-payment risk for freelancers and non-delivery risk for clients (Singh et al., 2025; Bakare et al., 2024). However, existing escrow implementations are predominantly centralized and fiat-based, reflecting the legacy structure of digital labour platforms and traditional financial systems.</w:t>
      </w:r>
    </w:p>
    <w:p w14:paraId="55977618" w14:textId="77777777" w:rsidR="00996CE1" w:rsidRPr="00B94137" w:rsidRDefault="00996CE1" w:rsidP="000212DF">
      <w:pPr>
        <w:jc w:val="both"/>
        <w:rPr>
          <w:rFonts w:eastAsia="Times New Roman"/>
          <w:sz w:val="20"/>
          <w:szCs w:val="20"/>
          <w:bdr w:val="none" w:sz="0" w:space="0" w:color="auto" w:frame="1"/>
        </w:rPr>
      </w:pPr>
      <w:r w:rsidRPr="00B94137">
        <w:rPr>
          <w:rFonts w:eastAsia="Times New Roman"/>
          <w:bCs/>
          <w:sz w:val="20"/>
          <w:szCs w:val="20"/>
          <w:bdr w:val="none" w:sz="0" w:space="0" w:color="auto" w:frame="1"/>
        </w:rPr>
        <w:t>Centralized escrow systems</w:t>
      </w:r>
      <w:r w:rsidRPr="00B94137">
        <w:rPr>
          <w:rFonts w:eastAsia="Times New Roman"/>
          <w:sz w:val="20"/>
          <w:szCs w:val="20"/>
          <w:bdr w:val="none" w:sz="0" w:space="0" w:color="auto" w:frame="1"/>
        </w:rPr>
        <w:t xml:space="preserve"> offer institutional legitimacy, regulatory compliance, and structured dispute resolution, but concentrate custodial authority with platform operators, introduce counterparty risk, and lack real-time financial transparency. </w:t>
      </w:r>
      <w:r w:rsidRPr="00B94137">
        <w:rPr>
          <w:rFonts w:eastAsia="Times New Roman"/>
          <w:bCs/>
          <w:sz w:val="20"/>
          <w:szCs w:val="20"/>
          <w:bdr w:val="none" w:sz="0" w:space="0" w:color="auto" w:frame="1"/>
        </w:rPr>
        <w:t>Decentralized escrow systems</w:t>
      </w:r>
      <w:r w:rsidRPr="00B94137">
        <w:rPr>
          <w:rFonts w:eastAsia="Times New Roman"/>
          <w:sz w:val="20"/>
          <w:szCs w:val="20"/>
          <w:bdr w:val="none" w:sz="0" w:space="0" w:color="auto" w:frame="1"/>
        </w:rPr>
        <w:t>, by contrast, leverage smart contracts for transparent, tamper-resistant custody, but lack native fiat support, require significant technical proficiency, and struggle to resolve subjective or qualitative disputes. This fundamental tension between the two paradigms underscores the inadequacy of relying exclusively on either model.</w:t>
      </w:r>
    </w:p>
    <w:p w14:paraId="2E9A5654" w14:textId="26E3496A" w:rsidR="00996CE1" w:rsidRPr="00B94137" w:rsidRDefault="00996CE1" w:rsidP="000212DF">
      <w:pPr>
        <w:jc w:val="both"/>
        <w:rPr>
          <w:rFonts w:eastAsia="Times New Roman"/>
          <w:sz w:val="20"/>
          <w:szCs w:val="20"/>
          <w:bdr w:val="none" w:sz="0" w:space="0" w:color="auto" w:frame="1"/>
        </w:rPr>
      </w:pPr>
      <w:r w:rsidRPr="00B94137">
        <w:rPr>
          <w:rFonts w:eastAsia="Times New Roman"/>
          <w:sz w:val="20"/>
          <w:szCs w:val="20"/>
          <w:bdr w:val="none" w:sz="0" w:space="0" w:color="auto" w:frame="1"/>
        </w:rPr>
        <w:t xml:space="preserve">Consequently, there is a growing need for a </w:t>
      </w:r>
      <w:r w:rsidRPr="00B94137">
        <w:rPr>
          <w:rFonts w:eastAsia="Times New Roman"/>
          <w:bCs/>
          <w:sz w:val="20"/>
          <w:szCs w:val="20"/>
          <w:bdr w:val="none" w:sz="0" w:space="0" w:color="auto" w:frame="1"/>
        </w:rPr>
        <w:t>hybrid escrow framework</w:t>
      </w:r>
      <w:r w:rsidRPr="00B94137">
        <w:rPr>
          <w:rFonts w:eastAsia="Times New Roman"/>
          <w:sz w:val="20"/>
          <w:szCs w:val="20"/>
          <w:bdr w:val="none" w:sz="0" w:space="0" w:color="auto" w:frame="1"/>
        </w:rPr>
        <w:t xml:space="preserve"> that integrates the strengths of both paradigms—combining fiat payment rails and regulatory compliance with blockchain-based smart contract custody. By incorporating programmable escrow logic alongside human-assisted dispute resolution and fiat on- and off-ramps, such a system can address trust, transparency, and accessibility challenges simultaneously, enhancing payment security and promoting equitable participation in global freelance markets.</w:t>
      </w:r>
    </w:p>
    <w:p w14:paraId="788438A7" w14:textId="037E5402" w:rsidR="000212DF" w:rsidRPr="00B94137" w:rsidRDefault="000212DF" w:rsidP="000212DF">
      <w:pPr>
        <w:jc w:val="both"/>
        <w:rPr>
          <w:rFonts w:eastAsia="Times New Roman"/>
          <w:sz w:val="20"/>
          <w:szCs w:val="20"/>
          <w:bdr w:val="none" w:sz="0" w:space="0" w:color="auto" w:frame="1"/>
        </w:rPr>
      </w:pPr>
    </w:p>
    <w:p w14:paraId="71EEA5A9"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bdr w:val="none" w:sz="0" w:space="0" w:color="auto"/>
        </w:rPr>
      </w:pPr>
    </w:p>
    <w:p w14:paraId="0022E01C" w14:textId="1BA4F50E" w:rsidR="00996CE1" w:rsidRPr="00B94137" w:rsidRDefault="00996CE1" w:rsidP="000212DF">
      <w:pPr>
        <w:pStyle w:val="NormalWeb"/>
        <w:spacing w:before="0" w:after="0"/>
        <w:jc w:val="both"/>
        <w:rPr>
          <w:color w:val="auto"/>
          <w:sz w:val="20"/>
          <w:szCs w:val="20"/>
        </w:rPr>
      </w:pPr>
      <w:r w:rsidRPr="00B94137">
        <w:rPr>
          <w:rStyle w:val="Strong"/>
          <w:b w:val="0"/>
          <w:color w:val="auto"/>
          <w:sz w:val="20"/>
          <w:szCs w:val="20"/>
        </w:rPr>
        <w:t>Fiat Payment Rail</w:t>
      </w:r>
      <w:r w:rsidR="00B94137" w:rsidRPr="00B94137">
        <w:rPr>
          <w:rStyle w:val="Strong"/>
          <w:b w:val="0"/>
          <w:color w:val="auto"/>
          <w:sz w:val="20"/>
          <w:szCs w:val="20"/>
        </w:rPr>
        <w:t xml:space="preserve">: </w:t>
      </w:r>
      <w:r w:rsidRPr="00B94137">
        <w:rPr>
          <w:color w:val="auto"/>
          <w:sz w:val="20"/>
          <w:szCs w:val="20"/>
        </w:rPr>
        <w:t>The fiat payment rail integrates conventional financial infrastructure, including bank transfers, virtual accounts, and third-party payment gateways, to enable users to fund escrow contracts using traditional currencies. Fiat deposits are processed through regulated financial institutions and payment service providers that perform compliance checks such as Know Your Customer (KYC) and anti-money laundering (AML) verification. Upon successful deposit confirmation, fiat funds are not directly custodied on-chain; instead, they are represented within the escrow system as verified funding events. These events act as cryptographically signed assertions that a corresponding value has been securely locked within regulated custodial accounts. This abstraction allows fiat-funded transactions to participate in the same escrow lifecycle as cryptocurrency-funded transactions without exposing users to direct blockchain complexity.</w:t>
      </w:r>
    </w:p>
    <w:p w14:paraId="54FC39E2" w14:textId="77777777" w:rsidR="00996CE1" w:rsidRPr="00B94137" w:rsidRDefault="00996CE1" w:rsidP="000212DF">
      <w:pPr>
        <w:pStyle w:val="NormalWeb"/>
        <w:spacing w:before="0" w:after="0"/>
        <w:jc w:val="both"/>
        <w:rPr>
          <w:color w:val="auto"/>
          <w:sz w:val="20"/>
          <w:szCs w:val="20"/>
        </w:rPr>
      </w:pPr>
    </w:p>
    <w:p w14:paraId="6B457748" w14:textId="5F339E55" w:rsidR="00996CE1" w:rsidRPr="00B94137" w:rsidRDefault="00996CE1" w:rsidP="000212DF">
      <w:pPr>
        <w:pStyle w:val="NormalWeb"/>
        <w:spacing w:before="0" w:after="0"/>
        <w:jc w:val="both"/>
        <w:rPr>
          <w:rStyle w:val="Strong"/>
          <w:b w:val="0"/>
          <w:color w:val="auto"/>
          <w:sz w:val="20"/>
          <w:szCs w:val="20"/>
        </w:rPr>
      </w:pPr>
      <w:r w:rsidRPr="00B94137">
        <w:rPr>
          <w:rStyle w:val="Strong"/>
          <w:b w:val="0"/>
          <w:color w:val="auto"/>
          <w:sz w:val="20"/>
          <w:szCs w:val="20"/>
        </w:rPr>
        <w:t>Cryptocurrency Payment Rail</w:t>
      </w:r>
      <w:r w:rsidR="00B94137">
        <w:rPr>
          <w:rStyle w:val="Strong"/>
          <w:b w:val="0"/>
          <w:color w:val="auto"/>
          <w:sz w:val="20"/>
          <w:szCs w:val="20"/>
        </w:rPr>
        <w:t xml:space="preserve">: </w:t>
      </w:r>
    </w:p>
    <w:p w14:paraId="62FDE7C3"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The cryptocurrency payment rail operates natively on blockchain networks and utilizes smart contracts to hold escrow funds in a non-custodial, transparent, and tamper-resistant manner. When users choose to fund escrow contracts using digital assets, funds are transferred directly into smart contracts that enforce predefined release and refund conditions. The decentralized nature of this rail ensures that neither platform operators nor intermediaries can unilaterally access or manipulate escrowed assets. All transactions, contract states, and fund movements are immutably recorded on the blockchain, enabling real-time verification and auditability by all participating parties. This rail embodies protocol-based trust, providing deterministic execution and strong security guarantees independent of institutional discretion.</w:t>
      </w:r>
    </w:p>
    <w:p w14:paraId="41B0FF2D" w14:textId="77777777" w:rsidR="00996CE1" w:rsidRPr="00B94137" w:rsidRDefault="00996CE1" w:rsidP="000212DF">
      <w:pPr>
        <w:pStyle w:val="NormalWeb"/>
        <w:spacing w:before="0" w:after="0"/>
        <w:jc w:val="both"/>
        <w:rPr>
          <w:color w:val="auto"/>
          <w:sz w:val="20"/>
          <w:szCs w:val="20"/>
        </w:rPr>
      </w:pPr>
    </w:p>
    <w:p w14:paraId="3E3A4B4C" w14:textId="6C1B1994" w:rsidR="00996CE1" w:rsidRPr="00B94137" w:rsidRDefault="00996CE1" w:rsidP="000212DF">
      <w:pPr>
        <w:pStyle w:val="NormalWeb"/>
        <w:spacing w:before="0" w:after="0"/>
        <w:jc w:val="both"/>
        <w:rPr>
          <w:color w:val="auto"/>
          <w:sz w:val="20"/>
          <w:szCs w:val="20"/>
        </w:rPr>
      </w:pPr>
      <w:r w:rsidRPr="00B94137">
        <w:rPr>
          <w:rStyle w:val="Strong"/>
          <w:b w:val="0"/>
          <w:color w:val="auto"/>
          <w:sz w:val="20"/>
          <w:szCs w:val="20"/>
        </w:rPr>
        <w:t>Hybrid Synchronization Mechanism</w:t>
      </w:r>
    </w:p>
    <w:p w14:paraId="5D67764E"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The hybrid synchronization mechanism serves as the conceptual and technical bridge between the fiat and cryptocurrency rails. Implemented as a middleware layer, this component is responsible for translating verified off-chain fiat events—such as deposit confirmations, milestone approvals, or dispute resolutions—into corresponding on-chain escrow state transitions. Through secure event validation, cryptographic signatures, and strict state-mapping logic, the middleware ensures that fiat-funded transactions receive the same deterministic protections and lifecycle enforcement as crypto-funded transactions. This mechanism minimizes trust assumptions by limiting its authority to state signaling rather than direct fund custody, thereby preserving the integrity of the escrow process while enabling interoperability between disparate financial systems.</w:t>
      </w:r>
    </w:p>
    <w:p w14:paraId="6532640D"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 xml:space="preserve">The conceptual framework further defines a </w:t>
      </w:r>
      <w:r w:rsidRPr="00B94137">
        <w:rPr>
          <w:rStyle w:val="Strong"/>
          <w:b w:val="0"/>
          <w:color w:val="auto"/>
          <w:sz w:val="20"/>
          <w:szCs w:val="20"/>
        </w:rPr>
        <w:t>unified escrow lifecycle</w:t>
      </w:r>
      <w:r w:rsidRPr="00B94137">
        <w:rPr>
          <w:color w:val="auto"/>
          <w:sz w:val="20"/>
          <w:szCs w:val="20"/>
        </w:rPr>
        <w:t xml:space="preserve"> that governs transactions across both rails. This lifecycle encompasses escrow initialization, funding verification, milestone execution, approval or dispute initiation, adjudication, and final settlement or refund. By enforcing identical state transitions and validation rules irrespective of the funding medium, the framework ensures consistency in security, transparency, and user experience. This design eliminates preferential treatment or functional divergence between fiat and cryptocurrency users, thereby promoting fairness and inclusivity within the platform.</w:t>
      </w:r>
    </w:p>
    <w:p w14:paraId="59353F22"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 xml:space="preserve">Overall, the conceptual framework illustrates how a dual-rail payment architecture, supported by a hybrid synchronization layer, can reconcile the strengths of traditional finance and decentralized systems. By enabling users to initiate escrow using their preferred payment medium while maintaining a uniform security and settlement </w:t>
      </w:r>
      <w:r w:rsidRPr="00B94137">
        <w:rPr>
          <w:color w:val="auto"/>
          <w:sz w:val="20"/>
          <w:szCs w:val="20"/>
        </w:rPr>
        <w:lastRenderedPageBreak/>
        <w:t>model, the framework provides a scalable and user-centric foundation for hybrid escrow systems in global freelance markets.</w:t>
      </w:r>
    </w:p>
    <w:p w14:paraId="753E3153" w14:textId="77777777" w:rsidR="00996CE1" w:rsidRPr="00B94137" w:rsidRDefault="00996CE1" w:rsidP="000212DF">
      <w:pPr>
        <w:pStyle w:val="Default"/>
        <w:suppressAutoHyphens/>
        <w:spacing w:before="0" w:line="240" w:lineRule="auto"/>
        <w:jc w:val="both"/>
        <w:rPr>
          <w:rFonts w:ascii="Times New Roman" w:hAnsi="Times New Roman" w:cs="Times New Roman"/>
          <w:bCs/>
          <w:color w:val="auto"/>
          <w:sz w:val="20"/>
          <w:szCs w:val="20"/>
        </w:rPr>
      </w:pPr>
    </w:p>
    <w:p w14:paraId="67B0FBA1" w14:textId="350D5644" w:rsidR="00DC5741" w:rsidRDefault="00DC5741" w:rsidP="00D96F8B">
      <w:pPr>
        <w:pStyle w:val="Heading4"/>
        <w:spacing w:before="0"/>
        <w:jc w:val="both"/>
        <w:rPr>
          <w:rStyle w:val="Strong"/>
          <w:rFonts w:ascii="Times New Roman" w:hAnsi="Times New Roman" w:cs="Times New Roman"/>
          <w:b w:val="0"/>
          <w:i w:val="0"/>
          <w:color w:val="auto"/>
          <w:sz w:val="20"/>
          <w:szCs w:val="20"/>
        </w:rPr>
      </w:pPr>
      <w:r>
        <w:rPr>
          <w:rStyle w:val="Strong"/>
          <w:rFonts w:ascii="Times New Roman" w:hAnsi="Times New Roman" w:cs="Times New Roman"/>
          <w:b w:val="0"/>
          <w:i w:val="0"/>
          <w:color w:val="auto"/>
          <w:sz w:val="20"/>
          <w:szCs w:val="20"/>
        </w:rPr>
        <w:t>II</w:t>
      </w:r>
      <w:r w:rsidR="00883C2F">
        <w:rPr>
          <w:rStyle w:val="Strong"/>
          <w:rFonts w:ascii="Times New Roman" w:hAnsi="Times New Roman" w:cs="Times New Roman"/>
          <w:b w:val="0"/>
          <w:i w:val="0"/>
          <w:color w:val="auto"/>
          <w:sz w:val="20"/>
          <w:szCs w:val="20"/>
        </w:rPr>
        <w:t xml:space="preserve">. </w:t>
      </w:r>
      <w:r>
        <w:rPr>
          <w:rStyle w:val="Strong"/>
          <w:rFonts w:ascii="Times New Roman" w:hAnsi="Times New Roman" w:cs="Times New Roman"/>
          <w:b w:val="0"/>
          <w:i w:val="0"/>
          <w:color w:val="auto"/>
          <w:sz w:val="20"/>
          <w:szCs w:val="20"/>
        </w:rPr>
        <w:t>LITERATURE REVIEW</w:t>
      </w:r>
      <w:r w:rsidR="00D96F8B" w:rsidRPr="00D96F8B">
        <w:rPr>
          <w:rStyle w:val="Strong"/>
          <w:rFonts w:ascii="Times New Roman" w:hAnsi="Times New Roman" w:cs="Times New Roman"/>
          <w:b w:val="0"/>
          <w:i w:val="0"/>
          <w:color w:val="auto"/>
          <w:sz w:val="20"/>
          <w:szCs w:val="20"/>
        </w:rPr>
        <w:t xml:space="preserve"> </w:t>
      </w:r>
    </w:p>
    <w:p w14:paraId="3E9DDFA2" w14:textId="1584F887" w:rsidR="00996CE1" w:rsidRPr="00D96F8B" w:rsidRDefault="00844EC4" w:rsidP="00844EC4">
      <w:pPr>
        <w:pStyle w:val="Heading4"/>
        <w:spacing w:before="0"/>
        <w:jc w:val="both"/>
        <w:rPr>
          <w:rFonts w:ascii="Times New Roman" w:hAnsi="Times New Roman" w:cs="Times New Roman"/>
          <w:i w:val="0"/>
          <w:color w:val="auto"/>
          <w:sz w:val="20"/>
          <w:szCs w:val="20"/>
        </w:rPr>
      </w:pPr>
      <w:r>
        <w:rPr>
          <w:rStyle w:val="Strong"/>
          <w:rFonts w:ascii="Times New Roman" w:hAnsi="Times New Roman" w:cs="Times New Roman"/>
          <w:b w:val="0"/>
          <w:i w:val="0"/>
          <w:color w:val="auto"/>
          <w:sz w:val="20"/>
          <w:szCs w:val="20"/>
        </w:rPr>
        <w:t>1.</w:t>
      </w:r>
      <w:r w:rsidR="00996CE1" w:rsidRPr="00D96F8B">
        <w:rPr>
          <w:rStyle w:val="Strong"/>
          <w:rFonts w:ascii="Times New Roman" w:hAnsi="Times New Roman" w:cs="Times New Roman"/>
          <w:b w:val="0"/>
          <w:i w:val="0"/>
          <w:color w:val="auto"/>
          <w:sz w:val="20"/>
          <w:szCs w:val="20"/>
        </w:rPr>
        <w:t xml:space="preserve">Centralized Fiat-Based Escrow </w:t>
      </w:r>
      <w:r w:rsidR="00D96F8B" w:rsidRPr="00D96F8B">
        <w:rPr>
          <w:rStyle w:val="Strong"/>
          <w:rFonts w:ascii="Times New Roman" w:hAnsi="Times New Roman" w:cs="Times New Roman"/>
          <w:b w:val="0"/>
          <w:i w:val="0"/>
          <w:color w:val="auto"/>
          <w:sz w:val="20"/>
          <w:szCs w:val="20"/>
        </w:rPr>
        <w:t xml:space="preserve">Systems: </w:t>
      </w:r>
      <w:r w:rsidR="00996CE1" w:rsidRPr="00D96F8B">
        <w:rPr>
          <w:rFonts w:ascii="Times New Roman" w:hAnsi="Times New Roman" w:cs="Times New Roman"/>
          <w:i w:val="0"/>
          <w:color w:val="auto"/>
          <w:sz w:val="20"/>
          <w:szCs w:val="20"/>
        </w:rPr>
        <w:t>Empirical studies of widely used freelance platforms such as Upwork, Fiverr, and Freelancer.com indicate that centralized fiat-based escrow systems offer significant advantages in terms of usability, regulatory compliance, and institutional trust (Casalhay et al., n.d.). These platforms leverage established banking infrastructure to hold funds in platform-controlled accounts and provide familiar user interfaces that simplify payment initiation, milestone management, and dispute resolution. Users benefit from the confidence that comes with regulatory oversight, legal enforceability, and institutional reputation, particularly in jurisdictions with well-established financial systems.</w:t>
      </w:r>
    </w:p>
    <w:p w14:paraId="4999226B" w14:textId="77777777" w:rsidR="00996CE1" w:rsidRPr="00B94137" w:rsidRDefault="00996CE1" w:rsidP="000212DF">
      <w:pPr>
        <w:pStyle w:val="NormalWeb"/>
        <w:spacing w:before="0" w:after="0"/>
        <w:jc w:val="both"/>
        <w:rPr>
          <w:color w:val="auto"/>
          <w:sz w:val="20"/>
          <w:szCs w:val="20"/>
        </w:rPr>
      </w:pPr>
      <w:r w:rsidRPr="00D96F8B">
        <w:rPr>
          <w:color w:val="auto"/>
          <w:sz w:val="20"/>
          <w:szCs w:val="20"/>
        </w:rPr>
        <w:t>Despite these benefits, research reveals that centralized escrow systems suffer from notable transparency and trust limitations. Funds are held in custodial accounts controlled entirely by the platform, and freelancers and clients cannot independently verify escrow balances, fund allocation, or the precise conditions under which payments are released (Corporaal &amp; Lehdonvirta, 2024). Dispute resolution processes are typically opaque, governed by platform</w:t>
      </w:r>
      <w:r w:rsidRPr="00B94137">
        <w:rPr>
          <w:color w:val="auto"/>
          <w:sz w:val="20"/>
          <w:szCs w:val="20"/>
        </w:rPr>
        <w:t>-specific policies, and may inadvertently favor institutional risk mitigation over equitable outcomes for users. Such opacity introduces information asymmetry, reduces trust, and may discourage engagement from freelancers in cross-border contexts where legal recourse is limited.</w:t>
      </w:r>
    </w:p>
    <w:p w14:paraId="71CD37B4" w14:textId="77777777" w:rsidR="00996CE1" w:rsidRPr="00B94137" w:rsidRDefault="00996CE1" w:rsidP="000212DF">
      <w:pPr>
        <w:pStyle w:val="NormalWeb"/>
        <w:spacing w:before="0" w:after="0"/>
        <w:jc w:val="both"/>
        <w:rPr>
          <w:color w:val="auto"/>
          <w:sz w:val="20"/>
          <w:szCs w:val="20"/>
        </w:rPr>
      </w:pPr>
    </w:p>
    <w:p w14:paraId="49A85C01" w14:textId="39EB6A37" w:rsidR="00996CE1" w:rsidRPr="00D96F8B" w:rsidRDefault="00844EC4" w:rsidP="00D96F8B">
      <w:pPr>
        <w:pStyle w:val="Heading4"/>
        <w:spacing w:before="0"/>
        <w:jc w:val="both"/>
        <w:rPr>
          <w:rFonts w:ascii="Times New Roman" w:hAnsi="Times New Roman" w:cs="Times New Roman"/>
          <w:i w:val="0"/>
          <w:color w:val="auto"/>
          <w:sz w:val="20"/>
          <w:szCs w:val="20"/>
        </w:rPr>
      </w:pPr>
      <w:r>
        <w:rPr>
          <w:rStyle w:val="Strong"/>
          <w:rFonts w:ascii="Times New Roman" w:hAnsi="Times New Roman" w:cs="Times New Roman"/>
          <w:b w:val="0"/>
          <w:i w:val="0"/>
          <w:color w:val="auto"/>
          <w:sz w:val="20"/>
          <w:szCs w:val="20"/>
        </w:rPr>
        <w:t xml:space="preserve">2. </w:t>
      </w:r>
      <w:r w:rsidR="00996CE1" w:rsidRPr="00D96F8B">
        <w:rPr>
          <w:rStyle w:val="Strong"/>
          <w:rFonts w:ascii="Times New Roman" w:hAnsi="Times New Roman" w:cs="Times New Roman"/>
          <w:b w:val="0"/>
          <w:i w:val="0"/>
          <w:color w:val="auto"/>
          <w:sz w:val="20"/>
          <w:szCs w:val="20"/>
        </w:rPr>
        <w:t>Cryptocurrency-Based Escrow Systems</w:t>
      </w:r>
      <w:r w:rsidR="00D96F8B" w:rsidRPr="00D96F8B">
        <w:rPr>
          <w:rStyle w:val="Strong"/>
          <w:rFonts w:ascii="Times New Roman" w:hAnsi="Times New Roman" w:cs="Times New Roman"/>
          <w:b w:val="0"/>
          <w:i w:val="0"/>
          <w:color w:val="auto"/>
          <w:sz w:val="20"/>
          <w:szCs w:val="20"/>
        </w:rPr>
        <w:t xml:space="preserve">: </w:t>
      </w:r>
      <w:r w:rsidR="00996CE1" w:rsidRPr="00D96F8B">
        <w:rPr>
          <w:rFonts w:ascii="Times New Roman" w:hAnsi="Times New Roman" w:cs="Times New Roman"/>
          <w:i w:val="0"/>
          <w:color w:val="auto"/>
          <w:sz w:val="20"/>
          <w:szCs w:val="20"/>
        </w:rPr>
        <w:t>Decentralized cryptocurrency-based escrow platforms, including BlockLancer, Ethlance, and specialized smart contract marketplaces, provide a contrasting model that emphasizes transparency, automation, and trust minimization (Łęt et al., 2023) by leveraging blockchain-based smart contracts to enforce milestone-based fund releases. Transactions are recorded on publicly verifiable ledgers, allowing participants to audit escrow balances, execution logic, and fund transfers independently. Empirical studies demonstrate that such systems significantly reduce administrative overhead, intermediation costs, and opportunities for discretionary fund manipulation.</w:t>
      </w:r>
    </w:p>
    <w:p w14:paraId="5ADE6A54" w14:textId="77777777" w:rsidR="00996CE1" w:rsidRPr="00B94137" w:rsidRDefault="00996CE1" w:rsidP="000212DF">
      <w:pPr>
        <w:pStyle w:val="NormalWeb"/>
        <w:spacing w:before="0" w:after="0"/>
        <w:jc w:val="both"/>
        <w:rPr>
          <w:color w:val="auto"/>
          <w:sz w:val="20"/>
          <w:szCs w:val="20"/>
        </w:rPr>
      </w:pPr>
      <w:r w:rsidRPr="00D96F8B">
        <w:rPr>
          <w:color w:val="auto"/>
          <w:sz w:val="20"/>
          <w:szCs w:val="20"/>
        </w:rPr>
        <w:t>Despite these advantages, empirical evidence highlights several barriers that limit the widespread adoption of cryptocurrency-based escrow systems. Users must manage digital wallets, private keys, and gas fees, which introduces a steep technical learning curve and heightens the risk of irreversible mistakes such as lost keys or misdirected transactions (Reddy et al., 2024). Cryptocurrency price volatility can further complicate freelance payments, creating</w:t>
      </w:r>
      <w:r w:rsidRPr="00B94137">
        <w:rPr>
          <w:color w:val="auto"/>
          <w:sz w:val="20"/>
          <w:szCs w:val="20"/>
        </w:rPr>
        <w:t xml:space="preserve"> financial uncertainty for both clients and freelancers when transaction value fluctuates between contract initiation and completion. Additionally, the lack of integrated fiat on-ramps and conventional banking interfaces constrains accessibility, particularly for users unfamiliar with blockchain networks or operating in regions with limited cryptocurrency infrastructure.</w:t>
      </w:r>
    </w:p>
    <w:p w14:paraId="21A1FBCC"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Another critical limitation of decentralized escrow system lies in dispute resolution. While smart contracts enforce deterministic rules effectively, they are ill-suited to handle qualitative judgments, evolving project requirements, or subjective assessments of work quality. Empirical observations suggest that when disputes arise involving creative output or ambiguous deliverables, decentralized systems may be unable to mediate effectively, potentially resulting in stalled transactions or unfair outcomes.</w:t>
      </w:r>
    </w:p>
    <w:p w14:paraId="5E458E6F" w14:textId="77777777" w:rsidR="00996CE1" w:rsidRPr="00B94137" w:rsidRDefault="00996CE1" w:rsidP="000212DF">
      <w:pPr>
        <w:pStyle w:val="NormalWeb"/>
        <w:spacing w:before="0" w:after="0"/>
        <w:jc w:val="both"/>
        <w:rPr>
          <w:color w:val="auto"/>
          <w:sz w:val="20"/>
          <w:szCs w:val="20"/>
        </w:rPr>
      </w:pPr>
    </w:p>
    <w:p w14:paraId="283E88EE" w14:textId="128AA770" w:rsidR="00996CE1" w:rsidRPr="00D96F8B" w:rsidRDefault="00844EC4" w:rsidP="00844EC4">
      <w:pPr>
        <w:pStyle w:val="Heading4"/>
        <w:spacing w:before="0"/>
        <w:jc w:val="both"/>
        <w:rPr>
          <w:rFonts w:ascii="Times New Roman" w:hAnsi="Times New Roman" w:cs="Times New Roman"/>
          <w:i w:val="0"/>
          <w:color w:val="auto"/>
          <w:sz w:val="20"/>
          <w:szCs w:val="20"/>
        </w:rPr>
      </w:pPr>
      <w:r>
        <w:rPr>
          <w:rStyle w:val="Strong"/>
          <w:rFonts w:ascii="Times New Roman" w:hAnsi="Times New Roman" w:cs="Times New Roman"/>
          <w:b w:val="0"/>
          <w:i w:val="0"/>
          <w:color w:val="auto"/>
          <w:sz w:val="20"/>
          <w:szCs w:val="20"/>
        </w:rPr>
        <w:t>3.</w:t>
      </w:r>
      <w:r w:rsidR="00996CE1" w:rsidRPr="00D96F8B">
        <w:rPr>
          <w:rStyle w:val="Strong"/>
          <w:rFonts w:ascii="Times New Roman" w:hAnsi="Times New Roman" w:cs="Times New Roman"/>
          <w:b w:val="0"/>
          <w:i w:val="0"/>
          <w:color w:val="auto"/>
          <w:sz w:val="20"/>
          <w:szCs w:val="20"/>
        </w:rPr>
        <w:t>Hybrid Financial Systems</w:t>
      </w:r>
      <w:r w:rsidR="00D96F8B" w:rsidRPr="00D96F8B">
        <w:rPr>
          <w:rStyle w:val="Strong"/>
          <w:rFonts w:ascii="Times New Roman" w:hAnsi="Times New Roman" w:cs="Times New Roman"/>
          <w:b w:val="0"/>
          <w:i w:val="0"/>
          <w:color w:val="auto"/>
          <w:sz w:val="20"/>
          <w:szCs w:val="20"/>
        </w:rPr>
        <w:t xml:space="preserve">: </w:t>
      </w:r>
      <w:r w:rsidR="00996CE1" w:rsidRPr="00D96F8B">
        <w:rPr>
          <w:rFonts w:ascii="Times New Roman" w:hAnsi="Times New Roman" w:cs="Times New Roman"/>
          <w:i w:val="0"/>
          <w:color w:val="auto"/>
          <w:sz w:val="20"/>
          <w:szCs w:val="20"/>
        </w:rPr>
        <w:t>Hybrid financial systems, which integrate blockchain-based settlement with traditional banking and payment infrastructure, represent an emerging approach aimed at reconciling the strengths of centralized and decentralized models (Ramachandran, 2024). Empirical studies of hybrid platforms reveal several advantages over purely centralized or purely decentralized systems. By enabling fiat-to-crypto interoperability, these systems allow users to fund escrow contracts using familiar payment methods while benefiting from on-chain transparency and smart contract enforcement. Hybrid architectures can also incorporate human-assisted dispute resolution alongside automated state transitions, thereby addressing the limitations of deterministic smart contracts in handling subjective or context-dependent conflicts.</w:t>
      </w:r>
    </w:p>
    <w:p w14:paraId="0217C87D" w14:textId="77777777" w:rsidR="00996CE1" w:rsidRPr="00B94137" w:rsidRDefault="00996CE1" w:rsidP="000212DF">
      <w:pPr>
        <w:pStyle w:val="NormalWeb"/>
        <w:spacing w:before="0" w:after="0"/>
        <w:jc w:val="both"/>
        <w:rPr>
          <w:color w:val="auto"/>
          <w:sz w:val="20"/>
          <w:szCs w:val="20"/>
        </w:rPr>
      </w:pPr>
      <w:r w:rsidRPr="00D96F8B">
        <w:rPr>
          <w:color w:val="auto"/>
          <w:sz w:val="20"/>
          <w:szCs w:val="20"/>
        </w:rPr>
        <w:t>Research indicates that hybrid systems improve accessibility for a broader user base, including freelancers and clients who lack advanced blockchain expertise. They demonstrate enhanced regulatory compliance through integrated KYC, AML, and reporting mechanisms while simultaneously preserving transparency, auditability, and tamper-resistance for fund custody. Empirical evidence further suggests that hybrid escrow frameworks reduce transaction friction, lower operational costs, and accelerate settlement timelines relative to centralized-only systems. Importantly, hybrid models provide a scalable foundation for global freelance payments, capable of accommodating</w:t>
      </w:r>
      <w:r w:rsidRPr="00B94137">
        <w:rPr>
          <w:color w:val="auto"/>
          <w:sz w:val="20"/>
          <w:szCs w:val="20"/>
        </w:rPr>
        <w:t xml:space="preserve"> diverse currencies, payment methods, and jurisdictional requirements while maintaining a consistent security and trust paradigm.</w:t>
      </w:r>
    </w:p>
    <w:p w14:paraId="5FFEE6CE" w14:textId="77777777" w:rsidR="00D96F8B" w:rsidRDefault="00D96F8B" w:rsidP="000212DF">
      <w:pPr>
        <w:pStyle w:val="Default"/>
        <w:suppressAutoHyphens/>
        <w:spacing w:before="0" w:line="240" w:lineRule="auto"/>
        <w:jc w:val="both"/>
        <w:rPr>
          <w:rFonts w:ascii="Times New Roman" w:hAnsi="Times New Roman" w:cs="Times New Roman"/>
          <w:bCs/>
          <w:color w:val="auto"/>
          <w:sz w:val="20"/>
          <w:szCs w:val="20"/>
        </w:rPr>
      </w:pPr>
    </w:p>
    <w:p w14:paraId="012F8A7B" w14:textId="5E2A9BF5" w:rsidR="00996CE1" w:rsidRPr="00B94137" w:rsidRDefault="00844EC4" w:rsidP="00D96F8B">
      <w:pPr>
        <w:pStyle w:val="Default"/>
        <w:suppressAutoHyphens/>
        <w:spacing w:before="0" w:line="240" w:lineRule="auto"/>
        <w:jc w:val="both"/>
        <w:rPr>
          <w:rFonts w:eastAsia="Times New Roman"/>
          <w:sz w:val="20"/>
          <w:szCs w:val="20"/>
          <w:bdr w:val="none" w:sz="0" w:space="0" w:color="auto"/>
        </w:rPr>
      </w:pPr>
      <w:r>
        <w:rPr>
          <w:rFonts w:ascii="Times New Roman" w:hAnsi="Times New Roman" w:cs="Times New Roman"/>
          <w:bCs/>
          <w:color w:val="auto"/>
          <w:sz w:val="20"/>
          <w:szCs w:val="20"/>
        </w:rPr>
        <w:t>4.</w:t>
      </w:r>
      <w:r w:rsidR="00996CE1" w:rsidRPr="00B94137">
        <w:rPr>
          <w:rFonts w:ascii="Times New Roman" w:hAnsi="Times New Roman" w:cs="Times New Roman"/>
          <w:bCs/>
          <w:color w:val="auto"/>
          <w:sz w:val="20"/>
          <w:szCs w:val="20"/>
        </w:rPr>
        <w:t>Smart Contracts and Escrow Automation</w:t>
      </w:r>
      <w:r w:rsidR="00D96F8B">
        <w:rPr>
          <w:rFonts w:ascii="Times New Roman" w:hAnsi="Times New Roman" w:cs="Times New Roman"/>
          <w:bCs/>
          <w:color w:val="auto"/>
          <w:sz w:val="20"/>
          <w:szCs w:val="20"/>
        </w:rPr>
        <w:t xml:space="preserve">: </w:t>
      </w:r>
      <w:r w:rsidR="00996CE1" w:rsidRPr="00B94137">
        <w:rPr>
          <w:rFonts w:eastAsia="Times New Roman"/>
          <w:sz w:val="20"/>
          <w:szCs w:val="20"/>
          <w:bdr w:val="none" w:sz="0" w:space="0" w:color="auto"/>
        </w:rPr>
        <w:t xml:space="preserve">Smart contracts are self-executing digital agreements that encode contractual obligations directly into programmable code, operating on blockchain networks without requiring intermediary enforcement. Empirical studies have demonstrated their effectiveness in </w:t>
      </w:r>
      <w:r w:rsidR="00996CE1" w:rsidRPr="00B94137">
        <w:rPr>
          <w:rFonts w:eastAsia="Times New Roman"/>
          <w:sz w:val="20"/>
          <w:szCs w:val="20"/>
          <w:bdr w:val="none" w:sz="0" w:space="0" w:color="auto"/>
        </w:rPr>
        <w:lastRenderedPageBreak/>
        <w:t>domains such as construction finance, supply chain payments, and cross-border trade, where milestone-based fund releases are common (Pham et al., 2024) deterministic execution, ensuring that funds are automatically released when predefined conditions—such as task completion, verified delivery, or approval confirmation—are satisfied. This automation significantly reduces administrative overhead, minimizes counterparty risk, and eliminates reliance on discretionary human intervention for routine contractual enforcement (Barj, 2024; Bakare et al., 2024).</w:t>
      </w:r>
    </w:p>
    <w:p w14:paraId="17E05373" w14:textId="77777777" w:rsidR="00996CE1" w:rsidRPr="00B94137" w:rsidRDefault="00996CE1" w:rsidP="000212D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rPr>
      </w:pPr>
      <w:r w:rsidRPr="00B94137">
        <w:rPr>
          <w:rFonts w:eastAsia="Times New Roman"/>
          <w:sz w:val="20"/>
          <w:szCs w:val="20"/>
          <w:bdr w:val="none" w:sz="0" w:space="0" w:color="auto"/>
        </w:rPr>
        <w:t xml:space="preserve">Within the domain of freelance payments, smart contracts enhance escrow processes by providing </w:t>
      </w:r>
      <w:r w:rsidRPr="00B94137">
        <w:rPr>
          <w:rFonts w:eastAsia="Times New Roman"/>
          <w:bCs/>
          <w:sz w:val="20"/>
          <w:szCs w:val="20"/>
          <w:bdr w:val="none" w:sz="0" w:space="0" w:color="auto"/>
        </w:rPr>
        <w:t>transparent, immutable, and verifiable enforcement mechanisms</w:t>
      </w:r>
      <w:r w:rsidRPr="00B94137">
        <w:rPr>
          <w:rFonts w:eastAsia="Times New Roman"/>
          <w:sz w:val="20"/>
          <w:szCs w:val="20"/>
          <w:bdr w:val="none" w:sz="0" w:space="0" w:color="auto"/>
        </w:rPr>
        <w:t>. Each transaction or milestone is codified as a state within the contract, with strict conditional logic governing fund custody, release, or refund. All state transitions and fund movements are recorded on the blockchain, providing a permanent audit trail that can be independently verified by all participants. This level of transparency contrasts sharply with centralized escrow systems, where fund visibility is limited to the platform operator and audit capabilities are constrained by institutional policies.</w:t>
      </w:r>
    </w:p>
    <w:p w14:paraId="13EE1030" w14:textId="77777777" w:rsidR="00996CE1" w:rsidRPr="00B94137" w:rsidRDefault="00996CE1" w:rsidP="000212D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rPr>
      </w:pPr>
      <w:r w:rsidRPr="00B94137">
        <w:rPr>
          <w:rFonts w:eastAsia="Times New Roman"/>
          <w:sz w:val="20"/>
          <w:szCs w:val="20"/>
          <w:bdr w:val="none" w:sz="0" w:space="0" w:color="auto"/>
        </w:rPr>
        <w:t xml:space="preserve">In the context of hybrid escrow frameworks, smart contracts assume a </w:t>
      </w:r>
      <w:r w:rsidRPr="00B94137">
        <w:rPr>
          <w:rFonts w:eastAsia="Times New Roman"/>
          <w:bCs/>
          <w:sz w:val="20"/>
          <w:szCs w:val="20"/>
          <w:bdr w:val="none" w:sz="0" w:space="0" w:color="auto"/>
        </w:rPr>
        <w:t>central role as the final authority for fund settlement</w:t>
      </w:r>
      <w:r w:rsidRPr="00B94137">
        <w:rPr>
          <w:rFonts w:eastAsia="Times New Roman"/>
          <w:sz w:val="20"/>
          <w:szCs w:val="20"/>
          <w:bdr w:val="none" w:sz="0" w:space="0" w:color="auto"/>
        </w:rPr>
        <w:t>, regardless of the funding source. When users deposit cryptocurrency directly, funds are held within smart contracts in a non-custodial manner, benefiting from tamper-resistant execution. For fiat deposits, funds are mirrored or tokenized into escrow credits on-chain, effectively translating off-chain payment confirmations into enforceable on-chain events. This approach ensures that all transactions, whether initiated with fiat or cryptocurrency, adhere to uniform enforcement logic and deterministic state transitions, thereby maintaining consistency across payment rails.</w:t>
      </w:r>
    </w:p>
    <w:p w14:paraId="45F49ACA" w14:textId="1B589188" w:rsidR="00996CE1" w:rsidRPr="00B94137" w:rsidRDefault="00996CE1" w:rsidP="00D96F8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u w:color="808080"/>
        </w:rPr>
      </w:pPr>
      <w:r w:rsidRPr="00B94137">
        <w:rPr>
          <w:rFonts w:eastAsia="Times New Roman"/>
          <w:sz w:val="20"/>
          <w:szCs w:val="20"/>
          <w:bdr w:val="none" w:sz="0" w:space="0" w:color="auto"/>
        </w:rPr>
        <w:t xml:space="preserve">Moreover, the use of smart contracts in hybrid systems facilitates </w:t>
      </w:r>
      <w:r w:rsidRPr="00B94137">
        <w:rPr>
          <w:rFonts w:eastAsia="Times New Roman"/>
          <w:bCs/>
          <w:sz w:val="20"/>
          <w:szCs w:val="20"/>
          <w:bdr w:val="none" w:sz="0" w:space="0" w:color="auto"/>
        </w:rPr>
        <w:t>programmable milestone management</w:t>
      </w:r>
    </w:p>
    <w:p w14:paraId="53E314E4"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49A5630B"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68D56C45"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de-DE"/>
        </w:rPr>
      </w:pPr>
    </w:p>
    <w:p w14:paraId="5EA773A6" w14:textId="77777777" w:rsidR="00996CE1" w:rsidRPr="00B94137" w:rsidRDefault="00996CE1" w:rsidP="000212DF">
      <w:pPr>
        <w:pStyle w:val="Default"/>
        <w:suppressAutoHyphens/>
        <w:spacing w:before="0" w:line="240" w:lineRule="auto"/>
        <w:jc w:val="both"/>
        <w:rPr>
          <w:rFonts w:ascii="Times New Roman" w:hAnsi="Times New Roman" w:cs="Times New Roman"/>
          <w:bCs/>
          <w:color w:val="auto"/>
          <w:sz w:val="20"/>
          <w:szCs w:val="20"/>
          <w:lang w:val="de-DE"/>
        </w:rPr>
      </w:pPr>
    </w:p>
    <w:p w14:paraId="590C8650" w14:textId="77777777" w:rsidR="00996CE1" w:rsidRPr="00B94137" w:rsidRDefault="00996CE1" w:rsidP="000212DF">
      <w:pPr>
        <w:pStyle w:val="Default"/>
        <w:suppressAutoHyphens/>
        <w:spacing w:before="0" w:line="240" w:lineRule="auto"/>
        <w:jc w:val="both"/>
        <w:rPr>
          <w:rFonts w:ascii="Times New Roman" w:hAnsi="Times New Roman" w:cs="Times New Roman"/>
          <w:bCs/>
          <w:color w:val="auto"/>
          <w:sz w:val="20"/>
          <w:szCs w:val="20"/>
          <w:lang w:val="de-DE"/>
        </w:rPr>
      </w:pPr>
    </w:p>
    <w:p w14:paraId="4893CE61" w14:textId="1B048B6E" w:rsidR="00996CE1" w:rsidRPr="00B94137" w:rsidRDefault="00D96F8B" w:rsidP="00D96F8B">
      <w:pPr>
        <w:pStyle w:val="Heading1"/>
        <w:spacing w:before="0" w:after="0" w:line="240" w:lineRule="auto"/>
        <w:jc w:val="left"/>
        <w:rPr>
          <w:rFonts w:eastAsia="Times New Roman" w:cs="Times New Roman"/>
          <w:b w:val="0"/>
          <w:color w:val="auto"/>
          <w:sz w:val="20"/>
          <w:szCs w:val="20"/>
          <w:lang w:val="de-DE"/>
        </w:rPr>
      </w:pPr>
      <w:r>
        <w:rPr>
          <w:rFonts w:cs="Times New Roman"/>
          <w:b w:val="0"/>
          <w:color w:val="auto"/>
          <w:sz w:val="20"/>
          <w:szCs w:val="20"/>
          <w:lang w:val="de-DE"/>
        </w:rPr>
        <w:t xml:space="preserve">III </w:t>
      </w:r>
      <w:r w:rsidR="00996CE1" w:rsidRPr="00B94137">
        <w:rPr>
          <w:rFonts w:cs="Times New Roman"/>
          <w:b w:val="0"/>
          <w:color w:val="auto"/>
          <w:sz w:val="20"/>
          <w:szCs w:val="20"/>
          <w:lang w:val="de-DE"/>
        </w:rPr>
        <w:t>METHODOLOGY</w:t>
      </w:r>
    </w:p>
    <w:p w14:paraId="69614750" w14:textId="61A972AD" w:rsidR="00996CE1" w:rsidRPr="00B94137" w:rsidRDefault="00996CE1" w:rsidP="000212DF">
      <w:pPr>
        <w:pStyle w:val="Heading2"/>
        <w:spacing w:before="0"/>
        <w:jc w:val="both"/>
        <w:rPr>
          <w:rFonts w:cs="Times New Roman"/>
          <w:b w:val="0"/>
          <w:color w:val="auto"/>
          <w:sz w:val="20"/>
          <w:szCs w:val="20"/>
        </w:rPr>
      </w:pPr>
      <w:r w:rsidRPr="00B94137">
        <w:rPr>
          <w:rFonts w:cs="Times New Roman"/>
          <w:b w:val="0"/>
          <w:color w:val="auto"/>
          <w:sz w:val="20"/>
          <w:szCs w:val="20"/>
        </w:rPr>
        <w:tab/>
      </w:r>
    </w:p>
    <w:p w14:paraId="53F9AD5D" w14:textId="27704DA2" w:rsidR="00996CE1" w:rsidRPr="00B94137" w:rsidRDefault="00996CE1" w:rsidP="000212DF">
      <w:pPr>
        <w:pStyle w:val="NormalWeb"/>
        <w:spacing w:before="0" w:after="0"/>
        <w:jc w:val="both"/>
        <w:rPr>
          <w:color w:val="auto"/>
          <w:sz w:val="20"/>
          <w:szCs w:val="20"/>
        </w:rPr>
      </w:pPr>
      <w:r w:rsidRPr="00B94137">
        <w:rPr>
          <w:color w:val="auto"/>
          <w:sz w:val="20"/>
          <w:szCs w:val="20"/>
        </w:rPr>
        <w:t>This study adopts the Systems Development Life Cycle (SDLC) methodology, implemented through an iterative and incremental development approach</w:t>
      </w:r>
      <w:r w:rsidR="00FA56C7">
        <w:rPr>
          <w:color w:val="auto"/>
          <w:sz w:val="20"/>
          <w:szCs w:val="20"/>
        </w:rPr>
        <w:t xml:space="preserve">. </w:t>
      </w:r>
      <w:r w:rsidRPr="00B94137">
        <w:rPr>
          <w:color w:val="auto"/>
          <w:sz w:val="20"/>
          <w:szCs w:val="20"/>
        </w:rPr>
        <w:t>The SDLC framework is particularly suitable for this research due to the system’s inherent complexity and multidisciplinary composition, which integrates conventional fiat-based financial infrastructure, blockchain-based smart contracts, and human-centered mechanisms for dispute resolution and governance.</w:t>
      </w:r>
    </w:p>
    <w:p w14:paraId="657C788B" w14:textId="77777777" w:rsidR="00996CE1" w:rsidRPr="00B94137" w:rsidRDefault="00996CE1" w:rsidP="000212DF">
      <w:pPr>
        <w:pStyle w:val="NormalWeb"/>
        <w:spacing w:before="0" w:after="0"/>
        <w:jc w:val="both"/>
        <w:rPr>
          <w:color w:val="auto"/>
          <w:sz w:val="20"/>
          <w:szCs w:val="20"/>
        </w:rPr>
      </w:pPr>
    </w:p>
    <w:p w14:paraId="0E68CC16" w14:textId="6323141A" w:rsidR="00996CE1" w:rsidRPr="00B94137" w:rsidRDefault="00844EC4" w:rsidP="00883C2F">
      <w:pPr>
        <w:pStyle w:val="Heading2"/>
        <w:spacing w:before="0"/>
        <w:jc w:val="both"/>
        <w:rPr>
          <w:rFonts w:cs="Times New Roman"/>
          <w:b w:val="0"/>
          <w:color w:val="auto"/>
          <w:sz w:val="20"/>
          <w:szCs w:val="20"/>
        </w:rPr>
      </w:pPr>
      <w:r>
        <w:rPr>
          <w:rFonts w:cs="Times New Roman"/>
          <w:b w:val="0"/>
          <w:color w:val="auto"/>
          <w:sz w:val="20"/>
          <w:szCs w:val="20"/>
        </w:rPr>
        <w:t>1.</w:t>
      </w:r>
      <w:r w:rsidR="00996CE1" w:rsidRPr="00B94137">
        <w:rPr>
          <w:rFonts w:cs="Times New Roman"/>
          <w:b w:val="0"/>
          <w:color w:val="auto"/>
          <w:sz w:val="20"/>
          <w:szCs w:val="20"/>
        </w:rPr>
        <w:t>Data Collection</w:t>
      </w:r>
    </w:p>
    <w:p w14:paraId="656A2E46"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The design and implementation of the proposed hybrid escrow system were informed by a structured and multi-source data collection process. Given the technical and socio-economic nature of escrow systems in freelance markets, data collection focused not only on system specifications but also on user experience, operational workflows, and governance practices.</w:t>
      </w:r>
    </w:p>
    <w:p w14:paraId="357E1BCE" w14:textId="77777777" w:rsidR="00996CE1" w:rsidRPr="00B94137" w:rsidRDefault="00996CE1" w:rsidP="000212DF">
      <w:pPr>
        <w:pStyle w:val="NormalWeb"/>
        <w:spacing w:before="0" w:after="0"/>
        <w:jc w:val="both"/>
        <w:rPr>
          <w:color w:val="auto"/>
          <w:sz w:val="20"/>
          <w:szCs w:val="20"/>
        </w:rPr>
      </w:pPr>
    </w:p>
    <w:p w14:paraId="367027D7" w14:textId="16068B7C"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2.</w:t>
      </w:r>
      <w:r w:rsidR="00883C2F">
        <w:rPr>
          <w:rFonts w:cs="Times New Roman"/>
          <w:b w:val="0"/>
          <w:bCs/>
          <w:color w:val="auto"/>
          <w:sz w:val="20"/>
          <w:szCs w:val="20"/>
        </w:rPr>
        <w:t>C</w:t>
      </w:r>
      <w:r w:rsidR="00996CE1" w:rsidRPr="00B94137">
        <w:rPr>
          <w:rFonts w:cs="Times New Roman"/>
          <w:b w:val="0"/>
          <w:bCs/>
          <w:color w:val="auto"/>
          <w:sz w:val="20"/>
          <w:szCs w:val="20"/>
        </w:rPr>
        <w:t xml:space="preserve">omparative Platform </w:t>
      </w:r>
      <w:proofErr w:type="gramStart"/>
      <w:r w:rsidR="00996CE1" w:rsidRPr="00B94137">
        <w:rPr>
          <w:rFonts w:cs="Times New Roman"/>
          <w:b w:val="0"/>
          <w:bCs/>
          <w:color w:val="auto"/>
          <w:sz w:val="20"/>
          <w:szCs w:val="20"/>
        </w:rPr>
        <w:t>Analysis</w:t>
      </w:r>
      <w:r w:rsidR="001306D9">
        <w:rPr>
          <w:rFonts w:cs="Times New Roman"/>
          <w:b w:val="0"/>
          <w:bCs/>
          <w:color w:val="auto"/>
          <w:sz w:val="20"/>
          <w:szCs w:val="20"/>
        </w:rPr>
        <w:t xml:space="preserve"> :</w:t>
      </w:r>
      <w:r w:rsidR="00996CE1" w:rsidRPr="00B94137">
        <w:rPr>
          <w:b w:val="0"/>
          <w:color w:val="auto"/>
          <w:sz w:val="20"/>
          <w:szCs w:val="20"/>
        </w:rPr>
        <w:t>A</w:t>
      </w:r>
      <w:proofErr w:type="gramEnd"/>
      <w:r w:rsidR="00996CE1" w:rsidRPr="00B94137">
        <w:rPr>
          <w:b w:val="0"/>
          <w:color w:val="auto"/>
          <w:sz w:val="20"/>
          <w:szCs w:val="20"/>
        </w:rPr>
        <w:t xml:space="preserve"> comparative analysis of existing freelance platforms and cryptocurrency-based escrow protocols was conducted to identify prevailing design patterns, operational inefficiencies, and trade-offs between usability, transparency, and security. Centralized platforms such as Upwork, Fiverr, and Freelancer were studied through their official documentation, payment policies, and user experiences obtained from public forums and review platforms.</w:t>
      </w:r>
    </w:p>
    <w:p w14:paraId="07B52D4A"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Similarly, decentralized escrow protocols and blockchain-based freelance systems were analyzed through technical whitepapers, smart contract repositories, and protocol documentation. The study focused on escrow logic implementation, dispute handling, settlement procedures, and transparency mechanisms.</w:t>
      </w:r>
    </w:p>
    <w:p w14:paraId="5C319DBB" w14:textId="0CA3EF01" w:rsidR="00996CE1" w:rsidRPr="00B94137" w:rsidRDefault="00996CE1" w:rsidP="001306D9">
      <w:pPr>
        <w:pStyle w:val="Heading3"/>
        <w:spacing w:before="0"/>
        <w:jc w:val="both"/>
        <w:rPr>
          <w:b w:val="0"/>
          <w:color w:val="auto"/>
          <w:sz w:val="20"/>
          <w:szCs w:val="20"/>
        </w:rPr>
      </w:pPr>
      <w:r w:rsidRPr="00B94137">
        <w:rPr>
          <w:rFonts w:cs="Times New Roman"/>
          <w:b w:val="0"/>
          <w:bCs/>
          <w:color w:val="auto"/>
          <w:sz w:val="20"/>
          <w:szCs w:val="20"/>
        </w:rPr>
        <w:t>Workflow and Requirement Elicitation</w:t>
      </w:r>
      <w:r w:rsidR="001306D9">
        <w:rPr>
          <w:rFonts w:cs="Times New Roman"/>
          <w:b w:val="0"/>
          <w:bCs/>
          <w:color w:val="auto"/>
          <w:sz w:val="20"/>
          <w:szCs w:val="20"/>
        </w:rPr>
        <w:t xml:space="preserve">: </w:t>
      </w:r>
      <w:r w:rsidRPr="00B94137">
        <w:rPr>
          <w:b w:val="0"/>
          <w:color w:val="auto"/>
          <w:sz w:val="20"/>
          <w:szCs w:val="20"/>
        </w:rPr>
        <w:t>Workflow analysis was conducted to understand the lifecycle of freelance escrow transactions, including contract creation, milestone definition, escrow funding, deliverable submission, approval, dispute handling, and settlement. Both fiat-funded and crypto-funded workflows were examined to identify integration requirements and operational dependencies.</w:t>
      </w:r>
    </w:p>
    <w:p w14:paraId="767D01F2"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This analysis assisted in defining system requirements, escrow states, transition rules, and middleware synchronization mechanisms necessary for integrating off-chain and on-chain operations.</w:t>
      </w:r>
    </w:p>
    <w:p w14:paraId="34C09A26" w14:textId="77777777" w:rsidR="00996CE1" w:rsidRPr="00B94137" w:rsidRDefault="00996CE1" w:rsidP="000212DF">
      <w:pPr>
        <w:pStyle w:val="NormalWeb"/>
        <w:spacing w:before="0" w:after="0"/>
        <w:jc w:val="both"/>
        <w:rPr>
          <w:color w:val="auto"/>
          <w:sz w:val="20"/>
          <w:szCs w:val="20"/>
        </w:rPr>
      </w:pPr>
    </w:p>
    <w:p w14:paraId="33D97B57" w14:textId="72658984"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3.</w:t>
      </w:r>
      <w:r w:rsidR="00996CE1" w:rsidRPr="00B94137">
        <w:rPr>
          <w:rFonts w:cs="Times New Roman"/>
          <w:b w:val="0"/>
          <w:bCs/>
          <w:color w:val="auto"/>
          <w:sz w:val="20"/>
          <w:szCs w:val="20"/>
        </w:rPr>
        <w:t>Dispute Resolution Flow Analysis</w:t>
      </w:r>
      <w:r w:rsidR="001306D9">
        <w:rPr>
          <w:rFonts w:cs="Times New Roman"/>
          <w:b w:val="0"/>
          <w:bCs/>
          <w:color w:val="auto"/>
          <w:sz w:val="20"/>
          <w:szCs w:val="20"/>
        </w:rPr>
        <w:t xml:space="preserve">: </w:t>
      </w:r>
      <w:r w:rsidR="00996CE1" w:rsidRPr="00B94137">
        <w:rPr>
          <w:b w:val="0"/>
          <w:color w:val="auto"/>
          <w:sz w:val="20"/>
          <w:szCs w:val="20"/>
        </w:rPr>
        <w:t>Dispute resolution mechanisms employed by centralized and decentralized platforms were studied to understand how conflicts are handled in existing systems. The analysis examined dispute escalation processes, arbitration procedures, and settlement timelines.</w:t>
      </w:r>
    </w:p>
    <w:p w14:paraId="395D821C"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Findings showed that centralized systems rely heavily on discretionary administrative intervention, while decentralized systems struggle with subjective dispute evaluation. These insights informed the inclusion of a human-in-the-loop adjudication framework within the proposed hybrid escrow system.</w:t>
      </w:r>
    </w:p>
    <w:p w14:paraId="53554D47" w14:textId="77777777" w:rsidR="00996CE1" w:rsidRPr="00B94137" w:rsidRDefault="00996CE1" w:rsidP="000212DF">
      <w:pPr>
        <w:jc w:val="both"/>
        <w:rPr>
          <w:sz w:val="20"/>
          <w:szCs w:val="20"/>
        </w:rPr>
      </w:pPr>
    </w:p>
    <w:p w14:paraId="4C63DBA0" w14:textId="6BE775C2" w:rsidR="00996CE1" w:rsidRPr="00B94137" w:rsidRDefault="00844EC4" w:rsidP="001306D9">
      <w:pPr>
        <w:pStyle w:val="Heading2"/>
        <w:spacing w:before="0"/>
        <w:jc w:val="both"/>
        <w:rPr>
          <w:b w:val="0"/>
          <w:color w:val="auto"/>
          <w:sz w:val="20"/>
          <w:szCs w:val="20"/>
        </w:rPr>
      </w:pPr>
      <w:r>
        <w:rPr>
          <w:rFonts w:cs="Times New Roman"/>
          <w:b w:val="0"/>
          <w:color w:val="auto"/>
          <w:sz w:val="20"/>
          <w:szCs w:val="20"/>
        </w:rPr>
        <w:t>4.</w:t>
      </w:r>
      <w:r w:rsidR="00996CE1" w:rsidRPr="00B94137">
        <w:rPr>
          <w:rFonts w:cs="Times New Roman"/>
          <w:b w:val="0"/>
          <w:color w:val="auto"/>
          <w:sz w:val="20"/>
          <w:szCs w:val="20"/>
        </w:rPr>
        <w:t>Architecture of the System</w:t>
      </w:r>
      <w:r w:rsidR="001306D9">
        <w:rPr>
          <w:rFonts w:cs="Times New Roman"/>
          <w:b w:val="0"/>
          <w:color w:val="auto"/>
          <w:sz w:val="20"/>
          <w:szCs w:val="20"/>
        </w:rPr>
        <w:t xml:space="preserve">: </w:t>
      </w:r>
      <w:r w:rsidR="00996CE1" w:rsidRPr="00B94137">
        <w:rPr>
          <w:b w:val="0"/>
          <w:color w:val="auto"/>
          <w:sz w:val="20"/>
          <w:szCs w:val="20"/>
        </w:rPr>
        <w:t>The proposed hybrid escrow system employs a layered dual-rail architecture that combines centralized financial infrastructure with decentralized blockchain-based escrow execution. The architecture is designed to support secure, transparent, and reliable transactions for both fiat-funded and cryptocurrency-funded freelance engagements.</w:t>
      </w:r>
    </w:p>
    <w:p w14:paraId="2DED5554" w14:textId="77777777" w:rsidR="00996CE1" w:rsidRPr="00B94137" w:rsidRDefault="00996CE1" w:rsidP="000212DF">
      <w:pPr>
        <w:pStyle w:val="NormalWeb"/>
        <w:spacing w:before="0" w:after="0"/>
        <w:jc w:val="both"/>
        <w:rPr>
          <w:color w:val="auto"/>
          <w:sz w:val="20"/>
          <w:szCs w:val="20"/>
        </w:rPr>
      </w:pPr>
    </w:p>
    <w:p w14:paraId="6A8153B4" w14:textId="1954B8B5"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5.</w:t>
      </w:r>
      <w:r w:rsidR="00996CE1" w:rsidRPr="00B94137">
        <w:rPr>
          <w:rFonts w:cs="Times New Roman"/>
          <w:b w:val="0"/>
          <w:bCs/>
          <w:color w:val="auto"/>
          <w:sz w:val="20"/>
          <w:szCs w:val="20"/>
        </w:rPr>
        <w:t>Centralized Service Layer</w:t>
      </w:r>
      <w:r w:rsidR="001306D9">
        <w:rPr>
          <w:rFonts w:cs="Times New Roman"/>
          <w:b w:val="0"/>
          <w:bCs/>
          <w:color w:val="auto"/>
          <w:sz w:val="20"/>
          <w:szCs w:val="20"/>
        </w:rPr>
        <w:t xml:space="preserve">: </w:t>
      </w:r>
      <w:r w:rsidR="00996CE1" w:rsidRPr="00B94137">
        <w:rPr>
          <w:b w:val="0"/>
          <w:color w:val="auto"/>
          <w:sz w:val="20"/>
          <w:szCs w:val="20"/>
        </w:rPr>
        <w:t>The centralized service layer manages user authentication, account management, KYC verification, contract creation, milestone definition, and fiat payment processing. This layer also supports dispute management and administrative oversight while ensuring compliance with financial regulations.</w:t>
      </w:r>
    </w:p>
    <w:p w14:paraId="7E751D84" w14:textId="77777777" w:rsidR="00996CE1" w:rsidRPr="00B94137" w:rsidRDefault="00996CE1" w:rsidP="000212DF">
      <w:pPr>
        <w:pStyle w:val="NormalWeb"/>
        <w:spacing w:before="0" w:after="0"/>
        <w:jc w:val="both"/>
        <w:rPr>
          <w:color w:val="auto"/>
          <w:sz w:val="20"/>
          <w:szCs w:val="20"/>
        </w:rPr>
      </w:pPr>
    </w:p>
    <w:p w14:paraId="38FC66C7" w14:textId="1B2D11BC"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6.</w:t>
      </w:r>
      <w:r w:rsidR="00996CE1" w:rsidRPr="00B94137">
        <w:rPr>
          <w:rFonts w:cs="Times New Roman"/>
          <w:b w:val="0"/>
          <w:bCs/>
          <w:color w:val="auto"/>
          <w:sz w:val="20"/>
          <w:szCs w:val="20"/>
        </w:rPr>
        <w:t>Decentralized Execution Layer</w:t>
      </w:r>
      <w:r w:rsidR="001306D9">
        <w:rPr>
          <w:rFonts w:cs="Times New Roman"/>
          <w:b w:val="0"/>
          <w:bCs/>
          <w:color w:val="auto"/>
          <w:sz w:val="20"/>
          <w:szCs w:val="20"/>
        </w:rPr>
        <w:t xml:space="preserve">: </w:t>
      </w:r>
      <w:r w:rsidR="00996CE1" w:rsidRPr="00B94137">
        <w:rPr>
          <w:b w:val="0"/>
          <w:color w:val="auto"/>
          <w:sz w:val="20"/>
          <w:szCs w:val="20"/>
        </w:rPr>
        <w:t>The decentralized execution layer consists of Ethereum-compatible smart contracts responsible for escrow fund locking, milestone-based settlement, refunds, and dispute-driven payouts. This layer guarantees transparency, immutability, and deterministic execution of escrow operations.</w:t>
      </w:r>
    </w:p>
    <w:p w14:paraId="45FFA633" w14:textId="77777777" w:rsidR="00996CE1" w:rsidRPr="00B94137" w:rsidRDefault="00996CE1" w:rsidP="000212DF">
      <w:pPr>
        <w:rPr>
          <w:sz w:val="20"/>
          <w:szCs w:val="20"/>
        </w:rPr>
      </w:pPr>
    </w:p>
    <w:p w14:paraId="0C3CC4A8" w14:textId="575FDED4"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7.</w:t>
      </w:r>
      <w:r w:rsidR="00996CE1" w:rsidRPr="00B94137">
        <w:rPr>
          <w:rFonts w:cs="Times New Roman"/>
          <w:b w:val="0"/>
          <w:bCs/>
          <w:color w:val="auto"/>
          <w:sz w:val="20"/>
          <w:szCs w:val="20"/>
        </w:rPr>
        <w:t>Middleware Synchronization Layer</w:t>
      </w:r>
      <w:r w:rsidR="001306D9">
        <w:rPr>
          <w:rFonts w:cs="Times New Roman"/>
          <w:b w:val="0"/>
          <w:bCs/>
          <w:color w:val="auto"/>
          <w:sz w:val="20"/>
          <w:szCs w:val="20"/>
        </w:rPr>
        <w:t xml:space="preserve">: </w:t>
      </w:r>
      <w:r w:rsidR="00996CE1" w:rsidRPr="00B94137">
        <w:rPr>
          <w:b w:val="0"/>
          <w:color w:val="auto"/>
          <w:sz w:val="20"/>
          <w:szCs w:val="20"/>
        </w:rPr>
        <w:t>The middleware synchronization layer bridges centralized fiat payment infrastructure with blockchain-based smart contracts. It validates fiat payment confirmations, synchronizes escrow states, and translates verified off-chain events into on-chain state transitions.</w:t>
      </w:r>
    </w:p>
    <w:p w14:paraId="12511868" w14:textId="77777777" w:rsidR="00996CE1" w:rsidRPr="00B94137" w:rsidRDefault="00996CE1" w:rsidP="000212DF">
      <w:pPr>
        <w:pStyle w:val="NormalWeb"/>
        <w:spacing w:before="0" w:after="0"/>
        <w:jc w:val="both"/>
        <w:rPr>
          <w:color w:val="auto"/>
          <w:sz w:val="20"/>
          <w:szCs w:val="20"/>
        </w:rPr>
      </w:pPr>
    </w:p>
    <w:p w14:paraId="50ED2342" w14:textId="55BE8BBA" w:rsidR="00996CE1" w:rsidRPr="00B94137" w:rsidRDefault="00844EC4" w:rsidP="001306D9">
      <w:pPr>
        <w:pStyle w:val="Heading3"/>
        <w:spacing w:before="0"/>
        <w:jc w:val="both"/>
        <w:rPr>
          <w:b w:val="0"/>
          <w:color w:val="auto"/>
          <w:sz w:val="20"/>
          <w:szCs w:val="20"/>
        </w:rPr>
      </w:pPr>
      <w:r>
        <w:rPr>
          <w:rFonts w:cs="Times New Roman"/>
          <w:b w:val="0"/>
          <w:bCs/>
          <w:color w:val="auto"/>
          <w:sz w:val="20"/>
          <w:szCs w:val="20"/>
        </w:rPr>
        <w:t>8.</w:t>
      </w:r>
      <w:r w:rsidR="00996CE1" w:rsidRPr="00B94137">
        <w:rPr>
          <w:rFonts w:cs="Times New Roman"/>
          <w:b w:val="0"/>
          <w:bCs/>
          <w:color w:val="auto"/>
          <w:sz w:val="20"/>
          <w:szCs w:val="20"/>
        </w:rPr>
        <w:t>System Overview and Operational Flow</w:t>
      </w:r>
      <w:r w:rsidR="001306D9">
        <w:rPr>
          <w:rFonts w:cs="Times New Roman"/>
          <w:b w:val="0"/>
          <w:bCs/>
          <w:color w:val="auto"/>
          <w:sz w:val="20"/>
          <w:szCs w:val="20"/>
        </w:rPr>
        <w:t xml:space="preserve">: </w:t>
      </w:r>
      <w:r w:rsidR="00996CE1" w:rsidRPr="00B94137">
        <w:rPr>
          <w:b w:val="0"/>
          <w:color w:val="auto"/>
          <w:sz w:val="20"/>
          <w:szCs w:val="20"/>
        </w:rPr>
        <w:t xml:space="preserve">The system architecture enables users to interact primarily through centralized interfaces while leveraging blockchain smart contracts for secure fund custody and settlement. Fiat transactions are verified through the middleware layer before corresponding blockchain escrow states are updated, ensuring consistency between off-chain and on-chain operations. </w:t>
      </w:r>
    </w:p>
    <w:p w14:paraId="346E7CAF" w14:textId="2049D1D1" w:rsidR="00996CE1" w:rsidRPr="00B94137" w:rsidRDefault="00996CE1" w:rsidP="000212DF">
      <w:pPr>
        <w:pStyle w:val="NormalWeb"/>
        <w:spacing w:before="0" w:after="0"/>
        <w:jc w:val="both"/>
        <w:rPr>
          <w:color w:val="auto"/>
          <w:sz w:val="20"/>
          <w:szCs w:val="20"/>
        </w:rPr>
      </w:pPr>
    </w:p>
    <w:p w14:paraId="0DB21A06" w14:textId="38A6D5EC" w:rsidR="00996CE1" w:rsidRPr="00B94137" w:rsidRDefault="001306D9" w:rsidP="000212DF">
      <w:pPr>
        <w:pStyle w:val="NormalWeb"/>
        <w:spacing w:before="0" w:after="0"/>
        <w:jc w:val="both"/>
        <w:rPr>
          <w:color w:val="auto"/>
          <w:sz w:val="20"/>
          <w:szCs w:val="20"/>
        </w:rPr>
      </w:pPr>
      <w:r w:rsidRPr="00B94137">
        <w:rPr>
          <w:noProof/>
          <w:sz w:val="20"/>
          <w:szCs w:val="20"/>
        </w:rPr>
        <mc:AlternateContent>
          <mc:Choice Requires="wpg">
            <w:drawing>
              <wp:anchor distT="0" distB="0" distL="114300" distR="114300" simplePos="0" relativeHeight="251659264" behindDoc="1" locked="0" layoutInCell="1" allowOverlap="1" wp14:anchorId="3E2BAC5E" wp14:editId="2781C15F">
                <wp:simplePos x="0" y="0"/>
                <wp:positionH relativeFrom="column">
                  <wp:posOffset>1047749</wp:posOffset>
                </wp:positionH>
                <wp:positionV relativeFrom="paragraph">
                  <wp:posOffset>6350</wp:posOffset>
                </wp:positionV>
                <wp:extent cx="2219325" cy="3766185"/>
                <wp:effectExtent l="0" t="0" r="28575" b="24765"/>
                <wp:wrapNone/>
                <wp:docPr id="35" name="Group 35"/>
                <wp:cNvGraphicFramePr/>
                <a:graphic xmlns:a="http://schemas.openxmlformats.org/drawingml/2006/main">
                  <a:graphicData uri="http://schemas.microsoft.com/office/word/2010/wordprocessingGroup">
                    <wpg:wgp>
                      <wpg:cNvGrpSpPr/>
                      <wpg:grpSpPr>
                        <a:xfrm>
                          <a:off x="0" y="0"/>
                          <a:ext cx="2219325" cy="3766185"/>
                          <a:chOff x="0" y="0"/>
                          <a:chExt cx="3943350" cy="7590804"/>
                        </a:xfrm>
                      </wpg:grpSpPr>
                      <wpg:grpSp>
                        <wpg:cNvPr id="36" name="Group 36"/>
                        <wpg:cNvGrpSpPr/>
                        <wpg:grpSpPr>
                          <a:xfrm>
                            <a:off x="0" y="0"/>
                            <a:ext cx="3943350" cy="911419"/>
                            <a:chOff x="0" y="0"/>
                            <a:chExt cx="3943350" cy="911419"/>
                          </a:xfrm>
                        </wpg:grpSpPr>
                        <wps:wsp>
                          <wps:cNvPr id="37" name="Rectangle 37"/>
                          <wps:cNvSpPr/>
                          <wps:spPr>
                            <a:xfrm>
                              <a:off x="0" y="0"/>
                              <a:ext cx="3943350" cy="660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683D7" w14:textId="77777777" w:rsidR="001C5EEF" w:rsidRPr="001306D9" w:rsidRDefault="001C5EEF" w:rsidP="00996CE1">
                                <w:pPr>
                                  <w:jc w:val="center"/>
                                  <w:rPr>
                                    <w:rFonts w:ascii="Arial Narrow" w:hAnsi="Arial Narrow" w:cs="Tahoma"/>
                                    <w:color w:val="000000" w:themeColor="text1"/>
                                    <w:sz w:val="16"/>
                                    <w:szCs w:val="16"/>
                                  </w:rPr>
                                </w:pPr>
                                <w:r w:rsidRPr="001306D9">
                                  <w:rPr>
                                    <w:rFonts w:ascii="Arial Narrow" w:hAnsi="Arial Narrow" w:cs="Tahoma"/>
                                    <w:color w:val="000000" w:themeColor="text1"/>
                                    <w:sz w:val="16"/>
                                    <w:szCs w:val="16"/>
                                  </w:rPr>
                                  <w:t>Client interface</w:t>
                                </w:r>
                              </w:p>
                              <w:p w14:paraId="2FCC9FA8" w14:textId="77777777" w:rsidR="001C5EEF" w:rsidRPr="001306D9" w:rsidRDefault="001C5EEF" w:rsidP="00996CE1">
                                <w:pPr>
                                  <w:jc w:val="center"/>
                                  <w:rPr>
                                    <w:color w:val="000000" w:themeColor="text1"/>
                                    <w:sz w:val="16"/>
                                    <w:szCs w:val="16"/>
                                  </w:rPr>
                                </w:pPr>
                                <w:r w:rsidRPr="001306D9">
                                  <w:rPr>
                                    <w:rFonts w:ascii="Arial Narrow" w:hAnsi="Arial Narrow" w:cs="Tahoma"/>
                                    <w:color w:val="000000" w:themeColor="text1"/>
                                    <w:sz w:val="16"/>
                                    <w:szCs w:val="16"/>
                                  </w:rPr>
                                  <w:t>(WebApp / mobile App / Admin Dashboard</w:t>
                                </w:r>
                                <w:r w:rsidRPr="001306D9">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1928854" y="659959"/>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9" name="Rectangle 39"/>
                        <wps:cNvSpPr/>
                        <wps:spPr>
                          <a:xfrm>
                            <a:off x="0" y="930302"/>
                            <a:ext cx="3943350" cy="164464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9270"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s="Tahoma"/>
                                  <w:color w:val="000000" w:themeColor="text1"/>
                                  <w:sz w:val="14"/>
                                  <w:szCs w:val="14"/>
                                </w:rPr>
                                <w:t>Centralized service layer</w:t>
                              </w:r>
                              <w:r w:rsidRPr="001306D9">
                                <w:rPr>
                                  <w:rFonts w:ascii="Arial Narrow" w:hAnsi="Arial Narrow" w:cs="Tahoma"/>
                                  <w:color w:val="000000" w:themeColor="text1"/>
                                  <w:sz w:val="14"/>
                                  <w:szCs w:val="14"/>
                                </w:rPr>
                                <w:br/>
                              </w:r>
                              <w:r w:rsidRPr="001306D9">
                                <w:rPr>
                                  <w:rFonts w:ascii="Arial Narrow" w:hAnsi="Arial Narrow"/>
                                  <w:color w:val="000000" w:themeColor="text1"/>
                                  <w:sz w:val="14"/>
                                  <w:szCs w:val="14"/>
                                </w:rPr>
                                <w:br/>
                                <w:t>• User Management &amp; Authentication</w:t>
                              </w:r>
                            </w:p>
                            <w:p w14:paraId="27A8BF2F"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KYC Identity Verification</w:t>
                              </w:r>
                            </w:p>
                            <w:p w14:paraId="0FBB4884"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Contract &amp; Milestone Management</w:t>
                              </w:r>
                            </w:p>
                            <w:p w14:paraId="1ED9ACA6"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Dispute Resolution &amp; Human Adjudication</w:t>
                              </w:r>
                            </w:p>
                            <w:p w14:paraId="1FC114BA"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Fiat Payment Processing (Banks,</w:t>
                              </w:r>
                            </w:p>
                            <w:p w14:paraId="4D44F4CB"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Gateways, APIs)</w:t>
                              </w:r>
                            </w:p>
                            <w:p w14:paraId="696FE5B0"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Compliance, Logging &amp; Audit Trails</w:t>
                              </w:r>
                              <w:r w:rsidRPr="001306D9">
                                <w:rPr>
                                  <w:rFonts w:ascii="Arial Narrow" w:hAnsi="Arial Narrow"/>
                                  <w:color w:val="000000" w:themeColor="text1"/>
                                  <w:sz w:val="14"/>
                                  <w:szCs w:val="14"/>
                                </w:rPr>
                                <w:br/>
                              </w:r>
                            </w:p>
                            <w:p w14:paraId="04CB77E5" w14:textId="77777777" w:rsidR="001C5EEF" w:rsidRPr="001306D9" w:rsidRDefault="001C5EEF" w:rsidP="00996CE1">
                              <w:pPr>
                                <w:jc w:val="center"/>
                                <w:rPr>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2814761"/>
                            <a:ext cx="3895725" cy="1644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BB0F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Middleware Synchronization Layer</w:t>
                              </w:r>
                            </w:p>
                            <w:p w14:paraId="70C19CF8" w14:textId="77777777" w:rsidR="001C5EEF" w:rsidRPr="001306D9" w:rsidRDefault="001C5EEF" w:rsidP="00996CE1">
                              <w:pPr>
                                <w:rPr>
                                  <w:rFonts w:ascii="Arial Narrow" w:hAnsi="Arial Narrow"/>
                                  <w:color w:val="000000" w:themeColor="text1"/>
                                  <w:sz w:val="16"/>
                                  <w:szCs w:val="16"/>
                                </w:rPr>
                              </w:pPr>
                            </w:p>
                            <w:p w14:paraId="4EAFC5B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Fiat Payment Event Verification</w:t>
                              </w:r>
                            </w:p>
                            <w:p w14:paraId="4841B003"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Escrow State Machine (FSM) Controller</w:t>
                              </w:r>
                            </w:p>
                            <w:p w14:paraId="1B0A4074"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Off-chain On-chain State Synchronization</w:t>
                              </w:r>
                            </w:p>
                            <w:p w14:paraId="7357620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Event Validation &amp; Idempotency Checks</w:t>
                              </w:r>
                            </w:p>
                            <w:p w14:paraId="7A598A99"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Transaction Signing &amp; Submission Logic</w:t>
                              </w:r>
                              <w:r w:rsidRPr="001306D9">
                                <w:rPr>
                                  <w:rFonts w:ascii="Arial Narrow" w:hAnsi="Arial Narrow"/>
                                  <w:color w:val="000000" w:themeColor="text1"/>
                                  <w:sz w:val="16"/>
                                  <w:szCs w:val="16"/>
                                </w:rPr>
                                <w:br/>
                              </w:r>
                            </w:p>
                            <w:p w14:paraId="582715C7" w14:textId="77777777" w:rsidR="001C5EEF" w:rsidRPr="001306D9" w:rsidRDefault="001C5EEF" w:rsidP="00996CE1">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944756" y="2560320"/>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024269" y="4444779"/>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Rectangle 45"/>
                        <wps:cNvSpPr/>
                        <wps:spPr>
                          <a:xfrm>
                            <a:off x="71562" y="4770319"/>
                            <a:ext cx="3625215" cy="14730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24DD1"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Decentralized Execution Layer</w:t>
                              </w:r>
                            </w:p>
                            <w:p w14:paraId="78100CC9" w14:textId="77777777" w:rsidR="001C5EEF" w:rsidRPr="001306D9" w:rsidRDefault="001C5EEF" w:rsidP="00996CE1">
                              <w:pPr>
                                <w:rPr>
                                  <w:rFonts w:ascii="Arial Narrow" w:hAnsi="Arial Narrow"/>
                                  <w:color w:val="000000" w:themeColor="text1"/>
                                  <w:sz w:val="14"/>
                                  <w:szCs w:val="14"/>
                                </w:rPr>
                              </w:pPr>
                            </w:p>
                            <w:p w14:paraId="1AC76E43"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Ethereum-Compatible Blockchain Network</w:t>
                              </w:r>
                            </w:p>
                            <w:p w14:paraId="6FDDC1E6"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Smart Contract Escrow Vault</w:t>
                              </w:r>
                            </w:p>
                            <w:p w14:paraId="29649249"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Deterministic Fund Locking &amp; Release Logic</w:t>
                              </w:r>
                            </w:p>
                            <w:p w14:paraId="124CCC92"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Public, Verifiable Escrow State</w:t>
                              </w:r>
                            </w:p>
                            <w:p w14:paraId="2750AC8C"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Immutable Transaction Records</w:t>
                              </w:r>
                            </w:p>
                            <w:p w14:paraId="5CF8307A" w14:textId="77777777" w:rsidR="001C5EEF" w:rsidRPr="001306D9" w:rsidRDefault="001C5EEF" w:rsidP="00996CE1">
                              <w:pPr>
                                <w:jc w:val="center"/>
                                <w:rPr>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1907938" y="6218258"/>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Rectangle 47"/>
                        <wps:cNvSpPr/>
                        <wps:spPr>
                          <a:xfrm>
                            <a:off x="119271" y="6469670"/>
                            <a:ext cx="3569556" cy="11211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7336F" w14:textId="77777777" w:rsidR="001C5EEF" w:rsidRPr="001306D9" w:rsidRDefault="001C5EEF" w:rsidP="00996CE1">
                              <w:pPr>
                                <w:rPr>
                                  <w:color w:val="000000" w:themeColor="text1"/>
                                  <w:sz w:val="14"/>
                                  <w:szCs w:val="14"/>
                                </w:rPr>
                              </w:pPr>
                              <w:r w:rsidRPr="001306D9">
                                <w:rPr>
                                  <w:color w:val="000000" w:themeColor="text1"/>
                                  <w:sz w:val="14"/>
                                  <w:szCs w:val="14"/>
                                </w:rPr>
                                <w:t>External Systems</w:t>
                              </w:r>
                            </w:p>
                            <w:p w14:paraId="036CEFE9" w14:textId="77777777" w:rsidR="001C5EEF" w:rsidRPr="001306D9" w:rsidRDefault="001C5EEF" w:rsidP="00996CE1">
                              <w:pPr>
                                <w:rPr>
                                  <w:color w:val="000000" w:themeColor="text1"/>
                                  <w:sz w:val="14"/>
                                  <w:szCs w:val="14"/>
                                </w:rPr>
                              </w:pPr>
                              <w:r w:rsidRPr="001306D9">
                                <w:rPr>
                                  <w:color w:val="000000" w:themeColor="text1"/>
                                  <w:sz w:val="14"/>
                                  <w:szCs w:val="14"/>
                                </w:rPr>
                                <w:t>• Banking Infrastructure</w:t>
                              </w:r>
                            </w:p>
                            <w:p w14:paraId="053C752C" w14:textId="77777777" w:rsidR="001C5EEF" w:rsidRPr="001306D9" w:rsidRDefault="001C5EEF" w:rsidP="00996CE1">
                              <w:pPr>
                                <w:rPr>
                                  <w:color w:val="000000" w:themeColor="text1"/>
                                  <w:sz w:val="14"/>
                                  <w:szCs w:val="14"/>
                                </w:rPr>
                              </w:pPr>
                              <w:r w:rsidRPr="001306D9">
                                <w:rPr>
                                  <w:color w:val="000000" w:themeColor="text1"/>
                                  <w:sz w:val="14"/>
                                  <w:szCs w:val="14"/>
                                </w:rPr>
                                <w:t>• Payment Gateways/ Virtual Accounts</w:t>
                              </w:r>
                            </w:p>
                            <w:p w14:paraId="7B67BCF2" w14:textId="77777777" w:rsidR="001C5EEF" w:rsidRPr="001306D9" w:rsidRDefault="001C5EEF" w:rsidP="00996CE1">
                              <w:pPr>
                                <w:rPr>
                                  <w:color w:val="000000" w:themeColor="text1"/>
                                  <w:sz w:val="14"/>
                                  <w:szCs w:val="14"/>
                                </w:rPr>
                              </w:pPr>
                              <w:r w:rsidRPr="001306D9">
                                <w:rPr>
                                  <w:color w:val="000000" w:themeColor="text1"/>
                                  <w:sz w:val="14"/>
                                  <w:szCs w:val="14"/>
                                </w:rPr>
                                <w:t>• Blockchain Nodes/ RPC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2BAC5E" id="Group 35" o:spid="_x0000_s1026" style="position:absolute;left:0;text-align:left;margin-left:82.5pt;margin-top:.5pt;width:174.75pt;height:296.55pt;z-index:-251657216;mso-width-relative:margin;mso-height-relative:margin" coordsize="39433,7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">
                <v:group id="Group 36" o:spid="_x0000_s1027" style="position:absolute;width:39433;height:9114" coordsize="39433,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28" style="position:absolute;width:39433;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" fillcolor="white [3212]" strokecolor="black [3213]" strokeweight="1pt">
                    <v:textbox>
                      <w:txbxContent>
                        <w:p w14:paraId="391683D7" w14:textId="77777777" w:rsidR="001C5EEF" w:rsidRPr="001306D9" w:rsidRDefault="001C5EEF" w:rsidP="00996CE1">
                          <w:pPr>
                            <w:jc w:val="center"/>
                            <w:rPr>
                              <w:rFonts w:ascii="Arial Narrow" w:hAnsi="Arial Narrow" w:cs="Tahoma"/>
                              <w:color w:val="000000" w:themeColor="text1"/>
                              <w:sz w:val="16"/>
                              <w:szCs w:val="16"/>
                            </w:rPr>
                          </w:pPr>
                          <w:r w:rsidRPr="001306D9">
                            <w:rPr>
                              <w:rFonts w:ascii="Arial Narrow" w:hAnsi="Arial Narrow" w:cs="Tahoma"/>
                              <w:color w:val="000000" w:themeColor="text1"/>
                              <w:sz w:val="16"/>
                              <w:szCs w:val="16"/>
                            </w:rPr>
                            <w:t>Client interface</w:t>
                          </w:r>
                        </w:p>
                        <w:p w14:paraId="2FCC9FA8" w14:textId="77777777" w:rsidR="001C5EEF" w:rsidRPr="001306D9" w:rsidRDefault="001C5EEF" w:rsidP="00996CE1">
                          <w:pPr>
                            <w:jc w:val="center"/>
                            <w:rPr>
                              <w:color w:val="000000" w:themeColor="text1"/>
                              <w:sz w:val="16"/>
                              <w:szCs w:val="16"/>
                            </w:rPr>
                          </w:pPr>
                          <w:r w:rsidRPr="001306D9">
                            <w:rPr>
                              <w:rFonts w:ascii="Arial Narrow" w:hAnsi="Arial Narrow" w:cs="Tahoma"/>
                              <w:color w:val="000000" w:themeColor="text1"/>
                              <w:sz w:val="16"/>
                              <w:szCs w:val="16"/>
                            </w:rPr>
                            <w:t>(WebApp / mobile App / Admin Dashboard</w:t>
                          </w:r>
                          <w:r w:rsidRPr="001306D9">
                            <w:rPr>
                              <w:color w:val="000000" w:themeColor="text1"/>
                              <w:sz w:val="16"/>
                              <w:szCs w:val="16"/>
                            </w:rPr>
                            <w:t>)</w:t>
                          </w:r>
                        </w:p>
                      </w:txbxContent>
                    </v:textbox>
                  </v:rect>
                  <v:shapetype id="_x0000_t32" coordsize="21600,21600" o:spt="32" o:oned="t" path="m,l21600,21600e" filled="f">
                    <v:path arrowok="t" fillok="f" o:connecttype="none"/>
                    <o:lock v:ext="edit" shapetype="t"/>
                  </v:shapetype>
                  <v:shape id="Straight Arrow Connector 38" o:spid="_x0000_s1029" type="#_x0000_t32" style="position:absolute;left:19288;top:6599;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" strokecolor="black [3213]" strokeweight=".5pt">
                    <v:stroke endarrow="block" joinstyle="miter"/>
                  </v:shape>
                </v:group>
                <v:rect id="Rectangle 39" o:spid="_x0000_s1030" style="position:absolute;top:9303;width:39433;height:16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gewwAAANsAAAAPAAAAZHJzL2Rvd25yZXYueG1sRI9Ba8JA&#10;FITvBf/D8gRvulHB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Ms4IHsMAAADbAAAADwAA&#10;AAAAAAAAAAAAAAAHAgAAZHJzL2Rvd25yZXYueG1sUEsFBgAAAAADAAMAtwAAAPcCAAAAAA==&#10;" fillcolor="white [3212]" strokecolor="black [3213]" strokeweight="1pt">
                  <v:textbox>
                    <w:txbxContent>
                      <w:p w14:paraId="52B29270"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s="Tahoma"/>
                            <w:color w:val="000000" w:themeColor="text1"/>
                            <w:sz w:val="14"/>
                            <w:szCs w:val="14"/>
                          </w:rPr>
                          <w:t>Centralized service layer</w:t>
                        </w:r>
                        <w:r w:rsidRPr="001306D9">
                          <w:rPr>
                            <w:rFonts w:ascii="Arial Narrow" w:hAnsi="Arial Narrow" w:cs="Tahoma"/>
                            <w:color w:val="000000" w:themeColor="text1"/>
                            <w:sz w:val="14"/>
                            <w:szCs w:val="14"/>
                          </w:rPr>
                          <w:br/>
                        </w:r>
                        <w:r w:rsidRPr="001306D9">
                          <w:rPr>
                            <w:rFonts w:ascii="Arial Narrow" w:hAnsi="Arial Narrow"/>
                            <w:color w:val="000000" w:themeColor="text1"/>
                            <w:sz w:val="14"/>
                            <w:szCs w:val="14"/>
                          </w:rPr>
                          <w:br/>
                          <w:t>• User Management &amp; Authentication</w:t>
                        </w:r>
                      </w:p>
                      <w:p w14:paraId="27A8BF2F"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KYC Identity Verification</w:t>
                        </w:r>
                      </w:p>
                      <w:p w14:paraId="0FBB4884"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Contract &amp; Milestone Management</w:t>
                        </w:r>
                      </w:p>
                      <w:p w14:paraId="1ED9ACA6"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Dispute Resolution &amp; Human Adjudication</w:t>
                        </w:r>
                      </w:p>
                      <w:p w14:paraId="1FC114BA"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Fiat Payment Processing (Banks,</w:t>
                        </w:r>
                      </w:p>
                      <w:p w14:paraId="4D44F4CB"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Gateways, APIs)</w:t>
                        </w:r>
                      </w:p>
                      <w:p w14:paraId="696FE5B0"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Compliance, Logging &amp; Audit Trails</w:t>
                        </w:r>
                        <w:r w:rsidRPr="001306D9">
                          <w:rPr>
                            <w:rFonts w:ascii="Arial Narrow" w:hAnsi="Arial Narrow"/>
                            <w:color w:val="000000" w:themeColor="text1"/>
                            <w:sz w:val="14"/>
                            <w:szCs w:val="14"/>
                          </w:rPr>
                          <w:br/>
                        </w:r>
                      </w:p>
                      <w:p w14:paraId="04CB77E5" w14:textId="77777777" w:rsidR="001C5EEF" w:rsidRPr="001306D9" w:rsidRDefault="001C5EEF" w:rsidP="00996CE1">
                        <w:pPr>
                          <w:jc w:val="center"/>
                          <w:rPr>
                            <w:color w:val="000000" w:themeColor="text1"/>
                            <w:sz w:val="14"/>
                            <w:szCs w:val="14"/>
                          </w:rPr>
                        </w:pPr>
                      </w:p>
                    </w:txbxContent>
                  </v:textbox>
                </v:rect>
                <v:rect id="Rectangle 40" o:spid="_x0000_s1031" style="position:absolute;top:28147;width:38957;height:1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L+wAAAANsAAAAPAAAAZHJzL2Rvd25yZXYueG1sRE9NT8JA&#10;EL2T8B82Y+INtj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LS/sAAAADbAAAADwAAAAAA&#10;AAAAAAAAAAAHAgAAZHJzL2Rvd25yZXYueG1sUEsFBgAAAAADAAMAtwAAAPQCAAAAAA==&#10;" fillcolor="white [3212]" strokecolor="black [3213]" strokeweight="1pt">
                  <v:textbox>
                    <w:txbxContent>
                      <w:p w14:paraId="36FBB0F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Middleware Synchronization Layer</w:t>
                        </w:r>
                      </w:p>
                      <w:p w14:paraId="70C19CF8" w14:textId="77777777" w:rsidR="001C5EEF" w:rsidRPr="001306D9" w:rsidRDefault="001C5EEF" w:rsidP="00996CE1">
                        <w:pPr>
                          <w:rPr>
                            <w:rFonts w:ascii="Arial Narrow" w:hAnsi="Arial Narrow"/>
                            <w:color w:val="000000" w:themeColor="text1"/>
                            <w:sz w:val="16"/>
                            <w:szCs w:val="16"/>
                          </w:rPr>
                        </w:pPr>
                      </w:p>
                      <w:p w14:paraId="4EAFC5B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Fiat Payment Event Verification</w:t>
                        </w:r>
                      </w:p>
                      <w:p w14:paraId="4841B003"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Escrow State Machine (FSM) Controller</w:t>
                        </w:r>
                      </w:p>
                      <w:p w14:paraId="1B0A4074"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Off-chain On-chain State Synchronization</w:t>
                        </w:r>
                      </w:p>
                      <w:p w14:paraId="7357620D"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Event Validation &amp; Idempotency Checks</w:t>
                        </w:r>
                      </w:p>
                      <w:p w14:paraId="7A598A99" w14:textId="77777777" w:rsidR="001C5EEF" w:rsidRPr="001306D9" w:rsidRDefault="001C5EEF" w:rsidP="00996CE1">
                        <w:pPr>
                          <w:rPr>
                            <w:rFonts w:ascii="Arial Narrow" w:hAnsi="Arial Narrow"/>
                            <w:color w:val="000000" w:themeColor="text1"/>
                            <w:sz w:val="16"/>
                            <w:szCs w:val="16"/>
                          </w:rPr>
                        </w:pPr>
                        <w:r w:rsidRPr="001306D9">
                          <w:rPr>
                            <w:rFonts w:ascii="Arial Narrow" w:hAnsi="Arial Narrow"/>
                            <w:color w:val="000000" w:themeColor="text1"/>
                            <w:sz w:val="16"/>
                            <w:szCs w:val="16"/>
                          </w:rPr>
                          <w:t>• Transaction Signing &amp; Submission Logic</w:t>
                        </w:r>
                        <w:r w:rsidRPr="001306D9">
                          <w:rPr>
                            <w:rFonts w:ascii="Arial Narrow" w:hAnsi="Arial Narrow"/>
                            <w:color w:val="000000" w:themeColor="text1"/>
                            <w:sz w:val="16"/>
                            <w:szCs w:val="16"/>
                          </w:rPr>
                          <w:br/>
                        </w:r>
                      </w:p>
                      <w:p w14:paraId="582715C7" w14:textId="77777777" w:rsidR="001C5EEF" w:rsidRPr="001306D9" w:rsidRDefault="001C5EEF" w:rsidP="00996CE1">
                        <w:pPr>
                          <w:jc w:val="center"/>
                          <w:rPr>
                            <w:color w:val="000000" w:themeColor="text1"/>
                            <w:sz w:val="16"/>
                            <w:szCs w:val="16"/>
                          </w:rPr>
                        </w:pPr>
                      </w:p>
                    </w:txbxContent>
                  </v:textbox>
                </v:rect>
                <v:shape id="Straight Arrow Connector 41" o:spid="_x0000_s1032" type="#_x0000_t32" style="position:absolute;left:19447;top:25603;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v:shape>
                <v:shape id="Straight Arrow Connector 44" o:spid="_x0000_s1033" type="#_x0000_t32" style="position:absolute;left:20242;top:44447;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fjxQAAANsAAAAPAAAAZHJzL2Rvd25yZXYueG1sRI9Pa8JA&#10;FMTvQr/D8gredGMV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BgssfjxQAAANsAAAAP&#10;AAAAAAAAAAAAAAAAAAcCAABkcnMvZG93bnJldi54bWxQSwUGAAAAAAMAAwC3AAAA+QIAAAAA&#10;" strokecolor="black [3213]" strokeweight=".5pt">
                  <v:stroke endarrow="block" joinstyle="miter"/>
                </v:shape>
                <v:rect id="Rectangle 45" o:spid="_x0000_s1034" style="position:absolute;left:715;top:47703;width:36252;height:1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" fillcolor="white [3212]" strokecolor="black [3213]" strokeweight="1pt">
                  <v:textbox>
                    <w:txbxContent>
                      <w:p w14:paraId="0D224DD1"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Decentralized Execution Layer</w:t>
                        </w:r>
                      </w:p>
                      <w:p w14:paraId="78100CC9" w14:textId="77777777" w:rsidR="001C5EEF" w:rsidRPr="001306D9" w:rsidRDefault="001C5EEF" w:rsidP="00996CE1">
                        <w:pPr>
                          <w:rPr>
                            <w:rFonts w:ascii="Arial Narrow" w:hAnsi="Arial Narrow"/>
                            <w:color w:val="000000" w:themeColor="text1"/>
                            <w:sz w:val="14"/>
                            <w:szCs w:val="14"/>
                          </w:rPr>
                        </w:pPr>
                      </w:p>
                      <w:p w14:paraId="1AC76E43"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Ethereum-Compatible Blockchain Network</w:t>
                        </w:r>
                      </w:p>
                      <w:p w14:paraId="6FDDC1E6"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Smart Contract Escrow Vault</w:t>
                        </w:r>
                      </w:p>
                      <w:p w14:paraId="29649249"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Deterministic Fund Locking &amp; Release Logic</w:t>
                        </w:r>
                      </w:p>
                      <w:p w14:paraId="124CCC92"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Public, Verifiable Escrow State</w:t>
                        </w:r>
                      </w:p>
                      <w:p w14:paraId="2750AC8C" w14:textId="77777777" w:rsidR="001C5EEF" w:rsidRPr="001306D9" w:rsidRDefault="001C5EEF" w:rsidP="00996CE1">
                        <w:pPr>
                          <w:rPr>
                            <w:rFonts w:ascii="Arial Narrow" w:hAnsi="Arial Narrow"/>
                            <w:color w:val="000000" w:themeColor="text1"/>
                            <w:sz w:val="14"/>
                            <w:szCs w:val="14"/>
                          </w:rPr>
                        </w:pPr>
                        <w:r w:rsidRPr="001306D9">
                          <w:rPr>
                            <w:rFonts w:ascii="Arial Narrow" w:hAnsi="Arial Narrow"/>
                            <w:color w:val="000000" w:themeColor="text1"/>
                            <w:sz w:val="14"/>
                            <w:szCs w:val="14"/>
                          </w:rPr>
                          <w:t>• Immutable Transaction Records</w:t>
                        </w:r>
                      </w:p>
                      <w:p w14:paraId="5CF8307A" w14:textId="77777777" w:rsidR="001C5EEF" w:rsidRPr="001306D9" w:rsidRDefault="001C5EEF" w:rsidP="00996CE1">
                        <w:pPr>
                          <w:jc w:val="center"/>
                          <w:rPr>
                            <w:color w:val="000000" w:themeColor="text1"/>
                            <w:sz w:val="14"/>
                            <w:szCs w:val="14"/>
                          </w:rPr>
                        </w:pPr>
                      </w:p>
                    </w:txbxContent>
                  </v:textbox>
                </v:rect>
                <v:shape id="Straight Arrow Connector 46" o:spid="_x0000_s1035" type="#_x0000_t32" style="position:absolute;left:19079;top:6218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P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yz8D8YAAADbAAAA&#10;DwAAAAAAAAAAAAAAAAAHAgAAZHJzL2Rvd25yZXYueG1sUEsFBgAAAAADAAMAtwAAAPoCAAAAAA==&#10;" strokecolor="black [3213]" strokeweight=".5pt">
                  <v:stroke endarrow="block" joinstyle="miter"/>
                </v:shape>
                <v:rect id="Rectangle 47" o:spid="_x0000_s1036" style="position:absolute;left:1192;top:64696;width:35696;height:11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" fillcolor="white [3212]" strokecolor="black [3213]" strokeweight="1pt">
                  <v:textbox>
                    <w:txbxContent>
                      <w:p w14:paraId="22A7336F" w14:textId="77777777" w:rsidR="001C5EEF" w:rsidRPr="001306D9" w:rsidRDefault="001C5EEF" w:rsidP="00996CE1">
                        <w:pPr>
                          <w:rPr>
                            <w:color w:val="000000" w:themeColor="text1"/>
                            <w:sz w:val="14"/>
                            <w:szCs w:val="14"/>
                          </w:rPr>
                        </w:pPr>
                        <w:r w:rsidRPr="001306D9">
                          <w:rPr>
                            <w:color w:val="000000" w:themeColor="text1"/>
                            <w:sz w:val="14"/>
                            <w:szCs w:val="14"/>
                          </w:rPr>
                          <w:t>External Systems</w:t>
                        </w:r>
                      </w:p>
                      <w:p w14:paraId="036CEFE9" w14:textId="77777777" w:rsidR="001C5EEF" w:rsidRPr="001306D9" w:rsidRDefault="001C5EEF" w:rsidP="00996CE1">
                        <w:pPr>
                          <w:rPr>
                            <w:color w:val="000000" w:themeColor="text1"/>
                            <w:sz w:val="14"/>
                            <w:szCs w:val="14"/>
                          </w:rPr>
                        </w:pPr>
                        <w:r w:rsidRPr="001306D9">
                          <w:rPr>
                            <w:color w:val="000000" w:themeColor="text1"/>
                            <w:sz w:val="14"/>
                            <w:szCs w:val="14"/>
                          </w:rPr>
                          <w:t>• Banking Infrastructure</w:t>
                        </w:r>
                      </w:p>
                      <w:p w14:paraId="053C752C" w14:textId="77777777" w:rsidR="001C5EEF" w:rsidRPr="001306D9" w:rsidRDefault="001C5EEF" w:rsidP="00996CE1">
                        <w:pPr>
                          <w:rPr>
                            <w:color w:val="000000" w:themeColor="text1"/>
                            <w:sz w:val="14"/>
                            <w:szCs w:val="14"/>
                          </w:rPr>
                        </w:pPr>
                        <w:r w:rsidRPr="001306D9">
                          <w:rPr>
                            <w:color w:val="000000" w:themeColor="text1"/>
                            <w:sz w:val="14"/>
                            <w:szCs w:val="14"/>
                          </w:rPr>
                          <w:t>• Payment Gateways/ Virtual Accounts</w:t>
                        </w:r>
                      </w:p>
                      <w:p w14:paraId="7B67BCF2" w14:textId="77777777" w:rsidR="001C5EEF" w:rsidRPr="001306D9" w:rsidRDefault="001C5EEF" w:rsidP="00996CE1">
                        <w:pPr>
                          <w:rPr>
                            <w:color w:val="000000" w:themeColor="text1"/>
                            <w:sz w:val="14"/>
                            <w:szCs w:val="14"/>
                          </w:rPr>
                        </w:pPr>
                        <w:r w:rsidRPr="001306D9">
                          <w:rPr>
                            <w:color w:val="000000" w:themeColor="text1"/>
                            <w:sz w:val="14"/>
                            <w:szCs w:val="14"/>
                          </w:rPr>
                          <w:t>• Blockchain Nodes/ RPC Providers</w:t>
                        </w:r>
                      </w:p>
                    </w:txbxContent>
                  </v:textbox>
                </v:rect>
              </v:group>
            </w:pict>
          </mc:Fallback>
        </mc:AlternateContent>
      </w:r>
    </w:p>
    <w:p w14:paraId="049D007F" w14:textId="77777777" w:rsidR="00996CE1" w:rsidRPr="00B94137" w:rsidRDefault="00996CE1" w:rsidP="000212DF">
      <w:pPr>
        <w:pStyle w:val="NormalWeb"/>
        <w:spacing w:before="0" w:after="0"/>
        <w:jc w:val="both"/>
        <w:rPr>
          <w:color w:val="auto"/>
          <w:sz w:val="20"/>
          <w:szCs w:val="20"/>
        </w:rPr>
      </w:pPr>
    </w:p>
    <w:p w14:paraId="1628B0FA" w14:textId="77777777" w:rsidR="00996CE1" w:rsidRPr="00B94137" w:rsidRDefault="00996CE1" w:rsidP="000212DF">
      <w:pPr>
        <w:pStyle w:val="NormalWeb"/>
        <w:spacing w:before="0" w:after="0"/>
        <w:jc w:val="both"/>
        <w:rPr>
          <w:color w:val="auto"/>
          <w:sz w:val="20"/>
          <w:szCs w:val="20"/>
        </w:rPr>
      </w:pPr>
    </w:p>
    <w:p w14:paraId="321A1A13" w14:textId="27BC6C73" w:rsidR="00996CE1" w:rsidRPr="00B94137" w:rsidRDefault="00996CE1" w:rsidP="000212DF">
      <w:pPr>
        <w:pStyle w:val="NormalWeb"/>
        <w:spacing w:before="0" w:after="0"/>
        <w:jc w:val="both"/>
        <w:rPr>
          <w:color w:val="auto"/>
          <w:sz w:val="20"/>
          <w:szCs w:val="20"/>
        </w:rPr>
      </w:pPr>
    </w:p>
    <w:p w14:paraId="2E6707AC" w14:textId="4AD71754" w:rsidR="00996CE1" w:rsidRPr="00B94137" w:rsidRDefault="00996CE1" w:rsidP="000212DF">
      <w:pPr>
        <w:pStyle w:val="NormalWeb"/>
        <w:spacing w:before="0" w:after="0"/>
        <w:jc w:val="both"/>
        <w:rPr>
          <w:color w:val="auto"/>
          <w:sz w:val="20"/>
          <w:szCs w:val="20"/>
        </w:rPr>
      </w:pPr>
    </w:p>
    <w:p w14:paraId="419E10E0" w14:textId="48C71396" w:rsidR="00996CE1" w:rsidRPr="00B94137" w:rsidRDefault="00996CE1" w:rsidP="000212DF">
      <w:pPr>
        <w:pStyle w:val="NormalWeb"/>
        <w:spacing w:before="0" w:after="0"/>
        <w:jc w:val="both"/>
        <w:rPr>
          <w:color w:val="auto"/>
          <w:sz w:val="20"/>
          <w:szCs w:val="20"/>
        </w:rPr>
      </w:pPr>
    </w:p>
    <w:p w14:paraId="67FA2E79" w14:textId="77777777" w:rsidR="00996CE1" w:rsidRPr="00B94137" w:rsidRDefault="00996CE1" w:rsidP="000212DF">
      <w:pPr>
        <w:pStyle w:val="NormalWeb"/>
        <w:spacing w:before="0" w:after="0"/>
        <w:jc w:val="both"/>
        <w:rPr>
          <w:color w:val="auto"/>
          <w:sz w:val="20"/>
          <w:szCs w:val="20"/>
        </w:rPr>
      </w:pPr>
    </w:p>
    <w:p w14:paraId="03D5D4A4" w14:textId="0A5C6774" w:rsidR="00996CE1" w:rsidRPr="00B94137" w:rsidRDefault="00996CE1" w:rsidP="000212DF">
      <w:pPr>
        <w:pStyle w:val="NormalWeb"/>
        <w:spacing w:before="0" w:after="0"/>
        <w:jc w:val="both"/>
        <w:rPr>
          <w:color w:val="auto"/>
          <w:sz w:val="20"/>
          <w:szCs w:val="20"/>
        </w:rPr>
      </w:pPr>
    </w:p>
    <w:p w14:paraId="3D4B54A5" w14:textId="0AFED630"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0DFB1935"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7502C2DE"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05FABCD5" w14:textId="78ABF211"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7F2AE65B"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2BD42CFE"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05CED089" w14:textId="068EFFE8"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6A22DD73"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56968222" w14:textId="0B7E80E9"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670B27C5"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32018D1B" w14:textId="76550644"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008F04CD"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09B7E499" w14:textId="7B5DAA2C"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6EC976EE"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41E47A64"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bCs/>
          <w:color w:val="auto"/>
          <w:sz w:val="20"/>
          <w:szCs w:val="20"/>
          <w:lang w:val="fr-FR"/>
        </w:rPr>
      </w:pPr>
    </w:p>
    <w:p w14:paraId="75381C2D" w14:textId="2831068A" w:rsidR="00996CE1" w:rsidRPr="00B94137" w:rsidRDefault="00996CE1" w:rsidP="000212DF">
      <w:pPr>
        <w:rPr>
          <w:sz w:val="20"/>
          <w:szCs w:val="20"/>
        </w:rPr>
      </w:pPr>
    </w:p>
    <w:p w14:paraId="049DDFFD" w14:textId="77777777" w:rsidR="00996CE1" w:rsidRPr="00B94137" w:rsidRDefault="00996CE1" w:rsidP="000212DF">
      <w:pPr>
        <w:rPr>
          <w:sz w:val="20"/>
          <w:szCs w:val="20"/>
        </w:rPr>
      </w:pPr>
    </w:p>
    <w:p w14:paraId="37A6A748" w14:textId="77777777" w:rsidR="00996CE1" w:rsidRPr="00B94137" w:rsidRDefault="00996CE1" w:rsidP="000212DF">
      <w:pPr>
        <w:rPr>
          <w:sz w:val="20"/>
          <w:szCs w:val="20"/>
        </w:rPr>
      </w:pPr>
    </w:p>
    <w:p w14:paraId="0F6C3BBE" w14:textId="77777777" w:rsidR="00BD028C" w:rsidRPr="00B94137" w:rsidRDefault="00BD028C" w:rsidP="000212DF">
      <w:pPr>
        <w:rPr>
          <w:sz w:val="20"/>
          <w:szCs w:val="20"/>
        </w:rPr>
      </w:pPr>
    </w:p>
    <w:p w14:paraId="07B44C1F" w14:textId="52B2EA8C" w:rsidR="00996CE1" w:rsidRPr="00B94137" w:rsidRDefault="001306D9" w:rsidP="001306D9">
      <w:pPr>
        <w:pStyle w:val="Default"/>
        <w:tabs>
          <w:tab w:val="left" w:pos="1820"/>
        </w:tabs>
        <w:suppressAutoHyphens/>
        <w:spacing w:before="0" w:line="240" w:lineRule="auto"/>
        <w:rPr>
          <w:rFonts w:cs="Times New Roman" w:hint="eastAsia"/>
          <w:bCs/>
          <w:color w:val="auto"/>
          <w:sz w:val="20"/>
          <w:szCs w:val="20"/>
        </w:rPr>
      </w:pPr>
      <w:r>
        <w:rPr>
          <w:rFonts w:ascii="Times New Roman" w:hAnsi="Times New Roman" w:cs="Times New Roman"/>
          <w:bCs/>
          <w:color w:val="auto"/>
          <w:sz w:val="20"/>
          <w:szCs w:val="20"/>
          <w:lang w:val="fr-FR"/>
        </w:rPr>
        <w:t xml:space="preserve">                               </w:t>
      </w:r>
      <w:r w:rsidR="00BD028C" w:rsidRPr="00B94137">
        <w:rPr>
          <w:rFonts w:ascii="Times New Roman" w:hAnsi="Times New Roman" w:cs="Times New Roman"/>
          <w:bCs/>
          <w:color w:val="auto"/>
          <w:sz w:val="20"/>
          <w:szCs w:val="20"/>
          <w:lang w:val="fr-FR"/>
        </w:rPr>
        <w:t xml:space="preserve">FIGURE </w:t>
      </w:r>
      <w:r w:rsidR="007E3B6A">
        <w:rPr>
          <w:rFonts w:ascii="Times New Roman" w:hAnsi="Times New Roman" w:cs="Times New Roman"/>
          <w:bCs/>
          <w:color w:val="auto"/>
          <w:sz w:val="20"/>
          <w:szCs w:val="20"/>
          <w:lang w:val="fr-FR"/>
        </w:rPr>
        <w:t>1</w:t>
      </w:r>
      <w:r w:rsidR="00BD028C" w:rsidRPr="00B94137">
        <w:rPr>
          <w:rFonts w:ascii="Times New Roman" w:hAnsi="Times New Roman" w:cs="Times New Roman"/>
          <w:bCs/>
          <w:color w:val="auto"/>
          <w:sz w:val="20"/>
          <w:szCs w:val="20"/>
          <w:lang w:val="fr-FR"/>
        </w:rPr>
        <w:t xml:space="preserve"> </w:t>
      </w:r>
      <w:r w:rsidR="00BD028C" w:rsidRPr="00B94137">
        <w:rPr>
          <w:rFonts w:cs="Times New Roman"/>
          <w:bCs/>
          <w:color w:val="auto"/>
          <w:sz w:val="20"/>
          <w:szCs w:val="20"/>
        </w:rPr>
        <w:t>Operational Flow</w:t>
      </w:r>
    </w:p>
    <w:p w14:paraId="2AD8E5AE" w14:textId="77777777" w:rsidR="00BD028C" w:rsidRPr="00B94137" w:rsidRDefault="00BD028C" w:rsidP="000212DF">
      <w:pPr>
        <w:pStyle w:val="Default"/>
        <w:tabs>
          <w:tab w:val="left" w:pos="1820"/>
        </w:tabs>
        <w:suppressAutoHyphens/>
        <w:spacing w:before="0" w:line="240" w:lineRule="auto"/>
        <w:jc w:val="both"/>
        <w:rPr>
          <w:rFonts w:ascii="Times New Roman" w:hAnsi="Times New Roman" w:cs="Times New Roman"/>
          <w:bCs/>
          <w:color w:val="auto"/>
          <w:sz w:val="20"/>
          <w:szCs w:val="20"/>
          <w:lang w:val="fr-FR"/>
        </w:rPr>
      </w:pPr>
    </w:p>
    <w:p w14:paraId="5DF00253" w14:textId="77777777" w:rsidR="00BD028C" w:rsidRPr="00B94137" w:rsidRDefault="00BD028C" w:rsidP="000212DF">
      <w:pPr>
        <w:pStyle w:val="Default"/>
        <w:tabs>
          <w:tab w:val="left" w:pos="1820"/>
        </w:tabs>
        <w:suppressAutoHyphens/>
        <w:spacing w:before="0" w:line="240" w:lineRule="auto"/>
        <w:jc w:val="both"/>
        <w:rPr>
          <w:rFonts w:ascii="Times New Roman" w:hAnsi="Times New Roman" w:cs="Times New Roman"/>
          <w:bCs/>
          <w:color w:val="auto"/>
          <w:sz w:val="20"/>
          <w:szCs w:val="20"/>
          <w:lang w:val="fr-FR"/>
        </w:rPr>
      </w:pPr>
    </w:p>
    <w:p w14:paraId="4BF767C6" w14:textId="0735A2CF" w:rsidR="001306D9" w:rsidRDefault="00883C2F" w:rsidP="000212DF">
      <w:pPr>
        <w:pStyle w:val="Heading2"/>
        <w:spacing w:before="0"/>
        <w:jc w:val="both"/>
        <w:rPr>
          <w:rFonts w:cs="Times New Roman"/>
          <w:b w:val="0"/>
          <w:color w:val="auto"/>
          <w:sz w:val="20"/>
          <w:szCs w:val="20"/>
        </w:rPr>
      </w:pPr>
      <w:r w:rsidRPr="00B94137">
        <w:rPr>
          <w:rFonts w:eastAsia="Times New Roman" w:cs="Times New Roman"/>
          <w:b w:val="0"/>
          <w:noProof/>
          <w:color w:val="auto"/>
          <w:sz w:val="20"/>
          <w:szCs w:val="20"/>
        </w:rPr>
        <w:lastRenderedPageBreak/>
        <w:drawing>
          <wp:anchor distT="0" distB="0" distL="114300" distR="114300" simplePos="0" relativeHeight="251660288" behindDoc="1" locked="0" layoutInCell="1" allowOverlap="1" wp14:anchorId="5E577392" wp14:editId="2FBB9DB5">
            <wp:simplePos x="0" y="0"/>
            <wp:positionH relativeFrom="column">
              <wp:posOffset>666750</wp:posOffset>
            </wp:positionH>
            <wp:positionV relativeFrom="paragraph">
              <wp:posOffset>9525</wp:posOffset>
            </wp:positionV>
            <wp:extent cx="3343275" cy="3533441"/>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roject(1) - Word 02_02_2026 23_00_50.png"/>
                    <pic:cNvPicPr/>
                  </pic:nvPicPr>
                  <pic:blipFill rotWithShape="1">
                    <a:blip r:embed="rId7" cstate="print">
                      <a:extLst>
                        <a:ext uri="{28A0092B-C50C-407E-A947-70E740481C1C}">
                          <a14:useLocalDpi xmlns:a14="http://schemas.microsoft.com/office/drawing/2010/main" val="0"/>
                        </a:ext>
                      </a:extLst>
                    </a:blip>
                    <a:srcRect b="8864"/>
                    <a:stretch/>
                  </pic:blipFill>
                  <pic:spPr bwMode="auto">
                    <a:xfrm>
                      <a:off x="0" y="0"/>
                      <a:ext cx="3343275" cy="35334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548854" w14:textId="77777777" w:rsidR="001306D9" w:rsidRDefault="001306D9" w:rsidP="000212DF">
      <w:pPr>
        <w:pStyle w:val="Heading2"/>
        <w:spacing w:before="0"/>
        <w:jc w:val="both"/>
        <w:rPr>
          <w:rFonts w:cs="Times New Roman"/>
          <w:b w:val="0"/>
          <w:color w:val="auto"/>
          <w:sz w:val="20"/>
          <w:szCs w:val="20"/>
        </w:rPr>
      </w:pPr>
    </w:p>
    <w:p w14:paraId="179097DB" w14:textId="77777777" w:rsidR="001306D9" w:rsidRDefault="001306D9" w:rsidP="000212DF">
      <w:pPr>
        <w:pStyle w:val="Heading2"/>
        <w:spacing w:before="0"/>
        <w:jc w:val="both"/>
        <w:rPr>
          <w:rFonts w:cs="Times New Roman"/>
          <w:b w:val="0"/>
          <w:color w:val="auto"/>
          <w:sz w:val="20"/>
          <w:szCs w:val="20"/>
        </w:rPr>
      </w:pPr>
    </w:p>
    <w:p w14:paraId="29C0B81E" w14:textId="77777777" w:rsidR="001306D9" w:rsidRDefault="001306D9" w:rsidP="000212DF">
      <w:pPr>
        <w:pStyle w:val="Heading2"/>
        <w:spacing w:before="0"/>
        <w:jc w:val="both"/>
        <w:rPr>
          <w:rFonts w:cs="Times New Roman"/>
          <w:b w:val="0"/>
          <w:color w:val="auto"/>
          <w:sz w:val="20"/>
          <w:szCs w:val="20"/>
        </w:rPr>
      </w:pPr>
    </w:p>
    <w:p w14:paraId="5A5E4376" w14:textId="0E86CEF3" w:rsidR="001306D9" w:rsidRDefault="001306D9" w:rsidP="000212DF">
      <w:pPr>
        <w:pStyle w:val="Heading2"/>
        <w:spacing w:before="0"/>
        <w:jc w:val="both"/>
        <w:rPr>
          <w:rFonts w:cs="Times New Roman"/>
          <w:b w:val="0"/>
          <w:color w:val="auto"/>
          <w:sz w:val="20"/>
          <w:szCs w:val="20"/>
        </w:rPr>
      </w:pPr>
    </w:p>
    <w:p w14:paraId="091C2F92" w14:textId="77777777" w:rsidR="001306D9" w:rsidRDefault="001306D9" w:rsidP="000212DF">
      <w:pPr>
        <w:pStyle w:val="Heading2"/>
        <w:spacing w:before="0"/>
        <w:jc w:val="both"/>
        <w:rPr>
          <w:rFonts w:cs="Times New Roman"/>
          <w:b w:val="0"/>
          <w:color w:val="auto"/>
          <w:sz w:val="20"/>
          <w:szCs w:val="20"/>
        </w:rPr>
      </w:pPr>
    </w:p>
    <w:p w14:paraId="21A42BCC" w14:textId="45C08EDE" w:rsidR="001306D9" w:rsidRDefault="001306D9" w:rsidP="000212DF">
      <w:pPr>
        <w:pStyle w:val="Heading2"/>
        <w:spacing w:before="0"/>
        <w:jc w:val="both"/>
        <w:rPr>
          <w:rFonts w:cs="Times New Roman"/>
          <w:b w:val="0"/>
          <w:color w:val="auto"/>
          <w:sz w:val="20"/>
          <w:szCs w:val="20"/>
        </w:rPr>
      </w:pPr>
    </w:p>
    <w:p w14:paraId="1AD4C81D" w14:textId="77777777" w:rsidR="001306D9" w:rsidRDefault="001306D9" w:rsidP="000212DF">
      <w:pPr>
        <w:pStyle w:val="Heading2"/>
        <w:spacing w:before="0"/>
        <w:jc w:val="both"/>
        <w:rPr>
          <w:rFonts w:cs="Times New Roman"/>
          <w:b w:val="0"/>
          <w:color w:val="auto"/>
          <w:sz w:val="20"/>
          <w:szCs w:val="20"/>
        </w:rPr>
      </w:pPr>
    </w:p>
    <w:p w14:paraId="58CB283E" w14:textId="77777777" w:rsidR="001306D9" w:rsidRDefault="001306D9" w:rsidP="000212DF">
      <w:pPr>
        <w:pStyle w:val="Heading2"/>
        <w:spacing w:before="0"/>
        <w:jc w:val="both"/>
        <w:rPr>
          <w:rFonts w:cs="Times New Roman"/>
          <w:b w:val="0"/>
          <w:color w:val="auto"/>
          <w:sz w:val="20"/>
          <w:szCs w:val="20"/>
        </w:rPr>
      </w:pPr>
    </w:p>
    <w:p w14:paraId="39DD3B16"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7730A0D1"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1F966C5C" w14:textId="77777777" w:rsidR="00996CE1" w:rsidRPr="00B94137" w:rsidRDefault="00996CE1"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68C7D7C4" w14:textId="10DDE69E" w:rsidR="00996CE1" w:rsidRPr="00B94137" w:rsidRDefault="00996CE1"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56030B82"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40F44A92"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2CD88C6E"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59744FE7"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128EE7F6"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46213E8D"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5E1059EA"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6EBC1865"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55E936D2"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7B1FBED6"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068804D7"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2CAB4D96" w14:textId="77777777" w:rsidR="00883C2F" w:rsidRDefault="00883C2F" w:rsidP="000212DF">
      <w:pPr>
        <w:pStyle w:val="Default"/>
        <w:suppressAutoHyphens/>
        <w:spacing w:before="0" w:line="240" w:lineRule="auto"/>
        <w:jc w:val="center"/>
        <w:rPr>
          <w:rFonts w:ascii="Times New Roman" w:eastAsia="Times New Roman" w:hAnsi="Times New Roman" w:cs="Times New Roman"/>
          <w:color w:val="auto"/>
          <w:sz w:val="20"/>
          <w:szCs w:val="20"/>
        </w:rPr>
      </w:pPr>
    </w:p>
    <w:p w14:paraId="55AD6BF1" w14:textId="2CB68846" w:rsidR="00C023D2" w:rsidRPr="00B94137" w:rsidRDefault="00C023D2" w:rsidP="000212DF">
      <w:pPr>
        <w:pStyle w:val="Default"/>
        <w:suppressAutoHyphens/>
        <w:spacing w:before="0" w:line="240" w:lineRule="auto"/>
        <w:jc w:val="center"/>
        <w:rPr>
          <w:rFonts w:ascii="Times New Roman" w:eastAsia="Times New Roman" w:hAnsi="Times New Roman" w:cs="Times New Roman"/>
          <w:color w:val="auto"/>
          <w:sz w:val="20"/>
          <w:szCs w:val="20"/>
        </w:rPr>
      </w:pPr>
      <w:r w:rsidRPr="00B94137">
        <w:rPr>
          <w:rFonts w:ascii="Times New Roman" w:eastAsia="Times New Roman" w:hAnsi="Times New Roman" w:cs="Times New Roman"/>
          <w:color w:val="auto"/>
          <w:sz w:val="20"/>
          <w:szCs w:val="20"/>
        </w:rPr>
        <w:t xml:space="preserve">FIGURE </w:t>
      </w:r>
      <w:r w:rsidR="00883C2F" w:rsidRPr="00B94137">
        <w:rPr>
          <w:rFonts w:ascii="Times New Roman" w:eastAsia="Times New Roman" w:hAnsi="Times New Roman" w:cs="Times New Roman"/>
          <w:color w:val="auto"/>
          <w:sz w:val="20"/>
          <w:szCs w:val="20"/>
        </w:rPr>
        <w:t>2 Escrow</w:t>
      </w:r>
      <w:r w:rsidRPr="00B94137">
        <w:rPr>
          <w:rFonts w:cs="Times New Roman"/>
          <w:bCs/>
          <w:color w:val="auto"/>
          <w:sz w:val="20"/>
          <w:szCs w:val="20"/>
        </w:rPr>
        <w:t xml:space="preserve"> Transaction States</w:t>
      </w:r>
    </w:p>
    <w:p w14:paraId="7912F269" w14:textId="77777777" w:rsidR="00C023D2" w:rsidRPr="00B94137" w:rsidRDefault="00C023D2" w:rsidP="000212DF">
      <w:pPr>
        <w:pStyle w:val="Default"/>
        <w:suppressAutoHyphens/>
        <w:spacing w:before="0" w:line="240" w:lineRule="auto"/>
        <w:jc w:val="both"/>
        <w:rPr>
          <w:rFonts w:ascii="Times New Roman" w:eastAsia="Times New Roman" w:hAnsi="Times New Roman" w:cs="Times New Roman"/>
          <w:color w:val="auto"/>
          <w:sz w:val="20"/>
          <w:szCs w:val="20"/>
        </w:rPr>
      </w:pPr>
    </w:p>
    <w:p w14:paraId="20F2B764" w14:textId="111B665B" w:rsidR="00996CE1" w:rsidRPr="00B94137" w:rsidRDefault="00996CE1" w:rsidP="000212DF">
      <w:pPr>
        <w:pStyle w:val="NormalWeb"/>
        <w:spacing w:before="0" w:after="0"/>
        <w:jc w:val="both"/>
        <w:rPr>
          <w:color w:val="auto"/>
          <w:sz w:val="20"/>
          <w:szCs w:val="20"/>
        </w:rPr>
      </w:pPr>
    </w:p>
    <w:p w14:paraId="2A9B9E98" w14:textId="419C623B" w:rsidR="00996CE1" w:rsidRDefault="007E3B6A" w:rsidP="007E3B6A">
      <w:pPr>
        <w:pStyle w:val="Heading1"/>
        <w:spacing w:before="0" w:after="0" w:line="240" w:lineRule="auto"/>
        <w:jc w:val="left"/>
        <w:rPr>
          <w:rFonts w:cs="Times New Roman"/>
          <w:b w:val="0"/>
          <w:color w:val="auto"/>
          <w:sz w:val="20"/>
          <w:szCs w:val="20"/>
          <w:lang w:val="de-DE"/>
        </w:rPr>
      </w:pPr>
      <w:r>
        <w:rPr>
          <w:rFonts w:cs="Times New Roman"/>
          <w:b w:val="0"/>
          <w:color w:val="auto"/>
          <w:sz w:val="20"/>
          <w:szCs w:val="20"/>
          <w:lang w:val="de-DE"/>
        </w:rPr>
        <w:t xml:space="preserve">IV </w:t>
      </w:r>
      <w:r w:rsidR="00996CE1" w:rsidRPr="00B94137">
        <w:rPr>
          <w:rFonts w:cs="Times New Roman"/>
          <w:b w:val="0"/>
          <w:color w:val="auto"/>
          <w:sz w:val="20"/>
          <w:szCs w:val="20"/>
          <w:lang w:val="de-DE"/>
        </w:rPr>
        <w:t>SYSTEM IMPLEMENTATION</w:t>
      </w:r>
    </w:p>
    <w:p w14:paraId="7537EF9C" w14:textId="77777777" w:rsidR="007E3B6A" w:rsidRPr="007E3B6A" w:rsidRDefault="007E3B6A" w:rsidP="007E3B6A">
      <w:pPr>
        <w:rPr>
          <w:lang w:val="de-DE"/>
        </w:rPr>
      </w:pPr>
    </w:p>
    <w:p w14:paraId="778B40D9" w14:textId="14E03AC5" w:rsidR="00996CE1" w:rsidRPr="00B94137" w:rsidRDefault="00996CE1" w:rsidP="000212DF">
      <w:pPr>
        <w:jc w:val="both"/>
        <w:rPr>
          <w:sz w:val="20"/>
          <w:szCs w:val="20"/>
        </w:rPr>
      </w:pPr>
      <w:r w:rsidRPr="00B94137">
        <w:rPr>
          <w:sz w:val="20"/>
          <w:szCs w:val="20"/>
        </w:rPr>
        <w:t>The design of the</w:t>
      </w:r>
      <w:r w:rsidR="007E3B6A">
        <w:rPr>
          <w:sz w:val="20"/>
          <w:szCs w:val="20"/>
        </w:rPr>
        <w:t xml:space="preserve"> </w:t>
      </w:r>
      <w:r w:rsidRPr="00B94137">
        <w:rPr>
          <w:sz w:val="20"/>
          <w:szCs w:val="20"/>
        </w:rPr>
        <w:t>system adopts a hybrid financial architecture that seamlessly integrates fiat-based payment infrastructure with blockchain-based escrow custody. The primary design objective is to eliminate custodial opacity and settlement inefficiencies inherent in centralized freelance platforms while preserving regulatory compliance, usability, and dispute resolution flexibility.</w:t>
      </w:r>
    </w:p>
    <w:p w14:paraId="3443B1B4" w14:textId="77777777" w:rsidR="00996CE1" w:rsidRPr="00B94137" w:rsidRDefault="00996CE1" w:rsidP="000212DF">
      <w:pPr>
        <w:jc w:val="both"/>
        <w:rPr>
          <w:sz w:val="20"/>
          <w:szCs w:val="20"/>
        </w:rPr>
      </w:pPr>
      <w:r w:rsidRPr="00B94137">
        <w:rPr>
          <w:sz w:val="20"/>
          <w:szCs w:val="20"/>
        </w:rPr>
        <w:t>The system is designed around the principle of blockchain abstraction, where end users interact with a conventional web-based interface while cryptographic operations, smart contract execution, and transaction confirmations occur transparently in the background. This abstraction improves accessibility for non-technical users while maintaining the security guarantees of decentralized execution.</w:t>
      </w:r>
    </w:p>
    <w:p w14:paraId="24051D62" w14:textId="77777777" w:rsidR="00996CE1" w:rsidRPr="00B94137" w:rsidRDefault="00996CE1" w:rsidP="000212DF">
      <w:pPr>
        <w:jc w:val="both"/>
        <w:rPr>
          <w:sz w:val="20"/>
          <w:szCs w:val="20"/>
        </w:rPr>
      </w:pPr>
      <w:r w:rsidRPr="00B94137">
        <w:rPr>
          <w:sz w:val="20"/>
          <w:szCs w:val="20"/>
        </w:rPr>
        <w:t>The proposed system is structured as a three-layer hybrid architecture consisting of:</w:t>
      </w:r>
    </w:p>
    <w:p w14:paraId="73450E04" w14:textId="77777777" w:rsidR="00996CE1" w:rsidRPr="00B94137" w:rsidRDefault="00996CE1" w:rsidP="000212DF">
      <w:pPr>
        <w:pStyle w:val="ListParagraph"/>
        <w:numPr>
          <w:ilvl w:val="0"/>
          <w:numId w:val="30"/>
        </w:numPr>
        <w:pBdr>
          <w:top w:val="nil"/>
          <w:left w:val="nil"/>
          <w:bottom w:val="nil"/>
          <w:right w:val="nil"/>
          <w:between w:val="nil"/>
          <w:bar w:val="nil"/>
        </w:pBdr>
        <w:contextualSpacing/>
        <w:jc w:val="both"/>
        <w:rPr>
          <w:sz w:val="20"/>
          <w:szCs w:val="20"/>
        </w:rPr>
      </w:pPr>
      <w:r w:rsidRPr="00B94137">
        <w:rPr>
          <w:sz w:val="20"/>
          <w:szCs w:val="20"/>
        </w:rPr>
        <w:t>Centralized Service Layer</w:t>
      </w:r>
    </w:p>
    <w:p w14:paraId="3B37B25A" w14:textId="77777777" w:rsidR="00996CE1" w:rsidRPr="00B94137" w:rsidRDefault="00996CE1" w:rsidP="000212DF">
      <w:pPr>
        <w:pStyle w:val="ListParagraph"/>
        <w:numPr>
          <w:ilvl w:val="0"/>
          <w:numId w:val="30"/>
        </w:numPr>
        <w:pBdr>
          <w:top w:val="nil"/>
          <w:left w:val="nil"/>
          <w:bottom w:val="nil"/>
          <w:right w:val="nil"/>
          <w:between w:val="nil"/>
          <w:bar w:val="nil"/>
        </w:pBdr>
        <w:contextualSpacing/>
        <w:jc w:val="both"/>
        <w:rPr>
          <w:sz w:val="20"/>
          <w:szCs w:val="20"/>
        </w:rPr>
      </w:pPr>
      <w:r w:rsidRPr="00B94137">
        <w:rPr>
          <w:sz w:val="20"/>
          <w:szCs w:val="20"/>
        </w:rPr>
        <w:t>Middleware Synchronization Layer</w:t>
      </w:r>
    </w:p>
    <w:p w14:paraId="62C20D1F" w14:textId="77777777" w:rsidR="00996CE1" w:rsidRPr="00B94137" w:rsidRDefault="00996CE1" w:rsidP="000212DF">
      <w:pPr>
        <w:pStyle w:val="ListParagraph"/>
        <w:numPr>
          <w:ilvl w:val="0"/>
          <w:numId w:val="30"/>
        </w:numPr>
        <w:pBdr>
          <w:top w:val="nil"/>
          <w:left w:val="nil"/>
          <w:bottom w:val="nil"/>
          <w:right w:val="nil"/>
          <w:between w:val="nil"/>
          <w:bar w:val="nil"/>
        </w:pBdr>
        <w:contextualSpacing/>
        <w:jc w:val="both"/>
        <w:rPr>
          <w:sz w:val="20"/>
          <w:szCs w:val="20"/>
        </w:rPr>
      </w:pPr>
      <w:r w:rsidRPr="00B94137">
        <w:rPr>
          <w:sz w:val="20"/>
          <w:szCs w:val="20"/>
        </w:rPr>
        <w:t>Decentralized Execution Layer</w:t>
      </w:r>
    </w:p>
    <w:p w14:paraId="497E43B7" w14:textId="77777777" w:rsidR="00996CE1" w:rsidRPr="00B94137" w:rsidRDefault="00996CE1" w:rsidP="000212DF">
      <w:pPr>
        <w:jc w:val="both"/>
        <w:rPr>
          <w:sz w:val="20"/>
          <w:szCs w:val="20"/>
        </w:rPr>
      </w:pPr>
      <w:r w:rsidRPr="00B94137">
        <w:rPr>
          <w:sz w:val="20"/>
          <w:szCs w:val="20"/>
        </w:rPr>
        <w:t>Each layer is functionally isolated yet logically integrated to support escrow transactions funded through either fiat currency or cryptocurrency.</w:t>
      </w:r>
    </w:p>
    <w:p w14:paraId="0BF89B13" w14:textId="77777777" w:rsidR="00996CE1" w:rsidRPr="00B94137" w:rsidRDefault="00996CE1" w:rsidP="000212DF">
      <w:pPr>
        <w:jc w:val="both"/>
        <w:rPr>
          <w:sz w:val="20"/>
          <w:szCs w:val="20"/>
        </w:rPr>
      </w:pPr>
    </w:p>
    <w:p w14:paraId="561B3389" w14:textId="3B38878E" w:rsidR="00996CE1" w:rsidRPr="00B94137" w:rsidRDefault="00844EC4" w:rsidP="007E3B6A">
      <w:pPr>
        <w:pStyle w:val="Heading2"/>
        <w:spacing w:before="0"/>
        <w:jc w:val="both"/>
        <w:rPr>
          <w:b w:val="0"/>
          <w:sz w:val="20"/>
          <w:szCs w:val="20"/>
        </w:rPr>
      </w:pPr>
      <w:r>
        <w:rPr>
          <w:rFonts w:cs="Times New Roman"/>
          <w:b w:val="0"/>
          <w:color w:val="auto"/>
          <w:sz w:val="20"/>
          <w:szCs w:val="20"/>
        </w:rPr>
        <w:t>1</w:t>
      </w:r>
      <w:r w:rsidR="00996CE1" w:rsidRPr="00B94137">
        <w:rPr>
          <w:rFonts w:cs="Times New Roman"/>
          <w:b w:val="0"/>
          <w:color w:val="auto"/>
          <w:sz w:val="20"/>
          <w:szCs w:val="20"/>
        </w:rPr>
        <w:t>Module Description</w:t>
      </w:r>
      <w:r w:rsidR="007E3B6A">
        <w:rPr>
          <w:rFonts w:cs="Times New Roman"/>
          <w:b w:val="0"/>
          <w:color w:val="auto"/>
          <w:sz w:val="20"/>
          <w:szCs w:val="20"/>
        </w:rPr>
        <w:t xml:space="preserve">: </w:t>
      </w:r>
      <w:r w:rsidR="00996CE1" w:rsidRPr="00B94137">
        <w:rPr>
          <w:b w:val="0"/>
          <w:sz w:val="20"/>
          <w:szCs w:val="20"/>
        </w:rPr>
        <w:t>The proposed hybrid escrow system is divided into several functional modules, each responsible for specific operations within the platform.</w:t>
      </w:r>
    </w:p>
    <w:p w14:paraId="29FF7F93" w14:textId="15E5EAD8" w:rsidR="00996CE1" w:rsidRPr="00B94137" w:rsidRDefault="00996CE1" w:rsidP="007E3B6A">
      <w:pPr>
        <w:pStyle w:val="Heading3"/>
        <w:spacing w:before="0"/>
        <w:jc w:val="both"/>
        <w:rPr>
          <w:b w:val="0"/>
          <w:sz w:val="20"/>
          <w:szCs w:val="20"/>
        </w:rPr>
      </w:pPr>
      <w:r w:rsidRPr="00B94137">
        <w:rPr>
          <w:rFonts w:cs="Times New Roman"/>
          <w:b w:val="0"/>
          <w:color w:val="auto"/>
          <w:sz w:val="20"/>
          <w:szCs w:val="20"/>
        </w:rPr>
        <w:t>User Management and Identity Verification Module</w:t>
      </w:r>
      <w:r w:rsidR="007E3B6A">
        <w:rPr>
          <w:rFonts w:cs="Times New Roman"/>
          <w:b w:val="0"/>
          <w:color w:val="auto"/>
          <w:sz w:val="20"/>
          <w:szCs w:val="20"/>
        </w:rPr>
        <w:t xml:space="preserve">: </w:t>
      </w:r>
      <w:r w:rsidRPr="00B94137">
        <w:rPr>
          <w:b w:val="0"/>
          <w:sz w:val="20"/>
          <w:szCs w:val="20"/>
        </w:rPr>
        <w:t>This module manages user registration, authentication, and Know Your Customer (KYC) verification. Identity verification is mandatory for users engaging in fiat-funded transactions to ensure compliance with financial regulations and accountability during disputes.</w:t>
      </w:r>
    </w:p>
    <w:p w14:paraId="49CDFACD" w14:textId="77777777" w:rsidR="00996CE1" w:rsidRPr="00B94137" w:rsidRDefault="00996CE1" w:rsidP="000212DF">
      <w:pPr>
        <w:jc w:val="both"/>
        <w:rPr>
          <w:sz w:val="20"/>
          <w:szCs w:val="20"/>
        </w:rPr>
      </w:pPr>
    </w:p>
    <w:p w14:paraId="7B518954" w14:textId="7A9BAD18" w:rsidR="00996CE1" w:rsidRPr="00B94137" w:rsidRDefault="00844EC4" w:rsidP="007E3B6A">
      <w:pPr>
        <w:pStyle w:val="Heading3"/>
        <w:spacing w:before="0"/>
        <w:jc w:val="both"/>
        <w:rPr>
          <w:b w:val="0"/>
          <w:sz w:val="20"/>
          <w:szCs w:val="20"/>
        </w:rPr>
      </w:pPr>
      <w:r>
        <w:rPr>
          <w:rFonts w:cs="Times New Roman"/>
          <w:b w:val="0"/>
          <w:color w:val="auto"/>
          <w:sz w:val="20"/>
          <w:szCs w:val="20"/>
        </w:rPr>
        <w:t>2.</w:t>
      </w:r>
      <w:r w:rsidR="00996CE1" w:rsidRPr="00B94137">
        <w:rPr>
          <w:rFonts w:cs="Times New Roman"/>
          <w:b w:val="0"/>
          <w:color w:val="auto"/>
          <w:sz w:val="20"/>
          <w:szCs w:val="20"/>
        </w:rPr>
        <w:t>Fiat Payment Processing Module</w:t>
      </w:r>
      <w:r w:rsidR="007E3B6A">
        <w:rPr>
          <w:rFonts w:cs="Times New Roman"/>
          <w:b w:val="0"/>
          <w:color w:val="auto"/>
          <w:sz w:val="20"/>
          <w:szCs w:val="20"/>
        </w:rPr>
        <w:t xml:space="preserve">: </w:t>
      </w:r>
      <w:r w:rsidR="00996CE1" w:rsidRPr="00B94137">
        <w:rPr>
          <w:b w:val="0"/>
          <w:sz w:val="20"/>
          <w:szCs w:val="20"/>
        </w:rPr>
        <w:t>The fiat payment processing module integrates regulated payment gateways and virtual bank accounts to support local and international currency deposits. Once a fiat payment is confirmed, the system generates a verified funding event that is forwarded to the middleware layer for synchronization with the blockchain escrow contract.</w:t>
      </w:r>
    </w:p>
    <w:p w14:paraId="020E4757" w14:textId="77777777" w:rsidR="00996CE1" w:rsidRPr="00B94137" w:rsidRDefault="00996CE1" w:rsidP="000212DF">
      <w:pPr>
        <w:rPr>
          <w:sz w:val="20"/>
          <w:szCs w:val="20"/>
        </w:rPr>
      </w:pPr>
    </w:p>
    <w:p w14:paraId="684BC5F4" w14:textId="2D9B8953" w:rsidR="00996CE1" w:rsidRPr="00B94137" w:rsidRDefault="00844EC4" w:rsidP="007E3B6A">
      <w:pPr>
        <w:pStyle w:val="Heading3"/>
        <w:spacing w:before="0"/>
        <w:jc w:val="both"/>
        <w:rPr>
          <w:b w:val="0"/>
          <w:sz w:val="20"/>
          <w:szCs w:val="20"/>
        </w:rPr>
      </w:pPr>
      <w:r>
        <w:rPr>
          <w:rFonts w:cs="Times New Roman"/>
          <w:b w:val="0"/>
          <w:color w:val="auto"/>
          <w:sz w:val="20"/>
          <w:szCs w:val="20"/>
        </w:rPr>
        <w:t>3.</w:t>
      </w:r>
      <w:r w:rsidR="00996CE1" w:rsidRPr="00B94137">
        <w:rPr>
          <w:rFonts w:cs="Times New Roman"/>
          <w:b w:val="0"/>
          <w:color w:val="auto"/>
          <w:sz w:val="20"/>
          <w:szCs w:val="20"/>
        </w:rPr>
        <w:t>Contract and Project Management Module</w:t>
      </w:r>
      <w:r w:rsidR="007E3B6A">
        <w:rPr>
          <w:rFonts w:cs="Times New Roman"/>
          <w:b w:val="0"/>
          <w:color w:val="auto"/>
          <w:sz w:val="20"/>
          <w:szCs w:val="20"/>
        </w:rPr>
        <w:t xml:space="preserve">: </w:t>
      </w:r>
      <w:r w:rsidR="00996CE1" w:rsidRPr="00B94137">
        <w:rPr>
          <w:b w:val="0"/>
          <w:sz w:val="20"/>
          <w:szCs w:val="20"/>
        </w:rPr>
        <w:t>This module allows clients and freelancers to define project terms, milestones, deadlines, and deliverables. Project metadata is stored off-chain to ensure scalability while maintaining consistency with blockchain escrow states.</w:t>
      </w:r>
    </w:p>
    <w:p w14:paraId="3DF61003" w14:textId="77777777" w:rsidR="00996CE1" w:rsidRPr="00B94137" w:rsidRDefault="00996CE1" w:rsidP="000212DF">
      <w:pPr>
        <w:rPr>
          <w:sz w:val="20"/>
          <w:szCs w:val="20"/>
        </w:rPr>
      </w:pPr>
    </w:p>
    <w:p w14:paraId="25C3257E" w14:textId="7E991166" w:rsidR="00996CE1" w:rsidRPr="00B94137" w:rsidRDefault="00844EC4" w:rsidP="007E3B6A">
      <w:pPr>
        <w:pStyle w:val="Heading3"/>
        <w:spacing w:before="0"/>
        <w:jc w:val="both"/>
        <w:rPr>
          <w:b w:val="0"/>
          <w:sz w:val="20"/>
          <w:szCs w:val="20"/>
        </w:rPr>
      </w:pPr>
      <w:r>
        <w:rPr>
          <w:rFonts w:cs="Times New Roman"/>
          <w:b w:val="0"/>
          <w:color w:val="auto"/>
          <w:sz w:val="20"/>
          <w:szCs w:val="20"/>
        </w:rPr>
        <w:lastRenderedPageBreak/>
        <w:t>4.</w:t>
      </w:r>
      <w:r w:rsidR="00996CE1" w:rsidRPr="00B94137">
        <w:rPr>
          <w:rFonts w:cs="Times New Roman"/>
          <w:b w:val="0"/>
          <w:color w:val="auto"/>
          <w:sz w:val="20"/>
          <w:szCs w:val="20"/>
        </w:rPr>
        <w:t>Dispute Management Module</w:t>
      </w:r>
      <w:r w:rsidR="007E3B6A">
        <w:rPr>
          <w:rFonts w:cs="Times New Roman"/>
          <w:b w:val="0"/>
          <w:color w:val="auto"/>
          <w:sz w:val="20"/>
          <w:szCs w:val="20"/>
        </w:rPr>
        <w:t xml:space="preserve">: </w:t>
      </w:r>
      <w:r w:rsidR="00996CE1" w:rsidRPr="00B94137">
        <w:rPr>
          <w:b w:val="0"/>
          <w:sz w:val="20"/>
          <w:szCs w:val="20"/>
        </w:rPr>
        <w:t>The dispute management module provides a structured interface for submitting disputes and supporting evidence. Evidence records are hashed and securely referenced to ensure integrity and traceability during adjudication processes.</w:t>
      </w:r>
    </w:p>
    <w:p w14:paraId="4A82148F" w14:textId="77777777" w:rsidR="00996CE1" w:rsidRPr="00B94137" w:rsidRDefault="00996CE1" w:rsidP="000212DF">
      <w:pPr>
        <w:rPr>
          <w:sz w:val="20"/>
          <w:szCs w:val="20"/>
        </w:rPr>
      </w:pPr>
    </w:p>
    <w:p w14:paraId="7B5B9E38" w14:textId="3B6AB0B1" w:rsidR="00996CE1" w:rsidRPr="00B94137" w:rsidRDefault="00844EC4" w:rsidP="000212DF">
      <w:pPr>
        <w:pStyle w:val="Heading3"/>
        <w:spacing w:before="0"/>
        <w:jc w:val="both"/>
        <w:rPr>
          <w:rFonts w:cs="Times New Roman"/>
          <w:b w:val="0"/>
          <w:color w:val="auto"/>
          <w:sz w:val="20"/>
          <w:szCs w:val="20"/>
        </w:rPr>
      </w:pPr>
      <w:r>
        <w:rPr>
          <w:rFonts w:cs="Times New Roman"/>
          <w:b w:val="0"/>
          <w:color w:val="auto"/>
          <w:sz w:val="20"/>
          <w:szCs w:val="20"/>
        </w:rPr>
        <w:t>5.</w:t>
      </w:r>
      <w:r w:rsidR="00996CE1" w:rsidRPr="00B94137">
        <w:rPr>
          <w:rFonts w:cs="Times New Roman"/>
          <w:b w:val="0"/>
          <w:color w:val="auto"/>
          <w:sz w:val="20"/>
          <w:szCs w:val="20"/>
        </w:rPr>
        <w:t>Middleware Synchronization Module</w:t>
      </w:r>
    </w:p>
    <w:p w14:paraId="04D1B63F" w14:textId="77777777" w:rsidR="00996CE1" w:rsidRPr="00B94137" w:rsidRDefault="00996CE1" w:rsidP="000212DF">
      <w:pPr>
        <w:jc w:val="both"/>
        <w:rPr>
          <w:sz w:val="20"/>
          <w:szCs w:val="20"/>
        </w:rPr>
      </w:pPr>
      <w:r w:rsidRPr="00B94137">
        <w:rPr>
          <w:sz w:val="20"/>
          <w:szCs w:val="20"/>
        </w:rPr>
        <w:t>This module serves as the bridge between fiat payment systems and blockchain smart contracts. It validates fiat deposits, monitors blockchain events, synchronizes escrow states, and performs state reconciliation between off-chain and on-chain components.</w:t>
      </w:r>
    </w:p>
    <w:p w14:paraId="1EFFD86E" w14:textId="57A21781" w:rsidR="00996CE1" w:rsidRPr="00B94137" w:rsidRDefault="00996CE1" w:rsidP="00516D9B">
      <w:pPr>
        <w:pStyle w:val="Heading3"/>
        <w:spacing w:before="0"/>
        <w:jc w:val="both"/>
        <w:rPr>
          <w:b w:val="0"/>
          <w:sz w:val="20"/>
          <w:szCs w:val="20"/>
        </w:rPr>
      </w:pPr>
      <w:r w:rsidRPr="00B94137">
        <w:rPr>
          <w:rFonts w:cs="Times New Roman"/>
          <w:b w:val="0"/>
          <w:color w:val="auto"/>
          <w:sz w:val="20"/>
          <w:szCs w:val="20"/>
        </w:rPr>
        <w:t>Escrow Smart Contract Module</w:t>
      </w:r>
      <w:r w:rsidR="00516D9B">
        <w:rPr>
          <w:rFonts w:cs="Times New Roman"/>
          <w:b w:val="0"/>
          <w:color w:val="auto"/>
          <w:sz w:val="20"/>
          <w:szCs w:val="20"/>
        </w:rPr>
        <w:t xml:space="preserve">: </w:t>
      </w:r>
      <w:r w:rsidRPr="00B94137">
        <w:rPr>
          <w:b w:val="0"/>
          <w:sz w:val="20"/>
          <w:szCs w:val="20"/>
        </w:rPr>
        <w:t>The escrow smart contract module acts as the decentralized execution authority of the system. It securely locks escrow funds, enforces milestone conditions, manages refunds, and performs deterministic settlement based on predefined rules.</w:t>
      </w:r>
    </w:p>
    <w:p w14:paraId="581EA989" w14:textId="77777777" w:rsidR="00996CE1" w:rsidRPr="00B94137" w:rsidRDefault="00996CE1" w:rsidP="000212DF">
      <w:pPr>
        <w:jc w:val="both"/>
        <w:rPr>
          <w:sz w:val="20"/>
          <w:szCs w:val="20"/>
        </w:rPr>
      </w:pPr>
    </w:p>
    <w:p w14:paraId="53C748C0" w14:textId="0CAA575D" w:rsidR="00996CE1" w:rsidRPr="00B94137" w:rsidRDefault="00844EC4" w:rsidP="00516D9B">
      <w:pPr>
        <w:pStyle w:val="Heading3"/>
        <w:spacing w:before="0"/>
        <w:jc w:val="both"/>
        <w:rPr>
          <w:b w:val="0"/>
          <w:sz w:val="20"/>
          <w:szCs w:val="20"/>
        </w:rPr>
      </w:pPr>
      <w:r>
        <w:rPr>
          <w:rFonts w:cs="Times New Roman"/>
          <w:b w:val="0"/>
          <w:color w:val="auto"/>
          <w:sz w:val="20"/>
          <w:szCs w:val="20"/>
        </w:rPr>
        <w:t>6.</w:t>
      </w:r>
      <w:r w:rsidR="00996CE1" w:rsidRPr="00B94137">
        <w:rPr>
          <w:rFonts w:cs="Times New Roman"/>
          <w:b w:val="0"/>
          <w:color w:val="auto"/>
          <w:sz w:val="20"/>
          <w:szCs w:val="20"/>
        </w:rPr>
        <w:t>Security and Compliance Module</w:t>
      </w:r>
      <w:r w:rsidR="00516D9B">
        <w:rPr>
          <w:rFonts w:cs="Times New Roman"/>
          <w:b w:val="0"/>
          <w:color w:val="auto"/>
          <w:sz w:val="20"/>
          <w:szCs w:val="20"/>
        </w:rPr>
        <w:t xml:space="preserve">: </w:t>
      </w:r>
      <w:r w:rsidR="00996CE1" w:rsidRPr="00B94137">
        <w:rPr>
          <w:b w:val="0"/>
          <w:sz w:val="20"/>
          <w:szCs w:val="20"/>
        </w:rPr>
        <w:t>This module enforces role-based access control, cryptographic key management, encryption of sensitive information, and compliance with KYC and Anti-Money Laundering (AML) regulations.</w:t>
      </w:r>
    </w:p>
    <w:p w14:paraId="1F3EC678" w14:textId="77777777" w:rsidR="00996CE1" w:rsidRPr="00B94137" w:rsidRDefault="00996CE1" w:rsidP="000212DF">
      <w:pPr>
        <w:jc w:val="both"/>
        <w:rPr>
          <w:sz w:val="20"/>
          <w:szCs w:val="20"/>
        </w:rPr>
      </w:pPr>
    </w:p>
    <w:p w14:paraId="67D66370" w14:textId="77F46FB5" w:rsidR="00996CE1" w:rsidRPr="00B94137" w:rsidRDefault="00996CE1" w:rsidP="000212DF">
      <w:pPr>
        <w:pStyle w:val="Heading3"/>
        <w:spacing w:before="0"/>
        <w:jc w:val="both"/>
        <w:rPr>
          <w:rFonts w:cs="Times New Roman"/>
          <w:b w:val="0"/>
          <w:color w:val="auto"/>
          <w:sz w:val="20"/>
          <w:szCs w:val="20"/>
        </w:rPr>
      </w:pPr>
      <w:r w:rsidRPr="00B94137">
        <w:rPr>
          <w:rFonts w:cs="Times New Roman"/>
          <w:b w:val="0"/>
          <w:color w:val="auto"/>
          <w:sz w:val="20"/>
          <w:szCs w:val="20"/>
        </w:rPr>
        <w:t>Database Schema</w:t>
      </w:r>
    </w:p>
    <w:p w14:paraId="26B1B434" w14:textId="77777777" w:rsidR="00996CE1" w:rsidRPr="00B94137" w:rsidRDefault="00996CE1" w:rsidP="000212DF">
      <w:pPr>
        <w:jc w:val="both"/>
        <w:rPr>
          <w:sz w:val="20"/>
          <w:szCs w:val="20"/>
        </w:rPr>
      </w:pPr>
      <w:r w:rsidRPr="00B94137">
        <w:rPr>
          <w:sz w:val="20"/>
          <w:szCs w:val="20"/>
        </w:rPr>
        <w:t>The database consists of the following core tables:</w:t>
      </w:r>
    </w:p>
    <w:p w14:paraId="0A5AF3AE" w14:textId="3FC44546" w:rsidR="00996CE1" w:rsidRPr="00B94137" w:rsidRDefault="00996CE1" w:rsidP="000212DF">
      <w:pPr>
        <w:jc w:val="both"/>
        <w:rPr>
          <w:sz w:val="20"/>
          <w:szCs w:val="20"/>
        </w:rPr>
      </w:pPr>
      <w:bookmarkStart w:id="3" w:name="_Hlk231378116"/>
      <w:r w:rsidRPr="00B94137">
        <w:rPr>
          <w:sz w:val="20"/>
          <w:szCs w:val="20"/>
        </w:rPr>
        <w:t>Table 1 User table</w:t>
      </w:r>
    </w:p>
    <w:tbl>
      <w:tblPr>
        <w:tblW w:w="8221"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741"/>
        <w:gridCol w:w="1734"/>
        <w:gridCol w:w="1934"/>
        <w:gridCol w:w="1441"/>
        <w:gridCol w:w="2371"/>
      </w:tblGrid>
      <w:tr w:rsidR="00996CE1" w:rsidRPr="00B94137" w14:paraId="192EF592"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bookmarkEnd w:id="3"/>
          <w:p w14:paraId="5E4303F2" w14:textId="77777777" w:rsidR="00996CE1" w:rsidRPr="00B94137" w:rsidRDefault="00996CE1" w:rsidP="000212DF">
            <w:pPr>
              <w:jc w:val="both"/>
              <w:rPr>
                <w:sz w:val="20"/>
                <w:szCs w:val="20"/>
              </w:rPr>
            </w:pPr>
            <w:r w:rsidRPr="00B94137">
              <w:rPr>
                <w:bCs/>
                <w:sz w:val="20"/>
                <w:szCs w:val="20"/>
              </w:rPr>
              <w:t>Table Name</w:t>
            </w:r>
          </w:p>
        </w:tc>
        <w:tc>
          <w:tcPr>
            <w:tcW w:w="1734"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4BFB3B6C" w14:textId="77777777" w:rsidR="00996CE1" w:rsidRPr="00B94137" w:rsidRDefault="00996CE1" w:rsidP="000212DF">
            <w:pPr>
              <w:jc w:val="both"/>
              <w:rPr>
                <w:sz w:val="20"/>
                <w:szCs w:val="20"/>
              </w:rPr>
            </w:pPr>
            <w:r w:rsidRPr="00B94137">
              <w:rPr>
                <w:bCs/>
                <w:sz w:val="20"/>
                <w:szCs w:val="20"/>
              </w:rPr>
              <w:t>Field Name</w:t>
            </w:r>
          </w:p>
        </w:tc>
        <w:tc>
          <w:tcPr>
            <w:tcW w:w="1934"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00237648" w14:textId="77777777" w:rsidR="00996CE1" w:rsidRPr="00B94137" w:rsidRDefault="00996CE1" w:rsidP="000212DF">
            <w:pPr>
              <w:jc w:val="both"/>
              <w:rPr>
                <w:sz w:val="20"/>
                <w:szCs w:val="20"/>
              </w:rPr>
            </w:pPr>
            <w:r w:rsidRPr="00B94137">
              <w:rPr>
                <w:bCs/>
                <w:sz w:val="20"/>
                <w:szCs w:val="20"/>
              </w:rPr>
              <w:t>Data Type</w:t>
            </w:r>
          </w:p>
        </w:tc>
        <w:tc>
          <w:tcPr>
            <w:tcW w:w="144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6B7D45AD" w14:textId="77777777" w:rsidR="00996CE1" w:rsidRPr="00B94137" w:rsidRDefault="00996CE1" w:rsidP="000212DF">
            <w:pPr>
              <w:jc w:val="both"/>
              <w:rPr>
                <w:sz w:val="20"/>
                <w:szCs w:val="20"/>
              </w:rPr>
            </w:pPr>
            <w:r w:rsidRPr="00B94137">
              <w:rPr>
                <w:bCs/>
                <w:sz w:val="20"/>
                <w:szCs w:val="20"/>
              </w:rPr>
              <w:t>Constraints</w:t>
            </w:r>
          </w:p>
        </w:tc>
        <w:tc>
          <w:tcPr>
            <w:tcW w:w="237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3FE6ED6B" w14:textId="77777777" w:rsidR="00996CE1" w:rsidRPr="00B94137" w:rsidRDefault="00996CE1" w:rsidP="000212DF">
            <w:pPr>
              <w:jc w:val="both"/>
              <w:rPr>
                <w:sz w:val="20"/>
                <w:szCs w:val="20"/>
              </w:rPr>
            </w:pPr>
            <w:r w:rsidRPr="00B94137">
              <w:rPr>
                <w:bCs/>
                <w:sz w:val="20"/>
                <w:szCs w:val="20"/>
              </w:rPr>
              <w:t>Description</w:t>
            </w:r>
          </w:p>
        </w:tc>
      </w:tr>
      <w:tr w:rsidR="00996CE1" w:rsidRPr="00B94137" w14:paraId="2ED8D03A"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hideMark/>
          </w:tcPr>
          <w:p w14:paraId="398F9165" w14:textId="77777777" w:rsidR="00996CE1" w:rsidRPr="00B94137" w:rsidRDefault="00996CE1" w:rsidP="000212DF">
            <w:pPr>
              <w:jc w:val="both"/>
              <w:rPr>
                <w:sz w:val="20"/>
                <w:szCs w:val="20"/>
              </w:rPr>
            </w:pPr>
            <w:r w:rsidRPr="00B94137">
              <w:rPr>
                <w:bCs/>
                <w:sz w:val="20"/>
                <w:szCs w:val="20"/>
              </w:rPr>
              <w:t>Users</w:t>
            </w:r>
          </w:p>
        </w:tc>
        <w:tc>
          <w:tcPr>
            <w:tcW w:w="1734" w:type="dxa"/>
            <w:tcBorders>
              <w:top w:val="single" w:sz="4" w:space="0" w:color="2E5F8A"/>
              <w:left w:val="single" w:sz="4" w:space="0" w:color="2E5F8A"/>
              <w:bottom w:val="single" w:sz="4" w:space="0" w:color="2E5F8A"/>
              <w:right w:val="single" w:sz="4" w:space="0" w:color="2E5F8A"/>
            </w:tcBorders>
            <w:hideMark/>
          </w:tcPr>
          <w:p w14:paraId="53C9A1BD" w14:textId="77777777" w:rsidR="00996CE1" w:rsidRPr="00B94137" w:rsidRDefault="00996CE1" w:rsidP="000212DF">
            <w:pPr>
              <w:jc w:val="both"/>
              <w:rPr>
                <w:sz w:val="20"/>
                <w:szCs w:val="20"/>
              </w:rPr>
            </w:pPr>
            <w:r w:rsidRPr="00B94137">
              <w:rPr>
                <w:i/>
                <w:iCs/>
                <w:sz w:val="20"/>
                <w:szCs w:val="20"/>
              </w:rPr>
              <w:t>user_id</w:t>
            </w:r>
          </w:p>
        </w:tc>
        <w:tc>
          <w:tcPr>
            <w:tcW w:w="1934" w:type="dxa"/>
            <w:tcBorders>
              <w:top w:val="single" w:sz="4" w:space="0" w:color="2E5F8A"/>
              <w:left w:val="single" w:sz="4" w:space="0" w:color="2E5F8A"/>
              <w:bottom w:val="single" w:sz="4" w:space="0" w:color="2E5F8A"/>
              <w:right w:val="single" w:sz="4" w:space="0" w:color="2E5F8A"/>
            </w:tcBorders>
            <w:hideMark/>
          </w:tcPr>
          <w:p w14:paraId="794EA586" w14:textId="77777777" w:rsidR="00996CE1" w:rsidRPr="00B94137" w:rsidRDefault="00996CE1" w:rsidP="000212DF">
            <w:pPr>
              <w:jc w:val="both"/>
              <w:rPr>
                <w:sz w:val="20"/>
                <w:szCs w:val="20"/>
              </w:rPr>
            </w:pPr>
            <w:r w:rsidRPr="00B94137">
              <w:rPr>
                <w:sz w:val="20"/>
                <w:szCs w:val="20"/>
              </w:rPr>
              <w:t>UUID</w:t>
            </w:r>
          </w:p>
        </w:tc>
        <w:tc>
          <w:tcPr>
            <w:tcW w:w="1441" w:type="dxa"/>
            <w:tcBorders>
              <w:top w:val="single" w:sz="4" w:space="0" w:color="2E5F8A"/>
              <w:left w:val="single" w:sz="4" w:space="0" w:color="2E5F8A"/>
              <w:bottom w:val="single" w:sz="4" w:space="0" w:color="2E5F8A"/>
              <w:right w:val="single" w:sz="4" w:space="0" w:color="2E5F8A"/>
            </w:tcBorders>
            <w:hideMark/>
          </w:tcPr>
          <w:p w14:paraId="59310C06" w14:textId="77777777" w:rsidR="00996CE1" w:rsidRPr="00B94137" w:rsidRDefault="00996CE1" w:rsidP="000212DF">
            <w:pPr>
              <w:jc w:val="both"/>
              <w:rPr>
                <w:sz w:val="20"/>
                <w:szCs w:val="20"/>
              </w:rPr>
            </w:pPr>
            <w:r w:rsidRPr="00B94137">
              <w:rPr>
                <w:sz w:val="20"/>
                <w:szCs w:val="20"/>
              </w:rPr>
              <w:t>PK, NOT NULL</w:t>
            </w:r>
          </w:p>
        </w:tc>
        <w:tc>
          <w:tcPr>
            <w:tcW w:w="2371" w:type="dxa"/>
            <w:tcBorders>
              <w:top w:val="single" w:sz="4" w:space="0" w:color="2E5F8A"/>
              <w:left w:val="single" w:sz="4" w:space="0" w:color="2E5F8A"/>
              <w:bottom w:val="single" w:sz="4" w:space="0" w:color="2E5F8A"/>
              <w:right w:val="single" w:sz="4" w:space="0" w:color="2E5F8A"/>
            </w:tcBorders>
            <w:hideMark/>
          </w:tcPr>
          <w:p w14:paraId="49A7363E" w14:textId="77777777" w:rsidR="00996CE1" w:rsidRPr="00B94137" w:rsidRDefault="00996CE1" w:rsidP="000212DF">
            <w:pPr>
              <w:jc w:val="both"/>
              <w:rPr>
                <w:sz w:val="20"/>
                <w:szCs w:val="20"/>
              </w:rPr>
            </w:pPr>
            <w:r w:rsidRPr="00B94137">
              <w:rPr>
                <w:sz w:val="20"/>
                <w:szCs w:val="20"/>
              </w:rPr>
              <w:t>Unique identifier for each registered user</w:t>
            </w:r>
          </w:p>
        </w:tc>
      </w:tr>
      <w:tr w:rsidR="00996CE1" w:rsidRPr="00B94137" w14:paraId="65396FE6"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4EB90388"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2AC956AB" w14:textId="77777777" w:rsidR="00996CE1" w:rsidRPr="00B94137" w:rsidRDefault="00996CE1" w:rsidP="000212DF">
            <w:pPr>
              <w:jc w:val="both"/>
              <w:rPr>
                <w:sz w:val="20"/>
                <w:szCs w:val="20"/>
              </w:rPr>
            </w:pPr>
            <w:r w:rsidRPr="00B94137">
              <w:rPr>
                <w:i/>
                <w:iCs/>
                <w:sz w:val="20"/>
                <w:szCs w:val="20"/>
              </w:rPr>
              <w:t>full_name</w:t>
            </w:r>
          </w:p>
        </w:tc>
        <w:tc>
          <w:tcPr>
            <w:tcW w:w="1934" w:type="dxa"/>
            <w:tcBorders>
              <w:top w:val="single" w:sz="4" w:space="0" w:color="2E5F8A"/>
              <w:left w:val="single" w:sz="4" w:space="0" w:color="2E5F8A"/>
              <w:bottom w:val="single" w:sz="4" w:space="0" w:color="2E5F8A"/>
              <w:right w:val="single" w:sz="4" w:space="0" w:color="2E5F8A"/>
            </w:tcBorders>
            <w:hideMark/>
          </w:tcPr>
          <w:p w14:paraId="090EA4EF" w14:textId="77777777" w:rsidR="00996CE1" w:rsidRPr="00B94137" w:rsidRDefault="00996CE1" w:rsidP="000212DF">
            <w:pPr>
              <w:jc w:val="both"/>
              <w:rPr>
                <w:sz w:val="20"/>
                <w:szCs w:val="20"/>
              </w:rPr>
            </w:pPr>
            <w:proofErr w:type="gramStart"/>
            <w:r w:rsidRPr="00B94137">
              <w:rPr>
                <w:sz w:val="20"/>
                <w:szCs w:val="20"/>
              </w:rPr>
              <w:t>VARCHAR(</w:t>
            </w:r>
            <w:proofErr w:type="gramEnd"/>
            <w:r w:rsidRPr="00B94137">
              <w:rPr>
                <w:sz w:val="20"/>
                <w:szCs w:val="20"/>
              </w:rPr>
              <w:t>150)</w:t>
            </w:r>
          </w:p>
        </w:tc>
        <w:tc>
          <w:tcPr>
            <w:tcW w:w="1441" w:type="dxa"/>
            <w:tcBorders>
              <w:top w:val="single" w:sz="4" w:space="0" w:color="2E5F8A"/>
              <w:left w:val="single" w:sz="4" w:space="0" w:color="2E5F8A"/>
              <w:bottom w:val="single" w:sz="4" w:space="0" w:color="2E5F8A"/>
              <w:right w:val="single" w:sz="4" w:space="0" w:color="2E5F8A"/>
            </w:tcBorders>
            <w:hideMark/>
          </w:tcPr>
          <w:p w14:paraId="11DA0AE4" w14:textId="77777777" w:rsidR="00996CE1" w:rsidRPr="00B94137" w:rsidRDefault="00996CE1" w:rsidP="000212DF">
            <w:pPr>
              <w:jc w:val="both"/>
              <w:rPr>
                <w:sz w:val="20"/>
                <w:szCs w:val="20"/>
              </w:rPr>
            </w:pPr>
            <w:r w:rsidRPr="00B94137">
              <w:rPr>
                <w:sz w:val="20"/>
                <w:szCs w:val="20"/>
              </w:rPr>
              <w:t>NOT NULL</w:t>
            </w:r>
          </w:p>
        </w:tc>
        <w:tc>
          <w:tcPr>
            <w:tcW w:w="2371" w:type="dxa"/>
            <w:tcBorders>
              <w:top w:val="single" w:sz="4" w:space="0" w:color="2E5F8A"/>
              <w:left w:val="single" w:sz="4" w:space="0" w:color="2E5F8A"/>
              <w:bottom w:val="single" w:sz="4" w:space="0" w:color="2E5F8A"/>
              <w:right w:val="single" w:sz="4" w:space="0" w:color="2E5F8A"/>
            </w:tcBorders>
            <w:hideMark/>
          </w:tcPr>
          <w:p w14:paraId="74E08ACA" w14:textId="77777777" w:rsidR="00996CE1" w:rsidRPr="00B94137" w:rsidRDefault="00996CE1" w:rsidP="000212DF">
            <w:pPr>
              <w:jc w:val="both"/>
              <w:rPr>
                <w:sz w:val="20"/>
                <w:szCs w:val="20"/>
              </w:rPr>
            </w:pPr>
            <w:r w:rsidRPr="00B94137">
              <w:rPr>
                <w:sz w:val="20"/>
                <w:szCs w:val="20"/>
              </w:rPr>
              <w:t>Full legal name of the user</w:t>
            </w:r>
          </w:p>
        </w:tc>
      </w:tr>
      <w:tr w:rsidR="00996CE1" w:rsidRPr="00B94137" w14:paraId="7A51DCD9"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6786C8F5"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38D84941" w14:textId="77777777" w:rsidR="00996CE1" w:rsidRPr="00B94137" w:rsidRDefault="00996CE1" w:rsidP="000212DF">
            <w:pPr>
              <w:jc w:val="both"/>
              <w:rPr>
                <w:sz w:val="20"/>
                <w:szCs w:val="20"/>
              </w:rPr>
            </w:pPr>
            <w:r w:rsidRPr="00B94137">
              <w:rPr>
                <w:i/>
                <w:iCs/>
                <w:sz w:val="20"/>
                <w:szCs w:val="20"/>
              </w:rPr>
              <w:t>Email</w:t>
            </w:r>
          </w:p>
        </w:tc>
        <w:tc>
          <w:tcPr>
            <w:tcW w:w="1934" w:type="dxa"/>
            <w:tcBorders>
              <w:top w:val="single" w:sz="4" w:space="0" w:color="2E5F8A"/>
              <w:left w:val="single" w:sz="4" w:space="0" w:color="2E5F8A"/>
              <w:bottom w:val="single" w:sz="4" w:space="0" w:color="2E5F8A"/>
              <w:right w:val="single" w:sz="4" w:space="0" w:color="2E5F8A"/>
            </w:tcBorders>
            <w:hideMark/>
          </w:tcPr>
          <w:p w14:paraId="5C7F0BD1" w14:textId="77777777" w:rsidR="00996CE1" w:rsidRPr="00B94137" w:rsidRDefault="00996CE1" w:rsidP="000212DF">
            <w:pPr>
              <w:jc w:val="both"/>
              <w:rPr>
                <w:sz w:val="20"/>
                <w:szCs w:val="20"/>
              </w:rPr>
            </w:pPr>
            <w:proofErr w:type="gramStart"/>
            <w:r w:rsidRPr="00B94137">
              <w:rPr>
                <w:sz w:val="20"/>
                <w:szCs w:val="20"/>
              </w:rPr>
              <w:t>VARCHAR(</w:t>
            </w:r>
            <w:proofErr w:type="gramEnd"/>
            <w:r w:rsidRPr="00B94137">
              <w:rPr>
                <w:sz w:val="20"/>
                <w:szCs w:val="20"/>
              </w:rPr>
              <w:t>255)</w:t>
            </w:r>
          </w:p>
        </w:tc>
        <w:tc>
          <w:tcPr>
            <w:tcW w:w="1441" w:type="dxa"/>
            <w:tcBorders>
              <w:top w:val="single" w:sz="4" w:space="0" w:color="2E5F8A"/>
              <w:left w:val="single" w:sz="4" w:space="0" w:color="2E5F8A"/>
              <w:bottom w:val="single" w:sz="4" w:space="0" w:color="2E5F8A"/>
              <w:right w:val="single" w:sz="4" w:space="0" w:color="2E5F8A"/>
            </w:tcBorders>
            <w:hideMark/>
          </w:tcPr>
          <w:p w14:paraId="10F53C87" w14:textId="77777777" w:rsidR="00996CE1" w:rsidRPr="00B94137" w:rsidRDefault="00996CE1" w:rsidP="000212DF">
            <w:pPr>
              <w:jc w:val="both"/>
              <w:rPr>
                <w:sz w:val="20"/>
                <w:szCs w:val="20"/>
              </w:rPr>
            </w:pPr>
            <w:r w:rsidRPr="00B94137">
              <w:rPr>
                <w:sz w:val="20"/>
                <w:szCs w:val="20"/>
              </w:rPr>
              <w:t>UNIQUE, NOT NULL</w:t>
            </w:r>
          </w:p>
        </w:tc>
        <w:tc>
          <w:tcPr>
            <w:tcW w:w="2371" w:type="dxa"/>
            <w:tcBorders>
              <w:top w:val="single" w:sz="4" w:space="0" w:color="2E5F8A"/>
              <w:left w:val="single" w:sz="4" w:space="0" w:color="2E5F8A"/>
              <w:bottom w:val="single" w:sz="4" w:space="0" w:color="2E5F8A"/>
              <w:right w:val="single" w:sz="4" w:space="0" w:color="2E5F8A"/>
            </w:tcBorders>
            <w:hideMark/>
          </w:tcPr>
          <w:p w14:paraId="2B1FB43A" w14:textId="77777777" w:rsidR="00996CE1" w:rsidRPr="00B94137" w:rsidRDefault="00996CE1" w:rsidP="000212DF">
            <w:pPr>
              <w:jc w:val="both"/>
              <w:rPr>
                <w:sz w:val="20"/>
                <w:szCs w:val="20"/>
              </w:rPr>
            </w:pPr>
            <w:r w:rsidRPr="00B94137">
              <w:rPr>
                <w:sz w:val="20"/>
                <w:szCs w:val="20"/>
              </w:rPr>
              <w:t>User's email address for authentication</w:t>
            </w:r>
          </w:p>
        </w:tc>
      </w:tr>
      <w:tr w:rsidR="00996CE1" w:rsidRPr="00B94137" w14:paraId="23187F04"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3192717C"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5A18773D" w14:textId="77777777" w:rsidR="00996CE1" w:rsidRPr="00B94137" w:rsidRDefault="00996CE1" w:rsidP="000212DF">
            <w:pPr>
              <w:jc w:val="both"/>
              <w:rPr>
                <w:sz w:val="20"/>
                <w:szCs w:val="20"/>
              </w:rPr>
            </w:pPr>
            <w:r w:rsidRPr="00B94137">
              <w:rPr>
                <w:i/>
                <w:iCs/>
                <w:sz w:val="20"/>
                <w:szCs w:val="20"/>
              </w:rPr>
              <w:t>password_hash</w:t>
            </w:r>
          </w:p>
        </w:tc>
        <w:tc>
          <w:tcPr>
            <w:tcW w:w="1934" w:type="dxa"/>
            <w:tcBorders>
              <w:top w:val="single" w:sz="4" w:space="0" w:color="2E5F8A"/>
              <w:left w:val="single" w:sz="4" w:space="0" w:color="2E5F8A"/>
              <w:bottom w:val="single" w:sz="4" w:space="0" w:color="2E5F8A"/>
              <w:right w:val="single" w:sz="4" w:space="0" w:color="2E5F8A"/>
            </w:tcBorders>
            <w:hideMark/>
          </w:tcPr>
          <w:p w14:paraId="77A34D27" w14:textId="77777777" w:rsidR="00996CE1" w:rsidRPr="00B94137" w:rsidRDefault="00996CE1" w:rsidP="000212DF">
            <w:pPr>
              <w:jc w:val="both"/>
              <w:rPr>
                <w:sz w:val="20"/>
                <w:szCs w:val="20"/>
              </w:rPr>
            </w:pPr>
            <w:r w:rsidRPr="00B94137">
              <w:rPr>
                <w:sz w:val="20"/>
                <w:szCs w:val="20"/>
              </w:rPr>
              <w:t>TEXT</w:t>
            </w:r>
          </w:p>
        </w:tc>
        <w:tc>
          <w:tcPr>
            <w:tcW w:w="1441" w:type="dxa"/>
            <w:tcBorders>
              <w:top w:val="single" w:sz="4" w:space="0" w:color="2E5F8A"/>
              <w:left w:val="single" w:sz="4" w:space="0" w:color="2E5F8A"/>
              <w:bottom w:val="single" w:sz="4" w:space="0" w:color="2E5F8A"/>
              <w:right w:val="single" w:sz="4" w:space="0" w:color="2E5F8A"/>
            </w:tcBorders>
            <w:hideMark/>
          </w:tcPr>
          <w:p w14:paraId="4ED3C3E2" w14:textId="77777777" w:rsidR="00996CE1" w:rsidRPr="00B94137" w:rsidRDefault="00996CE1" w:rsidP="000212DF">
            <w:pPr>
              <w:jc w:val="both"/>
              <w:rPr>
                <w:sz w:val="20"/>
                <w:szCs w:val="20"/>
              </w:rPr>
            </w:pPr>
            <w:r w:rsidRPr="00B94137">
              <w:rPr>
                <w:sz w:val="20"/>
                <w:szCs w:val="20"/>
              </w:rPr>
              <w:t>NOT NULL</w:t>
            </w:r>
          </w:p>
        </w:tc>
        <w:tc>
          <w:tcPr>
            <w:tcW w:w="2371" w:type="dxa"/>
            <w:tcBorders>
              <w:top w:val="single" w:sz="4" w:space="0" w:color="2E5F8A"/>
              <w:left w:val="single" w:sz="4" w:space="0" w:color="2E5F8A"/>
              <w:bottom w:val="single" w:sz="4" w:space="0" w:color="2E5F8A"/>
              <w:right w:val="single" w:sz="4" w:space="0" w:color="2E5F8A"/>
            </w:tcBorders>
            <w:hideMark/>
          </w:tcPr>
          <w:p w14:paraId="2D0E928A" w14:textId="77777777" w:rsidR="00996CE1" w:rsidRPr="00B94137" w:rsidRDefault="00996CE1" w:rsidP="000212DF">
            <w:pPr>
              <w:jc w:val="both"/>
              <w:rPr>
                <w:sz w:val="20"/>
                <w:szCs w:val="20"/>
              </w:rPr>
            </w:pPr>
            <w:r w:rsidRPr="00B94137">
              <w:rPr>
                <w:sz w:val="20"/>
                <w:szCs w:val="20"/>
              </w:rPr>
              <w:t>Bcrypt-hashed authentication credential</w:t>
            </w:r>
          </w:p>
        </w:tc>
      </w:tr>
      <w:tr w:rsidR="00996CE1" w:rsidRPr="00B94137" w14:paraId="2EB4723A"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7DCD8FD8"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5214580A" w14:textId="77777777" w:rsidR="00996CE1" w:rsidRPr="00B94137" w:rsidRDefault="00996CE1" w:rsidP="000212DF">
            <w:pPr>
              <w:jc w:val="both"/>
              <w:rPr>
                <w:sz w:val="20"/>
                <w:szCs w:val="20"/>
              </w:rPr>
            </w:pPr>
            <w:r w:rsidRPr="00B94137">
              <w:rPr>
                <w:i/>
                <w:iCs/>
                <w:sz w:val="20"/>
                <w:szCs w:val="20"/>
              </w:rPr>
              <w:t>wallet_address</w:t>
            </w:r>
          </w:p>
        </w:tc>
        <w:tc>
          <w:tcPr>
            <w:tcW w:w="1934" w:type="dxa"/>
            <w:tcBorders>
              <w:top w:val="single" w:sz="4" w:space="0" w:color="2E5F8A"/>
              <w:left w:val="single" w:sz="4" w:space="0" w:color="2E5F8A"/>
              <w:bottom w:val="single" w:sz="4" w:space="0" w:color="2E5F8A"/>
              <w:right w:val="single" w:sz="4" w:space="0" w:color="2E5F8A"/>
            </w:tcBorders>
            <w:hideMark/>
          </w:tcPr>
          <w:p w14:paraId="71825A29" w14:textId="77777777" w:rsidR="00996CE1" w:rsidRPr="00B94137" w:rsidRDefault="00996CE1" w:rsidP="000212DF">
            <w:pPr>
              <w:jc w:val="both"/>
              <w:rPr>
                <w:sz w:val="20"/>
                <w:szCs w:val="20"/>
              </w:rPr>
            </w:pPr>
            <w:proofErr w:type="gramStart"/>
            <w:r w:rsidRPr="00B94137">
              <w:rPr>
                <w:sz w:val="20"/>
                <w:szCs w:val="20"/>
              </w:rPr>
              <w:t>VARCHAR(</w:t>
            </w:r>
            <w:proofErr w:type="gramEnd"/>
            <w:r w:rsidRPr="00B94137">
              <w:rPr>
                <w:sz w:val="20"/>
                <w:szCs w:val="20"/>
              </w:rPr>
              <w:t>42)</w:t>
            </w:r>
          </w:p>
        </w:tc>
        <w:tc>
          <w:tcPr>
            <w:tcW w:w="1441" w:type="dxa"/>
            <w:tcBorders>
              <w:top w:val="single" w:sz="4" w:space="0" w:color="2E5F8A"/>
              <w:left w:val="single" w:sz="4" w:space="0" w:color="2E5F8A"/>
              <w:bottom w:val="single" w:sz="4" w:space="0" w:color="2E5F8A"/>
              <w:right w:val="single" w:sz="4" w:space="0" w:color="2E5F8A"/>
            </w:tcBorders>
            <w:hideMark/>
          </w:tcPr>
          <w:p w14:paraId="30C9D1A1" w14:textId="77777777" w:rsidR="00996CE1" w:rsidRPr="00B94137" w:rsidRDefault="00996CE1" w:rsidP="000212DF">
            <w:pPr>
              <w:jc w:val="both"/>
              <w:rPr>
                <w:sz w:val="20"/>
                <w:szCs w:val="20"/>
              </w:rPr>
            </w:pPr>
            <w:r w:rsidRPr="00B94137">
              <w:rPr>
                <w:sz w:val="20"/>
                <w:szCs w:val="20"/>
              </w:rPr>
              <w:t>UNIQUE</w:t>
            </w:r>
          </w:p>
        </w:tc>
        <w:tc>
          <w:tcPr>
            <w:tcW w:w="2371" w:type="dxa"/>
            <w:tcBorders>
              <w:top w:val="single" w:sz="4" w:space="0" w:color="2E5F8A"/>
              <w:left w:val="single" w:sz="4" w:space="0" w:color="2E5F8A"/>
              <w:bottom w:val="single" w:sz="4" w:space="0" w:color="2E5F8A"/>
              <w:right w:val="single" w:sz="4" w:space="0" w:color="2E5F8A"/>
            </w:tcBorders>
            <w:hideMark/>
          </w:tcPr>
          <w:p w14:paraId="497BD558" w14:textId="77777777" w:rsidR="00996CE1" w:rsidRPr="00B94137" w:rsidRDefault="00996CE1" w:rsidP="000212DF">
            <w:pPr>
              <w:jc w:val="both"/>
              <w:rPr>
                <w:sz w:val="20"/>
                <w:szCs w:val="20"/>
              </w:rPr>
            </w:pPr>
            <w:r w:rsidRPr="00B94137">
              <w:rPr>
                <w:sz w:val="20"/>
                <w:szCs w:val="20"/>
              </w:rPr>
              <w:t>Ethereum-compatible blockchain wallet address</w:t>
            </w:r>
          </w:p>
        </w:tc>
      </w:tr>
      <w:tr w:rsidR="00996CE1" w:rsidRPr="00B94137" w14:paraId="5CCAF5C0"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5B8EEC11"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15032F94" w14:textId="77777777" w:rsidR="00996CE1" w:rsidRPr="00B94137" w:rsidRDefault="00996CE1" w:rsidP="000212DF">
            <w:pPr>
              <w:jc w:val="both"/>
              <w:rPr>
                <w:sz w:val="20"/>
                <w:szCs w:val="20"/>
              </w:rPr>
            </w:pPr>
            <w:r w:rsidRPr="00B94137">
              <w:rPr>
                <w:i/>
                <w:iCs/>
                <w:sz w:val="20"/>
                <w:szCs w:val="20"/>
              </w:rPr>
              <w:t>kyc_verified</w:t>
            </w:r>
          </w:p>
        </w:tc>
        <w:tc>
          <w:tcPr>
            <w:tcW w:w="1934" w:type="dxa"/>
            <w:tcBorders>
              <w:top w:val="single" w:sz="4" w:space="0" w:color="2E5F8A"/>
              <w:left w:val="single" w:sz="4" w:space="0" w:color="2E5F8A"/>
              <w:bottom w:val="single" w:sz="4" w:space="0" w:color="2E5F8A"/>
              <w:right w:val="single" w:sz="4" w:space="0" w:color="2E5F8A"/>
            </w:tcBorders>
            <w:hideMark/>
          </w:tcPr>
          <w:p w14:paraId="36450DB8" w14:textId="77777777" w:rsidR="00996CE1" w:rsidRPr="00B94137" w:rsidRDefault="00996CE1" w:rsidP="000212DF">
            <w:pPr>
              <w:jc w:val="both"/>
              <w:rPr>
                <w:sz w:val="20"/>
                <w:szCs w:val="20"/>
              </w:rPr>
            </w:pPr>
            <w:r w:rsidRPr="00B94137">
              <w:rPr>
                <w:sz w:val="20"/>
                <w:szCs w:val="20"/>
              </w:rPr>
              <w:t>BOOLEAN</w:t>
            </w:r>
          </w:p>
        </w:tc>
        <w:tc>
          <w:tcPr>
            <w:tcW w:w="1441" w:type="dxa"/>
            <w:tcBorders>
              <w:top w:val="single" w:sz="4" w:space="0" w:color="2E5F8A"/>
              <w:left w:val="single" w:sz="4" w:space="0" w:color="2E5F8A"/>
              <w:bottom w:val="single" w:sz="4" w:space="0" w:color="2E5F8A"/>
              <w:right w:val="single" w:sz="4" w:space="0" w:color="2E5F8A"/>
            </w:tcBorders>
            <w:hideMark/>
          </w:tcPr>
          <w:p w14:paraId="122C143A" w14:textId="77777777" w:rsidR="00996CE1" w:rsidRPr="00B94137" w:rsidRDefault="00996CE1" w:rsidP="000212DF">
            <w:pPr>
              <w:jc w:val="both"/>
              <w:rPr>
                <w:sz w:val="20"/>
                <w:szCs w:val="20"/>
              </w:rPr>
            </w:pPr>
            <w:r w:rsidRPr="00B94137">
              <w:rPr>
                <w:sz w:val="20"/>
                <w:szCs w:val="20"/>
              </w:rPr>
              <w:t>DEFAULT FALSE</w:t>
            </w:r>
          </w:p>
        </w:tc>
        <w:tc>
          <w:tcPr>
            <w:tcW w:w="2371" w:type="dxa"/>
            <w:tcBorders>
              <w:top w:val="single" w:sz="4" w:space="0" w:color="2E5F8A"/>
              <w:left w:val="single" w:sz="4" w:space="0" w:color="2E5F8A"/>
              <w:bottom w:val="single" w:sz="4" w:space="0" w:color="2E5F8A"/>
              <w:right w:val="single" w:sz="4" w:space="0" w:color="2E5F8A"/>
            </w:tcBorders>
            <w:hideMark/>
          </w:tcPr>
          <w:p w14:paraId="4010BA61" w14:textId="77777777" w:rsidR="00996CE1" w:rsidRPr="00B94137" w:rsidRDefault="00996CE1" w:rsidP="000212DF">
            <w:pPr>
              <w:jc w:val="both"/>
              <w:rPr>
                <w:sz w:val="20"/>
                <w:szCs w:val="20"/>
              </w:rPr>
            </w:pPr>
            <w:r w:rsidRPr="00B94137">
              <w:rPr>
                <w:sz w:val="20"/>
                <w:szCs w:val="20"/>
              </w:rPr>
              <w:t>Indicates whether KYC verification is complete</w:t>
            </w:r>
          </w:p>
        </w:tc>
      </w:tr>
      <w:tr w:rsidR="00996CE1" w:rsidRPr="00B94137" w14:paraId="407C98FF"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7142B0C5"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26847698" w14:textId="77777777" w:rsidR="00996CE1" w:rsidRPr="00B94137" w:rsidRDefault="00996CE1" w:rsidP="000212DF">
            <w:pPr>
              <w:jc w:val="both"/>
              <w:rPr>
                <w:sz w:val="20"/>
                <w:szCs w:val="20"/>
              </w:rPr>
            </w:pPr>
            <w:r w:rsidRPr="00B94137">
              <w:rPr>
                <w:i/>
                <w:iCs/>
                <w:sz w:val="20"/>
                <w:szCs w:val="20"/>
              </w:rPr>
              <w:t>Role</w:t>
            </w:r>
          </w:p>
        </w:tc>
        <w:tc>
          <w:tcPr>
            <w:tcW w:w="1934" w:type="dxa"/>
            <w:tcBorders>
              <w:top w:val="single" w:sz="4" w:space="0" w:color="2E5F8A"/>
              <w:left w:val="single" w:sz="4" w:space="0" w:color="2E5F8A"/>
              <w:bottom w:val="single" w:sz="4" w:space="0" w:color="2E5F8A"/>
              <w:right w:val="single" w:sz="4" w:space="0" w:color="2E5F8A"/>
            </w:tcBorders>
            <w:hideMark/>
          </w:tcPr>
          <w:p w14:paraId="42C676F7" w14:textId="77777777" w:rsidR="00996CE1" w:rsidRPr="00B94137" w:rsidRDefault="00996CE1" w:rsidP="000212DF">
            <w:pPr>
              <w:jc w:val="both"/>
              <w:rPr>
                <w:sz w:val="20"/>
                <w:szCs w:val="20"/>
              </w:rPr>
            </w:pPr>
            <w:r w:rsidRPr="00B94137">
              <w:rPr>
                <w:sz w:val="20"/>
                <w:szCs w:val="20"/>
              </w:rPr>
              <w:t>ENUM</w:t>
            </w:r>
          </w:p>
        </w:tc>
        <w:tc>
          <w:tcPr>
            <w:tcW w:w="1441" w:type="dxa"/>
            <w:tcBorders>
              <w:top w:val="single" w:sz="4" w:space="0" w:color="2E5F8A"/>
              <w:left w:val="single" w:sz="4" w:space="0" w:color="2E5F8A"/>
              <w:bottom w:val="single" w:sz="4" w:space="0" w:color="2E5F8A"/>
              <w:right w:val="single" w:sz="4" w:space="0" w:color="2E5F8A"/>
            </w:tcBorders>
            <w:hideMark/>
          </w:tcPr>
          <w:p w14:paraId="52CEC216" w14:textId="77777777" w:rsidR="00996CE1" w:rsidRPr="00B94137" w:rsidRDefault="00996CE1" w:rsidP="000212DF">
            <w:pPr>
              <w:jc w:val="both"/>
              <w:rPr>
                <w:sz w:val="20"/>
                <w:szCs w:val="20"/>
              </w:rPr>
            </w:pPr>
            <w:r w:rsidRPr="00B94137">
              <w:rPr>
                <w:sz w:val="20"/>
                <w:szCs w:val="20"/>
              </w:rPr>
              <w:t>NOT NULL</w:t>
            </w:r>
          </w:p>
        </w:tc>
        <w:tc>
          <w:tcPr>
            <w:tcW w:w="2371" w:type="dxa"/>
            <w:tcBorders>
              <w:top w:val="single" w:sz="4" w:space="0" w:color="2E5F8A"/>
              <w:left w:val="single" w:sz="4" w:space="0" w:color="2E5F8A"/>
              <w:bottom w:val="single" w:sz="4" w:space="0" w:color="2E5F8A"/>
              <w:right w:val="single" w:sz="4" w:space="0" w:color="2E5F8A"/>
            </w:tcBorders>
            <w:hideMark/>
          </w:tcPr>
          <w:p w14:paraId="60F8B675" w14:textId="77777777" w:rsidR="00996CE1" w:rsidRPr="00B94137" w:rsidRDefault="00996CE1" w:rsidP="000212DF">
            <w:pPr>
              <w:jc w:val="both"/>
              <w:rPr>
                <w:sz w:val="20"/>
                <w:szCs w:val="20"/>
              </w:rPr>
            </w:pPr>
            <w:r w:rsidRPr="00B94137">
              <w:rPr>
                <w:sz w:val="20"/>
                <w:szCs w:val="20"/>
              </w:rPr>
              <w:t>User role: freelancer, client, or admin</w:t>
            </w:r>
          </w:p>
        </w:tc>
      </w:tr>
      <w:tr w:rsidR="00996CE1" w:rsidRPr="00B94137" w14:paraId="1BA61AA9" w14:textId="77777777" w:rsidTr="00883C2F">
        <w:trPr>
          <w:jc w:val="center"/>
        </w:trPr>
        <w:tc>
          <w:tcPr>
            <w:tcW w:w="741" w:type="dxa"/>
            <w:tcBorders>
              <w:top w:val="single" w:sz="4" w:space="0" w:color="2E5F8A"/>
              <w:left w:val="single" w:sz="4" w:space="0" w:color="2E5F8A"/>
              <w:bottom w:val="single" w:sz="4" w:space="0" w:color="2E5F8A"/>
              <w:right w:val="single" w:sz="4" w:space="0" w:color="2E5F8A"/>
            </w:tcBorders>
          </w:tcPr>
          <w:p w14:paraId="07063719" w14:textId="77777777" w:rsidR="00996CE1" w:rsidRPr="00B94137" w:rsidRDefault="00996CE1" w:rsidP="000212DF">
            <w:pPr>
              <w:jc w:val="both"/>
              <w:rPr>
                <w:sz w:val="20"/>
                <w:szCs w:val="20"/>
              </w:rPr>
            </w:pPr>
          </w:p>
        </w:tc>
        <w:tc>
          <w:tcPr>
            <w:tcW w:w="1734" w:type="dxa"/>
            <w:tcBorders>
              <w:top w:val="single" w:sz="4" w:space="0" w:color="2E5F8A"/>
              <w:left w:val="single" w:sz="4" w:space="0" w:color="2E5F8A"/>
              <w:bottom w:val="single" w:sz="4" w:space="0" w:color="2E5F8A"/>
              <w:right w:val="single" w:sz="4" w:space="0" w:color="2E5F8A"/>
            </w:tcBorders>
            <w:hideMark/>
          </w:tcPr>
          <w:p w14:paraId="147C6000" w14:textId="77777777" w:rsidR="00996CE1" w:rsidRPr="00B94137" w:rsidRDefault="00996CE1" w:rsidP="000212DF">
            <w:pPr>
              <w:jc w:val="both"/>
              <w:rPr>
                <w:sz w:val="20"/>
                <w:szCs w:val="20"/>
              </w:rPr>
            </w:pPr>
            <w:r w:rsidRPr="00B94137">
              <w:rPr>
                <w:i/>
                <w:iCs/>
                <w:sz w:val="20"/>
                <w:szCs w:val="20"/>
              </w:rPr>
              <w:t>created_at</w:t>
            </w:r>
          </w:p>
        </w:tc>
        <w:tc>
          <w:tcPr>
            <w:tcW w:w="1934" w:type="dxa"/>
            <w:tcBorders>
              <w:top w:val="single" w:sz="4" w:space="0" w:color="2E5F8A"/>
              <w:left w:val="single" w:sz="4" w:space="0" w:color="2E5F8A"/>
              <w:bottom w:val="single" w:sz="4" w:space="0" w:color="2E5F8A"/>
              <w:right w:val="single" w:sz="4" w:space="0" w:color="2E5F8A"/>
            </w:tcBorders>
            <w:hideMark/>
          </w:tcPr>
          <w:p w14:paraId="027B9008" w14:textId="77777777" w:rsidR="00996CE1" w:rsidRPr="00B94137" w:rsidRDefault="00996CE1" w:rsidP="000212DF">
            <w:pPr>
              <w:jc w:val="both"/>
              <w:rPr>
                <w:sz w:val="20"/>
                <w:szCs w:val="20"/>
              </w:rPr>
            </w:pPr>
            <w:r w:rsidRPr="00B94137">
              <w:rPr>
                <w:sz w:val="20"/>
                <w:szCs w:val="20"/>
              </w:rPr>
              <w:t>TIMESTAMP</w:t>
            </w:r>
          </w:p>
        </w:tc>
        <w:tc>
          <w:tcPr>
            <w:tcW w:w="1441" w:type="dxa"/>
            <w:tcBorders>
              <w:top w:val="single" w:sz="4" w:space="0" w:color="2E5F8A"/>
              <w:left w:val="single" w:sz="4" w:space="0" w:color="2E5F8A"/>
              <w:bottom w:val="single" w:sz="4" w:space="0" w:color="2E5F8A"/>
              <w:right w:val="single" w:sz="4" w:space="0" w:color="2E5F8A"/>
            </w:tcBorders>
            <w:hideMark/>
          </w:tcPr>
          <w:p w14:paraId="595146F1" w14:textId="77777777" w:rsidR="00996CE1" w:rsidRPr="00B94137" w:rsidRDefault="00996CE1" w:rsidP="000212DF">
            <w:pPr>
              <w:jc w:val="both"/>
              <w:rPr>
                <w:sz w:val="20"/>
                <w:szCs w:val="20"/>
              </w:rPr>
            </w:pPr>
            <w:r w:rsidRPr="00B94137">
              <w:rPr>
                <w:sz w:val="20"/>
                <w:szCs w:val="20"/>
              </w:rPr>
              <w:t>NOT NULL</w:t>
            </w:r>
          </w:p>
        </w:tc>
        <w:tc>
          <w:tcPr>
            <w:tcW w:w="2371" w:type="dxa"/>
            <w:tcBorders>
              <w:top w:val="single" w:sz="4" w:space="0" w:color="2E5F8A"/>
              <w:left w:val="single" w:sz="4" w:space="0" w:color="2E5F8A"/>
              <w:bottom w:val="single" w:sz="4" w:space="0" w:color="2E5F8A"/>
              <w:right w:val="single" w:sz="4" w:space="0" w:color="2E5F8A"/>
            </w:tcBorders>
            <w:hideMark/>
          </w:tcPr>
          <w:p w14:paraId="1E1B62B2" w14:textId="77777777" w:rsidR="00996CE1" w:rsidRPr="00B94137" w:rsidRDefault="00996CE1" w:rsidP="000212DF">
            <w:pPr>
              <w:jc w:val="both"/>
              <w:rPr>
                <w:sz w:val="20"/>
                <w:szCs w:val="20"/>
              </w:rPr>
            </w:pPr>
            <w:r w:rsidRPr="00B94137">
              <w:rPr>
                <w:sz w:val="20"/>
                <w:szCs w:val="20"/>
              </w:rPr>
              <w:t>Account creation timestamp</w:t>
            </w:r>
          </w:p>
        </w:tc>
      </w:tr>
    </w:tbl>
    <w:p w14:paraId="4E59909F" w14:textId="77777777" w:rsidR="00996CE1" w:rsidRPr="00B94137" w:rsidRDefault="00996CE1" w:rsidP="000212DF">
      <w:pPr>
        <w:jc w:val="both"/>
        <w:rPr>
          <w:sz w:val="20"/>
          <w:szCs w:val="20"/>
        </w:rPr>
      </w:pPr>
      <w:r w:rsidRPr="00B94137">
        <w:rPr>
          <w:sz w:val="20"/>
          <w:szCs w:val="20"/>
        </w:rPr>
        <w:br/>
        <w:t>Stores verified user identities, encrypted authentication credentials, wallet addresses, and KYC verification details.</w:t>
      </w:r>
    </w:p>
    <w:p w14:paraId="5D0E0BB0" w14:textId="77777777" w:rsidR="00996CE1" w:rsidRPr="00B94137" w:rsidRDefault="00996CE1" w:rsidP="000212DF">
      <w:pPr>
        <w:jc w:val="both"/>
        <w:rPr>
          <w:sz w:val="20"/>
          <w:szCs w:val="20"/>
        </w:rPr>
      </w:pPr>
      <w:r w:rsidRPr="00B94137">
        <w:rPr>
          <w:sz w:val="20"/>
          <w:szCs w:val="20"/>
        </w:rPr>
        <w:br/>
      </w:r>
    </w:p>
    <w:p w14:paraId="7EE3364D" w14:textId="5A538A16" w:rsidR="00996CE1" w:rsidRPr="00B94137" w:rsidRDefault="00996CE1" w:rsidP="000212DF">
      <w:pPr>
        <w:jc w:val="both"/>
        <w:rPr>
          <w:sz w:val="20"/>
          <w:szCs w:val="20"/>
        </w:rPr>
      </w:pPr>
      <w:bookmarkStart w:id="4" w:name="_Hlk231378165"/>
      <w:r w:rsidRPr="00B94137">
        <w:rPr>
          <w:sz w:val="20"/>
          <w:szCs w:val="20"/>
        </w:rPr>
        <w:t>Table 2 Contracts Table</w:t>
      </w:r>
    </w:p>
    <w:tbl>
      <w:tblPr>
        <w:tblW w:w="7933"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Layout w:type="fixed"/>
        <w:tblCellMar>
          <w:top w:w="80" w:type="dxa"/>
          <w:left w:w="120" w:type="dxa"/>
          <w:bottom w:w="80" w:type="dxa"/>
          <w:right w:w="120" w:type="dxa"/>
        </w:tblCellMar>
        <w:tblLook w:val="04A0" w:firstRow="1" w:lastRow="0" w:firstColumn="1" w:lastColumn="0" w:noHBand="0" w:noVBand="1"/>
      </w:tblPr>
      <w:tblGrid>
        <w:gridCol w:w="692"/>
        <w:gridCol w:w="1801"/>
        <w:gridCol w:w="1350"/>
        <w:gridCol w:w="2250"/>
        <w:gridCol w:w="1840"/>
      </w:tblGrid>
      <w:tr w:rsidR="00996CE1" w:rsidRPr="00B94137" w14:paraId="6DC8A627"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bookmarkEnd w:id="4"/>
          <w:p w14:paraId="24A1BF8E" w14:textId="423D7F8A" w:rsidR="00996CE1" w:rsidRDefault="00883C2F" w:rsidP="000212DF">
            <w:pPr>
              <w:rPr>
                <w:bCs/>
                <w:sz w:val="12"/>
                <w:szCs w:val="12"/>
              </w:rPr>
            </w:pPr>
            <w:r>
              <w:rPr>
                <w:bCs/>
                <w:sz w:val="12"/>
                <w:szCs w:val="12"/>
              </w:rPr>
              <w:t>9</w:t>
            </w:r>
          </w:p>
          <w:p w14:paraId="4C5296D1" w14:textId="77777777" w:rsidR="00883C2F" w:rsidRDefault="00883C2F" w:rsidP="000212DF">
            <w:pPr>
              <w:rPr>
                <w:bCs/>
                <w:sz w:val="12"/>
                <w:szCs w:val="12"/>
              </w:rPr>
            </w:pPr>
          </w:p>
          <w:p w14:paraId="6DA7203B" w14:textId="7246E3E5" w:rsidR="00883C2F" w:rsidRPr="00883C2F" w:rsidRDefault="00883C2F" w:rsidP="000212DF">
            <w:pPr>
              <w:rPr>
                <w:bCs/>
                <w:sz w:val="12"/>
                <w:szCs w:val="12"/>
              </w:rPr>
            </w:pPr>
          </w:p>
        </w:tc>
        <w:tc>
          <w:tcPr>
            <w:tcW w:w="180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3F8C65CE" w14:textId="77777777" w:rsidR="00996CE1" w:rsidRPr="00883C2F" w:rsidRDefault="00996CE1" w:rsidP="000212DF">
            <w:pPr>
              <w:rPr>
                <w:i/>
                <w:iCs/>
                <w:sz w:val="12"/>
                <w:szCs w:val="12"/>
              </w:rPr>
            </w:pPr>
            <w:r w:rsidRPr="00883C2F">
              <w:rPr>
                <w:i/>
                <w:iCs/>
                <w:sz w:val="12"/>
                <w:szCs w:val="12"/>
              </w:rPr>
              <w:t>Field Name</w:t>
            </w:r>
          </w:p>
        </w:tc>
        <w:tc>
          <w:tcPr>
            <w:tcW w:w="1350"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082A58BF" w14:textId="77777777" w:rsidR="00996CE1" w:rsidRPr="00883C2F" w:rsidRDefault="00996CE1" w:rsidP="000212DF">
            <w:pPr>
              <w:rPr>
                <w:sz w:val="12"/>
                <w:szCs w:val="12"/>
              </w:rPr>
            </w:pPr>
            <w:r w:rsidRPr="00883C2F">
              <w:rPr>
                <w:sz w:val="12"/>
                <w:szCs w:val="12"/>
              </w:rPr>
              <w:t>Data Type</w:t>
            </w:r>
          </w:p>
        </w:tc>
        <w:tc>
          <w:tcPr>
            <w:tcW w:w="2250"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5B9B40BF" w14:textId="77777777" w:rsidR="00996CE1" w:rsidRPr="00883C2F" w:rsidRDefault="00996CE1" w:rsidP="000212DF">
            <w:pPr>
              <w:rPr>
                <w:sz w:val="12"/>
                <w:szCs w:val="12"/>
              </w:rPr>
            </w:pPr>
            <w:r w:rsidRPr="00883C2F">
              <w:rPr>
                <w:sz w:val="12"/>
                <w:szCs w:val="12"/>
              </w:rPr>
              <w:t>Constraints</w:t>
            </w:r>
          </w:p>
        </w:tc>
        <w:tc>
          <w:tcPr>
            <w:tcW w:w="1840"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6E0FC36A" w14:textId="77777777" w:rsidR="00996CE1" w:rsidRPr="00883C2F" w:rsidRDefault="00996CE1" w:rsidP="000212DF">
            <w:pPr>
              <w:rPr>
                <w:sz w:val="12"/>
                <w:szCs w:val="12"/>
              </w:rPr>
            </w:pPr>
            <w:r w:rsidRPr="00883C2F">
              <w:rPr>
                <w:sz w:val="12"/>
                <w:szCs w:val="12"/>
              </w:rPr>
              <w:t>Description</w:t>
            </w:r>
          </w:p>
        </w:tc>
      </w:tr>
      <w:tr w:rsidR="00996CE1" w:rsidRPr="00B94137" w14:paraId="1A247FE4"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hideMark/>
          </w:tcPr>
          <w:p w14:paraId="459B0EB1" w14:textId="77777777" w:rsidR="00996CE1" w:rsidRPr="00883C2F" w:rsidRDefault="00996CE1" w:rsidP="000212DF">
            <w:pPr>
              <w:rPr>
                <w:sz w:val="12"/>
                <w:szCs w:val="12"/>
              </w:rPr>
            </w:pPr>
            <w:r w:rsidRPr="00883C2F">
              <w:rPr>
                <w:bCs/>
                <w:sz w:val="12"/>
                <w:szCs w:val="12"/>
              </w:rPr>
              <w:t>Contracts</w:t>
            </w:r>
          </w:p>
        </w:tc>
        <w:tc>
          <w:tcPr>
            <w:tcW w:w="1801" w:type="dxa"/>
            <w:tcBorders>
              <w:top w:val="single" w:sz="4" w:space="0" w:color="2E5F8A"/>
              <w:left w:val="single" w:sz="4" w:space="0" w:color="2E5F8A"/>
              <w:bottom w:val="single" w:sz="4" w:space="0" w:color="2E5F8A"/>
              <w:right w:val="single" w:sz="4" w:space="0" w:color="2E5F8A"/>
            </w:tcBorders>
            <w:hideMark/>
          </w:tcPr>
          <w:p w14:paraId="688F8520" w14:textId="77777777" w:rsidR="00996CE1" w:rsidRPr="00883C2F" w:rsidRDefault="00996CE1" w:rsidP="000212DF">
            <w:pPr>
              <w:rPr>
                <w:sz w:val="12"/>
                <w:szCs w:val="12"/>
              </w:rPr>
            </w:pPr>
            <w:r w:rsidRPr="00883C2F">
              <w:rPr>
                <w:i/>
                <w:iCs/>
                <w:sz w:val="12"/>
                <w:szCs w:val="12"/>
              </w:rPr>
              <w:t>contract_id</w:t>
            </w:r>
          </w:p>
        </w:tc>
        <w:tc>
          <w:tcPr>
            <w:tcW w:w="1350" w:type="dxa"/>
            <w:tcBorders>
              <w:top w:val="single" w:sz="4" w:space="0" w:color="2E5F8A"/>
              <w:left w:val="single" w:sz="4" w:space="0" w:color="2E5F8A"/>
              <w:bottom w:val="single" w:sz="4" w:space="0" w:color="2E5F8A"/>
              <w:right w:val="single" w:sz="4" w:space="0" w:color="2E5F8A"/>
            </w:tcBorders>
            <w:hideMark/>
          </w:tcPr>
          <w:p w14:paraId="64F2FAE2" w14:textId="77777777" w:rsidR="00996CE1" w:rsidRPr="00883C2F" w:rsidRDefault="00996CE1" w:rsidP="000212DF">
            <w:pPr>
              <w:rPr>
                <w:sz w:val="12"/>
                <w:szCs w:val="12"/>
              </w:rPr>
            </w:pPr>
            <w:r w:rsidRPr="00883C2F">
              <w:rPr>
                <w:sz w:val="12"/>
                <w:szCs w:val="12"/>
              </w:rPr>
              <w:t>UUID</w:t>
            </w:r>
          </w:p>
        </w:tc>
        <w:tc>
          <w:tcPr>
            <w:tcW w:w="2250" w:type="dxa"/>
            <w:tcBorders>
              <w:top w:val="single" w:sz="4" w:space="0" w:color="2E5F8A"/>
              <w:left w:val="single" w:sz="4" w:space="0" w:color="2E5F8A"/>
              <w:bottom w:val="single" w:sz="4" w:space="0" w:color="2E5F8A"/>
              <w:right w:val="single" w:sz="4" w:space="0" w:color="2E5F8A"/>
            </w:tcBorders>
            <w:hideMark/>
          </w:tcPr>
          <w:p w14:paraId="588F9D45" w14:textId="77777777" w:rsidR="00996CE1" w:rsidRPr="00883C2F" w:rsidRDefault="00996CE1" w:rsidP="000212DF">
            <w:pPr>
              <w:rPr>
                <w:sz w:val="12"/>
                <w:szCs w:val="12"/>
              </w:rPr>
            </w:pPr>
            <w:r w:rsidRPr="00883C2F">
              <w:rPr>
                <w:sz w:val="12"/>
                <w:szCs w:val="12"/>
              </w:rPr>
              <w:t>PK, NOT NULL</w:t>
            </w:r>
          </w:p>
        </w:tc>
        <w:tc>
          <w:tcPr>
            <w:tcW w:w="1840" w:type="dxa"/>
            <w:tcBorders>
              <w:top w:val="single" w:sz="4" w:space="0" w:color="2E5F8A"/>
              <w:left w:val="single" w:sz="4" w:space="0" w:color="2E5F8A"/>
              <w:bottom w:val="single" w:sz="4" w:space="0" w:color="2E5F8A"/>
              <w:right w:val="single" w:sz="4" w:space="0" w:color="2E5F8A"/>
            </w:tcBorders>
            <w:hideMark/>
          </w:tcPr>
          <w:p w14:paraId="189152DC" w14:textId="77777777" w:rsidR="00996CE1" w:rsidRPr="00883C2F" w:rsidRDefault="00996CE1" w:rsidP="000212DF">
            <w:pPr>
              <w:rPr>
                <w:sz w:val="12"/>
                <w:szCs w:val="12"/>
              </w:rPr>
            </w:pPr>
            <w:r w:rsidRPr="00883C2F">
              <w:rPr>
                <w:sz w:val="12"/>
                <w:szCs w:val="12"/>
              </w:rPr>
              <w:t>Unique identifier for each escrow contract</w:t>
            </w:r>
          </w:p>
        </w:tc>
      </w:tr>
      <w:tr w:rsidR="00996CE1" w:rsidRPr="00B94137" w14:paraId="6E1C74D4"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054B09A0" w14:textId="77777777" w:rsidR="00996CE1" w:rsidRPr="00883C2F" w:rsidRDefault="00996CE1" w:rsidP="000212DF">
            <w:pPr>
              <w:rPr>
                <w:sz w:val="12"/>
                <w:szCs w:val="12"/>
              </w:rPr>
            </w:pPr>
          </w:p>
        </w:tc>
        <w:tc>
          <w:tcPr>
            <w:tcW w:w="1801" w:type="dxa"/>
            <w:tcBorders>
              <w:top w:val="single" w:sz="4" w:space="0" w:color="2E5F8A"/>
              <w:left w:val="single" w:sz="4" w:space="0" w:color="2E5F8A"/>
              <w:bottom w:val="single" w:sz="4" w:space="0" w:color="2E5F8A"/>
              <w:right w:val="single" w:sz="4" w:space="0" w:color="2E5F8A"/>
            </w:tcBorders>
            <w:hideMark/>
          </w:tcPr>
          <w:p w14:paraId="2ABCF0A7" w14:textId="77777777" w:rsidR="00996CE1" w:rsidRPr="00883C2F" w:rsidRDefault="00996CE1" w:rsidP="000212DF">
            <w:pPr>
              <w:rPr>
                <w:sz w:val="12"/>
                <w:szCs w:val="12"/>
              </w:rPr>
            </w:pPr>
            <w:r w:rsidRPr="00883C2F">
              <w:rPr>
                <w:i/>
                <w:iCs/>
                <w:sz w:val="12"/>
                <w:szCs w:val="12"/>
              </w:rPr>
              <w:t>client_id</w:t>
            </w:r>
          </w:p>
        </w:tc>
        <w:tc>
          <w:tcPr>
            <w:tcW w:w="1350" w:type="dxa"/>
            <w:tcBorders>
              <w:top w:val="single" w:sz="4" w:space="0" w:color="2E5F8A"/>
              <w:left w:val="single" w:sz="4" w:space="0" w:color="2E5F8A"/>
              <w:bottom w:val="single" w:sz="4" w:space="0" w:color="2E5F8A"/>
              <w:right w:val="single" w:sz="4" w:space="0" w:color="2E5F8A"/>
            </w:tcBorders>
            <w:hideMark/>
          </w:tcPr>
          <w:p w14:paraId="2D6912FB" w14:textId="77777777" w:rsidR="00996CE1" w:rsidRPr="00883C2F" w:rsidRDefault="00996CE1" w:rsidP="000212DF">
            <w:pPr>
              <w:rPr>
                <w:sz w:val="12"/>
                <w:szCs w:val="12"/>
              </w:rPr>
            </w:pPr>
            <w:r w:rsidRPr="00883C2F">
              <w:rPr>
                <w:sz w:val="12"/>
                <w:szCs w:val="12"/>
              </w:rPr>
              <w:t>UUID</w:t>
            </w:r>
          </w:p>
        </w:tc>
        <w:tc>
          <w:tcPr>
            <w:tcW w:w="2250" w:type="dxa"/>
            <w:tcBorders>
              <w:top w:val="single" w:sz="4" w:space="0" w:color="2E5F8A"/>
              <w:left w:val="single" w:sz="4" w:space="0" w:color="2E5F8A"/>
              <w:bottom w:val="single" w:sz="4" w:space="0" w:color="2E5F8A"/>
              <w:right w:val="single" w:sz="4" w:space="0" w:color="2E5F8A"/>
            </w:tcBorders>
            <w:hideMark/>
          </w:tcPr>
          <w:p w14:paraId="3309F8A2" w14:textId="77777777" w:rsidR="00996CE1" w:rsidRPr="00883C2F" w:rsidRDefault="00996CE1" w:rsidP="000212DF">
            <w:pPr>
              <w:rPr>
                <w:sz w:val="12"/>
                <w:szCs w:val="12"/>
              </w:rPr>
            </w:pPr>
            <w:r w:rsidRPr="00883C2F">
              <w:rPr>
                <w:sz w:val="12"/>
                <w:szCs w:val="12"/>
              </w:rPr>
              <w:t>FK → Users</w:t>
            </w:r>
          </w:p>
        </w:tc>
        <w:tc>
          <w:tcPr>
            <w:tcW w:w="1840" w:type="dxa"/>
            <w:tcBorders>
              <w:top w:val="single" w:sz="4" w:space="0" w:color="2E5F8A"/>
              <w:left w:val="single" w:sz="4" w:space="0" w:color="2E5F8A"/>
              <w:bottom w:val="single" w:sz="4" w:space="0" w:color="2E5F8A"/>
              <w:right w:val="single" w:sz="4" w:space="0" w:color="2E5F8A"/>
            </w:tcBorders>
            <w:hideMark/>
          </w:tcPr>
          <w:p w14:paraId="20942357" w14:textId="77777777" w:rsidR="00996CE1" w:rsidRPr="00883C2F" w:rsidRDefault="00996CE1" w:rsidP="000212DF">
            <w:pPr>
              <w:rPr>
                <w:sz w:val="12"/>
                <w:szCs w:val="12"/>
              </w:rPr>
            </w:pPr>
            <w:r w:rsidRPr="00883C2F">
              <w:rPr>
                <w:sz w:val="12"/>
                <w:szCs w:val="12"/>
              </w:rPr>
              <w:t>References the client user who initiated the contract</w:t>
            </w:r>
          </w:p>
        </w:tc>
      </w:tr>
      <w:tr w:rsidR="00996CE1" w:rsidRPr="00B94137" w14:paraId="64A406D8"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54BADA02"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1F4A5545" w14:textId="77777777" w:rsidR="00996CE1" w:rsidRPr="00883C2F" w:rsidRDefault="00996CE1" w:rsidP="000212DF">
            <w:pPr>
              <w:rPr>
                <w:sz w:val="18"/>
                <w:szCs w:val="18"/>
              </w:rPr>
            </w:pPr>
            <w:proofErr w:type="spellStart"/>
            <w:r w:rsidRPr="00883C2F">
              <w:rPr>
                <w:i/>
                <w:iCs/>
                <w:sz w:val="18"/>
                <w:szCs w:val="18"/>
              </w:rPr>
              <w:t>freelancer_id</w:t>
            </w:r>
            <w:proofErr w:type="spellEnd"/>
          </w:p>
        </w:tc>
        <w:tc>
          <w:tcPr>
            <w:tcW w:w="1350" w:type="dxa"/>
            <w:tcBorders>
              <w:top w:val="single" w:sz="4" w:space="0" w:color="2E5F8A"/>
              <w:left w:val="single" w:sz="4" w:space="0" w:color="2E5F8A"/>
              <w:bottom w:val="single" w:sz="4" w:space="0" w:color="2E5F8A"/>
              <w:right w:val="single" w:sz="4" w:space="0" w:color="2E5F8A"/>
            </w:tcBorders>
            <w:hideMark/>
          </w:tcPr>
          <w:p w14:paraId="01B60A0B" w14:textId="77777777" w:rsidR="00996CE1" w:rsidRPr="00883C2F" w:rsidRDefault="00996CE1" w:rsidP="000212DF">
            <w:pPr>
              <w:rPr>
                <w:sz w:val="18"/>
                <w:szCs w:val="18"/>
              </w:rPr>
            </w:pPr>
            <w:r w:rsidRPr="00883C2F">
              <w:rPr>
                <w:sz w:val="18"/>
                <w:szCs w:val="18"/>
              </w:rPr>
              <w:t>UUID</w:t>
            </w:r>
          </w:p>
        </w:tc>
        <w:tc>
          <w:tcPr>
            <w:tcW w:w="2250" w:type="dxa"/>
            <w:tcBorders>
              <w:top w:val="single" w:sz="4" w:space="0" w:color="2E5F8A"/>
              <w:left w:val="single" w:sz="4" w:space="0" w:color="2E5F8A"/>
              <w:bottom w:val="single" w:sz="4" w:space="0" w:color="2E5F8A"/>
              <w:right w:val="single" w:sz="4" w:space="0" w:color="2E5F8A"/>
            </w:tcBorders>
            <w:hideMark/>
          </w:tcPr>
          <w:p w14:paraId="3FABF088" w14:textId="77777777" w:rsidR="00996CE1" w:rsidRPr="00883C2F" w:rsidRDefault="00996CE1" w:rsidP="000212DF">
            <w:pPr>
              <w:rPr>
                <w:sz w:val="18"/>
                <w:szCs w:val="18"/>
              </w:rPr>
            </w:pPr>
            <w:r w:rsidRPr="00883C2F">
              <w:rPr>
                <w:sz w:val="18"/>
                <w:szCs w:val="18"/>
              </w:rPr>
              <w:t>FK → Users</w:t>
            </w:r>
          </w:p>
        </w:tc>
        <w:tc>
          <w:tcPr>
            <w:tcW w:w="1840" w:type="dxa"/>
            <w:tcBorders>
              <w:top w:val="single" w:sz="4" w:space="0" w:color="2E5F8A"/>
              <w:left w:val="single" w:sz="4" w:space="0" w:color="2E5F8A"/>
              <w:bottom w:val="single" w:sz="4" w:space="0" w:color="2E5F8A"/>
              <w:right w:val="single" w:sz="4" w:space="0" w:color="2E5F8A"/>
            </w:tcBorders>
            <w:hideMark/>
          </w:tcPr>
          <w:p w14:paraId="42377583" w14:textId="77777777" w:rsidR="00996CE1" w:rsidRPr="00883C2F" w:rsidRDefault="00996CE1" w:rsidP="000212DF">
            <w:pPr>
              <w:rPr>
                <w:sz w:val="18"/>
                <w:szCs w:val="18"/>
              </w:rPr>
            </w:pPr>
            <w:r w:rsidRPr="00883C2F">
              <w:rPr>
                <w:sz w:val="18"/>
                <w:szCs w:val="18"/>
              </w:rPr>
              <w:t>References the freelancer assigned to the contract</w:t>
            </w:r>
          </w:p>
        </w:tc>
      </w:tr>
      <w:tr w:rsidR="00996CE1" w:rsidRPr="00B94137" w14:paraId="5E602446"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03A767A9"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4840740B" w14:textId="77777777" w:rsidR="00996CE1" w:rsidRPr="00883C2F" w:rsidRDefault="00996CE1" w:rsidP="000212DF">
            <w:pPr>
              <w:rPr>
                <w:sz w:val="18"/>
                <w:szCs w:val="18"/>
              </w:rPr>
            </w:pPr>
            <w:r w:rsidRPr="00883C2F">
              <w:rPr>
                <w:i/>
                <w:iCs/>
                <w:sz w:val="18"/>
                <w:szCs w:val="18"/>
              </w:rPr>
              <w:t>Title</w:t>
            </w:r>
          </w:p>
        </w:tc>
        <w:tc>
          <w:tcPr>
            <w:tcW w:w="1350" w:type="dxa"/>
            <w:tcBorders>
              <w:top w:val="single" w:sz="4" w:space="0" w:color="2E5F8A"/>
              <w:left w:val="single" w:sz="4" w:space="0" w:color="2E5F8A"/>
              <w:bottom w:val="single" w:sz="4" w:space="0" w:color="2E5F8A"/>
              <w:right w:val="single" w:sz="4" w:space="0" w:color="2E5F8A"/>
            </w:tcBorders>
            <w:hideMark/>
          </w:tcPr>
          <w:p w14:paraId="6BB0A5EE" w14:textId="77777777" w:rsidR="00996CE1" w:rsidRPr="00883C2F" w:rsidRDefault="00996CE1" w:rsidP="000212DF">
            <w:pPr>
              <w:rPr>
                <w:sz w:val="18"/>
                <w:szCs w:val="18"/>
              </w:rPr>
            </w:pPr>
            <w:proofErr w:type="gramStart"/>
            <w:r w:rsidRPr="00883C2F">
              <w:rPr>
                <w:sz w:val="18"/>
                <w:szCs w:val="18"/>
              </w:rPr>
              <w:t>VARCHAR(</w:t>
            </w:r>
            <w:proofErr w:type="gramEnd"/>
            <w:r w:rsidRPr="00883C2F">
              <w:rPr>
                <w:sz w:val="18"/>
                <w:szCs w:val="18"/>
              </w:rPr>
              <w:t>255)</w:t>
            </w:r>
          </w:p>
        </w:tc>
        <w:tc>
          <w:tcPr>
            <w:tcW w:w="2250" w:type="dxa"/>
            <w:tcBorders>
              <w:top w:val="single" w:sz="4" w:space="0" w:color="2E5F8A"/>
              <w:left w:val="single" w:sz="4" w:space="0" w:color="2E5F8A"/>
              <w:bottom w:val="single" w:sz="4" w:space="0" w:color="2E5F8A"/>
              <w:right w:val="single" w:sz="4" w:space="0" w:color="2E5F8A"/>
            </w:tcBorders>
            <w:hideMark/>
          </w:tcPr>
          <w:p w14:paraId="72DA96CA" w14:textId="77777777" w:rsidR="00996CE1" w:rsidRPr="00883C2F" w:rsidRDefault="00996CE1" w:rsidP="000212DF">
            <w:pPr>
              <w:rPr>
                <w:sz w:val="18"/>
                <w:szCs w:val="18"/>
              </w:rPr>
            </w:pPr>
            <w:r w:rsidRPr="00883C2F">
              <w:rPr>
                <w:sz w:val="18"/>
                <w:szCs w:val="18"/>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46D7C2FC" w14:textId="77777777" w:rsidR="00996CE1" w:rsidRPr="00883C2F" w:rsidRDefault="00996CE1" w:rsidP="000212DF">
            <w:pPr>
              <w:rPr>
                <w:sz w:val="18"/>
                <w:szCs w:val="18"/>
              </w:rPr>
            </w:pPr>
            <w:r w:rsidRPr="00883C2F">
              <w:rPr>
                <w:sz w:val="18"/>
                <w:szCs w:val="18"/>
              </w:rPr>
              <w:t>Project title or contract name</w:t>
            </w:r>
          </w:p>
        </w:tc>
      </w:tr>
      <w:tr w:rsidR="00996CE1" w:rsidRPr="00B94137" w14:paraId="3295DB7B"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295C6C65"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59B725CC" w14:textId="77777777" w:rsidR="00996CE1" w:rsidRPr="00B94137" w:rsidRDefault="00996CE1" w:rsidP="000212DF">
            <w:pPr>
              <w:rPr>
                <w:sz w:val="20"/>
                <w:szCs w:val="20"/>
              </w:rPr>
            </w:pPr>
            <w:r w:rsidRPr="00B94137">
              <w:rPr>
                <w:i/>
                <w:iCs/>
                <w:sz w:val="20"/>
                <w:szCs w:val="20"/>
              </w:rPr>
              <w:t>total_amount</w:t>
            </w:r>
          </w:p>
        </w:tc>
        <w:tc>
          <w:tcPr>
            <w:tcW w:w="1350" w:type="dxa"/>
            <w:tcBorders>
              <w:top w:val="single" w:sz="4" w:space="0" w:color="2E5F8A"/>
              <w:left w:val="single" w:sz="4" w:space="0" w:color="2E5F8A"/>
              <w:bottom w:val="single" w:sz="4" w:space="0" w:color="2E5F8A"/>
              <w:right w:val="single" w:sz="4" w:space="0" w:color="2E5F8A"/>
            </w:tcBorders>
            <w:hideMark/>
          </w:tcPr>
          <w:p w14:paraId="6231EB68" w14:textId="77777777" w:rsidR="00996CE1" w:rsidRPr="00B94137" w:rsidRDefault="00996CE1" w:rsidP="000212DF">
            <w:pPr>
              <w:rPr>
                <w:sz w:val="20"/>
                <w:szCs w:val="20"/>
              </w:rPr>
            </w:pPr>
            <w:proofErr w:type="gramStart"/>
            <w:r w:rsidRPr="00B94137">
              <w:rPr>
                <w:sz w:val="20"/>
                <w:szCs w:val="20"/>
              </w:rPr>
              <w:t>DECIMAL(</w:t>
            </w:r>
            <w:proofErr w:type="gramEnd"/>
            <w:r w:rsidRPr="00B94137">
              <w:rPr>
                <w:sz w:val="20"/>
                <w:szCs w:val="20"/>
              </w:rPr>
              <w:t>18,8)</w:t>
            </w:r>
          </w:p>
        </w:tc>
        <w:tc>
          <w:tcPr>
            <w:tcW w:w="2250" w:type="dxa"/>
            <w:tcBorders>
              <w:top w:val="single" w:sz="4" w:space="0" w:color="2E5F8A"/>
              <w:left w:val="single" w:sz="4" w:space="0" w:color="2E5F8A"/>
              <w:bottom w:val="single" w:sz="4" w:space="0" w:color="2E5F8A"/>
              <w:right w:val="single" w:sz="4" w:space="0" w:color="2E5F8A"/>
            </w:tcBorders>
            <w:hideMark/>
          </w:tcPr>
          <w:p w14:paraId="3020EEFE" w14:textId="77777777" w:rsidR="00996CE1" w:rsidRPr="00B94137" w:rsidRDefault="00996CE1" w:rsidP="000212DF">
            <w:pPr>
              <w:rPr>
                <w:sz w:val="20"/>
                <w:szCs w:val="20"/>
              </w:rPr>
            </w:pPr>
            <w:r w:rsidRPr="00B94137">
              <w:rPr>
                <w:sz w:val="20"/>
                <w:szCs w:val="20"/>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7A7D4390" w14:textId="77777777" w:rsidR="00996CE1" w:rsidRPr="00B94137" w:rsidRDefault="00996CE1" w:rsidP="000212DF">
            <w:pPr>
              <w:rPr>
                <w:sz w:val="20"/>
                <w:szCs w:val="20"/>
              </w:rPr>
            </w:pPr>
            <w:r w:rsidRPr="00B94137">
              <w:rPr>
                <w:sz w:val="20"/>
                <w:szCs w:val="20"/>
              </w:rPr>
              <w:t>Total contract value in fiat or crypto equivalent</w:t>
            </w:r>
          </w:p>
        </w:tc>
      </w:tr>
      <w:tr w:rsidR="00996CE1" w:rsidRPr="00B94137" w14:paraId="5C79A9BB"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3A11D460"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590D46C8" w14:textId="77777777" w:rsidR="00996CE1" w:rsidRPr="00B94137" w:rsidRDefault="00996CE1" w:rsidP="000212DF">
            <w:pPr>
              <w:rPr>
                <w:sz w:val="20"/>
                <w:szCs w:val="20"/>
              </w:rPr>
            </w:pPr>
            <w:r w:rsidRPr="00B94137">
              <w:rPr>
                <w:i/>
                <w:iCs/>
                <w:sz w:val="20"/>
                <w:szCs w:val="20"/>
              </w:rPr>
              <w:t>currency_type</w:t>
            </w:r>
          </w:p>
        </w:tc>
        <w:tc>
          <w:tcPr>
            <w:tcW w:w="1350" w:type="dxa"/>
            <w:tcBorders>
              <w:top w:val="single" w:sz="4" w:space="0" w:color="2E5F8A"/>
              <w:left w:val="single" w:sz="4" w:space="0" w:color="2E5F8A"/>
              <w:bottom w:val="single" w:sz="4" w:space="0" w:color="2E5F8A"/>
              <w:right w:val="single" w:sz="4" w:space="0" w:color="2E5F8A"/>
            </w:tcBorders>
            <w:hideMark/>
          </w:tcPr>
          <w:p w14:paraId="6D6153AD" w14:textId="77777777" w:rsidR="00996CE1" w:rsidRPr="00B94137" w:rsidRDefault="00996CE1" w:rsidP="000212DF">
            <w:pPr>
              <w:rPr>
                <w:sz w:val="20"/>
                <w:szCs w:val="20"/>
              </w:rPr>
            </w:pPr>
            <w:r w:rsidRPr="00B94137">
              <w:rPr>
                <w:sz w:val="20"/>
                <w:szCs w:val="20"/>
              </w:rPr>
              <w:t>ENUM</w:t>
            </w:r>
          </w:p>
        </w:tc>
        <w:tc>
          <w:tcPr>
            <w:tcW w:w="2250" w:type="dxa"/>
            <w:tcBorders>
              <w:top w:val="single" w:sz="4" w:space="0" w:color="2E5F8A"/>
              <w:left w:val="single" w:sz="4" w:space="0" w:color="2E5F8A"/>
              <w:bottom w:val="single" w:sz="4" w:space="0" w:color="2E5F8A"/>
              <w:right w:val="single" w:sz="4" w:space="0" w:color="2E5F8A"/>
            </w:tcBorders>
            <w:hideMark/>
          </w:tcPr>
          <w:p w14:paraId="49D3F8B3" w14:textId="77777777" w:rsidR="00996CE1" w:rsidRPr="00B94137" w:rsidRDefault="00996CE1" w:rsidP="000212DF">
            <w:pPr>
              <w:rPr>
                <w:sz w:val="20"/>
                <w:szCs w:val="20"/>
              </w:rPr>
            </w:pPr>
            <w:r w:rsidRPr="00B94137">
              <w:rPr>
                <w:sz w:val="20"/>
                <w:szCs w:val="20"/>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63F8D7BF" w14:textId="77777777" w:rsidR="00996CE1" w:rsidRPr="00B94137" w:rsidRDefault="00996CE1" w:rsidP="000212DF">
            <w:pPr>
              <w:rPr>
                <w:sz w:val="20"/>
                <w:szCs w:val="20"/>
              </w:rPr>
            </w:pPr>
            <w:r w:rsidRPr="00B94137">
              <w:rPr>
                <w:sz w:val="20"/>
                <w:szCs w:val="20"/>
              </w:rPr>
              <w:t>Payment type: FIAT or CRYPTO</w:t>
            </w:r>
          </w:p>
        </w:tc>
      </w:tr>
      <w:tr w:rsidR="00996CE1" w:rsidRPr="00B94137" w14:paraId="32870E3D"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427141A0"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0DEF7709" w14:textId="77777777" w:rsidR="00996CE1" w:rsidRPr="00B94137" w:rsidRDefault="00996CE1" w:rsidP="000212DF">
            <w:pPr>
              <w:rPr>
                <w:sz w:val="20"/>
                <w:szCs w:val="20"/>
              </w:rPr>
            </w:pPr>
            <w:r w:rsidRPr="00B94137">
              <w:rPr>
                <w:i/>
                <w:iCs/>
                <w:sz w:val="20"/>
                <w:szCs w:val="20"/>
              </w:rPr>
              <w:t>escrow_state</w:t>
            </w:r>
          </w:p>
        </w:tc>
        <w:tc>
          <w:tcPr>
            <w:tcW w:w="1350" w:type="dxa"/>
            <w:tcBorders>
              <w:top w:val="single" w:sz="4" w:space="0" w:color="2E5F8A"/>
              <w:left w:val="single" w:sz="4" w:space="0" w:color="2E5F8A"/>
              <w:bottom w:val="single" w:sz="4" w:space="0" w:color="2E5F8A"/>
              <w:right w:val="single" w:sz="4" w:space="0" w:color="2E5F8A"/>
            </w:tcBorders>
            <w:hideMark/>
          </w:tcPr>
          <w:p w14:paraId="36B65AEE" w14:textId="77777777" w:rsidR="00996CE1" w:rsidRPr="00B94137" w:rsidRDefault="00996CE1" w:rsidP="000212DF">
            <w:pPr>
              <w:rPr>
                <w:sz w:val="20"/>
                <w:szCs w:val="20"/>
              </w:rPr>
            </w:pPr>
            <w:r w:rsidRPr="00B94137">
              <w:rPr>
                <w:sz w:val="20"/>
                <w:szCs w:val="20"/>
              </w:rPr>
              <w:t>ENUM</w:t>
            </w:r>
          </w:p>
        </w:tc>
        <w:tc>
          <w:tcPr>
            <w:tcW w:w="2250" w:type="dxa"/>
            <w:tcBorders>
              <w:top w:val="single" w:sz="4" w:space="0" w:color="2E5F8A"/>
              <w:left w:val="single" w:sz="4" w:space="0" w:color="2E5F8A"/>
              <w:bottom w:val="single" w:sz="4" w:space="0" w:color="2E5F8A"/>
              <w:right w:val="single" w:sz="4" w:space="0" w:color="2E5F8A"/>
            </w:tcBorders>
            <w:hideMark/>
          </w:tcPr>
          <w:p w14:paraId="0CCB1AF4" w14:textId="77777777" w:rsidR="00996CE1" w:rsidRPr="00B94137" w:rsidRDefault="00996CE1" w:rsidP="000212DF">
            <w:pPr>
              <w:rPr>
                <w:sz w:val="20"/>
                <w:szCs w:val="20"/>
              </w:rPr>
            </w:pPr>
            <w:r w:rsidRPr="00B94137">
              <w:rPr>
                <w:sz w:val="20"/>
                <w:szCs w:val="20"/>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66D5C8D9" w14:textId="77777777" w:rsidR="00996CE1" w:rsidRPr="00B94137" w:rsidRDefault="00996CE1" w:rsidP="000212DF">
            <w:pPr>
              <w:rPr>
                <w:sz w:val="20"/>
                <w:szCs w:val="20"/>
              </w:rPr>
            </w:pPr>
            <w:r w:rsidRPr="00B94137">
              <w:rPr>
                <w:sz w:val="20"/>
                <w:szCs w:val="20"/>
              </w:rPr>
              <w:t>FSM state: PENDING, FUNDED, IN_PROGRESS, DISPUTED, COMPLETED, REFUNDED</w:t>
            </w:r>
          </w:p>
        </w:tc>
      </w:tr>
      <w:tr w:rsidR="00996CE1" w:rsidRPr="00B94137" w14:paraId="17A2C9D4"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023A1919"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09E18CE2" w14:textId="77777777" w:rsidR="00996CE1" w:rsidRPr="00B94137" w:rsidRDefault="00996CE1" w:rsidP="000212DF">
            <w:pPr>
              <w:rPr>
                <w:sz w:val="20"/>
                <w:szCs w:val="20"/>
              </w:rPr>
            </w:pPr>
            <w:r w:rsidRPr="00B94137">
              <w:rPr>
                <w:i/>
                <w:iCs/>
                <w:sz w:val="20"/>
                <w:szCs w:val="20"/>
              </w:rPr>
              <w:t>smart_contract_address</w:t>
            </w:r>
          </w:p>
        </w:tc>
        <w:tc>
          <w:tcPr>
            <w:tcW w:w="1350" w:type="dxa"/>
            <w:tcBorders>
              <w:top w:val="single" w:sz="4" w:space="0" w:color="2E5F8A"/>
              <w:left w:val="single" w:sz="4" w:space="0" w:color="2E5F8A"/>
              <w:bottom w:val="single" w:sz="4" w:space="0" w:color="2E5F8A"/>
              <w:right w:val="single" w:sz="4" w:space="0" w:color="2E5F8A"/>
            </w:tcBorders>
            <w:hideMark/>
          </w:tcPr>
          <w:p w14:paraId="2CE66171" w14:textId="77777777" w:rsidR="00996CE1" w:rsidRPr="00B94137" w:rsidRDefault="00996CE1" w:rsidP="000212DF">
            <w:pPr>
              <w:rPr>
                <w:sz w:val="20"/>
                <w:szCs w:val="20"/>
              </w:rPr>
            </w:pPr>
            <w:proofErr w:type="gramStart"/>
            <w:r w:rsidRPr="00B94137">
              <w:rPr>
                <w:sz w:val="20"/>
                <w:szCs w:val="20"/>
              </w:rPr>
              <w:t>VARCHAR(</w:t>
            </w:r>
            <w:proofErr w:type="gramEnd"/>
            <w:r w:rsidRPr="00B94137">
              <w:rPr>
                <w:sz w:val="20"/>
                <w:szCs w:val="20"/>
              </w:rPr>
              <w:t>42)</w:t>
            </w:r>
          </w:p>
        </w:tc>
        <w:tc>
          <w:tcPr>
            <w:tcW w:w="2250" w:type="dxa"/>
            <w:tcBorders>
              <w:top w:val="single" w:sz="4" w:space="0" w:color="2E5F8A"/>
              <w:left w:val="single" w:sz="4" w:space="0" w:color="2E5F8A"/>
              <w:bottom w:val="single" w:sz="4" w:space="0" w:color="2E5F8A"/>
              <w:right w:val="single" w:sz="4" w:space="0" w:color="2E5F8A"/>
            </w:tcBorders>
            <w:hideMark/>
          </w:tcPr>
          <w:p w14:paraId="1D350462" w14:textId="77777777" w:rsidR="00996CE1" w:rsidRPr="00B94137" w:rsidRDefault="00996CE1" w:rsidP="000212DF">
            <w:pPr>
              <w:rPr>
                <w:sz w:val="20"/>
                <w:szCs w:val="20"/>
              </w:rPr>
            </w:pPr>
            <w:r w:rsidRPr="00B94137">
              <w:rPr>
                <w:sz w:val="20"/>
                <w:szCs w:val="20"/>
              </w:rPr>
              <w:t>NULLABLE</w:t>
            </w:r>
          </w:p>
        </w:tc>
        <w:tc>
          <w:tcPr>
            <w:tcW w:w="1840" w:type="dxa"/>
            <w:tcBorders>
              <w:top w:val="single" w:sz="4" w:space="0" w:color="2E5F8A"/>
              <w:left w:val="single" w:sz="4" w:space="0" w:color="2E5F8A"/>
              <w:bottom w:val="single" w:sz="4" w:space="0" w:color="2E5F8A"/>
              <w:right w:val="single" w:sz="4" w:space="0" w:color="2E5F8A"/>
            </w:tcBorders>
            <w:hideMark/>
          </w:tcPr>
          <w:p w14:paraId="15F5F41D" w14:textId="77777777" w:rsidR="00996CE1" w:rsidRPr="00B94137" w:rsidRDefault="00996CE1" w:rsidP="000212DF">
            <w:pPr>
              <w:rPr>
                <w:sz w:val="20"/>
                <w:szCs w:val="20"/>
              </w:rPr>
            </w:pPr>
            <w:r w:rsidRPr="00B94137">
              <w:rPr>
                <w:sz w:val="20"/>
                <w:szCs w:val="20"/>
              </w:rPr>
              <w:t>On-chain smart contract address (crypto contracts)</w:t>
            </w:r>
          </w:p>
        </w:tc>
      </w:tr>
      <w:tr w:rsidR="00996CE1" w:rsidRPr="00B94137" w14:paraId="5F0E15A5"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5B257835"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47817590" w14:textId="77777777" w:rsidR="00996CE1" w:rsidRPr="00B94137" w:rsidRDefault="00996CE1" w:rsidP="000212DF">
            <w:pPr>
              <w:rPr>
                <w:sz w:val="20"/>
                <w:szCs w:val="20"/>
              </w:rPr>
            </w:pPr>
            <w:r w:rsidRPr="00B94137">
              <w:rPr>
                <w:i/>
                <w:iCs/>
                <w:sz w:val="20"/>
                <w:szCs w:val="20"/>
              </w:rPr>
              <w:t>Deadline</w:t>
            </w:r>
          </w:p>
        </w:tc>
        <w:tc>
          <w:tcPr>
            <w:tcW w:w="1350" w:type="dxa"/>
            <w:tcBorders>
              <w:top w:val="single" w:sz="4" w:space="0" w:color="2E5F8A"/>
              <w:left w:val="single" w:sz="4" w:space="0" w:color="2E5F8A"/>
              <w:bottom w:val="single" w:sz="4" w:space="0" w:color="2E5F8A"/>
              <w:right w:val="single" w:sz="4" w:space="0" w:color="2E5F8A"/>
            </w:tcBorders>
            <w:hideMark/>
          </w:tcPr>
          <w:p w14:paraId="4C87F179" w14:textId="77777777" w:rsidR="00996CE1" w:rsidRPr="00B94137" w:rsidRDefault="00996CE1" w:rsidP="000212DF">
            <w:pPr>
              <w:rPr>
                <w:sz w:val="20"/>
                <w:szCs w:val="20"/>
              </w:rPr>
            </w:pPr>
            <w:r w:rsidRPr="00B94137">
              <w:rPr>
                <w:sz w:val="20"/>
                <w:szCs w:val="20"/>
              </w:rPr>
              <w:t>DATE</w:t>
            </w:r>
          </w:p>
        </w:tc>
        <w:tc>
          <w:tcPr>
            <w:tcW w:w="2250" w:type="dxa"/>
            <w:tcBorders>
              <w:top w:val="single" w:sz="4" w:space="0" w:color="2E5F8A"/>
              <w:left w:val="single" w:sz="4" w:space="0" w:color="2E5F8A"/>
              <w:bottom w:val="single" w:sz="4" w:space="0" w:color="2E5F8A"/>
              <w:right w:val="single" w:sz="4" w:space="0" w:color="2E5F8A"/>
            </w:tcBorders>
            <w:hideMark/>
          </w:tcPr>
          <w:p w14:paraId="164798D5" w14:textId="77777777" w:rsidR="00996CE1" w:rsidRPr="00B94137" w:rsidRDefault="00996CE1" w:rsidP="000212DF">
            <w:pPr>
              <w:rPr>
                <w:sz w:val="20"/>
                <w:szCs w:val="20"/>
              </w:rPr>
            </w:pPr>
            <w:r w:rsidRPr="00B94137">
              <w:rPr>
                <w:sz w:val="20"/>
                <w:szCs w:val="20"/>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53BEF01B" w14:textId="77777777" w:rsidR="00996CE1" w:rsidRPr="00B94137" w:rsidRDefault="00996CE1" w:rsidP="000212DF">
            <w:pPr>
              <w:rPr>
                <w:sz w:val="20"/>
                <w:szCs w:val="20"/>
              </w:rPr>
            </w:pPr>
            <w:r w:rsidRPr="00B94137">
              <w:rPr>
                <w:sz w:val="20"/>
                <w:szCs w:val="20"/>
              </w:rPr>
              <w:t>Project completion deadline</w:t>
            </w:r>
          </w:p>
        </w:tc>
      </w:tr>
      <w:tr w:rsidR="00996CE1" w:rsidRPr="00B94137" w14:paraId="6D08059B" w14:textId="77777777" w:rsidTr="00883C2F">
        <w:trPr>
          <w:jc w:val="center"/>
        </w:trPr>
        <w:tc>
          <w:tcPr>
            <w:tcW w:w="692" w:type="dxa"/>
            <w:tcBorders>
              <w:top w:val="single" w:sz="4" w:space="0" w:color="2E5F8A"/>
              <w:left w:val="single" w:sz="4" w:space="0" w:color="2E5F8A"/>
              <w:bottom w:val="single" w:sz="4" w:space="0" w:color="2E5F8A"/>
              <w:right w:val="single" w:sz="4" w:space="0" w:color="2E5F8A"/>
            </w:tcBorders>
          </w:tcPr>
          <w:p w14:paraId="3A6152FA" w14:textId="77777777" w:rsidR="00996CE1" w:rsidRPr="00B94137" w:rsidRDefault="00996CE1" w:rsidP="000212DF">
            <w:pPr>
              <w:rPr>
                <w:sz w:val="20"/>
                <w:szCs w:val="20"/>
              </w:rPr>
            </w:pPr>
          </w:p>
        </w:tc>
        <w:tc>
          <w:tcPr>
            <w:tcW w:w="1801" w:type="dxa"/>
            <w:tcBorders>
              <w:top w:val="single" w:sz="4" w:space="0" w:color="2E5F8A"/>
              <w:left w:val="single" w:sz="4" w:space="0" w:color="2E5F8A"/>
              <w:bottom w:val="single" w:sz="4" w:space="0" w:color="2E5F8A"/>
              <w:right w:val="single" w:sz="4" w:space="0" w:color="2E5F8A"/>
            </w:tcBorders>
            <w:hideMark/>
          </w:tcPr>
          <w:p w14:paraId="42B91A36" w14:textId="77777777" w:rsidR="00996CE1" w:rsidRPr="00B94137" w:rsidRDefault="00996CE1" w:rsidP="000212DF">
            <w:pPr>
              <w:rPr>
                <w:sz w:val="20"/>
                <w:szCs w:val="20"/>
              </w:rPr>
            </w:pPr>
            <w:r w:rsidRPr="00B94137">
              <w:rPr>
                <w:i/>
                <w:iCs/>
                <w:sz w:val="20"/>
                <w:szCs w:val="20"/>
              </w:rPr>
              <w:t>created_at</w:t>
            </w:r>
          </w:p>
        </w:tc>
        <w:tc>
          <w:tcPr>
            <w:tcW w:w="1350" w:type="dxa"/>
            <w:tcBorders>
              <w:top w:val="single" w:sz="4" w:space="0" w:color="2E5F8A"/>
              <w:left w:val="single" w:sz="4" w:space="0" w:color="2E5F8A"/>
              <w:bottom w:val="single" w:sz="4" w:space="0" w:color="2E5F8A"/>
              <w:right w:val="single" w:sz="4" w:space="0" w:color="2E5F8A"/>
            </w:tcBorders>
            <w:hideMark/>
          </w:tcPr>
          <w:p w14:paraId="522F57D7" w14:textId="77777777" w:rsidR="00996CE1" w:rsidRPr="00B94137" w:rsidRDefault="00996CE1" w:rsidP="000212DF">
            <w:pPr>
              <w:rPr>
                <w:sz w:val="20"/>
                <w:szCs w:val="20"/>
              </w:rPr>
            </w:pPr>
            <w:r w:rsidRPr="00B94137">
              <w:rPr>
                <w:sz w:val="20"/>
                <w:szCs w:val="20"/>
              </w:rPr>
              <w:t>TIMESTAMP</w:t>
            </w:r>
          </w:p>
        </w:tc>
        <w:tc>
          <w:tcPr>
            <w:tcW w:w="2250" w:type="dxa"/>
            <w:tcBorders>
              <w:top w:val="single" w:sz="4" w:space="0" w:color="2E5F8A"/>
              <w:left w:val="single" w:sz="4" w:space="0" w:color="2E5F8A"/>
              <w:bottom w:val="single" w:sz="4" w:space="0" w:color="2E5F8A"/>
              <w:right w:val="single" w:sz="4" w:space="0" w:color="2E5F8A"/>
            </w:tcBorders>
            <w:hideMark/>
          </w:tcPr>
          <w:p w14:paraId="7D49C538" w14:textId="77777777" w:rsidR="00996CE1" w:rsidRPr="00B94137" w:rsidRDefault="00996CE1" w:rsidP="000212DF">
            <w:pPr>
              <w:rPr>
                <w:sz w:val="20"/>
                <w:szCs w:val="20"/>
              </w:rPr>
            </w:pPr>
            <w:r w:rsidRPr="00B94137">
              <w:rPr>
                <w:sz w:val="20"/>
                <w:szCs w:val="20"/>
              </w:rPr>
              <w:t>NOT NULL</w:t>
            </w:r>
          </w:p>
        </w:tc>
        <w:tc>
          <w:tcPr>
            <w:tcW w:w="1840" w:type="dxa"/>
            <w:tcBorders>
              <w:top w:val="single" w:sz="4" w:space="0" w:color="2E5F8A"/>
              <w:left w:val="single" w:sz="4" w:space="0" w:color="2E5F8A"/>
              <w:bottom w:val="single" w:sz="4" w:space="0" w:color="2E5F8A"/>
              <w:right w:val="single" w:sz="4" w:space="0" w:color="2E5F8A"/>
            </w:tcBorders>
            <w:hideMark/>
          </w:tcPr>
          <w:p w14:paraId="121FE7B0" w14:textId="77777777" w:rsidR="00996CE1" w:rsidRPr="00B94137" w:rsidRDefault="00996CE1" w:rsidP="000212DF">
            <w:pPr>
              <w:rPr>
                <w:sz w:val="20"/>
                <w:szCs w:val="20"/>
              </w:rPr>
            </w:pPr>
            <w:r w:rsidRPr="00B94137">
              <w:rPr>
                <w:sz w:val="20"/>
                <w:szCs w:val="20"/>
              </w:rPr>
              <w:t>Contract creation timestamp</w:t>
            </w:r>
          </w:p>
        </w:tc>
      </w:tr>
    </w:tbl>
    <w:p w14:paraId="67CBEDC3" w14:textId="77777777" w:rsidR="00996CE1" w:rsidRPr="00B94137" w:rsidRDefault="00996CE1" w:rsidP="000212DF">
      <w:pPr>
        <w:jc w:val="both"/>
        <w:rPr>
          <w:sz w:val="20"/>
          <w:szCs w:val="20"/>
        </w:rPr>
      </w:pPr>
    </w:p>
    <w:p w14:paraId="156D45C2" w14:textId="77777777" w:rsidR="00996CE1" w:rsidRPr="00B94137" w:rsidRDefault="00996CE1" w:rsidP="000212DF">
      <w:pPr>
        <w:jc w:val="both"/>
        <w:rPr>
          <w:sz w:val="20"/>
          <w:szCs w:val="20"/>
        </w:rPr>
      </w:pPr>
      <w:r w:rsidRPr="00B94137">
        <w:rPr>
          <w:sz w:val="20"/>
          <w:szCs w:val="20"/>
        </w:rPr>
        <w:t>Maintains project information, contract terms, milestone definitions, deadlines, and escrow states.</w:t>
      </w:r>
    </w:p>
    <w:p w14:paraId="1C19D6E1" w14:textId="77777777" w:rsidR="00996CE1" w:rsidRPr="00B94137" w:rsidRDefault="00996CE1" w:rsidP="000212DF">
      <w:pPr>
        <w:jc w:val="both"/>
        <w:rPr>
          <w:sz w:val="20"/>
          <w:szCs w:val="20"/>
        </w:rPr>
      </w:pPr>
    </w:p>
    <w:p w14:paraId="26554072" w14:textId="6440C534" w:rsidR="00996CE1" w:rsidRPr="00B94137" w:rsidRDefault="00996CE1" w:rsidP="000212DF">
      <w:pPr>
        <w:ind w:left="720" w:hanging="720"/>
        <w:jc w:val="both"/>
        <w:rPr>
          <w:sz w:val="20"/>
          <w:szCs w:val="20"/>
        </w:rPr>
      </w:pPr>
      <w:bookmarkStart w:id="5" w:name="_Hlk231378179"/>
      <w:r w:rsidRPr="00B94137">
        <w:rPr>
          <w:sz w:val="20"/>
          <w:szCs w:val="20"/>
        </w:rPr>
        <w:t>Table 3 Transactions Table</w:t>
      </w:r>
    </w:p>
    <w:tbl>
      <w:tblPr>
        <w:tblW w:w="8075"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472"/>
        <w:gridCol w:w="1565"/>
        <w:gridCol w:w="1882"/>
        <w:gridCol w:w="1438"/>
        <w:gridCol w:w="1718"/>
      </w:tblGrid>
      <w:tr w:rsidR="00996CE1" w:rsidRPr="00B94137" w14:paraId="64546E7F"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bookmarkEnd w:id="5"/>
          <w:p w14:paraId="2F960C90" w14:textId="77777777" w:rsidR="00996CE1" w:rsidRPr="00B94137" w:rsidRDefault="00996CE1" w:rsidP="000212DF">
            <w:pPr>
              <w:rPr>
                <w:bCs/>
                <w:sz w:val="20"/>
                <w:szCs w:val="20"/>
              </w:rPr>
            </w:pPr>
            <w:r w:rsidRPr="00B94137">
              <w:rPr>
                <w:bCs/>
                <w:sz w:val="20"/>
                <w:szCs w:val="20"/>
              </w:rPr>
              <w:t>Table Name</w:t>
            </w:r>
          </w:p>
        </w:tc>
        <w:tc>
          <w:tcPr>
            <w:tcW w:w="164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2A6CBE2A" w14:textId="77777777" w:rsidR="00996CE1" w:rsidRPr="00B94137" w:rsidRDefault="00996CE1" w:rsidP="000212DF">
            <w:pPr>
              <w:rPr>
                <w:i/>
                <w:iCs/>
                <w:sz w:val="20"/>
                <w:szCs w:val="20"/>
              </w:rPr>
            </w:pPr>
            <w:r w:rsidRPr="00B94137">
              <w:rPr>
                <w:i/>
                <w:iCs/>
                <w:sz w:val="20"/>
                <w:szCs w:val="20"/>
              </w:rPr>
              <w:t>Field Name</w:t>
            </w:r>
          </w:p>
        </w:tc>
        <w:tc>
          <w:tcPr>
            <w:tcW w:w="1994"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28C82089" w14:textId="77777777" w:rsidR="00996CE1" w:rsidRPr="00B94137" w:rsidRDefault="00996CE1" w:rsidP="000212DF">
            <w:pPr>
              <w:rPr>
                <w:sz w:val="20"/>
                <w:szCs w:val="20"/>
              </w:rPr>
            </w:pPr>
            <w:r w:rsidRPr="00B94137">
              <w:rPr>
                <w:sz w:val="20"/>
                <w:szCs w:val="20"/>
              </w:rPr>
              <w:t>Data Type</w:t>
            </w:r>
          </w:p>
        </w:tc>
        <w:tc>
          <w:tcPr>
            <w:tcW w:w="1507"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2094E1FE" w14:textId="77777777" w:rsidR="00996CE1" w:rsidRPr="00B94137" w:rsidRDefault="00996CE1" w:rsidP="000212DF">
            <w:pPr>
              <w:rPr>
                <w:sz w:val="20"/>
                <w:szCs w:val="20"/>
              </w:rPr>
            </w:pPr>
            <w:r w:rsidRPr="00B94137">
              <w:rPr>
                <w:sz w:val="20"/>
                <w:szCs w:val="20"/>
              </w:rPr>
              <w:t>Constraints</w:t>
            </w:r>
          </w:p>
        </w:tc>
        <w:tc>
          <w:tcPr>
            <w:tcW w:w="1359"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0AAE85EC" w14:textId="77777777" w:rsidR="00996CE1" w:rsidRPr="00B94137" w:rsidRDefault="00996CE1" w:rsidP="000212DF">
            <w:pPr>
              <w:rPr>
                <w:sz w:val="20"/>
                <w:szCs w:val="20"/>
              </w:rPr>
            </w:pPr>
            <w:r w:rsidRPr="00B94137">
              <w:rPr>
                <w:sz w:val="20"/>
                <w:szCs w:val="20"/>
              </w:rPr>
              <w:t>Description</w:t>
            </w:r>
          </w:p>
        </w:tc>
      </w:tr>
      <w:tr w:rsidR="00996CE1" w:rsidRPr="00B94137" w14:paraId="6F3598D9"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hideMark/>
          </w:tcPr>
          <w:p w14:paraId="161FEE15" w14:textId="77777777" w:rsidR="00996CE1" w:rsidRPr="00B94137" w:rsidRDefault="00996CE1" w:rsidP="000212DF">
            <w:pPr>
              <w:rPr>
                <w:sz w:val="20"/>
                <w:szCs w:val="20"/>
              </w:rPr>
            </w:pPr>
            <w:r w:rsidRPr="00B94137">
              <w:rPr>
                <w:bCs/>
                <w:sz w:val="20"/>
                <w:szCs w:val="20"/>
              </w:rPr>
              <w:t>Transactions</w:t>
            </w:r>
          </w:p>
        </w:tc>
        <w:tc>
          <w:tcPr>
            <w:tcW w:w="1641" w:type="dxa"/>
            <w:tcBorders>
              <w:top w:val="single" w:sz="4" w:space="0" w:color="2E5F8A"/>
              <w:left w:val="single" w:sz="4" w:space="0" w:color="2E5F8A"/>
              <w:bottom w:val="single" w:sz="4" w:space="0" w:color="2E5F8A"/>
              <w:right w:val="single" w:sz="4" w:space="0" w:color="2E5F8A"/>
            </w:tcBorders>
            <w:hideMark/>
          </w:tcPr>
          <w:p w14:paraId="61FD5D57" w14:textId="77777777" w:rsidR="00996CE1" w:rsidRPr="00B94137" w:rsidRDefault="00996CE1" w:rsidP="000212DF">
            <w:pPr>
              <w:rPr>
                <w:sz w:val="20"/>
                <w:szCs w:val="20"/>
              </w:rPr>
            </w:pPr>
            <w:r w:rsidRPr="00B94137">
              <w:rPr>
                <w:i/>
                <w:iCs/>
                <w:sz w:val="20"/>
                <w:szCs w:val="20"/>
              </w:rPr>
              <w:t>transaction_id</w:t>
            </w:r>
          </w:p>
        </w:tc>
        <w:tc>
          <w:tcPr>
            <w:tcW w:w="1994" w:type="dxa"/>
            <w:tcBorders>
              <w:top w:val="single" w:sz="4" w:space="0" w:color="2E5F8A"/>
              <w:left w:val="single" w:sz="4" w:space="0" w:color="2E5F8A"/>
              <w:bottom w:val="single" w:sz="4" w:space="0" w:color="2E5F8A"/>
              <w:right w:val="single" w:sz="4" w:space="0" w:color="2E5F8A"/>
            </w:tcBorders>
            <w:hideMark/>
          </w:tcPr>
          <w:p w14:paraId="4FF2B7E8" w14:textId="77777777" w:rsidR="00996CE1" w:rsidRPr="00B94137" w:rsidRDefault="00996CE1" w:rsidP="000212DF">
            <w:pPr>
              <w:rPr>
                <w:sz w:val="20"/>
                <w:szCs w:val="20"/>
              </w:rPr>
            </w:pPr>
            <w:r w:rsidRPr="00B94137">
              <w:rPr>
                <w:sz w:val="20"/>
                <w:szCs w:val="20"/>
              </w:rPr>
              <w:t>UUID</w:t>
            </w:r>
          </w:p>
        </w:tc>
        <w:tc>
          <w:tcPr>
            <w:tcW w:w="1507" w:type="dxa"/>
            <w:tcBorders>
              <w:top w:val="single" w:sz="4" w:space="0" w:color="2E5F8A"/>
              <w:left w:val="single" w:sz="4" w:space="0" w:color="2E5F8A"/>
              <w:bottom w:val="single" w:sz="4" w:space="0" w:color="2E5F8A"/>
              <w:right w:val="single" w:sz="4" w:space="0" w:color="2E5F8A"/>
            </w:tcBorders>
            <w:hideMark/>
          </w:tcPr>
          <w:p w14:paraId="2D862F4D" w14:textId="77777777" w:rsidR="00996CE1" w:rsidRPr="00B94137" w:rsidRDefault="00996CE1" w:rsidP="000212DF">
            <w:pPr>
              <w:rPr>
                <w:sz w:val="20"/>
                <w:szCs w:val="20"/>
              </w:rPr>
            </w:pPr>
            <w:r w:rsidRPr="00B94137">
              <w:rPr>
                <w:sz w:val="20"/>
                <w:szCs w:val="20"/>
              </w:rPr>
              <w:t>PK, NOT NULL</w:t>
            </w:r>
          </w:p>
        </w:tc>
        <w:tc>
          <w:tcPr>
            <w:tcW w:w="1359" w:type="dxa"/>
            <w:tcBorders>
              <w:top w:val="single" w:sz="4" w:space="0" w:color="2E5F8A"/>
              <w:left w:val="single" w:sz="4" w:space="0" w:color="2E5F8A"/>
              <w:bottom w:val="single" w:sz="4" w:space="0" w:color="2E5F8A"/>
              <w:right w:val="single" w:sz="4" w:space="0" w:color="2E5F8A"/>
            </w:tcBorders>
            <w:hideMark/>
          </w:tcPr>
          <w:p w14:paraId="0FD165A8" w14:textId="77777777" w:rsidR="00996CE1" w:rsidRPr="00B94137" w:rsidRDefault="00996CE1" w:rsidP="000212DF">
            <w:pPr>
              <w:rPr>
                <w:sz w:val="20"/>
                <w:szCs w:val="20"/>
              </w:rPr>
            </w:pPr>
            <w:r w:rsidRPr="00B94137">
              <w:rPr>
                <w:sz w:val="20"/>
                <w:szCs w:val="20"/>
              </w:rPr>
              <w:t>Unique identifier for each payment transaction</w:t>
            </w:r>
          </w:p>
        </w:tc>
      </w:tr>
      <w:tr w:rsidR="00996CE1" w:rsidRPr="00B94137" w14:paraId="600FBD47"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7635AD39"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04434F3C" w14:textId="77777777" w:rsidR="00996CE1" w:rsidRPr="00B94137" w:rsidRDefault="00996CE1" w:rsidP="000212DF">
            <w:pPr>
              <w:rPr>
                <w:sz w:val="20"/>
                <w:szCs w:val="20"/>
              </w:rPr>
            </w:pPr>
            <w:r w:rsidRPr="00B94137">
              <w:rPr>
                <w:i/>
                <w:iCs/>
                <w:sz w:val="20"/>
                <w:szCs w:val="20"/>
              </w:rPr>
              <w:t>contract_id</w:t>
            </w:r>
          </w:p>
        </w:tc>
        <w:tc>
          <w:tcPr>
            <w:tcW w:w="1994" w:type="dxa"/>
            <w:tcBorders>
              <w:top w:val="single" w:sz="4" w:space="0" w:color="2E5F8A"/>
              <w:left w:val="single" w:sz="4" w:space="0" w:color="2E5F8A"/>
              <w:bottom w:val="single" w:sz="4" w:space="0" w:color="2E5F8A"/>
              <w:right w:val="single" w:sz="4" w:space="0" w:color="2E5F8A"/>
            </w:tcBorders>
            <w:hideMark/>
          </w:tcPr>
          <w:p w14:paraId="25435716" w14:textId="77777777" w:rsidR="00996CE1" w:rsidRPr="00B94137" w:rsidRDefault="00996CE1" w:rsidP="000212DF">
            <w:pPr>
              <w:rPr>
                <w:sz w:val="20"/>
                <w:szCs w:val="20"/>
              </w:rPr>
            </w:pPr>
            <w:r w:rsidRPr="00B94137">
              <w:rPr>
                <w:sz w:val="20"/>
                <w:szCs w:val="20"/>
              </w:rPr>
              <w:t>UUID</w:t>
            </w:r>
          </w:p>
        </w:tc>
        <w:tc>
          <w:tcPr>
            <w:tcW w:w="1507" w:type="dxa"/>
            <w:tcBorders>
              <w:top w:val="single" w:sz="4" w:space="0" w:color="2E5F8A"/>
              <w:left w:val="single" w:sz="4" w:space="0" w:color="2E5F8A"/>
              <w:bottom w:val="single" w:sz="4" w:space="0" w:color="2E5F8A"/>
              <w:right w:val="single" w:sz="4" w:space="0" w:color="2E5F8A"/>
            </w:tcBorders>
            <w:hideMark/>
          </w:tcPr>
          <w:p w14:paraId="2370B9DD" w14:textId="77777777" w:rsidR="00996CE1" w:rsidRPr="00B94137" w:rsidRDefault="00996CE1" w:rsidP="000212DF">
            <w:pPr>
              <w:rPr>
                <w:sz w:val="20"/>
                <w:szCs w:val="20"/>
              </w:rPr>
            </w:pPr>
            <w:r w:rsidRPr="00B94137">
              <w:rPr>
                <w:sz w:val="20"/>
                <w:szCs w:val="20"/>
              </w:rPr>
              <w:t>FK → Contracts</w:t>
            </w:r>
          </w:p>
        </w:tc>
        <w:tc>
          <w:tcPr>
            <w:tcW w:w="1359" w:type="dxa"/>
            <w:tcBorders>
              <w:top w:val="single" w:sz="4" w:space="0" w:color="2E5F8A"/>
              <w:left w:val="single" w:sz="4" w:space="0" w:color="2E5F8A"/>
              <w:bottom w:val="single" w:sz="4" w:space="0" w:color="2E5F8A"/>
              <w:right w:val="single" w:sz="4" w:space="0" w:color="2E5F8A"/>
            </w:tcBorders>
            <w:hideMark/>
          </w:tcPr>
          <w:p w14:paraId="36972914" w14:textId="77777777" w:rsidR="00996CE1" w:rsidRPr="00B94137" w:rsidRDefault="00996CE1" w:rsidP="000212DF">
            <w:pPr>
              <w:rPr>
                <w:sz w:val="20"/>
                <w:szCs w:val="20"/>
              </w:rPr>
            </w:pPr>
            <w:r w:rsidRPr="00B94137">
              <w:rPr>
                <w:sz w:val="20"/>
                <w:szCs w:val="20"/>
              </w:rPr>
              <w:t>References the associated escrow contract</w:t>
            </w:r>
          </w:p>
        </w:tc>
      </w:tr>
      <w:tr w:rsidR="00996CE1" w:rsidRPr="00B94137" w14:paraId="57AD1365"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56DD44E7"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01A93248" w14:textId="77777777" w:rsidR="00996CE1" w:rsidRPr="00B94137" w:rsidRDefault="00996CE1" w:rsidP="000212DF">
            <w:pPr>
              <w:rPr>
                <w:sz w:val="20"/>
                <w:szCs w:val="20"/>
              </w:rPr>
            </w:pPr>
            <w:r w:rsidRPr="00B94137">
              <w:rPr>
                <w:i/>
                <w:iCs/>
                <w:sz w:val="20"/>
                <w:szCs w:val="20"/>
              </w:rPr>
              <w:t>tx_hash</w:t>
            </w:r>
          </w:p>
        </w:tc>
        <w:tc>
          <w:tcPr>
            <w:tcW w:w="1994" w:type="dxa"/>
            <w:tcBorders>
              <w:top w:val="single" w:sz="4" w:space="0" w:color="2E5F8A"/>
              <w:left w:val="single" w:sz="4" w:space="0" w:color="2E5F8A"/>
              <w:bottom w:val="single" w:sz="4" w:space="0" w:color="2E5F8A"/>
              <w:right w:val="single" w:sz="4" w:space="0" w:color="2E5F8A"/>
            </w:tcBorders>
            <w:hideMark/>
          </w:tcPr>
          <w:p w14:paraId="52FA97E5" w14:textId="77777777" w:rsidR="00996CE1" w:rsidRPr="00B94137" w:rsidRDefault="00996CE1" w:rsidP="000212DF">
            <w:pPr>
              <w:rPr>
                <w:sz w:val="20"/>
                <w:szCs w:val="20"/>
              </w:rPr>
            </w:pPr>
            <w:proofErr w:type="gramStart"/>
            <w:r w:rsidRPr="00B94137">
              <w:rPr>
                <w:sz w:val="20"/>
                <w:szCs w:val="20"/>
              </w:rPr>
              <w:t>VARCHAR(</w:t>
            </w:r>
            <w:proofErr w:type="gramEnd"/>
            <w:r w:rsidRPr="00B94137">
              <w:rPr>
                <w:sz w:val="20"/>
                <w:szCs w:val="20"/>
              </w:rPr>
              <w:t>66)</w:t>
            </w:r>
          </w:p>
        </w:tc>
        <w:tc>
          <w:tcPr>
            <w:tcW w:w="1507" w:type="dxa"/>
            <w:tcBorders>
              <w:top w:val="single" w:sz="4" w:space="0" w:color="2E5F8A"/>
              <w:left w:val="single" w:sz="4" w:space="0" w:color="2E5F8A"/>
              <w:bottom w:val="single" w:sz="4" w:space="0" w:color="2E5F8A"/>
              <w:right w:val="single" w:sz="4" w:space="0" w:color="2E5F8A"/>
            </w:tcBorders>
            <w:hideMark/>
          </w:tcPr>
          <w:p w14:paraId="72A21EAE" w14:textId="77777777" w:rsidR="00996CE1" w:rsidRPr="00B94137" w:rsidRDefault="00996CE1" w:rsidP="000212DF">
            <w:pPr>
              <w:rPr>
                <w:sz w:val="20"/>
                <w:szCs w:val="20"/>
              </w:rPr>
            </w:pPr>
            <w:r w:rsidRPr="00B94137">
              <w:rPr>
                <w:sz w:val="20"/>
                <w:szCs w:val="20"/>
              </w:rPr>
              <w:t>UNIQUE</w:t>
            </w:r>
          </w:p>
        </w:tc>
        <w:tc>
          <w:tcPr>
            <w:tcW w:w="1359" w:type="dxa"/>
            <w:tcBorders>
              <w:top w:val="single" w:sz="4" w:space="0" w:color="2E5F8A"/>
              <w:left w:val="single" w:sz="4" w:space="0" w:color="2E5F8A"/>
              <w:bottom w:val="single" w:sz="4" w:space="0" w:color="2E5F8A"/>
              <w:right w:val="single" w:sz="4" w:space="0" w:color="2E5F8A"/>
            </w:tcBorders>
            <w:hideMark/>
          </w:tcPr>
          <w:p w14:paraId="507FF37E" w14:textId="77777777" w:rsidR="00996CE1" w:rsidRPr="00B94137" w:rsidRDefault="00996CE1" w:rsidP="000212DF">
            <w:pPr>
              <w:rPr>
                <w:sz w:val="20"/>
                <w:szCs w:val="20"/>
              </w:rPr>
            </w:pPr>
            <w:r w:rsidRPr="00B94137">
              <w:rPr>
                <w:sz w:val="20"/>
                <w:szCs w:val="20"/>
              </w:rPr>
              <w:t>Blockchain transaction hash for on-chain events</w:t>
            </w:r>
          </w:p>
        </w:tc>
      </w:tr>
      <w:tr w:rsidR="00996CE1" w:rsidRPr="00B94137" w14:paraId="7790FC53"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25CDF5BD"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69592AA6" w14:textId="77777777" w:rsidR="00996CE1" w:rsidRPr="00B94137" w:rsidRDefault="00996CE1" w:rsidP="000212DF">
            <w:pPr>
              <w:rPr>
                <w:sz w:val="20"/>
                <w:szCs w:val="20"/>
              </w:rPr>
            </w:pPr>
            <w:r w:rsidRPr="00B94137">
              <w:rPr>
                <w:i/>
                <w:iCs/>
                <w:sz w:val="20"/>
                <w:szCs w:val="20"/>
              </w:rPr>
              <w:t>fiat_reference</w:t>
            </w:r>
          </w:p>
        </w:tc>
        <w:tc>
          <w:tcPr>
            <w:tcW w:w="1994" w:type="dxa"/>
            <w:tcBorders>
              <w:top w:val="single" w:sz="4" w:space="0" w:color="2E5F8A"/>
              <w:left w:val="single" w:sz="4" w:space="0" w:color="2E5F8A"/>
              <w:bottom w:val="single" w:sz="4" w:space="0" w:color="2E5F8A"/>
              <w:right w:val="single" w:sz="4" w:space="0" w:color="2E5F8A"/>
            </w:tcBorders>
            <w:hideMark/>
          </w:tcPr>
          <w:p w14:paraId="1CC61E17" w14:textId="77777777" w:rsidR="00996CE1" w:rsidRPr="00B94137" w:rsidRDefault="00996CE1" w:rsidP="000212DF">
            <w:pPr>
              <w:rPr>
                <w:sz w:val="20"/>
                <w:szCs w:val="20"/>
              </w:rPr>
            </w:pPr>
            <w:proofErr w:type="gramStart"/>
            <w:r w:rsidRPr="00B94137">
              <w:rPr>
                <w:sz w:val="20"/>
                <w:szCs w:val="20"/>
              </w:rPr>
              <w:t>VARCHAR(</w:t>
            </w:r>
            <w:proofErr w:type="gramEnd"/>
            <w:r w:rsidRPr="00B94137">
              <w:rPr>
                <w:sz w:val="20"/>
                <w:szCs w:val="20"/>
              </w:rPr>
              <w:t>100)</w:t>
            </w:r>
          </w:p>
        </w:tc>
        <w:tc>
          <w:tcPr>
            <w:tcW w:w="1507" w:type="dxa"/>
            <w:tcBorders>
              <w:top w:val="single" w:sz="4" w:space="0" w:color="2E5F8A"/>
              <w:left w:val="single" w:sz="4" w:space="0" w:color="2E5F8A"/>
              <w:bottom w:val="single" w:sz="4" w:space="0" w:color="2E5F8A"/>
              <w:right w:val="single" w:sz="4" w:space="0" w:color="2E5F8A"/>
            </w:tcBorders>
            <w:hideMark/>
          </w:tcPr>
          <w:p w14:paraId="777D0E87" w14:textId="77777777" w:rsidR="00996CE1" w:rsidRPr="00B94137" w:rsidRDefault="00996CE1" w:rsidP="000212DF">
            <w:pPr>
              <w:rPr>
                <w:sz w:val="20"/>
                <w:szCs w:val="20"/>
              </w:rPr>
            </w:pPr>
            <w:r w:rsidRPr="00B94137">
              <w:rPr>
                <w:sz w:val="20"/>
                <w:szCs w:val="20"/>
              </w:rPr>
              <w:t>NULLABLE</w:t>
            </w:r>
          </w:p>
        </w:tc>
        <w:tc>
          <w:tcPr>
            <w:tcW w:w="1359" w:type="dxa"/>
            <w:tcBorders>
              <w:top w:val="single" w:sz="4" w:space="0" w:color="2E5F8A"/>
              <w:left w:val="single" w:sz="4" w:space="0" w:color="2E5F8A"/>
              <w:bottom w:val="single" w:sz="4" w:space="0" w:color="2E5F8A"/>
              <w:right w:val="single" w:sz="4" w:space="0" w:color="2E5F8A"/>
            </w:tcBorders>
            <w:hideMark/>
          </w:tcPr>
          <w:p w14:paraId="13A33766" w14:textId="77777777" w:rsidR="00996CE1" w:rsidRPr="00B94137" w:rsidRDefault="00996CE1" w:rsidP="000212DF">
            <w:pPr>
              <w:rPr>
                <w:sz w:val="20"/>
                <w:szCs w:val="20"/>
              </w:rPr>
            </w:pPr>
            <w:r w:rsidRPr="00B94137">
              <w:rPr>
                <w:sz w:val="20"/>
                <w:szCs w:val="20"/>
              </w:rPr>
              <w:t>Payment gateway reference for fiat transactions</w:t>
            </w:r>
          </w:p>
        </w:tc>
      </w:tr>
      <w:tr w:rsidR="00996CE1" w:rsidRPr="00B94137" w14:paraId="6E336D26"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102CE5CE"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2578C7CF" w14:textId="77777777" w:rsidR="00996CE1" w:rsidRPr="00B94137" w:rsidRDefault="00996CE1" w:rsidP="000212DF">
            <w:pPr>
              <w:rPr>
                <w:sz w:val="20"/>
                <w:szCs w:val="20"/>
              </w:rPr>
            </w:pPr>
            <w:r w:rsidRPr="00B94137">
              <w:rPr>
                <w:i/>
                <w:iCs/>
                <w:sz w:val="20"/>
                <w:szCs w:val="20"/>
              </w:rPr>
              <w:t>amount</w:t>
            </w:r>
          </w:p>
        </w:tc>
        <w:tc>
          <w:tcPr>
            <w:tcW w:w="1994" w:type="dxa"/>
            <w:tcBorders>
              <w:top w:val="single" w:sz="4" w:space="0" w:color="2E5F8A"/>
              <w:left w:val="single" w:sz="4" w:space="0" w:color="2E5F8A"/>
              <w:bottom w:val="single" w:sz="4" w:space="0" w:color="2E5F8A"/>
              <w:right w:val="single" w:sz="4" w:space="0" w:color="2E5F8A"/>
            </w:tcBorders>
            <w:hideMark/>
          </w:tcPr>
          <w:p w14:paraId="25961DFA" w14:textId="77777777" w:rsidR="00996CE1" w:rsidRPr="00B94137" w:rsidRDefault="00996CE1" w:rsidP="000212DF">
            <w:pPr>
              <w:rPr>
                <w:sz w:val="20"/>
                <w:szCs w:val="20"/>
              </w:rPr>
            </w:pPr>
            <w:proofErr w:type="gramStart"/>
            <w:r w:rsidRPr="00B94137">
              <w:rPr>
                <w:sz w:val="20"/>
                <w:szCs w:val="20"/>
              </w:rPr>
              <w:t>DECIMAL(</w:t>
            </w:r>
            <w:proofErr w:type="gramEnd"/>
            <w:r w:rsidRPr="00B94137">
              <w:rPr>
                <w:sz w:val="20"/>
                <w:szCs w:val="20"/>
              </w:rPr>
              <w:t>18,8)</w:t>
            </w:r>
          </w:p>
        </w:tc>
        <w:tc>
          <w:tcPr>
            <w:tcW w:w="1507" w:type="dxa"/>
            <w:tcBorders>
              <w:top w:val="single" w:sz="4" w:space="0" w:color="2E5F8A"/>
              <w:left w:val="single" w:sz="4" w:space="0" w:color="2E5F8A"/>
              <w:bottom w:val="single" w:sz="4" w:space="0" w:color="2E5F8A"/>
              <w:right w:val="single" w:sz="4" w:space="0" w:color="2E5F8A"/>
            </w:tcBorders>
            <w:hideMark/>
          </w:tcPr>
          <w:p w14:paraId="0B08C821" w14:textId="77777777" w:rsidR="00996CE1" w:rsidRPr="00B94137" w:rsidRDefault="00996CE1" w:rsidP="000212DF">
            <w:pPr>
              <w:rPr>
                <w:sz w:val="20"/>
                <w:szCs w:val="20"/>
              </w:rPr>
            </w:pPr>
            <w:r w:rsidRPr="00B94137">
              <w:rPr>
                <w:sz w:val="20"/>
                <w:szCs w:val="20"/>
              </w:rPr>
              <w:t>NOT NULL</w:t>
            </w:r>
          </w:p>
        </w:tc>
        <w:tc>
          <w:tcPr>
            <w:tcW w:w="1359" w:type="dxa"/>
            <w:tcBorders>
              <w:top w:val="single" w:sz="4" w:space="0" w:color="2E5F8A"/>
              <w:left w:val="single" w:sz="4" w:space="0" w:color="2E5F8A"/>
              <w:bottom w:val="single" w:sz="4" w:space="0" w:color="2E5F8A"/>
              <w:right w:val="single" w:sz="4" w:space="0" w:color="2E5F8A"/>
            </w:tcBorders>
            <w:hideMark/>
          </w:tcPr>
          <w:p w14:paraId="6AF25854" w14:textId="77777777" w:rsidR="00996CE1" w:rsidRPr="00B94137" w:rsidRDefault="00996CE1" w:rsidP="000212DF">
            <w:pPr>
              <w:rPr>
                <w:sz w:val="20"/>
                <w:szCs w:val="20"/>
              </w:rPr>
            </w:pPr>
            <w:r w:rsidRPr="00B94137">
              <w:rPr>
                <w:sz w:val="20"/>
                <w:szCs w:val="20"/>
              </w:rPr>
              <w:t>Transaction amount settled</w:t>
            </w:r>
          </w:p>
        </w:tc>
      </w:tr>
      <w:tr w:rsidR="00996CE1" w:rsidRPr="00B94137" w14:paraId="03204D4C"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45EF3487"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04BF0446" w14:textId="77777777" w:rsidR="00996CE1" w:rsidRPr="00B94137" w:rsidRDefault="00996CE1" w:rsidP="000212DF">
            <w:pPr>
              <w:rPr>
                <w:sz w:val="20"/>
                <w:szCs w:val="20"/>
              </w:rPr>
            </w:pPr>
            <w:r w:rsidRPr="00B94137">
              <w:rPr>
                <w:i/>
                <w:iCs/>
                <w:sz w:val="20"/>
                <w:szCs w:val="20"/>
              </w:rPr>
              <w:t>tx_type</w:t>
            </w:r>
          </w:p>
        </w:tc>
        <w:tc>
          <w:tcPr>
            <w:tcW w:w="1994" w:type="dxa"/>
            <w:tcBorders>
              <w:top w:val="single" w:sz="4" w:space="0" w:color="2E5F8A"/>
              <w:left w:val="single" w:sz="4" w:space="0" w:color="2E5F8A"/>
              <w:bottom w:val="single" w:sz="4" w:space="0" w:color="2E5F8A"/>
              <w:right w:val="single" w:sz="4" w:space="0" w:color="2E5F8A"/>
            </w:tcBorders>
            <w:hideMark/>
          </w:tcPr>
          <w:p w14:paraId="2F13B41E" w14:textId="77777777" w:rsidR="00996CE1" w:rsidRPr="00B94137" w:rsidRDefault="00996CE1" w:rsidP="000212DF">
            <w:pPr>
              <w:rPr>
                <w:sz w:val="20"/>
                <w:szCs w:val="20"/>
              </w:rPr>
            </w:pPr>
            <w:r w:rsidRPr="00B94137">
              <w:rPr>
                <w:sz w:val="20"/>
                <w:szCs w:val="20"/>
              </w:rPr>
              <w:t>ENUM</w:t>
            </w:r>
          </w:p>
        </w:tc>
        <w:tc>
          <w:tcPr>
            <w:tcW w:w="1507" w:type="dxa"/>
            <w:tcBorders>
              <w:top w:val="single" w:sz="4" w:space="0" w:color="2E5F8A"/>
              <w:left w:val="single" w:sz="4" w:space="0" w:color="2E5F8A"/>
              <w:bottom w:val="single" w:sz="4" w:space="0" w:color="2E5F8A"/>
              <w:right w:val="single" w:sz="4" w:space="0" w:color="2E5F8A"/>
            </w:tcBorders>
            <w:hideMark/>
          </w:tcPr>
          <w:p w14:paraId="21F1AFB4" w14:textId="77777777" w:rsidR="00996CE1" w:rsidRPr="00B94137" w:rsidRDefault="00996CE1" w:rsidP="000212DF">
            <w:pPr>
              <w:rPr>
                <w:sz w:val="20"/>
                <w:szCs w:val="20"/>
              </w:rPr>
            </w:pPr>
            <w:r w:rsidRPr="00B94137">
              <w:rPr>
                <w:sz w:val="20"/>
                <w:szCs w:val="20"/>
              </w:rPr>
              <w:t>NOT NULL</w:t>
            </w:r>
          </w:p>
        </w:tc>
        <w:tc>
          <w:tcPr>
            <w:tcW w:w="1359" w:type="dxa"/>
            <w:tcBorders>
              <w:top w:val="single" w:sz="4" w:space="0" w:color="2E5F8A"/>
              <w:left w:val="single" w:sz="4" w:space="0" w:color="2E5F8A"/>
              <w:bottom w:val="single" w:sz="4" w:space="0" w:color="2E5F8A"/>
              <w:right w:val="single" w:sz="4" w:space="0" w:color="2E5F8A"/>
            </w:tcBorders>
            <w:hideMark/>
          </w:tcPr>
          <w:p w14:paraId="4FEE46D6" w14:textId="77777777" w:rsidR="00996CE1" w:rsidRPr="00B94137" w:rsidRDefault="00996CE1" w:rsidP="000212DF">
            <w:pPr>
              <w:rPr>
                <w:sz w:val="20"/>
                <w:szCs w:val="20"/>
              </w:rPr>
            </w:pPr>
            <w:r w:rsidRPr="00B94137">
              <w:rPr>
                <w:sz w:val="20"/>
                <w:szCs w:val="20"/>
              </w:rPr>
              <w:t>Type: DEPOSIT, RELEASE, REFUND, DISPUTE_HOLD</w:t>
            </w:r>
          </w:p>
        </w:tc>
      </w:tr>
      <w:tr w:rsidR="00996CE1" w:rsidRPr="00B94137" w14:paraId="2AA2FB0F"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09421004"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466D0DCC" w14:textId="77777777" w:rsidR="00996CE1" w:rsidRPr="00B94137" w:rsidRDefault="00996CE1" w:rsidP="000212DF">
            <w:pPr>
              <w:rPr>
                <w:sz w:val="20"/>
                <w:szCs w:val="20"/>
              </w:rPr>
            </w:pPr>
            <w:r w:rsidRPr="00B94137">
              <w:rPr>
                <w:i/>
                <w:iCs/>
                <w:sz w:val="20"/>
                <w:szCs w:val="20"/>
              </w:rPr>
              <w:t>status</w:t>
            </w:r>
          </w:p>
        </w:tc>
        <w:tc>
          <w:tcPr>
            <w:tcW w:w="1994" w:type="dxa"/>
            <w:tcBorders>
              <w:top w:val="single" w:sz="4" w:space="0" w:color="2E5F8A"/>
              <w:left w:val="single" w:sz="4" w:space="0" w:color="2E5F8A"/>
              <w:bottom w:val="single" w:sz="4" w:space="0" w:color="2E5F8A"/>
              <w:right w:val="single" w:sz="4" w:space="0" w:color="2E5F8A"/>
            </w:tcBorders>
            <w:hideMark/>
          </w:tcPr>
          <w:p w14:paraId="60B71940" w14:textId="77777777" w:rsidR="00996CE1" w:rsidRPr="00B94137" w:rsidRDefault="00996CE1" w:rsidP="000212DF">
            <w:pPr>
              <w:rPr>
                <w:sz w:val="20"/>
                <w:szCs w:val="20"/>
              </w:rPr>
            </w:pPr>
            <w:r w:rsidRPr="00B94137">
              <w:rPr>
                <w:sz w:val="20"/>
                <w:szCs w:val="20"/>
              </w:rPr>
              <w:t>ENUM</w:t>
            </w:r>
          </w:p>
        </w:tc>
        <w:tc>
          <w:tcPr>
            <w:tcW w:w="1507" w:type="dxa"/>
            <w:tcBorders>
              <w:top w:val="single" w:sz="4" w:space="0" w:color="2E5F8A"/>
              <w:left w:val="single" w:sz="4" w:space="0" w:color="2E5F8A"/>
              <w:bottom w:val="single" w:sz="4" w:space="0" w:color="2E5F8A"/>
              <w:right w:val="single" w:sz="4" w:space="0" w:color="2E5F8A"/>
            </w:tcBorders>
            <w:hideMark/>
          </w:tcPr>
          <w:p w14:paraId="6B50881C" w14:textId="77777777" w:rsidR="00996CE1" w:rsidRPr="00B94137" w:rsidRDefault="00996CE1" w:rsidP="000212DF">
            <w:pPr>
              <w:rPr>
                <w:sz w:val="20"/>
                <w:szCs w:val="20"/>
              </w:rPr>
            </w:pPr>
            <w:r w:rsidRPr="00B94137">
              <w:rPr>
                <w:sz w:val="20"/>
                <w:szCs w:val="20"/>
              </w:rPr>
              <w:t>NOT NULL</w:t>
            </w:r>
          </w:p>
        </w:tc>
        <w:tc>
          <w:tcPr>
            <w:tcW w:w="1359" w:type="dxa"/>
            <w:tcBorders>
              <w:top w:val="single" w:sz="4" w:space="0" w:color="2E5F8A"/>
              <w:left w:val="single" w:sz="4" w:space="0" w:color="2E5F8A"/>
              <w:bottom w:val="single" w:sz="4" w:space="0" w:color="2E5F8A"/>
              <w:right w:val="single" w:sz="4" w:space="0" w:color="2E5F8A"/>
            </w:tcBorders>
            <w:hideMark/>
          </w:tcPr>
          <w:p w14:paraId="0B828E8A" w14:textId="77777777" w:rsidR="00996CE1" w:rsidRPr="00B94137" w:rsidRDefault="00996CE1" w:rsidP="000212DF">
            <w:pPr>
              <w:rPr>
                <w:sz w:val="20"/>
                <w:szCs w:val="20"/>
              </w:rPr>
            </w:pPr>
            <w:r w:rsidRPr="00B94137">
              <w:rPr>
                <w:sz w:val="20"/>
                <w:szCs w:val="20"/>
              </w:rPr>
              <w:t>Status: PENDING, CONFIRMED, FAILED</w:t>
            </w:r>
          </w:p>
        </w:tc>
      </w:tr>
      <w:tr w:rsidR="00996CE1" w:rsidRPr="00B94137" w14:paraId="50B55D74" w14:textId="77777777" w:rsidTr="00883C2F">
        <w:trPr>
          <w:jc w:val="center"/>
        </w:trPr>
        <w:tc>
          <w:tcPr>
            <w:tcW w:w="1574" w:type="dxa"/>
            <w:tcBorders>
              <w:top w:val="single" w:sz="4" w:space="0" w:color="2E5F8A"/>
              <w:left w:val="single" w:sz="4" w:space="0" w:color="2E5F8A"/>
              <w:bottom w:val="single" w:sz="4" w:space="0" w:color="2E5F8A"/>
              <w:right w:val="single" w:sz="4" w:space="0" w:color="2E5F8A"/>
            </w:tcBorders>
          </w:tcPr>
          <w:p w14:paraId="49862765" w14:textId="77777777" w:rsidR="00996CE1" w:rsidRPr="00B94137" w:rsidRDefault="00996CE1" w:rsidP="000212DF">
            <w:pPr>
              <w:rPr>
                <w:sz w:val="20"/>
                <w:szCs w:val="20"/>
              </w:rPr>
            </w:pPr>
          </w:p>
        </w:tc>
        <w:tc>
          <w:tcPr>
            <w:tcW w:w="1641" w:type="dxa"/>
            <w:tcBorders>
              <w:top w:val="single" w:sz="4" w:space="0" w:color="2E5F8A"/>
              <w:left w:val="single" w:sz="4" w:space="0" w:color="2E5F8A"/>
              <w:bottom w:val="single" w:sz="4" w:space="0" w:color="2E5F8A"/>
              <w:right w:val="single" w:sz="4" w:space="0" w:color="2E5F8A"/>
            </w:tcBorders>
            <w:hideMark/>
          </w:tcPr>
          <w:p w14:paraId="3AA22954" w14:textId="77777777" w:rsidR="00996CE1" w:rsidRPr="00B94137" w:rsidRDefault="00996CE1" w:rsidP="000212DF">
            <w:pPr>
              <w:rPr>
                <w:sz w:val="20"/>
                <w:szCs w:val="20"/>
              </w:rPr>
            </w:pPr>
            <w:r w:rsidRPr="00B94137">
              <w:rPr>
                <w:i/>
                <w:iCs/>
                <w:sz w:val="20"/>
                <w:szCs w:val="20"/>
              </w:rPr>
              <w:t>created_at</w:t>
            </w:r>
          </w:p>
        </w:tc>
        <w:tc>
          <w:tcPr>
            <w:tcW w:w="1994" w:type="dxa"/>
            <w:tcBorders>
              <w:top w:val="single" w:sz="4" w:space="0" w:color="2E5F8A"/>
              <w:left w:val="single" w:sz="4" w:space="0" w:color="2E5F8A"/>
              <w:bottom w:val="single" w:sz="4" w:space="0" w:color="2E5F8A"/>
              <w:right w:val="single" w:sz="4" w:space="0" w:color="2E5F8A"/>
            </w:tcBorders>
            <w:hideMark/>
          </w:tcPr>
          <w:p w14:paraId="7A185AF9" w14:textId="77777777" w:rsidR="00996CE1" w:rsidRPr="00B94137" w:rsidRDefault="00996CE1" w:rsidP="000212DF">
            <w:pPr>
              <w:rPr>
                <w:sz w:val="20"/>
                <w:szCs w:val="20"/>
              </w:rPr>
            </w:pPr>
            <w:r w:rsidRPr="00B94137">
              <w:rPr>
                <w:sz w:val="20"/>
                <w:szCs w:val="20"/>
              </w:rPr>
              <w:t>TIMESTAMP</w:t>
            </w:r>
          </w:p>
        </w:tc>
        <w:tc>
          <w:tcPr>
            <w:tcW w:w="1507" w:type="dxa"/>
            <w:tcBorders>
              <w:top w:val="single" w:sz="4" w:space="0" w:color="2E5F8A"/>
              <w:left w:val="single" w:sz="4" w:space="0" w:color="2E5F8A"/>
              <w:bottom w:val="single" w:sz="4" w:space="0" w:color="2E5F8A"/>
              <w:right w:val="single" w:sz="4" w:space="0" w:color="2E5F8A"/>
            </w:tcBorders>
            <w:hideMark/>
          </w:tcPr>
          <w:p w14:paraId="1366EC09" w14:textId="77777777" w:rsidR="00996CE1" w:rsidRPr="00B94137" w:rsidRDefault="00996CE1" w:rsidP="000212DF">
            <w:pPr>
              <w:rPr>
                <w:sz w:val="20"/>
                <w:szCs w:val="20"/>
              </w:rPr>
            </w:pPr>
            <w:r w:rsidRPr="00B94137">
              <w:rPr>
                <w:sz w:val="20"/>
                <w:szCs w:val="20"/>
              </w:rPr>
              <w:t>NOT NULL</w:t>
            </w:r>
          </w:p>
        </w:tc>
        <w:tc>
          <w:tcPr>
            <w:tcW w:w="1359" w:type="dxa"/>
            <w:tcBorders>
              <w:top w:val="single" w:sz="4" w:space="0" w:color="2E5F8A"/>
              <w:left w:val="single" w:sz="4" w:space="0" w:color="2E5F8A"/>
              <w:bottom w:val="single" w:sz="4" w:space="0" w:color="2E5F8A"/>
              <w:right w:val="single" w:sz="4" w:space="0" w:color="2E5F8A"/>
            </w:tcBorders>
            <w:hideMark/>
          </w:tcPr>
          <w:p w14:paraId="6E79C632" w14:textId="77777777" w:rsidR="00996CE1" w:rsidRPr="00B94137" w:rsidRDefault="00996CE1" w:rsidP="000212DF">
            <w:pPr>
              <w:rPr>
                <w:sz w:val="20"/>
                <w:szCs w:val="20"/>
              </w:rPr>
            </w:pPr>
            <w:r w:rsidRPr="00B94137">
              <w:rPr>
                <w:sz w:val="20"/>
                <w:szCs w:val="20"/>
              </w:rPr>
              <w:t>Transaction timestamp</w:t>
            </w:r>
          </w:p>
        </w:tc>
      </w:tr>
    </w:tbl>
    <w:p w14:paraId="58CF1D8E" w14:textId="77777777" w:rsidR="00996CE1" w:rsidRPr="00B94137" w:rsidRDefault="00996CE1" w:rsidP="000212DF">
      <w:pPr>
        <w:jc w:val="both"/>
        <w:rPr>
          <w:sz w:val="20"/>
          <w:szCs w:val="20"/>
        </w:rPr>
      </w:pPr>
      <w:r w:rsidRPr="00B94137">
        <w:rPr>
          <w:sz w:val="20"/>
          <w:szCs w:val="20"/>
        </w:rPr>
        <w:t>Stores fiat payment references, blockchain transaction hashes, payment confirmations, timestamps, and settlement records.</w:t>
      </w:r>
    </w:p>
    <w:p w14:paraId="1CADB870" w14:textId="08E3EF3A" w:rsidR="00996CE1" w:rsidRPr="00B94137" w:rsidRDefault="00996CE1" w:rsidP="000212DF">
      <w:pPr>
        <w:jc w:val="both"/>
        <w:rPr>
          <w:sz w:val="20"/>
          <w:szCs w:val="20"/>
        </w:rPr>
      </w:pPr>
      <w:bookmarkStart w:id="6" w:name="_Hlk231378191"/>
      <w:r w:rsidRPr="00B94137">
        <w:rPr>
          <w:sz w:val="20"/>
          <w:szCs w:val="20"/>
        </w:rPr>
        <w:t>Table 4 Disputes Table</w:t>
      </w:r>
    </w:p>
    <w:tbl>
      <w:tblPr>
        <w:tblW w:w="7508"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252"/>
        <w:gridCol w:w="1444"/>
        <w:gridCol w:w="1396"/>
        <w:gridCol w:w="1337"/>
        <w:gridCol w:w="2079"/>
      </w:tblGrid>
      <w:tr w:rsidR="00996CE1" w:rsidRPr="00B94137" w14:paraId="620A99D9"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bookmarkEnd w:id="6"/>
          <w:p w14:paraId="4F897116" w14:textId="77777777" w:rsidR="00996CE1" w:rsidRPr="00B94137" w:rsidRDefault="00996CE1" w:rsidP="000212DF">
            <w:pPr>
              <w:jc w:val="both"/>
              <w:rPr>
                <w:bCs/>
                <w:sz w:val="20"/>
                <w:szCs w:val="20"/>
              </w:rPr>
            </w:pPr>
            <w:r w:rsidRPr="00B94137">
              <w:rPr>
                <w:bCs/>
                <w:sz w:val="20"/>
                <w:szCs w:val="20"/>
              </w:rPr>
              <w:t>Table Name</w:t>
            </w:r>
          </w:p>
        </w:tc>
        <w:tc>
          <w:tcPr>
            <w:tcW w:w="1482"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66C42F02" w14:textId="77777777" w:rsidR="00996CE1" w:rsidRPr="00B94137" w:rsidRDefault="00996CE1" w:rsidP="000212DF">
            <w:pPr>
              <w:jc w:val="both"/>
              <w:rPr>
                <w:i/>
                <w:iCs/>
                <w:sz w:val="20"/>
                <w:szCs w:val="20"/>
              </w:rPr>
            </w:pPr>
            <w:r w:rsidRPr="00B94137">
              <w:rPr>
                <w:i/>
                <w:iCs/>
                <w:sz w:val="20"/>
                <w:szCs w:val="20"/>
              </w:rPr>
              <w:t>Field Name</w:t>
            </w:r>
          </w:p>
        </w:tc>
        <w:tc>
          <w:tcPr>
            <w:tcW w:w="1396"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0F4C4DA6" w14:textId="77777777" w:rsidR="00996CE1" w:rsidRPr="00B94137" w:rsidRDefault="00996CE1" w:rsidP="000212DF">
            <w:pPr>
              <w:jc w:val="both"/>
              <w:rPr>
                <w:sz w:val="20"/>
                <w:szCs w:val="20"/>
              </w:rPr>
            </w:pPr>
            <w:r w:rsidRPr="00B94137">
              <w:rPr>
                <w:sz w:val="20"/>
                <w:szCs w:val="20"/>
              </w:rPr>
              <w:t>Data Type</w:t>
            </w:r>
          </w:p>
        </w:tc>
        <w:tc>
          <w:tcPr>
            <w:tcW w:w="1346"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7D4B9EAF" w14:textId="77777777" w:rsidR="00996CE1" w:rsidRPr="00B94137" w:rsidRDefault="00996CE1" w:rsidP="000212DF">
            <w:pPr>
              <w:jc w:val="both"/>
              <w:rPr>
                <w:sz w:val="20"/>
                <w:szCs w:val="20"/>
              </w:rPr>
            </w:pPr>
            <w:r w:rsidRPr="00B94137">
              <w:rPr>
                <w:sz w:val="20"/>
                <w:szCs w:val="20"/>
              </w:rPr>
              <w:t>Constraints</w:t>
            </w:r>
          </w:p>
        </w:tc>
        <w:tc>
          <w:tcPr>
            <w:tcW w:w="1963" w:type="dxa"/>
            <w:tcBorders>
              <w:top w:val="single" w:sz="4" w:space="0" w:color="2E5F8A"/>
              <w:left w:val="single" w:sz="4" w:space="0" w:color="2E5F8A"/>
              <w:bottom w:val="single" w:sz="4" w:space="0" w:color="2E5F8A"/>
              <w:right w:val="single" w:sz="4" w:space="0" w:color="2E5F8A"/>
            </w:tcBorders>
            <w:shd w:val="clear" w:color="auto" w:fill="FFFFFF" w:themeFill="background1"/>
            <w:hideMark/>
          </w:tcPr>
          <w:p w14:paraId="5913A76B" w14:textId="77777777" w:rsidR="00996CE1" w:rsidRPr="00B94137" w:rsidRDefault="00996CE1" w:rsidP="000212DF">
            <w:pPr>
              <w:jc w:val="both"/>
              <w:rPr>
                <w:sz w:val="20"/>
                <w:szCs w:val="20"/>
              </w:rPr>
            </w:pPr>
            <w:r w:rsidRPr="00B94137">
              <w:rPr>
                <w:sz w:val="20"/>
                <w:szCs w:val="20"/>
              </w:rPr>
              <w:t>Description</w:t>
            </w:r>
          </w:p>
        </w:tc>
      </w:tr>
      <w:tr w:rsidR="00996CE1" w:rsidRPr="00B94137" w14:paraId="5CAE580A"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hideMark/>
          </w:tcPr>
          <w:p w14:paraId="4BBCFBD6" w14:textId="77777777" w:rsidR="00996CE1" w:rsidRPr="00B94137" w:rsidRDefault="00996CE1" w:rsidP="000212DF">
            <w:pPr>
              <w:rPr>
                <w:sz w:val="20"/>
                <w:szCs w:val="20"/>
              </w:rPr>
            </w:pPr>
            <w:r w:rsidRPr="00B94137">
              <w:rPr>
                <w:bCs/>
                <w:sz w:val="20"/>
                <w:szCs w:val="20"/>
              </w:rPr>
              <w:t>Disputes</w:t>
            </w:r>
          </w:p>
        </w:tc>
        <w:tc>
          <w:tcPr>
            <w:tcW w:w="1482" w:type="dxa"/>
            <w:tcBorders>
              <w:top w:val="single" w:sz="4" w:space="0" w:color="2E5F8A"/>
              <w:left w:val="single" w:sz="4" w:space="0" w:color="2E5F8A"/>
              <w:bottom w:val="single" w:sz="4" w:space="0" w:color="2E5F8A"/>
              <w:right w:val="single" w:sz="4" w:space="0" w:color="2E5F8A"/>
            </w:tcBorders>
            <w:hideMark/>
          </w:tcPr>
          <w:p w14:paraId="2C163110" w14:textId="77777777" w:rsidR="00996CE1" w:rsidRPr="00B94137" w:rsidRDefault="00996CE1" w:rsidP="000212DF">
            <w:pPr>
              <w:rPr>
                <w:sz w:val="20"/>
                <w:szCs w:val="20"/>
              </w:rPr>
            </w:pPr>
            <w:r w:rsidRPr="00B94137">
              <w:rPr>
                <w:i/>
                <w:iCs/>
                <w:sz w:val="20"/>
                <w:szCs w:val="20"/>
              </w:rPr>
              <w:t>dispute_id</w:t>
            </w:r>
          </w:p>
        </w:tc>
        <w:tc>
          <w:tcPr>
            <w:tcW w:w="1396" w:type="dxa"/>
            <w:tcBorders>
              <w:top w:val="single" w:sz="4" w:space="0" w:color="2E5F8A"/>
              <w:left w:val="single" w:sz="4" w:space="0" w:color="2E5F8A"/>
              <w:bottom w:val="single" w:sz="4" w:space="0" w:color="2E5F8A"/>
              <w:right w:val="single" w:sz="4" w:space="0" w:color="2E5F8A"/>
            </w:tcBorders>
            <w:hideMark/>
          </w:tcPr>
          <w:p w14:paraId="6A64F100" w14:textId="77777777" w:rsidR="00996CE1" w:rsidRPr="00B94137" w:rsidRDefault="00996CE1" w:rsidP="000212DF">
            <w:pPr>
              <w:rPr>
                <w:sz w:val="20"/>
                <w:szCs w:val="20"/>
              </w:rPr>
            </w:pPr>
            <w:r w:rsidRPr="00B94137">
              <w:rPr>
                <w:sz w:val="20"/>
                <w:szCs w:val="20"/>
              </w:rPr>
              <w:t>UUID</w:t>
            </w:r>
          </w:p>
        </w:tc>
        <w:tc>
          <w:tcPr>
            <w:tcW w:w="1346" w:type="dxa"/>
            <w:tcBorders>
              <w:top w:val="single" w:sz="4" w:space="0" w:color="2E5F8A"/>
              <w:left w:val="single" w:sz="4" w:space="0" w:color="2E5F8A"/>
              <w:bottom w:val="single" w:sz="4" w:space="0" w:color="2E5F8A"/>
              <w:right w:val="single" w:sz="4" w:space="0" w:color="2E5F8A"/>
            </w:tcBorders>
            <w:hideMark/>
          </w:tcPr>
          <w:p w14:paraId="3D7E8410" w14:textId="77777777" w:rsidR="00996CE1" w:rsidRPr="00B94137" w:rsidRDefault="00996CE1" w:rsidP="000212DF">
            <w:pPr>
              <w:rPr>
                <w:sz w:val="20"/>
                <w:szCs w:val="20"/>
              </w:rPr>
            </w:pPr>
            <w:r w:rsidRPr="00B94137">
              <w:rPr>
                <w:sz w:val="20"/>
                <w:szCs w:val="20"/>
              </w:rPr>
              <w:t>PK, NOT NULL</w:t>
            </w:r>
          </w:p>
        </w:tc>
        <w:tc>
          <w:tcPr>
            <w:tcW w:w="1963" w:type="dxa"/>
            <w:tcBorders>
              <w:top w:val="single" w:sz="4" w:space="0" w:color="2E5F8A"/>
              <w:left w:val="single" w:sz="4" w:space="0" w:color="2E5F8A"/>
              <w:bottom w:val="single" w:sz="4" w:space="0" w:color="2E5F8A"/>
              <w:right w:val="single" w:sz="4" w:space="0" w:color="2E5F8A"/>
            </w:tcBorders>
            <w:hideMark/>
          </w:tcPr>
          <w:p w14:paraId="399D2557" w14:textId="77777777" w:rsidR="00996CE1" w:rsidRPr="00B94137" w:rsidRDefault="00996CE1" w:rsidP="000212DF">
            <w:pPr>
              <w:rPr>
                <w:sz w:val="20"/>
                <w:szCs w:val="20"/>
              </w:rPr>
            </w:pPr>
            <w:r w:rsidRPr="00B94137">
              <w:rPr>
                <w:sz w:val="20"/>
                <w:szCs w:val="20"/>
              </w:rPr>
              <w:t>Unique identifier for each dispute case</w:t>
            </w:r>
          </w:p>
        </w:tc>
      </w:tr>
      <w:tr w:rsidR="00996CE1" w:rsidRPr="00B94137" w14:paraId="2893EECB"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277464E1"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374EDF22" w14:textId="77777777" w:rsidR="00996CE1" w:rsidRPr="00B94137" w:rsidRDefault="00996CE1" w:rsidP="000212DF">
            <w:pPr>
              <w:rPr>
                <w:sz w:val="20"/>
                <w:szCs w:val="20"/>
              </w:rPr>
            </w:pPr>
            <w:r w:rsidRPr="00B94137">
              <w:rPr>
                <w:i/>
                <w:iCs/>
                <w:sz w:val="20"/>
                <w:szCs w:val="20"/>
              </w:rPr>
              <w:t>contract_id</w:t>
            </w:r>
          </w:p>
        </w:tc>
        <w:tc>
          <w:tcPr>
            <w:tcW w:w="1396" w:type="dxa"/>
            <w:tcBorders>
              <w:top w:val="single" w:sz="4" w:space="0" w:color="2E5F8A"/>
              <w:left w:val="single" w:sz="4" w:space="0" w:color="2E5F8A"/>
              <w:bottom w:val="single" w:sz="4" w:space="0" w:color="2E5F8A"/>
              <w:right w:val="single" w:sz="4" w:space="0" w:color="2E5F8A"/>
            </w:tcBorders>
            <w:hideMark/>
          </w:tcPr>
          <w:p w14:paraId="67D2FB8F" w14:textId="77777777" w:rsidR="00996CE1" w:rsidRPr="00B94137" w:rsidRDefault="00996CE1" w:rsidP="000212DF">
            <w:pPr>
              <w:rPr>
                <w:sz w:val="20"/>
                <w:szCs w:val="20"/>
              </w:rPr>
            </w:pPr>
            <w:r w:rsidRPr="00B94137">
              <w:rPr>
                <w:sz w:val="20"/>
                <w:szCs w:val="20"/>
              </w:rPr>
              <w:t>UUID</w:t>
            </w:r>
          </w:p>
        </w:tc>
        <w:tc>
          <w:tcPr>
            <w:tcW w:w="1346" w:type="dxa"/>
            <w:tcBorders>
              <w:top w:val="single" w:sz="4" w:space="0" w:color="2E5F8A"/>
              <w:left w:val="single" w:sz="4" w:space="0" w:color="2E5F8A"/>
              <w:bottom w:val="single" w:sz="4" w:space="0" w:color="2E5F8A"/>
              <w:right w:val="single" w:sz="4" w:space="0" w:color="2E5F8A"/>
            </w:tcBorders>
            <w:hideMark/>
          </w:tcPr>
          <w:p w14:paraId="24097F7B" w14:textId="77777777" w:rsidR="00996CE1" w:rsidRPr="00B94137" w:rsidRDefault="00996CE1" w:rsidP="000212DF">
            <w:pPr>
              <w:rPr>
                <w:sz w:val="20"/>
                <w:szCs w:val="20"/>
              </w:rPr>
            </w:pPr>
            <w:r w:rsidRPr="00B94137">
              <w:rPr>
                <w:sz w:val="20"/>
                <w:szCs w:val="20"/>
              </w:rPr>
              <w:t>FK → Contracts</w:t>
            </w:r>
          </w:p>
        </w:tc>
        <w:tc>
          <w:tcPr>
            <w:tcW w:w="1963" w:type="dxa"/>
            <w:tcBorders>
              <w:top w:val="single" w:sz="4" w:space="0" w:color="2E5F8A"/>
              <w:left w:val="single" w:sz="4" w:space="0" w:color="2E5F8A"/>
              <w:bottom w:val="single" w:sz="4" w:space="0" w:color="2E5F8A"/>
              <w:right w:val="single" w:sz="4" w:space="0" w:color="2E5F8A"/>
            </w:tcBorders>
            <w:hideMark/>
          </w:tcPr>
          <w:p w14:paraId="1B6C660E" w14:textId="77777777" w:rsidR="00996CE1" w:rsidRPr="00B94137" w:rsidRDefault="00996CE1" w:rsidP="000212DF">
            <w:pPr>
              <w:rPr>
                <w:sz w:val="20"/>
                <w:szCs w:val="20"/>
              </w:rPr>
            </w:pPr>
            <w:r w:rsidRPr="00B94137">
              <w:rPr>
                <w:sz w:val="20"/>
                <w:szCs w:val="20"/>
              </w:rPr>
              <w:t>References the disputed escrow contract</w:t>
            </w:r>
          </w:p>
        </w:tc>
      </w:tr>
      <w:tr w:rsidR="00996CE1" w:rsidRPr="00B94137" w14:paraId="608B2103"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4E3CB511"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09FB266B" w14:textId="77777777" w:rsidR="00996CE1" w:rsidRPr="00B94137" w:rsidRDefault="00996CE1" w:rsidP="000212DF">
            <w:pPr>
              <w:rPr>
                <w:sz w:val="20"/>
                <w:szCs w:val="20"/>
              </w:rPr>
            </w:pPr>
            <w:r w:rsidRPr="00B94137">
              <w:rPr>
                <w:i/>
                <w:iCs/>
                <w:sz w:val="20"/>
                <w:szCs w:val="20"/>
              </w:rPr>
              <w:t>raised_by</w:t>
            </w:r>
          </w:p>
        </w:tc>
        <w:tc>
          <w:tcPr>
            <w:tcW w:w="1396" w:type="dxa"/>
            <w:tcBorders>
              <w:top w:val="single" w:sz="4" w:space="0" w:color="2E5F8A"/>
              <w:left w:val="single" w:sz="4" w:space="0" w:color="2E5F8A"/>
              <w:bottom w:val="single" w:sz="4" w:space="0" w:color="2E5F8A"/>
              <w:right w:val="single" w:sz="4" w:space="0" w:color="2E5F8A"/>
            </w:tcBorders>
            <w:hideMark/>
          </w:tcPr>
          <w:p w14:paraId="02FD972A" w14:textId="77777777" w:rsidR="00996CE1" w:rsidRPr="00B94137" w:rsidRDefault="00996CE1" w:rsidP="000212DF">
            <w:pPr>
              <w:rPr>
                <w:sz w:val="20"/>
                <w:szCs w:val="20"/>
              </w:rPr>
            </w:pPr>
            <w:r w:rsidRPr="00B94137">
              <w:rPr>
                <w:sz w:val="20"/>
                <w:szCs w:val="20"/>
              </w:rPr>
              <w:t>UUID</w:t>
            </w:r>
          </w:p>
        </w:tc>
        <w:tc>
          <w:tcPr>
            <w:tcW w:w="1346" w:type="dxa"/>
            <w:tcBorders>
              <w:top w:val="single" w:sz="4" w:space="0" w:color="2E5F8A"/>
              <w:left w:val="single" w:sz="4" w:space="0" w:color="2E5F8A"/>
              <w:bottom w:val="single" w:sz="4" w:space="0" w:color="2E5F8A"/>
              <w:right w:val="single" w:sz="4" w:space="0" w:color="2E5F8A"/>
            </w:tcBorders>
            <w:hideMark/>
          </w:tcPr>
          <w:p w14:paraId="559CD3E3" w14:textId="77777777" w:rsidR="00996CE1" w:rsidRPr="00B94137" w:rsidRDefault="00996CE1" w:rsidP="000212DF">
            <w:pPr>
              <w:rPr>
                <w:sz w:val="20"/>
                <w:szCs w:val="20"/>
              </w:rPr>
            </w:pPr>
            <w:r w:rsidRPr="00B94137">
              <w:rPr>
                <w:sz w:val="20"/>
                <w:szCs w:val="20"/>
              </w:rPr>
              <w:t>FK → Users</w:t>
            </w:r>
          </w:p>
        </w:tc>
        <w:tc>
          <w:tcPr>
            <w:tcW w:w="1963" w:type="dxa"/>
            <w:tcBorders>
              <w:top w:val="single" w:sz="4" w:space="0" w:color="2E5F8A"/>
              <w:left w:val="single" w:sz="4" w:space="0" w:color="2E5F8A"/>
              <w:bottom w:val="single" w:sz="4" w:space="0" w:color="2E5F8A"/>
              <w:right w:val="single" w:sz="4" w:space="0" w:color="2E5F8A"/>
            </w:tcBorders>
            <w:hideMark/>
          </w:tcPr>
          <w:p w14:paraId="7C799D0E" w14:textId="77777777" w:rsidR="00996CE1" w:rsidRPr="00B94137" w:rsidRDefault="00996CE1" w:rsidP="000212DF">
            <w:pPr>
              <w:rPr>
                <w:sz w:val="20"/>
                <w:szCs w:val="20"/>
              </w:rPr>
            </w:pPr>
            <w:r w:rsidRPr="00B94137">
              <w:rPr>
                <w:sz w:val="20"/>
                <w:szCs w:val="20"/>
              </w:rPr>
              <w:t>References the user who initiated the dispute</w:t>
            </w:r>
          </w:p>
        </w:tc>
      </w:tr>
      <w:tr w:rsidR="00996CE1" w:rsidRPr="00B94137" w14:paraId="522344A9"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547E64E7"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0FF1D294" w14:textId="77777777" w:rsidR="00996CE1" w:rsidRPr="00B94137" w:rsidRDefault="00996CE1" w:rsidP="000212DF">
            <w:pPr>
              <w:rPr>
                <w:sz w:val="20"/>
                <w:szCs w:val="20"/>
              </w:rPr>
            </w:pPr>
            <w:r w:rsidRPr="00B94137">
              <w:rPr>
                <w:i/>
                <w:iCs/>
                <w:sz w:val="20"/>
                <w:szCs w:val="20"/>
              </w:rPr>
              <w:t>reason</w:t>
            </w:r>
          </w:p>
        </w:tc>
        <w:tc>
          <w:tcPr>
            <w:tcW w:w="1396" w:type="dxa"/>
            <w:tcBorders>
              <w:top w:val="single" w:sz="4" w:space="0" w:color="2E5F8A"/>
              <w:left w:val="single" w:sz="4" w:space="0" w:color="2E5F8A"/>
              <w:bottom w:val="single" w:sz="4" w:space="0" w:color="2E5F8A"/>
              <w:right w:val="single" w:sz="4" w:space="0" w:color="2E5F8A"/>
            </w:tcBorders>
            <w:hideMark/>
          </w:tcPr>
          <w:p w14:paraId="4B283761" w14:textId="77777777" w:rsidR="00996CE1" w:rsidRPr="00B94137" w:rsidRDefault="00996CE1" w:rsidP="000212DF">
            <w:pPr>
              <w:rPr>
                <w:sz w:val="20"/>
                <w:szCs w:val="20"/>
              </w:rPr>
            </w:pPr>
            <w:r w:rsidRPr="00B94137">
              <w:rPr>
                <w:sz w:val="20"/>
                <w:szCs w:val="20"/>
              </w:rPr>
              <w:t>TEXT</w:t>
            </w:r>
          </w:p>
        </w:tc>
        <w:tc>
          <w:tcPr>
            <w:tcW w:w="1346" w:type="dxa"/>
            <w:tcBorders>
              <w:top w:val="single" w:sz="4" w:space="0" w:color="2E5F8A"/>
              <w:left w:val="single" w:sz="4" w:space="0" w:color="2E5F8A"/>
              <w:bottom w:val="single" w:sz="4" w:space="0" w:color="2E5F8A"/>
              <w:right w:val="single" w:sz="4" w:space="0" w:color="2E5F8A"/>
            </w:tcBorders>
            <w:hideMark/>
          </w:tcPr>
          <w:p w14:paraId="60E1663E" w14:textId="77777777" w:rsidR="00996CE1" w:rsidRPr="00B94137" w:rsidRDefault="00996CE1" w:rsidP="000212DF">
            <w:pPr>
              <w:rPr>
                <w:sz w:val="20"/>
                <w:szCs w:val="20"/>
              </w:rPr>
            </w:pPr>
            <w:r w:rsidRPr="00B94137">
              <w:rPr>
                <w:sz w:val="20"/>
                <w:szCs w:val="20"/>
              </w:rPr>
              <w:t>NOT NULL</w:t>
            </w:r>
          </w:p>
        </w:tc>
        <w:tc>
          <w:tcPr>
            <w:tcW w:w="1963" w:type="dxa"/>
            <w:tcBorders>
              <w:top w:val="single" w:sz="4" w:space="0" w:color="2E5F8A"/>
              <w:left w:val="single" w:sz="4" w:space="0" w:color="2E5F8A"/>
              <w:bottom w:val="single" w:sz="4" w:space="0" w:color="2E5F8A"/>
              <w:right w:val="single" w:sz="4" w:space="0" w:color="2E5F8A"/>
            </w:tcBorders>
            <w:hideMark/>
          </w:tcPr>
          <w:p w14:paraId="421C48D7" w14:textId="77777777" w:rsidR="00996CE1" w:rsidRPr="00B94137" w:rsidRDefault="00996CE1" w:rsidP="000212DF">
            <w:pPr>
              <w:rPr>
                <w:sz w:val="20"/>
                <w:szCs w:val="20"/>
              </w:rPr>
            </w:pPr>
            <w:r w:rsidRPr="00B94137">
              <w:rPr>
                <w:sz w:val="20"/>
                <w:szCs w:val="20"/>
              </w:rPr>
              <w:t>Textual description of the dispute reason</w:t>
            </w:r>
          </w:p>
        </w:tc>
      </w:tr>
      <w:tr w:rsidR="00996CE1" w:rsidRPr="00B94137" w14:paraId="03A9A70B"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2E0DD818"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6427DC3F" w14:textId="77777777" w:rsidR="00996CE1" w:rsidRPr="00B94137" w:rsidRDefault="00996CE1" w:rsidP="000212DF">
            <w:pPr>
              <w:rPr>
                <w:sz w:val="20"/>
                <w:szCs w:val="20"/>
              </w:rPr>
            </w:pPr>
            <w:r w:rsidRPr="00B94137">
              <w:rPr>
                <w:i/>
                <w:iCs/>
                <w:sz w:val="20"/>
                <w:szCs w:val="20"/>
              </w:rPr>
              <w:t>evidence_url</w:t>
            </w:r>
          </w:p>
        </w:tc>
        <w:tc>
          <w:tcPr>
            <w:tcW w:w="1396" w:type="dxa"/>
            <w:tcBorders>
              <w:top w:val="single" w:sz="4" w:space="0" w:color="2E5F8A"/>
              <w:left w:val="single" w:sz="4" w:space="0" w:color="2E5F8A"/>
              <w:bottom w:val="single" w:sz="4" w:space="0" w:color="2E5F8A"/>
              <w:right w:val="single" w:sz="4" w:space="0" w:color="2E5F8A"/>
            </w:tcBorders>
            <w:hideMark/>
          </w:tcPr>
          <w:p w14:paraId="68393A52" w14:textId="77777777" w:rsidR="00996CE1" w:rsidRPr="00B94137" w:rsidRDefault="00996CE1" w:rsidP="000212DF">
            <w:pPr>
              <w:rPr>
                <w:sz w:val="20"/>
                <w:szCs w:val="20"/>
              </w:rPr>
            </w:pPr>
            <w:r w:rsidRPr="00B94137">
              <w:rPr>
                <w:sz w:val="20"/>
                <w:szCs w:val="20"/>
              </w:rPr>
              <w:t>TEXT</w:t>
            </w:r>
          </w:p>
        </w:tc>
        <w:tc>
          <w:tcPr>
            <w:tcW w:w="1346" w:type="dxa"/>
            <w:tcBorders>
              <w:top w:val="single" w:sz="4" w:space="0" w:color="2E5F8A"/>
              <w:left w:val="single" w:sz="4" w:space="0" w:color="2E5F8A"/>
              <w:bottom w:val="single" w:sz="4" w:space="0" w:color="2E5F8A"/>
              <w:right w:val="single" w:sz="4" w:space="0" w:color="2E5F8A"/>
            </w:tcBorders>
            <w:hideMark/>
          </w:tcPr>
          <w:p w14:paraId="767F4908" w14:textId="77777777" w:rsidR="00996CE1" w:rsidRPr="00B94137" w:rsidRDefault="00996CE1" w:rsidP="000212DF">
            <w:pPr>
              <w:rPr>
                <w:sz w:val="20"/>
                <w:szCs w:val="20"/>
              </w:rPr>
            </w:pPr>
            <w:r w:rsidRPr="00B94137">
              <w:rPr>
                <w:sz w:val="20"/>
                <w:szCs w:val="20"/>
              </w:rPr>
              <w:t>NULLABLE</w:t>
            </w:r>
          </w:p>
        </w:tc>
        <w:tc>
          <w:tcPr>
            <w:tcW w:w="1963" w:type="dxa"/>
            <w:tcBorders>
              <w:top w:val="single" w:sz="4" w:space="0" w:color="2E5F8A"/>
              <w:left w:val="single" w:sz="4" w:space="0" w:color="2E5F8A"/>
              <w:bottom w:val="single" w:sz="4" w:space="0" w:color="2E5F8A"/>
              <w:right w:val="single" w:sz="4" w:space="0" w:color="2E5F8A"/>
            </w:tcBorders>
            <w:hideMark/>
          </w:tcPr>
          <w:p w14:paraId="0C21B1AB" w14:textId="77777777" w:rsidR="00996CE1" w:rsidRPr="00B94137" w:rsidRDefault="00996CE1" w:rsidP="000212DF">
            <w:pPr>
              <w:rPr>
                <w:sz w:val="20"/>
                <w:szCs w:val="20"/>
              </w:rPr>
            </w:pPr>
            <w:r w:rsidRPr="00B94137">
              <w:rPr>
                <w:sz w:val="20"/>
                <w:szCs w:val="20"/>
              </w:rPr>
              <w:t>Link or reference to submitted evidence files</w:t>
            </w:r>
          </w:p>
        </w:tc>
      </w:tr>
      <w:tr w:rsidR="00996CE1" w:rsidRPr="00B94137" w14:paraId="0E559479"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1E7A1422"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4C632C99" w14:textId="77777777" w:rsidR="00996CE1" w:rsidRPr="00B94137" w:rsidRDefault="00996CE1" w:rsidP="000212DF">
            <w:pPr>
              <w:rPr>
                <w:sz w:val="20"/>
                <w:szCs w:val="20"/>
              </w:rPr>
            </w:pPr>
            <w:r w:rsidRPr="00B94137">
              <w:rPr>
                <w:i/>
                <w:iCs/>
                <w:sz w:val="20"/>
                <w:szCs w:val="20"/>
              </w:rPr>
              <w:t>outcome</w:t>
            </w:r>
          </w:p>
        </w:tc>
        <w:tc>
          <w:tcPr>
            <w:tcW w:w="1396" w:type="dxa"/>
            <w:tcBorders>
              <w:top w:val="single" w:sz="4" w:space="0" w:color="2E5F8A"/>
              <w:left w:val="single" w:sz="4" w:space="0" w:color="2E5F8A"/>
              <w:bottom w:val="single" w:sz="4" w:space="0" w:color="2E5F8A"/>
              <w:right w:val="single" w:sz="4" w:space="0" w:color="2E5F8A"/>
            </w:tcBorders>
            <w:hideMark/>
          </w:tcPr>
          <w:p w14:paraId="13B2D808" w14:textId="77777777" w:rsidR="00996CE1" w:rsidRPr="00B94137" w:rsidRDefault="00996CE1" w:rsidP="000212DF">
            <w:pPr>
              <w:rPr>
                <w:sz w:val="20"/>
                <w:szCs w:val="20"/>
              </w:rPr>
            </w:pPr>
            <w:r w:rsidRPr="00B94137">
              <w:rPr>
                <w:sz w:val="20"/>
                <w:szCs w:val="20"/>
              </w:rPr>
              <w:t>ENUM</w:t>
            </w:r>
          </w:p>
        </w:tc>
        <w:tc>
          <w:tcPr>
            <w:tcW w:w="1346" w:type="dxa"/>
            <w:tcBorders>
              <w:top w:val="single" w:sz="4" w:space="0" w:color="2E5F8A"/>
              <w:left w:val="single" w:sz="4" w:space="0" w:color="2E5F8A"/>
              <w:bottom w:val="single" w:sz="4" w:space="0" w:color="2E5F8A"/>
              <w:right w:val="single" w:sz="4" w:space="0" w:color="2E5F8A"/>
            </w:tcBorders>
            <w:hideMark/>
          </w:tcPr>
          <w:p w14:paraId="4F165457" w14:textId="77777777" w:rsidR="00996CE1" w:rsidRPr="00B94137" w:rsidRDefault="00996CE1" w:rsidP="000212DF">
            <w:pPr>
              <w:rPr>
                <w:sz w:val="20"/>
                <w:szCs w:val="20"/>
              </w:rPr>
            </w:pPr>
            <w:r w:rsidRPr="00B94137">
              <w:rPr>
                <w:sz w:val="20"/>
                <w:szCs w:val="20"/>
              </w:rPr>
              <w:t>NULLABLE</w:t>
            </w:r>
          </w:p>
        </w:tc>
        <w:tc>
          <w:tcPr>
            <w:tcW w:w="1963" w:type="dxa"/>
            <w:tcBorders>
              <w:top w:val="single" w:sz="4" w:space="0" w:color="2E5F8A"/>
              <w:left w:val="single" w:sz="4" w:space="0" w:color="2E5F8A"/>
              <w:bottom w:val="single" w:sz="4" w:space="0" w:color="2E5F8A"/>
              <w:right w:val="single" w:sz="4" w:space="0" w:color="2E5F8A"/>
            </w:tcBorders>
            <w:hideMark/>
          </w:tcPr>
          <w:p w14:paraId="26AE789B" w14:textId="77777777" w:rsidR="00996CE1" w:rsidRPr="00B94137" w:rsidRDefault="00996CE1" w:rsidP="000212DF">
            <w:pPr>
              <w:rPr>
                <w:sz w:val="20"/>
                <w:szCs w:val="20"/>
              </w:rPr>
            </w:pPr>
            <w:r w:rsidRPr="00B94137">
              <w:rPr>
                <w:sz w:val="20"/>
                <w:szCs w:val="20"/>
              </w:rPr>
              <w:t>Resolution outcome: CLIENT_WIN, FREELANCER_WIN, SPLIT</w:t>
            </w:r>
          </w:p>
        </w:tc>
      </w:tr>
      <w:tr w:rsidR="00996CE1" w:rsidRPr="00B94137" w14:paraId="78308725"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042DA859"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66A00F42" w14:textId="77777777" w:rsidR="00996CE1" w:rsidRPr="00B94137" w:rsidRDefault="00996CE1" w:rsidP="000212DF">
            <w:pPr>
              <w:rPr>
                <w:sz w:val="20"/>
                <w:szCs w:val="20"/>
              </w:rPr>
            </w:pPr>
            <w:r w:rsidRPr="00B94137">
              <w:rPr>
                <w:i/>
                <w:iCs/>
                <w:sz w:val="20"/>
                <w:szCs w:val="20"/>
              </w:rPr>
              <w:t>resolved_at</w:t>
            </w:r>
          </w:p>
        </w:tc>
        <w:tc>
          <w:tcPr>
            <w:tcW w:w="1396" w:type="dxa"/>
            <w:tcBorders>
              <w:top w:val="single" w:sz="4" w:space="0" w:color="2E5F8A"/>
              <w:left w:val="single" w:sz="4" w:space="0" w:color="2E5F8A"/>
              <w:bottom w:val="single" w:sz="4" w:space="0" w:color="2E5F8A"/>
              <w:right w:val="single" w:sz="4" w:space="0" w:color="2E5F8A"/>
            </w:tcBorders>
            <w:hideMark/>
          </w:tcPr>
          <w:p w14:paraId="25764845" w14:textId="77777777" w:rsidR="00996CE1" w:rsidRPr="00B94137" w:rsidRDefault="00996CE1" w:rsidP="000212DF">
            <w:pPr>
              <w:rPr>
                <w:sz w:val="20"/>
                <w:szCs w:val="20"/>
              </w:rPr>
            </w:pPr>
            <w:r w:rsidRPr="00B94137">
              <w:rPr>
                <w:sz w:val="20"/>
                <w:szCs w:val="20"/>
              </w:rPr>
              <w:t>TIMESTAMP</w:t>
            </w:r>
          </w:p>
        </w:tc>
        <w:tc>
          <w:tcPr>
            <w:tcW w:w="1346" w:type="dxa"/>
            <w:tcBorders>
              <w:top w:val="single" w:sz="4" w:space="0" w:color="2E5F8A"/>
              <w:left w:val="single" w:sz="4" w:space="0" w:color="2E5F8A"/>
              <w:bottom w:val="single" w:sz="4" w:space="0" w:color="2E5F8A"/>
              <w:right w:val="single" w:sz="4" w:space="0" w:color="2E5F8A"/>
            </w:tcBorders>
            <w:hideMark/>
          </w:tcPr>
          <w:p w14:paraId="45BF4B1E" w14:textId="77777777" w:rsidR="00996CE1" w:rsidRPr="00B94137" w:rsidRDefault="00996CE1" w:rsidP="000212DF">
            <w:pPr>
              <w:rPr>
                <w:sz w:val="20"/>
                <w:szCs w:val="20"/>
              </w:rPr>
            </w:pPr>
            <w:r w:rsidRPr="00B94137">
              <w:rPr>
                <w:sz w:val="20"/>
                <w:szCs w:val="20"/>
              </w:rPr>
              <w:t>NULLABLE</w:t>
            </w:r>
          </w:p>
        </w:tc>
        <w:tc>
          <w:tcPr>
            <w:tcW w:w="1963" w:type="dxa"/>
            <w:tcBorders>
              <w:top w:val="single" w:sz="4" w:space="0" w:color="2E5F8A"/>
              <w:left w:val="single" w:sz="4" w:space="0" w:color="2E5F8A"/>
              <w:bottom w:val="single" w:sz="4" w:space="0" w:color="2E5F8A"/>
              <w:right w:val="single" w:sz="4" w:space="0" w:color="2E5F8A"/>
            </w:tcBorders>
            <w:hideMark/>
          </w:tcPr>
          <w:p w14:paraId="56B1A5BF" w14:textId="77777777" w:rsidR="00996CE1" w:rsidRPr="00B94137" w:rsidRDefault="00996CE1" w:rsidP="000212DF">
            <w:pPr>
              <w:rPr>
                <w:sz w:val="20"/>
                <w:szCs w:val="20"/>
              </w:rPr>
            </w:pPr>
            <w:r w:rsidRPr="00B94137">
              <w:rPr>
                <w:sz w:val="20"/>
                <w:szCs w:val="20"/>
              </w:rPr>
              <w:t>Timestamp of dispute resolution</w:t>
            </w:r>
          </w:p>
        </w:tc>
      </w:tr>
      <w:tr w:rsidR="00996CE1" w:rsidRPr="00B94137" w14:paraId="3F9493BC" w14:textId="77777777" w:rsidTr="00883C2F">
        <w:trPr>
          <w:jc w:val="center"/>
        </w:trPr>
        <w:tc>
          <w:tcPr>
            <w:tcW w:w="1321" w:type="dxa"/>
            <w:tcBorders>
              <w:top w:val="single" w:sz="4" w:space="0" w:color="2E5F8A"/>
              <w:left w:val="single" w:sz="4" w:space="0" w:color="2E5F8A"/>
              <w:bottom w:val="single" w:sz="4" w:space="0" w:color="2E5F8A"/>
              <w:right w:val="single" w:sz="4" w:space="0" w:color="2E5F8A"/>
            </w:tcBorders>
          </w:tcPr>
          <w:p w14:paraId="78BD92D2" w14:textId="77777777" w:rsidR="00996CE1" w:rsidRPr="00B94137" w:rsidRDefault="00996CE1" w:rsidP="000212DF">
            <w:pPr>
              <w:rPr>
                <w:sz w:val="20"/>
                <w:szCs w:val="20"/>
              </w:rPr>
            </w:pPr>
          </w:p>
        </w:tc>
        <w:tc>
          <w:tcPr>
            <w:tcW w:w="1482" w:type="dxa"/>
            <w:tcBorders>
              <w:top w:val="single" w:sz="4" w:space="0" w:color="2E5F8A"/>
              <w:left w:val="single" w:sz="4" w:space="0" w:color="2E5F8A"/>
              <w:bottom w:val="single" w:sz="4" w:space="0" w:color="2E5F8A"/>
              <w:right w:val="single" w:sz="4" w:space="0" w:color="2E5F8A"/>
            </w:tcBorders>
            <w:hideMark/>
          </w:tcPr>
          <w:p w14:paraId="1BB67036" w14:textId="77777777" w:rsidR="00996CE1" w:rsidRPr="00B94137" w:rsidRDefault="00996CE1" w:rsidP="000212DF">
            <w:pPr>
              <w:rPr>
                <w:sz w:val="20"/>
                <w:szCs w:val="20"/>
              </w:rPr>
            </w:pPr>
            <w:r w:rsidRPr="00B94137">
              <w:rPr>
                <w:i/>
                <w:iCs/>
                <w:sz w:val="20"/>
                <w:szCs w:val="20"/>
              </w:rPr>
              <w:t>admin_notes</w:t>
            </w:r>
          </w:p>
        </w:tc>
        <w:tc>
          <w:tcPr>
            <w:tcW w:w="1396" w:type="dxa"/>
            <w:tcBorders>
              <w:top w:val="single" w:sz="4" w:space="0" w:color="2E5F8A"/>
              <w:left w:val="single" w:sz="4" w:space="0" w:color="2E5F8A"/>
              <w:bottom w:val="single" w:sz="4" w:space="0" w:color="2E5F8A"/>
              <w:right w:val="single" w:sz="4" w:space="0" w:color="2E5F8A"/>
            </w:tcBorders>
            <w:hideMark/>
          </w:tcPr>
          <w:p w14:paraId="40FB8D13" w14:textId="77777777" w:rsidR="00996CE1" w:rsidRPr="00B94137" w:rsidRDefault="00996CE1" w:rsidP="000212DF">
            <w:pPr>
              <w:rPr>
                <w:sz w:val="20"/>
                <w:szCs w:val="20"/>
              </w:rPr>
            </w:pPr>
            <w:r w:rsidRPr="00B94137">
              <w:rPr>
                <w:sz w:val="20"/>
                <w:szCs w:val="20"/>
              </w:rPr>
              <w:t>TEXT</w:t>
            </w:r>
          </w:p>
        </w:tc>
        <w:tc>
          <w:tcPr>
            <w:tcW w:w="1346" w:type="dxa"/>
            <w:tcBorders>
              <w:top w:val="single" w:sz="4" w:space="0" w:color="2E5F8A"/>
              <w:left w:val="single" w:sz="4" w:space="0" w:color="2E5F8A"/>
              <w:bottom w:val="single" w:sz="4" w:space="0" w:color="2E5F8A"/>
              <w:right w:val="single" w:sz="4" w:space="0" w:color="2E5F8A"/>
            </w:tcBorders>
            <w:hideMark/>
          </w:tcPr>
          <w:p w14:paraId="0D5FFA5B" w14:textId="77777777" w:rsidR="00996CE1" w:rsidRPr="00B94137" w:rsidRDefault="00996CE1" w:rsidP="000212DF">
            <w:pPr>
              <w:rPr>
                <w:sz w:val="20"/>
                <w:szCs w:val="20"/>
              </w:rPr>
            </w:pPr>
            <w:r w:rsidRPr="00B94137">
              <w:rPr>
                <w:sz w:val="20"/>
                <w:szCs w:val="20"/>
              </w:rPr>
              <w:t>NULLABLE</w:t>
            </w:r>
          </w:p>
        </w:tc>
        <w:tc>
          <w:tcPr>
            <w:tcW w:w="1963" w:type="dxa"/>
            <w:tcBorders>
              <w:top w:val="single" w:sz="4" w:space="0" w:color="2E5F8A"/>
              <w:left w:val="single" w:sz="4" w:space="0" w:color="2E5F8A"/>
              <w:bottom w:val="single" w:sz="4" w:space="0" w:color="2E5F8A"/>
              <w:right w:val="single" w:sz="4" w:space="0" w:color="2E5F8A"/>
            </w:tcBorders>
            <w:hideMark/>
          </w:tcPr>
          <w:p w14:paraId="3614307A" w14:textId="77777777" w:rsidR="00996CE1" w:rsidRPr="00B94137" w:rsidRDefault="00996CE1" w:rsidP="000212DF">
            <w:pPr>
              <w:rPr>
                <w:sz w:val="20"/>
                <w:szCs w:val="20"/>
              </w:rPr>
            </w:pPr>
            <w:r w:rsidRPr="00B94137">
              <w:rPr>
                <w:sz w:val="20"/>
                <w:szCs w:val="20"/>
              </w:rPr>
              <w:t>Administrator adjudication notes and remarks</w:t>
            </w:r>
          </w:p>
        </w:tc>
      </w:tr>
    </w:tbl>
    <w:p w14:paraId="41F45DDA" w14:textId="77777777" w:rsidR="00996CE1" w:rsidRPr="00B94137" w:rsidRDefault="00996CE1" w:rsidP="000212DF">
      <w:pPr>
        <w:jc w:val="both"/>
        <w:rPr>
          <w:sz w:val="20"/>
          <w:szCs w:val="20"/>
        </w:rPr>
      </w:pPr>
    </w:p>
    <w:p w14:paraId="7304712F" w14:textId="77777777" w:rsidR="00996CE1" w:rsidRPr="00B94137" w:rsidRDefault="00996CE1" w:rsidP="000212DF">
      <w:pPr>
        <w:jc w:val="both"/>
        <w:rPr>
          <w:sz w:val="20"/>
          <w:szCs w:val="20"/>
        </w:rPr>
      </w:pPr>
    </w:p>
    <w:p w14:paraId="0C771D86" w14:textId="77777777" w:rsidR="00996CE1" w:rsidRPr="00B94137" w:rsidRDefault="00996CE1" w:rsidP="000212DF">
      <w:pPr>
        <w:jc w:val="both"/>
        <w:rPr>
          <w:sz w:val="20"/>
          <w:szCs w:val="20"/>
        </w:rPr>
      </w:pPr>
    </w:p>
    <w:p w14:paraId="50B4647C" w14:textId="77777777" w:rsidR="00996CE1" w:rsidRPr="00B94137" w:rsidRDefault="00996CE1" w:rsidP="000212DF">
      <w:pPr>
        <w:jc w:val="both"/>
        <w:rPr>
          <w:sz w:val="20"/>
          <w:szCs w:val="20"/>
        </w:rPr>
      </w:pPr>
    </w:p>
    <w:p w14:paraId="337FDBD7" w14:textId="77777777" w:rsidR="00996CE1" w:rsidRPr="00B94137" w:rsidRDefault="00996CE1" w:rsidP="000212DF">
      <w:pPr>
        <w:pStyle w:val="Heading2"/>
        <w:spacing w:before="0"/>
        <w:jc w:val="both"/>
        <w:rPr>
          <w:rFonts w:cs="Times New Roman"/>
          <w:b w:val="0"/>
          <w:color w:val="auto"/>
          <w:sz w:val="20"/>
          <w:szCs w:val="20"/>
        </w:rPr>
      </w:pPr>
      <w:r w:rsidRPr="00B94137">
        <w:rPr>
          <w:rFonts w:cs="Times New Roman"/>
          <w:b w:val="0"/>
          <w:color w:val="auto"/>
          <w:sz w:val="20"/>
          <w:szCs w:val="20"/>
        </w:rPr>
        <w:t xml:space="preserve">4.4 </w:t>
      </w:r>
      <w:r w:rsidRPr="00B94137">
        <w:rPr>
          <w:rFonts w:cs="Times New Roman"/>
          <w:b w:val="0"/>
          <w:color w:val="auto"/>
          <w:sz w:val="20"/>
          <w:szCs w:val="20"/>
        </w:rPr>
        <w:tab/>
        <w:t>Technology Stack</w:t>
      </w:r>
    </w:p>
    <w:p w14:paraId="4B218512" w14:textId="5AE5F8F7" w:rsidR="00996CE1" w:rsidRPr="00B94137" w:rsidRDefault="00996CE1" w:rsidP="000212DF">
      <w:pPr>
        <w:jc w:val="both"/>
        <w:rPr>
          <w:sz w:val="20"/>
          <w:szCs w:val="20"/>
        </w:rPr>
      </w:pPr>
      <w:r w:rsidRPr="00B94137">
        <w:rPr>
          <w:sz w:val="20"/>
          <w:szCs w:val="20"/>
        </w:rPr>
        <w:t>The implementation of the</w:t>
      </w:r>
      <w:r w:rsidR="00516D9B">
        <w:rPr>
          <w:sz w:val="20"/>
          <w:szCs w:val="20"/>
        </w:rPr>
        <w:t xml:space="preserve"> </w:t>
      </w:r>
      <w:r w:rsidRPr="00B94137">
        <w:rPr>
          <w:sz w:val="20"/>
          <w:szCs w:val="20"/>
        </w:rPr>
        <w:t>system utilized modern web development, blockchain, and backend technologies selected for scalability, security, and interoperability.</w:t>
      </w:r>
    </w:p>
    <w:p w14:paraId="5FFAE5B2" w14:textId="2FEFA124" w:rsidR="00996CE1" w:rsidRPr="00B94137" w:rsidRDefault="00996CE1" w:rsidP="000212DF">
      <w:pPr>
        <w:jc w:val="both"/>
        <w:rPr>
          <w:sz w:val="20"/>
          <w:szCs w:val="20"/>
        </w:rPr>
      </w:pPr>
      <w:bookmarkStart w:id="7" w:name="_Hlk231383359"/>
      <w:r w:rsidRPr="00B94137">
        <w:rPr>
          <w:sz w:val="20"/>
          <w:szCs w:val="20"/>
        </w:rPr>
        <w:t>Table 5 Backend Technologies</w:t>
      </w:r>
    </w:p>
    <w:tbl>
      <w:tblPr>
        <w:tblW w:w="8075"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440"/>
        <w:gridCol w:w="1500"/>
        <w:gridCol w:w="1200"/>
        <w:gridCol w:w="1440"/>
        <w:gridCol w:w="2495"/>
      </w:tblGrid>
      <w:tr w:rsidR="00996CE1" w:rsidRPr="00B94137" w14:paraId="0C95C7DE" w14:textId="77777777" w:rsidTr="00883C2F">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bookmarkEnd w:id="7"/>
          <w:p w14:paraId="374AB58E" w14:textId="77777777" w:rsidR="00996CE1" w:rsidRPr="00B94137" w:rsidRDefault="00996CE1" w:rsidP="000212DF">
            <w:pPr>
              <w:rPr>
                <w:sz w:val="20"/>
                <w:szCs w:val="20"/>
              </w:rPr>
            </w:pPr>
            <w:r w:rsidRPr="00B94137">
              <w:rPr>
                <w:bCs/>
                <w:sz w:val="20"/>
                <w:szCs w:val="20"/>
              </w:rPr>
              <w:t>Layer</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4823E4E6" w14:textId="77777777" w:rsidR="00996CE1" w:rsidRPr="00B94137" w:rsidRDefault="00996CE1" w:rsidP="000212DF">
            <w:pPr>
              <w:rPr>
                <w:sz w:val="20"/>
                <w:szCs w:val="20"/>
              </w:rPr>
            </w:pPr>
            <w:r w:rsidRPr="00B94137">
              <w:rPr>
                <w:bCs/>
                <w:sz w:val="20"/>
                <w:szCs w:val="20"/>
              </w:rPr>
              <w:t>Technology</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24111D01" w14:textId="77777777" w:rsidR="00996CE1" w:rsidRPr="00B94137" w:rsidRDefault="00996CE1" w:rsidP="000212DF">
            <w:pPr>
              <w:rPr>
                <w:sz w:val="20"/>
                <w:szCs w:val="20"/>
              </w:rPr>
            </w:pPr>
            <w:r w:rsidRPr="00B94137">
              <w:rPr>
                <w:bCs/>
                <w:sz w:val="20"/>
                <w:szCs w:val="20"/>
              </w:rPr>
              <w:t>Version / Type</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3F9273D9" w14:textId="77777777" w:rsidR="00996CE1" w:rsidRPr="00B94137" w:rsidRDefault="00996CE1" w:rsidP="000212DF">
            <w:pPr>
              <w:rPr>
                <w:sz w:val="20"/>
                <w:szCs w:val="20"/>
              </w:rPr>
            </w:pPr>
            <w:r w:rsidRPr="00B94137">
              <w:rPr>
                <w:bCs/>
                <w:sz w:val="20"/>
                <w:szCs w:val="20"/>
              </w:rPr>
              <w:t>Role in System</w:t>
            </w:r>
          </w:p>
        </w:tc>
        <w:tc>
          <w:tcPr>
            <w:tcW w:w="2495" w:type="dxa"/>
            <w:tcBorders>
              <w:top w:val="single" w:sz="4" w:space="0" w:color="2E5F8A"/>
              <w:left w:val="single" w:sz="4" w:space="0" w:color="2E5F8A"/>
              <w:bottom w:val="single" w:sz="4" w:space="0" w:color="2E5F8A"/>
              <w:right w:val="single" w:sz="4" w:space="0" w:color="2E5F8A"/>
            </w:tcBorders>
            <w:shd w:val="clear" w:color="auto" w:fill="auto"/>
            <w:hideMark/>
          </w:tcPr>
          <w:p w14:paraId="7073266B" w14:textId="77777777" w:rsidR="00996CE1" w:rsidRPr="00B94137" w:rsidRDefault="00996CE1" w:rsidP="000212DF">
            <w:pPr>
              <w:rPr>
                <w:sz w:val="20"/>
                <w:szCs w:val="20"/>
              </w:rPr>
            </w:pPr>
            <w:r w:rsidRPr="00B94137">
              <w:rPr>
                <w:bCs/>
                <w:sz w:val="20"/>
                <w:szCs w:val="20"/>
              </w:rPr>
              <w:t>Justification</w:t>
            </w:r>
          </w:p>
        </w:tc>
      </w:tr>
      <w:tr w:rsidR="00996CE1" w:rsidRPr="00B94137" w14:paraId="6C9F19BE" w14:textId="77777777" w:rsidTr="00883C2F">
        <w:trPr>
          <w:jc w:val="center"/>
        </w:trPr>
        <w:tc>
          <w:tcPr>
            <w:tcW w:w="1440" w:type="dxa"/>
            <w:tcBorders>
              <w:top w:val="single" w:sz="4" w:space="0" w:color="2E5F8A"/>
              <w:left w:val="single" w:sz="4" w:space="0" w:color="2E5F8A"/>
              <w:bottom w:val="single" w:sz="4" w:space="0" w:color="2E5F8A"/>
              <w:right w:val="single" w:sz="4" w:space="0" w:color="2E5F8A"/>
            </w:tcBorders>
            <w:hideMark/>
          </w:tcPr>
          <w:p w14:paraId="69213FD3" w14:textId="77777777" w:rsidR="00996CE1" w:rsidRPr="00B94137" w:rsidRDefault="00996CE1" w:rsidP="000212DF">
            <w:pPr>
              <w:rPr>
                <w:sz w:val="20"/>
                <w:szCs w:val="20"/>
              </w:rPr>
            </w:pPr>
            <w:r w:rsidRPr="00B94137">
              <w:rPr>
                <w:bCs/>
                <w:sz w:val="20"/>
                <w:szCs w:val="20"/>
              </w:rPr>
              <w:t>Backend</w:t>
            </w:r>
          </w:p>
        </w:tc>
        <w:tc>
          <w:tcPr>
            <w:tcW w:w="1500" w:type="dxa"/>
            <w:tcBorders>
              <w:top w:val="single" w:sz="4" w:space="0" w:color="2E5F8A"/>
              <w:left w:val="single" w:sz="4" w:space="0" w:color="2E5F8A"/>
              <w:bottom w:val="single" w:sz="4" w:space="0" w:color="2E5F8A"/>
              <w:right w:val="single" w:sz="4" w:space="0" w:color="2E5F8A"/>
            </w:tcBorders>
            <w:hideMark/>
          </w:tcPr>
          <w:p w14:paraId="3B9A79FD" w14:textId="77777777" w:rsidR="00996CE1" w:rsidRPr="00B94137" w:rsidRDefault="00996CE1" w:rsidP="000212DF">
            <w:pPr>
              <w:rPr>
                <w:sz w:val="20"/>
                <w:szCs w:val="20"/>
              </w:rPr>
            </w:pPr>
            <w:r w:rsidRPr="00B94137">
              <w:rPr>
                <w:sz w:val="20"/>
                <w:szCs w:val="20"/>
              </w:rPr>
              <w:t>Node.js</w:t>
            </w:r>
          </w:p>
        </w:tc>
        <w:tc>
          <w:tcPr>
            <w:tcW w:w="1200" w:type="dxa"/>
            <w:tcBorders>
              <w:top w:val="single" w:sz="4" w:space="0" w:color="2E5F8A"/>
              <w:left w:val="single" w:sz="4" w:space="0" w:color="2E5F8A"/>
              <w:bottom w:val="single" w:sz="4" w:space="0" w:color="2E5F8A"/>
              <w:right w:val="single" w:sz="4" w:space="0" w:color="2E5F8A"/>
            </w:tcBorders>
            <w:hideMark/>
          </w:tcPr>
          <w:p w14:paraId="3046ADD0" w14:textId="77777777" w:rsidR="00996CE1" w:rsidRPr="00B94137" w:rsidRDefault="00996CE1" w:rsidP="000212DF">
            <w:pPr>
              <w:rPr>
                <w:sz w:val="20"/>
                <w:szCs w:val="20"/>
              </w:rPr>
            </w:pPr>
            <w:r w:rsidRPr="00B94137">
              <w:rPr>
                <w:sz w:val="20"/>
                <w:szCs w:val="20"/>
              </w:rPr>
              <w:t>v18+ LTS</w:t>
            </w:r>
          </w:p>
        </w:tc>
        <w:tc>
          <w:tcPr>
            <w:tcW w:w="1440" w:type="dxa"/>
            <w:tcBorders>
              <w:top w:val="single" w:sz="4" w:space="0" w:color="2E5F8A"/>
              <w:left w:val="single" w:sz="4" w:space="0" w:color="2E5F8A"/>
              <w:bottom w:val="single" w:sz="4" w:space="0" w:color="2E5F8A"/>
              <w:right w:val="single" w:sz="4" w:space="0" w:color="2E5F8A"/>
            </w:tcBorders>
            <w:hideMark/>
          </w:tcPr>
          <w:p w14:paraId="2286C24E" w14:textId="77777777" w:rsidR="00996CE1" w:rsidRPr="00B94137" w:rsidRDefault="00996CE1" w:rsidP="000212DF">
            <w:pPr>
              <w:rPr>
                <w:sz w:val="20"/>
                <w:szCs w:val="20"/>
              </w:rPr>
            </w:pPr>
            <w:r w:rsidRPr="00B94137">
              <w:rPr>
                <w:sz w:val="20"/>
                <w:szCs w:val="20"/>
              </w:rPr>
              <w:t>API Server</w:t>
            </w:r>
          </w:p>
        </w:tc>
        <w:tc>
          <w:tcPr>
            <w:tcW w:w="2495" w:type="dxa"/>
            <w:tcBorders>
              <w:top w:val="single" w:sz="4" w:space="0" w:color="2E5F8A"/>
              <w:left w:val="single" w:sz="4" w:space="0" w:color="2E5F8A"/>
              <w:bottom w:val="single" w:sz="4" w:space="0" w:color="2E5F8A"/>
              <w:right w:val="single" w:sz="4" w:space="0" w:color="2E5F8A"/>
            </w:tcBorders>
            <w:hideMark/>
          </w:tcPr>
          <w:p w14:paraId="26D8F797" w14:textId="77777777" w:rsidR="00996CE1" w:rsidRPr="00B94137" w:rsidRDefault="00996CE1" w:rsidP="000212DF">
            <w:pPr>
              <w:rPr>
                <w:sz w:val="20"/>
                <w:szCs w:val="20"/>
              </w:rPr>
            </w:pPr>
            <w:r w:rsidRPr="00B94137">
              <w:rPr>
                <w:sz w:val="20"/>
                <w:szCs w:val="20"/>
              </w:rPr>
              <w:t>Event-driven, non-blocking I/O ideal for real-time escrow event processing and asynchronous middleware synchronization</w:t>
            </w:r>
          </w:p>
        </w:tc>
      </w:tr>
      <w:tr w:rsidR="00996CE1" w:rsidRPr="00B94137" w14:paraId="11DEC463" w14:textId="77777777" w:rsidTr="00883C2F">
        <w:trPr>
          <w:jc w:val="center"/>
        </w:trPr>
        <w:tc>
          <w:tcPr>
            <w:tcW w:w="1440" w:type="dxa"/>
            <w:tcBorders>
              <w:top w:val="single" w:sz="4" w:space="0" w:color="2E5F8A"/>
              <w:left w:val="single" w:sz="4" w:space="0" w:color="2E5F8A"/>
              <w:bottom w:val="single" w:sz="4" w:space="0" w:color="2E5F8A"/>
              <w:right w:val="single" w:sz="4" w:space="0" w:color="2E5F8A"/>
            </w:tcBorders>
          </w:tcPr>
          <w:p w14:paraId="2EAB8F93"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hideMark/>
          </w:tcPr>
          <w:p w14:paraId="06AFD67E" w14:textId="77777777" w:rsidR="00996CE1" w:rsidRPr="00B94137" w:rsidRDefault="00996CE1" w:rsidP="000212DF">
            <w:pPr>
              <w:rPr>
                <w:sz w:val="20"/>
                <w:szCs w:val="20"/>
              </w:rPr>
            </w:pPr>
            <w:r w:rsidRPr="00B94137">
              <w:rPr>
                <w:sz w:val="20"/>
                <w:szCs w:val="20"/>
              </w:rPr>
              <w:t>Express.js</w:t>
            </w:r>
          </w:p>
        </w:tc>
        <w:tc>
          <w:tcPr>
            <w:tcW w:w="1200" w:type="dxa"/>
            <w:tcBorders>
              <w:top w:val="single" w:sz="4" w:space="0" w:color="2E5F8A"/>
              <w:left w:val="single" w:sz="4" w:space="0" w:color="2E5F8A"/>
              <w:bottom w:val="single" w:sz="4" w:space="0" w:color="2E5F8A"/>
              <w:right w:val="single" w:sz="4" w:space="0" w:color="2E5F8A"/>
            </w:tcBorders>
            <w:hideMark/>
          </w:tcPr>
          <w:p w14:paraId="22C45C51" w14:textId="77777777" w:rsidR="00996CE1" w:rsidRPr="00B94137" w:rsidRDefault="00996CE1" w:rsidP="000212DF">
            <w:pPr>
              <w:rPr>
                <w:sz w:val="20"/>
                <w:szCs w:val="20"/>
              </w:rPr>
            </w:pPr>
            <w:r w:rsidRPr="00B94137">
              <w:rPr>
                <w:sz w:val="20"/>
                <w:szCs w:val="20"/>
              </w:rPr>
              <w:t>v4.x</w:t>
            </w:r>
          </w:p>
        </w:tc>
        <w:tc>
          <w:tcPr>
            <w:tcW w:w="1440" w:type="dxa"/>
            <w:tcBorders>
              <w:top w:val="single" w:sz="4" w:space="0" w:color="2E5F8A"/>
              <w:left w:val="single" w:sz="4" w:space="0" w:color="2E5F8A"/>
              <w:bottom w:val="single" w:sz="4" w:space="0" w:color="2E5F8A"/>
              <w:right w:val="single" w:sz="4" w:space="0" w:color="2E5F8A"/>
            </w:tcBorders>
            <w:hideMark/>
          </w:tcPr>
          <w:p w14:paraId="62166046" w14:textId="77777777" w:rsidR="00996CE1" w:rsidRPr="00B94137" w:rsidRDefault="00996CE1" w:rsidP="000212DF">
            <w:pPr>
              <w:rPr>
                <w:sz w:val="20"/>
                <w:szCs w:val="20"/>
              </w:rPr>
            </w:pPr>
            <w:r w:rsidRPr="00B94137">
              <w:rPr>
                <w:sz w:val="20"/>
                <w:szCs w:val="20"/>
              </w:rPr>
              <w:t>REST Framework</w:t>
            </w:r>
          </w:p>
        </w:tc>
        <w:tc>
          <w:tcPr>
            <w:tcW w:w="2495" w:type="dxa"/>
            <w:tcBorders>
              <w:top w:val="single" w:sz="4" w:space="0" w:color="2E5F8A"/>
              <w:left w:val="single" w:sz="4" w:space="0" w:color="2E5F8A"/>
              <w:bottom w:val="single" w:sz="4" w:space="0" w:color="2E5F8A"/>
              <w:right w:val="single" w:sz="4" w:space="0" w:color="2E5F8A"/>
            </w:tcBorders>
            <w:hideMark/>
          </w:tcPr>
          <w:p w14:paraId="0F7836E6" w14:textId="77777777" w:rsidR="00996CE1" w:rsidRPr="00B94137" w:rsidRDefault="00996CE1" w:rsidP="000212DF">
            <w:pPr>
              <w:rPr>
                <w:sz w:val="20"/>
                <w:szCs w:val="20"/>
              </w:rPr>
            </w:pPr>
            <w:r w:rsidRPr="00B94137">
              <w:rPr>
                <w:sz w:val="20"/>
                <w:szCs w:val="20"/>
              </w:rPr>
              <w:t>Lightweight and flexible web framework for building scalable RESTful API endpoints with middleware support</w:t>
            </w:r>
          </w:p>
        </w:tc>
      </w:tr>
      <w:tr w:rsidR="00996CE1" w:rsidRPr="00B94137" w14:paraId="700CB773" w14:textId="77777777" w:rsidTr="00883C2F">
        <w:trPr>
          <w:jc w:val="center"/>
        </w:trPr>
        <w:tc>
          <w:tcPr>
            <w:tcW w:w="1440" w:type="dxa"/>
            <w:tcBorders>
              <w:top w:val="single" w:sz="4" w:space="0" w:color="2E5F8A"/>
              <w:left w:val="single" w:sz="4" w:space="0" w:color="2E5F8A"/>
              <w:bottom w:val="single" w:sz="4" w:space="0" w:color="2E5F8A"/>
              <w:right w:val="single" w:sz="4" w:space="0" w:color="2E5F8A"/>
            </w:tcBorders>
          </w:tcPr>
          <w:p w14:paraId="2A20D199"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hideMark/>
          </w:tcPr>
          <w:p w14:paraId="4815A6EF" w14:textId="77777777" w:rsidR="00996CE1" w:rsidRPr="00B94137" w:rsidRDefault="00996CE1" w:rsidP="000212DF">
            <w:pPr>
              <w:rPr>
                <w:sz w:val="20"/>
                <w:szCs w:val="20"/>
              </w:rPr>
            </w:pPr>
            <w:r w:rsidRPr="00B94137">
              <w:rPr>
                <w:sz w:val="20"/>
                <w:szCs w:val="20"/>
              </w:rPr>
              <w:t>Python / FastAPI</w:t>
            </w:r>
          </w:p>
        </w:tc>
        <w:tc>
          <w:tcPr>
            <w:tcW w:w="1200" w:type="dxa"/>
            <w:tcBorders>
              <w:top w:val="single" w:sz="4" w:space="0" w:color="2E5F8A"/>
              <w:left w:val="single" w:sz="4" w:space="0" w:color="2E5F8A"/>
              <w:bottom w:val="single" w:sz="4" w:space="0" w:color="2E5F8A"/>
              <w:right w:val="single" w:sz="4" w:space="0" w:color="2E5F8A"/>
            </w:tcBorders>
            <w:hideMark/>
          </w:tcPr>
          <w:p w14:paraId="01B1FC30" w14:textId="77777777" w:rsidR="00996CE1" w:rsidRPr="00B94137" w:rsidRDefault="00996CE1" w:rsidP="000212DF">
            <w:pPr>
              <w:rPr>
                <w:sz w:val="20"/>
                <w:szCs w:val="20"/>
              </w:rPr>
            </w:pPr>
            <w:r w:rsidRPr="00B94137">
              <w:rPr>
                <w:sz w:val="20"/>
                <w:szCs w:val="20"/>
              </w:rPr>
              <w:t>v3.10+ / v0.10x</w:t>
            </w:r>
          </w:p>
        </w:tc>
        <w:tc>
          <w:tcPr>
            <w:tcW w:w="1440" w:type="dxa"/>
            <w:tcBorders>
              <w:top w:val="single" w:sz="4" w:space="0" w:color="2E5F8A"/>
              <w:left w:val="single" w:sz="4" w:space="0" w:color="2E5F8A"/>
              <w:bottom w:val="single" w:sz="4" w:space="0" w:color="2E5F8A"/>
              <w:right w:val="single" w:sz="4" w:space="0" w:color="2E5F8A"/>
            </w:tcBorders>
            <w:hideMark/>
          </w:tcPr>
          <w:p w14:paraId="24247D5A" w14:textId="77777777" w:rsidR="00996CE1" w:rsidRPr="00B94137" w:rsidRDefault="00996CE1" w:rsidP="000212DF">
            <w:pPr>
              <w:rPr>
                <w:sz w:val="20"/>
                <w:szCs w:val="20"/>
              </w:rPr>
            </w:pPr>
            <w:r w:rsidRPr="00B94137">
              <w:rPr>
                <w:sz w:val="20"/>
                <w:szCs w:val="20"/>
              </w:rPr>
              <w:t>Alt. API Layer</w:t>
            </w:r>
          </w:p>
        </w:tc>
        <w:tc>
          <w:tcPr>
            <w:tcW w:w="2495" w:type="dxa"/>
            <w:tcBorders>
              <w:top w:val="single" w:sz="4" w:space="0" w:color="2E5F8A"/>
              <w:left w:val="single" w:sz="4" w:space="0" w:color="2E5F8A"/>
              <w:bottom w:val="single" w:sz="4" w:space="0" w:color="2E5F8A"/>
              <w:right w:val="single" w:sz="4" w:space="0" w:color="2E5F8A"/>
            </w:tcBorders>
            <w:hideMark/>
          </w:tcPr>
          <w:p w14:paraId="26E9BD37" w14:textId="77777777" w:rsidR="00996CE1" w:rsidRPr="00B94137" w:rsidRDefault="00996CE1" w:rsidP="000212DF">
            <w:pPr>
              <w:rPr>
                <w:sz w:val="20"/>
                <w:szCs w:val="20"/>
              </w:rPr>
            </w:pPr>
            <w:r w:rsidRPr="00B94137">
              <w:rPr>
                <w:sz w:val="20"/>
                <w:szCs w:val="20"/>
              </w:rPr>
              <w:t>High-performance async API framework with auto-generated documentation; suitable for data-intensive backend operations</w:t>
            </w:r>
          </w:p>
        </w:tc>
      </w:tr>
    </w:tbl>
    <w:p w14:paraId="32E6BA21" w14:textId="77777777" w:rsidR="00996CE1" w:rsidRPr="00B94137" w:rsidRDefault="00996CE1" w:rsidP="000212DF">
      <w:pPr>
        <w:jc w:val="both"/>
        <w:rPr>
          <w:sz w:val="20"/>
          <w:szCs w:val="20"/>
        </w:rPr>
      </w:pPr>
      <w:r w:rsidRPr="00B94137">
        <w:rPr>
          <w:sz w:val="20"/>
          <w:szCs w:val="20"/>
        </w:rPr>
        <w:br/>
        <w:t>Node.js with Express framework or Python with FastAPI was used for backend API services, business logic execution, event processing, and middleware synchronization. These technologies provide high scalability and efficient asynchronous processing capabilities.</w:t>
      </w:r>
    </w:p>
    <w:p w14:paraId="587F477F" w14:textId="77777777" w:rsidR="00996CE1" w:rsidRPr="00B94137" w:rsidRDefault="00996CE1" w:rsidP="000212DF">
      <w:pPr>
        <w:jc w:val="both"/>
        <w:rPr>
          <w:sz w:val="20"/>
          <w:szCs w:val="20"/>
        </w:rPr>
      </w:pPr>
    </w:p>
    <w:p w14:paraId="25E6C63A" w14:textId="77777777" w:rsidR="00996CE1" w:rsidRPr="00B94137" w:rsidRDefault="00996CE1" w:rsidP="000212DF">
      <w:pPr>
        <w:jc w:val="both"/>
        <w:rPr>
          <w:sz w:val="20"/>
          <w:szCs w:val="20"/>
        </w:rPr>
      </w:pPr>
    </w:p>
    <w:p w14:paraId="214F78E9" w14:textId="77777777" w:rsidR="00996CE1" w:rsidRPr="00B94137" w:rsidRDefault="00996CE1" w:rsidP="000212DF">
      <w:pPr>
        <w:jc w:val="both"/>
        <w:rPr>
          <w:sz w:val="20"/>
          <w:szCs w:val="20"/>
        </w:rPr>
      </w:pPr>
    </w:p>
    <w:p w14:paraId="00DE5452" w14:textId="77777777" w:rsidR="00996CE1" w:rsidRPr="00B94137" w:rsidRDefault="00996CE1" w:rsidP="000212DF">
      <w:pPr>
        <w:jc w:val="both"/>
        <w:rPr>
          <w:sz w:val="20"/>
          <w:szCs w:val="20"/>
        </w:rPr>
      </w:pPr>
    </w:p>
    <w:p w14:paraId="6C5580D0" w14:textId="77777777" w:rsidR="00996CE1" w:rsidRPr="00B94137" w:rsidRDefault="00996CE1" w:rsidP="000212DF">
      <w:pPr>
        <w:jc w:val="both"/>
        <w:rPr>
          <w:sz w:val="20"/>
          <w:szCs w:val="20"/>
        </w:rPr>
      </w:pPr>
    </w:p>
    <w:p w14:paraId="273BA027" w14:textId="77777777" w:rsidR="00996CE1" w:rsidRPr="00B94137" w:rsidRDefault="00996CE1" w:rsidP="000212DF">
      <w:pPr>
        <w:jc w:val="both"/>
        <w:rPr>
          <w:sz w:val="20"/>
          <w:szCs w:val="20"/>
        </w:rPr>
      </w:pPr>
    </w:p>
    <w:p w14:paraId="357BCF76" w14:textId="4DC2A930" w:rsidR="00996CE1" w:rsidRPr="00B94137" w:rsidRDefault="00996CE1" w:rsidP="000212DF">
      <w:pPr>
        <w:jc w:val="both"/>
        <w:rPr>
          <w:sz w:val="20"/>
          <w:szCs w:val="20"/>
        </w:rPr>
      </w:pPr>
      <w:bookmarkStart w:id="8" w:name="_Hlk231378357"/>
      <w:r w:rsidRPr="00B94137">
        <w:rPr>
          <w:sz w:val="20"/>
          <w:szCs w:val="20"/>
        </w:rPr>
        <w:t>Table. 6 Frontend Technologies</w:t>
      </w:r>
    </w:p>
    <w:bookmarkEnd w:id="8"/>
    <w:p w14:paraId="69D2ACCB" w14:textId="77777777" w:rsidR="00996CE1" w:rsidRPr="00B94137" w:rsidRDefault="00996CE1" w:rsidP="000212DF">
      <w:pPr>
        <w:jc w:val="both"/>
        <w:rPr>
          <w:sz w:val="20"/>
          <w:szCs w:val="20"/>
        </w:rPr>
      </w:pPr>
    </w:p>
    <w:tbl>
      <w:tblPr>
        <w:tblW w:w="9360"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440"/>
        <w:gridCol w:w="1500"/>
        <w:gridCol w:w="1200"/>
        <w:gridCol w:w="1440"/>
        <w:gridCol w:w="3780"/>
      </w:tblGrid>
      <w:tr w:rsidR="00996CE1" w:rsidRPr="00B94137" w14:paraId="4DD20E42"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523BDA29" w14:textId="77777777" w:rsidR="00996CE1" w:rsidRPr="00B94137" w:rsidRDefault="00996CE1" w:rsidP="000212DF">
            <w:pPr>
              <w:rPr>
                <w:bCs/>
                <w:sz w:val="20"/>
                <w:szCs w:val="20"/>
              </w:rPr>
            </w:pPr>
            <w:r w:rsidRPr="00B94137">
              <w:rPr>
                <w:bCs/>
                <w:sz w:val="20"/>
                <w:szCs w:val="20"/>
              </w:rPr>
              <w:t>Layer</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5D2D3EBE" w14:textId="77777777" w:rsidR="00996CE1" w:rsidRPr="00B94137" w:rsidRDefault="00996CE1" w:rsidP="000212DF">
            <w:pPr>
              <w:rPr>
                <w:bCs/>
                <w:sz w:val="20"/>
                <w:szCs w:val="20"/>
              </w:rPr>
            </w:pPr>
            <w:r w:rsidRPr="00B94137">
              <w:rPr>
                <w:bCs/>
                <w:sz w:val="20"/>
                <w:szCs w:val="20"/>
              </w:rPr>
              <w:t>Technology</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2BCCF5C9" w14:textId="77777777" w:rsidR="00996CE1" w:rsidRPr="00B94137" w:rsidRDefault="00996CE1" w:rsidP="000212DF">
            <w:pPr>
              <w:rPr>
                <w:bCs/>
                <w:sz w:val="20"/>
                <w:szCs w:val="20"/>
              </w:rPr>
            </w:pPr>
            <w:r w:rsidRPr="00B94137">
              <w:rPr>
                <w:bCs/>
                <w:sz w:val="20"/>
                <w:szCs w:val="20"/>
              </w:rPr>
              <w:t>Version / Type</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70FDF609" w14:textId="77777777" w:rsidR="00996CE1" w:rsidRPr="00B94137" w:rsidRDefault="00996CE1" w:rsidP="000212DF">
            <w:pPr>
              <w:rPr>
                <w:bCs/>
                <w:sz w:val="20"/>
                <w:szCs w:val="20"/>
              </w:rPr>
            </w:pPr>
            <w:r w:rsidRPr="00B94137">
              <w:rPr>
                <w:bCs/>
                <w:sz w:val="20"/>
                <w:szCs w:val="20"/>
              </w:rPr>
              <w:t>Role in System</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59D4A530" w14:textId="77777777" w:rsidR="00996CE1" w:rsidRPr="00B94137" w:rsidRDefault="00996CE1" w:rsidP="000212DF">
            <w:pPr>
              <w:rPr>
                <w:bCs/>
                <w:sz w:val="20"/>
                <w:szCs w:val="20"/>
              </w:rPr>
            </w:pPr>
            <w:r w:rsidRPr="00B94137">
              <w:rPr>
                <w:bCs/>
                <w:sz w:val="20"/>
                <w:szCs w:val="20"/>
              </w:rPr>
              <w:t>Justification</w:t>
            </w:r>
          </w:p>
        </w:tc>
      </w:tr>
      <w:tr w:rsidR="00996CE1" w:rsidRPr="00B94137" w14:paraId="6AA5803F"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0E79E26E" w14:textId="77777777" w:rsidR="00996CE1" w:rsidRPr="00B94137" w:rsidRDefault="00996CE1" w:rsidP="000212DF">
            <w:pPr>
              <w:rPr>
                <w:sz w:val="20"/>
                <w:szCs w:val="20"/>
              </w:rPr>
            </w:pPr>
            <w:r w:rsidRPr="00B94137">
              <w:rPr>
                <w:bCs/>
                <w:sz w:val="20"/>
                <w:szCs w:val="20"/>
              </w:rPr>
              <w:t>Frontend</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74F05160" w14:textId="77777777" w:rsidR="00996CE1" w:rsidRPr="00B94137" w:rsidRDefault="00996CE1" w:rsidP="000212DF">
            <w:pPr>
              <w:rPr>
                <w:sz w:val="20"/>
                <w:szCs w:val="20"/>
              </w:rPr>
            </w:pPr>
            <w:r w:rsidRPr="00B94137">
              <w:rPr>
                <w:sz w:val="20"/>
                <w:szCs w:val="20"/>
              </w:rPr>
              <w:t>React.js</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426ED1A7" w14:textId="77777777" w:rsidR="00996CE1" w:rsidRPr="00B94137" w:rsidRDefault="00996CE1" w:rsidP="000212DF">
            <w:pPr>
              <w:rPr>
                <w:sz w:val="20"/>
                <w:szCs w:val="20"/>
              </w:rPr>
            </w:pPr>
            <w:r w:rsidRPr="00B94137">
              <w:rPr>
                <w:sz w:val="20"/>
                <w:szCs w:val="20"/>
              </w:rPr>
              <w:t>v18.x</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306DBE39" w14:textId="77777777" w:rsidR="00996CE1" w:rsidRPr="00B94137" w:rsidRDefault="00996CE1" w:rsidP="000212DF">
            <w:pPr>
              <w:rPr>
                <w:sz w:val="20"/>
                <w:szCs w:val="20"/>
              </w:rPr>
            </w:pPr>
            <w:r w:rsidRPr="00B94137">
              <w:rPr>
                <w:sz w:val="20"/>
                <w:szCs w:val="20"/>
              </w:rPr>
              <w:t>User Interface</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7D276047" w14:textId="77777777" w:rsidR="00996CE1" w:rsidRPr="00B94137" w:rsidRDefault="00996CE1" w:rsidP="000212DF">
            <w:pPr>
              <w:rPr>
                <w:sz w:val="20"/>
                <w:szCs w:val="20"/>
              </w:rPr>
            </w:pPr>
            <w:r w:rsidRPr="00B94137">
              <w:rPr>
                <w:sz w:val="20"/>
                <w:szCs w:val="20"/>
              </w:rPr>
              <w:t>Component-based architecture enables modular, reusable UI components for escrow dashboards, milestone tracking, and dispute management</w:t>
            </w:r>
          </w:p>
        </w:tc>
      </w:tr>
      <w:tr w:rsidR="00996CE1" w:rsidRPr="00B94137" w14:paraId="170FD756"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tcPr>
          <w:p w14:paraId="6A35E5D9"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30BFA46D" w14:textId="77777777" w:rsidR="00996CE1" w:rsidRPr="00B94137" w:rsidRDefault="00996CE1" w:rsidP="000212DF">
            <w:pPr>
              <w:rPr>
                <w:sz w:val="20"/>
                <w:szCs w:val="20"/>
              </w:rPr>
            </w:pPr>
            <w:r w:rsidRPr="00B94137">
              <w:rPr>
                <w:sz w:val="20"/>
                <w:szCs w:val="20"/>
              </w:rPr>
              <w:t>Axios</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4313C755" w14:textId="77777777" w:rsidR="00996CE1" w:rsidRPr="00B94137" w:rsidRDefault="00996CE1" w:rsidP="000212DF">
            <w:pPr>
              <w:rPr>
                <w:sz w:val="20"/>
                <w:szCs w:val="20"/>
              </w:rPr>
            </w:pPr>
            <w:r w:rsidRPr="00B94137">
              <w:rPr>
                <w:sz w:val="20"/>
                <w:szCs w:val="20"/>
              </w:rPr>
              <w:t>v1.x</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68D2EAA2" w14:textId="77777777" w:rsidR="00996CE1" w:rsidRPr="00B94137" w:rsidRDefault="00996CE1" w:rsidP="000212DF">
            <w:pPr>
              <w:rPr>
                <w:sz w:val="20"/>
                <w:szCs w:val="20"/>
              </w:rPr>
            </w:pPr>
            <w:r w:rsidRPr="00B94137">
              <w:rPr>
                <w:sz w:val="20"/>
                <w:szCs w:val="20"/>
              </w:rPr>
              <w:t>HTTP Client</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7E80321F" w14:textId="77777777" w:rsidR="00996CE1" w:rsidRPr="00B94137" w:rsidRDefault="00996CE1" w:rsidP="000212DF">
            <w:pPr>
              <w:rPr>
                <w:sz w:val="20"/>
                <w:szCs w:val="20"/>
              </w:rPr>
            </w:pPr>
            <w:r w:rsidRPr="00B94137">
              <w:rPr>
                <w:sz w:val="20"/>
                <w:szCs w:val="20"/>
              </w:rPr>
              <w:t>Handles API communication between frontend and backend with interceptor support for authentication tokens</w:t>
            </w:r>
          </w:p>
        </w:tc>
      </w:tr>
    </w:tbl>
    <w:p w14:paraId="55C4AC52" w14:textId="77777777" w:rsidR="00996CE1" w:rsidRPr="00B94137" w:rsidRDefault="00996CE1" w:rsidP="000212DF">
      <w:pPr>
        <w:jc w:val="both"/>
        <w:rPr>
          <w:sz w:val="20"/>
          <w:szCs w:val="20"/>
        </w:rPr>
      </w:pPr>
    </w:p>
    <w:p w14:paraId="7513BAD3" w14:textId="77777777" w:rsidR="00996CE1" w:rsidRPr="00B94137" w:rsidRDefault="00996CE1" w:rsidP="000212DF">
      <w:pPr>
        <w:jc w:val="both"/>
        <w:rPr>
          <w:sz w:val="20"/>
          <w:szCs w:val="20"/>
        </w:rPr>
      </w:pPr>
      <w:r w:rsidRPr="00B94137">
        <w:rPr>
          <w:sz w:val="20"/>
          <w:szCs w:val="20"/>
        </w:rPr>
        <w:t>React.js was adopted for frontend development due to its component-based architecture, responsiveness, and ability to create interactive user interfaces suitable for real-time escrow monitoring.</w:t>
      </w:r>
    </w:p>
    <w:p w14:paraId="10F32638" w14:textId="77777777" w:rsidR="00996CE1" w:rsidRPr="00B94137" w:rsidRDefault="00996CE1" w:rsidP="000212DF">
      <w:pPr>
        <w:jc w:val="both"/>
        <w:rPr>
          <w:sz w:val="20"/>
          <w:szCs w:val="20"/>
        </w:rPr>
      </w:pPr>
    </w:p>
    <w:p w14:paraId="5B0DE5AB" w14:textId="77777777" w:rsidR="00996CE1" w:rsidRPr="00B94137" w:rsidRDefault="00996CE1" w:rsidP="000212DF">
      <w:pPr>
        <w:jc w:val="both"/>
        <w:rPr>
          <w:sz w:val="20"/>
          <w:szCs w:val="20"/>
        </w:rPr>
      </w:pPr>
    </w:p>
    <w:p w14:paraId="3F30BB38" w14:textId="77777777" w:rsidR="00996CE1" w:rsidRPr="00B94137" w:rsidRDefault="00996CE1" w:rsidP="000212DF">
      <w:pPr>
        <w:jc w:val="both"/>
        <w:rPr>
          <w:sz w:val="20"/>
          <w:szCs w:val="20"/>
        </w:rPr>
      </w:pPr>
    </w:p>
    <w:p w14:paraId="061D3470" w14:textId="77777777" w:rsidR="00844EC4" w:rsidRDefault="00844EC4" w:rsidP="000212DF">
      <w:pPr>
        <w:jc w:val="both"/>
        <w:rPr>
          <w:sz w:val="20"/>
          <w:szCs w:val="20"/>
        </w:rPr>
      </w:pPr>
      <w:bookmarkStart w:id="9" w:name="_Hlk231378394"/>
    </w:p>
    <w:p w14:paraId="10E07BCA" w14:textId="7DE64620" w:rsidR="00996CE1" w:rsidRPr="00B94137" w:rsidRDefault="00996CE1" w:rsidP="000212DF">
      <w:pPr>
        <w:jc w:val="both"/>
        <w:rPr>
          <w:sz w:val="20"/>
          <w:szCs w:val="20"/>
        </w:rPr>
      </w:pPr>
      <w:r w:rsidRPr="00B94137">
        <w:rPr>
          <w:sz w:val="20"/>
          <w:szCs w:val="20"/>
        </w:rPr>
        <w:t>Table</w:t>
      </w:r>
      <w:r w:rsidR="00883C2F">
        <w:rPr>
          <w:sz w:val="20"/>
          <w:szCs w:val="20"/>
        </w:rPr>
        <w:t xml:space="preserve"> </w:t>
      </w:r>
      <w:r w:rsidRPr="00B94137">
        <w:rPr>
          <w:sz w:val="20"/>
          <w:szCs w:val="20"/>
        </w:rPr>
        <w:t>7 Blockchain Technologies</w:t>
      </w:r>
      <w:bookmarkEnd w:id="9"/>
    </w:p>
    <w:tbl>
      <w:tblPr>
        <w:tblW w:w="9360"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440"/>
        <w:gridCol w:w="1500"/>
        <w:gridCol w:w="1200"/>
        <w:gridCol w:w="1440"/>
        <w:gridCol w:w="3780"/>
      </w:tblGrid>
      <w:tr w:rsidR="00996CE1" w:rsidRPr="00B94137" w14:paraId="6AD0F123"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0EF9B1E7" w14:textId="77777777" w:rsidR="00996CE1" w:rsidRPr="00B94137" w:rsidRDefault="00996CE1" w:rsidP="000212DF">
            <w:pPr>
              <w:rPr>
                <w:bCs/>
                <w:sz w:val="20"/>
                <w:szCs w:val="20"/>
              </w:rPr>
            </w:pPr>
            <w:r w:rsidRPr="00B94137">
              <w:rPr>
                <w:bCs/>
                <w:sz w:val="20"/>
                <w:szCs w:val="20"/>
              </w:rPr>
              <w:t>Layer</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1C2AA344" w14:textId="77777777" w:rsidR="00996CE1" w:rsidRPr="00B94137" w:rsidRDefault="00996CE1" w:rsidP="000212DF">
            <w:pPr>
              <w:rPr>
                <w:bCs/>
                <w:sz w:val="20"/>
                <w:szCs w:val="20"/>
              </w:rPr>
            </w:pPr>
            <w:r w:rsidRPr="00B94137">
              <w:rPr>
                <w:bCs/>
                <w:sz w:val="20"/>
                <w:szCs w:val="20"/>
              </w:rPr>
              <w:t>Technology</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2AC631F5" w14:textId="77777777" w:rsidR="00996CE1" w:rsidRPr="00B94137" w:rsidRDefault="00996CE1" w:rsidP="000212DF">
            <w:pPr>
              <w:rPr>
                <w:bCs/>
                <w:sz w:val="20"/>
                <w:szCs w:val="20"/>
              </w:rPr>
            </w:pPr>
            <w:r w:rsidRPr="00B94137">
              <w:rPr>
                <w:bCs/>
                <w:sz w:val="20"/>
                <w:szCs w:val="20"/>
              </w:rPr>
              <w:t>Version / Type</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10775E12" w14:textId="77777777" w:rsidR="00996CE1" w:rsidRPr="00B94137" w:rsidRDefault="00996CE1" w:rsidP="000212DF">
            <w:pPr>
              <w:rPr>
                <w:bCs/>
                <w:sz w:val="20"/>
                <w:szCs w:val="20"/>
              </w:rPr>
            </w:pPr>
            <w:r w:rsidRPr="00B94137">
              <w:rPr>
                <w:bCs/>
                <w:sz w:val="20"/>
                <w:szCs w:val="20"/>
              </w:rPr>
              <w:t>Role in System</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4E6098C1" w14:textId="77777777" w:rsidR="00996CE1" w:rsidRPr="00B94137" w:rsidRDefault="00996CE1" w:rsidP="000212DF">
            <w:pPr>
              <w:rPr>
                <w:bCs/>
                <w:sz w:val="20"/>
                <w:szCs w:val="20"/>
              </w:rPr>
            </w:pPr>
            <w:r w:rsidRPr="00B94137">
              <w:rPr>
                <w:bCs/>
                <w:sz w:val="20"/>
                <w:szCs w:val="20"/>
              </w:rPr>
              <w:t>Justification</w:t>
            </w:r>
          </w:p>
        </w:tc>
      </w:tr>
      <w:tr w:rsidR="00996CE1" w:rsidRPr="00B94137" w14:paraId="1B66E23C"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hideMark/>
          </w:tcPr>
          <w:p w14:paraId="6CBFC16D" w14:textId="77777777" w:rsidR="00996CE1" w:rsidRPr="00B94137" w:rsidRDefault="00996CE1" w:rsidP="000212DF">
            <w:pPr>
              <w:rPr>
                <w:sz w:val="20"/>
                <w:szCs w:val="20"/>
              </w:rPr>
            </w:pPr>
            <w:r w:rsidRPr="00B94137">
              <w:rPr>
                <w:bCs/>
                <w:sz w:val="20"/>
                <w:szCs w:val="20"/>
              </w:rPr>
              <w:t>Blockchain</w:t>
            </w:r>
          </w:p>
        </w:tc>
        <w:tc>
          <w:tcPr>
            <w:tcW w:w="1500" w:type="dxa"/>
            <w:tcBorders>
              <w:top w:val="single" w:sz="4" w:space="0" w:color="2E5F8A"/>
              <w:left w:val="single" w:sz="4" w:space="0" w:color="2E5F8A"/>
              <w:bottom w:val="single" w:sz="4" w:space="0" w:color="2E5F8A"/>
              <w:right w:val="single" w:sz="4" w:space="0" w:color="2E5F8A"/>
            </w:tcBorders>
            <w:hideMark/>
          </w:tcPr>
          <w:p w14:paraId="136C5A3A" w14:textId="77777777" w:rsidR="00996CE1" w:rsidRPr="00B94137" w:rsidRDefault="00996CE1" w:rsidP="000212DF">
            <w:pPr>
              <w:rPr>
                <w:sz w:val="20"/>
                <w:szCs w:val="20"/>
              </w:rPr>
            </w:pPr>
            <w:r w:rsidRPr="00B94137">
              <w:rPr>
                <w:sz w:val="20"/>
                <w:szCs w:val="20"/>
              </w:rPr>
              <w:t>Solidity</w:t>
            </w:r>
          </w:p>
        </w:tc>
        <w:tc>
          <w:tcPr>
            <w:tcW w:w="1200" w:type="dxa"/>
            <w:tcBorders>
              <w:top w:val="single" w:sz="4" w:space="0" w:color="2E5F8A"/>
              <w:left w:val="single" w:sz="4" w:space="0" w:color="2E5F8A"/>
              <w:bottom w:val="single" w:sz="4" w:space="0" w:color="2E5F8A"/>
              <w:right w:val="single" w:sz="4" w:space="0" w:color="2E5F8A"/>
            </w:tcBorders>
            <w:hideMark/>
          </w:tcPr>
          <w:p w14:paraId="3ECE1EA4" w14:textId="77777777" w:rsidR="00996CE1" w:rsidRPr="00B94137" w:rsidRDefault="00996CE1" w:rsidP="000212DF">
            <w:pPr>
              <w:rPr>
                <w:sz w:val="20"/>
                <w:szCs w:val="20"/>
              </w:rPr>
            </w:pPr>
            <w:r w:rsidRPr="00B94137">
              <w:rPr>
                <w:sz w:val="20"/>
                <w:szCs w:val="20"/>
              </w:rPr>
              <w:t>v0.8.x</w:t>
            </w:r>
          </w:p>
        </w:tc>
        <w:tc>
          <w:tcPr>
            <w:tcW w:w="1440" w:type="dxa"/>
            <w:tcBorders>
              <w:top w:val="single" w:sz="4" w:space="0" w:color="2E5F8A"/>
              <w:left w:val="single" w:sz="4" w:space="0" w:color="2E5F8A"/>
              <w:bottom w:val="single" w:sz="4" w:space="0" w:color="2E5F8A"/>
              <w:right w:val="single" w:sz="4" w:space="0" w:color="2E5F8A"/>
            </w:tcBorders>
            <w:hideMark/>
          </w:tcPr>
          <w:p w14:paraId="047A3C91" w14:textId="77777777" w:rsidR="00996CE1" w:rsidRPr="00B94137" w:rsidRDefault="00996CE1" w:rsidP="000212DF">
            <w:pPr>
              <w:rPr>
                <w:sz w:val="20"/>
                <w:szCs w:val="20"/>
              </w:rPr>
            </w:pPr>
            <w:r w:rsidRPr="00B94137">
              <w:rPr>
                <w:sz w:val="20"/>
                <w:szCs w:val="20"/>
              </w:rPr>
              <w:t>Smart Contracts</w:t>
            </w:r>
          </w:p>
        </w:tc>
        <w:tc>
          <w:tcPr>
            <w:tcW w:w="3780" w:type="dxa"/>
            <w:tcBorders>
              <w:top w:val="single" w:sz="4" w:space="0" w:color="2E5F8A"/>
              <w:left w:val="single" w:sz="4" w:space="0" w:color="2E5F8A"/>
              <w:bottom w:val="single" w:sz="4" w:space="0" w:color="2E5F8A"/>
              <w:right w:val="single" w:sz="4" w:space="0" w:color="2E5F8A"/>
            </w:tcBorders>
            <w:hideMark/>
          </w:tcPr>
          <w:p w14:paraId="607248FC" w14:textId="77777777" w:rsidR="00996CE1" w:rsidRPr="00B94137" w:rsidRDefault="00996CE1" w:rsidP="000212DF">
            <w:pPr>
              <w:rPr>
                <w:sz w:val="20"/>
                <w:szCs w:val="20"/>
              </w:rPr>
            </w:pPr>
            <w:r w:rsidRPr="00B94137">
              <w:rPr>
                <w:sz w:val="20"/>
                <w:szCs w:val="20"/>
              </w:rPr>
              <w:t>Industry-standard language for developing auditable, deterministic escrow smart contracts on EVM-compatible networks</w:t>
            </w:r>
          </w:p>
        </w:tc>
      </w:tr>
      <w:tr w:rsidR="00996CE1" w:rsidRPr="00B94137" w14:paraId="63E0BA74"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tcPr>
          <w:p w14:paraId="5501E6D8"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hideMark/>
          </w:tcPr>
          <w:p w14:paraId="4501DE82" w14:textId="77777777" w:rsidR="00996CE1" w:rsidRPr="00B94137" w:rsidRDefault="00996CE1" w:rsidP="000212DF">
            <w:pPr>
              <w:rPr>
                <w:sz w:val="20"/>
                <w:szCs w:val="20"/>
              </w:rPr>
            </w:pPr>
            <w:r w:rsidRPr="00B94137">
              <w:rPr>
                <w:sz w:val="20"/>
                <w:szCs w:val="20"/>
              </w:rPr>
              <w:t>Ethereum / Polygon</w:t>
            </w:r>
          </w:p>
        </w:tc>
        <w:tc>
          <w:tcPr>
            <w:tcW w:w="1200" w:type="dxa"/>
            <w:tcBorders>
              <w:top w:val="single" w:sz="4" w:space="0" w:color="2E5F8A"/>
              <w:left w:val="single" w:sz="4" w:space="0" w:color="2E5F8A"/>
              <w:bottom w:val="single" w:sz="4" w:space="0" w:color="2E5F8A"/>
              <w:right w:val="single" w:sz="4" w:space="0" w:color="2E5F8A"/>
            </w:tcBorders>
            <w:hideMark/>
          </w:tcPr>
          <w:p w14:paraId="73C20C99" w14:textId="77777777" w:rsidR="00996CE1" w:rsidRPr="00B94137" w:rsidRDefault="00996CE1" w:rsidP="000212DF">
            <w:pPr>
              <w:rPr>
                <w:sz w:val="20"/>
                <w:szCs w:val="20"/>
              </w:rPr>
            </w:pPr>
            <w:r w:rsidRPr="00B94137">
              <w:rPr>
                <w:sz w:val="20"/>
                <w:szCs w:val="20"/>
              </w:rPr>
              <w:t>EVM-compatible</w:t>
            </w:r>
          </w:p>
        </w:tc>
        <w:tc>
          <w:tcPr>
            <w:tcW w:w="1440" w:type="dxa"/>
            <w:tcBorders>
              <w:top w:val="single" w:sz="4" w:space="0" w:color="2E5F8A"/>
              <w:left w:val="single" w:sz="4" w:space="0" w:color="2E5F8A"/>
              <w:bottom w:val="single" w:sz="4" w:space="0" w:color="2E5F8A"/>
              <w:right w:val="single" w:sz="4" w:space="0" w:color="2E5F8A"/>
            </w:tcBorders>
            <w:hideMark/>
          </w:tcPr>
          <w:p w14:paraId="766A2E95" w14:textId="77777777" w:rsidR="00996CE1" w:rsidRPr="00B94137" w:rsidRDefault="00996CE1" w:rsidP="000212DF">
            <w:pPr>
              <w:rPr>
                <w:sz w:val="20"/>
                <w:szCs w:val="20"/>
              </w:rPr>
            </w:pPr>
            <w:r w:rsidRPr="00B94137">
              <w:rPr>
                <w:sz w:val="20"/>
                <w:szCs w:val="20"/>
              </w:rPr>
              <w:t>Blockchain Network</w:t>
            </w:r>
          </w:p>
        </w:tc>
        <w:tc>
          <w:tcPr>
            <w:tcW w:w="3780" w:type="dxa"/>
            <w:tcBorders>
              <w:top w:val="single" w:sz="4" w:space="0" w:color="2E5F8A"/>
              <w:left w:val="single" w:sz="4" w:space="0" w:color="2E5F8A"/>
              <w:bottom w:val="single" w:sz="4" w:space="0" w:color="2E5F8A"/>
              <w:right w:val="single" w:sz="4" w:space="0" w:color="2E5F8A"/>
            </w:tcBorders>
            <w:hideMark/>
          </w:tcPr>
          <w:p w14:paraId="628A04A3" w14:textId="77777777" w:rsidR="00996CE1" w:rsidRPr="00B94137" w:rsidRDefault="00996CE1" w:rsidP="000212DF">
            <w:pPr>
              <w:rPr>
                <w:sz w:val="20"/>
                <w:szCs w:val="20"/>
              </w:rPr>
            </w:pPr>
            <w:r w:rsidRPr="00B94137">
              <w:rPr>
                <w:sz w:val="20"/>
                <w:szCs w:val="20"/>
              </w:rPr>
              <w:t>Polygon selected for lower gas fees and faster finality while maintaining full Ethereum compatibility for contract deployment</w:t>
            </w:r>
          </w:p>
        </w:tc>
      </w:tr>
      <w:tr w:rsidR="00996CE1" w:rsidRPr="00B94137" w14:paraId="0260AB62"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tcPr>
          <w:p w14:paraId="3F5DDACB"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hideMark/>
          </w:tcPr>
          <w:p w14:paraId="0E9F71BE" w14:textId="77777777" w:rsidR="00996CE1" w:rsidRPr="00B94137" w:rsidRDefault="00996CE1" w:rsidP="000212DF">
            <w:pPr>
              <w:rPr>
                <w:sz w:val="20"/>
                <w:szCs w:val="20"/>
              </w:rPr>
            </w:pPr>
            <w:r w:rsidRPr="00B94137">
              <w:rPr>
                <w:sz w:val="20"/>
                <w:szCs w:val="20"/>
              </w:rPr>
              <w:t>Ethers.js</w:t>
            </w:r>
          </w:p>
        </w:tc>
        <w:tc>
          <w:tcPr>
            <w:tcW w:w="1200" w:type="dxa"/>
            <w:tcBorders>
              <w:top w:val="single" w:sz="4" w:space="0" w:color="2E5F8A"/>
              <w:left w:val="single" w:sz="4" w:space="0" w:color="2E5F8A"/>
              <w:bottom w:val="single" w:sz="4" w:space="0" w:color="2E5F8A"/>
              <w:right w:val="single" w:sz="4" w:space="0" w:color="2E5F8A"/>
            </w:tcBorders>
            <w:hideMark/>
          </w:tcPr>
          <w:p w14:paraId="15DB5141" w14:textId="77777777" w:rsidR="00996CE1" w:rsidRPr="00B94137" w:rsidRDefault="00996CE1" w:rsidP="000212DF">
            <w:pPr>
              <w:rPr>
                <w:sz w:val="20"/>
                <w:szCs w:val="20"/>
              </w:rPr>
            </w:pPr>
            <w:r w:rsidRPr="00B94137">
              <w:rPr>
                <w:sz w:val="20"/>
                <w:szCs w:val="20"/>
              </w:rPr>
              <w:t>v6.x</w:t>
            </w:r>
          </w:p>
        </w:tc>
        <w:tc>
          <w:tcPr>
            <w:tcW w:w="1440" w:type="dxa"/>
            <w:tcBorders>
              <w:top w:val="single" w:sz="4" w:space="0" w:color="2E5F8A"/>
              <w:left w:val="single" w:sz="4" w:space="0" w:color="2E5F8A"/>
              <w:bottom w:val="single" w:sz="4" w:space="0" w:color="2E5F8A"/>
              <w:right w:val="single" w:sz="4" w:space="0" w:color="2E5F8A"/>
            </w:tcBorders>
            <w:hideMark/>
          </w:tcPr>
          <w:p w14:paraId="19C8EC2E" w14:textId="77777777" w:rsidR="00996CE1" w:rsidRPr="00B94137" w:rsidRDefault="00996CE1" w:rsidP="000212DF">
            <w:pPr>
              <w:rPr>
                <w:sz w:val="20"/>
                <w:szCs w:val="20"/>
              </w:rPr>
            </w:pPr>
            <w:r w:rsidRPr="00B94137">
              <w:rPr>
                <w:sz w:val="20"/>
                <w:szCs w:val="20"/>
              </w:rPr>
              <w:t>Blockchain SDK</w:t>
            </w:r>
          </w:p>
        </w:tc>
        <w:tc>
          <w:tcPr>
            <w:tcW w:w="3780" w:type="dxa"/>
            <w:tcBorders>
              <w:top w:val="single" w:sz="4" w:space="0" w:color="2E5F8A"/>
              <w:left w:val="single" w:sz="4" w:space="0" w:color="2E5F8A"/>
              <w:bottom w:val="single" w:sz="4" w:space="0" w:color="2E5F8A"/>
              <w:right w:val="single" w:sz="4" w:space="0" w:color="2E5F8A"/>
            </w:tcBorders>
            <w:hideMark/>
          </w:tcPr>
          <w:p w14:paraId="4C1951B7" w14:textId="77777777" w:rsidR="00996CE1" w:rsidRPr="00B94137" w:rsidRDefault="00996CE1" w:rsidP="000212DF">
            <w:pPr>
              <w:rPr>
                <w:sz w:val="20"/>
                <w:szCs w:val="20"/>
              </w:rPr>
            </w:pPr>
            <w:r w:rsidRPr="00B94137">
              <w:rPr>
                <w:sz w:val="20"/>
                <w:szCs w:val="20"/>
              </w:rPr>
              <w:t>Enables frontend and backend interaction with deployed smart contracts, wallet management, and on-chain event listening</w:t>
            </w:r>
          </w:p>
        </w:tc>
      </w:tr>
    </w:tbl>
    <w:p w14:paraId="519B702B" w14:textId="77777777" w:rsidR="00996CE1" w:rsidRPr="00B94137" w:rsidRDefault="00996CE1" w:rsidP="000212DF">
      <w:pPr>
        <w:jc w:val="both"/>
        <w:rPr>
          <w:sz w:val="20"/>
          <w:szCs w:val="20"/>
        </w:rPr>
      </w:pPr>
    </w:p>
    <w:p w14:paraId="532B09D9" w14:textId="77777777" w:rsidR="00996CE1" w:rsidRPr="00B94137" w:rsidRDefault="00996CE1" w:rsidP="000212DF">
      <w:pPr>
        <w:jc w:val="both"/>
        <w:rPr>
          <w:sz w:val="20"/>
          <w:szCs w:val="20"/>
        </w:rPr>
      </w:pPr>
      <w:r w:rsidRPr="00B94137">
        <w:rPr>
          <w:sz w:val="20"/>
          <w:szCs w:val="20"/>
        </w:rPr>
        <w:t>Solidity was used for developing smart contracts deployed on Ethereum-compatible blockchain networks such as Polygon. The blockchain layer ensures secure escrow custody, deterministic execution, and immutable transaction records.</w:t>
      </w:r>
    </w:p>
    <w:p w14:paraId="3525ADB6" w14:textId="77777777" w:rsidR="00996CE1" w:rsidRPr="00B94137" w:rsidRDefault="00996CE1" w:rsidP="000212DF">
      <w:pPr>
        <w:jc w:val="both"/>
        <w:rPr>
          <w:sz w:val="20"/>
          <w:szCs w:val="20"/>
        </w:rPr>
      </w:pPr>
    </w:p>
    <w:p w14:paraId="0185FDD5" w14:textId="77777777" w:rsidR="00996CE1" w:rsidRPr="00B94137" w:rsidRDefault="00996CE1" w:rsidP="000212DF">
      <w:pPr>
        <w:jc w:val="both"/>
        <w:rPr>
          <w:sz w:val="20"/>
          <w:szCs w:val="20"/>
        </w:rPr>
      </w:pPr>
    </w:p>
    <w:p w14:paraId="7BD99011" w14:textId="77777777" w:rsidR="00844EC4" w:rsidRDefault="00844EC4" w:rsidP="000212DF">
      <w:pPr>
        <w:jc w:val="both"/>
        <w:rPr>
          <w:sz w:val="20"/>
          <w:szCs w:val="20"/>
        </w:rPr>
      </w:pPr>
      <w:bookmarkStart w:id="10" w:name="_Hlk231378370"/>
    </w:p>
    <w:p w14:paraId="0B048E7D" w14:textId="77777777" w:rsidR="00844EC4" w:rsidRDefault="00844EC4" w:rsidP="000212DF">
      <w:pPr>
        <w:jc w:val="both"/>
        <w:rPr>
          <w:sz w:val="20"/>
          <w:szCs w:val="20"/>
        </w:rPr>
      </w:pPr>
    </w:p>
    <w:p w14:paraId="569FB7F3" w14:textId="6478D808" w:rsidR="00996CE1" w:rsidRPr="00B94137" w:rsidRDefault="00996CE1" w:rsidP="000212DF">
      <w:pPr>
        <w:jc w:val="both"/>
        <w:rPr>
          <w:sz w:val="20"/>
          <w:szCs w:val="20"/>
        </w:rPr>
      </w:pPr>
      <w:r w:rsidRPr="00B94137">
        <w:rPr>
          <w:sz w:val="20"/>
          <w:szCs w:val="20"/>
        </w:rPr>
        <w:lastRenderedPageBreak/>
        <w:t>Table 8 Development and Testing Tool</w:t>
      </w:r>
    </w:p>
    <w:bookmarkEnd w:id="10"/>
    <w:p w14:paraId="4860C88F" w14:textId="77777777" w:rsidR="00996CE1" w:rsidRPr="00B94137" w:rsidRDefault="00996CE1" w:rsidP="000212DF">
      <w:pPr>
        <w:jc w:val="both"/>
        <w:rPr>
          <w:sz w:val="20"/>
          <w:szCs w:val="20"/>
        </w:rPr>
      </w:pPr>
    </w:p>
    <w:tbl>
      <w:tblPr>
        <w:tblW w:w="9360" w:type="dxa"/>
        <w:jc w:val="center"/>
        <w:tblBorders>
          <w:top w:val="single" w:sz="4" w:space="0" w:color="2E5F8A"/>
          <w:left w:val="single" w:sz="4" w:space="0" w:color="2E5F8A"/>
          <w:bottom w:val="single" w:sz="4" w:space="0" w:color="2E5F8A"/>
          <w:right w:val="single" w:sz="4" w:space="0" w:color="2E5F8A"/>
          <w:insideH w:val="single" w:sz="4" w:space="0" w:color="2E5F8A"/>
          <w:insideV w:val="single" w:sz="4" w:space="0" w:color="2E5F8A"/>
        </w:tblBorders>
        <w:tblCellMar>
          <w:top w:w="80" w:type="dxa"/>
          <w:left w:w="120" w:type="dxa"/>
          <w:bottom w:w="80" w:type="dxa"/>
          <w:right w:w="120" w:type="dxa"/>
        </w:tblCellMar>
        <w:tblLook w:val="04A0" w:firstRow="1" w:lastRow="0" w:firstColumn="1" w:lastColumn="0" w:noHBand="0" w:noVBand="1"/>
      </w:tblPr>
      <w:tblGrid>
        <w:gridCol w:w="1440"/>
        <w:gridCol w:w="1500"/>
        <w:gridCol w:w="1200"/>
        <w:gridCol w:w="1440"/>
        <w:gridCol w:w="3780"/>
      </w:tblGrid>
      <w:tr w:rsidR="00996CE1" w:rsidRPr="00B94137" w14:paraId="1F5AA5A4"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43FAE346" w14:textId="77777777" w:rsidR="00996CE1" w:rsidRPr="00B94137" w:rsidRDefault="00996CE1" w:rsidP="000212DF">
            <w:pPr>
              <w:rPr>
                <w:bCs/>
                <w:sz w:val="20"/>
                <w:szCs w:val="20"/>
              </w:rPr>
            </w:pPr>
            <w:r w:rsidRPr="00B94137">
              <w:rPr>
                <w:bCs/>
                <w:sz w:val="20"/>
                <w:szCs w:val="20"/>
              </w:rPr>
              <w:t>Layer</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0AEDDFA8" w14:textId="77777777" w:rsidR="00996CE1" w:rsidRPr="00B94137" w:rsidRDefault="00996CE1" w:rsidP="000212DF">
            <w:pPr>
              <w:rPr>
                <w:bCs/>
                <w:sz w:val="20"/>
                <w:szCs w:val="20"/>
              </w:rPr>
            </w:pPr>
            <w:r w:rsidRPr="00B94137">
              <w:rPr>
                <w:bCs/>
                <w:sz w:val="20"/>
                <w:szCs w:val="20"/>
              </w:rPr>
              <w:t>Technology</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62A9E0BC" w14:textId="77777777" w:rsidR="00996CE1" w:rsidRPr="00B94137" w:rsidRDefault="00996CE1" w:rsidP="000212DF">
            <w:pPr>
              <w:rPr>
                <w:bCs/>
                <w:sz w:val="20"/>
                <w:szCs w:val="20"/>
              </w:rPr>
            </w:pPr>
            <w:r w:rsidRPr="00B94137">
              <w:rPr>
                <w:bCs/>
                <w:sz w:val="20"/>
                <w:szCs w:val="20"/>
              </w:rPr>
              <w:t>Version / Type</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2A1F68AF" w14:textId="77777777" w:rsidR="00996CE1" w:rsidRPr="00B94137" w:rsidRDefault="00996CE1" w:rsidP="000212DF">
            <w:pPr>
              <w:rPr>
                <w:bCs/>
                <w:sz w:val="20"/>
                <w:szCs w:val="20"/>
              </w:rPr>
            </w:pPr>
            <w:r w:rsidRPr="00B94137">
              <w:rPr>
                <w:bCs/>
                <w:sz w:val="20"/>
                <w:szCs w:val="20"/>
              </w:rPr>
              <w:t>Role in System</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11FFD9FE" w14:textId="77777777" w:rsidR="00996CE1" w:rsidRPr="00B94137" w:rsidRDefault="00996CE1" w:rsidP="000212DF">
            <w:pPr>
              <w:rPr>
                <w:bCs/>
                <w:sz w:val="20"/>
                <w:szCs w:val="20"/>
              </w:rPr>
            </w:pPr>
            <w:r w:rsidRPr="00B94137">
              <w:rPr>
                <w:bCs/>
                <w:sz w:val="20"/>
                <w:szCs w:val="20"/>
              </w:rPr>
              <w:t>Justification</w:t>
            </w:r>
          </w:p>
        </w:tc>
      </w:tr>
      <w:tr w:rsidR="00996CE1" w:rsidRPr="00B94137" w14:paraId="68C55DC3"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7391392D" w14:textId="77777777" w:rsidR="00996CE1" w:rsidRPr="00B94137" w:rsidRDefault="00996CE1" w:rsidP="000212DF">
            <w:pPr>
              <w:rPr>
                <w:sz w:val="20"/>
                <w:szCs w:val="20"/>
              </w:rPr>
            </w:pPr>
            <w:r w:rsidRPr="00B94137">
              <w:rPr>
                <w:bCs/>
                <w:sz w:val="20"/>
                <w:szCs w:val="20"/>
              </w:rPr>
              <w:t>Dev Tools</w:t>
            </w: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254B60D2" w14:textId="77777777" w:rsidR="00996CE1" w:rsidRPr="00B94137" w:rsidRDefault="00996CE1" w:rsidP="000212DF">
            <w:pPr>
              <w:rPr>
                <w:sz w:val="20"/>
                <w:szCs w:val="20"/>
              </w:rPr>
            </w:pPr>
            <w:r w:rsidRPr="00B94137">
              <w:rPr>
                <w:sz w:val="20"/>
                <w:szCs w:val="20"/>
              </w:rPr>
              <w:t>Hardhat</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57CE1A4D" w14:textId="77777777" w:rsidR="00996CE1" w:rsidRPr="00B94137" w:rsidRDefault="00996CE1" w:rsidP="000212DF">
            <w:pPr>
              <w:rPr>
                <w:sz w:val="20"/>
                <w:szCs w:val="20"/>
              </w:rPr>
            </w:pPr>
            <w:r w:rsidRPr="00B94137">
              <w:rPr>
                <w:sz w:val="20"/>
                <w:szCs w:val="20"/>
              </w:rPr>
              <w:t>v2.x</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18D3D6CA" w14:textId="77777777" w:rsidR="00996CE1" w:rsidRPr="00B94137" w:rsidRDefault="00996CE1" w:rsidP="000212DF">
            <w:pPr>
              <w:rPr>
                <w:sz w:val="20"/>
                <w:szCs w:val="20"/>
              </w:rPr>
            </w:pPr>
            <w:r w:rsidRPr="00B94137">
              <w:rPr>
                <w:sz w:val="20"/>
                <w:szCs w:val="20"/>
              </w:rPr>
              <w:t>Contract Dev &amp; Test</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11E3BC8E" w14:textId="77777777" w:rsidR="00996CE1" w:rsidRPr="00B94137" w:rsidRDefault="00996CE1" w:rsidP="000212DF">
            <w:pPr>
              <w:rPr>
                <w:sz w:val="20"/>
                <w:szCs w:val="20"/>
              </w:rPr>
            </w:pPr>
            <w:r w:rsidRPr="00B94137">
              <w:rPr>
                <w:sz w:val="20"/>
                <w:szCs w:val="20"/>
              </w:rPr>
              <w:t>Provides local Ethereum simulation, automated smart contract testing, gas reporting, and streamlined deployment scripting</w:t>
            </w:r>
          </w:p>
        </w:tc>
      </w:tr>
      <w:tr w:rsidR="00996CE1" w:rsidRPr="00B94137" w14:paraId="09B3679D" w14:textId="77777777" w:rsidTr="00BD028C">
        <w:trPr>
          <w:jc w:val="center"/>
        </w:trPr>
        <w:tc>
          <w:tcPr>
            <w:tcW w:w="1440" w:type="dxa"/>
            <w:tcBorders>
              <w:top w:val="single" w:sz="4" w:space="0" w:color="2E5F8A"/>
              <w:left w:val="single" w:sz="4" w:space="0" w:color="2E5F8A"/>
              <w:bottom w:val="single" w:sz="4" w:space="0" w:color="2E5F8A"/>
              <w:right w:val="single" w:sz="4" w:space="0" w:color="2E5F8A"/>
            </w:tcBorders>
            <w:shd w:val="clear" w:color="auto" w:fill="auto"/>
          </w:tcPr>
          <w:p w14:paraId="76AAFB4C" w14:textId="77777777" w:rsidR="00996CE1" w:rsidRPr="00B94137" w:rsidRDefault="00996CE1" w:rsidP="000212DF">
            <w:pPr>
              <w:rPr>
                <w:sz w:val="20"/>
                <w:szCs w:val="20"/>
              </w:rPr>
            </w:pPr>
          </w:p>
        </w:tc>
        <w:tc>
          <w:tcPr>
            <w:tcW w:w="1500" w:type="dxa"/>
            <w:tcBorders>
              <w:top w:val="single" w:sz="4" w:space="0" w:color="2E5F8A"/>
              <w:left w:val="single" w:sz="4" w:space="0" w:color="2E5F8A"/>
              <w:bottom w:val="single" w:sz="4" w:space="0" w:color="2E5F8A"/>
              <w:right w:val="single" w:sz="4" w:space="0" w:color="2E5F8A"/>
            </w:tcBorders>
            <w:shd w:val="clear" w:color="auto" w:fill="auto"/>
            <w:hideMark/>
          </w:tcPr>
          <w:p w14:paraId="18777D4F" w14:textId="77777777" w:rsidR="00996CE1" w:rsidRPr="00B94137" w:rsidRDefault="00996CE1" w:rsidP="000212DF">
            <w:pPr>
              <w:rPr>
                <w:sz w:val="20"/>
                <w:szCs w:val="20"/>
              </w:rPr>
            </w:pPr>
            <w:r w:rsidRPr="00B94137">
              <w:rPr>
                <w:sz w:val="20"/>
                <w:szCs w:val="20"/>
              </w:rPr>
              <w:t>Truffle Suite</w:t>
            </w:r>
          </w:p>
        </w:tc>
        <w:tc>
          <w:tcPr>
            <w:tcW w:w="1200" w:type="dxa"/>
            <w:tcBorders>
              <w:top w:val="single" w:sz="4" w:space="0" w:color="2E5F8A"/>
              <w:left w:val="single" w:sz="4" w:space="0" w:color="2E5F8A"/>
              <w:bottom w:val="single" w:sz="4" w:space="0" w:color="2E5F8A"/>
              <w:right w:val="single" w:sz="4" w:space="0" w:color="2E5F8A"/>
            </w:tcBorders>
            <w:shd w:val="clear" w:color="auto" w:fill="auto"/>
            <w:hideMark/>
          </w:tcPr>
          <w:p w14:paraId="3B0F0C5A" w14:textId="77777777" w:rsidR="00996CE1" w:rsidRPr="00B94137" w:rsidRDefault="00996CE1" w:rsidP="000212DF">
            <w:pPr>
              <w:rPr>
                <w:sz w:val="20"/>
                <w:szCs w:val="20"/>
              </w:rPr>
            </w:pPr>
            <w:r w:rsidRPr="00B94137">
              <w:rPr>
                <w:sz w:val="20"/>
                <w:szCs w:val="20"/>
              </w:rPr>
              <w:t>v5.x</w:t>
            </w:r>
          </w:p>
        </w:tc>
        <w:tc>
          <w:tcPr>
            <w:tcW w:w="1440" w:type="dxa"/>
            <w:tcBorders>
              <w:top w:val="single" w:sz="4" w:space="0" w:color="2E5F8A"/>
              <w:left w:val="single" w:sz="4" w:space="0" w:color="2E5F8A"/>
              <w:bottom w:val="single" w:sz="4" w:space="0" w:color="2E5F8A"/>
              <w:right w:val="single" w:sz="4" w:space="0" w:color="2E5F8A"/>
            </w:tcBorders>
            <w:shd w:val="clear" w:color="auto" w:fill="auto"/>
            <w:hideMark/>
          </w:tcPr>
          <w:p w14:paraId="4B59AB91" w14:textId="77777777" w:rsidR="00996CE1" w:rsidRPr="00B94137" w:rsidRDefault="00996CE1" w:rsidP="000212DF">
            <w:pPr>
              <w:rPr>
                <w:sz w:val="20"/>
                <w:szCs w:val="20"/>
              </w:rPr>
            </w:pPr>
            <w:r w:rsidRPr="00B94137">
              <w:rPr>
                <w:sz w:val="20"/>
                <w:szCs w:val="20"/>
              </w:rPr>
              <w:t>Contract Migration</w:t>
            </w:r>
          </w:p>
        </w:tc>
        <w:tc>
          <w:tcPr>
            <w:tcW w:w="3780" w:type="dxa"/>
            <w:tcBorders>
              <w:top w:val="single" w:sz="4" w:space="0" w:color="2E5F8A"/>
              <w:left w:val="single" w:sz="4" w:space="0" w:color="2E5F8A"/>
              <w:bottom w:val="single" w:sz="4" w:space="0" w:color="2E5F8A"/>
              <w:right w:val="single" w:sz="4" w:space="0" w:color="2E5F8A"/>
            </w:tcBorders>
            <w:shd w:val="clear" w:color="auto" w:fill="auto"/>
            <w:hideMark/>
          </w:tcPr>
          <w:p w14:paraId="4A17AF78" w14:textId="77777777" w:rsidR="00996CE1" w:rsidRPr="00B94137" w:rsidRDefault="00996CE1" w:rsidP="000212DF">
            <w:pPr>
              <w:rPr>
                <w:sz w:val="20"/>
                <w:szCs w:val="20"/>
              </w:rPr>
            </w:pPr>
            <w:r w:rsidRPr="00B94137">
              <w:rPr>
                <w:sz w:val="20"/>
                <w:szCs w:val="20"/>
              </w:rPr>
              <w:t>Facilitates smart contract compilation, migration management, and testnet deployment with integration testing support</w:t>
            </w:r>
          </w:p>
        </w:tc>
      </w:tr>
    </w:tbl>
    <w:p w14:paraId="429A9D6B" w14:textId="77777777" w:rsidR="00996CE1" w:rsidRPr="00B94137" w:rsidRDefault="00996CE1" w:rsidP="000212DF">
      <w:pPr>
        <w:rPr>
          <w:sz w:val="20"/>
          <w:szCs w:val="20"/>
        </w:rPr>
      </w:pPr>
    </w:p>
    <w:p w14:paraId="4095F23B" w14:textId="77777777" w:rsidR="00996CE1" w:rsidRPr="00B94137" w:rsidRDefault="00996CE1" w:rsidP="000212DF">
      <w:pPr>
        <w:jc w:val="both"/>
        <w:rPr>
          <w:sz w:val="20"/>
          <w:szCs w:val="20"/>
        </w:rPr>
      </w:pPr>
      <w:r w:rsidRPr="00B94137">
        <w:rPr>
          <w:sz w:val="20"/>
          <w:szCs w:val="20"/>
        </w:rPr>
        <w:t>Hardhat and Truffle were used for smart contract compilation, testing, simulation, and deployment. These tools simplified blockchain development and enabled automated testing of escrow logic and state transitions.</w:t>
      </w:r>
    </w:p>
    <w:p w14:paraId="537A8B89" w14:textId="77777777" w:rsidR="00996CE1" w:rsidRPr="00B94137" w:rsidRDefault="00996CE1" w:rsidP="000212DF">
      <w:pPr>
        <w:jc w:val="both"/>
        <w:rPr>
          <w:sz w:val="20"/>
          <w:szCs w:val="20"/>
        </w:rPr>
      </w:pPr>
    </w:p>
    <w:p w14:paraId="6DBD4373" w14:textId="77777777" w:rsidR="00996CE1" w:rsidRPr="00B94137" w:rsidRDefault="00996CE1" w:rsidP="000212DF">
      <w:pPr>
        <w:pStyle w:val="Default"/>
        <w:suppressAutoHyphens/>
        <w:spacing w:before="0" w:line="240" w:lineRule="auto"/>
        <w:jc w:val="both"/>
        <w:rPr>
          <w:rFonts w:ascii="Times New Roman" w:hAnsi="Times New Roman" w:cs="Times New Roman"/>
          <w:bCs/>
          <w:color w:val="auto"/>
          <w:sz w:val="20"/>
          <w:szCs w:val="20"/>
          <w:lang w:val="de-DE"/>
        </w:rPr>
      </w:pPr>
    </w:p>
    <w:p w14:paraId="10D18439" w14:textId="63C2CA9B" w:rsidR="001C5EEF" w:rsidRDefault="00844EC4" w:rsidP="000212DF">
      <w:pPr>
        <w:pStyle w:val="Heading2"/>
        <w:spacing w:before="0"/>
        <w:jc w:val="both"/>
        <w:rPr>
          <w:rFonts w:cs="Times New Roman"/>
          <w:b w:val="0"/>
          <w:color w:val="auto"/>
          <w:sz w:val="20"/>
          <w:szCs w:val="20"/>
        </w:rPr>
      </w:pPr>
      <w:r>
        <w:rPr>
          <w:rFonts w:cs="Times New Roman"/>
          <w:b w:val="0"/>
          <w:color w:val="auto"/>
          <w:sz w:val="20"/>
          <w:szCs w:val="20"/>
        </w:rPr>
        <w:t xml:space="preserve">V </w:t>
      </w:r>
      <w:r w:rsidRPr="00B94137">
        <w:rPr>
          <w:rFonts w:cs="Times New Roman"/>
          <w:b w:val="0"/>
          <w:color w:val="auto"/>
          <w:sz w:val="20"/>
          <w:szCs w:val="20"/>
        </w:rPr>
        <w:t xml:space="preserve">RESULTS </w:t>
      </w:r>
    </w:p>
    <w:p w14:paraId="42E398D7" w14:textId="77777777" w:rsidR="00844EC4" w:rsidRPr="00844EC4" w:rsidRDefault="00844EC4" w:rsidP="00844EC4"/>
    <w:p w14:paraId="50CA327B" w14:textId="77777777" w:rsidR="001C5EEF" w:rsidRPr="00B94137" w:rsidRDefault="006B44F8" w:rsidP="000212DF">
      <w:pPr>
        <w:pStyle w:val="NormalWeb"/>
        <w:spacing w:before="0" w:after="0"/>
        <w:jc w:val="both"/>
        <w:rPr>
          <w:sz w:val="20"/>
          <w:szCs w:val="20"/>
        </w:rPr>
      </w:pPr>
      <w:r w:rsidRPr="00B94137">
        <w:rPr>
          <w:sz w:val="20"/>
          <w:szCs w:val="20"/>
        </w:rPr>
        <w:t>This section presents the key results obtained from the implementation and evaluation of the hybrid escrow system. The evaluation was structured around the three core objectives of the study: transparency and trust assurance, payment rail integration, and dispute resolution effectiveness. Results are derived from functional testing, integration testing, and performance benchmarking conducted on the deployed prototype.</w:t>
      </w:r>
    </w:p>
    <w:p w14:paraId="77FF863A" w14:textId="67FEA770" w:rsidR="001C5EEF" w:rsidRPr="00B94137" w:rsidRDefault="00844EC4" w:rsidP="000212DF">
      <w:pPr>
        <w:pStyle w:val="Heading3"/>
        <w:spacing w:before="0"/>
        <w:jc w:val="both"/>
        <w:rPr>
          <w:rFonts w:cs="Times New Roman"/>
          <w:b w:val="0"/>
          <w:color w:val="auto"/>
          <w:sz w:val="20"/>
          <w:szCs w:val="20"/>
        </w:rPr>
      </w:pPr>
      <w:r>
        <w:rPr>
          <w:rFonts w:cs="Times New Roman"/>
          <w:b w:val="0"/>
          <w:color w:val="auto"/>
          <w:sz w:val="20"/>
          <w:szCs w:val="20"/>
        </w:rPr>
        <w:t xml:space="preserve">1. </w:t>
      </w:r>
      <w:r w:rsidRPr="00B94137">
        <w:rPr>
          <w:rFonts w:cs="Times New Roman"/>
          <w:b w:val="0"/>
          <w:color w:val="auto"/>
          <w:sz w:val="20"/>
          <w:szCs w:val="20"/>
        </w:rPr>
        <w:t>Transparency</w:t>
      </w:r>
      <w:r w:rsidR="006B44F8" w:rsidRPr="00B94137">
        <w:rPr>
          <w:rFonts w:cs="Times New Roman"/>
          <w:b w:val="0"/>
          <w:color w:val="auto"/>
          <w:sz w:val="20"/>
          <w:szCs w:val="20"/>
        </w:rPr>
        <w:t xml:space="preserve"> and On-Chain Verifiability</w:t>
      </w:r>
    </w:p>
    <w:p w14:paraId="20CD4E57" w14:textId="77777777" w:rsidR="001C5EEF" w:rsidRPr="00B94137" w:rsidRDefault="006B44F8" w:rsidP="000212DF">
      <w:pPr>
        <w:pStyle w:val="NormalWeb"/>
        <w:spacing w:before="0" w:after="0"/>
        <w:jc w:val="both"/>
        <w:rPr>
          <w:sz w:val="20"/>
          <w:szCs w:val="20"/>
        </w:rPr>
      </w:pPr>
      <w:r w:rsidRPr="00B94137">
        <w:rPr>
          <w:sz w:val="20"/>
          <w:szCs w:val="20"/>
        </w:rPr>
        <w:t>The hybrid escrow system demonstrated a significant improvement in fund visibility relative to conventional centralized escrow models. All smart-contract-funded escrow transactions were recorded on the Polygon testnet with full on-chain auditability, enabling both clients and freelancers to independently verify escrow balances, milestone statuses, and settlement outcomes through standard blockchain explorers. For fiat-funded transactions, the middleware synchronization layer successfully translated verified payment events into corresponding on-chain state updates in 100% of the test cases executed during integration testing, ensuring that fiat-backed escrows received equivalent transparency guarantees to their cryptocurrency-funded counterparts.</w:t>
      </w:r>
    </w:p>
    <w:p w14:paraId="7F432F67" w14:textId="77777777" w:rsidR="001C5EEF" w:rsidRPr="00B94137" w:rsidRDefault="006B44F8" w:rsidP="000212DF">
      <w:pPr>
        <w:pStyle w:val="NormalWeb"/>
        <w:spacing w:before="0" w:after="0"/>
        <w:jc w:val="both"/>
        <w:rPr>
          <w:sz w:val="20"/>
          <w:szCs w:val="20"/>
        </w:rPr>
      </w:pPr>
      <w:r w:rsidRPr="00B94137">
        <w:rPr>
          <w:sz w:val="20"/>
          <w:szCs w:val="20"/>
        </w:rPr>
        <w:t>The Finite State Machine (FSM) implementation enforced strict escrow state transitions, and no invalid state changes were recorded across all test scenarios. Specifically, the system correctly rejected 100% of unauthorized release attempts during security testing, and all state transitions were logged with immutable timestamps on-chain. These results confirm that the FSM-based architecture achieves deterministic, tamper-resistant escrow management as theorized in the system design.</w:t>
      </w:r>
    </w:p>
    <w:p w14:paraId="40386408" w14:textId="1207C694" w:rsidR="001C5EEF" w:rsidRPr="00B94137" w:rsidRDefault="00516D9B" w:rsidP="00516D9B">
      <w:pPr>
        <w:pStyle w:val="Heading3"/>
        <w:spacing w:before="0"/>
        <w:jc w:val="both"/>
        <w:rPr>
          <w:b w:val="0"/>
          <w:sz w:val="20"/>
          <w:szCs w:val="20"/>
        </w:rPr>
      </w:pPr>
      <w:r>
        <w:rPr>
          <w:rFonts w:cs="Times New Roman"/>
          <w:b w:val="0"/>
          <w:color w:val="auto"/>
          <w:sz w:val="20"/>
          <w:szCs w:val="20"/>
        </w:rPr>
        <w:t>2</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Fiat and Cryptocurrency Payment Rail Integration</w:t>
      </w:r>
      <w:r>
        <w:rPr>
          <w:rFonts w:cs="Times New Roman"/>
          <w:b w:val="0"/>
          <w:color w:val="auto"/>
          <w:sz w:val="20"/>
          <w:szCs w:val="20"/>
        </w:rPr>
        <w:t xml:space="preserve">: </w:t>
      </w:r>
      <w:r w:rsidR="006B44F8" w:rsidRPr="00B94137">
        <w:rPr>
          <w:b w:val="0"/>
          <w:sz w:val="20"/>
          <w:szCs w:val="20"/>
        </w:rPr>
        <w:t>The dual-rail payment architecture was successfully validated through end-to-end integration testing. Fiat-funded escrow contracts achieved confirmed funding synchronization within an average latency of 8.4 seconds from payment gateway confirmation to on-chain state update, demonstrating acceptable real-time responsiveness for freelance payment contexts. Cryptocurrency-funded contracts settled directly on-chain with a median confirmation time of 3.2 seconds on the Polygon testnet, benefiting from the network’s low-latency finality relative to Ethereum mainnet.</w:t>
      </w:r>
    </w:p>
    <w:p w14:paraId="4E626FA8" w14:textId="77777777" w:rsidR="001C5EEF" w:rsidRPr="00B94137" w:rsidRDefault="006B44F8" w:rsidP="000212DF">
      <w:pPr>
        <w:pStyle w:val="NormalWeb"/>
        <w:spacing w:before="0" w:after="0"/>
        <w:jc w:val="both"/>
        <w:rPr>
          <w:sz w:val="20"/>
          <w:szCs w:val="20"/>
        </w:rPr>
      </w:pPr>
      <w:r w:rsidRPr="00B94137">
        <w:rPr>
          <w:sz w:val="20"/>
          <w:szCs w:val="20"/>
        </w:rPr>
        <w:t xml:space="preserve">Both payment modalities shared an identical escrow lifecycle, with no divergence in state management, milestone enforcement, or settlement logic observed across test cases. The middleware synchronization </w:t>
      </w:r>
      <w:proofErr w:type="gramStart"/>
      <w:r w:rsidRPr="00B94137">
        <w:rPr>
          <w:sz w:val="20"/>
          <w:szCs w:val="20"/>
        </w:rPr>
        <w:t>layer maintained</w:t>
      </w:r>
      <w:proofErr w:type="gramEnd"/>
      <w:r w:rsidRPr="00B94137">
        <w:rPr>
          <w:sz w:val="20"/>
          <w:szCs w:val="20"/>
        </w:rPr>
        <w:t xml:space="preserve"> state consistency across all simulated concurrent sessions, recording zero data-integrity failures during integration testing. These results confirm that the system successfully eliminates functional asymmetries between fiat and cryptocurrency users, as intended by the hybrid design.</w:t>
      </w:r>
    </w:p>
    <w:p w14:paraId="24BCD615" w14:textId="3CDA5C05" w:rsidR="001C5EEF" w:rsidRPr="00B94137" w:rsidRDefault="00516D9B" w:rsidP="00516D9B">
      <w:pPr>
        <w:pStyle w:val="Heading3"/>
        <w:spacing w:before="0"/>
        <w:jc w:val="both"/>
        <w:rPr>
          <w:b w:val="0"/>
          <w:sz w:val="20"/>
          <w:szCs w:val="20"/>
        </w:rPr>
      </w:pPr>
      <w:r>
        <w:rPr>
          <w:rFonts w:cs="Times New Roman"/>
          <w:b w:val="0"/>
          <w:color w:val="auto"/>
          <w:sz w:val="20"/>
          <w:szCs w:val="20"/>
        </w:rPr>
        <w:t>3</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 xml:space="preserve"> Dispute Resolution Effectiveness</w:t>
      </w:r>
      <w:r>
        <w:rPr>
          <w:rFonts w:cs="Times New Roman"/>
          <w:b w:val="0"/>
          <w:color w:val="auto"/>
          <w:sz w:val="20"/>
          <w:szCs w:val="20"/>
        </w:rPr>
        <w:t xml:space="preserve">: </w:t>
      </w:r>
      <w:r w:rsidR="006B44F8" w:rsidRPr="00B94137">
        <w:rPr>
          <w:b w:val="0"/>
          <w:sz w:val="20"/>
          <w:szCs w:val="20"/>
        </w:rPr>
        <w:t>The human-in-the-loop dispute resolution framework was evaluated through simulated dispute scenarios covering subjective deliverable failures, missed deadlines, and scope disagreements. The dispute management module successfully captured, stored, and presented evidence records to the administrative interface in all test cases. Dispute outcomes adjudicated through the admin panel were subsequently enforced by the smart contract without requiring manual fund intervention, demonstrating effective coupling between off-chain adjudication and on-chain execution.</w:t>
      </w:r>
    </w:p>
    <w:p w14:paraId="7B6DAFAE" w14:textId="77777777" w:rsidR="001C5EEF" w:rsidRPr="00B94137" w:rsidRDefault="006B44F8" w:rsidP="000212DF">
      <w:pPr>
        <w:pStyle w:val="NormalWeb"/>
        <w:spacing w:before="0" w:after="0"/>
        <w:jc w:val="both"/>
        <w:rPr>
          <w:sz w:val="20"/>
          <w:szCs w:val="20"/>
        </w:rPr>
      </w:pPr>
      <w:r w:rsidRPr="00B94137">
        <w:rPr>
          <w:sz w:val="20"/>
          <w:szCs w:val="20"/>
        </w:rPr>
        <w:t>The system correctly enforced three resolution outcomes—CLIENT_WIN, FREELANCER_WIN, and SPLIT—across all dispute test scenarios, with corresponding fund releases or refunds executed on-chain within an average of 5.1 seconds following admin resolution confirmation. No fund manipulation or unauthorized release was detected during any dispute resolution sequence. These results validate the anchored dispute resolution design, which binds human adjudication to immutable blockchain execution.</w:t>
      </w:r>
    </w:p>
    <w:p w14:paraId="35CBCC5D" w14:textId="3DDD4815" w:rsidR="001C5EEF" w:rsidRPr="00B94137" w:rsidRDefault="00516D9B" w:rsidP="00516D9B">
      <w:pPr>
        <w:pStyle w:val="Heading3"/>
        <w:spacing w:before="0"/>
        <w:jc w:val="both"/>
        <w:rPr>
          <w:b w:val="0"/>
          <w:sz w:val="20"/>
          <w:szCs w:val="20"/>
        </w:rPr>
      </w:pPr>
      <w:r>
        <w:rPr>
          <w:rFonts w:cs="Times New Roman"/>
          <w:b w:val="0"/>
          <w:color w:val="auto"/>
          <w:sz w:val="20"/>
          <w:szCs w:val="20"/>
        </w:rPr>
        <w:lastRenderedPageBreak/>
        <w:t>4</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Performance and Usability</w:t>
      </w:r>
      <w:r>
        <w:rPr>
          <w:rFonts w:cs="Times New Roman"/>
          <w:b w:val="0"/>
          <w:color w:val="auto"/>
          <w:sz w:val="20"/>
          <w:szCs w:val="20"/>
        </w:rPr>
        <w:t xml:space="preserve">: </w:t>
      </w:r>
      <w:r w:rsidR="006B44F8" w:rsidRPr="00B94137">
        <w:rPr>
          <w:b w:val="0"/>
          <w:sz w:val="20"/>
          <w:szCs w:val="20"/>
        </w:rPr>
        <w:t>Performance testing demonstrated that the system maintained stable response times under simulated concurrent loads of up to 50 simultaneous users, with average API response times remaining below 420 milliseconds for all non-blockchain operations. The blockchain abstraction layer effectively shielded end users from gas fee management and wallet operations, enabling non-technical users to complete escrow creation, funding, and milestone approval workflows without direct blockchain interaction. These results support the design objective of improving platform accessibility relative to purely decentralized escrow systems.</w:t>
      </w:r>
    </w:p>
    <w:p w14:paraId="666BC960" w14:textId="2CBB9991" w:rsidR="001C5EEF" w:rsidRDefault="006B44F8" w:rsidP="000212DF">
      <w:pPr>
        <w:pStyle w:val="NormalWeb"/>
        <w:spacing w:before="0" w:after="0"/>
        <w:jc w:val="both"/>
        <w:rPr>
          <w:sz w:val="20"/>
          <w:szCs w:val="20"/>
        </w:rPr>
      </w:pPr>
      <w:r w:rsidRPr="00B94137">
        <w:rPr>
          <w:sz w:val="20"/>
          <w:szCs w:val="20"/>
        </w:rPr>
        <w:t>Overall, the results confirm that the proposed hybrid escrow system fulfills its primary design objectives. The integration of fiat payment infrastructure with blockchain-based smart contract custody produces a system that is simultaneously transparent, accessible, and secure—addressing the limitations identified in both centralized and decentralized escrow models reviewed in Chapter Two.</w:t>
      </w:r>
    </w:p>
    <w:p w14:paraId="33FF19B5" w14:textId="77777777" w:rsidR="00844EC4" w:rsidRPr="00B94137" w:rsidRDefault="00844EC4" w:rsidP="000212DF">
      <w:pPr>
        <w:pStyle w:val="NormalWeb"/>
        <w:spacing w:before="0" w:after="0"/>
        <w:jc w:val="both"/>
        <w:rPr>
          <w:sz w:val="20"/>
          <w:szCs w:val="20"/>
        </w:rPr>
      </w:pPr>
    </w:p>
    <w:p w14:paraId="75C106B7" w14:textId="627E1065" w:rsidR="001C5EEF" w:rsidRDefault="00516D9B" w:rsidP="00516D9B">
      <w:pPr>
        <w:pStyle w:val="Heading2"/>
        <w:spacing w:before="0"/>
        <w:jc w:val="both"/>
        <w:rPr>
          <w:b w:val="0"/>
          <w:sz w:val="20"/>
          <w:szCs w:val="20"/>
        </w:rPr>
      </w:pPr>
      <w:r>
        <w:rPr>
          <w:rFonts w:cs="Times New Roman"/>
          <w:b w:val="0"/>
          <w:color w:val="auto"/>
          <w:sz w:val="20"/>
          <w:szCs w:val="20"/>
        </w:rPr>
        <w:t>5.</w:t>
      </w:r>
      <w:r w:rsidR="006B44F8" w:rsidRPr="00B94137">
        <w:rPr>
          <w:rFonts w:cs="Times New Roman"/>
          <w:b w:val="0"/>
          <w:color w:val="auto"/>
          <w:sz w:val="20"/>
          <w:szCs w:val="20"/>
        </w:rPr>
        <w:t xml:space="preserve"> Ablation Study</w:t>
      </w:r>
      <w:r>
        <w:rPr>
          <w:rFonts w:cs="Times New Roman"/>
          <w:b w:val="0"/>
          <w:color w:val="auto"/>
          <w:sz w:val="20"/>
          <w:szCs w:val="20"/>
        </w:rPr>
        <w:t xml:space="preserve">: </w:t>
      </w:r>
      <w:r w:rsidR="006B44F8" w:rsidRPr="00B94137">
        <w:rPr>
          <w:b w:val="0"/>
          <w:sz w:val="20"/>
          <w:szCs w:val="20"/>
        </w:rPr>
        <w:t>An ablation study was conducted to evaluate the individual contribution of each architectural layer of the proposed hybrid escrow system. The study is motivated by the need to empirically justify the three-layer design—Centralized Service Layer, Middleware Synchronization Layer, and Decentralized Execution Layer—and to determine whether all three components are necessary to achieve the system’s stated objectives of transparency, usability, and settlement integrity. Each ablation variant was assessed against four criteria: escrow transparency, payment rail flexibility, dispute resolution capability, and non-technical user accessibility.</w:t>
      </w:r>
    </w:p>
    <w:p w14:paraId="1947CC9C" w14:textId="77777777" w:rsidR="00844EC4" w:rsidRPr="00844EC4" w:rsidRDefault="00844EC4" w:rsidP="00844EC4"/>
    <w:p w14:paraId="68F0FC49" w14:textId="634725FE" w:rsidR="001C5EEF" w:rsidRPr="00B94137" w:rsidRDefault="00516D9B" w:rsidP="00516D9B">
      <w:pPr>
        <w:pStyle w:val="Heading3"/>
        <w:spacing w:before="0"/>
        <w:jc w:val="both"/>
        <w:rPr>
          <w:b w:val="0"/>
          <w:sz w:val="20"/>
          <w:szCs w:val="20"/>
        </w:rPr>
      </w:pPr>
      <w:r>
        <w:rPr>
          <w:rFonts w:cs="Times New Roman"/>
          <w:b w:val="0"/>
          <w:color w:val="auto"/>
          <w:sz w:val="20"/>
          <w:szCs w:val="20"/>
        </w:rPr>
        <w:t>6</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Variant A: Centralized Layer Only (No Blockchain)</w:t>
      </w:r>
      <w:r>
        <w:rPr>
          <w:rFonts w:cs="Times New Roman"/>
          <w:b w:val="0"/>
          <w:color w:val="auto"/>
          <w:sz w:val="20"/>
          <w:szCs w:val="20"/>
        </w:rPr>
        <w:t xml:space="preserve">: </w:t>
      </w:r>
      <w:r w:rsidR="006B44F8" w:rsidRPr="00B94137">
        <w:rPr>
          <w:b w:val="0"/>
          <w:sz w:val="20"/>
          <w:szCs w:val="20"/>
        </w:rPr>
        <w:t>In this variant, the decentralized execution layer and the middleware synchronization layer were removed, leaving only the centralized service layer with a traditional database backend to manage escrow logic. This configuration mirrors the architecture of existing platforms such as Upwork and Fiverr.</w:t>
      </w:r>
    </w:p>
    <w:p w14:paraId="000B6247" w14:textId="77777777" w:rsidR="001C5EEF" w:rsidRPr="00B94137" w:rsidRDefault="006B44F8" w:rsidP="000212DF">
      <w:pPr>
        <w:pStyle w:val="NormalWeb"/>
        <w:spacing w:before="0" w:after="0"/>
        <w:jc w:val="both"/>
        <w:rPr>
          <w:sz w:val="20"/>
          <w:szCs w:val="20"/>
        </w:rPr>
      </w:pPr>
      <w:r w:rsidRPr="00B94137">
        <w:rPr>
          <w:sz w:val="20"/>
          <w:szCs w:val="20"/>
        </w:rPr>
        <w:t>Under this configuration, escrow transparency was significantly degraded. Fund states were maintained exclusively within the platform database, meaning neither party could independently verify escrow balances or state transitions without trusting the platform operator. Payment processing was limited to fiat currencies only, with no support for cryptocurrency-funded contracts. Dispute resolution remained functional through the centralized admin panel; however, outcomes were stored in mutable database records rather than enforced on an immutable blockchain. This variant preserved non-technical accessibility due to the absence of any blockchain interaction requirements.</w:t>
      </w:r>
    </w:p>
    <w:p w14:paraId="4FC5E488" w14:textId="5C89F9E9" w:rsidR="001C5EEF" w:rsidRDefault="006B44F8" w:rsidP="000212DF">
      <w:pPr>
        <w:pStyle w:val="NormalWeb"/>
        <w:spacing w:before="0" w:after="0"/>
        <w:jc w:val="both"/>
        <w:rPr>
          <w:sz w:val="20"/>
          <w:szCs w:val="20"/>
        </w:rPr>
      </w:pPr>
      <w:r w:rsidRPr="00B94137">
        <w:rPr>
          <w:sz w:val="20"/>
          <w:szCs w:val="20"/>
        </w:rPr>
        <w:t>The absence of blockchain execution introduced custodial risk and eliminated the key trust guarantees central to the study’s design objectives. This confirms that the centralized layer alone is insufficient to meet the transparency and fund integrity requirements of the proposed system.</w:t>
      </w:r>
    </w:p>
    <w:p w14:paraId="34455296" w14:textId="77777777" w:rsidR="00844EC4" w:rsidRPr="00B94137" w:rsidRDefault="00844EC4" w:rsidP="000212DF">
      <w:pPr>
        <w:pStyle w:val="NormalWeb"/>
        <w:spacing w:before="0" w:after="0"/>
        <w:jc w:val="both"/>
        <w:rPr>
          <w:sz w:val="20"/>
          <w:szCs w:val="20"/>
        </w:rPr>
      </w:pPr>
    </w:p>
    <w:p w14:paraId="3C17A946" w14:textId="1F864D85" w:rsidR="001C5EEF" w:rsidRPr="00B94137" w:rsidRDefault="00FF2AB5" w:rsidP="00FF2AB5">
      <w:pPr>
        <w:pStyle w:val="Heading3"/>
        <w:spacing w:before="0"/>
        <w:jc w:val="both"/>
        <w:rPr>
          <w:b w:val="0"/>
          <w:sz w:val="20"/>
          <w:szCs w:val="20"/>
        </w:rPr>
      </w:pPr>
      <w:r>
        <w:rPr>
          <w:rFonts w:cs="Times New Roman"/>
          <w:b w:val="0"/>
          <w:color w:val="auto"/>
          <w:sz w:val="20"/>
          <w:szCs w:val="20"/>
        </w:rPr>
        <w:t>7</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Variant B: Decentralized Layer Only (No Fiat Integration)</w:t>
      </w:r>
      <w:r>
        <w:rPr>
          <w:rFonts w:cs="Times New Roman"/>
          <w:b w:val="0"/>
          <w:color w:val="auto"/>
          <w:sz w:val="20"/>
          <w:szCs w:val="20"/>
        </w:rPr>
        <w:t xml:space="preserve">: </w:t>
      </w:r>
      <w:r w:rsidR="006B44F8" w:rsidRPr="00B94137">
        <w:rPr>
          <w:b w:val="0"/>
          <w:sz w:val="20"/>
          <w:szCs w:val="20"/>
        </w:rPr>
        <w:t>In this variant, the centralized service layer and middleware synchronization layer were removed. Escrow operations were performed exclusively through direct smart contract interaction on the blockchain, without any fiat payment gateway, identity management, or human dispute resolution interface. This configuration resembles the architecture of platforms such as BlockLancer and Ethlance.</w:t>
      </w:r>
    </w:p>
    <w:p w14:paraId="72C5C003" w14:textId="77777777" w:rsidR="001C5EEF" w:rsidRPr="00B94137" w:rsidRDefault="006B44F8" w:rsidP="000212DF">
      <w:pPr>
        <w:pStyle w:val="NormalWeb"/>
        <w:spacing w:before="0" w:after="0"/>
        <w:jc w:val="both"/>
        <w:rPr>
          <w:sz w:val="20"/>
          <w:szCs w:val="20"/>
        </w:rPr>
      </w:pPr>
      <w:r w:rsidRPr="00B94137">
        <w:rPr>
          <w:sz w:val="20"/>
          <w:szCs w:val="20"/>
        </w:rPr>
        <w:t>This configuration achieved maximum escrow transparency, as all fund states were fully on-chain and independently verifiable. However, the system was exclusively limited to cryptocurrency-funded contracts, with no fiat payment support. Dispute resolution capability was severely constrained: the smart contract enforced only deterministic release conditions and could not handle subjective disputes or qualitative deliverable failures. User accessibility was significantly impaired, as participants were required to manage blockchain wallets, gas fees, and private keys independently, creating prohibitive barriers for non-technical users.</w:t>
      </w:r>
    </w:p>
    <w:p w14:paraId="27642E46" w14:textId="72812EF2" w:rsidR="001C5EEF" w:rsidRDefault="006B44F8" w:rsidP="000212DF">
      <w:pPr>
        <w:pStyle w:val="NormalWeb"/>
        <w:spacing w:before="0" w:after="0"/>
        <w:jc w:val="both"/>
        <w:rPr>
          <w:sz w:val="20"/>
          <w:szCs w:val="20"/>
        </w:rPr>
      </w:pPr>
      <w:r w:rsidRPr="00B94137">
        <w:rPr>
          <w:sz w:val="20"/>
          <w:szCs w:val="20"/>
        </w:rPr>
        <w:t>While this variant demonstrated strong transparency and deterministic enforcement, its exclusion of fiat rails and human dispute resolution rendered it unsuitable as a general-purpose freelance escrow solution, confirming the necessity of the centralized and middleware layers.</w:t>
      </w:r>
    </w:p>
    <w:p w14:paraId="60F2F58B" w14:textId="77777777" w:rsidR="00844EC4" w:rsidRPr="00B94137" w:rsidRDefault="00844EC4" w:rsidP="000212DF">
      <w:pPr>
        <w:pStyle w:val="NormalWeb"/>
        <w:spacing w:before="0" w:after="0"/>
        <w:jc w:val="both"/>
        <w:rPr>
          <w:sz w:val="20"/>
          <w:szCs w:val="20"/>
        </w:rPr>
      </w:pPr>
    </w:p>
    <w:p w14:paraId="1CE67B17" w14:textId="6FBE85AA" w:rsidR="001C5EEF" w:rsidRPr="00B94137" w:rsidRDefault="00FF2AB5" w:rsidP="00FF2AB5">
      <w:pPr>
        <w:pStyle w:val="Heading3"/>
        <w:spacing w:before="0"/>
        <w:jc w:val="both"/>
        <w:rPr>
          <w:b w:val="0"/>
          <w:sz w:val="20"/>
          <w:szCs w:val="20"/>
        </w:rPr>
      </w:pPr>
      <w:r>
        <w:rPr>
          <w:rFonts w:cs="Times New Roman"/>
          <w:b w:val="0"/>
          <w:color w:val="auto"/>
          <w:sz w:val="20"/>
          <w:szCs w:val="20"/>
        </w:rPr>
        <w:t>8</w:t>
      </w:r>
      <w:r w:rsidR="00844EC4">
        <w:rPr>
          <w:rFonts w:cs="Times New Roman"/>
          <w:b w:val="0"/>
          <w:color w:val="auto"/>
          <w:sz w:val="20"/>
          <w:szCs w:val="20"/>
        </w:rPr>
        <w:t>.</w:t>
      </w:r>
      <w:r>
        <w:rPr>
          <w:rFonts w:cs="Times New Roman"/>
          <w:b w:val="0"/>
          <w:color w:val="auto"/>
          <w:sz w:val="20"/>
          <w:szCs w:val="20"/>
        </w:rPr>
        <w:t xml:space="preserve"> </w:t>
      </w:r>
      <w:r w:rsidR="006B44F8" w:rsidRPr="00B94137">
        <w:rPr>
          <w:rFonts w:cs="Times New Roman"/>
          <w:b w:val="0"/>
          <w:color w:val="auto"/>
          <w:sz w:val="20"/>
          <w:szCs w:val="20"/>
        </w:rPr>
        <w:t>Variant C: Without Middleware Synchronization Layer</w:t>
      </w:r>
      <w:r>
        <w:rPr>
          <w:rFonts w:cs="Times New Roman"/>
          <w:b w:val="0"/>
          <w:color w:val="auto"/>
          <w:sz w:val="20"/>
          <w:szCs w:val="20"/>
        </w:rPr>
        <w:t xml:space="preserve">: </w:t>
      </w:r>
      <w:r w:rsidR="006B44F8" w:rsidRPr="00B94137">
        <w:rPr>
          <w:b w:val="0"/>
          <w:sz w:val="20"/>
          <w:szCs w:val="20"/>
        </w:rPr>
        <w:t>In this variant, both the centralized service layer and the decentralized execution layer were retained, but the middleware synchronization component was removed. Fiat payment confirmations were passed directly to the smart contract without validated intermediary processing, and off-chain events were not mapped to standardized on-chain state updates.</w:t>
      </w:r>
    </w:p>
    <w:p w14:paraId="510CD67B" w14:textId="77777777" w:rsidR="001C5EEF" w:rsidRPr="00B94137" w:rsidRDefault="006B44F8" w:rsidP="000212DF">
      <w:pPr>
        <w:pStyle w:val="NormalWeb"/>
        <w:spacing w:before="0" w:after="0"/>
        <w:jc w:val="both"/>
        <w:rPr>
          <w:sz w:val="20"/>
          <w:szCs w:val="20"/>
        </w:rPr>
      </w:pPr>
      <w:r w:rsidRPr="00B94137">
        <w:rPr>
          <w:sz w:val="20"/>
          <w:szCs w:val="20"/>
        </w:rPr>
        <w:t>Without the middleware layer, state consistency between the off-chain fiat records and on-chain escrow states broke down under concurrent transaction scenarios. Testing revealed intermittent state divergence in approximately 34% of simulated fiat-funded sessions when the middleware was bypassed. Fiat payment events were occasionally lost, duplicated, or applied out of sequence, resulting in incorrect escrow state transitions. Dispute resolution remained functional for cryptocurrency contracts, but fiat-funded dispute adjudication could not be reliably enforced on-chain without validated payment references.</w:t>
      </w:r>
    </w:p>
    <w:p w14:paraId="748CFE34" w14:textId="77777777" w:rsidR="001C5EEF" w:rsidRPr="00B94137" w:rsidRDefault="006B44F8" w:rsidP="000212DF">
      <w:pPr>
        <w:pStyle w:val="NormalWeb"/>
        <w:spacing w:before="0" w:after="0"/>
        <w:jc w:val="both"/>
        <w:rPr>
          <w:sz w:val="20"/>
          <w:szCs w:val="20"/>
        </w:rPr>
      </w:pPr>
      <w:r w:rsidRPr="00B94137">
        <w:rPr>
          <w:sz w:val="20"/>
          <w:szCs w:val="20"/>
        </w:rPr>
        <w:lastRenderedPageBreak/>
        <w:t>This variant confirms that the middleware synchronization layer is a critical architectural component. Its removal, even in the presence of both the centralized and decentralized layers, undermines the reliability and consistency of fiat-to-blockchain state synchronization that the hybrid design depends upon.</w:t>
      </w:r>
    </w:p>
    <w:p w14:paraId="21D1B04C" w14:textId="77777777" w:rsidR="001C5EEF" w:rsidRPr="00B94137" w:rsidRDefault="006B44F8" w:rsidP="000212DF">
      <w:pPr>
        <w:pStyle w:val="NormalWeb"/>
        <w:spacing w:before="0" w:after="0"/>
        <w:jc w:val="both"/>
        <w:rPr>
          <w:sz w:val="20"/>
          <w:szCs w:val="20"/>
        </w:rPr>
      </w:pPr>
      <w:r w:rsidRPr="00B94137">
        <w:rPr>
          <w:sz w:val="20"/>
          <w:szCs w:val="20"/>
        </w:rPr>
        <w:t>The complete three-layer hybrid architecture outperformed all partial configurations across all four evaluation criteria. Escrow transparency was fully achieved through on-chain auditability for both fiat and cryptocurrency contracts. Payment rail flexibility accommodated both funding modalities under a unified escrow lifecycle. Dispute resolution capability was complete, supporting deterministic enforcement of adjudicated outcomes across both payment rails. Non-technical user accessibility was preserved through the centralized interface, which abstracted all blockchain complexity from end users.</w:t>
      </w:r>
    </w:p>
    <w:p w14:paraId="19809779" w14:textId="77777777" w:rsidR="004C3BF5" w:rsidRDefault="004C3BF5" w:rsidP="000212DF">
      <w:pPr>
        <w:pStyle w:val="NormalWeb"/>
        <w:spacing w:before="0" w:after="0"/>
        <w:jc w:val="both"/>
        <w:rPr>
          <w:sz w:val="20"/>
          <w:szCs w:val="20"/>
        </w:rPr>
      </w:pPr>
    </w:p>
    <w:p w14:paraId="04652596" w14:textId="61C33978" w:rsidR="001C5EEF" w:rsidRPr="00B94137" w:rsidRDefault="006B44F8" w:rsidP="000212DF">
      <w:pPr>
        <w:pStyle w:val="NormalWeb"/>
        <w:spacing w:before="0" w:after="0"/>
        <w:jc w:val="both"/>
        <w:rPr>
          <w:sz w:val="20"/>
          <w:szCs w:val="20"/>
        </w:rPr>
      </w:pPr>
      <w:r w:rsidRPr="00B94137">
        <w:rPr>
          <w:sz w:val="20"/>
          <w:szCs w:val="20"/>
        </w:rPr>
        <w:t>Table 9 below summarizes the ablation study findings across all system variants and evaluation criteria.</w:t>
      </w:r>
    </w:p>
    <w:p w14:paraId="375F9407" w14:textId="55338EB3" w:rsidR="001C5EEF" w:rsidRPr="00B94137" w:rsidRDefault="006B44F8" w:rsidP="000212DF">
      <w:pPr>
        <w:pStyle w:val="NormalWeb"/>
        <w:spacing w:before="0" w:after="0"/>
        <w:jc w:val="both"/>
        <w:rPr>
          <w:sz w:val="20"/>
          <w:szCs w:val="20"/>
        </w:rPr>
      </w:pPr>
      <w:r w:rsidRPr="00B94137">
        <w:rPr>
          <w:sz w:val="20"/>
          <w:szCs w:val="20"/>
        </w:rPr>
        <w:t>Table 9 Ablation Study Summary</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755"/>
        <w:gridCol w:w="1755"/>
        <w:gridCol w:w="1755"/>
        <w:gridCol w:w="1755"/>
      </w:tblGrid>
      <w:tr w:rsidR="00014BBA" w:rsidRPr="00B94137" w14:paraId="26E24BB2" w14:textId="77777777">
        <w:tc>
          <w:tcPr>
            <w:tcW w:w="2340" w:type="dxa"/>
            <w:shd w:val="clear" w:color="auto" w:fill="D9E1F2"/>
            <w:tcMar>
              <w:top w:w="80" w:type="dxa"/>
              <w:left w:w="120" w:type="dxa"/>
              <w:bottom w:w="80" w:type="dxa"/>
              <w:right w:w="120" w:type="dxa"/>
            </w:tcMar>
          </w:tcPr>
          <w:p w14:paraId="68BEB4A5" w14:textId="77777777" w:rsidR="00014BBA" w:rsidRPr="00B94137" w:rsidRDefault="006B44F8" w:rsidP="000212DF">
            <w:pPr>
              <w:rPr>
                <w:sz w:val="20"/>
                <w:szCs w:val="20"/>
              </w:rPr>
            </w:pPr>
            <w:r w:rsidRPr="00B94137">
              <w:rPr>
                <w:sz w:val="20"/>
                <w:szCs w:val="20"/>
              </w:rPr>
              <w:t>Evaluation Criteria</w:t>
            </w:r>
          </w:p>
        </w:tc>
        <w:tc>
          <w:tcPr>
            <w:tcW w:w="1755" w:type="dxa"/>
            <w:shd w:val="clear" w:color="auto" w:fill="D9E1F2"/>
            <w:tcMar>
              <w:top w:w="80" w:type="dxa"/>
              <w:left w:w="120" w:type="dxa"/>
              <w:bottom w:w="80" w:type="dxa"/>
              <w:right w:w="120" w:type="dxa"/>
            </w:tcMar>
          </w:tcPr>
          <w:p w14:paraId="7725118D" w14:textId="77777777" w:rsidR="00014BBA" w:rsidRPr="00B94137" w:rsidRDefault="006B44F8" w:rsidP="000212DF">
            <w:pPr>
              <w:rPr>
                <w:sz w:val="20"/>
                <w:szCs w:val="20"/>
              </w:rPr>
            </w:pPr>
            <w:r w:rsidRPr="00B94137">
              <w:rPr>
                <w:sz w:val="20"/>
                <w:szCs w:val="20"/>
              </w:rPr>
              <w:t>Variant A (Centralized Only)</w:t>
            </w:r>
          </w:p>
        </w:tc>
        <w:tc>
          <w:tcPr>
            <w:tcW w:w="1755" w:type="dxa"/>
            <w:shd w:val="clear" w:color="auto" w:fill="D9E1F2"/>
            <w:tcMar>
              <w:top w:w="80" w:type="dxa"/>
              <w:left w:w="120" w:type="dxa"/>
              <w:bottom w:w="80" w:type="dxa"/>
              <w:right w:w="120" w:type="dxa"/>
            </w:tcMar>
          </w:tcPr>
          <w:p w14:paraId="641F58D7" w14:textId="77777777" w:rsidR="00014BBA" w:rsidRPr="00B94137" w:rsidRDefault="006B44F8" w:rsidP="000212DF">
            <w:pPr>
              <w:rPr>
                <w:sz w:val="20"/>
                <w:szCs w:val="20"/>
              </w:rPr>
            </w:pPr>
            <w:r w:rsidRPr="00B94137">
              <w:rPr>
                <w:sz w:val="20"/>
                <w:szCs w:val="20"/>
              </w:rPr>
              <w:t>Variant B (Decentralized Only)</w:t>
            </w:r>
          </w:p>
        </w:tc>
        <w:tc>
          <w:tcPr>
            <w:tcW w:w="1755" w:type="dxa"/>
            <w:shd w:val="clear" w:color="auto" w:fill="D9E1F2"/>
            <w:tcMar>
              <w:top w:w="80" w:type="dxa"/>
              <w:left w:w="120" w:type="dxa"/>
              <w:bottom w:w="80" w:type="dxa"/>
              <w:right w:w="120" w:type="dxa"/>
            </w:tcMar>
          </w:tcPr>
          <w:p w14:paraId="21A00B72" w14:textId="77777777" w:rsidR="00014BBA" w:rsidRPr="00B94137" w:rsidRDefault="006B44F8" w:rsidP="000212DF">
            <w:pPr>
              <w:rPr>
                <w:sz w:val="20"/>
                <w:szCs w:val="20"/>
              </w:rPr>
            </w:pPr>
            <w:r w:rsidRPr="00B94137">
              <w:rPr>
                <w:sz w:val="20"/>
                <w:szCs w:val="20"/>
              </w:rPr>
              <w:t>Variant C (No Middleware)</w:t>
            </w:r>
          </w:p>
        </w:tc>
        <w:tc>
          <w:tcPr>
            <w:tcW w:w="1755" w:type="dxa"/>
            <w:shd w:val="clear" w:color="auto" w:fill="D9E1F2"/>
            <w:tcMar>
              <w:top w:w="80" w:type="dxa"/>
              <w:left w:w="120" w:type="dxa"/>
              <w:bottom w:w="80" w:type="dxa"/>
              <w:right w:w="120" w:type="dxa"/>
            </w:tcMar>
          </w:tcPr>
          <w:p w14:paraId="13E3D801" w14:textId="77777777" w:rsidR="00014BBA" w:rsidRPr="00B94137" w:rsidRDefault="006B44F8" w:rsidP="000212DF">
            <w:pPr>
              <w:rPr>
                <w:sz w:val="20"/>
                <w:szCs w:val="20"/>
              </w:rPr>
            </w:pPr>
            <w:r w:rsidRPr="00B94137">
              <w:rPr>
                <w:sz w:val="20"/>
                <w:szCs w:val="20"/>
              </w:rPr>
              <w:t>Full System (All Layers)</w:t>
            </w:r>
          </w:p>
        </w:tc>
      </w:tr>
      <w:tr w:rsidR="00014BBA" w:rsidRPr="00B94137" w14:paraId="46792993" w14:textId="77777777">
        <w:tc>
          <w:tcPr>
            <w:tcW w:w="2340" w:type="dxa"/>
            <w:tcMar>
              <w:top w:w="80" w:type="dxa"/>
              <w:left w:w="120" w:type="dxa"/>
              <w:bottom w:w="80" w:type="dxa"/>
              <w:right w:w="120" w:type="dxa"/>
            </w:tcMar>
          </w:tcPr>
          <w:p w14:paraId="527EC162" w14:textId="77777777" w:rsidR="00014BBA" w:rsidRPr="00B94137" w:rsidRDefault="006B44F8" w:rsidP="000212DF">
            <w:pPr>
              <w:rPr>
                <w:sz w:val="20"/>
                <w:szCs w:val="20"/>
              </w:rPr>
            </w:pPr>
            <w:r w:rsidRPr="00B94137">
              <w:rPr>
                <w:sz w:val="20"/>
                <w:szCs w:val="20"/>
              </w:rPr>
              <w:t>Escrow Transparency</w:t>
            </w:r>
          </w:p>
        </w:tc>
        <w:tc>
          <w:tcPr>
            <w:tcW w:w="1755" w:type="dxa"/>
            <w:tcMar>
              <w:top w:w="80" w:type="dxa"/>
              <w:left w:w="120" w:type="dxa"/>
              <w:bottom w:w="80" w:type="dxa"/>
              <w:right w:w="120" w:type="dxa"/>
            </w:tcMar>
          </w:tcPr>
          <w:p w14:paraId="63CD9EA5" w14:textId="77777777" w:rsidR="00014BBA" w:rsidRPr="00B94137" w:rsidRDefault="006B44F8" w:rsidP="000212DF">
            <w:pPr>
              <w:rPr>
                <w:sz w:val="20"/>
                <w:szCs w:val="20"/>
              </w:rPr>
            </w:pPr>
            <w:r w:rsidRPr="00B94137">
              <w:rPr>
                <w:sz w:val="20"/>
                <w:szCs w:val="20"/>
              </w:rPr>
              <w:t>Low (platform-controlled)</w:t>
            </w:r>
          </w:p>
        </w:tc>
        <w:tc>
          <w:tcPr>
            <w:tcW w:w="1755" w:type="dxa"/>
            <w:tcMar>
              <w:top w:w="80" w:type="dxa"/>
              <w:left w:w="120" w:type="dxa"/>
              <w:bottom w:w="80" w:type="dxa"/>
              <w:right w:w="120" w:type="dxa"/>
            </w:tcMar>
          </w:tcPr>
          <w:p w14:paraId="624C1C2C" w14:textId="77777777" w:rsidR="00014BBA" w:rsidRPr="00B94137" w:rsidRDefault="006B44F8" w:rsidP="000212DF">
            <w:pPr>
              <w:rPr>
                <w:sz w:val="20"/>
                <w:szCs w:val="20"/>
              </w:rPr>
            </w:pPr>
            <w:r w:rsidRPr="00B94137">
              <w:rPr>
                <w:sz w:val="20"/>
                <w:szCs w:val="20"/>
              </w:rPr>
              <w:t>High (fully on-chain)</w:t>
            </w:r>
          </w:p>
        </w:tc>
        <w:tc>
          <w:tcPr>
            <w:tcW w:w="1755" w:type="dxa"/>
            <w:tcMar>
              <w:top w:w="80" w:type="dxa"/>
              <w:left w:w="120" w:type="dxa"/>
              <w:bottom w:w="80" w:type="dxa"/>
              <w:right w:w="120" w:type="dxa"/>
            </w:tcMar>
          </w:tcPr>
          <w:p w14:paraId="1CE1A3F8" w14:textId="77777777" w:rsidR="00014BBA" w:rsidRPr="00B94137" w:rsidRDefault="006B44F8" w:rsidP="000212DF">
            <w:pPr>
              <w:rPr>
                <w:sz w:val="20"/>
                <w:szCs w:val="20"/>
              </w:rPr>
            </w:pPr>
            <w:r w:rsidRPr="00B94137">
              <w:rPr>
                <w:sz w:val="20"/>
                <w:szCs w:val="20"/>
              </w:rPr>
              <w:t>Partial (state inconsistencies)</w:t>
            </w:r>
          </w:p>
        </w:tc>
        <w:tc>
          <w:tcPr>
            <w:tcW w:w="1755" w:type="dxa"/>
            <w:shd w:val="clear" w:color="auto" w:fill="E2EFDA"/>
            <w:tcMar>
              <w:top w:w="80" w:type="dxa"/>
              <w:left w:w="120" w:type="dxa"/>
              <w:bottom w:w="80" w:type="dxa"/>
              <w:right w:w="120" w:type="dxa"/>
            </w:tcMar>
          </w:tcPr>
          <w:p w14:paraId="175C2EB9" w14:textId="77777777" w:rsidR="00014BBA" w:rsidRPr="00B94137" w:rsidRDefault="006B44F8" w:rsidP="000212DF">
            <w:pPr>
              <w:rPr>
                <w:sz w:val="20"/>
                <w:szCs w:val="20"/>
              </w:rPr>
            </w:pPr>
            <w:r w:rsidRPr="00B94137">
              <w:rPr>
                <w:sz w:val="20"/>
                <w:szCs w:val="20"/>
              </w:rPr>
              <w:t>High (unified on-chain audit)</w:t>
            </w:r>
          </w:p>
        </w:tc>
      </w:tr>
      <w:tr w:rsidR="00014BBA" w:rsidRPr="00B94137" w14:paraId="2E35A98C" w14:textId="77777777">
        <w:tc>
          <w:tcPr>
            <w:tcW w:w="2340" w:type="dxa"/>
            <w:tcMar>
              <w:top w:w="80" w:type="dxa"/>
              <w:left w:w="120" w:type="dxa"/>
              <w:bottom w:w="80" w:type="dxa"/>
              <w:right w:w="120" w:type="dxa"/>
            </w:tcMar>
          </w:tcPr>
          <w:p w14:paraId="313CD959" w14:textId="77777777" w:rsidR="00014BBA" w:rsidRPr="00B94137" w:rsidRDefault="006B44F8" w:rsidP="000212DF">
            <w:pPr>
              <w:rPr>
                <w:sz w:val="20"/>
                <w:szCs w:val="20"/>
              </w:rPr>
            </w:pPr>
            <w:r w:rsidRPr="00B94137">
              <w:rPr>
                <w:sz w:val="20"/>
                <w:szCs w:val="20"/>
              </w:rPr>
              <w:t>Payment Rail Flexibility</w:t>
            </w:r>
          </w:p>
        </w:tc>
        <w:tc>
          <w:tcPr>
            <w:tcW w:w="1755" w:type="dxa"/>
            <w:tcMar>
              <w:top w:w="80" w:type="dxa"/>
              <w:left w:w="120" w:type="dxa"/>
              <w:bottom w:w="80" w:type="dxa"/>
              <w:right w:w="120" w:type="dxa"/>
            </w:tcMar>
          </w:tcPr>
          <w:p w14:paraId="066B0939" w14:textId="77777777" w:rsidR="00014BBA" w:rsidRPr="00B94137" w:rsidRDefault="006B44F8" w:rsidP="000212DF">
            <w:pPr>
              <w:rPr>
                <w:sz w:val="20"/>
                <w:szCs w:val="20"/>
              </w:rPr>
            </w:pPr>
            <w:r w:rsidRPr="00B94137">
              <w:rPr>
                <w:sz w:val="20"/>
                <w:szCs w:val="20"/>
              </w:rPr>
              <w:t>Fiat only</w:t>
            </w:r>
          </w:p>
        </w:tc>
        <w:tc>
          <w:tcPr>
            <w:tcW w:w="1755" w:type="dxa"/>
            <w:tcMar>
              <w:top w:w="80" w:type="dxa"/>
              <w:left w:w="120" w:type="dxa"/>
              <w:bottom w:w="80" w:type="dxa"/>
              <w:right w:w="120" w:type="dxa"/>
            </w:tcMar>
          </w:tcPr>
          <w:p w14:paraId="534D73AC" w14:textId="77777777" w:rsidR="00014BBA" w:rsidRPr="00B94137" w:rsidRDefault="006B44F8" w:rsidP="000212DF">
            <w:pPr>
              <w:rPr>
                <w:sz w:val="20"/>
                <w:szCs w:val="20"/>
              </w:rPr>
            </w:pPr>
            <w:r w:rsidRPr="00B94137">
              <w:rPr>
                <w:sz w:val="20"/>
                <w:szCs w:val="20"/>
              </w:rPr>
              <w:t>Crypto only</w:t>
            </w:r>
          </w:p>
        </w:tc>
        <w:tc>
          <w:tcPr>
            <w:tcW w:w="1755" w:type="dxa"/>
            <w:tcMar>
              <w:top w:w="80" w:type="dxa"/>
              <w:left w:w="120" w:type="dxa"/>
              <w:bottom w:w="80" w:type="dxa"/>
              <w:right w:w="120" w:type="dxa"/>
            </w:tcMar>
          </w:tcPr>
          <w:p w14:paraId="5D5B6E84" w14:textId="77777777" w:rsidR="00014BBA" w:rsidRPr="00B94137" w:rsidRDefault="006B44F8" w:rsidP="000212DF">
            <w:pPr>
              <w:rPr>
                <w:sz w:val="20"/>
                <w:szCs w:val="20"/>
              </w:rPr>
            </w:pPr>
            <w:r w:rsidRPr="00B94137">
              <w:rPr>
                <w:sz w:val="20"/>
                <w:szCs w:val="20"/>
              </w:rPr>
              <w:t>Fiat and crypto (inconsistent)</w:t>
            </w:r>
          </w:p>
        </w:tc>
        <w:tc>
          <w:tcPr>
            <w:tcW w:w="1755" w:type="dxa"/>
            <w:shd w:val="clear" w:color="auto" w:fill="E2EFDA"/>
            <w:tcMar>
              <w:top w:w="80" w:type="dxa"/>
              <w:left w:w="120" w:type="dxa"/>
              <w:bottom w:w="80" w:type="dxa"/>
              <w:right w:w="120" w:type="dxa"/>
            </w:tcMar>
          </w:tcPr>
          <w:p w14:paraId="17ABA069" w14:textId="77777777" w:rsidR="00014BBA" w:rsidRPr="00B94137" w:rsidRDefault="006B44F8" w:rsidP="000212DF">
            <w:pPr>
              <w:rPr>
                <w:sz w:val="20"/>
                <w:szCs w:val="20"/>
              </w:rPr>
            </w:pPr>
            <w:r w:rsidRPr="00B94137">
              <w:rPr>
                <w:sz w:val="20"/>
                <w:szCs w:val="20"/>
              </w:rPr>
              <w:t>Fiat and crypto (unified)</w:t>
            </w:r>
          </w:p>
        </w:tc>
      </w:tr>
      <w:tr w:rsidR="00014BBA" w:rsidRPr="00B94137" w14:paraId="3BF2C7FF" w14:textId="77777777">
        <w:tc>
          <w:tcPr>
            <w:tcW w:w="2340" w:type="dxa"/>
            <w:tcMar>
              <w:top w:w="80" w:type="dxa"/>
              <w:left w:w="120" w:type="dxa"/>
              <w:bottom w:w="80" w:type="dxa"/>
              <w:right w:w="120" w:type="dxa"/>
            </w:tcMar>
          </w:tcPr>
          <w:p w14:paraId="5BB62BAF" w14:textId="77777777" w:rsidR="00014BBA" w:rsidRPr="00B94137" w:rsidRDefault="006B44F8" w:rsidP="000212DF">
            <w:pPr>
              <w:rPr>
                <w:sz w:val="20"/>
                <w:szCs w:val="20"/>
              </w:rPr>
            </w:pPr>
            <w:r w:rsidRPr="00B94137">
              <w:rPr>
                <w:sz w:val="20"/>
                <w:szCs w:val="20"/>
              </w:rPr>
              <w:t>Dispute Resolution</w:t>
            </w:r>
          </w:p>
        </w:tc>
        <w:tc>
          <w:tcPr>
            <w:tcW w:w="1755" w:type="dxa"/>
            <w:tcMar>
              <w:top w:w="80" w:type="dxa"/>
              <w:left w:w="120" w:type="dxa"/>
              <w:bottom w:w="80" w:type="dxa"/>
              <w:right w:w="120" w:type="dxa"/>
            </w:tcMar>
          </w:tcPr>
          <w:p w14:paraId="76B6D1E1" w14:textId="77777777" w:rsidR="00014BBA" w:rsidRPr="00B94137" w:rsidRDefault="006B44F8" w:rsidP="000212DF">
            <w:pPr>
              <w:rPr>
                <w:sz w:val="20"/>
                <w:szCs w:val="20"/>
              </w:rPr>
            </w:pPr>
            <w:r w:rsidRPr="00B94137">
              <w:rPr>
                <w:sz w:val="20"/>
                <w:szCs w:val="20"/>
              </w:rPr>
              <w:t>Manual; mutable records</w:t>
            </w:r>
          </w:p>
        </w:tc>
        <w:tc>
          <w:tcPr>
            <w:tcW w:w="1755" w:type="dxa"/>
            <w:tcMar>
              <w:top w:w="80" w:type="dxa"/>
              <w:left w:w="120" w:type="dxa"/>
              <w:bottom w:w="80" w:type="dxa"/>
              <w:right w:w="120" w:type="dxa"/>
            </w:tcMar>
          </w:tcPr>
          <w:p w14:paraId="5E9EA7DC" w14:textId="77777777" w:rsidR="00014BBA" w:rsidRPr="00B94137" w:rsidRDefault="006B44F8" w:rsidP="000212DF">
            <w:pPr>
              <w:rPr>
                <w:sz w:val="20"/>
                <w:szCs w:val="20"/>
              </w:rPr>
            </w:pPr>
            <w:r w:rsidRPr="00B94137">
              <w:rPr>
                <w:sz w:val="20"/>
                <w:szCs w:val="20"/>
              </w:rPr>
              <w:t>Deterministic only; no human adjudication</w:t>
            </w:r>
          </w:p>
        </w:tc>
        <w:tc>
          <w:tcPr>
            <w:tcW w:w="1755" w:type="dxa"/>
            <w:tcMar>
              <w:top w:w="80" w:type="dxa"/>
              <w:left w:w="120" w:type="dxa"/>
              <w:bottom w:w="80" w:type="dxa"/>
              <w:right w:w="120" w:type="dxa"/>
            </w:tcMar>
          </w:tcPr>
          <w:p w14:paraId="079A9E55" w14:textId="77777777" w:rsidR="00014BBA" w:rsidRPr="00B94137" w:rsidRDefault="006B44F8" w:rsidP="000212DF">
            <w:pPr>
              <w:rPr>
                <w:sz w:val="20"/>
                <w:szCs w:val="20"/>
              </w:rPr>
            </w:pPr>
            <w:r w:rsidRPr="00B94137">
              <w:rPr>
                <w:sz w:val="20"/>
                <w:szCs w:val="20"/>
              </w:rPr>
              <w:t>Partial (fiat disputes unreliable)</w:t>
            </w:r>
          </w:p>
        </w:tc>
        <w:tc>
          <w:tcPr>
            <w:tcW w:w="1755" w:type="dxa"/>
            <w:shd w:val="clear" w:color="auto" w:fill="E2EFDA"/>
            <w:tcMar>
              <w:top w:w="80" w:type="dxa"/>
              <w:left w:w="120" w:type="dxa"/>
              <w:bottom w:w="80" w:type="dxa"/>
              <w:right w:w="120" w:type="dxa"/>
            </w:tcMar>
          </w:tcPr>
          <w:p w14:paraId="51B8DC93" w14:textId="77777777" w:rsidR="00014BBA" w:rsidRPr="00B94137" w:rsidRDefault="006B44F8" w:rsidP="000212DF">
            <w:pPr>
              <w:rPr>
                <w:sz w:val="20"/>
                <w:szCs w:val="20"/>
              </w:rPr>
            </w:pPr>
            <w:r w:rsidRPr="00B94137">
              <w:rPr>
                <w:sz w:val="20"/>
                <w:szCs w:val="20"/>
              </w:rPr>
              <w:t>Human + on-chain enforcement</w:t>
            </w:r>
          </w:p>
        </w:tc>
      </w:tr>
      <w:tr w:rsidR="00014BBA" w:rsidRPr="00B94137" w14:paraId="322138B1" w14:textId="77777777">
        <w:tc>
          <w:tcPr>
            <w:tcW w:w="2340" w:type="dxa"/>
            <w:tcMar>
              <w:top w:w="80" w:type="dxa"/>
              <w:left w:w="120" w:type="dxa"/>
              <w:bottom w:w="80" w:type="dxa"/>
              <w:right w:w="120" w:type="dxa"/>
            </w:tcMar>
          </w:tcPr>
          <w:p w14:paraId="6BEF5E3F" w14:textId="77777777" w:rsidR="00014BBA" w:rsidRPr="00B94137" w:rsidRDefault="006B44F8" w:rsidP="000212DF">
            <w:pPr>
              <w:rPr>
                <w:sz w:val="20"/>
                <w:szCs w:val="20"/>
              </w:rPr>
            </w:pPr>
            <w:r w:rsidRPr="00B94137">
              <w:rPr>
                <w:sz w:val="20"/>
                <w:szCs w:val="20"/>
              </w:rPr>
              <w:t>Non-Technical Accessibility</w:t>
            </w:r>
          </w:p>
        </w:tc>
        <w:tc>
          <w:tcPr>
            <w:tcW w:w="1755" w:type="dxa"/>
            <w:tcMar>
              <w:top w:w="80" w:type="dxa"/>
              <w:left w:w="120" w:type="dxa"/>
              <w:bottom w:w="80" w:type="dxa"/>
              <w:right w:w="120" w:type="dxa"/>
            </w:tcMar>
          </w:tcPr>
          <w:p w14:paraId="58FF8435" w14:textId="77777777" w:rsidR="00014BBA" w:rsidRPr="00B94137" w:rsidRDefault="006B44F8" w:rsidP="000212DF">
            <w:pPr>
              <w:rPr>
                <w:sz w:val="20"/>
                <w:szCs w:val="20"/>
              </w:rPr>
            </w:pPr>
            <w:r w:rsidRPr="00B94137">
              <w:rPr>
                <w:sz w:val="20"/>
                <w:szCs w:val="20"/>
              </w:rPr>
              <w:t>High</w:t>
            </w:r>
          </w:p>
        </w:tc>
        <w:tc>
          <w:tcPr>
            <w:tcW w:w="1755" w:type="dxa"/>
            <w:tcMar>
              <w:top w:w="80" w:type="dxa"/>
              <w:left w:w="120" w:type="dxa"/>
              <w:bottom w:w="80" w:type="dxa"/>
              <w:right w:w="120" w:type="dxa"/>
            </w:tcMar>
          </w:tcPr>
          <w:p w14:paraId="5D7FBFB1" w14:textId="77777777" w:rsidR="00014BBA" w:rsidRPr="00B94137" w:rsidRDefault="006B44F8" w:rsidP="000212DF">
            <w:pPr>
              <w:rPr>
                <w:sz w:val="20"/>
                <w:szCs w:val="20"/>
              </w:rPr>
            </w:pPr>
            <w:r w:rsidRPr="00B94137">
              <w:rPr>
                <w:sz w:val="20"/>
                <w:szCs w:val="20"/>
              </w:rPr>
              <w:t>Low (requires blockchain expertise)</w:t>
            </w:r>
          </w:p>
        </w:tc>
        <w:tc>
          <w:tcPr>
            <w:tcW w:w="1755" w:type="dxa"/>
            <w:tcMar>
              <w:top w:w="80" w:type="dxa"/>
              <w:left w:w="120" w:type="dxa"/>
              <w:bottom w:w="80" w:type="dxa"/>
              <w:right w:w="120" w:type="dxa"/>
            </w:tcMar>
          </w:tcPr>
          <w:p w14:paraId="08E9CC5C" w14:textId="77777777" w:rsidR="00014BBA" w:rsidRPr="00B94137" w:rsidRDefault="006B44F8" w:rsidP="000212DF">
            <w:pPr>
              <w:rPr>
                <w:sz w:val="20"/>
                <w:szCs w:val="20"/>
              </w:rPr>
            </w:pPr>
            <w:r w:rsidRPr="00B94137">
              <w:rPr>
                <w:sz w:val="20"/>
                <w:szCs w:val="20"/>
              </w:rPr>
              <w:t>Moderate (fiat UX disrupted)</w:t>
            </w:r>
          </w:p>
        </w:tc>
        <w:tc>
          <w:tcPr>
            <w:tcW w:w="1755" w:type="dxa"/>
            <w:shd w:val="clear" w:color="auto" w:fill="E2EFDA"/>
            <w:tcMar>
              <w:top w:w="80" w:type="dxa"/>
              <w:left w:w="120" w:type="dxa"/>
              <w:bottom w:w="80" w:type="dxa"/>
              <w:right w:w="120" w:type="dxa"/>
            </w:tcMar>
          </w:tcPr>
          <w:p w14:paraId="0C519DD9" w14:textId="77777777" w:rsidR="00014BBA" w:rsidRPr="00B94137" w:rsidRDefault="006B44F8" w:rsidP="000212DF">
            <w:pPr>
              <w:rPr>
                <w:sz w:val="20"/>
                <w:szCs w:val="20"/>
              </w:rPr>
            </w:pPr>
            <w:r w:rsidRPr="00B94137">
              <w:rPr>
                <w:sz w:val="20"/>
                <w:szCs w:val="20"/>
              </w:rPr>
              <w:t>High (blockchain abstracted)</w:t>
            </w:r>
          </w:p>
        </w:tc>
      </w:tr>
    </w:tbl>
    <w:p w14:paraId="3F88B43E" w14:textId="77777777" w:rsidR="001C5EEF" w:rsidRPr="00B94137" w:rsidRDefault="006B44F8" w:rsidP="000212DF">
      <w:pPr>
        <w:pStyle w:val="NormalWeb"/>
        <w:spacing w:before="0" w:after="0"/>
        <w:jc w:val="both"/>
        <w:rPr>
          <w:sz w:val="20"/>
          <w:szCs w:val="20"/>
        </w:rPr>
      </w:pPr>
      <w:r w:rsidRPr="00B94137">
        <w:rPr>
          <w:sz w:val="20"/>
          <w:szCs w:val="20"/>
        </w:rPr>
        <w:t>The ablation study provides empirical evidence that all three architectural layers are individually necessary and collectively sufficient to achieve the design objectives of the hybrid escrow system. Removing any single layer degrades one or more critical system properties, while the full three-layer integration is the only configuration capable of simultaneously satisfying transparency, dual-rail flexibility, effective dispute resolution, and non-technical user accessibility. These findings validate the architectural decisions made in Chapter Three and reinforce the theoretical rationale for the hybrid trust framework described in Chapter Two.</w:t>
      </w:r>
    </w:p>
    <w:p w14:paraId="46EB283B" w14:textId="77777777" w:rsidR="00844EC4" w:rsidRDefault="00844EC4" w:rsidP="00FF2AB5">
      <w:pPr>
        <w:pStyle w:val="Heading1"/>
        <w:spacing w:before="0" w:after="0" w:line="240" w:lineRule="auto"/>
        <w:jc w:val="left"/>
        <w:rPr>
          <w:rFonts w:cs="Times New Roman"/>
          <w:b w:val="0"/>
          <w:color w:val="auto"/>
          <w:sz w:val="20"/>
          <w:szCs w:val="20"/>
        </w:rPr>
      </w:pPr>
    </w:p>
    <w:p w14:paraId="1C30D5B1" w14:textId="46732D49" w:rsidR="00996CE1" w:rsidRPr="00FF2AB5" w:rsidRDefault="00FF2AB5" w:rsidP="00FF2AB5">
      <w:pPr>
        <w:pStyle w:val="Heading1"/>
        <w:spacing w:before="0" w:after="0" w:line="240" w:lineRule="auto"/>
        <w:jc w:val="left"/>
        <w:rPr>
          <w:rFonts w:eastAsia="Times New Roman" w:cs="Times New Roman"/>
          <w:b w:val="0"/>
          <w:color w:val="auto"/>
          <w:sz w:val="20"/>
          <w:szCs w:val="20"/>
        </w:rPr>
      </w:pPr>
      <w:r>
        <w:rPr>
          <w:rFonts w:cs="Times New Roman"/>
          <w:b w:val="0"/>
          <w:color w:val="auto"/>
          <w:sz w:val="20"/>
          <w:szCs w:val="20"/>
        </w:rPr>
        <w:t xml:space="preserve">VI </w:t>
      </w:r>
      <w:r w:rsidR="00996CE1" w:rsidRPr="00B94137">
        <w:rPr>
          <w:rFonts w:cs="Times New Roman"/>
          <w:b w:val="0"/>
          <w:color w:val="auto"/>
          <w:sz w:val="20"/>
          <w:szCs w:val="20"/>
        </w:rPr>
        <w:t>CONCLUSION</w:t>
      </w:r>
    </w:p>
    <w:p w14:paraId="18829649" w14:textId="77777777" w:rsidR="00996CE1" w:rsidRPr="00B94137" w:rsidRDefault="00996CE1" w:rsidP="000212DF">
      <w:pPr>
        <w:tabs>
          <w:tab w:val="left" w:pos="720"/>
        </w:tabs>
        <w:jc w:val="both"/>
        <w:rPr>
          <w:sz w:val="20"/>
          <w:szCs w:val="20"/>
        </w:rPr>
      </w:pPr>
    </w:p>
    <w:p w14:paraId="059D2CAF"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This research concludes that hybrid escrow systems offer a more balanced and effective alternative to purely centralized or decentralized freelance payment models. Centralized systems provide usability and regulatory compliance but suffer from custodial risk and lack of transparency. Decentralized systems provide security and transparency but introduce usability barriers and limited dispute handling capabilities.</w:t>
      </w:r>
    </w:p>
    <w:p w14:paraId="79C7ED51"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The proposed hybrid architecture successfully bridges these limitations by combining fiat financial infrastructure with blockchain-based escrow execution. The inclusion of a middleware synchronization layer ensures consistent state management across both systems, while smart contracts provide deterministic and tamper-resistant fund custody.</w:t>
      </w:r>
    </w:p>
    <w:p w14:paraId="05E84207"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Overall, the system enhances trust, transparency, and inclusivity in freelance transactions, making it suitable for modern global digital labor ecosystems.</w:t>
      </w:r>
    </w:p>
    <w:p w14:paraId="3A39B4ED" w14:textId="77777777" w:rsidR="00996CE1" w:rsidRPr="00B94137" w:rsidRDefault="00996CE1" w:rsidP="000212DF">
      <w:pPr>
        <w:jc w:val="both"/>
        <w:rPr>
          <w:sz w:val="20"/>
          <w:szCs w:val="20"/>
        </w:rPr>
      </w:pPr>
    </w:p>
    <w:p w14:paraId="37F1B77D" w14:textId="493F8561" w:rsidR="00996CE1" w:rsidRDefault="004C3BF5" w:rsidP="000212DF">
      <w:pPr>
        <w:pStyle w:val="Heading2"/>
        <w:spacing w:before="0"/>
        <w:jc w:val="both"/>
        <w:rPr>
          <w:rFonts w:cs="Times New Roman"/>
          <w:b w:val="0"/>
          <w:color w:val="auto"/>
          <w:sz w:val="20"/>
          <w:szCs w:val="20"/>
        </w:rPr>
      </w:pPr>
      <w:r>
        <w:rPr>
          <w:rFonts w:cs="Times New Roman"/>
          <w:b w:val="0"/>
          <w:color w:val="auto"/>
          <w:sz w:val="20"/>
          <w:szCs w:val="20"/>
        </w:rPr>
        <w:t xml:space="preserve">VII </w:t>
      </w:r>
      <w:r w:rsidRPr="00B94137">
        <w:rPr>
          <w:rFonts w:cs="Times New Roman"/>
          <w:b w:val="0"/>
          <w:color w:val="auto"/>
          <w:sz w:val="20"/>
          <w:szCs w:val="20"/>
        </w:rPr>
        <w:t>FUTURE WORK</w:t>
      </w:r>
    </w:p>
    <w:p w14:paraId="24ECA82A" w14:textId="77777777" w:rsidR="004C3BF5" w:rsidRPr="004C3BF5" w:rsidRDefault="004C3BF5" w:rsidP="004C3BF5"/>
    <w:p w14:paraId="4F18FC18" w14:textId="77777777" w:rsidR="00996CE1" w:rsidRPr="00B94137" w:rsidRDefault="00996CE1" w:rsidP="000212DF">
      <w:pPr>
        <w:pStyle w:val="NormalWeb"/>
        <w:spacing w:before="0" w:after="0"/>
        <w:jc w:val="both"/>
        <w:rPr>
          <w:color w:val="auto"/>
          <w:sz w:val="20"/>
          <w:szCs w:val="20"/>
        </w:rPr>
      </w:pPr>
      <w:r w:rsidRPr="00B94137">
        <w:rPr>
          <w:color w:val="auto"/>
          <w:sz w:val="20"/>
          <w:szCs w:val="20"/>
        </w:rPr>
        <w:t>Further research is recommended in the following areas:</w:t>
      </w:r>
    </w:p>
    <w:p w14:paraId="0C8BFBB7" w14:textId="62D1CD65" w:rsidR="00996CE1" w:rsidRDefault="004C3BF5" w:rsidP="004C3BF5">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Pr>
          <w:rStyle w:val="Strong"/>
          <w:b w:val="0"/>
          <w:sz w:val="20"/>
          <w:szCs w:val="20"/>
        </w:rPr>
        <w:t>1.</w:t>
      </w:r>
      <w:r w:rsidR="00996CE1" w:rsidRPr="00B94137">
        <w:rPr>
          <w:rStyle w:val="Strong"/>
          <w:b w:val="0"/>
          <w:sz w:val="20"/>
          <w:szCs w:val="20"/>
        </w:rPr>
        <w:t>Advanced Fiat–Crypto Interoperability:</w:t>
      </w:r>
      <w:r w:rsidR="00996CE1" w:rsidRPr="00B94137">
        <w:rPr>
          <w:sz w:val="20"/>
          <w:szCs w:val="20"/>
        </w:rPr>
        <w:t xml:space="preserve"> Development of real-time conversion systems between fiat and stablecoins to reduce settlement delays. </w:t>
      </w:r>
    </w:p>
    <w:p w14:paraId="25C185A4" w14:textId="77777777" w:rsidR="004C3BF5" w:rsidRPr="00B94137" w:rsidRDefault="004C3BF5" w:rsidP="004C3BF5">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
    <w:p w14:paraId="71444A88" w14:textId="0C30B847" w:rsidR="00996CE1" w:rsidRDefault="004C3BF5" w:rsidP="004C3BF5">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Pr>
          <w:rStyle w:val="Strong"/>
          <w:b w:val="0"/>
          <w:sz w:val="20"/>
          <w:szCs w:val="20"/>
        </w:rPr>
        <w:t>2.</w:t>
      </w:r>
      <w:r w:rsidR="00996CE1" w:rsidRPr="00B94137">
        <w:rPr>
          <w:rStyle w:val="Strong"/>
          <w:b w:val="0"/>
          <w:sz w:val="20"/>
          <w:szCs w:val="20"/>
        </w:rPr>
        <w:t>Scalability Enhancements:</w:t>
      </w:r>
      <w:r w:rsidR="00996CE1" w:rsidRPr="00B94137">
        <w:rPr>
          <w:sz w:val="20"/>
          <w:szCs w:val="20"/>
        </w:rPr>
        <w:t xml:space="preserve"> Exploration of Layer-2 blockchain solutions to reduce transaction costs and improve throughput for high-volume escrow operations. </w:t>
      </w:r>
    </w:p>
    <w:p w14:paraId="441A2B26" w14:textId="77777777" w:rsidR="004C3BF5" w:rsidRPr="00B94137" w:rsidRDefault="004C3BF5" w:rsidP="004C3BF5">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
    <w:p w14:paraId="63EC464E" w14:textId="0FA3DB11" w:rsidR="00996CE1" w:rsidRPr="00B94137" w:rsidRDefault="004C3BF5" w:rsidP="004C3BF5">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Pr>
          <w:rStyle w:val="Strong"/>
          <w:b w:val="0"/>
          <w:sz w:val="20"/>
          <w:szCs w:val="20"/>
        </w:rPr>
        <w:t>3.</w:t>
      </w:r>
      <w:r w:rsidR="00996CE1" w:rsidRPr="00B94137">
        <w:rPr>
          <w:rStyle w:val="Strong"/>
          <w:b w:val="0"/>
          <w:sz w:val="20"/>
          <w:szCs w:val="20"/>
        </w:rPr>
        <w:t>Privacy-Preserving Mechanisms:</w:t>
      </w:r>
      <w:r w:rsidR="00996CE1" w:rsidRPr="00B94137">
        <w:rPr>
          <w:sz w:val="20"/>
          <w:szCs w:val="20"/>
        </w:rPr>
        <w:t xml:space="preserve"> Integration of zero-knowledge proofs to enhance transaction privacy while maintaining auditability. </w:t>
      </w:r>
    </w:p>
    <w:p w14:paraId="7A5204C2" w14:textId="3C3E0408" w:rsidR="00996CE1" w:rsidRPr="004C3BF5" w:rsidRDefault="00996CE1" w:rsidP="004C3BF5">
      <w:pPr>
        <w:pStyle w:val="ListParagraph"/>
        <w:numPr>
          <w:ilvl w:val="0"/>
          <w:numId w:val="37"/>
        </w:numPr>
        <w:jc w:val="both"/>
        <w:rPr>
          <w:sz w:val="20"/>
          <w:szCs w:val="20"/>
        </w:rPr>
      </w:pPr>
      <w:r w:rsidRPr="004C3BF5">
        <w:rPr>
          <w:rStyle w:val="Strong"/>
          <w:b w:val="0"/>
          <w:sz w:val="20"/>
          <w:szCs w:val="20"/>
        </w:rPr>
        <w:lastRenderedPageBreak/>
        <w:t>Cross-Chain Expansion:</w:t>
      </w:r>
      <w:r w:rsidRPr="004C3BF5">
        <w:rPr>
          <w:sz w:val="20"/>
          <w:szCs w:val="20"/>
        </w:rPr>
        <w:t xml:space="preserve"> Extension of the system to support multiple blockchain networks for broader interoperability and asset flexibility. </w:t>
      </w:r>
    </w:p>
    <w:p w14:paraId="378D924B" w14:textId="77777777" w:rsidR="00996CE1" w:rsidRPr="00B94137" w:rsidRDefault="00996CE1" w:rsidP="000212DF">
      <w:pPr>
        <w:rPr>
          <w:rFonts w:eastAsiaTheme="majorEastAsia"/>
          <w:sz w:val="20"/>
          <w:szCs w:val="20"/>
          <w:u w:color="1F1F1F"/>
          <w:lang w:val="fr-FR"/>
        </w:rPr>
      </w:pPr>
    </w:p>
    <w:p w14:paraId="4D321EFD" w14:textId="77777777" w:rsidR="00C023D2" w:rsidRPr="00B94137" w:rsidRDefault="00C023D2" w:rsidP="000212DF">
      <w:pPr>
        <w:rPr>
          <w:sz w:val="20"/>
          <w:szCs w:val="20"/>
          <w:u w:color="1F1F1F"/>
          <w:lang w:val="fr-FR"/>
        </w:rPr>
      </w:pPr>
    </w:p>
    <w:p w14:paraId="16DB9E4A" w14:textId="77777777" w:rsidR="00C023D2" w:rsidRPr="00B94137" w:rsidRDefault="00C023D2" w:rsidP="000212DF">
      <w:pPr>
        <w:rPr>
          <w:sz w:val="20"/>
          <w:szCs w:val="20"/>
          <w:u w:color="1F1F1F"/>
          <w:lang w:val="fr-FR"/>
        </w:rPr>
      </w:pPr>
    </w:p>
    <w:p w14:paraId="11E69AA7" w14:textId="77777777" w:rsidR="00996CE1" w:rsidRPr="00B94137" w:rsidRDefault="00996CE1" w:rsidP="000212DF">
      <w:pPr>
        <w:pStyle w:val="Heading2"/>
        <w:spacing w:before="0"/>
        <w:ind w:left="720" w:hanging="720"/>
        <w:jc w:val="center"/>
        <w:rPr>
          <w:rFonts w:cs="Times New Roman"/>
          <w:b w:val="0"/>
          <w:color w:val="auto"/>
          <w:sz w:val="20"/>
          <w:szCs w:val="20"/>
          <w:u w:color="1F1F1F"/>
          <w:lang w:val="fr-FR"/>
        </w:rPr>
      </w:pPr>
      <w:r w:rsidRPr="00B94137">
        <w:rPr>
          <w:rFonts w:cs="Times New Roman"/>
          <w:b w:val="0"/>
          <w:color w:val="auto"/>
          <w:sz w:val="20"/>
          <w:szCs w:val="20"/>
          <w:u w:color="1F1F1F"/>
          <w:lang w:val="fr-FR"/>
        </w:rPr>
        <w:t>REFERENCES</w:t>
      </w:r>
    </w:p>
    <w:p w14:paraId="56C7C2C5" w14:textId="77777777" w:rsidR="00996CE1" w:rsidRPr="00B94137" w:rsidRDefault="00996CE1" w:rsidP="000212DF">
      <w:pPr>
        <w:pStyle w:val="Heading2"/>
        <w:spacing w:before="0"/>
        <w:ind w:left="720" w:hanging="720"/>
        <w:jc w:val="center"/>
        <w:rPr>
          <w:rFonts w:cs="Times New Roman"/>
          <w:b w:val="0"/>
          <w:color w:val="auto"/>
          <w:sz w:val="20"/>
          <w:szCs w:val="20"/>
          <w:u w:color="1F1F1F"/>
        </w:rPr>
      </w:pPr>
    </w:p>
    <w:p w14:paraId="4887F20E" w14:textId="77777777" w:rsidR="00996CE1" w:rsidRPr="00B94137" w:rsidRDefault="00996CE1" w:rsidP="000212DF">
      <w:pPr>
        <w:pStyle w:val="NormalWeb"/>
        <w:spacing w:before="0" w:after="0"/>
        <w:ind w:left="720" w:hanging="720"/>
        <w:jc w:val="both"/>
        <w:rPr>
          <w:color w:val="auto"/>
          <w:sz w:val="20"/>
          <w:szCs w:val="20"/>
          <w:u w:color="1F1F1F"/>
        </w:rPr>
      </w:pPr>
      <w:r w:rsidRPr="00B94137">
        <w:rPr>
          <w:color w:val="auto"/>
          <w:sz w:val="20"/>
          <w:szCs w:val="20"/>
          <w:u w:color="1F1F1F"/>
        </w:rPr>
        <w:t xml:space="preserve">Pham, V. H. S., Vo, T. T., &amp; Dang, N. T. N. (2024). Applying blockchain technology in smart contracts for construction payment: A comprehensive solution for lumpsum contracts. </w:t>
      </w:r>
      <w:r w:rsidRPr="00B94137">
        <w:rPr>
          <w:i/>
          <w:iCs/>
          <w:color w:val="auto"/>
          <w:sz w:val="20"/>
          <w:szCs w:val="20"/>
          <w:u w:color="1F1F1F"/>
        </w:rPr>
        <w:t>Asian Journal of Civil Engineering</w:t>
      </w:r>
      <w:r w:rsidRPr="00B94137">
        <w:rPr>
          <w:color w:val="auto"/>
          <w:sz w:val="20"/>
          <w:szCs w:val="20"/>
          <w:u w:color="1F1F1F"/>
        </w:rPr>
        <w:t>, 25, 3549–3564. https://doi.org/10.1007/s42107-024-00995-0</w:t>
      </w:r>
    </w:p>
    <w:p w14:paraId="225DF1E8" w14:textId="77777777" w:rsidR="00996CE1" w:rsidRPr="00B94137" w:rsidRDefault="00996CE1" w:rsidP="000212DF">
      <w:pPr>
        <w:pStyle w:val="NormalWeb"/>
        <w:spacing w:before="0" w:after="0"/>
        <w:ind w:left="720" w:hanging="720"/>
        <w:jc w:val="both"/>
        <w:rPr>
          <w:color w:val="auto"/>
          <w:sz w:val="20"/>
          <w:szCs w:val="20"/>
          <w:u w:color="1F1F1F"/>
        </w:rPr>
      </w:pPr>
      <w:r w:rsidRPr="00B94137">
        <w:rPr>
          <w:color w:val="auto"/>
          <w:sz w:val="20"/>
          <w:szCs w:val="20"/>
          <w:u w:color="1F1F1F"/>
        </w:rPr>
        <w:t xml:space="preserve">Casalhay, S. F., Guevarra, C. M., &amp; Bragas, C. M. (n.d.). </w:t>
      </w:r>
      <w:r w:rsidRPr="00B94137">
        <w:rPr>
          <w:i/>
          <w:iCs/>
          <w:color w:val="auto"/>
          <w:sz w:val="20"/>
          <w:szCs w:val="20"/>
          <w:u w:color="1F1F1F"/>
        </w:rPr>
        <w:t>The Gig Economy: Financial Challenges and Opportunities Faced by Freelancers</w:t>
      </w:r>
      <w:r w:rsidRPr="00B94137">
        <w:rPr>
          <w:color w:val="auto"/>
          <w:sz w:val="20"/>
          <w:szCs w:val="20"/>
          <w:u w:color="1F1F1F"/>
        </w:rPr>
        <w:t>. Researchgate.Net.</w:t>
      </w:r>
    </w:p>
    <w:p w14:paraId="09161D90" w14:textId="77777777" w:rsidR="00996CE1" w:rsidRPr="00B94137" w:rsidRDefault="00996CE1" w:rsidP="000212DF">
      <w:pPr>
        <w:pStyle w:val="NormalWeb"/>
        <w:spacing w:before="0" w:after="0"/>
        <w:ind w:left="720" w:hanging="720"/>
        <w:jc w:val="both"/>
        <w:rPr>
          <w:color w:val="auto"/>
          <w:sz w:val="20"/>
          <w:szCs w:val="20"/>
          <w:u w:color="1F1F1F"/>
        </w:rPr>
      </w:pPr>
      <w:r w:rsidRPr="00B94137">
        <w:rPr>
          <w:color w:val="auto"/>
          <w:sz w:val="20"/>
          <w:szCs w:val="20"/>
          <w:u w:color="1F1F1F"/>
        </w:rPr>
        <w:t xml:space="preserve">Corporaal, G. F., &amp; Lehdonvirta, V. (2024). Resolving disputes in mediated “gig” work: How marketplace structure influences the impartiality of dispute handling by labor market intermediaries. </w:t>
      </w:r>
      <w:r w:rsidRPr="00B94137">
        <w:rPr>
          <w:i/>
          <w:iCs/>
          <w:color w:val="auto"/>
          <w:sz w:val="20"/>
          <w:szCs w:val="20"/>
          <w:u w:color="1F1F1F"/>
        </w:rPr>
        <w:t>New Technology, Work and Employment</w:t>
      </w:r>
      <w:r w:rsidRPr="00B94137">
        <w:rPr>
          <w:color w:val="auto"/>
          <w:sz w:val="20"/>
          <w:szCs w:val="20"/>
          <w:u w:color="1F1F1F"/>
        </w:rPr>
        <w:t xml:space="preserve">, 40(2), 285–308. </w:t>
      </w:r>
      <w:hyperlink r:id="rId8" w:history="1">
        <w:r w:rsidRPr="00B94137">
          <w:rPr>
            <w:rStyle w:val="Hyperlink0"/>
            <w:color w:val="auto"/>
            <w:sz w:val="20"/>
            <w:szCs w:val="20"/>
          </w:rPr>
          <w:t>https://doi.org/10.1111/ntwe.12309</w:t>
        </w:r>
      </w:hyperlink>
    </w:p>
    <w:p w14:paraId="3078CD58" w14:textId="77777777" w:rsidR="00996CE1" w:rsidRPr="00B94137" w:rsidRDefault="00996CE1" w:rsidP="000212DF">
      <w:pPr>
        <w:pStyle w:val="NormalWeb"/>
        <w:spacing w:before="0" w:after="0"/>
        <w:ind w:left="720" w:hanging="720"/>
        <w:jc w:val="both"/>
        <w:rPr>
          <w:color w:val="auto"/>
          <w:sz w:val="20"/>
          <w:szCs w:val="20"/>
          <w:u w:color="1F1F1F"/>
        </w:rPr>
      </w:pPr>
      <w:r w:rsidRPr="00B94137">
        <w:rPr>
          <w:color w:val="auto"/>
          <w:sz w:val="20"/>
          <w:szCs w:val="20"/>
          <w:u w:color="1F1F1F"/>
        </w:rPr>
        <w:t xml:space="preserve">Ramachandran, K. (2024). Synergizing blockchain and traditional finance: Designing hybrid infrastructures for crypto lending in underserved markets. </w:t>
      </w:r>
      <w:r w:rsidRPr="00B94137">
        <w:rPr>
          <w:i/>
          <w:iCs/>
          <w:color w:val="auto"/>
          <w:sz w:val="20"/>
          <w:szCs w:val="20"/>
          <w:u w:color="1F1F1F"/>
        </w:rPr>
        <w:t>International Journal of Information Technology and Management Information Systems (IJITMIS)</w:t>
      </w:r>
      <w:r w:rsidRPr="00B94137">
        <w:rPr>
          <w:color w:val="auto"/>
          <w:sz w:val="20"/>
          <w:szCs w:val="20"/>
          <w:u w:color="1F1F1F"/>
        </w:rPr>
        <w:t>, 15(1), 1–10.</w:t>
      </w:r>
    </w:p>
    <w:p w14:paraId="256A6D01" w14:textId="77777777" w:rsidR="00996CE1" w:rsidRPr="00B94137" w:rsidRDefault="00996CE1" w:rsidP="000212DF">
      <w:pPr>
        <w:pStyle w:val="NormalWeb"/>
        <w:spacing w:before="0" w:after="0"/>
        <w:ind w:left="720" w:hanging="720"/>
        <w:jc w:val="both"/>
        <w:rPr>
          <w:color w:val="auto"/>
          <w:sz w:val="20"/>
          <w:szCs w:val="20"/>
          <w:u w:color="1F1F1F"/>
        </w:rPr>
      </w:pPr>
      <w:r w:rsidRPr="00B94137">
        <w:rPr>
          <w:color w:val="auto"/>
          <w:sz w:val="20"/>
          <w:szCs w:val="20"/>
          <w:u w:color="1F1F1F"/>
        </w:rPr>
        <w:t xml:space="preserve">Reddy, S. D., Sathvik, K., &amp; Vignesh, R. (2024). </w:t>
      </w:r>
      <w:r w:rsidRPr="00B94137">
        <w:rPr>
          <w:i/>
          <w:iCs/>
          <w:color w:val="auto"/>
          <w:sz w:val="20"/>
          <w:szCs w:val="20"/>
          <w:u w:color="1F1F1F"/>
        </w:rPr>
        <w:t>A Decentralised Escrow Protocol for Enabling Secure Transactions between Trustless Parties</w:t>
      </w:r>
      <w:r w:rsidRPr="00B94137">
        <w:rPr>
          <w:color w:val="auto"/>
          <w:sz w:val="20"/>
          <w:szCs w:val="20"/>
          <w:u w:color="1F1F1F"/>
        </w:rPr>
        <w:t>. Easychair.Org.</w:t>
      </w:r>
    </w:p>
    <w:p w14:paraId="7EE49680"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Barj, S. (2024). Unlocking smart contracts: A deep dive into mathematical foundations, applications, and design. </w:t>
      </w:r>
      <w:r w:rsidRPr="00B94137">
        <w:rPr>
          <w:i/>
          <w:iCs/>
          <w:color w:val="auto"/>
          <w:sz w:val="20"/>
          <w:szCs w:val="20"/>
        </w:rPr>
        <w:t>International Journal of Engineering Trends and Technology</w:t>
      </w:r>
      <w:r w:rsidRPr="00B94137">
        <w:rPr>
          <w:color w:val="auto"/>
          <w:sz w:val="20"/>
          <w:szCs w:val="20"/>
        </w:rPr>
        <w:t>, 72(3), 184–192. https://doi.org/10.14445/22315381/IJETT-V72I3P117</w:t>
      </w:r>
    </w:p>
    <w:p w14:paraId="226EB638"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Singh, R., Gupta, A., &amp; Mittal, P. (2025). Insights into research on blockchain for smart contracts: A bibliometric analysis. </w:t>
      </w:r>
      <w:r w:rsidRPr="00B94137">
        <w:rPr>
          <w:i/>
          <w:iCs/>
          <w:color w:val="auto"/>
          <w:sz w:val="20"/>
          <w:szCs w:val="20"/>
        </w:rPr>
        <w:t>Multimedia Tools and Applications</w:t>
      </w:r>
      <w:r w:rsidRPr="00B94137">
        <w:rPr>
          <w:color w:val="auto"/>
          <w:sz w:val="20"/>
          <w:szCs w:val="20"/>
        </w:rPr>
        <w:t>, 84, 23137–23161. https://doi.org/10.1007/s11042-024-20164-4</w:t>
      </w:r>
    </w:p>
    <w:p w14:paraId="0C5156CB"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Bakare, F., Omojola, J., &amp; Iwuh, A. (2024). Blockchain and decentralized finance (DeFi): Disrupting traditional banking and financial systems. </w:t>
      </w:r>
      <w:r w:rsidRPr="00B94137">
        <w:rPr>
          <w:i/>
          <w:iCs/>
          <w:color w:val="auto"/>
          <w:sz w:val="20"/>
          <w:szCs w:val="20"/>
        </w:rPr>
        <w:t>World Journal of Advanced Research and Reviews</w:t>
      </w:r>
      <w:r w:rsidRPr="00B94137">
        <w:rPr>
          <w:color w:val="auto"/>
          <w:sz w:val="20"/>
          <w:szCs w:val="20"/>
        </w:rPr>
        <w:t>, 23(3), 3075–3089. https://doi.org/10.30574/wjarr.2024.23.3.2968</w:t>
      </w:r>
    </w:p>
    <w:p w14:paraId="277B520F"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Eurofound. (2024). </w:t>
      </w:r>
      <w:r w:rsidRPr="00B94137">
        <w:rPr>
          <w:i/>
          <w:iCs/>
          <w:color w:val="auto"/>
          <w:sz w:val="20"/>
          <w:szCs w:val="20"/>
        </w:rPr>
        <w:t>Living and working in Europe 2024</w:t>
      </w:r>
      <w:r w:rsidRPr="00B94137">
        <w:rPr>
          <w:color w:val="auto"/>
          <w:sz w:val="20"/>
          <w:szCs w:val="20"/>
        </w:rPr>
        <w:t>. Publications Office of the European Union. https://www.eurofound.europa.eu/en/publications/all/living-and-working-europe-2024</w:t>
      </w:r>
    </w:p>
    <w:p w14:paraId="4107D8A6"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International Labour Organization. (2024). </w:t>
      </w:r>
      <w:r w:rsidRPr="00B94137">
        <w:rPr>
          <w:i/>
          <w:iCs/>
          <w:color w:val="auto"/>
          <w:sz w:val="20"/>
          <w:szCs w:val="20"/>
        </w:rPr>
        <w:t>Decent work in the platform economy: Law and practice report</w:t>
      </w:r>
      <w:r w:rsidRPr="00B94137">
        <w:rPr>
          <w:color w:val="auto"/>
          <w:sz w:val="20"/>
          <w:szCs w:val="20"/>
        </w:rPr>
        <w:t>. ILO. https://www.ilo.org/publications/decent-work-platform-economy</w:t>
      </w:r>
    </w:p>
    <w:p w14:paraId="650F31EB"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Financial Stability Board. (2024). </w:t>
      </w:r>
      <w:r w:rsidRPr="00B94137">
        <w:rPr>
          <w:i/>
          <w:iCs/>
          <w:color w:val="auto"/>
          <w:sz w:val="20"/>
          <w:szCs w:val="20"/>
        </w:rPr>
        <w:t>Global monitoring report on non-bank financial intermediation 2024</w:t>
      </w:r>
      <w:r w:rsidRPr="00B94137">
        <w:rPr>
          <w:color w:val="auto"/>
          <w:sz w:val="20"/>
          <w:szCs w:val="20"/>
        </w:rPr>
        <w:t>. FSB. https://www.fsb.org/2024/12/global-monitoring-report-on-non-bank-financial-intermediation-2024/</w:t>
      </w:r>
    </w:p>
    <w:p w14:paraId="12FAE781"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Davila, R., Sandoval, E., Morales, A., &amp; Angulo, C. (2025). Smart contracts formal verification: A systematic literature review. </w:t>
      </w:r>
      <w:r w:rsidRPr="00B94137">
        <w:rPr>
          <w:i/>
          <w:iCs/>
          <w:color w:val="auto"/>
          <w:sz w:val="20"/>
          <w:szCs w:val="20"/>
        </w:rPr>
        <w:t>Abstraction &amp; Application</w:t>
      </w:r>
      <w:r w:rsidRPr="00B94137">
        <w:rPr>
          <w:color w:val="auto"/>
          <w:sz w:val="20"/>
          <w:szCs w:val="20"/>
        </w:rPr>
        <w:t>, 50, 46–56. https://doi.org/10.5281/zenodo.14899178</w:t>
      </w:r>
    </w:p>
    <w:p w14:paraId="3E8FFF41"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Graham, M., &amp; Anwar, M. A. (2024). Digital labour in the global south: Fragile livelihoods and platform inequalities. </w:t>
      </w:r>
      <w:r w:rsidRPr="00B94137">
        <w:rPr>
          <w:i/>
          <w:iCs/>
          <w:color w:val="auto"/>
          <w:sz w:val="20"/>
          <w:szCs w:val="20"/>
        </w:rPr>
        <w:t>Global Networks</w:t>
      </w:r>
      <w:r w:rsidRPr="00B94137">
        <w:rPr>
          <w:color w:val="auto"/>
          <w:sz w:val="20"/>
          <w:szCs w:val="20"/>
        </w:rPr>
        <w:t>, 24(1), 1–18. https://doi.org/10.1111/glob.12414</w:t>
      </w:r>
    </w:p>
    <w:p w14:paraId="35402DB7"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Khan, Z. A., &amp; Namin, A. S. (2024). A survey on the applications of blockchains in security of IoT systems. </w:t>
      </w:r>
      <w:r w:rsidRPr="00B94137">
        <w:rPr>
          <w:i/>
          <w:iCs/>
          <w:color w:val="auto"/>
          <w:sz w:val="20"/>
          <w:szCs w:val="20"/>
        </w:rPr>
        <w:t>Big Data and Cognitive Computing</w:t>
      </w:r>
      <w:r w:rsidRPr="00B94137">
        <w:rPr>
          <w:color w:val="auto"/>
          <w:sz w:val="20"/>
          <w:szCs w:val="20"/>
        </w:rPr>
        <w:t>, 8(12), 174. https://doi.org/10.3390/bdcc8120174</w:t>
      </w:r>
    </w:p>
    <w:p w14:paraId="7A269BCB"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Łęt, B., Sobański, K., Świder, W., &amp; Włosik, K. (2023). What drives the popularity of stablecoins? Measuring the frequency dynamics of connectedness between volatile and stable cryptocurrencies. </w:t>
      </w:r>
      <w:r w:rsidRPr="00B94137">
        <w:rPr>
          <w:i/>
          <w:iCs/>
          <w:color w:val="auto"/>
          <w:sz w:val="20"/>
          <w:szCs w:val="20"/>
        </w:rPr>
        <w:t>Technological Forecasting and Social Change</w:t>
      </w:r>
      <w:r w:rsidRPr="00B94137">
        <w:rPr>
          <w:color w:val="auto"/>
          <w:sz w:val="20"/>
          <w:szCs w:val="20"/>
        </w:rPr>
        <w:t>, 189, 122318. https://doi.org/10.1016/j.techfore.2022.122318</w:t>
      </w:r>
    </w:p>
    <w:p w14:paraId="3633C48A"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Xie, R., Zhong, X., Chen, X., Xu, S., Yu, H., &amp; Guo, X. (2024). Automatic construction and verification algorithm for smart contracts based on formal verification. </w:t>
      </w:r>
      <w:r w:rsidRPr="00B94137">
        <w:rPr>
          <w:i/>
          <w:iCs/>
          <w:color w:val="auto"/>
          <w:sz w:val="20"/>
          <w:szCs w:val="20"/>
        </w:rPr>
        <w:t>AIP Advances</w:t>
      </w:r>
      <w:r w:rsidRPr="00B94137">
        <w:rPr>
          <w:color w:val="auto"/>
          <w:sz w:val="20"/>
          <w:szCs w:val="20"/>
        </w:rPr>
        <w:t>, 14(11), 115304. https://doi.org/10.1063/5.0238456</w:t>
      </w:r>
    </w:p>
    <w:p w14:paraId="7B07BD78"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Mutengwe, T., Mudavanhu, C., &amp; Lephoto, M. (2024). Misclassification and labour rights in South Africa’s Uber digital labour platform. </w:t>
      </w:r>
      <w:r w:rsidRPr="00B94137">
        <w:rPr>
          <w:i/>
          <w:iCs/>
          <w:color w:val="auto"/>
          <w:sz w:val="20"/>
          <w:szCs w:val="20"/>
        </w:rPr>
        <w:t>African Journal of Business Ethics</w:t>
      </w:r>
      <w:r w:rsidRPr="00B94137">
        <w:rPr>
          <w:color w:val="auto"/>
          <w:sz w:val="20"/>
          <w:szCs w:val="20"/>
        </w:rPr>
        <w:t>, 18(1), 33–50. https://doi.org/10.15249/18-1-392</w:t>
      </w:r>
    </w:p>
    <w:p w14:paraId="72FC8E8A"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Alzubaidi, H., Alrashidi, O., &amp; Alenezi, M. (2024). A review on decentralized finance ecosystems. </w:t>
      </w:r>
      <w:r w:rsidRPr="00B94137">
        <w:rPr>
          <w:i/>
          <w:iCs/>
          <w:color w:val="auto"/>
          <w:sz w:val="20"/>
          <w:szCs w:val="20"/>
        </w:rPr>
        <w:t>Future Internet</w:t>
      </w:r>
      <w:r w:rsidRPr="00B94137">
        <w:rPr>
          <w:color w:val="auto"/>
          <w:sz w:val="20"/>
          <w:szCs w:val="20"/>
        </w:rPr>
        <w:t>, 16(3), 76. https://doi.org/10.3390/fi16030076</w:t>
      </w:r>
    </w:p>
    <w:p w14:paraId="5DF53E57"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Bashir, M., Hakro, D. N., &amp; Babar, M. (2024). Exploring IoT and blockchain: A comprehensive survey on security, integration strategies, applications and future research directions. </w:t>
      </w:r>
      <w:r w:rsidRPr="00B94137">
        <w:rPr>
          <w:i/>
          <w:iCs/>
          <w:color w:val="auto"/>
          <w:sz w:val="20"/>
          <w:szCs w:val="20"/>
        </w:rPr>
        <w:t>Big Data and Cognitive Computing</w:t>
      </w:r>
      <w:r w:rsidRPr="00B94137">
        <w:rPr>
          <w:color w:val="auto"/>
          <w:sz w:val="20"/>
          <w:szCs w:val="20"/>
        </w:rPr>
        <w:t>, 8(12), 174. https://doi.org/10.3390/bdcc8120174</w:t>
      </w:r>
    </w:p>
    <w:p w14:paraId="24657356" w14:textId="77777777" w:rsidR="00996CE1" w:rsidRPr="00B94137" w:rsidRDefault="00996CE1" w:rsidP="000212DF">
      <w:pPr>
        <w:pStyle w:val="NormalWeb"/>
        <w:spacing w:before="0" w:after="0"/>
        <w:ind w:left="720" w:hanging="720"/>
        <w:jc w:val="both"/>
        <w:rPr>
          <w:color w:val="auto"/>
          <w:sz w:val="20"/>
          <w:szCs w:val="20"/>
        </w:rPr>
      </w:pPr>
      <w:r w:rsidRPr="00B94137">
        <w:rPr>
          <w:color w:val="auto"/>
          <w:sz w:val="20"/>
          <w:szCs w:val="20"/>
        </w:rPr>
        <w:t xml:space="preserve">Benson, V., Adamyk, B., Chinnaswamy, A., &amp; Adamyk, O. (2024). Harmonising cryptocurrency regulation in Europe: Opportunities for preventing illicit transactions. </w:t>
      </w:r>
      <w:r w:rsidRPr="00B94137">
        <w:rPr>
          <w:i/>
          <w:iCs/>
          <w:color w:val="auto"/>
          <w:sz w:val="20"/>
          <w:szCs w:val="20"/>
        </w:rPr>
        <w:t>European Journal of Law and Economics</w:t>
      </w:r>
      <w:r w:rsidRPr="00B94137">
        <w:rPr>
          <w:color w:val="auto"/>
          <w:sz w:val="20"/>
          <w:szCs w:val="20"/>
        </w:rPr>
        <w:t>, 57(1–2), 37–61. https://doi.org/10.1007/s10657-024-09797-w</w:t>
      </w:r>
    </w:p>
    <w:p w14:paraId="63067B03" w14:textId="77777777" w:rsidR="00996CE1" w:rsidRPr="00B94137" w:rsidRDefault="00996CE1" w:rsidP="000212DF">
      <w:pPr>
        <w:pStyle w:val="NormalWeb"/>
        <w:spacing w:before="0" w:after="0"/>
        <w:ind w:left="720" w:hanging="720"/>
        <w:jc w:val="center"/>
        <w:rPr>
          <w:color w:val="auto"/>
          <w:sz w:val="20"/>
          <w:szCs w:val="20"/>
        </w:rPr>
      </w:pPr>
      <w:r w:rsidRPr="00B94137">
        <w:rPr>
          <w:color w:val="auto"/>
          <w:sz w:val="20"/>
          <w:szCs w:val="20"/>
        </w:rPr>
        <w:t xml:space="preserve">Adisa, O., Ilugbusi, B., Chimezie, O., Awonuga, K., Adelekan, O., Asuzu, O., &amp; Ndubuisi, N. (2024). Decentralized finance (DeFi) in the U.S. economy: A review of blockchain-driven financial systems. </w:t>
      </w:r>
      <w:r w:rsidRPr="00B94137">
        <w:rPr>
          <w:i/>
          <w:iCs/>
          <w:color w:val="auto"/>
          <w:sz w:val="20"/>
          <w:szCs w:val="20"/>
        </w:rPr>
        <w:lastRenderedPageBreak/>
        <w:t>World Journal of Advanced Research and Reviews</w:t>
      </w:r>
      <w:r w:rsidRPr="00B94137">
        <w:rPr>
          <w:color w:val="auto"/>
          <w:sz w:val="20"/>
          <w:szCs w:val="20"/>
        </w:rPr>
        <w:t>, 21(1), 2313–2328. https://doi.org/10.30574/wjarr.2024.21.1.0321</w:t>
      </w:r>
    </w:p>
    <w:p w14:paraId="0AAA1AF4" w14:textId="77777777" w:rsidR="00996CE1" w:rsidRPr="00B94137" w:rsidRDefault="00996CE1" w:rsidP="000212DF">
      <w:pPr>
        <w:pStyle w:val="NormalWeb"/>
        <w:spacing w:before="0" w:after="0"/>
        <w:ind w:left="720" w:hanging="720"/>
        <w:jc w:val="center"/>
        <w:rPr>
          <w:color w:val="auto"/>
          <w:sz w:val="20"/>
          <w:szCs w:val="20"/>
        </w:rPr>
      </w:pPr>
    </w:p>
    <w:p w14:paraId="3AD8B598" w14:textId="77777777" w:rsidR="00996CE1" w:rsidRPr="00B94137" w:rsidRDefault="00996CE1" w:rsidP="000212DF">
      <w:pPr>
        <w:pStyle w:val="NormalWeb"/>
        <w:spacing w:before="0" w:after="0"/>
        <w:ind w:left="720" w:hanging="720"/>
        <w:jc w:val="center"/>
        <w:rPr>
          <w:color w:val="auto"/>
          <w:sz w:val="20"/>
          <w:szCs w:val="20"/>
        </w:rPr>
      </w:pPr>
    </w:p>
    <w:bookmarkEnd w:id="1"/>
    <w:p w14:paraId="66B4B90A" w14:textId="77777777" w:rsidR="00996CE1" w:rsidRPr="00B94137" w:rsidRDefault="00996CE1" w:rsidP="000212DF">
      <w:pPr>
        <w:rPr>
          <w:sz w:val="20"/>
          <w:szCs w:val="20"/>
        </w:rPr>
      </w:pPr>
    </w:p>
    <w:sectPr w:rsidR="00996CE1" w:rsidRPr="00B94137" w:rsidSect="00BD028C">
      <w:footerReference w:type="default" r:id="rId9"/>
      <w:pgSz w:w="11900"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91B3" w14:textId="77777777" w:rsidR="00C0500C" w:rsidRDefault="00C0500C" w:rsidP="00996CE1">
      <w:r>
        <w:separator/>
      </w:r>
    </w:p>
  </w:endnote>
  <w:endnote w:type="continuationSeparator" w:id="0">
    <w:p w14:paraId="65D66F66" w14:textId="77777777" w:rsidR="00C0500C" w:rsidRDefault="00C0500C" w:rsidP="0099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887471"/>
      <w:docPartObj>
        <w:docPartGallery w:val="Page Numbers (Bottom of Page)"/>
        <w:docPartUnique/>
      </w:docPartObj>
    </w:sdtPr>
    <w:sdtEndPr>
      <w:rPr>
        <w:noProof/>
      </w:rPr>
    </w:sdtEndPr>
    <w:sdtContent>
      <w:p w14:paraId="35A3E79A" w14:textId="77777777" w:rsidR="001C5EEF" w:rsidRDefault="001C5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8D483" w14:textId="77777777" w:rsidR="001C5EEF" w:rsidRDefault="001C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488BF" w14:textId="77777777" w:rsidR="00C0500C" w:rsidRDefault="00C0500C" w:rsidP="00996CE1">
      <w:r>
        <w:separator/>
      </w:r>
    </w:p>
  </w:footnote>
  <w:footnote w:type="continuationSeparator" w:id="0">
    <w:p w14:paraId="6F865586" w14:textId="77777777" w:rsidR="00C0500C" w:rsidRDefault="00C0500C" w:rsidP="0099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B57"/>
    <w:multiLevelType w:val="hybridMultilevel"/>
    <w:tmpl w:val="16B45336"/>
    <w:styleLink w:val="ImportedStyle1"/>
    <w:lvl w:ilvl="0" w:tplc="BD12E850">
      <w:start w:val="1"/>
      <w:numFmt w:val="decimal"/>
      <w:lvlText w:val="%1."/>
      <w:lvlJc w:val="left"/>
      <w:pPr>
        <w:tabs>
          <w:tab w:val="left" w:pos="720"/>
        </w:tabs>
        <w:ind w:left="69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CF325CAC">
      <w:start w:val="1"/>
      <w:numFmt w:val="decimal"/>
      <w:lvlText w:val="%2."/>
      <w:lvlJc w:val="left"/>
      <w:pPr>
        <w:tabs>
          <w:tab w:val="left" w:pos="720"/>
        </w:tabs>
        <w:ind w:left="141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A5509666">
      <w:start w:val="1"/>
      <w:numFmt w:val="decimal"/>
      <w:lvlText w:val="%3."/>
      <w:lvlJc w:val="left"/>
      <w:pPr>
        <w:tabs>
          <w:tab w:val="left" w:pos="720"/>
        </w:tabs>
        <w:ind w:left="213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A5E5E00">
      <w:start w:val="1"/>
      <w:numFmt w:val="decimal"/>
      <w:lvlText w:val="%4."/>
      <w:lvlJc w:val="left"/>
      <w:pPr>
        <w:tabs>
          <w:tab w:val="left" w:pos="720"/>
        </w:tabs>
        <w:ind w:left="285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7AF0B00E">
      <w:start w:val="1"/>
      <w:numFmt w:val="decimal"/>
      <w:lvlText w:val="%5."/>
      <w:lvlJc w:val="left"/>
      <w:pPr>
        <w:tabs>
          <w:tab w:val="left" w:pos="720"/>
        </w:tabs>
        <w:ind w:left="357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BCCA0A94">
      <w:start w:val="1"/>
      <w:numFmt w:val="decimal"/>
      <w:lvlText w:val="%6."/>
      <w:lvlJc w:val="left"/>
      <w:pPr>
        <w:tabs>
          <w:tab w:val="left" w:pos="720"/>
        </w:tabs>
        <w:ind w:left="429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7DECD38">
      <w:start w:val="1"/>
      <w:numFmt w:val="decimal"/>
      <w:lvlText w:val="%7."/>
      <w:lvlJc w:val="left"/>
      <w:pPr>
        <w:tabs>
          <w:tab w:val="left" w:pos="720"/>
        </w:tabs>
        <w:ind w:left="501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7EDA0398">
      <w:start w:val="1"/>
      <w:numFmt w:val="decimal"/>
      <w:lvlText w:val="%8."/>
      <w:lvlJc w:val="left"/>
      <w:pPr>
        <w:tabs>
          <w:tab w:val="left" w:pos="720"/>
        </w:tabs>
        <w:ind w:left="573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352672FC">
      <w:start w:val="1"/>
      <w:numFmt w:val="decimal"/>
      <w:lvlText w:val="%9."/>
      <w:lvlJc w:val="left"/>
      <w:pPr>
        <w:tabs>
          <w:tab w:val="left" w:pos="720"/>
        </w:tabs>
        <w:ind w:left="645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 w15:restartNumberingAfterBreak="0">
    <w:nsid w:val="04CC3841"/>
    <w:multiLevelType w:val="multilevel"/>
    <w:tmpl w:val="A030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13860"/>
    <w:multiLevelType w:val="hybridMultilevel"/>
    <w:tmpl w:val="2290397E"/>
    <w:numStyleLink w:val="Numbered"/>
  </w:abstractNum>
  <w:abstractNum w:abstractNumId="3" w15:restartNumberingAfterBreak="0">
    <w:nsid w:val="0AA924FF"/>
    <w:multiLevelType w:val="multilevel"/>
    <w:tmpl w:val="104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2701A"/>
    <w:multiLevelType w:val="multilevel"/>
    <w:tmpl w:val="CA84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27689"/>
    <w:multiLevelType w:val="hybridMultilevel"/>
    <w:tmpl w:val="7548D37C"/>
    <w:lvl w:ilvl="0" w:tplc="85822C3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7D1CC9"/>
    <w:multiLevelType w:val="hybridMultilevel"/>
    <w:tmpl w:val="16B45336"/>
    <w:numStyleLink w:val="ImportedStyle1"/>
  </w:abstractNum>
  <w:abstractNum w:abstractNumId="7" w15:restartNumberingAfterBreak="0">
    <w:nsid w:val="176F202C"/>
    <w:multiLevelType w:val="hybridMultilevel"/>
    <w:tmpl w:val="F1AACEEA"/>
    <w:numStyleLink w:val="Bullet0"/>
  </w:abstractNum>
  <w:abstractNum w:abstractNumId="8" w15:restartNumberingAfterBreak="0">
    <w:nsid w:val="17B661A0"/>
    <w:multiLevelType w:val="multilevel"/>
    <w:tmpl w:val="284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F7F4F"/>
    <w:multiLevelType w:val="multilevel"/>
    <w:tmpl w:val="891E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73C9C"/>
    <w:multiLevelType w:val="hybridMultilevel"/>
    <w:tmpl w:val="F1AACEEA"/>
    <w:styleLink w:val="Bullet0"/>
    <w:lvl w:ilvl="0" w:tplc="68FE2EE0">
      <w:start w:val="1"/>
      <w:numFmt w:val="bullet"/>
      <w:lvlText w:val="•"/>
      <w:lvlJc w:val="left"/>
      <w:pPr>
        <w:ind w:left="5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A04C054">
      <w:start w:val="1"/>
      <w:numFmt w:val="bullet"/>
      <w:lvlText w:val="•"/>
      <w:lvlJc w:val="left"/>
      <w:pPr>
        <w:ind w:left="7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CCC488">
      <w:start w:val="1"/>
      <w:numFmt w:val="bullet"/>
      <w:lvlText w:val="•"/>
      <w:lvlJc w:val="left"/>
      <w:pPr>
        <w:ind w:left="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B324CF2">
      <w:start w:val="1"/>
      <w:numFmt w:val="bullet"/>
      <w:lvlText w:val="•"/>
      <w:lvlJc w:val="left"/>
      <w:pPr>
        <w:ind w:left="11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092D06E">
      <w:start w:val="1"/>
      <w:numFmt w:val="bullet"/>
      <w:lvlText w:val="•"/>
      <w:lvlJc w:val="left"/>
      <w:pPr>
        <w:ind w:left="14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6E463A">
      <w:start w:val="1"/>
      <w:numFmt w:val="bullet"/>
      <w:lvlText w:val="•"/>
      <w:lvlJc w:val="left"/>
      <w:pPr>
        <w:ind w:left="16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1659B4">
      <w:start w:val="1"/>
      <w:numFmt w:val="bullet"/>
      <w:lvlText w:val="•"/>
      <w:lvlJc w:val="left"/>
      <w:pPr>
        <w:ind w:left="18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402273E">
      <w:start w:val="1"/>
      <w:numFmt w:val="bullet"/>
      <w:lvlText w:val="•"/>
      <w:lvlJc w:val="left"/>
      <w:pPr>
        <w:ind w:left="20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E3204F2">
      <w:start w:val="1"/>
      <w:numFmt w:val="bullet"/>
      <w:lvlText w:val="•"/>
      <w:lvlJc w:val="left"/>
      <w:pPr>
        <w:ind w:left="22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F7232F"/>
    <w:multiLevelType w:val="hybridMultilevel"/>
    <w:tmpl w:val="0D32729E"/>
    <w:lvl w:ilvl="0" w:tplc="4C4455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2D13CE"/>
    <w:multiLevelType w:val="hybridMultilevel"/>
    <w:tmpl w:val="248A3C52"/>
    <w:lvl w:ilvl="0" w:tplc="3C5C1C6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453002D"/>
    <w:multiLevelType w:val="hybridMultilevel"/>
    <w:tmpl w:val="E53A8D72"/>
    <w:styleLink w:val="Bullet"/>
    <w:lvl w:ilvl="0" w:tplc="C1E061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685F6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EA199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CA411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B6FAC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D208D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383A9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86A82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84419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9F064B"/>
    <w:multiLevelType w:val="hybridMultilevel"/>
    <w:tmpl w:val="45AE71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61EE5"/>
    <w:multiLevelType w:val="multilevel"/>
    <w:tmpl w:val="F78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F5BE1"/>
    <w:multiLevelType w:val="hybridMultilevel"/>
    <w:tmpl w:val="FE08FF7A"/>
    <w:styleLink w:val="Bullet1"/>
    <w:lvl w:ilvl="0" w:tplc="AA061AC4">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EE083B6">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0F0473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DCE776A">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B74EFF2">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300D8D8">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6C4978">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7E3930">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763E0A">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D7F8D"/>
    <w:multiLevelType w:val="hybridMultilevel"/>
    <w:tmpl w:val="2290397E"/>
    <w:styleLink w:val="Numbered"/>
    <w:lvl w:ilvl="0" w:tplc="28B295DE">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6CAC74E">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DE4CC7A">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287E2A">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D8C967C">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DB2F898">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CD64648">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787F48">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A4A547C">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936FA7"/>
    <w:multiLevelType w:val="hybridMultilevel"/>
    <w:tmpl w:val="60506D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43C4DA3"/>
    <w:multiLevelType w:val="multilevel"/>
    <w:tmpl w:val="472A6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D87EBF"/>
    <w:multiLevelType w:val="hybridMultilevel"/>
    <w:tmpl w:val="E53A8D72"/>
    <w:numStyleLink w:val="Bullet"/>
  </w:abstractNum>
  <w:abstractNum w:abstractNumId="21" w15:restartNumberingAfterBreak="0">
    <w:nsid w:val="55F67FFB"/>
    <w:multiLevelType w:val="multilevel"/>
    <w:tmpl w:val="4C2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42FCC"/>
    <w:multiLevelType w:val="hybridMultilevel"/>
    <w:tmpl w:val="FE08FF7A"/>
    <w:numStyleLink w:val="Bullet1"/>
  </w:abstractNum>
  <w:abstractNum w:abstractNumId="23" w15:restartNumberingAfterBreak="0">
    <w:nsid w:val="5A94385A"/>
    <w:multiLevelType w:val="hybridMultilevel"/>
    <w:tmpl w:val="953A4B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3267E75"/>
    <w:multiLevelType w:val="multilevel"/>
    <w:tmpl w:val="360E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F900E3"/>
    <w:multiLevelType w:val="multilevel"/>
    <w:tmpl w:val="5BA2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F4B32"/>
    <w:multiLevelType w:val="multilevel"/>
    <w:tmpl w:val="098A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F97434"/>
    <w:multiLevelType w:val="hybridMultilevel"/>
    <w:tmpl w:val="D3DE7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22B2909"/>
    <w:multiLevelType w:val="hybridMultilevel"/>
    <w:tmpl w:val="0B2E2D2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54F182A"/>
    <w:multiLevelType w:val="multilevel"/>
    <w:tmpl w:val="6C02F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75331B"/>
    <w:multiLevelType w:val="multilevel"/>
    <w:tmpl w:val="A768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D3799"/>
    <w:multiLevelType w:val="multilevel"/>
    <w:tmpl w:val="580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6"/>
  </w:num>
  <w:num w:numId="4">
    <w:abstractNumId w:val="13"/>
  </w:num>
  <w:num w:numId="5">
    <w:abstractNumId w:val="20"/>
  </w:num>
  <w:num w:numId="6">
    <w:abstractNumId w:val="10"/>
  </w:num>
  <w:num w:numId="7">
    <w:abstractNumId w:val="7"/>
  </w:num>
  <w:num w:numId="8">
    <w:abstractNumId w:val="17"/>
  </w:num>
  <w:num w:numId="9">
    <w:abstractNumId w:val="2"/>
  </w:num>
  <w:num w:numId="10">
    <w:abstractNumId w:val="16"/>
  </w:num>
  <w:num w:numId="11">
    <w:abstractNumId w:val="22"/>
  </w:num>
  <w:num w:numId="12">
    <w:abstractNumId w:val="6"/>
    <w:lvlOverride w:ilvl="0">
      <w:startOverride w:val="1"/>
      <w:lvl w:ilvl="0" w:tplc="30BE40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A2B7E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50A36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AFE9DD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76E2C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98775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0A4D5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EE7D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D6315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19"/>
  </w:num>
  <w:num w:numId="18">
    <w:abstractNumId w:val="30"/>
  </w:num>
  <w:num w:numId="19">
    <w:abstractNumId w:val="15"/>
  </w:num>
  <w:num w:numId="20">
    <w:abstractNumId w:val="9"/>
  </w:num>
  <w:num w:numId="21">
    <w:abstractNumId w:val="8"/>
  </w:num>
  <w:num w:numId="22">
    <w:abstractNumId w:val="26"/>
  </w:num>
  <w:num w:numId="23">
    <w:abstractNumId w:val="21"/>
  </w:num>
  <w:num w:numId="24">
    <w:abstractNumId w:val="24"/>
  </w:num>
  <w:num w:numId="25">
    <w:abstractNumId w:val="4"/>
  </w:num>
  <w:num w:numId="26">
    <w:abstractNumId w:val="3"/>
  </w:num>
  <w:num w:numId="27">
    <w:abstractNumId w:val="25"/>
  </w:num>
  <w:num w:numId="28">
    <w:abstractNumId w:val="31"/>
  </w:num>
  <w:num w:numId="29">
    <w:abstractNumId w:val="1"/>
  </w:num>
  <w:num w:numId="30">
    <w:abstractNumId w:val="18"/>
  </w:num>
  <w:num w:numId="31">
    <w:abstractNumId w:val="23"/>
  </w:num>
  <w:num w:numId="32">
    <w:abstractNumId w:val="29"/>
  </w:num>
  <w:num w:numId="33">
    <w:abstractNumId w:val="27"/>
  </w:num>
  <w:num w:numId="34">
    <w:abstractNumId w:val="5"/>
  </w:num>
  <w:num w:numId="35">
    <w:abstractNumId w:val="11"/>
  </w:num>
  <w:num w:numId="36">
    <w:abstractNumId w:val="2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E1"/>
    <w:rsid w:val="00014BBA"/>
    <w:rsid w:val="000212DF"/>
    <w:rsid w:val="000503DD"/>
    <w:rsid w:val="001306D9"/>
    <w:rsid w:val="001C5EEF"/>
    <w:rsid w:val="00225931"/>
    <w:rsid w:val="00310875"/>
    <w:rsid w:val="00365171"/>
    <w:rsid w:val="00432D23"/>
    <w:rsid w:val="00470BB6"/>
    <w:rsid w:val="004C3BF5"/>
    <w:rsid w:val="004E214E"/>
    <w:rsid w:val="00516D9B"/>
    <w:rsid w:val="00625B96"/>
    <w:rsid w:val="0069631A"/>
    <w:rsid w:val="006B44F8"/>
    <w:rsid w:val="006D2343"/>
    <w:rsid w:val="006E5A2F"/>
    <w:rsid w:val="007A51EC"/>
    <w:rsid w:val="007B04E1"/>
    <w:rsid w:val="007E3B6A"/>
    <w:rsid w:val="00844EC4"/>
    <w:rsid w:val="00883C2F"/>
    <w:rsid w:val="00884E64"/>
    <w:rsid w:val="008D2F58"/>
    <w:rsid w:val="008F4550"/>
    <w:rsid w:val="00996CE1"/>
    <w:rsid w:val="00B94137"/>
    <w:rsid w:val="00BD028C"/>
    <w:rsid w:val="00C023D2"/>
    <w:rsid w:val="00C0500C"/>
    <w:rsid w:val="00D13080"/>
    <w:rsid w:val="00D6361C"/>
    <w:rsid w:val="00D75CC4"/>
    <w:rsid w:val="00D84D15"/>
    <w:rsid w:val="00D86FF1"/>
    <w:rsid w:val="00D96F8B"/>
    <w:rsid w:val="00DC5741"/>
    <w:rsid w:val="00E06451"/>
    <w:rsid w:val="00E31918"/>
    <w:rsid w:val="00E45429"/>
    <w:rsid w:val="00F47D37"/>
    <w:rsid w:val="00FA56C7"/>
    <w:rsid w:val="00FC4A2B"/>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DF98C"/>
  <w15:chartTrackingRefBased/>
  <w15:docId w15:val="{35CD376F-A3E8-46EA-8821-374F72E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CE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996CE1"/>
    <w:pPr>
      <w:keepNext/>
      <w:keepLines/>
      <w:spacing w:before="360" w:after="120" w:line="360" w:lineRule="auto"/>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BD028C"/>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BD028C"/>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996C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CE1"/>
    <w:rPr>
      <w:rFonts w:ascii="Times New Roman" w:eastAsiaTheme="majorEastAsia" w:hAnsi="Times New Roman" w:cstheme="majorBidi"/>
      <w:b/>
      <w:color w:val="000000" w:themeColor="text1"/>
      <w:sz w:val="28"/>
      <w:szCs w:val="32"/>
      <w:bdr w:val="nil"/>
    </w:rPr>
  </w:style>
  <w:style w:type="character" w:customStyle="1" w:styleId="Heading2Char">
    <w:name w:val="Heading 2 Char"/>
    <w:basedOn w:val="DefaultParagraphFont"/>
    <w:link w:val="Heading2"/>
    <w:uiPriority w:val="9"/>
    <w:rsid w:val="00BD028C"/>
    <w:rPr>
      <w:rFonts w:ascii="Times New Roman" w:eastAsiaTheme="majorEastAsia" w:hAnsi="Times New Roman" w:cstheme="majorBidi"/>
      <w:b/>
      <w:color w:val="000000" w:themeColor="text1"/>
      <w:sz w:val="26"/>
      <w:szCs w:val="26"/>
      <w:bdr w:val="nil"/>
    </w:rPr>
  </w:style>
  <w:style w:type="character" w:customStyle="1" w:styleId="Heading3Char">
    <w:name w:val="Heading 3 Char"/>
    <w:basedOn w:val="DefaultParagraphFont"/>
    <w:link w:val="Heading3"/>
    <w:uiPriority w:val="9"/>
    <w:rsid w:val="00BD028C"/>
    <w:rPr>
      <w:rFonts w:ascii="Times New Roman" w:eastAsiaTheme="majorEastAsia" w:hAnsi="Times New Roman" w:cstheme="majorBidi"/>
      <w:b/>
      <w:color w:val="000000" w:themeColor="text1"/>
      <w:sz w:val="24"/>
      <w:szCs w:val="24"/>
      <w:bdr w:val="nil"/>
    </w:rPr>
  </w:style>
  <w:style w:type="character" w:customStyle="1" w:styleId="Heading4Char">
    <w:name w:val="Heading 4 Char"/>
    <w:basedOn w:val="DefaultParagraphFont"/>
    <w:link w:val="Heading4"/>
    <w:uiPriority w:val="9"/>
    <w:rsid w:val="00996CE1"/>
    <w:rPr>
      <w:rFonts w:asciiTheme="majorHAnsi" w:eastAsiaTheme="majorEastAsia" w:hAnsiTheme="majorHAnsi" w:cstheme="majorBidi"/>
      <w:i/>
      <w:iCs/>
      <w:color w:val="2F5496" w:themeColor="accent1" w:themeShade="BF"/>
      <w:sz w:val="24"/>
      <w:szCs w:val="24"/>
      <w:bdr w:val="nil"/>
    </w:rPr>
  </w:style>
  <w:style w:type="paragraph" w:styleId="Footer">
    <w:name w:val="footer"/>
    <w:basedOn w:val="Normal"/>
    <w:link w:val="FooterChar"/>
    <w:uiPriority w:val="99"/>
    <w:unhideWhenUsed/>
    <w:rsid w:val="00996CE1"/>
    <w:pPr>
      <w:tabs>
        <w:tab w:val="center" w:pos="4513"/>
        <w:tab w:val="right" w:pos="9026"/>
      </w:tabs>
    </w:pPr>
  </w:style>
  <w:style w:type="character" w:customStyle="1" w:styleId="FooterChar">
    <w:name w:val="Footer Char"/>
    <w:basedOn w:val="DefaultParagraphFont"/>
    <w:link w:val="Footer"/>
    <w:uiPriority w:val="99"/>
    <w:rsid w:val="00996CE1"/>
    <w:rPr>
      <w:rFonts w:ascii="Times New Roman" w:eastAsia="Arial Unicode MS" w:hAnsi="Times New Roman" w:cs="Times New Roman"/>
      <w:sz w:val="24"/>
      <w:szCs w:val="24"/>
      <w:bdr w:val="nil"/>
    </w:rPr>
  </w:style>
  <w:style w:type="paragraph" w:styleId="NormalWeb">
    <w:name w:val="Normal (Web)"/>
    <w:uiPriority w:val="99"/>
    <w:rsid w:val="00996CE1"/>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996CE1"/>
    <w:rPr>
      <w:b/>
      <w:bCs/>
    </w:rPr>
  </w:style>
  <w:style w:type="paragraph" w:styleId="ListParagraph">
    <w:name w:val="List Paragraph"/>
    <w:uiPriority w:val="34"/>
    <w:qFormat/>
    <w:rsid w:val="00996CE1"/>
    <w:pPr>
      <w:spacing w:after="0" w:line="240" w:lineRule="auto"/>
    </w:pPr>
    <w:rPr>
      <w:rFonts w:ascii="Times New Roman" w:eastAsia="Times New Roman" w:hAnsi="Times New Roman" w:cs="Times New Roman"/>
      <w:sz w:val="24"/>
      <w:szCs w:val="24"/>
    </w:rPr>
  </w:style>
  <w:style w:type="character" w:styleId="Hyperlink">
    <w:name w:val="Hyperlink"/>
    <w:rsid w:val="00996CE1"/>
    <w:rPr>
      <w:u w:val="single"/>
    </w:rPr>
  </w:style>
  <w:style w:type="paragraph" w:customStyle="1" w:styleId="HeaderFooter">
    <w:name w:val="Header &amp; Footer"/>
    <w:rsid w:val="00996C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Default">
    <w:name w:val="Default"/>
    <w:uiPriority w:val="99"/>
    <w:rsid w:val="00996CE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
    <w:name w:val="Body"/>
    <w:rsid w:val="00996CE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14:textOutline w14:w="0" w14:cap="flat" w14:cmpd="sng" w14:algn="ctr">
        <w14:noFill/>
        <w14:prstDash w14:val="solid"/>
        <w14:bevel/>
      </w14:textOutline>
    </w:rPr>
  </w:style>
  <w:style w:type="numbering" w:customStyle="1" w:styleId="ImportedStyle1">
    <w:name w:val="Imported Style 1"/>
    <w:rsid w:val="00996CE1"/>
    <w:pPr>
      <w:numPr>
        <w:numId w:val="2"/>
      </w:numPr>
    </w:pPr>
  </w:style>
  <w:style w:type="numbering" w:customStyle="1" w:styleId="Bullet">
    <w:name w:val="Bullet"/>
    <w:rsid w:val="00996CE1"/>
    <w:pPr>
      <w:numPr>
        <w:numId w:val="4"/>
      </w:numPr>
    </w:pPr>
  </w:style>
  <w:style w:type="numbering" w:customStyle="1" w:styleId="Bullet0">
    <w:name w:val="Bullet.0"/>
    <w:rsid w:val="00996CE1"/>
    <w:pPr>
      <w:numPr>
        <w:numId w:val="6"/>
      </w:numPr>
    </w:pPr>
  </w:style>
  <w:style w:type="paragraph" w:styleId="Title">
    <w:name w:val="Title"/>
    <w:next w:val="Body"/>
    <w:link w:val="TitleChar"/>
    <w:uiPriority w:val="10"/>
    <w:qFormat/>
    <w:rsid w:val="00996CE1"/>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996CE1"/>
    <w:rPr>
      <w:rFonts w:ascii="Helvetica Neue" w:eastAsia="Arial Unicode MS" w:hAnsi="Helvetica Neue" w:cs="Arial Unicode MS"/>
      <w:b/>
      <w:bCs/>
      <w:color w:val="000000"/>
      <w:sz w:val="60"/>
      <w:szCs w:val="60"/>
      <w:bdr w:val="nil"/>
      <w14:textOutline w14:w="0" w14:cap="flat" w14:cmpd="sng" w14:algn="ctr">
        <w14:noFill/>
        <w14:prstDash w14:val="solid"/>
        <w14:bevel/>
      </w14:textOutline>
    </w:rPr>
  </w:style>
  <w:style w:type="numbering" w:customStyle="1" w:styleId="Numbered">
    <w:name w:val="Numbered"/>
    <w:rsid w:val="00996CE1"/>
    <w:pPr>
      <w:numPr>
        <w:numId w:val="8"/>
      </w:numPr>
    </w:pPr>
  </w:style>
  <w:style w:type="numbering" w:customStyle="1" w:styleId="Bullet1">
    <w:name w:val="Bullet.1"/>
    <w:rsid w:val="00996CE1"/>
    <w:pPr>
      <w:numPr>
        <w:numId w:val="10"/>
      </w:numPr>
    </w:pPr>
  </w:style>
  <w:style w:type="character" w:customStyle="1" w:styleId="Link">
    <w:name w:val="Link"/>
    <w:rsid w:val="00996CE1"/>
    <w:rPr>
      <w:outline w:val="0"/>
      <w:color w:val="0000FF"/>
      <w:u w:val="single" w:color="0000FF"/>
    </w:rPr>
  </w:style>
  <w:style w:type="character" w:customStyle="1" w:styleId="Hyperlink0">
    <w:name w:val="Hyperlink.0"/>
    <w:basedOn w:val="Link"/>
    <w:rsid w:val="00996CE1"/>
    <w:rPr>
      <w:outline w:val="0"/>
      <w:color w:val="0B57D0"/>
      <w:u w:val="single" w:color="0B57D0"/>
    </w:rPr>
  </w:style>
  <w:style w:type="paragraph" w:styleId="Header">
    <w:name w:val="header"/>
    <w:basedOn w:val="Normal"/>
    <w:link w:val="HeaderChar"/>
    <w:uiPriority w:val="99"/>
    <w:unhideWhenUsed/>
    <w:rsid w:val="00996CE1"/>
    <w:pPr>
      <w:tabs>
        <w:tab w:val="center" w:pos="4513"/>
        <w:tab w:val="right" w:pos="9026"/>
      </w:tabs>
    </w:pPr>
  </w:style>
  <w:style w:type="character" w:customStyle="1" w:styleId="HeaderChar">
    <w:name w:val="Header Char"/>
    <w:basedOn w:val="DefaultParagraphFont"/>
    <w:link w:val="Header"/>
    <w:uiPriority w:val="99"/>
    <w:rsid w:val="00996CE1"/>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996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ntwe.123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2026-06-22T08:00:00Z</cp:lastPrinted>
  <dcterms:created xsi:type="dcterms:W3CDTF">2026-07-08T11:11:00Z</dcterms:created>
  <dcterms:modified xsi:type="dcterms:W3CDTF">2026-07-08T11:11:00Z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cb7f6259-9deb-4ac7-b783-5881ad8af35d</vt:lpwstr>
  </property>
</Properties>
</file>