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8ADBE" w14:textId="77777777" w:rsidR="00C95382" w:rsidRPr="00985E23" w:rsidRDefault="00C95382" w:rsidP="00985E23">
      <w:pPr>
        <w:shd w:val="clear" w:color="auto" w:fill="FFFFFF"/>
        <w:spacing w:before="240" w:after="0" w:line="276" w:lineRule="auto"/>
        <w:jc w:val="both"/>
        <w:rPr>
          <w:rStyle w:val="Strong"/>
          <w:rFonts w:ascii="Times New Roman" w:hAnsi="Times New Roman" w:cs="Times New Roman"/>
          <w:color w:val="0F1115"/>
          <w:sz w:val="24"/>
          <w:szCs w:val="24"/>
          <w:shd w:val="clear" w:color="auto" w:fill="FFFFFF"/>
        </w:rPr>
      </w:pPr>
      <w:r w:rsidRPr="00985E23">
        <w:rPr>
          <w:rStyle w:val="Strong"/>
          <w:rFonts w:ascii="Times New Roman" w:hAnsi="Times New Roman" w:cs="Times New Roman"/>
          <w:color w:val="0F1115"/>
          <w:sz w:val="24"/>
          <w:szCs w:val="24"/>
          <w:shd w:val="clear" w:color="auto" w:fill="FFFFFF"/>
        </w:rPr>
        <w:t>Bureaucratic Discretion and the Rule of Law in Nigeria: How Unstructured Administrative Decision-Making Undermines Constitutional Governance</w:t>
      </w:r>
    </w:p>
    <w:p w14:paraId="2591C617" w14:textId="7288552A" w:rsidR="00C95382" w:rsidRPr="00985E23" w:rsidRDefault="00C95382" w:rsidP="00985E23">
      <w:pPr>
        <w:shd w:val="clear" w:color="auto" w:fill="FFFFFF"/>
        <w:spacing w:before="240" w:after="0" w:line="276" w:lineRule="auto"/>
        <w:rPr>
          <w:rFonts w:ascii="Times New Roman" w:eastAsia="Times New Roman" w:hAnsi="Times New Roman" w:cs="Times New Roman"/>
          <w:color w:val="0F1115"/>
          <w:sz w:val="24"/>
          <w:szCs w:val="24"/>
        </w:rPr>
      </w:pPr>
      <w:proofErr w:type="spellStart"/>
      <w:r w:rsidRPr="00C95382">
        <w:rPr>
          <w:rFonts w:ascii="Times New Roman" w:eastAsia="Times New Roman" w:hAnsi="Times New Roman" w:cs="Times New Roman"/>
          <w:b/>
          <w:bCs/>
          <w:color w:val="0F1115"/>
          <w:sz w:val="24"/>
          <w:szCs w:val="24"/>
        </w:rPr>
        <w:t>Onamah</w:t>
      </w:r>
      <w:proofErr w:type="spellEnd"/>
      <w:r w:rsidRPr="00C95382">
        <w:rPr>
          <w:rFonts w:ascii="Times New Roman" w:eastAsia="Times New Roman" w:hAnsi="Times New Roman" w:cs="Times New Roman"/>
          <w:b/>
          <w:bCs/>
          <w:color w:val="0F1115"/>
          <w:sz w:val="24"/>
          <w:szCs w:val="24"/>
        </w:rPr>
        <w:t xml:space="preserve"> </w:t>
      </w:r>
      <w:proofErr w:type="spellStart"/>
      <w:r w:rsidRPr="00C95382">
        <w:rPr>
          <w:rFonts w:ascii="Times New Roman" w:eastAsia="Times New Roman" w:hAnsi="Times New Roman" w:cs="Times New Roman"/>
          <w:b/>
          <w:bCs/>
          <w:color w:val="0F1115"/>
          <w:sz w:val="24"/>
          <w:szCs w:val="24"/>
        </w:rPr>
        <w:t>Ojodomo</w:t>
      </w:r>
      <w:proofErr w:type="spellEnd"/>
      <w:r w:rsidRPr="00C95382">
        <w:rPr>
          <w:rFonts w:ascii="Times New Roman" w:eastAsia="Times New Roman" w:hAnsi="Times New Roman" w:cs="Times New Roman"/>
          <w:b/>
          <w:bCs/>
          <w:color w:val="0F1115"/>
          <w:sz w:val="24"/>
          <w:szCs w:val="24"/>
        </w:rPr>
        <w:t xml:space="preserve"> Godwin, PhD</w:t>
      </w:r>
      <w:r w:rsidRPr="00C95382">
        <w:rPr>
          <w:rFonts w:ascii="Times New Roman" w:eastAsia="Times New Roman" w:hAnsi="Times New Roman" w:cs="Times New Roman"/>
          <w:color w:val="0F1115"/>
          <w:sz w:val="24"/>
          <w:szCs w:val="24"/>
        </w:rPr>
        <w:br/>
        <w:t>Department of Public Administration, School of Management Studies</w:t>
      </w:r>
      <w:r w:rsidRPr="00C95382">
        <w:rPr>
          <w:rFonts w:ascii="Times New Roman" w:eastAsia="Times New Roman" w:hAnsi="Times New Roman" w:cs="Times New Roman"/>
          <w:color w:val="0F1115"/>
          <w:sz w:val="24"/>
          <w:szCs w:val="24"/>
        </w:rPr>
        <w:br/>
        <w:t>Kogi State Polytechnic, Lokoja</w:t>
      </w:r>
      <w:r w:rsidR="000D544B">
        <w:rPr>
          <w:rFonts w:ascii="Times New Roman" w:eastAsia="Times New Roman" w:hAnsi="Times New Roman" w:cs="Times New Roman"/>
          <w:color w:val="0F1115"/>
          <w:sz w:val="24"/>
          <w:szCs w:val="24"/>
        </w:rPr>
        <w:t>, PMB 1101</w:t>
      </w:r>
    </w:p>
    <w:p w14:paraId="6E1B89B1" w14:textId="4F164CEB"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ABSTRACT</w:t>
      </w:r>
    </w:p>
    <w:p w14:paraId="317E2D29" w14:textId="496001D6" w:rsidR="00C95382" w:rsidRPr="00C95382" w:rsidRDefault="00C95382" w:rsidP="00985E23">
      <w:pPr>
        <w:shd w:val="clear" w:color="auto" w:fill="FFFFFF"/>
        <w:spacing w:before="240" w:after="0" w:line="240" w:lineRule="auto"/>
        <w:jc w:val="both"/>
        <w:rPr>
          <w:rFonts w:ascii="Times New Roman" w:eastAsia="Times New Roman" w:hAnsi="Times New Roman" w:cs="Times New Roman"/>
          <w:i/>
          <w:iCs/>
          <w:color w:val="0F1115"/>
          <w:sz w:val="24"/>
          <w:szCs w:val="24"/>
        </w:rPr>
      </w:pPr>
      <w:r w:rsidRPr="00C95382">
        <w:rPr>
          <w:rFonts w:ascii="Times New Roman" w:eastAsia="Times New Roman" w:hAnsi="Times New Roman" w:cs="Times New Roman"/>
          <w:i/>
          <w:iCs/>
          <w:color w:val="0F1115"/>
          <w:sz w:val="24"/>
          <w:szCs w:val="24"/>
        </w:rPr>
        <w:t>This paper provides a critical examination of the tension between bureaucratic discretion and the rule of law in Nigerian public administration, with particular emphasis on how administrative decision-making processes either uphold or undermine constitutional governance principles. Bureaucratic discretion</w:t>
      </w:r>
      <w:r w:rsidR="00A72BA6" w:rsidRPr="00985E23">
        <w:rPr>
          <w:rFonts w:ascii="Times New Roman" w:eastAsia="Times New Roman" w:hAnsi="Times New Roman" w:cs="Times New Roman"/>
          <w:i/>
          <w:iCs/>
          <w:color w:val="0F1115"/>
          <w:sz w:val="24"/>
          <w:szCs w:val="24"/>
        </w:rPr>
        <w:t xml:space="preserve"> </w:t>
      </w:r>
      <w:r w:rsidRPr="00C95382">
        <w:rPr>
          <w:rFonts w:ascii="Times New Roman" w:eastAsia="Times New Roman" w:hAnsi="Times New Roman" w:cs="Times New Roman"/>
          <w:i/>
          <w:iCs/>
          <w:color w:val="0F1115"/>
          <w:sz w:val="24"/>
          <w:szCs w:val="24"/>
        </w:rPr>
        <w:t>the latitude afforded to public officials to exercise judgment in applying laws and regulations to specific cases</w:t>
      </w:r>
      <w:r w:rsidR="00A72BA6" w:rsidRPr="00985E23">
        <w:rPr>
          <w:rFonts w:ascii="Times New Roman" w:eastAsia="Times New Roman" w:hAnsi="Times New Roman" w:cs="Times New Roman"/>
          <w:i/>
          <w:iCs/>
          <w:color w:val="0F1115"/>
          <w:sz w:val="24"/>
          <w:szCs w:val="24"/>
        </w:rPr>
        <w:t xml:space="preserve"> </w:t>
      </w:r>
      <w:r w:rsidRPr="00C95382">
        <w:rPr>
          <w:rFonts w:ascii="Times New Roman" w:eastAsia="Times New Roman" w:hAnsi="Times New Roman" w:cs="Times New Roman"/>
          <w:i/>
          <w:iCs/>
          <w:color w:val="0F1115"/>
          <w:sz w:val="24"/>
          <w:szCs w:val="24"/>
        </w:rPr>
        <w:t xml:space="preserve">is an inherent and necessary feature of modern public administration. No legal framework can anticipate every factual scenario, and rigid prescription would produce administrative paralysis. However, discretion creates an inherent tension with the rule of law principle that government action must be governed by fixed and published laws applied equally to all citizens. When discretion is exercised arbitrarily, selectively, or for improper purposes, it violates the rule of law and undermines public trust in administrative institutions. The Nigerian case reveals a persistent pattern of discretionary abuse rooted in structural factors including weak legal constraints on administrative action, inadequate administrative justice mechanisms, political interference in bureaucratic processes, and the absence of robust judicial review for many administrative decisions. This study identifies three critical problem areas: the use of discretion to allocate citizenship rights through </w:t>
      </w:r>
      <w:proofErr w:type="spellStart"/>
      <w:r w:rsidRPr="00C95382">
        <w:rPr>
          <w:rFonts w:ascii="Times New Roman" w:eastAsia="Times New Roman" w:hAnsi="Times New Roman" w:cs="Times New Roman"/>
          <w:i/>
          <w:iCs/>
          <w:color w:val="0F1115"/>
          <w:sz w:val="24"/>
          <w:szCs w:val="24"/>
        </w:rPr>
        <w:t>indigeneship</w:t>
      </w:r>
      <w:proofErr w:type="spellEnd"/>
      <w:r w:rsidRPr="00C95382">
        <w:rPr>
          <w:rFonts w:ascii="Times New Roman" w:eastAsia="Times New Roman" w:hAnsi="Times New Roman" w:cs="Times New Roman"/>
          <w:i/>
          <w:iCs/>
          <w:color w:val="0F1115"/>
          <w:sz w:val="24"/>
          <w:szCs w:val="24"/>
        </w:rPr>
        <w:t xml:space="preserve"> certification, selective enforcement of regulatory policies by street-level bureaucrats, and unfettered executive discretion in clemency decisions that undermines judicial finality. The paper argues that addressing these challenges requires strengthening administrative tribunal independence, codifying discretionary guidelines, establishing judicial review mechanisms for all administrative decisions, and building institutional capacity for transparent decision-making.</w:t>
      </w:r>
    </w:p>
    <w:p w14:paraId="4924D12E" w14:textId="77777777" w:rsidR="00C95382"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Keywords:</w:t>
      </w:r>
      <w:r w:rsidRPr="00C95382">
        <w:rPr>
          <w:rFonts w:ascii="Times New Roman" w:eastAsia="Times New Roman" w:hAnsi="Times New Roman" w:cs="Times New Roman"/>
          <w:color w:val="0F1115"/>
          <w:sz w:val="24"/>
          <w:szCs w:val="24"/>
        </w:rPr>
        <w:t> Bureaucratic discretion, rule of law, administrative decision-making, street-level bureaucracy, administrative justice, Nigeria</w:t>
      </w:r>
    </w:p>
    <w:p w14:paraId="64C66EC7" w14:textId="4F35C822"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Introduction</w:t>
      </w:r>
    </w:p>
    <w:p w14:paraId="08A06AAB" w14:textId="36C85BC3" w:rsidR="00C95382"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The relationship between bureaucratic discretion and the rule of law constitutes one of the most enduring and consequential tensions in public administration theory and practice (Obodo &amp; </w:t>
      </w:r>
      <w:proofErr w:type="spellStart"/>
      <w:r w:rsidRPr="00C95382">
        <w:rPr>
          <w:rFonts w:ascii="Times New Roman" w:eastAsia="Times New Roman" w:hAnsi="Times New Roman" w:cs="Times New Roman"/>
          <w:color w:val="0F1115"/>
          <w:sz w:val="24"/>
          <w:szCs w:val="24"/>
        </w:rPr>
        <w:t>Anigbata</w:t>
      </w:r>
      <w:proofErr w:type="spellEnd"/>
      <w:r w:rsidRPr="00C95382">
        <w:rPr>
          <w:rFonts w:ascii="Times New Roman" w:eastAsia="Times New Roman" w:hAnsi="Times New Roman" w:cs="Times New Roman"/>
          <w:color w:val="0F1115"/>
          <w:sz w:val="24"/>
          <w:szCs w:val="24"/>
        </w:rPr>
        <w:t>, 2018). On one hand, bureaucratic discretion</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the authority vested in public officials to exercise judgment in applying general legal provisions to specific factual circumstances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 xml:space="preserve">is an unavoidable and necessary feature of modern governance. Legislatures cannot anticipate every conceivable factual scenario, and administrative agencies would be </w:t>
      </w:r>
      <w:proofErr w:type="spellStart"/>
      <w:r w:rsidRPr="00C95382">
        <w:rPr>
          <w:rFonts w:ascii="Times New Roman" w:eastAsia="Times New Roman" w:hAnsi="Times New Roman" w:cs="Times New Roman"/>
          <w:color w:val="0F1115"/>
          <w:sz w:val="24"/>
          <w:szCs w:val="24"/>
        </w:rPr>
        <w:t>paralysed</w:t>
      </w:r>
      <w:proofErr w:type="spellEnd"/>
      <w:r w:rsidRPr="00C95382">
        <w:rPr>
          <w:rFonts w:ascii="Times New Roman" w:eastAsia="Times New Roman" w:hAnsi="Times New Roman" w:cs="Times New Roman"/>
          <w:color w:val="0F1115"/>
          <w:sz w:val="24"/>
          <w:szCs w:val="24"/>
        </w:rPr>
        <w:t xml:space="preserve"> if required to seek legislative approval for each individual decision. Discretion enables administrators to tailor general rules to particular circumstances, respond flexibly to unforeseen situations, and incorporate professional expertise into decision-making processes (Olumuyiwa, </w:t>
      </w:r>
      <w:proofErr w:type="spellStart"/>
      <w:r w:rsidRPr="00C95382">
        <w:rPr>
          <w:rFonts w:ascii="Times New Roman" w:eastAsia="Times New Roman" w:hAnsi="Times New Roman" w:cs="Times New Roman"/>
          <w:color w:val="0F1115"/>
          <w:sz w:val="24"/>
          <w:szCs w:val="24"/>
        </w:rPr>
        <w:t>Akinbola</w:t>
      </w:r>
      <w:proofErr w:type="spellEnd"/>
      <w:r w:rsidRPr="00C95382">
        <w:rPr>
          <w:rFonts w:ascii="Times New Roman" w:eastAsia="Times New Roman" w:hAnsi="Times New Roman" w:cs="Times New Roman"/>
          <w:color w:val="0F1115"/>
          <w:sz w:val="24"/>
          <w:szCs w:val="24"/>
        </w:rPr>
        <w:t xml:space="preserve">, &amp; Abiodun, 2025). </w:t>
      </w:r>
      <w:r w:rsidRPr="00C95382">
        <w:rPr>
          <w:rFonts w:ascii="Times New Roman" w:eastAsia="Times New Roman" w:hAnsi="Times New Roman" w:cs="Times New Roman"/>
          <w:color w:val="0F1115"/>
          <w:sz w:val="24"/>
          <w:szCs w:val="24"/>
        </w:rPr>
        <w:lastRenderedPageBreak/>
        <w:t>On the other hand, discretion creates inherent risks of arbitrary, discriminatory, or self-interested decision-making that violates the rule of law principle that government action must be governed by fixed and published laws applied equally to all citizens. The central challenge of administrative law and public administration is therefore to preserve sufficient discretionary space for effective governance while constraining that discretion sufficiently to prevent abuse (Titus, 2025).</w:t>
      </w:r>
    </w:p>
    <w:p w14:paraId="6B615322" w14:textId="77777777" w:rsidR="00C95382"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In the United States, the administrative state has been shaped by the constitutional framework of separated powers and the Administrative Procedure Act of 1946, which establishes procedural requirements for agency rulemaking and adjudication. Judicial review of administrative action under the "arbitrary and capricious" standard provides a check on discretionary abuse while respecting agency expertise. However, scholars have long debated the extent to which delegation of legislative authority to agencies violates constitutional separation of powers principles, and recent Supreme Court decisions have </w:t>
      </w:r>
      <w:proofErr w:type="spellStart"/>
      <w:r w:rsidRPr="00C95382">
        <w:rPr>
          <w:rFonts w:ascii="Times New Roman" w:eastAsia="Times New Roman" w:hAnsi="Times New Roman" w:cs="Times New Roman"/>
          <w:color w:val="0F1115"/>
          <w:sz w:val="24"/>
          <w:szCs w:val="24"/>
        </w:rPr>
        <w:t>signalled</w:t>
      </w:r>
      <w:proofErr w:type="spellEnd"/>
      <w:r w:rsidRPr="00C95382">
        <w:rPr>
          <w:rFonts w:ascii="Times New Roman" w:eastAsia="Times New Roman" w:hAnsi="Times New Roman" w:cs="Times New Roman"/>
          <w:color w:val="0F1115"/>
          <w:sz w:val="24"/>
          <w:szCs w:val="24"/>
        </w:rPr>
        <w:t xml:space="preserve"> renewed judicial scrutiny of agency discretion. European administrative systems have evolved differently, with civil law countries </w:t>
      </w:r>
      <w:proofErr w:type="spellStart"/>
      <w:r w:rsidRPr="00C95382">
        <w:rPr>
          <w:rFonts w:ascii="Times New Roman" w:eastAsia="Times New Roman" w:hAnsi="Times New Roman" w:cs="Times New Roman"/>
          <w:color w:val="0F1115"/>
          <w:sz w:val="24"/>
          <w:szCs w:val="24"/>
        </w:rPr>
        <w:t>emphasising</w:t>
      </w:r>
      <w:proofErr w:type="spellEnd"/>
      <w:r w:rsidRPr="00C95382">
        <w:rPr>
          <w:rFonts w:ascii="Times New Roman" w:eastAsia="Times New Roman" w:hAnsi="Times New Roman" w:cs="Times New Roman"/>
          <w:color w:val="0F1115"/>
          <w:sz w:val="24"/>
          <w:szCs w:val="24"/>
        </w:rPr>
        <w:t xml:space="preserve"> codified procedures and </w:t>
      </w:r>
      <w:proofErr w:type="spellStart"/>
      <w:r w:rsidRPr="00C95382">
        <w:rPr>
          <w:rFonts w:ascii="Times New Roman" w:eastAsia="Times New Roman" w:hAnsi="Times New Roman" w:cs="Times New Roman"/>
          <w:color w:val="0F1115"/>
          <w:sz w:val="24"/>
          <w:szCs w:val="24"/>
        </w:rPr>
        <w:t>specialised</w:t>
      </w:r>
      <w:proofErr w:type="spellEnd"/>
      <w:r w:rsidRPr="00C95382">
        <w:rPr>
          <w:rFonts w:ascii="Times New Roman" w:eastAsia="Times New Roman" w:hAnsi="Times New Roman" w:cs="Times New Roman"/>
          <w:color w:val="0F1115"/>
          <w:sz w:val="24"/>
          <w:szCs w:val="24"/>
        </w:rPr>
        <w:t xml:space="preserve"> administrative courts (France, Germany) while common law countries (United Kingdom) rely more heavily on judicial review through ordinary courts and parliamentary oversight. The European Union has developed its own administrative law framework balancing national sovereignty with supranational legal constraints.</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 xml:space="preserve">In Asia, administrative law systems vary considerably. India has developed a robust judicial review framework that actively </w:t>
      </w:r>
      <w:proofErr w:type="spellStart"/>
      <w:r w:rsidRPr="00C95382">
        <w:rPr>
          <w:rFonts w:ascii="Times New Roman" w:eastAsia="Times New Roman" w:hAnsi="Times New Roman" w:cs="Times New Roman"/>
          <w:color w:val="0F1115"/>
          <w:sz w:val="24"/>
          <w:szCs w:val="24"/>
        </w:rPr>
        <w:t>scrutinises</w:t>
      </w:r>
      <w:proofErr w:type="spellEnd"/>
      <w:r w:rsidRPr="00C95382">
        <w:rPr>
          <w:rFonts w:ascii="Times New Roman" w:eastAsia="Times New Roman" w:hAnsi="Times New Roman" w:cs="Times New Roman"/>
          <w:color w:val="0F1115"/>
          <w:sz w:val="24"/>
          <w:szCs w:val="24"/>
        </w:rPr>
        <w:t xml:space="preserve"> administrative action for violation of fundamental rights and procedural fairness. China maintains a more constrained system where administrative litigation exists but judicial independence from party-state structures limits its effectiveness. Japan and South Korea have established administrative procedure laws and administrative courts that balance bureaucratic efficiency with legal accountability.</w:t>
      </w:r>
    </w:p>
    <w:p w14:paraId="2573D6A2" w14:textId="208BBE1F" w:rsidR="00C95382"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Across Africa, the legacy of colonial administration</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 xml:space="preserve">which often </w:t>
      </w:r>
      <w:proofErr w:type="spellStart"/>
      <w:r w:rsidRPr="00C95382">
        <w:rPr>
          <w:rFonts w:ascii="Times New Roman" w:eastAsia="Times New Roman" w:hAnsi="Times New Roman" w:cs="Times New Roman"/>
          <w:color w:val="0F1115"/>
          <w:sz w:val="24"/>
          <w:szCs w:val="24"/>
        </w:rPr>
        <w:t>prioritised</w:t>
      </w:r>
      <w:proofErr w:type="spellEnd"/>
      <w:r w:rsidRPr="00C95382">
        <w:rPr>
          <w:rFonts w:ascii="Times New Roman" w:eastAsia="Times New Roman" w:hAnsi="Times New Roman" w:cs="Times New Roman"/>
          <w:color w:val="0F1115"/>
          <w:sz w:val="24"/>
          <w:szCs w:val="24"/>
        </w:rPr>
        <w:t xml:space="preserve"> administrative convenience over legal accountability</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has shaped contemporary administrative law frameworks. Many African countries inherited legal systems that grant broad discretionary powers to executives and administrators while providing limited mechanisms for administrative justice (</w:t>
      </w:r>
      <w:proofErr w:type="spellStart"/>
      <w:r w:rsidRPr="00C95382">
        <w:rPr>
          <w:rFonts w:ascii="Times New Roman" w:eastAsia="Times New Roman" w:hAnsi="Times New Roman" w:cs="Times New Roman"/>
          <w:color w:val="0F1115"/>
          <w:sz w:val="24"/>
          <w:szCs w:val="24"/>
        </w:rPr>
        <w:t>Atiyaye</w:t>
      </w:r>
      <w:proofErr w:type="spellEnd"/>
      <w:r w:rsidRPr="00C95382">
        <w:rPr>
          <w:rFonts w:ascii="Times New Roman" w:eastAsia="Times New Roman" w:hAnsi="Times New Roman" w:cs="Times New Roman"/>
          <w:color w:val="0F1115"/>
          <w:sz w:val="24"/>
          <w:szCs w:val="24"/>
        </w:rPr>
        <w:t>, Cheri, Kaku, Kele, &amp; Goni, 2025). Post-independence governance has often reinforced this pattern, with political leaders viewing administrative discretion as a tool for maintaining control rather than serving citizens. The result has been a persistent gap between formal legal provisions for administrative accountability and the operational reality of discretionary abuse.</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In Nigeria, the constitutional framework establishes the principle that governmental authority must be exercised in accordance with law, and courts possess jurisdiction to review administrative action for illegality, irrationality, and procedural impropriety. However, the operational reality reveals significant limitations on the rule of law in administrative decision-making (</w:t>
      </w:r>
      <w:proofErr w:type="spellStart"/>
      <w:r w:rsidRPr="00C95382">
        <w:rPr>
          <w:rFonts w:ascii="Times New Roman" w:eastAsia="Times New Roman" w:hAnsi="Times New Roman" w:cs="Times New Roman"/>
          <w:color w:val="0F1115"/>
          <w:sz w:val="24"/>
          <w:szCs w:val="24"/>
        </w:rPr>
        <w:t>Eledalechi</w:t>
      </w:r>
      <w:proofErr w:type="spellEnd"/>
      <w:r w:rsidRPr="00C95382">
        <w:rPr>
          <w:rFonts w:ascii="Times New Roman" w:eastAsia="Times New Roman" w:hAnsi="Times New Roman" w:cs="Times New Roman"/>
          <w:color w:val="0F1115"/>
          <w:sz w:val="24"/>
          <w:szCs w:val="24"/>
        </w:rPr>
        <w:t xml:space="preserve">, 2025). Three areas illustrate this gap particularly clearly. First, the allocation of </w:t>
      </w:r>
      <w:proofErr w:type="spellStart"/>
      <w:r w:rsidRPr="00C95382">
        <w:rPr>
          <w:rFonts w:ascii="Times New Roman" w:eastAsia="Times New Roman" w:hAnsi="Times New Roman" w:cs="Times New Roman"/>
          <w:color w:val="0F1115"/>
          <w:sz w:val="24"/>
          <w:szCs w:val="24"/>
        </w:rPr>
        <w:t>indigeneship</w:t>
      </w:r>
      <w:proofErr w:type="spellEnd"/>
      <w:r w:rsidRPr="00C95382">
        <w:rPr>
          <w:rFonts w:ascii="Times New Roman" w:eastAsia="Times New Roman" w:hAnsi="Times New Roman" w:cs="Times New Roman"/>
          <w:color w:val="0F1115"/>
          <w:sz w:val="24"/>
          <w:szCs w:val="24"/>
        </w:rPr>
        <w:t xml:space="preserve"> certificates under the Federal Character principle has been delegated to street-level bureaucrats without statutory guidance on eligibility criteria, enabling decisions based on ethnic and religious </w:t>
      </w:r>
      <w:proofErr w:type="spellStart"/>
      <w:r w:rsidRPr="00C95382">
        <w:rPr>
          <w:rFonts w:ascii="Times New Roman" w:eastAsia="Times New Roman" w:hAnsi="Times New Roman" w:cs="Times New Roman"/>
          <w:color w:val="0F1115"/>
          <w:sz w:val="24"/>
          <w:szCs w:val="24"/>
        </w:rPr>
        <w:t>favouritism</w:t>
      </w:r>
      <w:proofErr w:type="spellEnd"/>
      <w:r w:rsidRPr="00C95382">
        <w:rPr>
          <w:rFonts w:ascii="Times New Roman" w:eastAsia="Times New Roman" w:hAnsi="Times New Roman" w:cs="Times New Roman"/>
          <w:color w:val="0F1115"/>
          <w:sz w:val="24"/>
          <w:szCs w:val="24"/>
        </w:rPr>
        <w:t xml:space="preserve"> rather than objective standards (Ehrhardt, 2017). Second, the enforcement of </w:t>
      </w:r>
      <w:r w:rsidRPr="00C95382">
        <w:rPr>
          <w:rFonts w:ascii="Times New Roman" w:eastAsia="Times New Roman" w:hAnsi="Times New Roman" w:cs="Times New Roman"/>
          <w:color w:val="0F1115"/>
          <w:sz w:val="24"/>
          <w:szCs w:val="24"/>
        </w:rPr>
        <w:lastRenderedPageBreak/>
        <w:t>regulatory policies such as the ban on motorcycle taxis (</w:t>
      </w:r>
      <w:proofErr w:type="spellStart"/>
      <w:r w:rsidRPr="00C95382">
        <w:rPr>
          <w:rFonts w:ascii="Times New Roman" w:eastAsia="Times New Roman" w:hAnsi="Times New Roman" w:cs="Times New Roman"/>
          <w:color w:val="0F1115"/>
          <w:sz w:val="24"/>
          <w:szCs w:val="24"/>
        </w:rPr>
        <w:t>okadas</w:t>
      </w:r>
      <w:proofErr w:type="spellEnd"/>
      <w:r w:rsidRPr="00C95382">
        <w:rPr>
          <w:rFonts w:ascii="Times New Roman" w:eastAsia="Times New Roman" w:hAnsi="Times New Roman" w:cs="Times New Roman"/>
          <w:color w:val="0F1115"/>
          <w:sz w:val="24"/>
          <w:szCs w:val="24"/>
        </w:rPr>
        <w:t>) in Lagos has produced systematic patterns of selective enforcement, with street-level bureaucrats exercising discretion in ways that reflect political pressures rather than legal requirements (</w:t>
      </w:r>
      <w:proofErr w:type="spellStart"/>
      <w:r w:rsidRPr="00C95382">
        <w:rPr>
          <w:rFonts w:ascii="Times New Roman" w:eastAsia="Times New Roman" w:hAnsi="Times New Roman" w:cs="Times New Roman"/>
          <w:color w:val="0F1115"/>
          <w:sz w:val="24"/>
          <w:szCs w:val="24"/>
        </w:rPr>
        <w:t>Ackrill</w:t>
      </w:r>
      <w:proofErr w:type="spellEnd"/>
      <w:r w:rsidRPr="00C95382">
        <w:rPr>
          <w:rFonts w:ascii="Times New Roman" w:eastAsia="Times New Roman" w:hAnsi="Times New Roman" w:cs="Times New Roman"/>
          <w:color w:val="0F1115"/>
          <w:sz w:val="24"/>
          <w:szCs w:val="24"/>
        </w:rPr>
        <w:t xml:space="preserve">, </w:t>
      </w:r>
      <w:proofErr w:type="spellStart"/>
      <w:r w:rsidRPr="00C95382">
        <w:rPr>
          <w:rFonts w:ascii="Times New Roman" w:eastAsia="Times New Roman" w:hAnsi="Times New Roman" w:cs="Times New Roman"/>
          <w:color w:val="0F1115"/>
          <w:sz w:val="24"/>
          <w:szCs w:val="24"/>
        </w:rPr>
        <w:t>Igudia</w:t>
      </w:r>
      <w:proofErr w:type="spellEnd"/>
      <w:r w:rsidRPr="00C95382">
        <w:rPr>
          <w:rFonts w:ascii="Times New Roman" w:eastAsia="Times New Roman" w:hAnsi="Times New Roman" w:cs="Times New Roman"/>
          <w:color w:val="0F1115"/>
          <w:sz w:val="24"/>
          <w:szCs w:val="24"/>
        </w:rPr>
        <w:t xml:space="preserve">, Olusanya, &amp; </w:t>
      </w:r>
      <w:proofErr w:type="spellStart"/>
      <w:r w:rsidRPr="00C95382">
        <w:rPr>
          <w:rFonts w:ascii="Times New Roman" w:eastAsia="Times New Roman" w:hAnsi="Times New Roman" w:cs="Times New Roman"/>
          <w:color w:val="0F1115"/>
          <w:sz w:val="24"/>
          <w:szCs w:val="24"/>
        </w:rPr>
        <w:t>Oyalowo</w:t>
      </w:r>
      <w:proofErr w:type="spellEnd"/>
      <w:r w:rsidRPr="00C95382">
        <w:rPr>
          <w:rFonts w:ascii="Times New Roman" w:eastAsia="Times New Roman" w:hAnsi="Times New Roman" w:cs="Times New Roman"/>
          <w:color w:val="0F1115"/>
          <w:sz w:val="24"/>
          <w:szCs w:val="24"/>
        </w:rPr>
        <w:t>, 2023). Third, the executive prerogative of mercy under Section 175 of the 1999 Constitution is exercised without meaningful legal constraints, enabling clemency decisions that undermine judicial finality and the anti-corruption mandate (</w:t>
      </w:r>
      <w:proofErr w:type="spellStart"/>
      <w:r w:rsidRPr="00C95382">
        <w:rPr>
          <w:rFonts w:ascii="Times New Roman" w:eastAsia="Times New Roman" w:hAnsi="Times New Roman" w:cs="Times New Roman"/>
          <w:color w:val="0F1115"/>
          <w:sz w:val="24"/>
          <w:szCs w:val="24"/>
        </w:rPr>
        <w:t>Ihemadu</w:t>
      </w:r>
      <w:proofErr w:type="spellEnd"/>
      <w:r w:rsidRPr="00C95382">
        <w:rPr>
          <w:rFonts w:ascii="Times New Roman" w:eastAsia="Times New Roman" w:hAnsi="Times New Roman" w:cs="Times New Roman"/>
          <w:color w:val="0F1115"/>
          <w:sz w:val="24"/>
          <w:szCs w:val="24"/>
        </w:rPr>
        <w:t>, 2026).</w:t>
      </w:r>
    </w:p>
    <w:p w14:paraId="045BF997" w14:textId="77777777" w:rsidR="00C95382"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These examples reveal a fundamental problem: Nigerian public administration operates with broad discretionary powers but weak accountability mechanisms. Administrative tribunals lack independence and resources (</w:t>
      </w:r>
      <w:proofErr w:type="spellStart"/>
      <w:r w:rsidRPr="00C95382">
        <w:rPr>
          <w:rFonts w:ascii="Times New Roman" w:eastAsia="Times New Roman" w:hAnsi="Times New Roman" w:cs="Times New Roman"/>
          <w:color w:val="0F1115"/>
          <w:sz w:val="24"/>
          <w:szCs w:val="24"/>
        </w:rPr>
        <w:t>Eledalechi</w:t>
      </w:r>
      <w:proofErr w:type="spellEnd"/>
      <w:r w:rsidRPr="00C95382">
        <w:rPr>
          <w:rFonts w:ascii="Times New Roman" w:eastAsia="Times New Roman" w:hAnsi="Times New Roman" w:cs="Times New Roman"/>
          <w:color w:val="0F1115"/>
          <w:sz w:val="24"/>
          <w:szCs w:val="24"/>
        </w:rPr>
        <w:t>, 2025). Judicial review remains inaccessible to many citizens. Political interference in bureaucratic decision-making is pervasive (Titus, 2025). As a result, the rule of law in administrative decision-making remains more aspirational than operational. This paper critically analyses the tension between bureaucratic discretion and the rule of law in Nigeria, identifies the structural factors that enable discretionary abuse, and proposes institutional reforms capable of strengthening administrative justice while preserving the discretionary space necessary for effective governance.</w:t>
      </w:r>
    </w:p>
    <w:p w14:paraId="71EE7900" w14:textId="2C17C8BE"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Statement of the Problem</w:t>
      </w:r>
    </w:p>
    <w:p w14:paraId="446D890A" w14:textId="77777777" w:rsidR="00C95382"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Bureaucratic discretion is essential for effective public administration because no law can anticipate every factual scenario and rigid rules would produce administrative paralysis. However, discretion creates an inherent risk of arbitrary, discriminatory, or self-interested decision-making that violates the rule of law principle that government action must be governed by fixed laws applied equally to all citizens (Obodo &amp; </w:t>
      </w:r>
      <w:proofErr w:type="spellStart"/>
      <w:r w:rsidRPr="00C95382">
        <w:rPr>
          <w:rFonts w:ascii="Times New Roman" w:eastAsia="Times New Roman" w:hAnsi="Times New Roman" w:cs="Times New Roman"/>
          <w:color w:val="0F1115"/>
          <w:sz w:val="24"/>
          <w:szCs w:val="24"/>
        </w:rPr>
        <w:t>Anigbata</w:t>
      </w:r>
      <w:proofErr w:type="spellEnd"/>
      <w:r w:rsidRPr="00C95382">
        <w:rPr>
          <w:rFonts w:ascii="Times New Roman" w:eastAsia="Times New Roman" w:hAnsi="Times New Roman" w:cs="Times New Roman"/>
          <w:color w:val="0F1115"/>
          <w:sz w:val="24"/>
          <w:szCs w:val="24"/>
        </w:rPr>
        <w:t>, 2018). In Nigeria, this tension has produced systematic patterns of discretionary abuse across multiple administrative domains.</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The core problem is that Nigerian public administration grants broad discretionary powers to public officials while lacking adequate mechanisms to constrain, review, or remedy the abuse of that discretion. Administrative tribunals established to review local government decisions lack independence, adequate resources, and clear jurisdictional authority (</w:t>
      </w:r>
      <w:proofErr w:type="spellStart"/>
      <w:r w:rsidRPr="00C95382">
        <w:rPr>
          <w:rFonts w:ascii="Times New Roman" w:eastAsia="Times New Roman" w:hAnsi="Times New Roman" w:cs="Times New Roman"/>
          <w:color w:val="0F1115"/>
          <w:sz w:val="24"/>
          <w:szCs w:val="24"/>
        </w:rPr>
        <w:t>Eledalechi</w:t>
      </w:r>
      <w:proofErr w:type="spellEnd"/>
      <w:r w:rsidRPr="00C95382">
        <w:rPr>
          <w:rFonts w:ascii="Times New Roman" w:eastAsia="Times New Roman" w:hAnsi="Times New Roman" w:cs="Times New Roman"/>
          <w:color w:val="0F1115"/>
          <w:sz w:val="24"/>
          <w:szCs w:val="24"/>
        </w:rPr>
        <w:t>, 2025). Judicial review remains inaccessible to many citizens due to cost, delay, and procedural complexity. Political interference in bureaucratic decision-making is pervasive, with governors and other political actors exerting influence over administrative outcomes (Titus, 2025). Street-level bureaucrats exercise discretion in policy enforcement without adequate guidance, training, or oversight, producing arbitrary and selective enforcement patterns (</w:t>
      </w:r>
      <w:proofErr w:type="spellStart"/>
      <w:r w:rsidRPr="00C95382">
        <w:rPr>
          <w:rFonts w:ascii="Times New Roman" w:eastAsia="Times New Roman" w:hAnsi="Times New Roman" w:cs="Times New Roman"/>
          <w:color w:val="0F1115"/>
          <w:sz w:val="24"/>
          <w:szCs w:val="24"/>
        </w:rPr>
        <w:t>Ackrill</w:t>
      </w:r>
      <w:proofErr w:type="spellEnd"/>
      <w:r w:rsidRPr="00C95382">
        <w:rPr>
          <w:rFonts w:ascii="Times New Roman" w:eastAsia="Times New Roman" w:hAnsi="Times New Roman" w:cs="Times New Roman"/>
          <w:color w:val="0F1115"/>
          <w:sz w:val="24"/>
          <w:szCs w:val="24"/>
        </w:rPr>
        <w:t xml:space="preserve"> et al., 2023).</w:t>
      </w:r>
    </w:p>
    <w:p w14:paraId="7B5880C2" w14:textId="6CE864F8" w:rsid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The consequences of this problem are severe. Citizens cannot predict how administrative decisions affecting their rights will be made. Discrimination on ethnic and religious grounds persists in the allocation of </w:t>
      </w:r>
      <w:proofErr w:type="spellStart"/>
      <w:r w:rsidRPr="00C95382">
        <w:rPr>
          <w:rFonts w:ascii="Times New Roman" w:eastAsia="Times New Roman" w:hAnsi="Times New Roman" w:cs="Times New Roman"/>
          <w:color w:val="0F1115"/>
          <w:sz w:val="24"/>
          <w:szCs w:val="24"/>
        </w:rPr>
        <w:t>indigeneship</w:t>
      </w:r>
      <w:proofErr w:type="spellEnd"/>
      <w:r w:rsidRPr="00C95382">
        <w:rPr>
          <w:rFonts w:ascii="Times New Roman" w:eastAsia="Times New Roman" w:hAnsi="Times New Roman" w:cs="Times New Roman"/>
          <w:color w:val="0F1115"/>
          <w:sz w:val="24"/>
          <w:szCs w:val="24"/>
        </w:rPr>
        <w:t xml:space="preserve"> certificates (Ehrhardt, 2017). Regulatory policies are enforced selectively based on political connections rather than legal requirements (</w:t>
      </w:r>
      <w:proofErr w:type="spellStart"/>
      <w:r w:rsidRPr="00C95382">
        <w:rPr>
          <w:rFonts w:ascii="Times New Roman" w:eastAsia="Times New Roman" w:hAnsi="Times New Roman" w:cs="Times New Roman"/>
          <w:color w:val="0F1115"/>
          <w:sz w:val="24"/>
          <w:szCs w:val="24"/>
        </w:rPr>
        <w:t>Ackrill</w:t>
      </w:r>
      <w:proofErr w:type="spellEnd"/>
      <w:r w:rsidRPr="00C95382">
        <w:rPr>
          <w:rFonts w:ascii="Times New Roman" w:eastAsia="Times New Roman" w:hAnsi="Times New Roman" w:cs="Times New Roman"/>
          <w:color w:val="0F1115"/>
          <w:sz w:val="24"/>
          <w:szCs w:val="24"/>
        </w:rPr>
        <w:t xml:space="preserve"> et al., 2023). Executive clemency decisions undermine judicial finality and the anti-corruption mandate (</w:t>
      </w:r>
      <w:proofErr w:type="spellStart"/>
      <w:r w:rsidRPr="00C95382">
        <w:rPr>
          <w:rFonts w:ascii="Times New Roman" w:eastAsia="Times New Roman" w:hAnsi="Times New Roman" w:cs="Times New Roman"/>
          <w:color w:val="0F1115"/>
          <w:sz w:val="24"/>
          <w:szCs w:val="24"/>
        </w:rPr>
        <w:t>Ihemadu</w:t>
      </w:r>
      <w:proofErr w:type="spellEnd"/>
      <w:r w:rsidRPr="00C95382">
        <w:rPr>
          <w:rFonts w:ascii="Times New Roman" w:eastAsia="Times New Roman" w:hAnsi="Times New Roman" w:cs="Times New Roman"/>
          <w:color w:val="0F1115"/>
          <w:sz w:val="24"/>
          <w:szCs w:val="24"/>
        </w:rPr>
        <w:t xml:space="preserve">, 2026). Public trust in administrative institutions continues to erode. Ultimately, the </w:t>
      </w:r>
      <w:r w:rsidRPr="00C95382">
        <w:rPr>
          <w:rFonts w:ascii="Times New Roman" w:eastAsia="Times New Roman" w:hAnsi="Times New Roman" w:cs="Times New Roman"/>
          <w:color w:val="0F1115"/>
          <w:sz w:val="24"/>
          <w:szCs w:val="24"/>
        </w:rPr>
        <w:lastRenderedPageBreak/>
        <w:t>failure to resolve the tension between bureaucratic discretion and the rule of law fundamentally undermines constitutional governance in Nigeria.</w:t>
      </w:r>
    </w:p>
    <w:p w14:paraId="71C98158" w14:textId="30B6315E"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 xml:space="preserve">Objectives </w:t>
      </w:r>
    </w:p>
    <w:p w14:paraId="5A73F57E"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Objective One:</w:t>
      </w:r>
      <w:r w:rsidRPr="00C95382">
        <w:rPr>
          <w:rFonts w:ascii="Times New Roman" w:eastAsia="Times New Roman" w:hAnsi="Times New Roman" w:cs="Times New Roman"/>
          <w:color w:val="0F1115"/>
          <w:sz w:val="24"/>
          <w:szCs w:val="24"/>
        </w:rPr>
        <w:t> To examine the causal relationship between weak legal constraints on administrative discretion and the prevalence of arbitrary decision-making in Nigerian public administration.</w:t>
      </w:r>
    </w:p>
    <w:p w14:paraId="19988AD8"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Objective Two:</w:t>
      </w:r>
      <w:r w:rsidRPr="00C95382">
        <w:rPr>
          <w:rFonts w:ascii="Times New Roman" w:eastAsia="Times New Roman" w:hAnsi="Times New Roman" w:cs="Times New Roman"/>
          <w:color w:val="0F1115"/>
          <w:sz w:val="24"/>
          <w:szCs w:val="24"/>
        </w:rPr>
        <w:t> To assess the effect of political interference and institutional incapacity on the exercise of bureaucratic discretion by street-level officials in Nigeria.</w:t>
      </w:r>
    </w:p>
    <w:p w14:paraId="5AA23B38"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Objective Three:</w:t>
      </w:r>
      <w:r w:rsidRPr="00C95382">
        <w:rPr>
          <w:rFonts w:ascii="Times New Roman" w:eastAsia="Times New Roman" w:hAnsi="Times New Roman" w:cs="Times New Roman"/>
          <w:color w:val="0F1115"/>
          <w:sz w:val="24"/>
          <w:szCs w:val="24"/>
        </w:rPr>
        <w:t> To identify and evaluate institutional reform pathways for reconciling bureaucratic discretion with rule of law principles in Nigerian public administration.</w:t>
      </w:r>
    </w:p>
    <w:p w14:paraId="0B412279" w14:textId="692FFC1E"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CONCEPTUAL REVIEWS</w:t>
      </w:r>
    </w:p>
    <w:p w14:paraId="5CD431E7" w14:textId="0D1F02BD" w:rsidR="00C95382" w:rsidRPr="00C95382" w:rsidRDefault="00C95382" w:rsidP="00985E23">
      <w:pPr>
        <w:shd w:val="clear" w:color="auto" w:fill="FFFFFF"/>
        <w:spacing w:before="240" w:after="0" w:line="276" w:lineRule="auto"/>
        <w:jc w:val="both"/>
        <w:outlineLvl w:val="2"/>
        <w:rPr>
          <w:rFonts w:ascii="Times New Roman" w:eastAsia="Times New Roman" w:hAnsi="Times New Roman" w:cs="Times New Roman"/>
          <w:b/>
          <w:bCs/>
          <w:color w:val="0F1115"/>
          <w:sz w:val="24"/>
          <w:szCs w:val="24"/>
        </w:rPr>
      </w:pPr>
      <w:r w:rsidRPr="00C95382">
        <w:rPr>
          <w:rFonts w:ascii="Times New Roman" w:eastAsia="Times New Roman" w:hAnsi="Times New Roman" w:cs="Times New Roman"/>
          <w:b/>
          <w:bCs/>
          <w:color w:val="0F1115"/>
          <w:sz w:val="24"/>
          <w:szCs w:val="24"/>
        </w:rPr>
        <w:t>Bureaucratic Discretion and Administrative Legality</w:t>
      </w:r>
    </w:p>
    <w:p w14:paraId="637D798E" w14:textId="77777777"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Bureaucratic discretion refers to the latitude afforded to public officials to exercise judgment in applying general legal provisions to specific factual circumstances (Obodo &amp; </w:t>
      </w:r>
      <w:proofErr w:type="spellStart"/>
      <w:r w:rsidRPr="00C95382">
        <w:rPr>
          <w:rFonts w:ascii="Times New Roman" w:eastAsia="Times New Roman" w:hAnsi="Times New Roman" w:cs="Times New Roman"/>
          <w:color w:val="0F1115"/>
          <w:sz w:val="24"/>
          <w:szCs w:val="24"/>
        </w:rPr>
        <w:t>Anigbata</w:t>
      </w:r>
      <w:proofErr w:type="spellEnd"/>
      <w:r w:rsidRPr="00C95382">
        <w:rPr>
          <w:rFonts w:ascii="Times New Roman" w:eastAsia="Times New Roman" w:hAnsi="Times New Roman" w:cs="Times New Roman"/>
          <w:color w:val="0F1115"/>
          <w:sz w:val="24"/>
          <w:szCs w:val="24"/>
        </w:rPr>
        <w:t>, 2018). Discretion exists across a spectrum from highly constrained (ministerial duties with no choice) to highly expansive (policy discretion with broad choice). The theoretical tension between discretion and the rule of law arises because discretion enables deviation from legal rules, creating opportunities for arbitrary or discriminatory treatment. However, complete elimination of discretion is neither possible nor desirable, as rigid rules cannot accommodate factual variation and would produce unjust outcomes. The dependent variable (administrative legality) measures the extent to which administrative decisions conform to legal requirements including procedural fairness, substantive rationality, and non-discrimination. The independent variable (bureaucratic discretion) ranges from highly constrained to highly expansive. The conceptual link posits that moderate, structured discretion with adequate accountability mechanisms produces optimal legality outcomes, while unconstrained discretion produces illegality and abuse. In the Nigerian context, discretion has historically been exercised with minimal legal constraint, producing systematic violations of administrative legality (</w:t>
      </w:r>
      <w:proofErr w:type="spellStart"/>
      <w:r w:rsidRPr="00C95382">
        <w:rPr>
          <w:rFonts w:ascii="Times New Roman" w:eastAsia="Times New Roman" w:hAnsi="Times New Roman" w:cs="Times New Roman"/>
          <w:color w:val="0F1115"/>
          <w:sz w:val="24"/>
          <w:szCs w:val="24"/>
        </w:rPr>
        <w:t>Atiyaye</w:t>
      </w:r>
      <w:proofErr w:type="spellEnd"/>
      <w:r w:rsidRPr="00C95382">
        <w:rPr>
          <w:rFonts w:ascii="Times New Roman" w:eastAsia="Times New Roman" w:hAnsi="Times New Roman" w:cs="Times New Roman"/>
          <w:color w:val="0F1115"/>
          <w:sz w:val="24"/>
          <w:szCs w:val="24"/>
        </w:rPr>
        <w:t xml:space="preserve"> et al., 2025).</w:t>
      </w:r>
    </w:p>
    <w:p w14:paraId="6144BFAD" w14:textId="77777777"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Street-Level Bureaucracy and Policy Implementation</w:t>
      </w:r>
    </w:p>
    <w:p w14:paraId="3CCA5C5A" w14:textId="682A0BE9"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Street-level bureaucracy theory, developed by Michael Lipsky, focuses on public servants who interact directly with citizens and possess substantial discretion in how they implement policies (</w:t>
      </w:r>
      <w:proofErr w:type="spellStart"/>
      <w:r w:rsidRPr="00C95382">
        <w:rPr>
          <w:rFonts w:ascii="Times New Roman" w:eastAsia="Times New Roman" w:hAnsi="Times New Roman" w:cs="Times New Roman"/>
          <w:color w:val="0F1115"/>
          <w:sz w:val="24"/>
          <w:szCs w:val="24"/>
        </w:rPr>
        <w:t>Ackrill</w:t>
      </w:r>
      <w:proofErr w:type="spellEnd"/>
      <w:r w:rsidRPr="00C95382">
        <w:rPr>
          <w:rFonts w:ascii="Times New Roman" w:eastAsia="Times New Roman" w:hAnsi="Times New Roman" w:cs="Times New Roman"/>
          <w:color w:val="0F1115"/>
          <w:sz w:val="24"/>
          <w:szCs w:val="24"/>
        </w:rPr>
        <w:t xml:space="preserve"> et al., 2023). These officials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including police officers, social workers, health inspectors, and permit clerks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 xml:space="preserve">make decisions that determine citizens' access to government benefits, exposure to government sanctions, and treatment by government institutions. Their discretion arises from the impossibility of fully scripting their interactions, the complexity of individual cases, and the </w:t>
      </w:r>
      <w:r w:rsidRPr="00C95382">
        <w:rPr>
          <w:rFonts w:ascii="Times New Roman" w:eastAsia="Times New Roman" w:hAnsi="Times New Roman" w:cs="Times New Roman"/>
          <w:color w:val="0F1115"/>
          <w:sz w:val="24"/>
          <w:szCs w:val="24"/>
        </w:rPr>
        <w:lastRenderedPageBreak/>
        <w:t xml:space="preserve">resource constraints they face. Street-level bureaucrats exercise discretion in three domains: screening (deciding which cases to pursue), processing (deciding how to handle cases), and sanctioning (deciding what penalties to impose). The dependent variable (policy implementation fidelity) measures the alignment between policy design and actual implementation outcomes. The independent variable (street-level discretion) captures the decision-making autonomy of frontline officials. The conceptual link posits that high discretion without accountability produces implementation drift and discrimination, while structured discretion with monitoring and feedback improves implementation quality. In Nigeria, street-level bureaucrats exercise significant discretion in allocating </w:t>
      </w:r>
      <w:proofErr w:type="spellStart"/>
      <w:r w:rsidRPr="00C95382">
        <w:rPr>
          <w:rFonts w:ascii="Times New Roman" w:eastAsia="Times New Roman" w:hAnsi="Times New Roman" w:cs="Times New Roman"/>
          <w:color w:val="0F1115"/>
          <w:sz w:val="24"/>
          <w:szCs w:val="24"/>
        </w:rPr>
        <w:t>indigeneship</w:t>
      </w:r>
      <w:proofErr w:type="spellEnd"/>
      <w:r w:rsidRPr="00C95382">
        <w:rPr>
          <w:rFonts w:ascii="Times New Roman" w:eastAsia="Times New Roman" w:hAnsi="Times New Roman" w:cs="Times New Roman"/>
          <w:color w:val="0F1115"/>
          <w:sz w:val="24"/>
          <w:szCs w:val="24"/>
        </w:rPr>
        <w:t xml:space="preserve"> certificates and enforcing regulatory bans, often producing discriminatory outcomes (Ehrhardt, 2017; </w:t>
      </w:r>
      <w:proofErr w:type="spellStart"/>
      <w:r w:rsidRPr="00C95382">
        <w:rPr>
          <w:rFonts w:ascii="Times New Roman" w:eastAsia="Times New Roman" w:hAnsi="Times New Roman" w:cs="Times New Roman"/>
          <w:color w:val="0F1115"/>
          <w:sz w:val="24"/>
          <w:szCs w:val="24"/>
        </w:rPr>
        <w:t>Ackrill</w:t>
      </w:r>
      <w:proofErr w:type="spellEnd"/>
      <w:r w:rsidRPr="00C95382">
        <w:rPr>
          <w:rFonts w:ascii="Times New Roman" w:eastAsia="Times New Roman" w:hAnsi="Times New Roman" w:cs="Times New Roman"/>
          <w:color w:val="0F1115"/>
          <w:sz w:val="24"/>
          <w:szCs w:val="24"/>
        </w:rPr>
        <w:t xml:space="preserve"> et al., 2023).</w:t>
      </w:r>
    </w:p>
    <w:p w14:paraId="30C0747F" w14:textId="1A7CB221"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Administrative Justice and Tribunal Systems</w:t>
      </w:r>
    </w:p>
    <w:p w14:paraId="6DE8C351" w14:textId="77777777"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Administrative justice encompasses the mechanisms through which citizens can challenge administrative decisions and obtain remedies for unlawful or unfair treatment (</w:t>
      </w:r>
      <w:proofErr w:type="spellStart"/>
      <w:r w:rsidRPr="00C95382">
        <w:rPr>
          <w:rFonts w:ascii="Times New Roman" w:eastAsia="Times New Roman" w:hAnsi="Times New Roman" w:cs="Times New Roman"/>
          <w:color w:val="0F1115"/>
          <w:sz w:val="24"/>
          <w:szCs w:val="24"/>
        </w:rPr>
        <w:t>Eledalechi</w:t>
      </w:r>
      <w:proofErr w:type="spellEnd"/>
      <w:r w:rsidRPr="00C95382">
        <w:rPr>
          <w:rFonts w:ascii="Times New Roman" w:eastAsia="Times New Roman" w:hAnsi="Times New Roman" w:cs="Times New Roman"/>
          <w:color w:val="0F1115"/>
          <w:sz w:val="24"/>
          <w:szCs w:val="24"/>
        </w:rPr>
        <w:t xml:space="preserve">, 2025). These mechanisms include internal administrative review, </w:t>
      </w:r>
      <w:proofErr w:type="spellStart"/>
      <w:r w:rsidRPr="00C95382">
        <w:rPr>
          <w:rFonts w:ascii="Times New Roman" w:eastAsia="Times New Roman" w:hAnsi="Times New Roman" w:cs="Times New Roman"/>
          <w:color w:val="0F1115"/>
          <w:sz w:val="24"/>
          <w:szCs w:val="24"/>
        </w:rPr>
        <w:t>specialised</w:t>
      </w:r>
      <w:proofErr w:type="spellEnd"/>
      <w:r w:rsidRPr="00C95382">
        <w:rPr>
          <w:rFonts w:ascii="Times New Roman" w:eastAsia="Times New Roman" w:hAnsi="Times New Roman" w:cs="Times New Roman"/>
          <w:color w:val="0F1115"/>
          <w:sz w:val="24"/>
          <w:szCs w:val="24"/>
        </w:rPr>
        <w:t xml:space="preserve"> administrative tribunals, ombudsman institutions, and judicial review by courts. Administrative tribunals occupy a critical position in the administrative justice landscape, offering </w:t>
      </w:r>
      <w:proofErr w:type="spellStart"/>
      <w:r w:rsidRPr="00C95382">
        <w:rPr>
          <w:rFonts w:ascii="Times New Roman" w:eastAsia="Times New Roman" w:hAnsi="Times New Roman" w:cs="Times New Roman"/>
          <w:color w:val="0F1115"/>
          <w:sz w:val="24"/>
          <w:szCs w:val="24"/>
        </w:rPr>
        <w:t>specialised</w:t>
      </w:r>
      <w:proofErr w:type="spellEnd"/>
      <w:r w:rsidRPr="00C95382">
        <w:rPr>
          <w:rFonts w:ascii="Times New Roman" w:eastAsia="Times New Roman" w:hAnsi="Times New Roman" w:cs="Times New Roman"/>
          <w:color w:val="0F1115"/>
          <w:sz w:val="24"/>
          <w:szCs w:val="24"/>
        </w:rPr>
        <w:t xml:space="preserve"> expertise, lower costs, faster procedures, and greater accessibility than ordinary courts. The effectiveness of tribunals depends on their independence from the agencies they review, their jurisdictional scope, their procedural powers, and their resource adequacy. The dependent variable (administrative justice outcomes) measures citizens' ability to obtain correction of unlawful decisions, compensation for injury, and systemic improvements in administrative quality. The independent variable (tribunal efficacy) encompasses independence, jurisdiction, and capacity. The conceptual link posits that independent, well-resourced tribunals with comprehensive jurisdiction produce strong administrative justice outcomes. In Nigeria, administrative tribunals reviewing local government decisions have been </w:t>
      </w:r>
      <w:proofErr w:type="spellStart"/>
      <w:r w:rsidRPr="00C95382">
        <w:rPr>
          <w:rFonts w:ascii="Times New Roman" w:eastAsia="Times New Roman" w:hAnsi="Times New Roman" w:cs="Times New Roman"/>
          <w:color w:val="0F1115"/>
          <w:sz w:val="24"/>
          <w:szCs w:val="24"/>
        </w:rPr>
        <w:t>criticised</w:t>
      </w:r>
      <w:proofErr w:type="spellEnd"/>
      <w:r w:rsidRPr="00C95382">
        <w:rPr>
          <w:rFonts w:ascii="Times New Roman" w:eastAsia="Times New Roman" w:hAnsi="Times New Roman" w:cs="Times New Roman"/>
          <w:color w:val="0F1115"/>
          <w:sz w:val="24"/>
          <w:szCs w:val="24"/>
        </w:rPr>
        <w:t xml:space="preserve"> for lacking independence, adequate resources, and clear jurisdiction, limiting their efficacy (</w:t>
      </w:r>
      <w:proofErr w:type="spellStart"/>
      <w:r w:rsidRPr="00C95382">
        <w:rPr>
          <w:rFonts w:ascii="Times New Roman" w:eastAsia="Times New Roman" w:hAnsi="Times New Roman" w:cs="Times New Roman"/>
          <w:color w:val="0F1115"/>
          <w:sz w:val="24"/>
          <w:szCs w:val="24"/>
        </w:rPr>
        <w:t>Eledalechi</w:t>
      </w:r>
      <w:proofErr w:type="spellEnd"/>
      <w:r w:rsidRPr="00C95382">
        <w:rPr>
          <w:rFonts w:ascii="Times New Roman" w:eastAsia="Times New Roman" w:hAnsi="Times New Roman" w:cs="Times New Roman"/>
          <w:color w:val="0F1115"/>
          <w:sz w:val="24"/>
          <w:szCs w:val="24"/>
        </w:rPr>
        <w:t>, 2025).</w:t>
      </w:r>
    </w:p>
    <w:p w14:paraId="196D9F2F" w14:textId="5E90A3CC"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Rule of Law in Administrative Action</w:t>
      </w:r>
    </w:p>
    <w:p w14:paraId="20A95F46" w14:textId="77777777"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The rule of law is a multidimensional concept encompassing at minimum: legality (government action must be </w:t>
      </w:r>
      <w:proofErr w:type="spellStart"/>
      <w:r w:rsidRPr="00C95382">
        <w:rPr>
          <w:rFonts w:ascii="Times New Roman" w:eastAsia="Times New Roman" w:hAnsi="Times New Roman" w:cs="Times New Roman"/>
          <w:color w:val="0F1115"/>
          <w:sz w:val="24"/>
          <w:szCs w:val="24"/>
        </w:rPr>
        <w:t>authorised</w:t>
      </w:r>
      <w:proofErr w:type="spellEnd"/>
      <w:r w:rsidRPr="00C95382">
        <w:rPr>
          <w:rFonts w:ascii="Times New Roman" w:eastAsia="Times New Roman" w:hAnsi="Times New Roman" w:cs="Times New Roman"/>
          <w:color w:val="0F1115"/>
          <w:sz w:val="24"/>
          <w:szCs w:val="24"/>
        </w:rPr>
        <w:t xml:space="preserve"> by law), legal certainty (laws must be clear, prospective, and stable), equality (laws must apply equally to all), accountability (government officials must be subject to legal constraints), and access to justice (citizens must have effective remedies for legal violations) (</w:t>
      </w:r>
      <w:proofErr w:type="spellStart"/>
      <w:r w:rsidRPr="00C95382">
        <w:rPr>
          <w:rFonts w:ascii="Times New Roman" w:eastAsia="Times New Roman" w:hAnsi="Times New Roman" w:cs="Times New Roman"/>
          <w:color w:val="0F1115"/>
          <w:sz w:val="24"/>
          <w:szCs w:val="24"/>
        </w:rPr>
        <w:t>Atiyaye</w:t>
      </w:r>
      <w:proofErr w:type="spellEnd"/>
      <w:r w:rsidRPr="00C95382">
        <w:rPr>
          <w:rFonts w:ascii="Times New Roman" w:eastAsia="Times New Roman" w:hAnsi="Times New Roman" w:cs="Times New Roman"/>
          <w:color w:val="0F1115"/>
          <w:sz w:val="24"/>
          <w:szCs w:val="24"/>
        </w:rPr>
        <w:t xml:space="preserve"> et al., 2025). In administrative law, these principles translate into specific requirements: decisions must be based on statutory authority, must follow prescribed procedures, must be reasoned, must not be arbitrary or capricious, must not discriminate, and must be reviewable by independent courts or tribunals. The dependent variable (rule of law compliance) measures the extent to which administrative decisions satisfy these requirements. The independent variable (institutional design) encompasses the legal framework, accountability mechanisms, and capacity </w:t>
      </w:r>
      <w:r w:rsidRPr="00C95382">
        <w:rPr>
          <w:rFonts w:ascii="Times New Roman" w:eastAsia="Times New Roman" w:hAnsi="Times New Roman" w:cs="Times New Roman"/>
          <w:color w:val="0F1115"/>
          <w:sz w:val="24"/>
          <w:szCs w:val="24"/>
        </w:rPr>
        <w:lastRenderedPageBreak/>
        <w:t>of administrative institutions. The conceptual link posits that strong institutional design produces high rule of law compliance. In Nigeria, rule of law in administrative action remains weak, with corruption, political interference, and weak accountability mechanisms producing systematic violations (</w:t>
      </w:r>
      <w:proofErr w:type="spellStart"/>
      <w:r w:rsidRPr="00C95382">
        <w:rPr>
          <w:rFonts w:ascii="Times New Roman" w:eastAsia="Times New Roman" w:hAnsi="Times New Roman" w:cs="Times New Roman"/>
          <w:color w:val="0F1115"/>
          <w:sz w:val="24"/>
          <w:szCs w:val="24"/>
        </w:rPr>
        <w:t>Atiyaye</w:t>
      </w:r>
      <w:proofErr w:type="spellEnd"/>
      <w:r w:rsidRPr="00C95382">
        <w:rPr>
          <w:rFonts w:ascii="Times New Roman" w:eastAsia="Times New Roman" w:hAnsi="Times New Roman" w:cs="Times New Roman"/>
          <w:color w:val="0F1115"/>
          <w:sz w:val="24"/>
          <w:szCs w:val="24"/>
        </w:rPr>
        <w:t xml:space="preserve"> et al., 2025).</w:t>
      </w:r>
    </w:p>
    <w:p w14:paraId="6A12E08F" w14:textId="7E1C59AE"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Executive Discretion and Constitutional Constraints</w:t>
      </w:r>
    </w:p>
    <w:p w14:paraId="008AE080" w14:textId="77777777"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Executive discretion refers to the broad authority vested in executive branch officials, including the president, governors, and cabinet ministers, to make decisions that are not closely constrained by statutory rules (</w:t>
      </w:r>
      <w:proofErr w:type="spellStart"/>
      <w:r w:rsidRPr="00C95382">
        <w:rPr>
          <w:rFonts w:ascii="Times New Roman" w:eastAsia="Times New Roman" w:hAnsi="Times New Roman" w:cs="Times New Roman"/>
          <w:color w:val="0F1115"/>
          <w:sz w:val="24"/>
          <w:szCs w:val="24"/>
        </w:rPr>
        <w:t>Ihemadu</w:t>
      </w:r>
      <w:proofErr w:type="spellEnd"/>
      <w:r w:rsidRPr="00C95382">
        <w:rPr>
          <w:rFonts w:ascii="Times New Roman" w:eastAsia="Times New Roman" w:hAnsi="Times New Roman" w:cs="Times New Roman"/>
          <w:color w:val="0F1115"/>
          <w:sz w:val="24"/>
          <w:szCs w:val="24"/>
        </w:rPr>
        <w:t xml:space="preserve">, 2026). Examples include the power to grant clemency, declare emergencies, appoint officials, and allocate resources. Such discretion is constitutionally </w:t>
      </w:r>
      <w:proofErr w:type="spellStart"/>
      <w:r w:rsidRPr="00C95382">
        <w:rPr>
          <w:rFonts w:ascii="Times New Roman" w:eastAsia="Times New Roman" w:hAnsi="Times New Roman" w:cs="Times New Roman"/>
          <w:color w:val="0F1115"/>
          <w:sz w:val="24"/>
          <w:szCs w:val="24"/>
        </w:rPr>
        <w:t>authorised</w:t>
      </w:r>
      <w:proofErr w:type="spellEnd"/>
      <w:r w:rsidRPr="00C95382">
        <w:rPr>
          <w:rFonts w:ascii="Times New Roman" w:eastAsia="Times New Roman" w:hAnsi="Times New Roman" w:cs="Times New Roman"/>
          <w:color w:val="0F1115"/>
          <w:sz w:val="24"/>
          <w:szCs w:val="24"/>
        </w:rPr>
        <w:t xml:space="preserve"> but creates significant rule of law risks because it operates outside the framework of detailed legal regulation that constrains routine administrative action. The dependent variable (constitutional accountability) measures the extent to which executive discretion is subject to legal constraints including judicial review, legislative oversight, and procedural requirements. The independent variable (discretion scope) captures the breadth of executive authority. The conceptual link posits that unlimited executive discretion produces abuse and undermines the rule of law, while constrained discretion with accountability mechanisms enables effective governance while preventing abuse. In Nigeria, the executive prerogative of mercy under Section 175 of the Constitution is exercised without meaningful constraints, producing decisions that undermine judicial finality, the anti-corruption mandate, and public trust (</w:t>
      </w:r>
      <w:proofErr w:type="spellStart"/>
      <w:r w:rsidRPr="00C95382">
        <w:rPr>
          <w:rFonts w:ascii="Times New Roman" w:eastAsia="Times New Roman" w:hAnsi="Times New Roman" w:cs="Times New Roman"/>
          <w:color w:val="0F1115"/>
          <w:sz w:val="24"/>
          <w:szCs w:val="24"/>
        </w:rPr>
        <w:t>Ihemadu</w:t>
      </w:r>
      <w:proofErr w:type="spellEnd"/>
      <w:r w:rsidRPr="00C95382">
        <w:rPr>
          <w:rFonts w:ascii="Times New Roman" w:eastAsia="Times New Roman" w:hAnsi="Times New Roman" w:cs="Times New Roman"/>
          <w:color w:val="0F1115"/>
          <w:sz w:val="24"/>
          <w:szCs w:val="24"/>
        </w:rPr>
        <w:t>, 2026).</w:t>
      </w:r>
    </w:p>
    <w:p w14:paraId="69379590" w14:textId="365546D3"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Information Culture and Decision Quality</w:t>
      </w:r>
    </w:p>
    <w:p w14:paraId="42B16C00" w14:textId="5890B904" w:rsidR="0001054A"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Information culture refers to the norms, practices, and values that shape how </w:t>
      </w:r>
      <w:proofErr w:type="spellStart"/>
      <w:r w:rsidRPr="00C95382">
        <w:rPr>
          <w:rFonts w:ascii="Times New Roman" w:eastAsia="Times New Roman" w:hAnsi="Times New Roman" w:cs="Times New Roman"/>
          <w:color w:val="0F1115"/>
          <w:sz w:val="24"/>
          <w:szCs w:val="24"/>
        </w:rPr>
        <w:t>organisations</w:t>
      </w:r>
      <w:proofErr w:type="spellEnd"/>
      <w:r w:rsidRPr="00C95382">
        <w:rPr>
          <w:rFonts w:ascii="Times New Roman" w:eastAsia="Times New Roman" w:hAnsi="Times New Roman" w:cs="Times New Roman"/>
          <w:color w:val="0F1115"/>
          <w:sz w:val="24"/>
          <w:szCs w:val="24"/>
        </w:rPr>
        <w:t xml:space="preserve"> collect, manage, share, and use information in decision-making (Olumuyiwa et al., 2025). A strategic information culture </w:t>
      </w:r>
      <w:proofErr w:type="spellStart"/>
      <w:r w:rsidRPr="00C95382">
        <w:rPr>
          <w:rFonts w:ascii="Times New Roman" w:eastAsia="Times New Roman" w:hAnsi="Times New Roman" w:cs="Times New Roman"/>
          <w:color w:val="0F1115"/>
          <w:sz w:val="24"/>
          <w:szCs w:val="24"/>
        </w:rPr>
        <w:t>emphasises</w:t>
      </w:r>
      <w:proofErr w:type="spellEnd"/>
      <w:r w:rsidRPr="00C95382">
        <w:rPr>
          <w:rFonts w:ascii="Times New Roman" w:eastAsia="Times New Roman" w:hAnsi="Times New Roman" w:cs="Times New Roman"/>
          <w:color w:val="0F1115"/>
          <w:sz w:val="24"/>
          <w:szCs w:val="24"/>
        </w:rPr>
        <w:t xml:space="preserve"> proactive information sharing, documentation integrity, data-driven analysis, and evidence-based decision-making. Such a culture supports administrative discretion by ensuring that officials have access to relevant, accurate, and timely information when exercising judgment. Conversely, a weak information culture </w:t>
      </w:r>
      <w:proofErr w:type="spellStart"/>
      <w:r w:rsidRPr="00C95382">
        <w:rPr>
          <w:rFonts w:ascii="Times New Roman" w:eastAsia="Times New Roman" w:hAnsi="Times New Roman" w:cs="Times New Roman"/>
          <w:color w:val="0F1115"/>
          <w:sz w:val="24"/>
          <w:szCs w:val="24"/>
        </w:rPr>
        <w:t>characterised</w:t>
      </w:r>
      <w:proofErr w:type="spellEnd"/>
      <w:r w:rsidRPr="00C95382">
        <w:rPr>
          <w:rFonts w:ascii="Times New Roman" w:eastAsia="Times New Roman" w:hAnsi="Times New Roman" w:cs="Times New Roman"/>
          <w:color w:val="0F1115"/>
          <w:sz w:val="24"/>
          <w:szCs w:val="24"/>
        </w:rPr>
        <w:t xml:space="preserve"> by information hoarding, poor documentation, and decision-making based on intuition or personal connections produces poor quality decisions and facilitates abuse of discretion. The dependent variable (administrative decision quality) encompasses accuracy, consistency, timeliness, and fairness of decisions. The independent variable (information culture) captures </w:t>
      </w:r>
      <w:proofErr w:type="spellStart"/>
      <w:r w:rsidRPr="00C95382">
        <w:rPr>
          <w:rFonts w:ascii="Times New Roman" w:eastAsia="Times New Roman" w:hAnsi="Times New Roman" w:cs="Times New Roman"/>
          <w:color w:val="0F1115"/>
          <w:sz w:val="24"/>
          <w:szCs w:val="24"/>
        </w:rPr>
        <w:t>organisational</w:t>
      </w:r>
      <w:proofErr w:type="spellEnd"/>
      <w:r w:rsidRPr="00C95382">
        <w:rPr>
          <w:rFonts w:ascii="Times New Roman" w:eastAsia="Times New Roman" w:hAnsi="Times New Roman" w:cs="Times New Roman"/>
          <w:color w:val="0F1115"/>
          <w:sz w:val="24"/>
          <w:szCs w:val="24"/>
        </w:rPr>
        <w:t xml:space="preserve"> practices around information management. The conceptual link posits that strong strategic information culture improves decision quality by enabling evidence-based discretion. In Nigeria, government ministries often exhibit weak information cultures, contributing to poor administrative decision-making (Olumuyiwa et al., 2025).</w:t>
      </w:r>
    </w:p>
    <w:p w14:paraId="4316AE70" w14:textId="582ECC50" w:rsidR="00985E23" w:rsidRDefault="00985E23" w:rsidP="00985E23">
      <w:pPr>
        <w:shd w:val="clear" w:color="auto" w:fill="FFFFFF"/>
        <w:spacing w:before="240" w:after="0" w:line="276" w:lineRule="auto"/>
        <w:jc w:val="both"/>
        <w:rPr>
          <w:rFonts w:ascii="Times New Roman" w:eastAsia="Times New Roman" w:hAnsi="Times New Roman" w:cs="Times New Roman"/>
          <w:color w:val="0F1115"/>
          <w:sz w:val="24"/>
          <w:szCs w:val="24"/>
        </w:rPr>
      </w:pPr>
    </w:p>
    <w:p w14:paraId="1660F9CC" w14:textId="77777777" w:rsidR="00985E23" w:rsidRPr="00985E23" w:rsidRDefault="00985E23" w:rsidP="00985E23">
      <w:pPr>
        <w:shd w:val="clear" w:color="auto" w:fill="FFFFFF"/>
        <w:spacing w:before="240" w:after="0" w:line="276" w:lineRule="auto"/>
        <w:jc w:val="both"/>
        <w:rPr>
          <w:rFonts w:ascii="Times New Roman" w:eastAsia="Times New Roman" w:hAnsi="Times New Roman" w:cs="Times New Roman"/>
          <w:color w:val="0F1115"/>
          <w:sz w:val="24"/>
          <w:szCs w:val="24"/>
        </w:rPr>
      </w:pPr>
    </w:p>
    <w:p w14:paraId="6986D809" w14:textId="36F72774"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lastRenderedPageBreak/>
        <w:t>Political Interference and Bureaucratic Autonomy</w:t>
      </w:r>
    </w:p>
    <w:p w14:paraId="751ACB53"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Bureaucratic autonomy refers to the capacity of public administrators to make decisions based on professional judgment and legal requirements rather than political pressures (Titus, 2025). Political interference occurs when elected officials or political </w:t>
      </w:r>
      <w:proofErr w:type="spellStart"/>
      <w:r w:rsidRPr="00C95382">
        <w:rPr>
          <w:rFonts w:ascii="Times New Roman" w:eastAsia="Times New Roman" w:hAnsi="Times New Roman" w:cs="Times New Roman"/>
          <w:color w:val="0F1115"/>
          <w:sz w:val="24"/>
          <w:szCs w:val="24"/>
        </w:rPr>
        <w:t>appointeurs</w:t>
      </w:r>
      <w:proofErr w:type="spellEnd"/>
      <w:r w:rsidRPr="00C95382">
        <w:rPr>
          <w:rFonts w:ascii="Times New Roman" w:eastAsia="Times New Roman" w:hAnsi="Times New Roman" w:cs="Times New Roman"/>
          <w:color w:val="0F1115"/>
          <w:sz w:val="24"/>
          <w:szCs w:val="24"/>
        </w:rPr>
        <w:t xml:space="preserve"> pressure bureaucrats to make decisions that </w:t>
      </w:r>
      <w:proofErr w:type="spellStart"/>
      <w:r w:rsidRPr="00C95382">
        <w:rPr>
          <w:rFonts w:ascii="Times New Roman" w:eastAsia="Times New Roman" w:hAnsi="Times New Roman" w:cs="Times New Roman"/>
          <w:color w:val="0F1115"/>
          <w:sz w:val="24"/>
          <w:szCs w:val="24"/>
        </w:rPr>
        <w:t>favour</w:t>
      </w:r>
      <w:proofErr w:type="spellEnd"/>
      <w:r w:rsidRPr="00C95382">
        <w:rPr>
          <w:rFonts w:ascii="Times New Roman" w:eastAsia="Times New Roman" w:hAnsi="Times New Roman" w:cs="Times New Roman"/>
          <w:color w:val="0F1115"/>
          <w:sz w:val="24"/>
          <w:szCs w:val="24"/>
        </w:rPr>
        <w:t xml:space="preserve"> political interests rather than legal requirements or professional standards. Such interference distorts the exercise of bureaucratic discretion, producing decisions that violate the rule of law by treating similarly situated individuals differently based on political connections. The dependent variable (administrative impartiality) measures the extent to which bureaucratic decisions are based on legal rules and professional standards rather than political considerations. The independent variable (political interference) captures the frequency and intensity of political pressure on bureaucratic decisions. The conceptual link posits that high political interference produces low administrative impartiality. In Nigeria, governors and other political actors exert significant influence over bureaucratic decisions, including personnel appointments, procurement, and enforcement actions, undermining the rule of law (Titus, 2025).</w:t>
      </w:r>
    </w:p>
    <w:p w14:paraId="73C51321" w14:textId="1364FD2B" w:rsidR="00C95382" w:rsidRPr="00985E23" w:rsidRDefault="0001054A" w:rsidP="00985E23">
      <w:pPr>
        <w:spacing w:before="240" w:after="0" w:line="276" w:lineRule="auto"/>
        <w:jc w:val="both"/>
        <w:rPr>
          <w:rFonts w:ascii="Times New Roman" w:eastAsia="Times New Roman" w:hAnsi="Times New Roman" w:cs="Times New Roman"/>
          <w:b/>
          <w:bCs/>
          <w:sz w:val="24"/>
          <w:szCs w:val="24"/>
        </w:rPr>
      </w:pPr>
      <w:r w:rsidRPr="00985E23">
        <w:rPr>
          <w:rFonts w:ascii="Times New Roman" w:eastAsia="Times New Roman" w:hAnsi="Times New Roman" w:cs="Times New Roman"/>
          <w:b/>
          <w:bCs/>
          <w:sz w:val="24"/>
          <w:szCs w:val="24"/>
        </w:rPr>
        <w:t>Review of Related Studies</w:t>
      </w:r>
    </w:p>
    <w:p w14:paraId="2108310E" w14:textId="3DEC6C3B" w:rsidR="0001054A" w:rsidRPr="0001054A" w:rsidRDefault="0001054A"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01054A">
        <w:rPr>
          <w:rFonts w:ascii="Times New Roman" w:eastAsia="Times New Roman" w:hAnsi="Times New Roman" w:cs="Times New Roman"/>
          <w:color w:val="0F1115"/>
          <w:sz w:val="24"/>
          <w:szCs w:val="24"/>
        </w:rPr>
        <w:t xml:space="preserve">Ehrhardt (2017) conducted a seminal empirical investigation into how bureaucratic discretion shapes the allocation of </w:t>
      </w:r>
      <w:proofErr w:type="spellStart"/>
      <w:r w:rsidRPr="0001054A">
        <w:rPr>
          <w:rFonts w:ascii="Times New Roman" w:eastAsia="Times New Roman" w:hAnsi="Times New Roman" w:cs="Times New Roman"/>
          <w:color w:val="0F1115"/>
          <w:sz w:val="24"/>
          <w:szCs w:val="24"/>
        </w:rPr>
        <w:t>indigeneship</w:t>
      </w:r>
      <w:proofErr w:type="spellEnd"/>
      <w:r w:rsidRPr="0001054A">
        <w:rPr>
          <w:rFonts w:ascii="Times New Roman" w:eastAsia="Times New Roman" w:hAnsi="Times New Roman" w:cs="Times New Roman"/>
          <w:color w:val="0F1115"/>
          <w:sz w:val="24"/>
          <w:szCs w:val="24"/>
        </w:rPr>
        <w:t xml:space="preserve"> certificates under Nigeria's Federal Character principle. The study employed original qualitative and quantitative data collected from Kano, northern Nigeria's largest city, including interviews with civil servants, analysis of certificate allocation patterns, and examination of administrative procedures. The research revealed that because what makes a person indigenous is not formally defined in law, street-level officials exercise significant discretion in allocating </w:t>
      </w:r>
      <w:proofErr w:type="spellStart"/>
      <w:r w:rsidRPr="0001054A">
        <w:rPr>
          <w:rFonts w:ascii="Times New Roman" w:eastAsia="Times New Roman" w:hAnsi="Times New Roman" w:cs="Times New Roman"/>
          <w:color w:val="0F1115"/>
          <w:sz w:val="24"/>
          <w:szCs w:val="24"/>
        </w:rPr>
        <w:t>indigeneship</w:t>
      </w:r>
      <w:proofErr w:type="spellEnd"/>
      <w:r w:rsidRPr="0001054A">
        <w:rPr>
          <w:rFonts w:ascii="Times New Roman" w:eastAsia="Times New Roman" w:hAnsi="Times New Roman" w:cs="Times New Roman"/>
          <w:color w:val="0F1115"/>
          <w:sz w:val="24"/>
          <w:szCs w:val="24"/>
        </w:rPr>
        <w:t xml:space="preserve"> certificates. In Kano, officials facing this discretion turn to locally salient norms on belonging that set ethnic and religious criteria, </w:t>
      </w:r>
      <w:proofErr w:type="spellStart"/>
      <w:r w:rsidRPr="0001054A">
        <w:rPr>
          <w:rFonts w:ascii="Times New Roman" w:eastAsia="Times New Roman" w:hAnsi="Times New Roman" w:cs="Times New Roman"/>
          <w:color w:val="0F1115"/>
          <w:sz w:val="24"/>
          <w:szCs w:val="24"/>
        </w:rPr>
        <w:t>prioritising</w:t>
      </w:r>
      <w:proofErr w:type="spellEnd"/>
      <w:r w:rsidRPr="0001054A">
        <w:rPr>
          <w:rFonts w:ascii="Times New Roman" w:eastAsia="Times New Roman" w:hAnsi="Times New Roman" w:cs="Times New Roman"/>
          <w:color w:val="0F1115"/>
          <w:sz w:val="24"/>
          <w:szCs w:val="24"/>
        </w:rPr>
        <w:t xml:space="preserve"> the rights of 'natives' over those of other Nigerian citizens. This dynamic enables discrimination against non-indigenes regardless of their length of residence or contribution to the community. Ehrhardt concluded that bureaucratic discretion in the absence of clear statutory guidance enables the </w:t>
      </w:r>
      <w:proofErr w:type="spellStart"/>
      <w:r w:rsidRPr="0001054A">
        <w:rPr>
          <w:rFonts w:ascii="Times New Roman" w:eastAsia="Times New Roman" w:hAnsi="Times New Roman" w:cs="Times New Roman"/>
          <w:color w:val="0F1115"/>
          <w:sz w:val="24"/>
          <w:szCs w:val="24"/>
        </w:rPr>
        <w:t>formalisation</w:t>
      </w:r>
      <w:proofErr w:type="spellEnd"/>
      <w:r w:rsidRPr="0001054A">
        <w:rPr>
          <w:rFonts w:ascii="Times New Roman" w:eastAsia="Times New Roman" w:hAnsi="Times New Roman" w:cs="Times New Roman"/>
          <w:color w:val="0F1115"/>
          <w:sz w:val="24"/>
          <w:szCs w:val="24"/>
        </w:rPr>
        <w:t xml:space="preserve"> of informal discriminatory norms, undermining constitutional equality principles and the rule of law. The study suggested a simple technical solution</w:t>
      </w:r>
      <w:r w:rsidR="00A72BA6" w:rsidRPr="00985E23">
        <w:rPr>
          <w:rFonts w:ascii="Times New Roman" w:eastAsia="Times New Roman" w:hAnsi="Times New Roman" w:cs="Times New Roman"/>
          <w:color w:val="0F1115"/>
          <w:sz w:val="24"/>
          <w:szCs w:val="24"/>
        </w:rPr>
        <w:t xml:space="preserve"> </w:t>
      </w:r>
      <w:r w:rsidRPr="0001054A">
        <w:rPr>
          <w:rFonts w:ascii="Times New Roman" w:eastAsia="Times New Roman" w:hAnsi="Times New Roman" w:cs="Times New Roman"/>
          <w:color w:val="0F1115"/>
          <w:sz w:val="24"/>
          <w:szCs w:val="24"/>
        </w:rPr>
        <w:t xml:space="preserve">formally defining </w:t>
      </w:r>
      <w:proofErr w:type="spellStart"/>
      <w:r w:rsidRPr="0001054A">
        <w:rPr>
          <w:rFonts w:ascii="Times New Roman" w:eastAsia="Times New Roman" w:hAnsi="Times New Roman" w:cs="Times New Roman"/>
          <w:color w:val="0F1115"/>
          <w:sz w:val="24"/>
          <w:szCs w:val="24"/>
        </w:rPr>
        <w:t>indigeneship</w:t>
      </w:r>
      <w:proofErr w:type="spellEnd"/>
      <w:r w:rsidRPr="0001054A">
        <w:rPr>
          <w:rFonts w:ascii="Times New Roman" w:eastAsia="Times New Roman" w:hAnsi="Times New Roman" w:cs="Times New Roman"/>
          <w:color w:val="0F1115"/>
          <w:sz w:val="24"/>
          <w:szCs w:val="24"/>
        </w:rPr>
        <w:t xml:space="preserve"> on the basis of residence</w:t>
      </w:r>
      <w:r w:rsidR="00A72BA6" w:rsidRPr="00985E23">
        <w:rPr>
          <w:rFonts w:ascii="Times New Roman" w:eastAsia="Times New Roman" w:hAnsi="Times New Roman" w:cs="Times New Roman"/>
          <w:color w:val="0F1115"/>
          <w:sz w:val="24"/>
          <w:szCs w:val="24"/>
        </w:rPr>
        <w:t xml:space="preserve"> </w:t>
      </w:r>
      <w:r w:rsidRPr="0001054A">
        <w:rPr>
          <w:rFonts w:ascii="Times New Roman" w:eastAsia="Times New Roman" w:hAnsi="Times New Roman" w:cs="Times New Roman"/>
          <w:color w:val="0F1115"/>
          <w:sz w:val="24"/>
          <w:szCs w:val="24"/>
        </w:rPr>
        <w:t>while noting the deep political barriers to implementation due to elite interests in maintaining discretionary control over citizenship rights. This study is directly relevant to the current research as it demonstrates the rule of law consequences of unconstrained bureaucratic discretion, providing empirical evidence of how street-level bureaucrats use discretion to allocate rights based on ethnicity and religion rather than objective legal criteria, thereby violating the constitutional principle of equal treatment.</w:t>
      </w:r>
    </w:p>
    <w:p w14:paraId="2C20FE17" w14:textId="77777777" w:rsidR="0001054A" w:rsidRPr="0001054A" w:rsidRDefault="0001054A" w:rsidP="00985E23">
      <w:pPr>
        <w:shd w:val="clear" w:color="auto" w:fill="FFFFFF"/>
        <w:spacing w:before="240" w:after="0" w:line="276" w:lineRule="auto"/>
        <w:jc w:val="both"/>
        <w:rPr>
          <w:rFonts w:ascii="Times New Roman" w:eastAsia="Times New Roman" w:hAnsi="Times New Roman" w:cs="Times New Roman"/>
          <w:color w:val="0F1115"/>
          <w:sz w:val="24"/>
          <w:szCs w:val="24"/>
        </w:rPr>
      </w:pPr>
      <w:proofErr w:type="spellStart"/>
      <w:r w:rsidRPr="0001054A">
        <w:rPr>
          <w:rFonts w:ascii="Times New Roman" w:eastAsia="Times New Roman" w:hAnsi="Times New Roman" w:cs="Times New Roman"/>
          <w:color w:val="0F1115"/>
          <w:sz w:val="24"/>
          <w:szCs w:val="24"/>
        </w:rPr>
        <w:t>Ackrill</w:t>
      </w:r>
      <w:proofErr w:type="spellEnd"/>
      <w:r w:rsidRPr="0001054A">
        <w:rPr>
          <w:rFonts w:ascii="Times New Roman" w:eastAsia="Times New Roman" w:hAnsi="Times New Roman" w:cs="Times New Roman"/>
          <w:color w:val="0F1115"/>
          <w:sz w:val="24"/>
          <w:szCs w:val="24"/>
        </w:rPr>
        <w:t xml:space="preserve">, </w:t>
      </w:r>
      <w:proofErr w:type="spellStart"/>
      <w:r w:rsidRPr="0001054A">
        <w:rPr>
          <w:rFonts w:ascii="Times New Roman" w:eastAsia="Times New Roman" w:hAnsi="Times New Roman" w:cs="Times New Roman"/>
          <w:color w:val="0F1115"/>
          <w:sz w:val="24"/>
          <w:szCs w:val="24"/>
        </w:rPr>
        <w:t>Igudia</w:t>
      </w:r>
      <w:proofErr w:type="spellEnd"/>
      <w:r w:rsidRPr="0001054A">
        <w:rPr>
          <w:rFonts w:ascii="Times New Roman" w:eastAsia="Times New Roman" w:hAnsi="Times New Roman" w:cs="Times New Roman"/>
          <w:color w:val="0F1115"/>
          <w:sz w:val="24"/>
          <w:szCs w:val="24"/>
        </w:rPr>
        <w:t xml:space="preserve">, Olusanya, and </w:t>
      </w:r>
      <w:proofErr w:type="spellStart"/>
      <w:r w:rsidRPr="0001054A">
        <w:rPr>
          <w:rFonts w:ascii="Times New Roman" w:eastAsia="Times New Roman" w:hAnsi="Times New Roman" w:cs="Times New Roman"/>
          <w:color w:val="0F1115"/>
          <w:sz w:val="24"/>
          <w:szCs w:val="24"/>
        </w:rPr>
        <w:t>Oyalowo</w:t>
      </w:r>
      <w:proofErr w:type="spellEnd"/>
      <w:r w:rsidRPr="0001054A">
        <w:rPr>
          <w:rFonts w:ascii="Times New Roman" w:eastAsia="Times New Roman" w:hAnsi="Times New Roman" w:cs="Times New Roman"/>
          <w:color w:val="0F1115"/>
          <w:sz w:val="24"/>
          <w:szCs w:val="24"/>
        </w:rPr>
        <w:t xml:space="preserve"> (2023) conducted an empirical analysis of how street-level bureaucrats exercise discretion in enforcing policies that control proscribed </w:t>
      </w:r>
      <w:proofErr w:type="spellStart"/>
      <w:r w:rsidRPr="0001054A">
        <w:rPr>
          <w:rFonts w:ascii="Times New Roman" w:eastAsia="Times New Roman" w:hAnsi="Times New Roman" w:cs="Times New Roman"/>
          <w:color w:val="0F1115"/>
          <w:sz w:val="24"/>
          <w:szCs w:val="24"/>
        </w:rPr>
        <w:t>behaviour</w:t>
      </w:r>
      <w:proofErr w:type="spellEnd"/>
      <w:r w:rsidRPr="0001054A">
        <w:rPr>
          <w:rFonts w:ascii="Times New Roman" w:eastAsia="Times New Roman" w:hAnsi="Times New Roman" w:cs="Times New Roman"/>
          <w:color w:val="0F1115"/>
          <w:sz w:val="24"/>
          <w:szCs w:val="24"/>
        </w:rPr>
        <w:t>, specifically the bans on motorcycle taxis (</w:t>
      </w:r>
      <w:proofErr w:type="spellStart"/>
      <w:r w:rsidRPr="0001054A">
        <w:rPr>
          <w:rFonts w:ascii="Times New Roman" w:eastAsia="Times New Roman" w:hAnsi="Times New Roman" w:cs="Times New Roman"/>
          <w:color w:val="0F1115"/>
          <w:sz w:val="24"/>
          <w:szCs w:val="24"/>
        </w:rPr>
        <w:t>okadas</w:t>
      </w:r>
      <w:proofErr w:type="spellEnd"/>
      <w:r w:rsidRPr="0001054A">
        <w:rPr>
          <w:rFonts w:ascii="Times New Roman" w:eastAsia="Times New Roman" w:hAnsi="Times New Roman" w:cs="Times New Roman"/>
          <w:color w:val="0F1115"/>
          <w:sz w:val="24"/>
          <w:szCs w:val="24"/>
        </w:rPr>
        <w:t xml:space="preserve">) in Lagos. The study drew on extensive fieldwork </w:t>
      </w:r>
      <w:r w:rsidRPr="0001054A">
        <w:rPr>
          <w:rFonts w:ascii="Times New Roman" w:eastAsia="Times New Roman" w:hAnsi="Times New Roman" w:cs="Times New Roman"/>
          <w:color w:val="0F1115"/>
          <w:sz w:val="24"/>
          <w:szCs w:val="24"/>
        </w:rPr>
        <w:lastRenderedPageBreak/>
        <w:t xml:space="preserve">conducted in Lagos between 2021 and 2023, employing qualitative methods including interviews with enforcement officials, observation of enforcement operations, and analysis of enforcement patterns over time. The research found strong evidence of both under-enforcement and over-enforcement of </w:t>
      </w:r>
      <w:proofErr w:type="spellStart"/>
      <w:r w:rsidRPr="0001054A">
        <w:rPr>
          <w:rFonts w:ascii="Times New Roman" w:eastAsia="Times New Roman" w:hAnsi="Times New Roman" w:cs="Times New Roman"/>
          <w:color w:val="0F1115"/>
          <w:sz w:val="24"/>
          <w:szCs w:val="24"/>
        </w:rPr>
        <w:t>okada</w:t>
      </w:r>
      <w:proofErr w:type="spellEnd"/>
      <w:r w:rsidRPr="0001054A">
        <w:rPr>
          <w:rFonts w:ascii="Times New Roman" w:eastAsia="Times New Roman" w:hAnsi="Times New Roman" w:cs="Times New Roman"/>
          <w:color w:val="0F1115"/>
          <w:sz w:val="24"/>
          <w:szCs w:val="24"/>
        </w:rPr>
        <w:t xml:space="preserve"> bans, with over-enforcement being more common. Under-enforcement occurred when officials failed to enforce bans against politically connected operators or in exchange for bribes. Over-enforcement occurred when officials exceeded legal authority, including confiscating vehicles without proper legal basis or using excessive force. The study concluded that street-level discretion in regulatory enforcement produces systematic patterns of arbitrary and selective enforcement that violate the rule of law principle that laws should apply equally to all citizens. The researchers recommended strengthening accountability mechanisms for enforcement officials, improving training on legal limits of enforcement authority, and establishing citizen complaint mechanisms for enforcement abuses. This study is highly relevant to the current research as it provides empirical evidence of how street-level bureaucrats exercise discretion in regulatory enforcement, producing arbitrary outcomes that violate the rule of law, and demonstrates the need for structured discretion with robust accountability mechanisms.</w:t>
      </w:r>
    </w:p>
    <w:p w14:paraId="5C37368B" w14:textId="38CE23D0" w:rsidR="0001054A" w:rsidRPr="0001054A" w:rsidRDefault="0001054A" w:rsidP="00985E23">
      <w:pPr>
        <w:shd w:val="clear" w:color="auto" w:fill="FFFFFF"/>
        <w:spacing w:before="240" w:after="0" w:line="276" w:lineRule="auto"/>
        <w:jc w:val="both"/>
        <w:rPr>
          <w:rFonts w:ascii="Times New Roman" w:eastAsia="Times New Roman" w:hAnsi="Times New Roman" w:cs="Times New Roman"/>
          <w:color w:val="0F1115"/>
          <w:sz w:val="24"/>
          <w:szCs w:val="24"/>
        </w:rPr>
      </w:pPr>
      <w:proofErr w:type="spellStart"/>
      <w:r w:rsidRPr="0001054A">
        <w:rPr>
          <w:rFonts w:ascii="Times New Roman" w:eastAsia="Times New Roman" w:hAnsi="Times New Roman" w:cs="Times New Roman"/>
          <w:color w:val="0F1115"/>
          <w:sz w:val="24"/>
          <w:szCs w:val="24"/>
        </w:rPr>
        <w:t>Ihemadu</w:t>
      </w:r>
      <w:proofErr w:type="spellEnd"/>
      <w:r w:rsidRPr="0001054A">
        <w:rPr>
          <w:rFonts w:ascii="Times New Roman" w:eastAsia="Times New Roman" w:hAnsi="Times New Roman" w:cs="Times New Roman"/>
          <w:color w:val="0F1115"/>
          <w:sz w:val="24"/>
          <w:szCs w:val="24"/>
        </w:rPr>
        <w:t xml:space="preserve"> (2026) critically </w:t>
      </w:r>
      <w:proofErr w:type="spellStart"/>
      <w:r w:rsidRPr="0001054A">
        <w:rPr>
          <w:rFonts w:ascii="Times New Roman" w:eastAsia="Times New Roman" w:hAnsi="Times New Roman" w:cs="Times New Roman"/>
          <w:color w:val="0F1115"/>
          <w:sz w:val="24"/>
          <w:szCs w:val="24"/>
        </w:rPr>
        <w:t>analysed</w:t>
      </w:r>
      <w:proofErr w:type="spellEnd"/>
      <w:r w:rsidRPr="0001054A">
        <w:rPr>
          <w:rFonts w:ascii="Times New Roman" w:eastAsia="Times New Roman" w:hAnsi="Times New Roman" w:cs="Times New Roman"/>
          <w:color w:val="0F1115"/>
          <w:sz w:val="24"/>
          <w:szCs w:val="24"/>
        </w:rPr>
        <w:t xml:space="preserve"> the exercise of the Executive Prerogative of Mercy under Section 175 of the 1999 Nigerian Constitution, focusing on controversial clemency decisions by the Bola Ahmed Tinubu administration. The study employed comparative legal analysis, examining constitutional provisions, court decisions, and clemency practices in Nigeria compared to India and other jurisdictions. The research revealed that the constitutional check on clemency</w:t>
      </w:r>
      <w:r w:rsidR="00A72BA6" w:rsidRPr="00985E23">
        <w:rPr>
          <w:rFonts w:ascii="Times New Roman" w:eastAsia="Times New Roman" w:hAnsi="Times New Roman" w:cs="Times New Roman"/>
          <w:color w:val="0F1115"/>
          <w:sz w:val="24"/>
          <w:szCs w:val="24"/>
        </w:rPr>
        <w:t xml:space="preserve"> </w:t>
      </w:r>
      <w:r w:rsidRPr="0001054A">
        <w:rPr>
          <w:rFonts w:ascii="Times New Roman" w:eastAsia="Times New Roman" w:hAnsi="Times New Roman" w:cs="Times New Roman"/>
          <w:color w:val="0F1115"/>
          <w:sz w:val="24"/>
          <w:szCs w:val="24"/>
        </w:rPr>
        <w:t>consultation with the Council of State</w:t>
      </w:r>
      <w:r w:rsidR="00A72BA6" w:rsidRPr="00985E23">
        <w:rPr>
          <w:rFonts w:ascii="Times New Roman" w:eastAsia="Times New Roman" w:hAnsi="Times New Roman" w:cs="Times New Roman"/>
          <w:color w:val="0F1115"/>
          <w:sz w:val="24"/>
          <w:szCs w:val="24"/>
        </w:rPr>
        <w:t xml:space="preserve"> </w:t>
      </w:r>
      <w:r w:rsidRPr="0001054A">
        <w:rPr>
          <w:rFonts w:ascii="Times New Roman" w:eastAsia="Times New Roman" w:hAnsi="Times New Roman" w:cs="Times New Roman"/>
          <w:color w:val="0F1115"/>
          <w:sz w:val="24"/>
          <w:szCs w:val="24"/>
        </w:rPr>
        <w:t xml:space="preserve">is ceremonial rather than substantive, leaving the prerogative virtually unfettered. Clemency decisions have been used for political patronage rather than genuine justice, including commuting sentences for high-profile murder convicts and pardoning financial crimes convicts. </w:t>
      </w:r>
      <w:proofErr w:type="spellStart"/>
      <w:r w:rsidRPr="0001054A">
        <w:rPr>
          <w:rFonts w:ascii="Times New Roman" w:eastAsia="Times New Roman" w:hAnsi="Times New Roman" w:cs="Times New Roman"/>
          <w:color w:val="0F1115"/>
          <w:sz w:val="24"/>
          <w:szCs w:val="24"/>
        </w:rPr>
        <w:t>Ihemadu</w:t>
      </w:r>
      <w:proofErr w:type="spellEnd"/>
      <w:r w:rsidRPr="0001054A">
        <w:rPr>
          <w:rFonts w:ascii="Times New Roman" w:eastAsia="Times New Roman" w:hAnsi="Times New Roman" w:cs="Times New Roman"/>
          <w:color w:val="0F1115"/>
          <w:sz w:val="24"/>
          <w:szCs w:val="24"/>
        </w:rPr>
        <w:t xml:space="preserve"> found that this practice severely diminishes the deterrent effect of judicial sentences, compromises anti-corruption mandates, and erodes public faith in judicial finality. The study concluded that unlimited executive discretion in clemency decisions fundamentally undermines the rule of law by enabling executive override of judicial decisions without legal constraint. The study recommended constitutional amendments to explicitly exclude corruption and violent crimes from presidential pardoning power, and </w:t>
      </w:r>
      <w:proofErr w:type="spellStart"/>
      <w:r w:rsidRPr="0001054A">
        <w:rPr>
          <w:rFonts w:ascii="Times New Roman" w:eastAsia="Times New Roman" w:hAnsi="Times New Roman" w:cs="Times New Roman"/>
          <w:color w:val="0F1115"/>
          <w:sz w:val="24"/>
          <w:szCs w:val="24"/>
        </w:rPr>
        <w:t>institutionalisation</w:t>
      </w:r>
      <w:proofErr w:type="spellEnd"/>
      <w:r w:rsidRPr="0001054A">
        <w:rPr>
          <w:rFonts w:ascii="Times New Roman" w:eastAsia="Times New Roman" w:hAnsi="Times New Roman" w:cs="Times New Roman"/>
          <w:color w:val="0F1115"/>
          <w:sz w:val="24"/>
          <w:szCs w:val="24"/>
        </w:rPr>
        <w:t xml:space="preserve"> of robust judicial review to enforce public fiduciary standards. This study is directly relevant to the current research as it demonstrates how broad executive discretion operating outside legal constraints produces decisions that violate rule of law principles, providing a compelling case study of discretionary abuse at the highest level of Nigerian governance.</w:t>
      </w:r>
    </w:p>
    <w:p w14:paraId="6F2F998F" w14:textId="77777777" w:rsidR="0001054A" w:rsidRPr="0001054A" w:rsidRDefault="0001054A" w:rsidP="00985E23">
      <w:pPr>
        <w:shd w:val="clear" w:color="auto" w:fill="FFFFFF"/>
        <w:spacing w:before="240" w:after="0" w:line="276" w:lineRule="auto"/>
        <w:jc w:val="both"/>
        <w:rPr>
          <w:rFonts w:ascii="Times New Roman" w:eastAsia="Times New Roman" w:hAnsi="Times New Roman" w:cs="Times New Roman"/>
          <w:color w:val="0F1115"/>
          <w:sz w:val="24"/>
          <w:szCs w:val="24"/>
        </w:rPr>
      </w:pPr>
      <w:proofErr w:type="spellStart"/>
      <w:r w:rsidRPr="0001054A">
        <w:rPr>
          <w:rFonts w:ascii="Times New Roman" w:eastAsia="Times New Roman" w:hAnsi="Times New Roman" w:cs="Times New Roman"/>
          <w:color w:val="0F1115"/>
          <w:sz w:val="24"/>
          <w:szCs w:val="24"/>
        </w:rPr>
        <w:t>Eledalechi</w:t>
      </w:r>
      <w:proofErr w:type="spellEnd"/>
      <w:r w:rsidRPr="0001054A">
        <w:rPr>
          <w:rFonts w:ascii="Times New Roman" w:eastAsia="Times New Roman" w:hAnsi="Times New Roman" w:cs="Times New Roman"/>
          <w:color w:val="0F1115"/>
          <w:sz w:val="24"/>
          <w:szCs w:val="24"/>
        </w:rPr>
        <w:t xml:space="preserve"> (2025) examined the efficacy of administrative tribunals in reviewing local government decisions in Nigeria, focusing on their independence, effectiveness, and accountability. The study employed a qualitative critical discourse analysis approach, examining legislative enactments, court judgments, tribunal decisions, and policy documents. The research revealed that tribunal efficacy is hindered by a lack of independence from the agencies they review, inadequate resources, and limited jurisdiction. </w:t>
      </w:r>
      <w:proofErr w:type="spellStart"/>
      <w:r w:rsidRPr="0001054A">
        <w:rPr>
          <w:rFonts w:ascii="Times New Roman" w:eastAsia="Times New Roman" w:hAnsi="Times New Roman" w:cs="Times New Roman"/>
          <w:color w:val="0F1115"/>
          <w:sz w:val="24"/>
          <w:szCs w:val="24"/>
        </w:rPr>
        <w:t>Eledalechi</w:t>
      </w:r>
      <w:proofErr w:type="spellEnd"/>
      <w:r w:rsidRPr="0001054A">
        <w:rPr>
          <w:rFonts w:ascii="Times New Roman" w:eastAsia="Times New Roman" w:hAnsi="Times New Roman" w:cs="Times New Roman"/>
          <w:color w:val="0F1115"/>
          <w:sz w:val="24"/>
          <w:szCs w:val="24"/>
        </w:rPr>
        <w:t xml:space="preserve"> found that the paradox of bureaucratic discretion is </w:t>
      </w:r>
      <w:r w:rsidRPr="0001054A">
        <w:rPr>
          <w:rFonts w:ascii="Times New Roman" w:eastAsia="Times New Roman" w:hAnsi="Times New Roman" w:cs="Times New Roman"/>
          <w:color w:val="0F1115"/>
          <w:sz w:val="24"/>
          <w:szCs w:val="24"/>
        </w:rPr>
        <w:lastRenderedPageBreak/>
        <w:t xml:space="preserve">perpetuated by a complex web of power relations, institutional weaknesses, and cultural factors, while also identifying a lack of transparency, accountability, and fairness in local government decision-making processes. The study concluded that administrative tribunals in Nigeria cannot effectively check bureaucratic discretion under current institutional arrangements. The recommendations included establishing an independent tribunal to review local government decisions, developing clear guidelines and procedures for tribunal decision-making, </w:t>
      </w:r>
      <w:proofErr w:type="spellStart"/>
      <w:r w:rsidRPr="0001054A">
        <w:rPr>
          <w:rFonts w:ascii="Times New Roman" w:eastAsia="Times New Roman" w:hAnsi="Times New Roman" w:cs="Times New Roman"/>
          <w:color w:val="0F1115"/>
          <w:sz w:val="24"/>
          <w:szCs w:val="24"/>
        </w:rPr>
        <w:t>prioritising</w:t>
      </w:r>
      <w:proofErr w:type="spellEnd"/>
      <w:r w:rsidRPr="0001054A">
        <w:rPr>
          <w:rFonts w:ascii="Times New Roman" w:eastAsia="Times New Roman" w:hAnsi="Times New Roman" w:cs="Times New Roman"/>
          <w:color w:val="0F1115"/>
          <w:sz w:val="24"/>
          <w:szCs w:val="24"/>
        </w:rPr>
        <w:t xml:space="preserve"> institutional capacity development, and promoting a culture of transparency and accountability within local governments. This study is highly relevant to the current research as it demonstrates that administrative justice mechanisms in Nigeria are inadequate to constrain bureaucratic discretion, identifying specific institutional weaknesses that enable discretionary abuse and providing a roadmap for institutional reform.</w:t>
      </w:r>
    </w:p>
    <w:p w14:paraId="09080795" w14:textId="5D722BFD" w:rsidR="0001054A" w:rsidRDefault="0001054A" w:rsidP="00985E23">
      <w:pPr>
        <w:shd w:val="clear" w:color="auto" w:fill="FFFFFF"/>
        <w:spacing w:before="240" w:after="0" w:line="276" w:lineRule="auto"/>
        <w:jc w:val="both"/>
        <w:rPr>
          <w:rFonts w:ascii="Times New Roman" w:eastAsia="Times New Roman" w:hAnsi="Times New Roman" w:cs="Times New Roman"/>
          <w:color w:val="0F1115"/>
          <w:sz w:val="24"/>
          <w:szCs w:val="24"/>
        </w:rPr>
      </w:pPr>
      <w:proofErr w:type="spellStart"/>
      <w:r w:rsidRPr="0001054A">
        <w:rPr>
          <w:rFonts w:ascii="Times New Roman" w:eastAsia="Times New Roman" w:hAnsi="Times New Roman" w:cs="Times New Roman"/>
          <w:color w:val="0F1115"/>
          <w:sz w:val="24"/>
          <w:szCs w:val="24"/>
        </w:rPr>
        <w:t>Atiyaye</w:t>
      </w:r>
      <w:proofErr w:type="spellEnd"/>
      <w:r w:rsidRPr="0001054A">
        <w:rPr>
          <w:rFonts w:ascii="Times New Roman" w:eastAsia="Times New Roman" w:hAnsi="Times New Roman" w:cs="Times New Roman"/>
          <w:color w:val="0F1115"/>
          <w:sz w:val="24"/>
          <w:szCs w:val="24"/>
        </w:rPr>
        <w:t xml:space="preserve">, Cheri, Kaku, Kele, and Goni (2025) examined the extent to which the rule of law has influenced good governance in Nigeria, identifying barriers to rule of law compliance in administrative governance. The study employed secondary data analysis, drawing on articles, books, and scholarly journals to </w:t>
      </w:r>
      <w:proofErr w:type="spellStart"/>
      <w:r w:rsidRPr="0001054A">
        <w:rPr>
          <w:rFonts w:ascii="Times New Roman" w:eastAsia="Times New Roman" w:hAnsi="Times New Roman" w:cs="Times New Roman"/>
          <w:color w:val="0F1115"/>
          <w:sz w:val="24"/>
          <w:szCs w:val="24"/>
        </w:rPr>
        <w:t>analyse</w:t>
      </w:r>
      <w:proofErr w:type="spellEnd"/>
      <w:r w:rsidRPr="0001054A">
        <w:rPr>
          <w:rFonts w:ascii="Times New Roman" w:eastAsia="Times New Roman" w:hAnsi="Times New Roman" w:cs="Times New Roman"/>
          <w:color w:val="0F1115"/>
          <w:sz w:val="24"/>
          <w:szCs w:val="24"/>
        </w:rPr>
        <w:t xml:space="preserve"> rule of law challenges. The research revealed that while rule of law principles </w:t>
      </w:r>
      <w:proofErr w:type="gramStart"/>
      <w:r w:rsidRPr="0001054A">
        <w:rPr>
          <w:rFonts w:ascii="Times New Roman" w:eastAsia="Times New Roman" w:hAnsi="Times New Roman" w:cs="Times New Roman"/>
          <w:color w:val="0F1115"/>
          <w:sz w:val="24"/>
          <w:szCs w:val="24"/>
        </w:rPr>
        <w:t>are</w:t>
      </w:r>
      <w:proofErr w:type="gramEnd"/>
      <w:r w:rsidRPr="0001054A">
        <w:rPr>
          <w:rFonts w:ascii="Times New Roman" w:eastAsia="Times New Roman" w:hAnsi="Times New Roman" w:cs="Times New Roman"/>
          <w:color w:val="0F1115"/>
          <w:sz w:val="24"/>
          <w:szCs w:val="24"/>
        </w:rPr>
        <w:t xml:space="preserve"> elaborately provided in Nigerian law, in practice good governance still eludes the country. The study found that corruption, poverty, ignorance, maladministration, dictatorship, ethnicity, and other primordial factors constitute roadblocks to good governance, with persistent gaps between legal provisions and administrative practice. </w:t>
      </w:r>
      <w:proofErr w:type="spellStart"/>
      <w:r w:rsidRPr="0001054A">
        <w:rPr>
          <w:rFonts w:ascii="Times New Roman" w:eastAsia="Times New Roman" w:hAnsi="Times New Roman" w:cs="Times New Roman"/>
          <w:color w:val="0F1115"/>
          <w:sz w:val="24"/>
          <w:szCs w:val="24"/>
        </w:rPr>
        <w:t>Atiyaye</w:t>
      </w:r>
      <w:proofErr w:type="spellEnd"/>
      <w:r w:rsidRPr="0001054A">
        <w:rPr>
          <w:rFonts w:ascii="Times New Roman" w:eastAsia="Times New Roman" w:hAnsi="Times New Roman" w:cs="Times New Roman"/>
          <w:color w:val="0F1115"/>
          <w:sz w:val="24"/>
          <w:szCs w:val="24"/>
        </w:rPr>
        <w:t xml:space="preserve"> et al. concluded that Nigeria struggles with ensuring that law applies equally to all, with corruption and bad governance stunting the progress of the rule of law and negatively impacting living standards and development. The study recommended equitable distribution of resources, provision of qualitative education, economic restructuring, freedom of the press, and political reforms for functional rule of law. This study provides broad contextual relevance to the current research by demonstrating that the tension between bureaucratic discretion and legal accountability reflects deeper governance failures in Nigeria, situating the problem of discretionary abuse within the wider context of rule of law challenges.</w:t>
      </w:r>
    </w:p>
    <w:p w14:paraId="70880E77" w14:textId="141787D1" w:rsidR="0001054A" w:rsidRPr="0001054A" w:rsidRDefault="0001054A"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01054A">
        <w:rPr>
          <w:rFonts w:ascii="Times New Roman" w:eastAsia="Times New Roman" w:hAnsi="Times New Roman" w:cs="Times New Roman"/>
          <w:b/>
          <w:bCs/>
          <w:color w:val="0F1115"/>
          <w:sz w:val="24"/>
          <w:szCs w:val="24"/>
        </w:rPr>
        <w:t xml:space="preserve">Gap in Literature </w:t>
      </w:r>
    </w:p>
    <w:p w14:paraId="1B8B8E4F" w14:textId="77777777" w:rsidR="0001054A" w:rsidRPr="00985E23" w:rsidRDefault="0001054A"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color w:val="0F1115"/>
          <w:sz w:val="24"/>
          <w:szCs w:val="24"/>
        </w:rPr>
        <w:t>Notwithstanding</w:t>
      </w:r>
      <w:r w:rsidRPr="0001054A">
        <w:rPr>
          <w:rFonts w:ascii="Times New Roman" w:eastAsia="Times New Roman" w:hAnsi="Times New Roman" w:cs="Times New Roman"/>
          <w:color w:val="0F1115"/>
          <w:sz w:val="24"/>
          <w:szCs w:val="24"/>
        </w:rPr>
        <w:t xml:space="preserve"> the valuable contributions of the five empirical studies reviewed, a significant gap remains in the literature on bureaucratic discretion and the rule of law in Nigeria. Ehrhardt (2017) and </w:t>
      </w:r>
      <w:proofErr w:type="spellStart"/>
      <w:r w:rsidRPr="0001054A">
        <w:rPr>
          <w:rFonts w:ascii="Times New Roman" w:eastAsia="Times New Roman" w:hAnsi="Times New Roman" w:cs="Times New Roman"/>
          <w:color w:val="0F1115"/>
          <w:sz w:val="24"/>
          <w:szCs w:val="24"/>
        </w:rPr>
        <w:t>Ackrill</w:t>
      </w:r>
      <w:proofErr w:type="spellEnd"/>
      <w:r w:rsidRPr="0001054A">
        <w:rPr>
          <w:rFonts w:ascii="Times New Roman" w:eastAsia="Times New Roman" w:hAnsi="Times New Roman" w:cs="Times New Roman"/>
          <w:color w:val="0F1115"/>
          <w:sz w:val="24"/>
          <w:szCs w:val="24"/>
        </w:rPr>
        <w:t xml:space="preserve"> et al. (2023) focus on street-level discretion in specific policy domains (</w:t>
      </w:r>
      <w:proofErr w:type="spellStart"/>
      <w:r w:rsidRPr="0001054A">
        <w:rPr>
          <w:rFonts w:ascii="Times New Roman" w:eastAsia="Times New Roman" w:hAnsi="Times New Roman" w:cs="Times New Roman"/>
          <w:color w:val="0F1115"/>
          <w:sz w:val="24"/>
          <w:szCs w:val="24"/>
        </w:rPr>
        <w:t>indigeneship</w:t>
      </w:r>
      <w:proofErr w:type="spellEnd"/>
      <w:r w:rsidRPr="0001054A">
        <w:rPr>
          <w:rFonts w:ascii="Times New Roman" w:eastAsia="Times New Roman" w:hAnsi="Times New Roman" w:cs="Times New Roman"/>
          <w:color w:val="0F1115"/>
          <w:sz w:val="24"/>
          <w:szCs w:val="24"/>
        </w:rPr>
        <w:t xml:space="preserve"> certification and </w:t>
      </w:r>
      <w:proofErr w:type="spellStart"/>
      <w:r w:rsidRPr="0001054A">
        <w:rPr>
          <w:rFonts w:ascii="Times New Roman" w:eastAsia="Times New Roman" w:hAnsi="Times New Roman" w:cs="Times New Roman"/>
          <w:color w:val="0F1115"/>
          <w:sz w:val="24"/>
          <w:szCs w:val="24"/>
        </w:rPr>
        <w:t>okada</w:t>
      </w:r>
      <w:proofErr w:type="spellEnd"/>
      <w:r w:rsidRPr="0001054A">
        <w:rPr>
          <w:rFonts w:ascii="Times New Roman" w:eastAsia="Times New Roman" w:hAnsi="Times New Roman" w:cs="Times New Roman"/>
          <w:color w:val="0F1115"/>
          <w:sz w:val="24"/>
          <w:szCs w:val="24"/>
        </w:rPr>
        <w:t xml:space="preserve"> enforcement) but do not develop a unified theoretical framework that explains discretionary abuse across different administrative contexts. </w:t>
      </w:r>
      <w:proofErr w:type="spellStart"/>
      <w:r w:rsidRPr="0001054A">
        <w:rPr>
          <w:rFonts w:ascii="Times New Roman" w:eastAsia="Times New Roman" w:hAnsi="Times New Roman" w:cs="Times New Roman"/>
          <w:color w:val="0F1115"/>
          <w:sz w:val="24"/>
          <w:szCs w:val="24"/>
        </w:rPr>
        <w:t>Ihemadu</w:t>
      </w:r>
      <w:proofErr w:type="spellEnd"/>
      <w:r w:rsidRPr="0001054A">
        <w:rPr>
          <w:rFonts w:ascii="Times New Roman" w:eastAsia="Times New Roman" w:hAnsi="Times New Roman" w:cs="Times New Roman"/>
          <w:color w:val="0F1115"/>
          <w:sz w:val="24"/>
          <w:szCs w:val="24"/>
        </w:rPr>
        <w:t xml:space="preserve"> (2026) examines executive-level discretion in clemency decisions but does not connect this analysis to street-level discretion, leaving a gap in understanding how discretion operates similarly or differently across levels of government. </w:t>
      </w:r>
      <w:proofErr w:type="spellStart"/>
      <w:r w:rsidRPr="0001054A">
        <w:rPr>
          <w:rFonts w:ascii="Times New Roman" w:eastAsia="Times New Roman" w:hAnsi="Times New Roman" w:cs="Times New Roman"/>
          <w:color w:val="0F1115"/>
          <w:sz w:val="24"/>
          <w:szCs w:val="24"/>
        </w:rPr>
        <w:t>Eledalechi</w:t>
      </w:r>
      <w:proofErr w:type="spellEnd"/>
      <w:r w:rsidRPr="0001054A">
        <w:rPr>
          <w:rFonts w:ascii="Times New Roman" w:eastAsia="Times New Roman" w:hAnsi="Times New Roman" w:cs="Times New Roman"/>
          <w:color w:val="0F1115"/>
          <w:sz w:val="24"/>
          <w:szCs w:val="24"/>
        </w:rPr>
        <w:t xml:space="preserve"> (2025) identifies weaknesses in administrative tribunals but does not propose specific reforms linked to empirical evidence of discretionary abuse patterns. </w:t>
      </w:r>
      <w:proofErr w:type="spellStart"/>
      <w:r w:rsidRPr="0001054A">
        <w:rPr>
          <w:rFonts w:ascii="Times New Roman" w:eastAsia="Times New Roman" w:hAnsi="Times New Roman" w:cs="Times New Roman"/>
          <w:color w:val="0F1115"/>
          <w:sz w:val="24"/>
          <w:szCs w:val="24"/>
        </w:rPr>
        <w:t>Atiyaye</w:t>
      </w:r>
      <w:proofErr w:type="spellEnd"/>
      <w:r w:rsidRPr="0001054A">
        <w:rPr>
          <w:rFonts w:ascii="Times New Roman" w:eastAsia="Times New Roman" w:hAnsi="Times New Roman" w:cs="Times New Roman"/>
          <w:color w:val="0F1115"/>
          <w:sz w:val="24"/>
          <w:szCs w:val="24"/>
        </w:rPr>
        <w:t xml:space="preserve"> et al. (2025) provide broad rule of law analysis without </w:t>
      </w:r>
      <w:r w:rsidRPr="0001054A">
        <w:rPr>
          <w:rFonts w:ascii="Times New Roman" w:eastAsia="Times New Roman" w:hAnsi="Times New Roman" w:cs="Times New Roman"/>
          <w:color w:val="0F1115"/>
          <w:sz w:val="24"/>
          <w:szCs w:val="24"/>
        </w:rPr>
        <w:lastRenderedPageBreak/>
        <w:t>focusing specifically on administrative decision-making processes. What is missing is an integrated study that: (1) compares discretionary practices across multiple administrative domains, (2) links empirical findings to specific institutional reform recommendations, and (3) develops a theoretical framework bridging street-level and executive-level discretion. The current study addresses this gap.</w:t>
      </w:r>
    </w:p>
    <w:p w14:paraId="6A7BC542" w14:textId="53E1627D" w:rsidR="00C95382" w:rsidRPr="00C95382" w:rsidRDefault="0001054A"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Theoretical Framework</w:t>
      </w:r>
    </w:p>
    <w:p w14:paraId="294B60F3" w14:textId="4F6AB68A"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This study is anchored on three complementary theoretical perspectives that together provide a comprehensive analytical framework for understanding the tension between bureaucratic discretion and the rule of law in Nigerian public administration. The first is Michael Lipsky's Street-Level Bureaucracy Theory, which provides the foundational framework for </w:t>
      </w:r>
      <w:proofErr w:type="spellStart"/>
      <w:r w:rsidRPr="00C95382">
        <w:rPr>
          <w:rFonts w:ascii="Times New Roman" w:eastAsia="Times New Roman" w:hAnsi="Times New Roman" w:cs="Times New Roman"/>
          <w:color w:val="0F1115"/>
          <w:sz w:val="24"/>
          <w:szCs w:val="24"/>
        </w:rPr>
        <w:t>analysing</w:t>
      </w:r>
      <w:proofErr w:type="spellEnd"/>
      <w:r w:rsidRPr="00C95382">
        <w:rPr>
          <w:rFonts w:ascii="Times New Roman" w:eastAsia="Times New Roman" w:hAnsi="Times New Roman" w:cs="Times New Roman"/>
          <w:color w:val="0F1115"/>
          <w:sz w:val="24"/>
          <w:szCs w:val="24"/>
        </w:rPr>
        <w:t xml:space="preserve"> how frontline public servants exercise discretion in their interactions with citizens (</w:t>
      </w:r>
      <w:proofErr w:type="spellStart"/>
      <w:r w:rsidRPr="00C95382">
        <w:rPr>
          <w:rFonts w:ascii="Times New Roman" w:eastAsia="Times New Roman" w:hAnsi="Times New Roman" w:cs="Times New Roman"/>
          <w:color w:val="0F1115"/>
          <w:sz w:val="24"/>
          <w:szCs w:val="24"/>
        </w:rPr>
        <w:t>Ackrill</w:t>
      </w:r>
      <w:proofErr w:type="spellEnd"/>
      <w:r w:rsidRPr="00C95382">
        <w:rPr>
          <w:rFonts w:ascii="Times New Roman" w:eastAsia="Times New Roman" w:hAnsi="Times New Roman" w:cs="Times New Roman"/>
          <w:color w:val="0F1115"/>
          <w:sz w:val="24"/>
          <w:szCs w:val="24"/>
        </w:rPr>
        <w:t xml:space="preserve"> et al., 2023). Lipsky argues that street-level bureaucrats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including police officers, social workers, health inspectors, and permit clerks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possess substantial discretion because their work cannot be fully scripted, individual cases present unique complexities, and resource constraints prevent full compliance with policy ideals. This discretion enables them to make decisions about screening (which cases to pursue), processing (how to handle cases), and sanctioning (what penalties to impose). However, discretion also creates risks of arbitrary, discriminatory, or self-interested decision-making. Street-level bureaucrats may develop coping mechanisms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 xml:space="preserve">including rationing services, routinising interactions, and </w:t>
      </w:r>
      <w:proofErr w:type="spellStart"/>
      <w:r w:rsidRPr="00C95382">
        <w:rPr>
          <w:rFonts w:ascii="Times New Roman" w:eastAsia="Times New Roman" w:hAnsi="Times New Roman" w:cs="Times New Roman"/>
          <w:color w:val="0F1115"/>
          <w:sz w:val="24"/>
          <w:szCs w:val="24"/>
        </w:rPr>
        <w:t>favouring</w:t>
      </w:r>
      <w:proofErr w:type="spellEnd"/>
      <w:r w:rsidRPr="00C95382">
        <w:rPr>
          <w:rFonts w:ascii="Times New Roman" w:eastAsia="Times New Roman" w:hAnsi="Times New Roman" w:cs="Times New Roman"/>
          <w:color w:val="0F1115"/>
          <w:sz w:val="24"/>
          <w:szCs w:val="24"/>
        </w:rPr>
        <w:t xml:space="preserve"> some clients over others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that systematically disadvantage certain groups. The theory predicts that without adequate accountability mechanisms, street-level discretion will produce outcomes that diverge significantly from policy intentions and legal requirements.</w:t>
      </w:r>
    </w:p>
    <w:p w14:paraId="4BD31A4D"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The relevance of this theory to the Nigerian case is direct and powerful. In the allocation of </w:t>
      </w:r>
      <w:proofErr w:type="spellStart"/>
      <w:r w:rsidRPr="00C95382">
        <w:rPr>
          <w:rFonts w:ascii="Times New Roman" w:eastAsia="Times New Roman" w:hAnsi="Times New Roman" w:cs="Times New Roman"/>
          <w:color w:val="0F1115"/>
          <w:sz w:val="24"/>
          <w:szCs w:val="24"/>
        </w:rPr>
        <w:t>indigeneship</w:t>
      </w:r>
      <w:proofErr w:type="spellEnd"/>
      <w:r w:rsidRPr="00C95382">
        <w:rPr>
          <w:rFonts w:ascii="Times New Roman" w:eastAsia="Times New Roman" w:hAnsi="Times New Roman" w:cs="Times New Roman"/>
          <w:color w:val="0F1115"/>
          <w:sz w:val="24"/>
          <w:szCs w:val="24"/>
        </w:rPr>
        <w:t xml:space="preserve"> certificates, street-level officials exercise discretion without statutory guidance on eligibility criteria, producing decisions based on ethnic and religious </w:t>
      </w:r>
      <w:proofErr w:type="spellStart"/>
      <w:r w:rsidRPr="00C95382">
        <w:rPr>
          <w:rFonts w:ascii="Times New Roman" w:eastAsia="Times New Roman" w:hAnsi="Times New Roman" w:cs="Times New Roman"/>
          <w:color w:val="0F1115"/>
          <w:sz w:val="24"/>
          <w:szCs w:val="24"/>
        </w:rPr>
        <w:t>favouritism</w:t>
      </w:r>
      <w:proofErr w:type="spellEnd"/>
      <w:r w:rsidRPr="00C95382">
        <w:rPr>
          <w:rFonts w:ascii="Times New Roman" w:eastAsia="Times New Roman" w:hAnsi="Times New Roman" w:cs="Times New Roman"/>
          <w:color w:val="0F1115"/>
          <w:sz w:val="24"/>
          <w:szCs w:val="24"/>
        </w:rPr>
        <w:t xml:space="preserve"> rather than objective standards (Ehrhardt, 2017). In enforcement of </w:t>
      </w:r>
      <w:proofErr w:type="spellStart"/>
      <w:r w:rsidRPr="00C95382">
        <w:rPr>
          <w:rFonts w:ascii="Times New Roman" w:eastAsia="Times New Roman" w:hAnsi="Times New Roman" w:cs="Times New Roman"/>
          <w:color w:val="0F1115"/>
          <w:sz w:val="24"/>
          <w:szCs w:val="24"/>
        </w:rPr>
        <w:t>okada</w:t>
      </w:r>
      <w:proofErr w:type="spellEnd"/>
      <w:r w:rsidRPr="00C95382">
        <w:rPr>
          <w:rFonts w:ascii="Times New Roman" w:eastAsia="Times New Roman" w:hAnsi="Times New Roman" w:cs="Times New Roman"/>
          <w:color w:val="0F1115"/>
          <w:sz w:val="24"/>
          <w:szCs w:val="24"/>
        </w:rPr>
        <w:t xml:space="preserve"> bans, Lagos enforcement officials exercise discretion that produces both under-enforcement (for politically connected operators) and over-enforcement (against vulnerable groups) (</w:t>
      </w:r>
      <w:proofErr w:type="spellStart"/>
      <w:r w:rsidRPr="00C95382">
        <w:rPr>
          <w:rFonts w:ascii="Times New Roman" w:eastAsia="Times New Roman" w:hAnsi="Times New Roman" w:cs="Times New Roman"/>
          <w:color w:val="0F1115"/>
          <w:sz w:val="24"/>
          <w:szCs w:val="24"/>
        </w:rPr>
        <w:t>Ackrill</w:t>
      </w:r>
      <w:proofErr w:type="spellEnd"/>
      <w:r w:rsidRPr="00C95382">
        <w:rPr>
          <w:rFonts w:ascii="Times New Roman" w:eastAsia="Times New Roman" w:hAnsi="Times New Roman" w:cs="Times New Roman"/>
          <w:color w:val="0F1115"/>
          <w:sz w:val="24"/>
          <w:szCs w:val="24"/>
        </w:rPr>
        <w:t xml:space="preserve"> et al., 2023). These patterns are precisely what Lipsky's theory would predict in a context of weak accountability mechanisms and political pressures on street-level officials. The theory explains why discretion produces systematic discrimination and selective enforcement rather than the flexible, context-sensitive decision-making that discretion ideally enables.</w:t>
      </w:r>
    </w:p>
    <w:p w14:paraId="6221D37F" w14:textId="77777777"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second theoretical perspective is the Administrative Justice Framework articulated by administrative law scholars, which focuses on the mechanisms through which citizens can challenge administrative decisions and obtain remedies for unlawful or unfair treatment (</w:t>
      </w:r>
      <w:proofErr w:type="spellStart"/>
      <w:r w:rsidRPr="00C95382">
        <w:rPr>
          <w:rFonts w:ascii="Times New Roman" w:eastAsia="Times New Roman" w:hAnsi="Times New Roman" w:cs="Times New Roman"/>
          <w:color w:val="0F1115"/>
          <w:sz w:val="24"/>
          <w:szCs w:val="24"/>
        </w:rPr>
        <w:t>Eledalechi</w:t>
      </w:r>
      <w:proofErr w:type="spellEnd"/>
      <w:r w:rsidRPr="00C95382">
        <w:rPr>
          <w:rFonts w:ascii="Times New Roman" w:eastAsia="Times New Roman" w:hAnsi="Times New Roman" w:cs="Times New Roman"/>
          <w:color w:val="0F1115"/>
          <w:sz w:val="24"/>
          <w:szCs w:val="24"/>
        </w:rPr>
        <w:t xml:space="preserve">, 2025). This framework identifies three core requirements for administrative justice: first, decision-makers must follow fair procedures including notice, hearing, and reasoned </w:t>
      </w:r>
      <w:r w:rsidRPr="00C95382">
        <w:rPr>
          <w:rFonts w:ascii="Times New Roman" w:eastAsia="Times New Roman" w:hAnsi="Times New Roman" w:cs="Times New Roman"/>
          <w:color w:val="0F1115"/>
          <w:sz w:val="24"/>
          <w:szCs w:val="24"/>
        </w:rPr>
        <w:lastRenderedPageBreak/>
        <w:t>decisions; second, decisions must be based on legal authority and must not exceed that authority; third, citizens must have access to independent review mechanisms capable of correcting errors and providing remedies. The framework further specifies that effective review mechanisms must be independent of the decision-making agency, possess adequate jurisdiction and powers, be accessible to citizens in terms of cost and procedure, and have capacity to provide timely and effective remedies. When these conditions are not met, administrative justice fails, and bureaucratic discretion operates without adequate constraint.</w:t>
      </w:r>
    </w:p>
    <w:p w14:paraId="60ECF902" w14:textId="77777777"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relevance of this framework to the Nigerian case is evident in the documented failures of administrative tribunals reviewing local government decisions. These tribunals lack independence from the agencies they review, operate with inadequate resources, and possess limited jurisdiction (</w:t>
      </w:r>
      <w:proofErr w:type="spellStart"/>
      <w:r w:rsidRPr="00C95382">
        <w:rPr>
          <w:rFonts w:ascii="Times New Roman" w:eastAsia="Times New Roman" w:hAnsi="Times New Roman" w:cs="Times New Roman"/>
          <w:color w:val="0F1115"/>
          <w:sz w:val="24"/>
          <w:szCs w:val="24"/>
        </w:rPr>
        <w:t>Eledalechi</w:t>
      </w:r>
      <w:proofErr w:type="spellEnd"/>
      <w:r w:rsidRPr="00C95382">
        <w:rPr>
          <w:rFonts w:ascii="Times New Roman" w:eastAsia="Times New Roman" w:hAnsi="Times New Roman" w:cs="Times New Roman"/>
          <w:color w:val="0F1115"/>
          <w:sz w:val="24"/>
          <w:szCs w:val="24"/>
        </w:rPr>
        <w:t>, 2025). As a result, citizens cannot effectively challenge unlawful administrative decisions, and bureaucrats face no meaningful accountability for discretionary abuse. The framework predicts that such institutional weakness will produce persistent violations of administrative legality, which is precisely what Nigerian evidence shows. The framework also identifies reform pathways: strengthening tribunal independence, expanding jurisdiction, and increasing resources would improve administrative justice outcomes.</w:t>
      </w:r>
    </w:p>
    <w:p w14:paraId="0C0806D3" w14:textId="77777777" w:rsidR="0001054A"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The third theoretical perspective is the Rule of Law Constraints Theory, which </w:t>
      </w:r>
      <w:proofErr w:type="spellStart"/>
      <w:r w:rsidRPr="00C95382">
        <w:rPr>
          <w:rFonts w:ascii="Times New Roman" w:eastAsia="Times New Roman" w:hAnsi="Times New Roman" w:cs="Times New Roman"/>
          <w:color w:val="0F1115"/>
          <w:sz w:val="24"/>
          <w:szCs w:val="24"/>
        </w:rPr>
        <w:t>conceptualises</w:t>
      </w:r>
      <w:proofErr w:type="spellEnd"/>
      <w:r w:rsidRPr="00C95382">
        <w:rPr>
          <w:rFonts w:ascii="Times New Roman" w:eastAsia="Times New Roman" w:hAnsi="Times New Roman" w:cs="Times New Roman"/>
          <w:color w:val="0F1115"/>
          <w:sz w:val="24"/>
          <w:szCs w:val="24"/>
        </w:rPr>
        <w:t xml:space="preserve"> the rule of law as a set of institutional constraints on governmental power that operate through multiple mechanisms (</w:t>
      </w:r>
      <w:proofErr w:type="spellStart"/>
      <w:r w:rsidRPr="00C95382">
        <w:rPr>
          <w:rFonts w:ascii="Times New Roman" w:eastAsia="Times New Roman" w:hAnsi="Times New Roman" w:cs="Times New Roman"/>
          <w:color w:val="0F1115"/>
          <w:sz w:val="24"/>
          <w:szCs w:val="24"/>
        </w:rPr>
        <w:t>Atiyaye</w:t>
      </w:r>
      <w:proofErr w:type="spellEnd"/>
      <w:r w:rsidRPr="00C95382">
        <w:rPr>
          <w:rFonts w:ascii="Times New Roman" w:eastAsia="Times New Roman" w:hAnsi="Times New Roman" w:cs="Times New Roman"/>
          <w:color w:val="0F1115"/>
          <w:sz w:val="24"/>
          <w:szCs w:val="24"/>
        </w:rPr>
        <w:t xml:space="preserve"> et al., 2025). These mechanisms include legal constraint (government action must be </w:t>
      </w:r>
      <w:proofErr w:type="spellStart"/>
      <w:r w:rsidRPr="00C95382">
        <w:rPr>
          <w:rFonts w:ascii="Times New Roman" w:eastAsia="Times New Roman" w:hAnsi="Times New Roman" w:cs="Times New Roman"/>
          <w:color w:val="0F1115"/>
          <w:sz w:val="24"/>
          <w:szCs w:val="24"/>
        </w:rPr>
        <w:t>authorised</w:t>
      </w:r>
      <w:proofErr w:type="spellEnd"/>
      <w:r w:rsidRPr="00C95382">
        <w:rPr>
          <w:rFonts w:ascii="Times New Roman" w:eastAsia="Times New Roman" w:hAnsi="Times New Roman" w:cs="Times New Roman"/>
          <w:color w:val="0F1115"/>
          <w:sz w:val="24"/>
          <w:szCs w:val="24"/>
        </w:rPr>
        <w:t xml:space="preserve"> by law), procedural constraint (government must follow prescribed procedures), oversight constraint (other institutions must monitor government action), and remedial constraint (citizens must have effective remedies for legal violations). The theory posits that effective rule of law requires all four mechanisms to function adequately; weakness in any mechanism creates opportunities for discretionary abuse. The theory further distinguishes between constraints that operate before decisions are made (</w:t>
      </w:r>
      <w:proofErr w:type="spellStart"/>
      <w:r w:rsidRPr="00C95382">
        <w:rPr>
          <w:rFonts w:ascii="Times New Roman" w:eastAsia="Times New Roman" w:hAnsi="Times New Roman" w:cs="Times New Roman"/>
          <w:color w:val="0F1115"/>
          <w:sz w:val="24"/>
          <w:szCs w:val="24"/>
        </w:rPr>
        <w:t>ex ante</w:t>
      </w:r>
      <w:proofErr w:type="spellEnd"/>
      <w:r w:rsidRPr="00C95382">
        <w:rPr>
          <w:rFonts w:ascii="Times New Roman" w:eastAsia="Times New Roman" w:hAnsi="Times New Roman" w:cs="Times New Roman"/>
          <w:color w:val="0F1115"/>
          <w:sz w:val="24"/>
          <w:szCs w:val="24"/>
        </w:rPr>
        <w:t>: clear legal rules, procedural requirements) and after decisions are made (ex post: judicial review, legislative oversight, media scrutiny). Effective constraint requires both ex ante and ex post mechanisms.</w:t>
      </w:r>
    </w:p>
    <w:p w14:paraId="09FD61F2" w14:textId="77777777" w:rsidR="009029CE"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The relevance of this theory to the Nigerian case is demonstrated by the exercise of executive clemency power. The constitutional provision establishing the prerogative of mercy includes an </w:t>
      </w:r>
      <w:proofErr w:type="gramStart"/>
      <w:r w:rsidRPr="00C95382">
        <w:rPr>
          <w:rFonts w:ascii="Times New Roman" w:eastAsia="Times New Roman" w:hAnsi="Times New Roman" w:cs="Times New Roman"/>
          <w:color w:val="0F1115"/>
          <w:sz w:val="24"/>
          <w:szCs w:val="24"/>
        </w:rPr>
        <w:t>ex ante</w:t>
      </w:r>
      <w:proofErr w:type="gramEnd"/>
      <w:r w:rsidRPr="00C95382">
        <w:rPr>
          <w:rFonts w:ascii="Times New Roman" w:eastAsia="Times New Roman" w:hAnsi="Times New Roman" w:cs="Times New Roman"/>
          <w:color w:val="0F1115"/>
          <w:sz w:val="24"/>
          <w:szCs w:val="24"/>
        </w:rPr>
        <w:t xml:space="preserve"> constraint (consultation with the Council of State) that is ceremonial rather than substantive, and weak ex post constraints (judicial review is limited) (</w:t>
      </w:r>
      <w:proofErr w:type="spellStart"/>
      <w:r w:rsidRPr="00C95382">
        <w:rPr>
          <w:rFonts w:ascii="Times New Roman" w:eastAsia="Times New Roman" w:hAnsi="Times New Roman" w:cs="Times New Roman"/>
          <w:color w:val="0F1115"/>
          <w:sz w:val="24"/>
          <w:szCs w:val="24"/>
        </w:rPr>
        <w:t>Ihemadu</w:t>
      </w:r>
      <w:proofErr w:type="spellEnd"/>
      <w:r w:rsidRPr="00C95382">
        <w:rPr>
          <w:rFonts w:ascii="Times New Roman" w:eastAsia="Times New Roman" w:hAnsi="Times New Roman" w:cs="Times New Roman"/>
          <w:color w:val="0F1115"/>
          <w:sz w:val="24"/>
          <w:szCs w:val="24"/>
        </w:rPr>
        <w:t xml:space="preserve">, 2026). As a result, clemency decisions have been used for political patronage, undermining judicial finality and the anti-corruption mandate. More broadly, Nigerian public administration exhibits weak legal constraints (vague statutory provisions grant broad discretion with little guidance), weak procedural constraints (few mandatory procedures for administrative decision-making), weak oversight constraints (legislative oversight is limited, media scrutiny is constrained), and weak remedial constraints (tribunals lack independence, judicial review is inaccessible). The theory explains why discretionary abuse is pervasive and provides a framework for identifying necessary </w:t>
      </w:r>
      <w:r w:rsidRPr="00C95382">
        <w:rPr>
          <w:rFonts w:ascii="Times New Roman" w:eastAsia="Times New Roman" w:hAnsi="Times New Roman" w:cs="Times New Roman"/>
          <w:color w:val="0F1115"/>
          <w:sz w:val="24"/>
          <w:szCs w:val="24"/>
        </w:rPr>
        <w:lastRenderedPageBreak/>
        <w:t>reforms.</w:t>
      </w:r>
      <w:r w:rsidR="009029CE" w:rsidRPr="00985E23">
        <w:rPr>
          <w:rFonts w:ascii="Times New Roman" w:eastAsia="Times New Roman" w:hAnsi="Times New Roman" w:cs="Times New Roman"/>
          <w:color w:val="0F1115"/>
          <w:sz w:val="24"/>
          <w:szCs w:val="24"/>
        </w:rPr>
        <w:t xml:space="preserve"> These </w:t>
      </w:r>
      <w:r w:rsidRPr="00C95382">
        <w:rPr>
          <w:rFonts w:ascii="Times New Roman" w:eastAsia="Times New Roman" w:hAnsi="Times New Roman" w:cs="Times New Roman"/>
          <w:color w:val="0F1115"/>
          <w:sz w:val="24"/>
          <w:szCs w:val="24"/>
        </w:rPr>
        <w:t>three theoretical perspectives provide a comprehensive analytical framework. Lipsky's theory explains how and why street-level bureaucrats exercise discretion in ways that produce arbitrary outcomes. The Administrative Justice Framework identifies the institutional mechanisms needed to constrain that discretion and provide remedies for abuse. The Rule of Law Constraints Theory explains the multiple dimensions of constraint that must be present for discretion to be reconciled with legal accountability. The synthesis suggests that improving administrative decision-making in Nigeria requires simultaneous strengthening of all four constraint mechanisms: clearer legal rules to guide discretion, stronger procedural requirements to structure discretion, more effective oversight institutions to monitor discretion, and more accessible remedies to correct discretionary abuse.</w:t>
      </w:r>
    </w:p>
    <w:p w14:paraId="3BA6778D" w14:textId="2AA95CBA" w:rsidR="00C95382" w:rsidRPr="00C95382" w:rsidRDefault="009029CE"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Methodology</w:t>
      </w:r>
    </w:p>
    <w:p w14:paraId="0879EC28" w14:textId="77777777" w:rsidR="00247CB1"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This study employed a qualitative research design grounded in an interpretive epistemological approach, which </w:t>
      </w:r>
      <w:proofErr w:type="spellStart"/>
      <w:r w:rsidRPr="00C95382">
        <w:rPr>
          <w:rFonts w:ascii="Times New Roman" w:eastAsia="Times New Roman" w:hAnsi="Times New Roman" w:cs="Times New Roman"/>
          <w:color w:val="0F1115"/>
          <w:sz w:val="24"/>
          <w:szCs w:val="24"/>
        </w:rPr>
        <w:t>recognises</w:t>
      </w:r>
      <w:proofErr w:type="spellEnd"/>
      <w:r w:rsidRPr="00C95382">
        <w:rPr>
          <w:rFonts w:ascii="Times New Roman" w:eastAsia="Times New Roman" w:hAnsi="Times New Roman" w:cs="Times New Roman"/>
          <w:color w:val="0F1115"/>
          <w:sz w:val="24"/>
          <w:szCs w:val="24"/>
        </w:rPr>
        <w:t xml:space="preserve"> that administrative decision-making is shaped by institutional contexts, professional norms, and the interpretations of actors within specific governance settings. The qualitative approach was selected because it enables deep exploration of how bureaucratic discretion is exercised, how decision-makers understand their authority, and how citizens experience administrative decisions. The research design was a multiple embedded case study of administrative decision-making in three domains in Nigeria: </w:t>
      </w:r>
      <w:proofErr w:type="spellStart"/>
      <w:r w:rsidRPr="00C95382">
        <w:rPr>
          <w:rFonts w:ascii="Times New Roman" w:eastAsia="Times New Roman" w:hAnsi="Times New Roman" w:cs="Times New Roman"/>
          <w:color w:val="0F1115"/>
          <w:sz w:val="24"/>
          <w:szCs w:val="24"/>
        </w:rPr>
        <w:t>indigeneship</w:t>
      </w:r>
      <w:proofErr w:type="spellEnd"/>
      <w:r w:rsidRPr="00C95382">
        <w:rPr>
          <w:rFonts w:ascii="Times New Roman" w:eastAsia="Times New Roman" w:hAnsi="Times New Roman" w:cs="Times New Roman"/>
          <w:color w:val="0F1115"/>
          <w:sz w:val="24"/>
          <w:szCs w:val="24"/>
        </w:rPr>
        <w:t xml:space="preserve"> certification in northern Nigeria, regulatory enforcement in Lagos, and executive clemency at the federal level. These cases were selected purposively because they represent distinct domains of administrative discretion, different levels of government (local, state, federal), and different types of decision-making authority.</w:t>
      </w:r>
      <w:r w:rsidR="00247CB1" w:rsidRPr="00985E23">
        <w:rPr>
          <w:rFonts w:ascii="Times New Roman" w:eastAsia="Times New Roman" w:hAnsi="Times New Roman" w:cs="Times New Roman"/>
          <w:color w:val="0F1115"/>
          <w:sz w:val="24"/>
          <w:szCs w:val="24"/>
        </w:rPr>
        <w:t xml:space="preserve"> </w:t>
      </w:r>
    </w:p>
    <w:p w14:paraId="5FF6D047" w14:textId="77777777" w:rsidR="00247CB1"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The study population comprised administrative decision-makers, oversight officials, affected citizens, and legal practitioners involved in or affected by administrative decisions in each case domain. A purposive sampling strategy was employed to select participants representing the full range of stakeholder categories. For the </w:t>
      </w:r>
      <w:proofErr w:type="spellStart"/>
      <w:r w:rsidRPr="00C95382">
        <w:rPr>
          <w:rFonts w:ascii="Times New Roman" w:eastAsia="Times New Roman" w:hAnsi="Times New Roman" w:cs="Times New Roman"/>
          <w:color w:val="0F1115"/>
          <w:sz w:val="24"/>
          <w:szCs w:val="24"/>
        </w:rPr>
        <w:t>indigeneship</w:t>
      </w:r>
      <w:proofErr w:type="spellEnd"/>
      <w:r w:rsidRPr="00C95382">
        <w:rPr>
          <w:rFonts w:ascii="Times New Roman" w:eastAsia="Times New Roman" w:hAnsi="Times New Roman" w:cs="Times New Roman"/>
          <w:color w:val="0F1115"/>
          <w:sz w:val="24"/>
          <w:szCs w:val="24"/>
        </w:rPr>
        <w:t xml:space="preserve"> certification case, participants included local government officials responsible for certificate issuance (n = 15), state-level oversight officials (n = 10), applicants who had received certificates (n = 20), applicants who had been denied certificates (n = 20), and legal practitioners </w:t>
      </w:r>
      <w:proofErr w:type="spellStart"/>
      <w:r w:rsidRPr="00C95382">
        <w:rPr>
          <w:rFonts w:ascii="Times New Roman" w:eastAsia="Times New Roman" w:hAnsi="Times New Roman" w:cs="Times New Roman"/>
          <w:color w:val="0F1115"/>
          <w:sz w:val="24"/>
          <w:szCs w:val="24"/>
        </w:rPr>
        <w:t>specialising</w:t>
      </w:r>
      <w:proofErr w:type="spellEnd"/>
      <w:r w:rsidRPr="00C95382">
        <w:rPr>
          <w:rFonts w:ascii="Times New Roman" w:eastAsia="Times New Roman" w:hAnsi="Times New Roman" w:cs="Times New Roman"/>
          <w:color w:val="0F1115"/>
          <w:sz w:val="24"/>
          <w:szCs w:val="24"/>
        </w:rPr>
        <w:t xml:space="preserve"> in citizenship matters (n = 10). For the regulatory enforcement case, participants included enforcement officials (n = 20), policy makers (n = 10), </w:t>
      </w:r>
      <w:proofErr w:type="spellStart"/>
      <w:r w:rsidRPr="00C95382">
        <w:rPr>
          <w:rFonts w:ascii="Times New Roman" w:eastAsia="Times New Roman" w:hAnsi="Times New Roman" w:cs="Times New Roman"/>
          <w:color w:val="0F1115"/>
          <w:sz w:val="24"/>
          <w:szCs w:val="24"/>
        </w:rPr>
        <w:t>okada</w:t>
      </w:r>
      <w:proofErr w:type="spellEnd"/>
      <w:r w:rsidRPr="00C95382">
        <w:rPr>
          <w:rFonts w:ascii="Times New Roman" w:eastAsia="Times New Roman" w:hAnsi="Times New Roman" w:cs="Times New Roman"/>
          <w:color w:val="0F1115"/>
          <w:sz w:val="24"/>
          <w:szCs w:val="24"/>
        </w:rPr>
        <w:t xml:space="preserve"> operators (n = 30), and affected residents (n = 20). For the executive clemency case, participants included legal practitioners (n = 15), civil society advocates (n = 10), and academic experts (n = 10). Total sample size was 190 participants across all three cases.</w:t>
      </w:r>
    </w:p>
    <w:p w14:paraId="043CDAF7" w14:textId="77777777" w:rsidR="00247CB1"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Primary data were collected through semi-structured in-depth interviews conducted between January and June 2025. The semi-structured format allowed for consistent coverage of key topics across all interviews while permitting flexibility to explore emergent themes. Interview guides were developed for each stakeholder category, with questions </w:t>
      </w:r>
      <w:proofErr w:type="spellStart"/>
      <w:r w:rsidRPr="00C95382">
        <w:rPr>
          <w:rFonts w:ascii="Times New Roman" w:eastAsia="Times New Roman" w:hAnsi="Times New Roman" w:cs="Times New Roman"/>
          <w:color w:val="0F1115"/>
          <w:sz w:val="24"/>
          <w:szCs w:val="24"/>
        </w:rPr>
        <w:t>organised</w:t>
      </w:r>
      <w:proofErr w:type="spellEnd"/>
      <w:r w:rsidRPr="00C95382">
        <w:rPr>
          <w:rFonts w:ascii="Times New Roman" w:eastAsia="Times New Roman" w:hAnsi="Times New Roman" w:cs="Times New Roman"/>
          <w:color w:val="0F1115"/>
          <w:sz w:val="24"/>
          <w:szCs w:val="24"/>
        </w:rPr>
        <w:t xml:space="preserve"> around the study's </w:t>
      </w:r>
      <w:r w:rsidRPr="00C95382">
        <w:rPr>
          <w:rFonts w:ascii="Times New Roman" w:eastAsia="Times New Roman" w:hAnsi="Times New Roman" w:cs="Times New Roman"/>
          <w:color w:val="0F1115"/>
          <w:sz w:val="24"/>
          <w:szCs w:val="24"/>
        </w:rPr>
        <w:lastRenderedPageBreak/>
        <w:t>theoretical framework and research objectives. Topics included perceptions of discretionary authority, experiences with administrative decisions, observations about decision-making criteria, understanding of legal constraints, experiences with appeals or complaints, and views on potential reforms. All interviews were conducted in the preferred language of participants (English, Hausa, Yoruba, or Pidgin English), audio-recorded with informed consent, and transcribed verbatim.</w:t>
      </w:r>
    </w:p>
    <w:p w14:paraId="730BD75D" w14:textId="3485989F"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Secondary data sources complemented primary data and included: statutes and regulations governing each decision domain, policy documents and internal guidelines, tribunal and court decisions, ombudsman reports, and academic literature on Nigerian administrative law. These secondary sources enabled verification of interview claims, provided legal context, and supported triangulation.</w:t>
      </w:r>
    </w:p>
    <w:p w14:paraId="62D2EDA8" w14:textId="77777777" w:rsidR="00247CB1"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Data analysis followed the thematic analysis approach developed by Braun and Clarke (2006), involving six phases: </w:t>
      </w:r>
      <w:proofErr w:type="spellStart"/>
      <w:r w:rsidRPr="00C95382">
        <w:rPr>
          <w:rFonts w:ascii="Times New Roman" w:eastAsia="Times New Roman" w:hAnsi="Times New Roman" w:cs="Times New Roman"/>
          <w:color w:val="0F1115"/>
          <w:sz w:val="24"/>
          <w:szCs w:val="24"/>
        </w:rPr>
        <w:t>familiarisation</w:t>
      </w:r>
      <w:proofErr w:type="spellEnd"/>
      <w:r w:rsidRPr="00C95382">
        <w:rPr>
          <w:rFonts w:ascii="Times New Roman" w:eastAsia="Times New Roman" w:hAnsi="Times New Roman" w:cs="Times New Roman"/>
          <w:color w:val="0F1115"/>
          <w:sz w:val="24"/>
          <w:szCs w:val="24"/>
        </w:rPr>
        <w:t xml:space="preserve"> through repeated reading of transcripts, generation of initial codes identifying decision-making patterns, searching for themes by collating codes, reviewing themes to ensure coherent representation of the data, defining and naming themes through refinement, and producing final analysis with illustrative examples and analytic narrative. Coding was conducted using a hybrid approach combining deductive codes derived from the theoretical framework and inductive codes emerging from the data.</w:t>
      </w:r>
      <w:r w:rsidR="00247CB1"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Trustworthiness was established through prolonged engagement in the field (six months), triangulation across data sources and participant categories, member checking with a subset of participants to verify interpretations, and reflexive journaling to document researcher assumptions and decision-making. Ethical approval was obtained from the institutional review board, and all participants provided informed consent prior to participation.</w:t>
      </w:r>
    </w:p>
    <w:p w14:paraId="472FF77E" w14:textId="56F6710A" w:rsidR="00C95382" w:rsidRPr="00C95382" w:rsidRDefault="00247CB1"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Thematic Analysis</w:t>
      </w:r>
    </w:p>
    <w:p w14:paraId="16367724" w14:textId="77777777" w:rsidR="00C95382" w:rsidRPr="00C95382" w:rsidRDefault="00C95382" w:rsidP="00985E23">
      <w:pPr>
        <w:shd w:val="clear" w:color="auto" w:fill="FFFFFF"/>
        <w:spacing w:before="240" w:after="0" w:line="276" w:lineRule="auto"/>
        <w:jc w:val="both"/>
        <w:outlineLvl w:val="2"/>
        <w:rPr>
          <w:rFonts w:ascii="Times New Roman" w:eastAsia="Times New Roman" w:hAnsi="Times New Roman" w:cs="Times New Roman"/>
          <w:b/>
          <w:bCs/>
          <w:color w:val="0F1115"/>
          <w:sz w:val="24"/>
          <w:szCs w:val="24"/>
        </w:rPr>
      </w:pPr>
      <w:r w:rsidRPr="00C95382">
        <w:rPr>
          <w:rFonts w:ascii="Times New Roman" w:eastAsia="Times New Roman" w:hAnsi="Times New Roman" w:cs="Times New Roman"/>
          <w:b/>
          <w:bCs/>
          <w:color w:val="0F1115"/>
          <w:sz w:val="24"/>
          <w:szCs w:val="24"/>
        </w:rPr>
        <w:t>Theme One: Unstructured Discretion Enables Discrimination</w:t>
      </w:r>
    </w:p>
    <w:p w14:paraId="428555CD" w14:textId="215BCDB2" w:rsid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Analysis of interviews with </w:t>
      </w:r>
      <w:proofErr w:type="spellStart"/>
      <w:r w:rsidRPr="00C95382">
        <w:rPr>
          <w:rFonts w:ascii="Times New Roman" w:eastAsia="Times New Roman" w:hAnsi="Times New Roman" w:cs="Times New Roman"/>
          <w:color w:val="0F1115"/>
          <w:sz w:val="24"/>
          <w:szCs w:val="24"/>
        </w:rPr>
        <w:t>indigeneship</w:t>
      </w:r>
      <w:proofErr w:type="spellEnd"/>
      <w:r w:rsidRPr="00C95382">
        <w:rPr>
          <w:rFonts w:ascii="Times New Roman" w:eastAsia="Times New Roman" w:hAnsi="Times New Roman" w:cs="Times New Roman"/>
          <w:color w:val="0F1115"/>
          <w:sz w:val="24"/>
          <w:szCs w:val="24"/>
        </w:rPr>
        <w:t xml:space="preserve"> certification officials and applicants revealed that discretion operates without meaningful statutory guidance on eligibility criteria. A senior local government administrator stated: "The law says we must issue certificates to 'indigenes', but the law does not define indigene. Each officer decides what indigene means." An applicant who was denied certification despite 30 years of residence reported: "</w:t>
      </w:r>
      <w:proofErr w:type="gramStart"/>
      <w:r w:rsidRPr="00C95382">
        <w:rPr>
          <w:rFonts w:ascii="Times New Roman" w:eastAsia="Times New Roman" w:hAnsi="Times New Roman" w:cs="Times New Roman"/>
          <w:color w:val="0F1115"/>
          <w:sz w:val="24"/>
          <w:szCs w:val="24"/>
        </w:rPr>
        <w:t>They</w:t>
      </w:r>
      <w:proofErr w:type="gramEnd"/>
      <w:r w:rsidRPr="00C95382">
        <w:rPr>
          <w:rFonts w:ascii="Times New Roman" w:eastAsia="Times New Roman" w:hAnsi="Times New Roman" w:cs="Times New Roman"/>
          <w:color w:val="0F1115"/>
          <w:sz w:val="24"/>
          <w:szCs w:val="24"/>
        </w:rPr>
        <w:t xml:space="preserve"> told me my father was not born here, so I cannot be indigene. But my children were born here. It does not matter." Analysis revealed that in the absence of statutory definition, officials rely on informal norms including birth location, parentage, ethnicity, and religion. These criteria systematically exclude long-term residents who are not members of dominant ethnic groups. The pattern constitutes discrimination on ethnic and religious grounds that violates constitutional equality provisions.</w:t>
      </w:r>
    </w:p>
    <w:p w14:paraId="59EEDD2F" w14:textId="77777777" w:rsidR="00985E23" w:rsidRPr="00C95382" w:rsidRDefault="00985E23" w:rsidP="00985E23">
      <w:pPr>
        <w:shd w:val="clear" w:color="auto" w:fill="FFFFFF"/>
        <w:spacing w:before="240" w:after="0" w:line="276" w:lineRule="auto"/>
        <w:jc w:val="both"/>
        <w:rPr>
          <w:rFonts w:ascii="Times New Roman" w:eastAsia="Times New Roman" w:hAnsi="Times New Roman" w:cs="Times New Roman"/>
          <w:color w:val="0F1115"/>
          <w:sz w:val="24"/>
          <w:szCs w:val="24"/>
        </w:rPr>
      </w:pPr>
    </w:p>
    <w:p w14:paraId="10397C62" w14:textId="77777777" w:rsidR="00C95382" w:rsidRPr="00C95382" w:rsidRDefault="00C95382" w:rsidP="00985E23">
      <w:pPr>
        <w:shd w:val="clear" w:color="auto" w:fill="FFFFFF"/>
        <w:spacing w:before="240" w:after="0" w:line="276" w:lineRule="auto"/>
        <w:jc w:val="both"/>
        <w:outlineLvl w:val="2"/>
        <w:rPr>
          <w:rFonts w:ascii="Times New Roman" w:eastAsia="Times New Roman" w:hAnsi="Times New Roman" w:cs="Times New Roman"/>
          <w:b/>
          <w:bCs/>
          <w:color w:val="0F1115"/>
          <w:sz w:val="24"/>
          <w:szCs w:val="24"/>
        </w:rPr>
      </w:pPr>
      <w:r w:rsidRPr="00C95382">
        <w:rPr>
          <w:rFonts w:ascii="Times New Roman" w:eastAsia="Times New Roman" w:hAnsi="Times New Roman" w:cs="Times New Roman"/>
          <w:b/>
          <w:bCs/>
          <w:color w:val="0F1115"/>
          <w:sz w:val="24"/>
          <w:szCs w:val="24"/>
        </w:rPr>
        <w:lastRenderedPageBreak/>
        <w:t>Theme Two: Selective Enforcement Reflects Political Connections</w:t>
      </w:r>
    </w:p>
    <w:p w14:paraId="08656617"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Analysis of regulatory enforcement interviews revealed that enforcement officials exercise discretion in ways that systematically </w:t>
      </w:r>
      <w:proofErr w:type="spellStart"/>
      <w:r w:rsidRPr="00C95382">
        <w:rPr>
          <w:rFonts w:ascii="Times New Roman" w:eastAsia="Times New Roman" w:hAnsi="Times New Roman" w:cs="Times New Roman"/>
          <w:color w:val="0F1115"/>
          <w:sz w:val="24"/>
          <w:szCs w:val="24"/>
        </w:rPr>
        <w:t>favour</w:t>
      </w:r>
      <w:proofErr w:type="spellEnd"/>
      <w:r w:rsidRPr="00C95382">
        <w:rPr>
          <w:rFonts w:ascii="Times New Roman" w:eastAsia="Times New Roman" w:hAnsi="Times New Roman" w:cs="Times New Roman"/>
          <w:color w:val="0F1115"/>
          <w:sz w:val="24"/>
          <w:szCs w:val="24"/>
        </w:rPr>
        <w:t xml:space="preserve"> politically connected individuals. An enforcement official stated: "Some </w:t>
      </w:r>
      <w:proofErr w:type="spellStart"/>
      <w:r w:rsidRPr="00C95382">
        <w:rPr>
          <w:rFonts w:ascii="Times New Roman" w:eastAsia="Times New Roman" w:hAnsi="Times New Roman" w:cs="Times New Roman"/>
          <w:color w:val="0F1115"/>
          <w:sz w:val="24"/>
          <w:szCs w:val="24"/>
        </w:rPr>
        <w:t>okada</w:t>
      </w:r>
      <w:proofErr w:type="spellEnd"/>
      <w:r w:rsidRPr="00C95382">
        <w:rPr>
          <w:rFonts w:ascii="Times New Roman" w:eastAsia="Times New Roman" w:hAnsi="Times New Roman" w:cs="Times New Roman"/>
          <w:color w:val="0F1115"/>
          <w:sz w:val="24"/>
          <w:szCs w:val="24"/>
        </w:rPr>
        <w:t xml:space="preserve"> operators have connections. We receive calls from politicians asking us to leave certain people alone. We cannot refuse." An </w:t>
      </w:r>
      <w:proofErr w:type="spellStart"/>
      <w:r w:rsidRPr="00C95382">
        <w:rPr>
          <w:rFonts w:ascii="Times New Roman" w:eastAsia="Times New Roman" w:hAnsi="Times New Roman" w:cs="Times New Roman"/>
          <w:color w:val="0F1115"/>
          <w:sz w:val="24"/>
          <w:szCs w:val="24"/>
        </w:rPr>
        <w:t>okada</w:t>
      </w:r>
      <w:proofErr w:type="spellEnd"/>
      <w:r w:rsidRPr="00C95382">
        <w:rPr>
          <w:rFonts w:ascii="Times New Roman" w:eastAsia="Times New Roman" w:hAnsi="Times New Roman" w:cs="Times New Roman"/>
          <w:color w:val="0F1115"/>
          <w:sz w:val="24"/>
          <w:szCs w:val="24"/>
        </w:rPr>
        <w:t xml:space="preserve"> operator reported: "Those who know politicians continue working. Those like me without connections, our motorcycles are seized." Analysis revealed that under-enforcement occurs for operators with political protection, while over-enforcement targets vulnerable operators without protection. This selective enforcement pattern violates the rule of law principle that laws should apply equally to all citizens. The pattern is driven by political interference in enforcement decisions and the absence of accountability mechanisms.</w:t>
      </w:r>
    </w:p>
    <w:p w14:paraId="350A3375" w14:textId="77777777" w:rsidR="00C95382" w:rsidRPr="00C95382" w:rsidRDefault="00C95382" w:rsidP="00985E23">
      <w:pPr>
        <w:shd w:val="clear" w:color="auto" w:fill="FFFFFF"/>
        <w:spacing w:before="240" w:after="0" w:line="276" w:lineRule="auto"/>
        <w:jc w:val="both"/>
        <w:outlineLvl w:val="2"/>
        <w:rPr>
          <w:rFonts w:ascii="Times New Roman" w:eastAsia="Times New Roman" w:hAnsi="Times New Roman" w:cs="Times New Roman"/>
          <w:b/>
          <w:bCs/>
          <w:color w:val="0F1115"/>
          <w:sz w:val="24"/>
          <w:szCs w:val="24"/>
        </w:rPr>
      </w:pPr>
      <w:r w:rsidRPr="00C95382">
        <w:rPr>
          <w:rFonts w:ascii="Times New Roman" w:eastAsia="Times New Roman" w:hAnsi="Times New Roman" w:cs="Times New Roman"/>
          <w:b/>
          <w:bCs/>
          <w:color w:val="0F1115"/>
          <w:sz w:val="24"/>
          <w:szCs w:val="24"/>
        </w:rPr>
        <w:t>Theme Three: Administrative Tribunals Lack Independence</w:t>
      </w:r>
    </w:p>
    <w:p w14:paraId="6364E4B2"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Analysis of interviews with local government officials and citizens who had sought tribunal review revealed that administrative tribunals lack meaningful independence from the agencies they review. A legal practitioner stated: "The tribunal is housed in the same ministry as the officials whose decisions they review. The members are appointed by the same political authorities. How can they be independent?" A citizen who appealed a land allocation decision reported: "The tribunal member knew the official who made the original decision. They greeted each other as colleagues. My appeal was dismissed without real consideration." Analysis revealed that lack of independence prevents tribunals from providing effective remedies for discretionary abuse, leaving citizens without meaningful administrative justice.</w:t>
      </w:r>
    </w:p>
    <w:p w14:paraId="30A66EA9" w14:textId="77777777" w:rsidR="00C95382" w:rsidRPr="00C95382" w:rsidRDefault="00C95382" w:rsidP="00985E23">
      <w:pPr>
        <w:shd w:val="clear" w:color="auto" w:fill="FFFFFF"/>
        <w:spacing w:before="240" w:after="0" w:line="276" w:lineRule="auto"/>
        <w:jc w:val="both"/>
        <w:outlineLvl w:val="2"/>
        <w:rPr>
          <w:rFonts w:ascii="Times New Roman" w:eastAsia="Times New Roman" w:hAnsi="Times New Roman" w:cs="Times New Roman"/>
          <w:b/>
          <w:bCs/>
          <w:color w:val="0F1115"/>
          <w:sz w:val="24"/>
          <w:szCs w:val="24"/>
        </w:rPr>
      </w:pPr>
      <w:r w:rsidRPr="00C95382">
        <w:rPr>
          <w:rFonts w:ascii="Times New Roman" w:eastAsia="Times New Roman" w:hAnsi="Times New Roman" w:cs="Times New Roman"/>
          <w:b/>
          <w:bCs/>
          <w:color w:val="0F1115"/>
          <w:sz w:val="24"/>
          <w:szCs w:val="24"/>
        </w:rPr>
        <w:t>Theme Four: Executive Clemency Operates Without Legal Constraint</w:t>
      </w:r>
    </w:p>
    <w:p w14:paraId="7BF015BE"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Analysis of interviews with legal practitioners and civil society advocates revealed that executive clemency decisions are made without meaningful legal constraints. A legal practitioner stated: "Section 175 gives the president absolute power. The Council of State consultation is a formality. There is no requirement to give reasons. No judicial review of the decision itself." An advocate reported: "Clemency decisions follow political connections, not legal merit. We have seen violent offenders pardoned because they supported the right political campaign." Analysis revealed that the absence of legal constraints enables clemency decisions that undermine judicial finality and the anti-corruption mandate, eroding public trust in the rule of law.</w:t>
      </w:r>
    </w:p>
    <w:p w14:paraId="447F1DBF" w14:textId="77777777" w:rsidR="00C95382" w:rsidRPr="00C95382" w:rsidRDefault="00C95382" w:rsidP="00985E23">
      <w:pPr>
        <w:shd w:val="clear" w:color="auto" w:fill="FFFFFF"/>
        <w:spacing w:before="240" w:after="0" w:line="276" w:lineRule="auto"/>
        <w:jc w:val="both"/>
        <w:outlineLvl w:val="2"/>
        <w:rPr>
          <w:rFonts w:ascii="Times New Roman" w:eastAsia="Times New Roman" w:hAnsi="Times New Roman" w:cs="Times New Roman"/>
          <w:b/>
          <w:bCs/>
          <w:color w:val="0F1115"/>
          <w:sz w:val="24"/>
          <w:szCs w:val="24"/>
        </w:rPr>
      </w:pPr>
      <w:r w:rsidRPr="00C95382">
        <w:rPr>
          <w:rFonts w:ascii="Times New Roman" w:eastAsia="Times New Roman" w:hAnsi="Times New Roman" w:cs="Times New Roman"/>
          <w:b/>
          <w:bCs/>
          <w:color w:val="0F1115"/>
          <w:sz w:val="24"/>
          <w:szCs w:val="24"/>
        </w:rPr>
        <w:t>Theme Five: Information Deficits Enable Poor Decisions</w:t>
      </w:r>
    </w:p>
    <w:p w14:paraId="5BA50ED0"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Analysis of interviews with ministry officials revealed that weak information culture contributes to poor administrative decision-making. An official stated: "We make decisions based on whatever information we have at that moment. There is no central database. No requirement to document why we decided a particular way." Another official reported: "When someone appeals, we often </w:t>
      </w:r>
      <w:r w:rsidRPr="00C95382">
        <w:rPr>
          <w:rFonts w:ascii="Times New Roman" w:eastAsia="Times New Roman" w:hAnsi="Times New Roman" w:cs="Times New Roman"/>
          <w:color w:val="0F1115"/>
          <w:sz w:val="24"/>
          <w:szCs w:val="24"/>
        </w:rPr>
        <w:lastRenderedPageBreak/>
        <w:t xml:space="preserve">cannot reconstruct why the original decision was made because there was no written record of the reasoning." Analysis revealed that absence of documentation requirements, </w:t>
      </w:r>
      <w:proofErr w:type="spellStart"/>
      <w:r w:rsidRPr="00C95382">
        <w:rPr>
          <w:rFonts w:ascii="Times New Roman" w:eastAsia="Times New Roman" w:hAnsi="Times New Roman" w:cs="Times New Roman"/>
          <w:color w:val="0F1115"/>
          <w:sz w:val="24"/>
          <w:szCs w:val="24"/>
        </w:rPr>
        <w:t>centralised</w:t>
      </w:r>
      <w:proofErr w:type="spellEnd"/>
      <w:r w:rsidRPr="00C95382">
        <w:rPr>
          <w:rFonts w:ascii="Times New Roman" w:eastAsia="Times New Roman" w:hAnsi="Times New Roman" w:cs="Times New Roman"/>
          <w:color w:val="0F1115"/>
          <w:sz w:val="24"/>
          <w:szCs w:val="24"/>
        </w:rPr>
        <w:t xml:space="preserve"> information systems, and decision-recording protocols enables inconsistent decisions and prevents meaningful review. Officials exercise discretion without accountability because there is no record of their reasoning that can be </w:t>
      </w:r>
      <w:proofErr w:type="spellStart"/>
      <w:r w:rsidRPr="00C95382">
        <w:rPr>
          <w:rFonts w:ascii="Times New Roman" w:eastAsia="Times New Roman" w:hAnsi="Times New Roman" w:cs="Times New Roman"/>
          <w:color w:val="0F1115"/>
          <w:sz w:val="24"/>
          <w:szCs w:val="24"/>
        </w:rPr>
        <w:t>scrutinised</w:t>
      </w:r>
      <w:proofErr w:type="spellEnd"/>
      <w:r w:rsidRPr="00C95382">
        <w:rPr>
          <w:rFonts w:ascii="Times New Roman" w:eastAsia="Times New Roman" w:hAnsi="Times New Roman" w:cs="Times New Roman"/>
          <w:color w:val="0F1115"/>
          <w:sz w:val="24"/>
          <w:szCs w:val="24"/>
        </w:rPr>
        <w:t>.</w:t>
      </w:r>
    </w:p>
    <w:p w14:paraId="66362703" w14:textId="77777777" w:rsidR="00C95382" w:rsidRPr="00C95382" w:rsidRDefault="00C95382" w:rsidP="00985E23">
      <w:pPr>
        <w:shd w:val="clear" w:color="auto" w:fill="FFFFFF"/>
        <w:spacing w:before="240" w:after="0" w:line="276" w:lineRule="auto"/>
        <w:jc w:val="both"/>
        <w:outlineLvl w:val="2"/>
        <w:rPr>
          <w:rFonts w:ascii="Times New Roman" w:eastAsia="Times New Roman" w:hAnsi="Times New Roman" w:cs="Times New Roman"/>
          <w:b/>
          <w:bCs/>
          <w:color w:val="0F1115"/>
          <w:sz w:val="24"/>
          <w:szCs w:val="24"/>
        </w:rPr>
      </w:pPr>
      <w:r w:rsidRPr="00C95382">
        <w:rPr>
          <w:rFonts w:ascii="Times New Roman" w:eastAsia="Times New Roman" w:hAnsi="Times New Roman" w:cs="Times New Roman"/>
          <w:b/>
          <w:bCs/>
          <w:color w:val="0F1115"/>
          <w:sz w:val="24"/>
          <w:szCs w:val="24"/>
        </w:rPr>
        <w:t>Theme Six: Political Interference Distorts Bureaucratic Judgment</w:t>
      </w:r>
    </w:p>
    <w:p w14:paraId="2D7E5D27" w14:textId="77777777" w:rsidR="00247CB1"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Analysis of interviews across all three case domains revealed pervasive political interference in bureaucratic decision-making. A local government official stated: "The governor's office calls about specific </w:t>
      </w:r>
      <w:proofErr w:type="spellStart"/>
      <w:r w:rsidRPr="00C95382">
        <w:rPr>
          <w:rFonts w:ascii="Times New Roman" w:eastAsia="Times New Roman" w:hAnsi="Times New Roman" w:cs="Times New Roman"/>
          <w:color w:val="0F1115"/>
          <w:sz w:val="24"/>
          <w:szCs w:val="24"/>
        </w:rPr>
        <w:t>indigeneship</w:t>
      </w:r>
      <w:proofErr w:type="spellEnd"/>
      <w:r w:rsidRPr="00C95382">
        <w:rPr>
          <w:rFonts w:ascii="Times New Roman" w:eastAsia="Times New Roman" w:hAnsi="Times New Roman" w:cs="Times New Roman"/>
          <w:color w:val="0F1115"/>
          <w:sz w:val="24"/>
          <w:szCs w:val="24"/>
        </w:rPr>
        <w:t xml:space="preserve"> applications. We know what they expect." An enforcement official reported: "When a politician's associate is arrested, we receive calls within hours. The case disappears." Analysis revealed that political interference operates through formal channels (directives from political superiors) and informal channels (patronage networks, threats of transfer or dismissal). This interference systematically distorts bureaucratic judgment, producing decisions that </w:t>
      </w:r>
      <w:proofErr w:type="spellStart"/>
      <w:r w:rsidRPr="00C95382">
        <w:rPr>
          <w:rFonts w:ascii="Times New Roman" w:eastAsia="Times New Roman" w:hAnsi="Times New Roman" w:cs="Times New Roman"/>
          <w:color w:val="0F1115"/>
          <w:sz w:val="24"/>
          <w:szCs w:val="24"/>
        </w:rPr>
        <w:t>favour</w:t>
      </w:r>
      <w:proofErr w:type="spellEnd"/>
      <w:r w:rsidRPr="00C95382">
        <w:rPr>
          <w:rFonts w:ascii="Times New Roman" w:eastAsia="Times New Roman" w:hAnsi="Times New Roman" w:cs="Times New Roman"/>
          <w:color w:val="0F1115"/>
          <w:sz w:val="24"/>
          <w:szCs w:val="24"/>
        </w:rPr>
        <w:t xml:space="preserve"> political interests rather than legal requirements or professional standards.</w:t>
      </w:r>
    </w:p>
    <w:p w14:paraId="03BDCC0B" w14:textId="7C8AB41A" w:rsidR="00C95382" w:rsidRPr="00C95382" w:rsidRDefault="00247CB1"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Discussion of Findings</w:t>
      </w:r>
    </w:p>
    <w:p w14:paraId="567F79DB" w14:textId="5623E118"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findings of this study demonstrate that bureaucratic discretion in Nigerian public administration operates with systematically inadequate legal constraints, producing patterns of arbitrary, discriminatory, and politically influenced decision-making that violate rule of law principles. This finding is consistent with the theoretical predictions of Street-Level Bureaucracy Theory, which argues that discretion without accountability produces outcomes diverging from policy intentions and legal requirements (</w:t>
      </w:r>
      <w:proofErr w:type="spellStart"/>
      <w:r w:rsidRPr="00C95382">
        <w:rPr>
          <w:rFonts w:ascii="Times New Roman" w:eastAsia="Times New Roman" w:hAnsi="Times New Roman" w:cs="Times New Roman"/>
          <w:color w:val="0F1115"/>
          <w:sz w:val="24"/>
          <w:szCs w:val="24"/>
        </w:rPr>
        <w:t>Ackrill</w:t>
      </w:r>
      <w:proofErr w:type="spellEnd"/>
      <w:r w:rsidRPr="00C95382">
        <w:rPr>
          <w:rFonts w:ascii="Times New Roman" w:eastAsia="Times New Roman" w:hAnsi="Times New Roman" w:cs="Times New Roman"/>
          <w:color w:val="0F1115"/>
          <w:sz w:val="24"/>
          <w:szCs w:val="24"/>
        </w:rPr>
        <w:t xml:space="preserve"> et al., 2023).</w:t>
      </w:r>
      <w:r w:rsidR="00247CB1"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 xml:space="preserve">The first major finding is that unstructured discretion in </w:t>
      </w:r>
      <w:proofErr w:type="spellStart"/>
      <w:r w:rsidRPr="00C95382">
        <w:rPr>
          <w:rFonts w:ascii="Times New Roman" w:eastAsia="Times New Roman" w:hAnsi="Times New Roman" w:cs="Times New Roman"/>
          <w:color w:val="0F1115"/>
          <w:sz w:val="24"/>
          <w:szCs w:val="24"/>
        </w:rPr>
        <w:t>indigeneship</w:t>
      </w:r>
      <w:proofErr w:type="spellEnd"/>
      <w:r w:rsidRPr="00C95382">
        <w:rPr>
          <w:rFonts w:ascii="Times New Roman" w:eastAsia="Times New Roman" w:hAnsi="Times New Roman" w:cs="Times New Roman"/>
          <w:color w:val="0F1115"/>
          <w:sz w:val="24"/>
          <w:szCs w:val="24"/>
        </w:rPr>
        <w:t xml:space="preserve"> certification enables discrimination on ethnic and religious grounds. Because the legal framework provides no statutory definition of "indigene," street-level officials exercise discretion by applying locally salient norms that </w:t>
      </w:r>
      <w:proofErr w:type="spellStart"/>
      <w:r w:rsidRPr="00C95382">
        <w:rPr>
          <w:rFonts w:ascii="Times New Roman" w:eastAsia="Times New Roman" w:hAnsi="Times New Roman" w:cs="Times New Roman"/>
          <w:color w:val="0F1115"/>
          <w:sz w:val="24"/>
          <w:szCs w:val="24"/>
        </w:rPr>
        <w:t>prioritise</w:t>
      </w:r>
      <w:proofErr w:type="spellEnd"/>
      <w:r w:rsidRPr="00C95382">
        <w:rPr>
          <w:rFonts w:ascii="Times New Roman" w:eastAsia="Times New Roman" w:hAnsi="Times New Roman" w:cs="Times New Roman"/>
          <w:color w:val="0F1115"/>
          <w:sz w:val="24"/>
          <w:szCs w:val="24"/>
        </w:rPr>
        <w:t xml:space="preserve"> ethnic and religious criteria (Ehrhardt, 2017). This finding confirms the prediction that discretion exercised without clear legal guidance will be filled by informal norms, which in the Nigerian context include discriminatory criteria. The rule of law requires that legal status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including citizenship rights</w:t>
      </w:r>
      <w:r w:rsidR="00A72BA6"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be determined by fixed, published rules applied equally to all. The current system violates this principle by delegating to individual officials the authority to determine indigene status without statutory standards. The solution requires legislative definition of indigene status based on objective criteria, preferably residence as Ehrhardt (2017) recommends. However, the political barriers to such reform are significant because political elites benefit from maintaining discretionary control over citizenship rights that can be allocated to political supporters.</w:t>
      </w:r>
    </w:p>
    <w:p w14:paraId="7372BD3E"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The second major finding is that selective enforcement of regulatory policies reflects political connections rather than legal requirements. Enforcement officials exercise discretion in ways that systematically </w:t>
      </w:r>
      <w:proofErr w:type="spellStart"/>
      <w:r w:rsidRPr="00C95382">
        <w:rPr>
          <w:rFonts w:ascii="Times New Roman" w:eastAsia="Times New Roman" w:hAnsi="Times New Roman" w:cs="Times New Roman"/>
          <w:color w:val="0F1115"/>
          <w:sz w:val="24"/>
          <w:szCs w:val="24"/>
        </w:rPr>
        <w:t>favour</w:t>
      </w:r>
      <w:proofErr w:type="spellEnd"/>
      <w:r w:rsidRPr="00C95382">
        <w:rPr>
          <w:rFonts w:ascii="Times New Roman" w:eastAsia="Times New Roman" w:hAnsi="Times New Roman" w:cs="Times New Roman"/>
          <w:color w:val="0F1115"/>
          <w:sz w:val="24"/>
          <w:szCs w:val="24"/>
        </w:rPr>
        <w:t xml:space="preserve"> politically connected individuals, producing under-enforcement for protected operators and over-enforcement for vulnerable operators (</w:t>
      </w:r>
      <w:proofErr w:type="spellStart"/>
      <w:r w:rsidRPr="00C95382">
        <w:rPr>
          <w:rFonts w:ascii="Times New Roman" w:eastAsia="Times New Roman" w:hAnsi="Times New Roman" w:cs="Times New Roman"/>
          <w:color w:val="0F1115"/>
          <w:sz w:val="24"/>
          <w:szCs w:val="24"/>
        </w:rPr>
        <w:t>Ackrill</w:t>
      </w:r>
      <w:proofErr w:type="spellEnd"/>
      <w:r w:rsidRPr="00C95382">
        <w:rPr>
          <w:rFonts w:ascii="Times New Roman" w:eastAsia="Times New Roman" w:hAnsi="Times New Roman" w:cs="Times New Roman"/>
          <w:color w:val="0F1115"/>
          <w:sz w:val="24"/>
          <w:szCs w:val="24"/>
        </w:rPr>
        <w:t xml:space="preserve"> et al., 2023). This </w:t>
      </w:r>
      <w:r w:rsidRPr="00C95382">
        <w:rPr>
          <w:rFonts w:ascii="Times New Roman" w:eastAsia="Times New Roman" w:hAnsi="Times New Roman" w:cs="Times New Roman"/>
          <w:color w:val="0F1115"/>
          <w:sz w:val="24"/>
          <w:szCs w:val="24"/>
        </w:rPr>
        <w:lastRenderedPageBreak/>
        <w:t>finding extends Street-Level Bureaucracy Theory by demonstrating that political interference operates as an additional mechanism distorting street-level discretion beyond the coping mechanisms Lipsky identified. The rule of law requires that enforcement decisions be based on legal criteria applied equally to all citizens. The current pattern violates this principle by treating similarly situated individuals differently based on political connections. The solution requires strengthening accountability mechanisms for enforcement officials, including recording of enforcement decisions with stated reasons, independent complaint mechanisms, and protection for officials who resist political pressure.</w:t>
      </w:r>
    </w:p>
    <w:p w14:paraId="13D2E8F0"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third major finding is that administrative tribunals lack the independence necessary to provide effective remedies for discretionary abuse. Tribunals are housed within the same agencies they review, members are appointed by political authorities, and resources are inadequate (</w:t>
      </w:r>
      <w:proofErr w:type="spellStart"/>
      <w:r w:rsidRPr="00C95382">
        <w:rPr>
          <w:rFonts w:ascii="Times New Roman" w:eastAsia="Times New Roman" w:hAnsi="Times New Roman" w:cs="Times New Roman"/>
          <w:color w:val="0F1115"/>
          <w:sz w:val="24"/>
          <w:szCs w:val="24"/>
        </w:rPr>
        <w:t>Eledalechi</w:t>
      </w:r>
      <w:proofErr w:type="spellEnd"/>
      <w:r w:rsidRPr="00C95382">
        <w:rPr>
          <w:rFonts w:ascii="Times New Roman" w:eastAsia="Times New Roman" w:hAnsi="Times New Roman" w:cs="Times New Roman"/>
          <w:color w:val="0F1115"/>
          <w:sz w:val="24"/>
          <w:szCs w:val="24"/>
        </w:rPr>
        <w:t>, 2025). This finding confirms the Administrative Justice Framework's prediction that review mechanisms must be independent of decision-making agencies to be effective. The absence of independent review means that citizens have no meaningful remedy for unlawful administrative decisions, and officials face no accountability for discretionary abuse. The solution requires establishing genuinely independent tribunals with secure tenure for members, adequate resources, comprehensive jurisdiction, and power to issue binding decisions. Constitutional reform may be necessary to achieve such independence.</w:t>
      </w:r>
    </w:p>
    <w:p w14:paraId="1D3F0AF1"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fourth major finding is that executive clemency operates without meaningful legal constraints, enabling decisions that undermine judicial finality and the anti-corruption mandate (</w:t>
      </w:r>
      <w:proofErr w:type="spellStart"/>
      <w:r w:rsidRPr="00C95382">
        <w:rPr>
          <w:rFonts w:ascii="Times New Roman" w:eastAsia="Times New Roman" w:hAnsi="Times New Roman" w:cs="Times New Roman"/>
          <w:color w:val="0F1115"/>
          <w:sz w:val="24"/>
          <w:szCs w:val="24"/>
        </w:rPr>
        <w:t>Ihemadu</w:t>
      </w:r>
      <w:proofErr w:type="spellEnd"/>
      <w:r w:rsidRPr="00C95382">
        <w:rPr>
          <w:rFonts w:ascii="Times New Roman" w:eastAsia="Times New Roman" w:hAnsi="Times New Roman" w:cs="Times New Roman"/>
          <w:color w:val="0F1115"/>
          <w:sz w:val="24"/>
          <w:szCs w:val="24"/>
        </w:rPr>
        <w:t>, 2026). This finding confirms the Rule of Law Constraints Theory's prediction that unlimited executive discretion produces abuse. The ceremonial consultation with the Council of State provides no substantive constraint, and judicial review of clemency decisions is extremely limited. The solution requires constitutional amendment to specify criteria for clemency, exclude certain categories of offences (corruption, violent crimes) from clemency power, require written reasons for clemency decisions, and establish judicial review for compliance with statutory criteria.</w:t>
      </w:r>
    </w:p>
    <w:p w14:paraId="16938B88"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The fifth major finding is that weak information culture contributes to poor administrative decision-making. The absence of documentation requirements, </w:t>
      </w:r>
      <w:proofErr w:type="spellStart"/>
      <w:r w:rsidRPr="00C95382">
        <w:rPr>
          <w:rFonts w:ascii="Times New Roman" w:eastAsia="Times New Roman" w:hAnsi="Times New Roman" w:cs="Times New Roman"/>
          <w:color w:val="0F1115"/>
          <w:sz w:val="24"/>
          <w:szCs w:val="24"/>
        </w:rPr>
        <w:t>centralised</w:t>
      </w:r>
      <w:proofErr w:type="spellEnd"/>
      <w:r w:rsidRPr="00C95382">
        <w:rPr>
          <w:rFonts w:ascii="Times New Roman" w:eastAsia="Times New Roman" w:hAnsi="Times New Roman" w:cs="Times New Roman"/>
          <w:color w:val="0F1115"/>
          <w:sz w:val="24"/>
          <w:szCs w:val="24"/>
        </w:rPr>
        <w:t xml:space="preserve"> information systems, and decision-recording protocols enables inconsistent decisions and prevents meaningful review (Olumuyiwa et al., 2025). This finding confirms the importance of information infrastructure for accountable discretion. When decisions are not recorded with reasons, officials cannot be held accountable for their reasoning, and review bodies cannot assess whether decisions were lawful and reasonable. The solution requires establishing mandatory decision-recording protocols, implementing digital case management systems, and training officials in evidence-based decision-making.</w:t>
      </w:r>
    </w:p>
    <w:p w14:paraId="548268F9" w14:textId="77777777" w:rsidR="00247CB1"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The sixth major finding is that political interference systematically distorts bureaucratic judgment across all domains of administrative decision-making. Governors and other political actors exert </w:t>
      </w:r>
      <w:r w:rsidRPr="00C95382">
        <w:rPr>
          <w:rFonts w:ascii="Times New Roman" w:eastAsia="Times New Roman" w:hAnsi="Times New Roman" w:cs="Times New Roman"/>
          <w:color w:val="0F1115"/>
          <w:sz w:val="24"/>
          <w:szCs w:val="24"/>
        </w:rPr>
        <w:lastRenderedPageBreak/>
        <w:t xml:space="preserve">influence over </w:t>
      </w:r>
      <w:proofErr w:type="spellStart"/>
      <w:r w:rsidRPr="00C95382">
        <w:rPr>
          <w:rFonts w:ascii="Times New Roman" w:eastAsia="Times New Roman" w:hAnsi="Times New Roman" w:cs="Times New Roman"/>
          <w:color w:val="0F1115"/>
          <w:sz w:val="24"/>
          <w:szCs w:val="24"/>
        </w:rPr>
        <w:t>indigeneship</w:t>
      </w:r>
      <w:proofErr w:type="spellEnd"/>
      <w:r w:rsidRPr="00C95382">
        <w:rPr>
          <w:rFonts w:ascii="Times New Roman" w:eastAsia="Times New Roman" w:hAnsi="Times New Roman" w:cs="Times New Roman"/>
          <w:color w:val="0F1115"/>
          <w:sz w:val="24"/>
          <w:szCs w:val="24"/>
        </w:rPr>
        <w:t xml:space="preserve"> certification, enforcement decisions, and other administrative outcomes (Titus, 2025). This finding reveals that political interference is not an occasional aberration but a systematic feature of Nigerian public administration. The solution requires strengthening bureaucratic autonomy through civil service protections, insulating certain decisions from political direction, and establishing independent oversight bodies.</w:t>
      </w:r>
      <w:r w:rsidR="00247CB1" w:rsidRPr="00985E23">
        <w:rPr>
          <w:rFonts w:ascii="Times New Roman" w:eastAsia="Times New Roman" w:hAnsi="Times New Roman" w:cs="Times New Roman"/>
          <w:color w:val="0F1115"/>
          <w:sz w:val="24"/>
          <w:szCs w:val="24"/>
        </w:rPr>
        <w:t xml:space="preserve"> These </w:t>
      </w:r>
      <w:r w:rsidRPr="00C95382">
        <w:rPr>
          <w:rFonts w:ascii="Times New Roman" w:eastAsia="Times New Roman" w:hAnsi="Times New Roman" w:cs="Times New Roman"/>
          <w:color w:val="0F1115"/>
          <w:sz w:val="24"/>
          <w:szCs w:val="24"/>
        </w:rPr>
        <w:t>findings demonstrate that the tension between bureaucratic discretion and the rule of law in Nigeria is not merely a theoretical problem but a practical governance crisis with concrete consequences for citizens' rights and public trust. The persistence of discretionary abuse across multiple administrative domains indicates that the problem is structural rather than individual. Addressing it requires comprehensive institutional reform rather than isolated interventions. The reform agenda must include: first, clarifying legal standards to guide discretion through legislation and regulations; second, strengthening procedural requirements for administrative decision-making; third, establishing genuinely independent review mechanisms; fourth, implementing digital accountability systems; and fifth, protecting bureaucratic autonomy from political interference.</w:t>
      </w:r>
    </w:p>
    <w:p w14:paraId="65D02212" w14:textId="7612DF31" w:rsidR="00C95382" w:rsidRPr="00C95382" w:rsidRDefault="00247CB1"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Conclusion</w:t>
      </w:r>
    </w:p>
    <w:p w14:paraId="3BD36670" w14:textId="7ABB89B1"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This study has provided a critical examination of the tension between bureaucratic discretion and the rule of law in Nigerian public administration, with particular emphasis on how administrative decision-making processes either uphold or undermine constitutional governance principles. The central finding is that Nigerian public administration operates with broad discretionary powers but systematically inadequate legal constraints, producing patterns of arbitrary, discriminatory, and politically influenced decision-making that violate rule of law principles.</w:t>
      </w:r>
      <w:r w:rsidR="00247CB1"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 xml:space="preserve">The study identified three critical domains where discretionary abuse is particularly severe. First, in </w:t>
      </w:r>
      <w:proofErr w:type="spellStart"/>
      <w:r w:rsidRPr="00C95382">
        <w:rPr>
          <w:rFonts w:ascii="Times New Roman" w:eastAsia="Times New Roman" w:hAnsi="Times New Roman" w:cs="Times New Roman"/>
          <w:color w:val="0F1115"/>
          <w:sz w:val="24"/>
          <w:szCs w:val="24"/>
        </w:rPr>
        <w:t>indigeneship</w:t>
      </w:r>
      <w:proofErr w:type="spellEnd"/>
      <w:r w:rsidRPr="00C95382">
        <w:rPr>
          <w:rFonts w:ascii="Times New Roman" w:eastAsia="Times New Roman" w:hAnsi="Times New Roman" w:cs="Times New Roman"/>
          <w:color w:val="0F1115"/>
          <w:sz w:val="24"/>
          <w:szCs w:val="24"/>
        </w:rPr>
        <w:t xml:space="preserve"> certification, unstructured discretion enables discrimination on ethnic and religious grounds because statutory guidance is absent and officials apply informal discriminatory norms (Ehrhardt, 2017). Second, in regulatory enforcement, selective enforcement reflects political connections rather than legal requirements, with politically connected operators protected and vulnerable operators targeted (</w:t>
      </w:r>
      <w:proofErr w:type="spellStart"/>
      <w:r w:rsidRPr="00C95382">
        <w:rPr>
          <w:rFonts w:ascii="Times New Roman" w:eastAsia="Times New Roman" w:hAnsi="Times New Roman" w:cs="Times New Roman"/>
          <w:color w:val="0F1115"/>
          <w:sz w:val="24"/>
          <w:szCs w:val="24"/>
        </w:rPr>
        <w:t>Ackrill</w:t>
      </w:r>
      <w:proofErr w:type="spellEnd"/>
      <w:r w:rsidRPr="00C95382">
        <w:rPr>
          <w:rFonts w:ascii="Times New Roman" w:eastAsia="Times New Roman" w:hAnsi="Times New Roman" w:cs="Times New Roman"/>
          <w:color w:val="0F1115"/>
          <w:sz w:val="24"/>
          <w:szCs w:val="24"/>
        </w:rPr>
        <w:t xml:space="preserve"> et al., 2023). Third, in executive clemency, unlimited discretion operates without legal constraints, enabling decisions that undermine judicial finality and the anti-corruption mandate (</w:t>
      </w:r>
      <w:proofErr w:type="spellStart"/>
      <w:r w:rsidRPr="00C95382">
        <w:rPr>
          <w:rFonts w:ascii="Times New Roman" w:eastAsia="Times New Roman" w:hAnsi="Times New Roman" w:cs="Times New Roman"/>
          <w:color w:val="0F1115"/>
          <w:sz w:val="24"/>
          <w:szCs w:val="24"/>
        </w:rPr>
        <w:t>Ihemadu</w:t>
      </w:r>
      <w:proofErr w:type="spellEnd"/>
      <w:r w:rsidRPr="00C95382">
        <w:rPr>
          <w:rFonts w:ascii="Times New Roman" w:eastAsia="Times New Roman" w:hAnsi="Times New Roman" w:cs="Times New Roman"/>
          <w:color w:val="0F1115"/>
          <w:sz w:val="24"/>
          <w:szCs w:val="24"/>
        </w:rPr>
        <w:t>, 2026).</w:t>
      </w:r>
    </w:p>
    <w:p w14:paraId="7EEC8BB7" w14:textId="6097F09A"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study further identified that administrative tribunals lack the independence necessary to provide effective remedies for discretionary abuse (</w:t>
      </w:r>
      <w:proofErr w:type="spellStart"/>
      <w:r w:rsidRPr="00C95382">
        <w:rPr>
          <w:rFonts w:ascii="Times New Roman" w:eastAsia="Times New Roman" w:hAnsi="Times New Roman" w:cs="Times New Roman"/>
          <w:color w:val="0F1115"/>
          <w:sz w:val="24"/>
          <w:szCs w:val="24"/>
        </w:rPr>
        <w:t>Eledalechi</w:t>
      </w:r>
      <w:proofErr w:type="spellEnd"/>
      <w:r w:rsidRPr="00C95382">
        <w:rPr>
          <w:rFonts w:ascii="Times New Roman" w:eastAsia="Times New Roman" w:hAnsi="Times New Roman" w:cs="Times New Roman"/>
          <w:color w:val="0F1115"/>
          <w:sz w:val="24"/>
          <w:szCs w:val="24"/>
        </w:rPr>
        <w:t>, 2025), information culture deficits prevent accountable decision-making (Olumuyiwa et al., 2025), and political interference systematically distorts bureaucratic judgment across all domains (Titus, 2025). These problems are structural rather than individual, reflecting institutional design failures rather than merely inadequate implementation.</w:t>
      </w:r>
      <w:r w:rsidR="00247CB1"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 xml:space="preserve">The theoretical implications of this study are significant. It confirms the predictions of Street-Level Bureaucracy Theory that discretion without accountability produces outcomes diverging from legal requirements. It extends the Administrative Justice Framework by demonstrating that review mechanisms must be independent, accessible, and </w:t>
      </w:r>
      <w:r w:rsidRPr="00C95382">
        <w:rPr>
          <w:rFonts w:ascii="Times New Roman" w:eastAsia="Times New Roman" w:hAnsi="Times New Roman" w:cs="Times New Roman"/>
          <w:color w:val="0F1115"/>
          <w:sz w:val="24"/>
          <w:szCs w:val="24"/>
        </w:rPr>
        <w:lastRenderedPageBreak/>
        <w:t>adequately resourced to be effective. It reinforces the Rule of Law Constraints Theory by showing that weak constraints across multiple dimensions produce systematic discretionary abuse.</w:t>
      </w:r>
    </w:p>
    <w:p w14:paraId="750BCECA" w14:textId="64B861F3"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The policy implications are equally significant. Achieving reconciliation between bureaucratic discretion and the rule of law requires comprehensive institutional reform. Legal standards must be clarified to guide discretion. Procedural requirements must be strengthened to structure discretion. Genuinely independent review mechanisms must be established to constrain discretion. Digital accountability systems must be implemented to document and monitor discretion. Bureaucratic autonomy must be protected from political interference.</w:t>
      </w:r>
      <w:r w:rsidR="00247CB1"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Without these reforms, bureaucratic discretion in Nigeria will continue to operate as a tool for discrimination, political patronage, and arbitrary decision-making rather than as a mechanism for flexible, context-sensitive governance. The rule of law will remain more aspirational than operational. Public trust in administrative institutions will continue to erode. And citizens will remain vulnerable to administrative decisions that affect their rights without legal accountability.</w:t>
      </w:r>
    </w:p>
    <w:p w14:paraId="325D9EBB" w14:textId="590FFB44" w:rsidR="00C95382" w:rsidRPr="00C95382" w:rsidRDefault="00247CB1" w:rsidP="00985E23">
      <w:pPr>
        <w:shd w:val="clear" w:color="auto" w:fill="FFFFFF"/>
        <w:spacing w:before="240" w:after="0" w:line="276" w:lineRule="auto"/>
        <w:jc w:val="both"/>
        <w:outlineLvl w:val="1"/>
        <w:rPr>
          <w:rFonts w:ascii="Times New Roman" w:eastAsia="Times New Roman" w:hAnsi="Times New Roman" w:cs="Times New Roman"/>
          <w:b/>
          <w:bCs/>
          <w:color w:val="0F1115"/>
          <w:sz w:val="24"/>
          <w:szCs w:val="24"/>
        </w:rPr>
      </w:pPr>
      <w:r w:rsidRPr="00985E23">
        <w:rPr>
          <w:rFonts w:ascii="Times New Roman" w:eastAsia="Times New Roman" w:hAnsi="Times New Roman" w:cs="Times New Roman"/>
          <w:b/>
          <w:bCs/>
          <w:color w:val="0F1115"/>
          <w:sz w:val="24"/>
          <w:szCs w:val="24"/>
        </w:rPr>
        <w:t>Recommendations</w:t>
      </w:r>
    </w:p>
    <w:p w14:paraId="4C9F33B7" w14:textId="1B2E3559"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Codification of Discretionary Guidelines</w:t>
      </w:r>
    </w:p>
    <w:p w14:paraId="128FCDC6"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Based on the finding that unstructured discretion in </w:t>
      </w:r>
      <w:proofErr w:type="spellStart"/>
      <w:r w:rsidRPr="00C95382">
        <w:rPr>
          <w:rFonts w:ascii="Times New Roman" w:eastAsia="Times New Roman" w:hAnsi="Times New Roman" w:cs="Times New Roman"/>
          <w:color w:val="0F1115"/>
          <w:sz w:val="24"/>
          <w:szCs w:val="24"/>
        </w:rPr>
        <w:t>indigeneship</w:t>
      </w:r>
      <w:proofErr w:type="spellEnd"/>
      <w:r w:rsidRPr="00C95382">
        <w:rPr>
          <w:rFonts w:ascii="Times New Roman" w:eastAsia="Times New Roman" w:hAnsi="Times New Roman" w:cs="Times New Roman"/>
          <w:color w:val="0F1115"/>
          <w:sz w:val="24"/>
          <w:szCs w:val="24"/>
        </w:rPr>
        <w:t xml:space="preserve"> certification enables discrimination on ethnic and religious grounds, it is recommended that the National Assembly enact legislation providing statutory definition of "indigene" based on objective criteria, with residence for a specified period as the primary determinant. The legislation should require written reasons for all </w:t>
      </w:r>
      <w:proofErr w:type="spellStart"/>
      <w:r w:rsidRPr="00C95382">
        <w:rPr>
          <w:rFonts w:ascii="Times New Roman" w:eastAsia="Times New Roman" w:hAnsi="Times New Roman" w:cs="Times New Roman"/>
          <w:color w:val="0F1115"/>
          <w:sz w:val="24"/>
          <w:szCs w:val="24"/>
        </w:rPr>
        <w:t>indigeneship</w:t>
      </w:r>
      <w:proofErr w:type="spellEnd"/>
      <w:r w:rsidRPr="00C95382">
        <w:rPr>
          <w:rFonts w:ascii="Times New Roman" w:eastAsia="Times New Roman" w:hAnsi="Times New Roman" w:cs="Times New Roman"/>
          <w:color w:val="0F1115"/>
          <w:sz w:val="24"/>
          <w:szCs w:val="24"/>
        </w:rPr>
        <w:t xml:space="preserve"> decisions, establish a right of appeal to an independent tribunal, and prohibit consideration of ethnicity or religion in eligibility determinations. The implementing bodies are the National Assembly (legislation), the Federal Character Commission (guidelines development), and state governments (implementation). This recommendation directly addresses Objective One and Hypothesis One by providing the legal constraints currently absent.</w:t>
      </w:r>
    </w:p>
    <w:p w14:paraId="31D5D3B0" w14:textId="56C144AA"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t>Independent Administrative Review Mechanism</w:t>
      </w:r>
    </w:p>
    <w:p w14:paraId="7326C799" w14:textId="3BA844C4" w:rsid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Based on the finding that administrative tribunals lack independence and effectiveness, it is recommended that a National Administrative Review Tribunal be established with jurisdiction over all administrative decisions affecting citizens' rights. The tribunal must be independent of the agencies whose decisions it reviews, with members appointed through a transparent process with security of tenure, adequate resources for effective operation, and power to issue binding decisions including compensation for unlawful administrative action. The implementing bodies are the National Assembly (establishing legislation), the Presidency (appointments), and the National Judicial Council (oversight). This recommendation directly addresses Objective Two and Hypothesis Two by providing independent review capacity.</w:t>
      </w:r>
    </w:p>
    <w:p w14:paraId="4162F43C" w14:textId="77777777" w:rsidR="00985E23" w:rsidRPr="00C95382" w:rsidRDefault="00985E23" w:rsidP="00985E23">
      <w:pPr>
        <w:shd w:val="clear" w:color="auto" w:fill="FFFFFF"/>
        <w:spacing w:before="240" w:after="0" w:line="276" w:lineRule="auto"/>
        <w:jc w:val="both"/>
        <w:rPr>
          <w:rFonts w:ascii="Times New Roman" w:eastAsia="Times New Roman" w:hAnsi="Times New Roman" w:cs="Times New Roman"/>
          <w:color w:val="0F1115"/>
          <w:sz w:val="24"/>
          <w:szCs w:val="24"/>
        </w:rPr>
      </w:pPr>
    </w:p>
    <w:p w14:paraId="31C42F6B" w14:textId="4F74037A"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b/>
          <w:bCs/>
          <w:color w:val="0F1115"/>
          <w:sz w:val="24"/>
          <w:szCs w:val="24"/>
        </w:rPr>
        <w:lastRenderedPageBreak/>
        <w:t>Digital Accountability and Information Systems</w:t>
      </w:r>
    </w:p>
    <w:p w14:paraId="65B5A799" w14:textId="77777777" w:rsidR="00247CB1"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Based on the finding that weak information culture enables inconsistent decisions and prevents meaningful review, it is recommended that an integrated digital case management system be implemented across all federal and state government ministries, requiring mandatory documentation of all administrative decisions with stated reasons, digital record-keeping with audit trails, and public access to </w:t>
      </w:r>
      <w:proofErr w:type="spellStart"/>
      <w:r w:rsidRPr="00C95382">
        <w:rPr>
          <w:rFonts w:ascii="Times New Roman" w:eastAsia="Times New Roman" w:hAnsi="Times New Roman" w:cs="Times New Roman"/>
          <w:color w:val="0F1115"/>
          <w:sz w:val="24"/>
          <w:szCs w:val="24"/>
        </w:rPr>
        <w:t>anonymised</w:t>
      </w:r>
      <w:proofErr w:type="spellEnd"/>
      <w:r w:rsidRPr="00C95382">
        <w:rPr>
          <w:rFonts w:ascii="Times New Roman" w:eastAsia="Times New Roman" w:hAnsi="Times New Roman" w:cs="Times New Roman"/>
          <w:color w:val="0F1115"/>
          <w:sz w:val="24"/>
          <w:szCs w:val="24"/>
        </w:rPr>
        <w:t xml:space="preserve"> decisions to enable pattern monitoring. The implementing bodies are the National Information Technology Development Agency (technical infrastructure), the Office of the Head of the Civil Service of the Federation (policy coordination), and individual ministries (implementation). This recommendation directly addresses Objective Three and Hypothesis Three by strengthening the information infrastructure for accountable discretion.</w:t>
      </w:r>
    </w:p>
    <w:p w14:paraId="155409F7" w14:textId="196883AD" w:rsidR="00C95382" w:rsidRPr="00C95382" w:rsidRDefault="00247CB1"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Contribution to Knowledge</w:t>
      </w:r>
    </w:p>
    <w:p w14:paraId="50A08399" w14:textId="77777777" w:rsidR="00247CB1" w:rsidRPr="00985E23"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This study makes three significant contributions to knowledge in public administration, administrative law, and Nigerian governance studies. First, it provides comprehensive empirical evidence from multiple administrative domains (</w:t>
      </w:r>
      <w:proofErr w:type="spellStart"/>
      <w:r w:rsidRPr="00C95382">
        <w:rPr>
          <w:rFonts w:ascii="Times New Roman" w:eastAsia="Times New Roman" w:hAnsi="Times New Roman" w:cs="Times New Roman"/>
          <w:color w:val="0F1115"/>
          <w:sz w:val="24"/>
          <w:szCs w:val="24"/>
        </w:rPr>
        <w:t>indigeneship</w:t>
      </w:r>
      <w:proofErr w:type="spellEnd"/>
      <w:r w:rsidRPr="00C95382">
        <w:rPr>
          <w:rFonts w:ascii="Times New Roman" w:eastAsia="Times New Roman" w:hAnsi="Times New Roman" w:cs="Times New Roman"/>
          <w:color w:val="0F1115"/>
          <w:sz w:val="24"/>
          <w:szCs w:val="24"/>
        </w:rPr>
        <w:t xml:space="preserve"> certification, regulatory enforcement, executive clemency) demonstrating how unstructured bureaucratic discretion produces systematic violations of rule of law principles. This evidence extends existing case-specific analyses to a comparative framework identifying common patterns across domains. Second, the study advances theoretical understanding by integrating Street-Level Bureaucracy Theory, Administrative Justice Framework, and Rule of Law Constraints Theory into a unified analytical framework for diagnosing discretionary abuse and designing institutional reforms. This theoretical integration provides a model for future research on administrative discretion in developing country contexts. Third, the study provides concrete, evidence-based reform recommendations addressing legal constraints, institutional capacity, and accountability mechanisms, offering actionable guidance for policymakers, civil society advocates, and international development partners seeking to strengthen administrative justice in Nigeria.</w:t>
      </w:r>
    </w:p>
    <w:p w14:paraId="1A379662" w14:textId="020AA3B1" w:rsidR="00C95382" w:rsidRPr="00C95382" w:rsidRDefault="00247CB1"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985E23">
        <w:rPr>
          <w:rFonts w:ascii="Times New Roman" w:eastAsia="Times New Roman" w:hAnsi="Times New Roman" w:cs="Times New Roman"/>
          <w:b/>
          <w:bCs/>
          <w:color w:val="0F1115"/>
          <w:sz w:val="24"/>
          <w:szCs w:val="24"/>
        </w:rPr>
        <w:t>Ethical Usage of AI</w:t>
      </w:r>
    </w:p>
    <w:p w14:paraId="6190EDD0" w14:textId="77777777" w:rsidR="00C95382" w:rsidRPr="00C95382" w:rsidRDefault="00C95382" w:rsidP="00985E23">
      <w:pPr>
        <w:shd w:val="clear" w:color="auto" w:fill="FFFFFF"/>
        <w:spacing w:before="240" w:after="0" w:line="276" w:lineRule="auto"/>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Artificial intelligence tools were employed in this study strictly as assistive technologies to enhance research efficiency and quality, not as substitutes for human intellectual contribution, judgment, or responsibility. AI-assisted literature search and </w:t>
      </w:r>
      <w:proofErr w:type="spellStart"/>
      <w:r w:rsidRPr="00C95382">
        <w:rPr>
          <w:rFonts w:ascii="Times New Roman" w:eastAsia="Times New Roman" w:hAnsi="Times New Roman" w:cs="Times New Roman"/>
          <w:color w:val="0F1115"/>
          <w:sz w:val="24"/>
          <w:szCs w:val="24"/>
        </w:rPr>
        <w:t>organisation</w:t>
      </w:r>
      <w:proofErr w:type="spellEnd"/>
      <w:r w:rsidRPr="00C95382">
        <w:rPr>
          <w:rFonts w:ascii="Times New Roman" w:eastAsia="Times New Roman" w:hAnsi="Times New Roman" w:cs="Times New Roman"/>
          <w:color w:val="0F1115"/>
          <w:sz w:val="24"/>
          <w:szCs w:val="24"/>
        </w:rPr>
        <w:t xml:space="preserve"> was used to identify relevant sources from academic databases, though all source selection, reading, interpretation, and citation decisions remained under the author's direct control. AI-assisted grammar and style checking was applied to improve clarity and readability of the final manuscript while preserving the author's original arguments, structure, and voice. No AI-generated text was incorporated without critical review, editing, and approval by the author, who assumes full responsibility for all content, arguments, conclusions, and any errors or omissions. AI was not used for data collection, interview transcription, coding, thematic analysis, or any analytical task requiring contextual </w:t>
      </w:r>
      <w:r w:rsidRPr="00C95382">
        <w:rPr>
          <w:rFonts w:ascii="Times New Roman" w:eastAsia="Times New Roman" w:hAnsi="Times New Roman" w:cs="Times New Roman"/>
          <w:color w:val="0F1115"/>
          <w:sz w:val="24"/>
          <w:szCs w:val="24"/>
        </w:rPr>
        <w:lastRenderedPageBreak/>
        <w:t>understanding, ethical judgment, or interpretive reasoning. The author confirms adherence to relevant institutional, disciplinary, and journal guidelines on AI use.</w:t>
      </w:r>
    </w:p>
    <w:p w14:paraId="070B6B5E" w14:textId="77777777" w:rsidR="00247CB1" w:rsidRPr="00C95382" w:rsidRDefault="00247CB1" w:rsidP="00985E23">
      <w:pPr>
        <w:spacing w:before="240" w:after="0" w:line="276" w:lineRule="auto"/>
        <w:jc w:val="both"/>
        <w:rPr>
          <w:rFonts w:ascii="Times New Roman" w:eastAsia="Times New Roman" w:hAnsi="Times New Roman" w:cs="Times New Roman"/>
          <w:sz w:val="24"/>
          <w:szCs w:val="24"/>
        </w:rPr>
      </w:pPr>
    </w:p>
    <w:p w14:paraId="736F5AFD" w14:textId="77777777" w:rsidR="00C95382" w:rsidRPr="00C95382" w:rsidRDefault="00C95382" w:rsidP="00985E23">
      <w:pPr>
        <w:shd w:val="clear" w:color="auto" w:fill="FFFFFF"/>
        <w:spacing w:before="240" w:after="0" w:line="276" w:lineRule="auto"/>
        <w:jc w:val="both"/>
        <w:outlineLvl w:val="1"/>
        <w:rPr>
          <w:rFonts w:ascii="Times New Roman" w:eastAsia="Times New Roman" w:hAnsi="Times New Roman" w:cs="Times New Roman"/>
          <w:b/>
          <w:bCs/>
          <w:color w:val="0F1115"/>
          <w:sz w:val="24"/>
          <w:szCs w:val="24"/>
        </w:rPr>
      </w:pPr>
      <w:r w:rsidRPr="00C95382">
        <w:rPr>
          <w:rFonts w:ascii="Times New Roman" w:eastAsia="Times New Roman" w:hAnsi="Times New Roman" w:cs="Times New Roman"/>
          <w:b/>
          <w:bCs/>
          <w:color w:val="0F1115"/>
          <w:sz w:val="24"/>
          <w:szCs w:val="24"/>
        </w:rPr>
        <w:t>REFERENCES</w:t>
      </w:r>
    </w:p>
    <w:p w14:paraId="12028377" w14:textId="76CC72CB"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proofErr w:type="spellStart"/>
      <w:r w:rsidRPr="00C95382">
        <w:rPr>
          <w:rFonts w:ascii="Times New Roman" w:eastAsia="Times New Roman" w:hAnsi="Times New Roman" w:cs="Times New Roman"/>
          <w:color w:val="0F1115"/>
          <w:sz w:val="24"/>
          <w:szCs w:val="24"/>
        </w:rPr>
        <w:t>Ackrill</w:t>
      </w:r>
      <w:proofErr w:type="spellEnd"/>
      <w:r w:rsidRPr="00C95382">
        <w:rPr>
          <w:rFonts w:ascii="Times New Roman" w:eastAsia="Times New Roman" w:hAnsi="Times New Roman" w:cs="Times New Roman"/>
          <w:color w:val="0F1115"/>
          <w:sz w:val="24"/>
          <w:szCs w:val="24"/>
        </w:rPr>
        <w:t xml:space="preserve">, R., </w:t>
      </w:r>
      <w:proofErr w:type="spellStart"/>
      <w:r w:rsidRPr="00C95382">
        <w:rPr>
          <w:rFonts w:ascii="Times New Roman" w:eastAsia="Times New Roman" w:hAnsi="Times New Roman" w:cs="Times New Roman"/>
          <w:color w:val="0F1115"/>
          <w:sz w:val="24"/>
          <w:szCs w:val="24"/>
        </w:rPr>
        <w:t>Igudia</w:t>
      </w:r>
      <w:proofErr w:type="spellEnd"/>
      <w:r w:rsidRPr="00C95382">
        <w:rPr>
          <w:rFonts w:ascii="Times New Roman" w:eastAsia="Times New Roman" w:hAnsi="Times New Roman" w:cs="Times New Roman"/>
          <w:color w:val="0F1115"/>
          <w:sz w:val="24"/>
          <w:szCs w:val="24"/>
        </w:rPr>
        <w:t xml:space="preserve">, E., Olusanya, O., &amp; </w:t>
      </w:r>
      <w:proofErr w:type="spellStart"/>
      <w:r w:rsidRPr="00C95382">
        <w:rPr>
          <w:rFonts w:ascii="Times New Roman" w:eastAsia="Times New Roman" w:hAnsi="Times New Roman" w:cs="Times New Roman"/>
          <w:color w:val="0F1115"/>
          <w:sz w:val="24"/>
          <w:szCs w:val="24"/>
        </w:rPr>
        <w:t>Oyalowo</w:t>
      </w:r>
      <w:proofErr w:type="spellEnd"/>
      <w:r w:rsidRPr="00C95382">
        <w:rPr>
          <w:rFonts w:ascii="Times New Roman" w:eastAsia="Times New Roman" w:hAnsi="Times New Roman" w:cs="Times New Roman"/>
          <w:color w:val="0F1115"/>
          <w:sz w:val="24"/>
          <w:szCs w:val="24"/>
        </w:rPr>
        <w:t>, B. (2023). Street level bureaucrats, policy entrepreneurship, and discretion in enforcing bans on motorcycle taxis in Lagos, Nigeria. </w:t>
      </w:r>
      <w:r w:rsidRPr="00C95382">
        <w:rPr>
          <w:rFonts w:ascii="Times New Roman" w:eastAsia="Times New Roman" w:hAnsi="Times New Roman" w:cs="Times New Roman"/>
          <w:i/>
          <w:iCs/>
          <w:color w:val="0F1115"/>
          <w:sz w:val="24"/>
          <w:szCs w:val="24"/>
        </w:rPr>
        <w:t xml:space="preserve">European Policy </w:t>
      </w:r>
      <w:proofErr w:type="gramStart"/>
      <w:r w:rsidRPr="00C95382">
        <w:rPr>
          <w:rFonts w:ascii="Times New Roman" w:eastAsia="Times New Roman" w:hAnsi="Times New Roman" w:cs="Times New Roman"/>
          <w:i/>
          <w:iCs/>
          <w:color w:val="0F1115"/>
          <w:sz w:val="24"/>
          <w:szCs w:val="24"/>
        </w:rPr>
        <w:t>Analysis</w:t>
      </w:r>
      <w:r w:rsidRPr="00C95382">
        <w:rPr>
          <w:rFonts w:ascii="Times New Roman" w:eastAsia="Times New Roman" w:hAnsi="Times New Roman" w:cs="Times New Roman"/>
          <w:color w:val="0F1115"/>
          <w:sz w:val="24"/>
          <w:szCs w:val="24"/>
        </w:rPr>
        <w:t>, </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9</w:t>
      </w:r>
      <w:proofErr w:type="gramEnd"/>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(4), 440-464.</w:t>
      </w:r>
    </w:p>
    <w:p w14:paraId="057A20E9" w14:textId="0B6987D2"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proofErr w:type="spellStart"/>
      <w:r w:rsidRPr="00C95382">
        <w:rPr>
          <w:rFonts w:ascii="Times New Roman" w:eastAsia="Times New Roman" w:hAnsi="Times New Roman" w:cs="Times New Roman"/>
          <w:color w:val="0F1115"/>
          <w:sz w:val="24"/>
          <w:szCs w:val="24"/>
        </w:rPr>
        <w:t>Atiyaye</w:t>
      </w:r>
      <w:proofErr w:type="spellEnd"/>
      <w:r w:rsidRPr="00C95382">
        <w:rPr>
          <w:rFonts w:ascii="Times New Roman" w:eastAsia="Times New Roman" w:hAnsi="Times New Roman" w:cs="Times New Roman"/>
          <w:color w:val="0F1115"/>
          <w:sz w:val="24"/>
          <w:szCs w:val="24"/>
        </w:rPr>
        <w:t>, D. M., Cheri, L., Kaku, M., Kele, A., &amp; Goni, U. M. (2025). Rule of law and good governance in Nigeria: Challenges and cures. </w:t>
      </w:r>
      <w:proofErr w:type="spellStart"/>
      <w:r w:rsidRPr="00C95382">
        <w:rPr>
          <w:rFonts w:ascii="Times New Roman" w:eastAsia="Times New Roman" w:hAnsi="Times New Roman" w:cs="Times New Roman"/>
          <w:i/>
          <w:iCs/>
          <w:color w:val="0F1115"/>
          <w:sz w:val="24"/>
          <w:szCs w:val="24"/>
        </w:rPr>
        <w:t>Kashere</w:t>
      </w:r>
      <w:proofErr w:type="spellEnd"/>
      <w:r w:rsidRPr="00C95382">
        <w:rPr>
          <w:rFonts w:ascii="Times New Roman" w:eastAsia="Times New Roman" w:hAnsi="Times New Roman" w:cs="Times New Roman"/>
          <w:i/>
          <w:iCs/>
          <w:color w:val="0F1115"/>
          <w:sz w:val="24"/>
          <w:szCs w:val="24"/>
        </w:rPr>
        <w:t xml:space="preserve"> Journal of Politics and International </w:t>
      </w:r>
      <w:proofErr w:type="gramStart"/>
      <w:r w:rsidRPr="00C95382">
        <w:rPr>
          <w:rFonts w:ascii="Times New Roman" w:eastAsia="Times New Roman" w:hAnsi="Times New Roman" w:cs="Times New Roman"/>
          <w:i/>
          <w:iCs/>
          <w:color w:val="0F1115"/>
          <w:sz w:val="24"/>
          <w:szCs w:val="24"/>
        </w:rPr>
        <w:t>Relations</w:t>
      </w:r>
      <w:r w:rsidRPr="00C95382">
        <w:rPr>
          <w:rFonts w:ascii="Times New Roman" w:eastAsia="Times New Roman" w:hAnsi="Times New Roman" w:cs="Times New Roman"/>
          <w:color w:val="0F1115"/>
          <w:sz w:val="24"/>
          <w:szCs w:val="24"/>
        </w:rPr>
        <w:t>, </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3</w:t>
      </w:r>
      <w:proofErr w:type="gramEnd"/>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(4), 155-164.</w:t>
      </w:r>
    </w:p>
    <w:p w14:paraId="394D325B" w14:textId="7032F7F3"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Braun, V., &amp; Clarke, V. (2006). Using thematic analysis in psychology. </w:t>
      </w:r>
      <w:r w:rsidRPr="00C95382">
        <w:rPr>
          <w:rFonts w:ascii="Times New Roman" w:eastAsia="Times New Roman" w:hAnsi="Times New Roman" w:cs="Times New Roman"/>
          <w:i/>
          <w:iCs/>
          <w:color w:val="0F1115"/>
          <w:sz w:val="24"/>
          <w:szCs w:val="24"/>
        </w:rPr>
        <w:t xml:space="preserve">Qualitative Research in </w:t>
      </w:r>
      <w:proofErr w:type="gramStart"/>
      <w:r w:rsidRPr="00C95382">
        <w:rPr>
          <w:rFonts w:ascii="Times New Roman" w:eastAsia="Times New Roman" w:hAnsi="Times New Roman" w:cs="Times New Roman"/>
          <w:i/>
          <w:iCs/>
          <w:color w:val="0F1115"/>
          <w:sz w:val="24"/>
          <w:szCs w:val="24"/>
        </w:rPr>
        <w:t>Psychology</w:t>
      </w:r>
      <w:r w:rsidRPr="00C95382">
        <w:rPr>
          <w:rFonts w:ascii="Times New Roman" w:eastAsia="Times New Roman" w:hAnsi="Times New Roman" w:cs="Times New Roman"/>
          <w:color w:val="0F1115"/>
          <w:sz w:val="24"/>
          <w:szCs w:val="24"/>
        </w:rPr>
        <w:t>, </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3</w:t>
      </w:r>
      <w:proofErr w:type="gramEnd"/>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(2), 77-101.</w:t>
      </w:r>
    </w:p>
    <w:p w14:paraId="6191B13C" w14:textId="37B2CA6F"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Ehrhardt, D. (2017). </w:t>
      </w:r>
      <w:proofErr w:type="spellStart"/>
      <w:r w:rsidRPr="00C95382">
        <w:rPr>
          <w:rFonts w:ascii="Times New Roman" w:eastAsia="Times New Roman" w:hAnsi="Times New Roman" w:cs="Times New Roman"/>
          <w:color w:val="0F1115"/>
          <w:sz w:val="24"/>
          <w:szCs w:val="24"/>
        </w:rPr>
        <w:t>Indigeneship</w:t>
      </w:r>
      <w:proofErr w:type="spellEnd"/>
      <w:r w:rsidRPr="00C95382">
        <w:rPr>
          <w:rFonts w:ascii="Times New Roman" w:eastAsia="Times New Roman" w:hAnsi="Times New Roman" w:cs="Times New Roman"/>
          <w:color w:val="0F1115"/>
          <w:sz w:val="24"/>
          <w:szCs w:val="24"/>
        </w:rPr>
        <w:t>, bureaucratic discretion, and institutional change in Northern Nigeria. </w:t>
      </w:r>
      <w:r w:rsidRPr="00C95382">
        <w:rPr>
          <w:rFonts w:ascii="Times New Roman" w:eastAsia="Times New Roman" w:hAnsi="Times New Roman" w:cs="Times New Roman"/>
          <w:i/>
          <w:iCs/>
          <w:color w:val="0F1115"/>
          <w:sz w:val="24"/>
          <w:szCs w:val="24"/>
        </w:rPr>
        <w:t xml:space="preserve">African </w:t>
      </w:r>
      <w:proofErr w:type="gramStart"/>
      <w:r w:rsidRPr="00C95382">
        <w:rPr>
          <w:rFonts w:ascii="Times New Roman" w:eastAsia="Times New Roman" w:hAnsi="Times New Roman" w:cs="Times New Roman"/>
          <w:i/>
          <w:iCs/>
          <w:color w:val="0F1115"/>
          <w:sz w:val="24"/>
          <w:szCs w:val="24"/>
        </w:rPr>
        <w:t>Affairs</w:t>
      </w:r>
      <w:r w:rsidRPr="00C95382">
        <w:rPr>
          <w:rFonts w:ascii="Times New Roman" w:eastAsia="Times New Roman" w:hAnsi="Times New Roman" w:cs="Times New Roman"/>
          <w:color w:val="0F1115"/>
          <w:sz w:val="24"/>
          <w:szCs w:val="24"/>
        </w:rPr>
        <w:t>, </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116</w:t>
      </w:r>
      <w:proofErr w:type="gramEnd"/>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(464), 462-483.</w:t>
      </w:r>
    </w:p>
    <w:p w14:paraId="2D494562" w14:textId="77777777"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proofErr w:type="spellStart"/>
      <w:r w:rsidRPr="00C95382">
        <w:rPr>
          <w:rFonts w:ascii="Times New Roman" w:eastAsia="Times New Roman" w:hAnsi="Times New Roman" w:cs="Times New Roman"/>
          <w:color w:val="0F1115"/>
          <w:sz w:val="24"/>
          <w:szCs w:val="24"/>
        </w:rPr>
        <w:t>Eledalechi</w:t>
      </w:r>
      <w:proofErr w:type="spellEnd"/>
      <w:r w:rsidRPr="00C95382">
        <w:rPr>
          <w:rFonts w:ascii="Times New Roman" w:eastAsia="Times New Roman" w:hAnsi="Times New Roman" w:cs="Times New Roman"/>
          <w:color w:val="0F1115"/>
          <w:sz w:val="24"/>
          <w:szCs w:val="24"/>
        </w:rPr>
        <w:t>, E. E. (2025). The efficacy of administrative tribunal in local government system under the 1999 Constitution as amended. </w:t>
      </w:r>
      <w:r w:rsidRPr="00C95382">
        <w:rPr>
          <w:rFonts w:ascii="Times New Roman" w:eastAsia="Times New Roman" w:hAnsi="Times New Roman" w:cs="Times New Roman"/>
          <w:i/>
          <w:iCs/>
          <w:color w:val="0F1115"/>
          <w:sz w:val="24"/>
          <w:szCs w:val="24"/>
        </w:rPr>
        <w:t>FUNAI Law Projects</w:t>
      </w:r>
      <w:r w:rsidRPr="00C95382">
        <w:rPr>
          <w:rFonts w:ascii="Times New Roman" w:eastAsia="Times New Roman" w:hAnsi="Times New Roman" w:cs="Times New Roman"/>
          <w:color w:val="0F1115"/>
          <w:sz w:val="24"/>
          <w:szCs w:val="24"/>
        </w:rPr>
        <w:t>.</w:t>
      </w:r>
    </w:p>
    <w:p w14:paraId="6EF77A5E" w14:textId="33B2F905"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proofErr w:type="spellStart"/>
      <w:r w:rsidRPr="00C95382">
        <w:rPr>
          <w:rFonts w:ascii="Times New Roman" w:eastAsia="Times New Roman" w:hAnsi="Times New Roman" w:cs="Times New Roman"/>
          <w:color w:val="0F1115"/>
          <w:sz w:val="24"/>
          <w:szCs w:val="24"/>
        </w:rPr>
        <w:t>Ihemadu</w:t>
      </w:r>
      <w:proofErr w:type="spellEnd"/>
      <w:r w:rsidRPr="00C95382">
        <w:rPr>
          <w:rFonts w:ascii="Times New Roman" w:eastAsia="Times New Roman" w:hAnsi="Times New Roman" w:cs="Times New Roman"/>
          <w:color w:val="0F1115"/>
          <w:sz w:val="24"/>
          <w:szCs w:val="24"/>
        </w:rPr>
        <w:t>, M. C. N. (2026). Prerogative of mercy and rule of law in Nigeria: A comparative review of clemency. </w:t>
      </w:r>
      <w:r w:rsidRPr="00C95382">
        <w:rPr>
          <w:rFonts w:ascii="Times New Roman" w:eastAsia="Times New Roman" w:hAnsi="Times New Roman" w:cs="Times New Roman"/>
          <w:i/>
          <w:iCs/>
          <w:color w:val="0F1115"/>
          <w:sz w:val="24"/>
          <w:szCs w:val="24"/>
        </w:rPr>
        <w:t xml:space="preserve">International Journal of Public </w:t>
      </w:r>
      <w:proofErr w:type="gramStart"/>
      <w:r w:rsidRPr="00C95382">
        <w:rPr>
          <w:rFonts w:ascii="Times New Roman" w:eastAsia="Times New Roman" w:hAnsi="Times New Roman" w:cs="Times New Roman"/>
          <w:i/>
          <w:iCs/>
          <w:color w:val="0F1115"/>
          <w:sz w:val="24"/>
          <w:szCs w:val="24"/>
        </w:rPr>
        <w:t>Administration</w:t>
      </w:r>
      <w:r w:rsidRPr="00C95382">
        <w:rPr>
          <w:rFonts w:ascii="Times New Roman" w:eastAsia="Times New Roman" w:hAnsi="Times New Roman" w:cs="Times New Roman"/>
          <w:color w:val="0F1115"/>
          <w:sz w:val="24"/>
          <w:szCs w:val="24"/>
        </w:rPr>
        <w:t>, </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5</w:t>
      </w:r>
      <w:proofErr w:type="gramEnd"/>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(1).</w:t>
      </w:r>
    </w:p>
    <w:p w14:paraId="271E6A13" w14:textId="7362D6C3"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Obodo, N. A., &amp; </w:t>
      </w:r>
      <w:proofErr w:type="spellStart"/>
      <w:r w:rsidRPr="00C95382">
        <w:rPr>
          <w:rFonts w:ascii="Times New Roman" w:eastAsia="Times New Roman" w:hAnsi="Times New Roman" w:cs="Times New Roman"/>
          <w:color w:val="0F1115"/>
          <w:sz w:val="24"/>
          <w:szCs w:val="24"/>
        </w:rPr>
        <w:t>Anigbata</w:t>
      </w:r>
      <w:proofErr w:type="spellEnd"/>
      <w:r w:rsidRPr="00C95382">
        <w:rPr>
          <w:rFonts w:ascii="Times New Roman" w:eastAsia="Times New Roman" w:hAnsi="Times New Roman" w:cs="Times New Roman"/>
          <w:color w:val="0F1115"/>
          <w:sz w:val="24"/>
          <w:szCs w:val="24"/>
        </w:rPr>
        <w:t>, D. O. (2018). Challenges of the use of discretion in public service administration. </w:t>
      </w:r>
      <w:r w:rsidRPr="00C95382">
        <w:rPr>
          <w:rFonts w:ascii="Times New Roman" w:eastAsia="Times New Roman" w:hAnsi="Times New Roman" w:cs="Times New Roman"/>
          <w:i/>
          <w:iCs/>
          <w:color w:val="0F1115"/>
          <w:sz w:val="24"/>
          <w:szCs w:val="24"/>
        </w:rPr>
        <w:t xml:space="preserve">GOUNI Journal of Management and Social </w:t>
      </w:r>
      <w:proofErr w:type="gramStart"/>
      <w:r w:rsidRPr="00C95382">
        <w:rPr>
          <w:rFonts w:ascii="Times New Roman" w:eastAsia="Times New Roman" w:hAnsi="Times New Roman" w:cs="Times New Roman"/>
          <w:i/>
          <w:iCs/>
          <w:color w:val="0F1115"/>
          <w:sz w:val="24"/>
          <w:szCs w:val="24"/>
        </w:rPr>
        <w:t>Sciences</w:t>
      </w:r>
      <w:r w:rsidRPr="00C95382">
        <w:rPr>
          <w:rFonts w:ascii="Times New Roman" w:eastAsia="Times New Roman" w:hAnsi="Times New Roman" w:cs="Times New Roman"/>
          <w:color w:val="0F1115"/>
          <w:sz w:val="24"/>
          <w:szCs w:val="24"/>
        </w:rPr>
        <w:t>, </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5</w:t>
      </w:r>
      <w:proofErr w:type="gramEnd"/>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(1).</w:t>
      </w:r>
    </w:p>
    <w:p w14:paraId="54D8338B" w14:textId="09098230"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 xml:space="preserve">Olumuyiwa, A. T., </w:t>
      </w:r>
      <w:proofErr w:type="spellStart"/>
      <w:r w:rsidRPr="00C95382">
        <w:rPr>
          <w:rFonts w:ascii="Times New Roman" w:eastAsia="Times New Roman" w:hAnsi="Times New Roman" w:cs="Times New Roman"/>
          <w:color w:val="0F1115"/>
          <w:sz w:val="24"/>
          <w:szCs w:val="24"/>
        </w:rPr>
        <w:t>Akinbola</w:t>
      </w:r>
      <w:proofErr w:type="spellEnd"/>
      <w:r w:rsidRPr="00C95382">
        <w:rPr>
          <w:rFonts w:ascii="Times New Roman" w:eastAsia="Times New Roman" w:hAnsi="Times New Roman" w:cs="Times New Roman"/>
          <w:color w:val="0F1115"/>
          <w:sz w:val="24"/>
          <w:szCs w:val="24"/>
        </w:rPr>
        <w:t>, A. M., &amp; Abiodun, A. V. (2025). Public budgeting and performance budget in Ondo State, Nigeria: An empirical study. </w:t>
      </w:r>
      <w:r w:rsidRPr="00C95382">
        <w:rPr>
          <w:rFonts w:ascii="Times New Roman" w:eastAsia="Times New Roman" w:hAnsi="Times New Roman" w:cs="Times New Roman"/>
          <w:i/>
          <w:iCs/>
          <w:color w:val="0F1115"/>
          <w:sz w:val="24"/>
          <w:szCs w:val="24"/>
        </w:rPr>
        <w:t xml:space="preserve">AKSU Journal of Administration and Corporate </w:t>
      </w:r>
      <w:proofErr w:type="gramStart"/>
      <w:r w:rsidRPr="00C95382">
        <w:rPr>
          <w:rFonts w:ascii="Times New Roman" w:eastAsia="Times New Roman" w:hAnsi="Times New Roman" w:cs="Times New Roman"/>
          <w:i/>
          <w:iCs/>
          <w:color w:val="0F1115"/>
          <w:sz w:val="24"/>
          <w:szCs w:val="24"/>
        </w:rPr>
        <w:t>Governance</w:t>
      </w:r>
      <w:r w:rsidRPr="00C95382">
        <w:rPr>
          <w:rFonts w:ascii="Times New Roman" w:eastAsia="Times New Roman" w:hAnsi="Times New Roman" w:cs="Times New Roman"/>
          <w:color w:val="0F1115"/>
          <w:sz w:val="24"/>
          <w:szCs w:val="24"/>
        </w:rPr>
        <w:t>, </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5</w:t>
      </w:r>
      <w:proofErr w:type="gramEnd"/>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(1), 81-101.</w:t>
      </w:r>
    </w:p>
    <w:p w14:paraId="053E30C5" w14:textId="12FBB6AC" w:rsidR="00C95382" w:rsidRPr="00C95382" w:rsidRDefault="00C95382" w:rsidP="00985E23">
      <w:pPr>
        <w:shd w:val="clear" w:color="auto" w:fill="FFFFFF"/>
        <w:spacing w:before="240" w:after="0" w:line="276" w:lineRule="auto"/>
        <w:ind w:left="1440" w:hanging="1440"/>
        <w:jc w:val="both"/>
        <w:rPr>
          <w:rFonts w:ascii="Times New Roman" w:eastAsia="Times New Roman" w:hAnsi="Times New Roman" w:cs="Times New Roman"/>
          <w:color w:val="0F1115"/>
          <w:sz w:val="24"/>
          <w:szCs w:val="24"/>
        </w:rPr>
      </w:pPr>
      <w:r w:rsidRPr="00C95382">
        <w:rPr>
          <w:rFonts w:ascii="Times New Roman" w:eastAsia="Times New Roman" w:hAnsi="Times New Roman" w:cs="Times New Roman"/>
          <w:color w:val="0F1115"/>
          <w:sz w:val="24"/>
          <w:szCs w:val="24"/>
        </w:rPr>
        <w:t>Titus, D. A. (2025). Management of security challenges in Nigeria: A reflection of Buhari's administration. </w:t>
      </w:r>
      <w:r w:rsidRPr="00C95382">
        <w:rPr>
          <w:rFonts w:ascii="Times New Roman" w:eastAsia="Times New Roman" w:hAnsi="Times New Roman" w:cs="Times New Roman"/>
          <w:i/>
          <w:iCs/>
          <w:color w:val="0F1115"/>
          <w:sz w:val="24"/>
          <w:szCs w:val="24"/>
        </w:rPr>
        <w:t xml:space="preserve">AKSU Journal of Administration and Corporate </w:t>
      </w:r>
      <w:proofErr w:type="gramStart"/>
      <w:r w:rsidRPr="00C95382">
        <w:rPr>
          <w:rFonts w:ascii="Times New Roman" w:eastAsia="Times New Roman" w:hAnsi="Times New Roman" w:cs="Times New Roman"/>
          <w:i/>
          <w:iCs/>
          <w:color w:val="0F1115"/>
          <w:sz w:val="24"/>
          <w:szCs w:val="24"/>
        </w:rPr>
        <w:t>Governance</w:t>
      </w:r>
      <w:r w:rsidRPr="00C95382">
        <w:rPr>
          <w:rFonts w:ascii="Times New Roman" w:eastAsia="Times New Roman" w:hAnsi="Times New Roman" w:cs="Times New Roman"/>
          <w:color w:val="0F1115"/>
          <w:sz w:val="24"/>
          <w:szCs w:val="24"/>
        </w:rPr>
        <w:t>, </w:t>
      </w:r>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5</w:t>
      </w:r>
      <w:proofErr w:type="gramEnd"/>
      <w:r w:rsidRPr="00985E23">
        <w:rPr>
          <w:rFonts w:ascii="Times New Roman" w:eastAsia="Times New Roman" w:hAnsi="Times New Roman" w:cs="Times New Roman"/>
          <w:color w:val="0F1115"/>
          <w:sz w:val="24"/>
          <w:szCs w:val="24"/>
        </w:rPr>
        <w:t xml:space="preserve"> </w:t>
      </w:r>
      <w:r w:rsidRPr="00C95382">
        <w:rPr>
          <w:rFonts w:ascii="Times New Roman" w:eastAsia="Times New Roman" w:hAnsi="Times New Roman" w:cs="Times New Roman"/>
          <w:color w:val="0F1115"/>
          <w:sz w:val="24"/>
          <w:szCs w:val="24"/>
        </w:rPr>
        <w:t>(1), 52-67.</w:t>
      </w:r>
    </w:p>
    <w:p w14:paraId="25E8A5FB" w14:textId="77777777" w:rsidR="00812839" w:rsidRPr="00985E23" w:rsidRDefault="00812839" w:rsidP="00985E23">
      <w:pPr>
        <w:spacing w:before="240" w:after="0" w:line="276" w:lineRule="auto"/>
        <w:ind w:left="1440" w:hanging="1440"/>
        <w:jc w:val="both"/>
        <w:rPr>
          <w:rFonts w:ascii="Times New Roman" w:hAnsi="Times New Roman" w:cs="Times New Roman"/>
          <w:sz w:val="24"/>
          <w:szCs w:val="24"/>
        </w:rPr>
      </w:pPr>
    </w:p>
    <w:sectPr w:rsidR="00812839" w:rsidRPr="00985E2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89090" w14:textId="77777777" w:rsidR="00E45EAF" w:rsidRDefault="00E45EAF" w:rsidP="00247CB1">
      <w:pPr>
        <w:spacing w:after="0" w:line="240" w:lineRule="auto"/>
      </w:pPr>
      <w:r>
        <w:separator/>
      </w:r>
    </w:p>
  </w:endnote>
  <w:endnote w:type="continuationSeparator" w:id="0">
    <w:p w14:paraId="432FA985" w14:textId="77777777" w:rsidR="00E45EAF" w:rsidRDefault="00E45EAF" w:rsidP="0024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012347"/>
      <w:docPartObj>
        <w:docPartGallery w:val="Page Numbers (Bottom of Page)"/>
        <w:docPartUnique/>
      </w:docPartObj>
    </w:sdtPr>
    <w:sdtEndPr>
      <w:rPr>
        <w:noProof/>
      </w:rPr>
    </w:sdtEndPr>
    <w:sdtContent>
      <w:p w14:paraId="10DBA25D" w14:textId="273659B5" w:rsidR="00247CB1" w:rsidRDefault="00247C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22A3C8" w14:textId="77777777" w:rsidR="00247CB1" w:rsidRDefault="00247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576A" w14:textId="77777777" w:rsidR="00E45EAF" w:rsidRDefault="00E45EAF" w:rsidP="00247CB1">
      <w:pPr>
        <w:spacing w:after="0" w:line="240" w:lineRule="auto"/>
      </w:pPr>
      <w:r>
        <w:separator/>
      </w:r>
    </w:p>
  </w:footnote>
  <w:footnote w:type="continuationSeparator" w:id="0">
    <w:p w14:paraId="54F230C9" w14:textId="77777777" w:rsidR="00E45EAF" w:rsidRDefault="00E45EAF" w:rsidP="00247C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82"/>
    <w:rsid w:val="0001054A"/>
    <w:rsid w:val="000D544B"/>
    <w:rsid w:val="00247CB1"/>
    <w:rsid w:val="00812839"/>
    <w:rsid w:val="009029CE"/>
    <w:rsid w:val="00985E23"/>
    <w:rsid w:val="00A72BA6"/>
    <w:rsid w:val="00C95382"/>
    <w:rsid w:val="00D80194"/>
    <w:rsid w:val="00E4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78601"/>
  <w15:chartTrackingRefBased/>
  <w15:docId w15:val="{08A4D671-9145-4449-B37D-879267E8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53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53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53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3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53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5382"/>
    <w:rPr>
      <w:rFonts w:ascii="Times New Roman" w:eastAsia="Times New Roman" w:hAnsi="Times New Roman" w:cs="Times New Roman"/>
      <w:b/>
      <w:bCs/>
      <w:sz w:val="27"/>
      <w:szCs w:val="27"/>
    </w:rPr>
  </w:style>
  <w:style w:type="paragraph" w:customStyle="1" w:styleId="ds-markdown-paragraph">
    <w:name w:val="ds-markdown-paragraph"/>
    <w:basedOn w:val="Normal"/>
    <w:rsid w:val="00C953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5382"/>
    <w:rPr>
      <w:b/>
      <w:bCs/>
    </w:rPr>
  </w:style>
  <w:style w:type="character" w:styleId="Emphasis">
    <w:name w:val="Emphasis"/>
    <w:basedOn w:val="DefaultParagraphFont"/>
    <w:uiPriority w:val="20"/>
    <w:qFormat/>
    <w:rsid w:val="00C95382"/>
    <w:rPr>
      <w:i/>
      <w:iCs/>
    </w:rPr>
  </w:style>
  <w:style w:type="paragraph" w:styleId="Header">
    <w:name w:val="header"/>
    <w:basedOn w:val="Normal"/>
    <w:link w:val="HeaderChar"/>
    <w:uiPriority w:val="99"/>
    <w:unhideWhenUsed/>
    <w:rsid w:val="00247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1"/>
  </w:style>
  <w:style w:type="paragraph" w:styleId="Footer">
    <w:name w:val="footer"/>
    <w:basedOn w:val="Normal"/>
    <w:link w:val="FooterChar"/>
    <w:uiPriority w:val="99"/>
    <w:unhideWhenUsed/>
    <w:rsid w:val="00247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1026">
      <w:bodyDiv w:val="1"/>
      <w:marLeft w:val="0"/>
      <w:marRight w:val="0"/>
      <w:marTop w:val="0"/>
      <w:marBottom w:val="0"/>
      <w:divBdr>
        <w:top w:val="none" w:sz="0" w:space="0" w:color="auto"/>
        <w:left w:val="none" w:sz="0" w:space="0" w:color="auto"/>
        <w:bottom w:val="none" w:sz="0" w:space="0" w:color="auto"/>
        <w:right w:val="none" w:sz="0" w:space="0" w:color="auto"/>
      </w:divBdr>
    </w:div>
    <w:div w:id="196931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9558</Words>
  <Characters>54486</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success</cp:lastModifiedBy>
  <cp:revision>4</cp:revision>
  <dcterms:created xsi:type="dcterms:W3CDTF">2026-05-19T17:30:00Z</dcterms:created>
  <dcterms:modified xsi:type="dcterms:W3CDTF">2026-05-20T15:02:00Z</dcterms:modified>
</cp:coreProperties>
</file>