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7E32" w14:textId="0105BD22" w:rsidR="00AE3B6B" w:rsidRPr="00AE3B6B" w:rsidRDefault="00AE3B6B" w:rsidP="00AE3B6B">
      <w:pPr>
        <w:tabs>
          <w:tab w:val="left" w:pos="1830"/>
        </w:tabs>
        <w:jc w:val="center"/>
        <w:rPr>
          <w:b/>
          <w:sz w:val="24"/>
          <w:szCs w:val="24"/>
        </w:rPr>
      </w:pPr>
      <w:bookmarkStart w:id="0" w:name="_Hlk201398363"/>
      <w:r>
        <w:rPr>
          <w:b/>
          <w:sz w:val="24"/>
          <w:szCs w:val="24"/>
        </w:rPr>
        <w:t>D</w:t>
      </w:r>
      <w:r w:rsidRPr="00AE3B6B">
        <w:rPr>
          <w:b/>
          <w:sz w:val="24"/>
          <w:szCs w:val="24"/>
        </w:rPr>
        <w:t>ECISION-MAKING STYLES AND DELEGATION PRACTICES OF NURSE MANAGERS ON THE STAFF MORALE AMONG NURSES IN A</w:t>
      </w:r>
    </w:p>
    <w:p w14:paraId="299A36DA" w14:textId="26D2007C" w:rsidR="00B131A0" w:rsidRDefault="00AE3B6B" w:rsidP="00AE3B6B">
      <w:pPr>
        <w:tabs>
          <w:tab w:val="left" w:pos="1830"/>
        </w:tabs>
        <w:jc w:val="center"/>
        <w:rPr>
          <w:bCs/>
          <w:sz w:val="20"/>
        </w:rPr>
      </w:pPr>
      <w:r w:rsidRPr="00AE3B6B">
        <w:rPr>
          <w:b/>
          <w:sz w:val="24"/>
          <w:szCs w:val="24"/>
        </w:rPr>
        <w:t xml:space="preserve"> DOH - RETAINED HOSPITAL</w:t>
      </w:r>
    </w:p>
    <w:p w14:paraId="2350E95C" w14:textId="77777777" w:rsidR="00AE3B6B" w:rsidRDefault="00AE3B6B" w:rsidP="00F86731">
      <w:pPr>
        <w:jc w:val="center"/>
        <w:rPr>
          <w:bCs/>
          <w:sz w:val="20"/>
        </w:rPr>
      </w:pPr>
    </w:p>
    <w:p w14:paraId="19DC93B4" w14:textId="704BD537" w:rsidR="00F86731" w:rsidRPr="00167428" w:rsidRDefault="00AE3B6B" w:rsidP="00F86731">
      <w:pPr>
        <w:jc w:val="center"/>
        <w:rPr>
          <w:bCs/>
          <w:sz w:val="20"/>
        </w:rPr>
      </w:pPr>
      <w:r>
        <w:rPr>
          <w:bCs/>
          <w:sz w:val="20"/>
        </w:rPr>
        <w:t>Emily C. Navarro</w:t>
      </w:r>
      <w:r w:rsidR="00DE6854">
        <w:rPr>
          <w:bCs/>
          <w:sz w:val="20"/>
        </w:rPr>
        <w:t>, RN and Joan P. Bacarisas, DM, MAN, RN</w:t>
      </w:r>
    </w:p>
    <w:bookmarkEnd w:id="0"/>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7CFF43F2" w14:textId="77777777" w:rsidR="00C311E1" w:rsidRDefault="00C311E1" w:rsidP="00776E04">
      <w:pPr>
        <w:rPr>
          <w:b/>
          <w:bCs/>
          <w:sz w:val="24"/>
          <w:szCs w:val="24"/>
        </w:rPr>
      </w:pPr>
    </w:p>
    <w:p w14:paraId="3E7E32C2" w14:textId="77777777" w:rsidR="00B131A0" w:rsidRDefault="00B131A0" w:rsidP="00776E04">
      <w:pPr>
        <w:rPr>
          <w:b/>
          <w:bCs/>
          <w:sz w:val="24"/>
          <w:szCs w:val="24"/>
        </w:rPr>
      </w:pPr>
    </w:p>
    <w:p w14:paraId="6AC856BE" w14:textId="7AF90693"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1FCF1F15" w:rsidR="00195F61" w:rsidRPr="00E55CE5" w:rsidRDefault="00AE3B6B" w:rsidP="00AE345C">
      <w:pPr>
        <w:jc w:val="both"/>
        <w:rPr>
          <w:sz w:val="24"/>
          <w:szCs w:val="24"/>
        </w:rPr>
      </w:pPr>
      <w:r>
        <w:rPr>
          <w:sz w:val="24"/>
          <w:szCs w:val="24"/>
        </w:rPr>
        <w:t>N</w:t>
      </w:r>
      <w:r w:rsidRPr="003778BF">
        <w:rPr>
          <w:lang w:eastAsia="en-PH"/>
        </w:rPr>
        <w:t>urse managers influence the nursing work environment through their decision-making approaches and delegation practices, which can affect staff morale and workplace functioning. Limited local evidence exists examining how these leadership behaviors relate to staff morale among nurses in Department of Health (DOH)-retained hospitals.</w:t>
      </w:r>
      <w:r>
        <w:rPr>
          <w:lang w:eastAsia="en-PH"/>
        </w:rPr>
        <w:t xml:space="preserve"> </w:t>
      </w:r>
      <w:r w:rsidRPr="003778BF">
        <w:rPr>
          <w:lang w:eastAsia="en-PH"/>
        </w:rPr>
        <w:t>This quantitative study utilized a descriptive–correlational research design to determine nurse managers’ decision-making styles and delegation practices and to examine their relationship with staff morale among nurses in a DOH-retained hospital. Data were collected from 205 staff nurses using standardized questionnaires measuring decision-making styles, delegation practices, and staff morale. Descriptive statistics were used to determine levels of the variables, while inferential statistics, including chi-square and Pearson r, were applied to test the relationships among them.</w:t>
      </w:r>
      <w:r>
        <w:rPr>
          <w:lang w:eastAsia="en-PH"/>
        </w:rPr>
        <w:t xml:space="preserve"> </w:t>
      </w:r>
      <w:r w:rsidRPr="003778BF">
        <w:rPr>
          <w:lang w:eastAsia="en-PH"/>
        </w:rPr>
        <w:t>Results indicated that nurse managers were predominantly perceived to demonstrate rational decision-making styles and very high delegation practices across all dimensions. Staff morale among nurses was also found to be very high, particularly in terms of job satisfaction, team climate, and organizational communication. Further analysis showed significant relationships between decision-making styles and staff morale, as well as between delegation practices and staff morale, suggesting that leadership behaviors influence nurses’ workplace experiences and perceptions.</w:t>
      </w:r>
      <w:r>
        <w:rPr>
          <w:lang w:eastAsia="en-PH"/>
        </w:rPr>
        <w:t xml:space="preserve"> </w:t>
      </w:r>
      <w:r w:rsidRPr="003778BF">
        <w:rPr>
          <w:lang w:eastAsia="en-PH"/>
        </w:rPr>
        <w:t>The study concludes that effective decision-making and delegation practices contribute to sustaining positive staff morale. Based on these findings, a Leadership-Based Staff Morale Enhancement Plan was proposed to strengthen managerial practices and support a healthy nursing work environment</w:t>
      </w:r>
      <w:r w:rsidR="00CA3F76" w:rsidRPr="00E53689">
        <w:rPr>
          <w:sz w:val="24"/>
          <w:szCs w:val="24"/>
        </w:rPr>
        <w:t>.</w:t>
      </w:r>
    </w:p>
    <w:p w14:paraId="425B4E95" w14:textId="77777777" w:rsidR="007429CC" w:rsidRPr="00167428" w:rsidRDefault="007429CC" w:rsidP="007429CC">
      <w:pPr>
        <w:jc w:val="both"/>
        <w:rPr>
          <w:sz w:val="24"/>
          <w:szCs w:val="24"/>
        </w:rPr>
      </w:pPr>
    </w:p>
    <w:p w14:paraId="43E27954" w14:textId="750FDDC3" w:rsidR="007429CC" w:rsidRPr="00167428" w:rsidRDefault="007429CC" w:rsidP="007429CC">
      <w:pPr>
        <w:jc w:val="both"/>
        <w:rPr>
          <w:sz w:val="24"/>
          <w:szCs w:val="24"/>
        </w:rPr>
      </w:pPr>
      <w:r w:rsidRPr="004774BC">
        <w:rPr>
          <w:b/>
          <w:bCs/>
          <w:sz w:val="24"/>
          <w:szCs w:val="24"/>
        </w:rPr>
        <w:t>Keywords:</w:t>
      </w:r>
      <w:r w:rsidR="00195F61">
        <w:rPr>
          <w:b/>
          <w:bCs/>
          <w:sz w:val="24"/>
          <w:szCs w:val="24"/>
        </w:rPr>
        <w:t xml:space="preserve"> </w:t>
      </w:r>
      <w:r w:rsidR="00AE3B6B">
        <w:rPr>
          <w:i/>
          <w:iCs/>
          <w:sz w:val="24"/>
          <w:szCs w:val="24"/>
        </w:rPr>
        <w:t>D</w:t>
      </w:r>
      <w:r w:rsidR="00AE3B6B" w:rsidRPr="003778BF">
        <w:rPr>
          <w:i/>
          <w:iCs/>
          <w:lang w:eastAsia="en-PH"/>
        </w:rPr>
        <w:t xml:space="preserve">ecision-making styles, </w:t>
      </w:r>
      <w:r w:rsidR="00AE3B6B">
        <w:rPr>
          <w:i/>
          <w:iCs/>
          <w:lang w:eastAsia="en-PH"/>
        </w:rPr>
        <w:t>D</w:t>
      </w:r>
      <w:r w:rsidR="00AE3B6B" w:rsidRPr="003778BF">
        <w:rPr>
          <w:i/>
          <w:iCs/>
          <w:lang w:eastAsia="en-PH"/>
        </w:rPr>
        <w:t xml:space="preserve">elegation practices, </w:t>
      </w:r>
      <w:r w:rsidR="00AE3B6B">
        <w:rPr>
          <w:i/>
          <w:iCs/>
          <w:lang w:eastAsia="en-PH"/>
        </w:rPr>
        <w:t>S</w:t>
      </w:r>
      <w:r w:rsidR="00AE3B6B" w:rsidRPr="003778BF">
        <w:rPr>
          <w:i/>
          <w:iCs/>
          <w:lang w:eastAsia="en-PH"/>
        </w:rPr>
        <w:t xml:space="preserve">taff morale, </w:t>
      </w:r>
      <w:r w:rsidR="00AE3B6B">
        <w:rPr>
          <w:i/>
          <w:iCs/>
          <w:lang w:eastAsia="en-PH"/>
        </w:rPr>
        <w:t>N</w:t>
      </w:r>
      <w:r w:rsidR="00AE3B6B" w:rsidRPr="003778BF">
        <w:rPr>
          <w:i/>
          <w:iCs/>
          <w:lang w:eastAsia="en-PH"/>
        </w:rPr>
        <w:t xml:space="preserve">urse managers, </w:t>
      </w:r>
      <w:r w:rsidR="00AE3B6B">
        <w:rPr>
          <w:i/>
          <w:iCs/>
          <w:lang w:eastAsia="en-PH"/>
        </w:rPr>
        <w:t>D</w:t>
      </w:r>
      <w:r w:rsidR="00AE3B6B" w:rsidRPr="003778BF">
        <w:rPr>
          <w:i/>
          <w:iCs/>
          <w:lang w:eastAsia="en-PH"/>
        </w:rPr>
        <w:t>escriptive-correlational design.</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7170D5">
        <w:rPr>
          <w:b/>
          <w:iCs/>
          <w:sz w:val="24"/>
          <w:szCs w:val="24"/>
        </w:rPr>
        <w:t>INTRODUCTION</w:t>
      </w:r>
    </w:p>
    <w:p w14:paraId="74AA6665" w14:textId="77777777" w:rsidR="00AE345C" w:rsidRDefault="00AE345C" w:rsidP="00AE345C">
      <w:pPr>
        <w:ind w:right="98"/>
        <w:jc w:val="both"/>
        <w:rPr>
          <w:b/>
          <w:iCs/>
          <w:sz w:val="24"/>
          <w:szCs w:val="24"/>
        </w:rPr>
      </w:pPr>
    </w:p>
    <w:p w14:paraId="18C5783D" w14:textId="77777777" w:rsidR="00AE3B6B" w:rsidRDefault="007170D5" w:rsidP="00AE3B6B">
      <w:pPr>
        <w:ind w:right="98"/>
        <w:jc w:val="both"/>
        <w:rPr>
          <w:lang w:val="en-PH"/>
        </w:rPr>
      </w:pPr>
      <w:r>
        <w:rPr>
          <w:sz w:val="24"/>
          <w:szCs w:val="24"/>
        </w:rPr>
        <w:t>I</w:t>
      </w:r>
      <w:r w:rsidRPr="007170D5">
        <w:rPr>
          <w:sz w:val="24"/>
          <w:szCs w:val="24"/>
        </w:rPr>
        <w:t xml:space="preserve">n </w:t>
      </w:r>
      <w:r w:rsidR="00AE3B6B" w:rsidRPr="00AE3B6B">
        <w:rPr>
          <w:lang w:val="en-PH"/>
        </w:rPr>
        <w:t>the dynamic and demanding environment of healthcare organizations, effective nursing leadership plays a critical role in ensuring the smooth functioning of hospital units and the delivery of safe, high-quality patient care. Among leadership functions, decision-making significantly shapes unit operations, staff coordination, and work climate, particularly in settings characterized by high workloads and limited resources where nurse managers must make timely and complex decisions (</w:t>
      </w:r>
      <w:proofErr w:type="spellStart"/>
      <w:r w:rsidR="00AE3B6B" w:rsidRPr="00AE3B6B">
        <w:rPr>
          <w:lang w:val="en-PH"/>
        </w:rPr>
        <w:t>Alluhaybi</w:t>
      </w:r>
      <w:proofErr w:type="spellEnd"/>
      <w:r w:rsidR="00AE3B6B" w:rsidRPr="00AE3B6B">
        <w:rPr>
          <w:lang w:val="en-PH"/>
        </w:rPr>
        <w:t xml:space="preserve"> et al., 2023; Jiménez-Cáceres et al., 2025). Decision-making styles vary from autocratic to participative approaches, with consultative and participative styles promoting trust, transparency, and professional respect, while rigid approaches may limit communication and suppress initiative (AlAmer et al., 2023). These decision-making approaches are closely linked to delegation practices, a core managerial function that involves assigning tasks based on staff competence. Effective delegation enhances confidence and professional growth, whereas ineffective delegation may lead to role ambiguity, work overload, and reduced motivation (Moradi et al., 2024).</w:t>
      </w:r>
    </w:p>
    <w:p w14:paraId="6ADEB32D" w14:textId="77777777" w:rsidR="00AE3B6B" w:rsidRDefault="00AE3B6B" w:rsidP="00AE3B6B">
      <w:pPr>
        <w:ind w:right="98"/>
        <w:jc w:val="both"/>
        <w:rPr>
          <w:lang w:val="en-PH"/>
        </w:rPr>
      </w:pPr>
    </w:p>
    <w:p w14:paraId="3B0B7771" w14:textId="77777777" w:rsidR="00AE3B6B" w:rsidRPr="00AE3B6B" w:rsidRDefault="00AE3B6B" w:rsidP="00AE3B6B">
      <w:pPr>
        <w:ind w:right="98"/>
        <w:jc w:val="both"/>
        <w:rPr>
          <w:lang w:val="en-PH"/>
        </w:rPr>
      </w:pPr>
    </w:p>
    <w:p w14:paraId="6AA28A9C" w14:textId="77777777" w:rsidR="00AE3B6B" w:rsidRDefault="00AE3B6B" w:rsidP="00AE3B6B">
      <w:pPr>
        <w:ind w:right="98"/>
        <w:jc w:val="both"/>
        <w:rPr>
          <w:sz w:val="24"/>
          <w:szCs w:val="24"/>
          <w:lang w:val="en-PH"/>
        </w:rPr>
      </w:pPr>
      <w:r w:rsidRPr="00AE3B6B">
        <w:rPr>
          <w:sz w:val="24"/>
          <w:szCs w:val="24"/>
          <w:lang w:val="en-PH"/>
        </w:rPr>
        <w:lastRenderedPageBreak/>
        <w:t>Both decision-making styles and delegation practices significantly influence staff morale, which reflects nurses’ motivation, enthusiasm, and sense of value within the organization. Fair decision-making and equitable delegation improve morale, while inconsistent practices contribute to frustration, emotional exhaustion, and weakened engagement (</w:t>
      </w:r>
      <w:proofErr w:type="spellStart"/>
      <w:r w:rsidRPr="00AE3B6B">
        <w:rPr>
          <w:sz w:val="24"/>
          <w:szCs w:val="24"/>
          <w:lang w:val="en-PH"/>
        </w:rPr>
        <w:t>Alluhaybi</w:t>
      </w:r>
      <w:proofErr w:type="spellEnd"/>
      <w:r w:rsidRPr="00AE3B6B">
        <w:rPr>
          <w:sz w:val="24"/>
          <w:szCs w:val="24"/>
          <w:lang w:val="en-PH"/>
        </w:rPr>
        <w:t xml:space="preserve"> et al., 2023; Jiménez-Cáceres et al., 2025). In DOH-retained hospitals, these effects are more pronounced due to challenges such as understaffing, high patient-to-nurse ratios, limited resources, and administrative constraints. Observations indicate that unclear delegation, sudden task reassignments, and unilateral decisions often result in confusion, perceived inequity, and declining morale, further affecting teamwork and increasing workplace stress (Moradi et al., 2024).</w:t>
      </w:r>
    </w:p>
    <w:p w14:paraId="70FB3D3C" w14:textId="77777777" w:rsidR="00AE3B6B" w:rsidRPr="00AE3B6B" w:rsidRDefault="00AE3B6B" w:rsidP="00AE3B6B">
      <w:pPr>
        <w:ind w:right="98"/>
        <w:jc w:val="both"/>
        <w:rPr>
          <w:sz w:val="24"/>
          <w:szCs w:val="24"/>
          <w:lang w:val="en-PH"/>
        </w:rPr>
      </w:pPr>
    </w:p>
    <w:p w14:paraId="327DC1B2" w14:textId="055EA2BA" w:rsidR="00FC0090" w:rsidRDefault="00AE3B6B" w:rsidP="00AE3B6B">
      <w:pPr>
        <w:ind w:right="98"/>
        <w:jc w:val="both"/>
        <w:rPr>
          <w:sz w:val="24"/>
          <w:szCs w:val="24"/>
          <w:lang w:val="en-PH"/>
        </w:rPr>
      </w:pPr>
      <w:r w:rsidRPr="00AE3B6B">
        <w:rPr>
          <w:sz w:val="24"/>
          <w:szCs w:val="24"/>
          <w:lang w:val="en-PH"/>
        </w:rPr>
        <w:t>Despite the importance of these managerial behaviors, there is limited empirical, contextual, population, and methodological research examining the combined influence of decision-making styles and delegation practices on staff morale in Philippine government hospitals. Most studies focus on general leadership or isolated outcomes, leaving a gap in understanding their combined effects within DOH-retained settings. Hence, this study aims to assess the relationship between nurse managers’ decision-making styles and delegation practices and staff morale, aligned with SDG 3 and SDG 8. The findings are expected to provide evidence-based insights for nursing management to enhance leadership practices, strengthen professional relationships, improve motivation, and promote a positive organizational climate that supports workforce stability and quality patient care</w:t>
      </w:r>
      <w:r w:rsidR="0084258E">
        <w:rPr>
          <w:sz w:val="24"/>
          <w:szCs w:val="24"/>
        </w:rPr>
        <w:t>.</w:t>
      </w:r>
    </w:p>
    <w:p w14:paraId="5EB14496" w14:textId="77777777" w:rsidR="00195F61" w:rsidRDefault="00195F61" w:rsidP="00FC0090">
      <w:pPr>
        <w:ind w:right="98"/>
        <w:jc w:val="both"/>
        <w:rPr>
          <w:sz w:val="24"/>
          <w:szCs w:val="24"/>
          <w:lang w:val="en-PH"/>
        </w:rPr>
      </w:pP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2F896F1F" w14:textId="5A0D915A" w:rsidR="007B64B1" w:rsidRDefault="00946F29" w:rsidP="006B4DE6">
      <w:pPr>
        <w:ind w:right="4"/>
        <w:jc w:val="both"/>
        <w:rPr>
          <w:sz w:val="24"/>
          <w:szCs w:val="24"/>
        </w:rPr>
      </w:pPr>
      <w:r w:rsidRPr="00946F29">
        <w:rPr>
          <w:sz w:val="24"/>
          <w:szCs w:val="24"/>
        </w:rPr>
        <w:t>This study aimed to</w:t>
      </w:r>
      <w:r w:rsidR="00AE3B6B" w:rsidRPr="00AE3B6B">
        <w:rPr>
          <w:sz w:val="24"/>
          <w:szCs w:val="24"/>
        </w:rPr>
        <w:t xml:space="preserve"> assess relationship among nurse managers decision making styles on the delegation practices and the staff morale of nurses in a DOH retained Hospital for the year 2025</w:t>
      </w:r>
      <w:r w:rsidR="0013099C" w:rsidRPr="0013099C">
        <w:rPr>
          <w:sz w:val="24"/>
          <w:szCs w:val="24"/>
        </w:rPr>
        <w:t>.</w:t>
      </w:r>
    </w:p>
    <w:p w14:paraId="6220DBD2" w14:textId="77777777" w:rsidR="0013099C" w:rsidRDefault="0013099C" w:rsidP="006B4DE6">
      <w:pPr>
        <w:ind w:right="4"/>
        <w:jc w:val="both"/>
        <w:rPr>
          <w:sz w:val="24"/>
          <w:szCs w:val="24"/>
        </w:rPr>
      </w:pPr>
    </w:p>
    <w:p w14:paraId="4678C7D6" w14:textId="1E2A2B16" w:rsidR="00FA460F" w:rsidRDefault="0084258E" w:rsidP="006B4DE6">
      <w:pPr>
        <w:ind w:right="4"/>
        <w:jc w:val="both"/>
        <w:rPr>
          <w:sz w:val="24"/>
          <w:szCs w:val="24"/>
        </w:rPr>
      </w:pPr>
      <w:r w:rsidRPr="0084258E">
        <w:rPr>
          <w:sz w:val="24"/>
          <w:szCs w:val="24"/>
        </w:rPr>
        <w:t>The study specifically answered the following queries:</w:t>
      </w:r>
    </w:p>
    <w:p w14:paraId="552B780A" w14:textId="06103978" w:rsidR="00AE345C" w:rsidRPr="0084258E" w:rsidRDefault="002E11CE" w:rsidP="0084258E">
      <w:pPr>
        <w:pStyle w:val="ListParagraph"/>
        <w:numPr>
          <w:ilvl w:val="0"/>
          <w:numId w:val="6"/>
        </w:numPr>
        <w:rPr>
          <w:sz w:val="24"/>
          <w:szCs w:val="24"/>
        </w:rPr>
      </w:pPr>
      <w:r w:rsidRPr="0084258E">
        <w:rPr>
          <w:sz w:val="24"/>
          <w:szCs w:val="24"/>
          <w:lang w:val="en-PH"/>
        </w:rPr>
        <w:t>W</w:t>
      </w:r>
      <w:proofErr w:type="spellStart"/>
      <w:r w:rsidR="00AE345C" w:rsidRPr="0084258E">
        <w:rPr>
          <w:sz w:val="24"/>
          <w:szCs w:val="24"/>
        </w:rPr>
        <w:t>hat</w:t>
      </w:r>
      <w:proofErr w:type="spellEnd"/>
      <w:r w:rsidR="00AE345C" w:rsidRPr="0084258E">
        <w:rPr>
          <w:sz w:val="24"/>
          <w:szCs w:val="24"/>
        </w:rPr>
        <w:t xml:space="preserve"> </w:t>
      </w:r>
      <w:r w:rsidR="009F47E0">
        <w:rPr>
          <w:sz w:val="24"/>
          <w:szCs w:val="24"/>
        </w:rPr>
        <w:t>was</w:t>
      </w:r>
      <w:r w:rsidR="00961765" w:rsidRPr="00961765">
        <w:rPr>
          <w:sz w:val="24"/>
          <w:szCs w:val="24"/>
        </w:rPr>
        <w:t xml:space="preserve"> the nurse manager decision making styles as perceived by the nurses in terms of :  </w:t>
      </w:r>
    </w:p>
    <w:p w14:paraId="47F3954F" w14:textId="77777777" w:rsidR="00961765" w:rsidRPr="00961765" w:rsidRDefault="00961765" w:rsidP="00961765">
      <w:pPr>
        <w:pStyle w:val="ListParagraph"/>
        <w:widowControl/>
        <w:numPr>
          <w:ilvl w:val="1"/>
          <w:numId w:val="25"/>
        </w:numPr>
        <w:autoSpaceDE/>
        <w:autoSpaceDN/>
        <w:contextualSpacing/>
        <w:rPr>
          <w:bCs/>
          <w:sz w:val="24"/>
          <w:szCs w:val="24"/>
        </w:rPr>
      </w:pPr>
      <w:r w:rsidRPr="00961765">
        <w:rPr>
          <w:bCs/>
          <w:sz w:val="24"/>
          <w:szCs w:val="24"/>
        </w:rPr>
        <w:t>rational style;</w:t>
      </w:r>
    </w:p>
    <w:p w14:paraId="66B3C70C" w14:textId="77777777" w:rsidR="00961765" w:rsidRPr="00961765" w:rsidRDefault="00961765" w:rsidP="00961765">
      <w:pPr>
        <w:pStyle w:val="ListParagraph"/>
        <w:widowControl/>
        <w:numPr>
          <w:ilvl w:val="1"/>
          <w:numId w:val="25"/>
        </w:numPr>
        <w:autoSpaceDE/>
        <w:autoSpaceDN/>
        <w:contextualSpacing/>
        <w:rPr>
          <w:bCs/>
          <w:sz w:val="24"/>
          <w:szCs w:val="24"/>
        </w:rPr>
      </w:pPr>
      <w:r w:rsidRPr="00961765">
        <w:rPr>
          <w:bCs/>
          <w:sz w:val="24"/>
          <w:szCs w:val="24"/>
        </w:rPr>
        <w:t>intuitive style;</w:t>
      </w:r>
    </w:p>
    <w:p w14:paraId="19E7FEEA" w14:textId="77777777" w:rsidR="00961765" w:rsidRPr="00961765" w:rsidRDefault="00961765" w:rsidP="00961765">
      <w:pPr>
        <w:pStyle w:val="ListParagraph"/>
        <w:widowControl/>
        <w:numPr>
          <w:ilvl w:val="1"/>
          <w:numId w:val="25"/>
        </w:numPr>
        <w:autoSpaceDE/>
        <w:autoSpaceDN/>
        <w:contextualSpacing/>
        <w:rPr>
          <w:bCs/>
          <w:sz w:val="24"/>
          <w:szCs w:val="24"/>
        </w:rPr>
      </w:pPr>
      <w:r w:rsidRPr="00961765">
        <w:rPr>
          <w:bCs/>
          <w:sz w:val="24"/>
          <w:szCs w:val="24"/>
        </w:rPr>
        <w:t>dependent style;</w:t>
      </w:r>
    </w:p>
    <w:p w14:paraId="742B0B88" w14:textId="77777777" w:rsidR="00961765" w:rsidRPr="00961765" w:rsidRDefault="00961765" w:rsidP="00961765">
      <w:pPr>
        <w:pStyle w:val="ListParagraph"/>
        <w:widowControl/>
        <w:numPr>
          <w:ilvl w:val="1"/>
          <w:numId w:val="25"/>
        </w:numPr>
        <w:autoSpaceDE/>
        <w:autoSpaceDN/>
        <w:contextualSpacing/>
        <w:rPr>
          <w:bCs/>
          <w:sz w:val="24"/>
          <w:szCs w:val="24"/>
        </w:rPr>
      </w:pPr>
      <w:r w:rsidRPr="00961765">
        <w:rPr>
          <w:bCs/>
          <w:sz w:val="24"/>
          <w:szCs w:val="24"/>
        </w:rPr>
        <w:t xml:space="preserve">avoidant style; </w:t>
      </w:r>
    </w:p>
    <w:p w14:paraId="326646E9" w14:textId="015CC706" w:rsidR="00961765" w:rsidRPr="00961765" w:rsidRDefault="00961765" w:rsidP="00961765">
      <w:pPr>
        <w:pStyle w:val="ListParagraph"/>
        <w:widowControl/>
        <w:numPr>
          <w:ilvl w:val="1"/>
          <w:numId w:val="25"/>
        </w:numPr>
        <w:autoSpaceDE/>
        <w:autoSpaceDN/>
        <w:contextualSpacing/>
        <w:rPr>
          <w:bCs/>
          <w:sz w:val="24"/>
          <w:szCs w:val="24"/>
        </w:rPr>
      </w:pPr>
      <w:r w:rsidRPr="00961765">
        <w:rPr>
          <w:bCs/>
          <w:sz w:val="24"/>
          <w:szCs w:val="24"/>
        </w:rPr>
        <w:t>spontaneous style</w:t>
      </w:r>
      <w:r>
        <w:rPr>
          <w:bCs/>
          <w:sz w:val="24"/>
          <w:szCs w:val="24"/>
        </w:rPr>
        <w:t>;</w:t>
      </w:r>
      <w:r w:rsidRPr="00961765">
        <w:rPr>
          <w:bCs/>
          <w:sz w:val="24"/>
          <w:szCs w:val="24"/>
        </w:rPr>
        <w:t xml:space="preserve"> and</w:t>
      </w:r>
    </w:p>
    <w:p w14:paraId="18BB1EB5" w14:textId="38DDDCA1" w:rsidR="00961765" w:rsidRPr="00961765" w:rsidRDefault="00961765" w:rsidP="00961765">
      <w:pPr>
        <w:pStyle w:val="ListParagraph"/>
        <w:widowControl/>
        <w:numPr>
          <w:ilvl w:val="1"/>
          <w:numId w:val="25"/>
        </w:numPr>
        <w:autoSpaceDE/>
        <w:autoSpaceDN/>
        <w:contextualSpacing/>
        <w:rPr>
          <w:bCs/>
          <w:sz w:val="24"/>
          <w:szCs w:val="24"/>
        </w:rPr>
      </w:pPr>
      <w:r w:rsidRPr="00961765">
        <w:rPr>
          <w:bCs/>
          <w:sz w:val="24"/>
          <w:szCs w:val="24"/>
        </w:rPr>
        <w:t>mixed style?</w:t>
      </w:r>
    </w:p>
    <w:p w14:paraId="650AEA8E" w14:textId="427334DF" w:rsidR="00ED4C89" w:rsidRDefault="00ED4C89" w:rsidP="009F47E0">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 xml:space="preserve">hat </w:t>
      </w:r>
      <w:r w:rsidR="009F47E0" w:rsidRPr="009F47E0">
        <w:rPr>
          <w:sz w:val="24"/>
          <w:szCs w:val="24"/>
        </w:rPr>
        <w:t>was</w:t>
      </w:r>
      <w:r w:rsidR="00961765" w:rsidRPr="00961765">
        <w:rPr>
          <w:sz w:val="24"/>
          <w:szCs w:val="24"/>
        </w:rPr>
        <w:t xml:space="preserve"> the nurse manager delegation practices as perceived by the nurses in terms of :</w:t>
      </w:r>
    </w:p>
    <w:p w14:paraId="08DFAA0B" w14:textId="77777777" w:rsidR="009F47E0" w:rsidRDefault="009F47E0" w:rsidP="009F47E0">
      <w:pPr>
        <w:pStyle w:val="ListParagraph"/>
        <w:widowControl/>
        <w:numPr>
          <w:ilvl w:val="1"/>
          <w:numId w:val="6"/>
        </w:numPr>
        <w:autoSpaceDE/>
        <w:autoSpaceDN/>
        <w:contextualSpacing/>
        <w:rPr>
          <w:sz w:val="24"/>
          <w:szCs w:val="24"/>
        </w:rPr>
      </w:pPr>
      <w:r>
        <w:rPr>
          <w:sz w:val="24"/>
          <w:szCs w:val="24"/>
        </w:rPr>
        <w:t>completeness of information;</w:t>
      </w:r>
    </w:p>
    <w:p w14:paraId="7668A470" w14:textId="77777777" w:rsidR="00961765" w:rsidRPr="00961765" w:rsidRDefault="00961765" w:rsidP="00961765">
      <w:pPr>
        <w:pStyle w:val="ListParagraph"/>
        <w:widowControl/>
        <w:numPr>
          <w:ilvl w:val="1"/>
          <w:numId w:val="6"/>
        </w:numPr>
        <w:autoSpaceDE/>
        <w:autoSpaceDN/>
        <w:spacing w:after="200"/>
        <w:contextualSpacing/>
        <w:rPr>
          <w:sz w:val="24"/>
          <w:szCs w:val="24"/>
          <w:lang w:eastAsia="en-PH"/>
        </w:rPr>
      </w:pPr>
      <w:r w:rsidRPr="00961765">
        <w:rPr>
          <w:sz w:val="24"/>
          <w:szCs w:val="24"/>
        </w:rPr>
        <w:t>task appropriateness;</w:t>
      </w:r>
    </w:p>
    <w:p w14:paraId="27796296" w14:textId="1583EE61" w:rsidR="00961765" w:rsidRPr="00961765" w:rsidRDefault="00961765" w:rsidP="00961765">
      <w:pPr>
        <w:pStyle w:val="ListParagraph"/>
        <w:widowControl/>
        <w:numPr>
          <w:ilvl w:val="1"/>
          <w:numId w:val="6"/>
        </w:numPr>
        <w:autoSpaceDE/>
        <w:autoSpaceDN/>
        <w:spacing w:after="200"/>
        <w:contextualSpacing/>
        <w:rPr>
          <w:sz w:val="24"/>
          <w:szCs w:val="24"/>
          <w:lang w:eastAsia="en-PH"/>
        </w:rPr>
      </w:pPr>
      <w:r w:rsidRPr="00961765">
        <w:rPr>
          <w:sz w:val="24"/>
          <w:szCs w:val="24"/>
        </w:rPr>
        <w:t>delegate readiness;</w:t>
      </w:r>
    </w:p>
    <w:p w14:paraId="76C7DEBE" w14:textId="77777777" w:rsidR="00961765" w:rsidRPr="00961765" w:rsidRDefault="00961765" w:rsidP="00961765">
      <w:pPr>
        <w:pStyle w:val="ListParagraph"/>
        <w:widowControl/>
        <w:numPr>
          <w:ilvl w:val="1"/>
          <w:numId w:val="6"/>
        </w:numPr>
        <w:autoSpaceDE/>
        <w:autoSpaceDN/>
        <w:spacing w:after="200"/>
        <w:contextualSpacing/>
        <w:rPr>
          <w:sz w:val="24"/>
          <w:szCs w:val="24"/>
          <w:lang w:eastAsia="en-PH"/>
        </w:rPr>
      </w:pPr>
      <w:r w:rsidRPr="00961765">
        <w:rPr>
          <w:sz w:val="24"/>
          <w:szCs w:val="24"/>
        </w:rPr>
        <w:t xml:space="preserve">situational factors; and </w:t>
      </w:r>
    </w:p>
    <w:p w14:paraId="6CB91F73" w14:textId="77777777" w:rsidR="00961765" w:rsidRPr="00961765" w:rsidRDefault="00961765" w:rsidP="00961765">
      <w:pPr>
        <w:pStyle w:val="ListParagraph"/>
        <w:widowControl/>
        <w:numPr>
          <w:ilvl w:val="1"/>
          <w:numId w:val="6"/>
        </w:numPr>
        <w:autoSpaceDE/>
        <w:autoSpaceDN/>
        <w:spacing w:after="200"/>
        <w:contextualSpacing/>
        <w:rPr>
          <w:sz w:val="24"/>
          <w:szCs w:val="24"/>
          <w:lang w:eastAsia="en-PH"/>
        </w:rPr>
      </w:pPr>
      <w:r w:rsidRPr="00961765">
        <w:rPr>
          <w:sz w:val="24"/>
          <w:szCs w:val="24"/>
          <w:lang w:eastAsia="en-PH"/>
        </w:rPr>
        <w:t>communication and supervision?</w:t>
      </w:r>
    </w:p>
    <w:p w14:paraId="5AEC4E9F" w14:textId="54D2AE24" w:rsidR="00961765" w:rsidRPr="00961765" w:rsidRDefault="002E11CE" w:rsidP="00961765">
      <w:pPr>
        <w:pStyle w:val="ListParagraph"/>
        <w:numPr>
          <w:ilvl w:val="0"/>
          <w:numId w:val="6"/>
        </w:numPr>
        <w:rPr>
          <w:sz w:val="24"/>
          <w:szCs w:val="24"/>
        </w:rPr>
      </w:pPr>
      <w:r w:rsidRPr="00961765">
        <w:rPr>
          <w:sz w:val="24"/>
          <w:szCs w:val="24"/>
          <w:lang w:val="en-PH"/>
        </w:rPr>
        <w:t>W</w:t>
      </w:r>
      <w:proofErr w:type="spellStart"/>
      <w:r w:rsidR="00293B1F" w:rsidRPr="00961765">
        <w:rPr>
          <w:sz w:val="24"/>
          <w:szCs w:val="24"/>
        </w:rPr>
        <w:t>hat</w:t>
      </w:r>
      <w:proofErr w:type="spellEnd"/>
      <w:r w:rsidR="00293B1F" w:rsidRPr="00961765">
        <w:rPr>
          <w:sz w:val="24"/>
          <w:szCs w:val="24"/>
        </w:rPr>
        <w:t xml:space="preserve"> </w:t>
      </w:r>
      <w:r w:rsidR="009F47E0" w:rsidRPr="00961765">
        <w:rPr>
          <w:sz w:val="24"/>
          <w:szCs w:val="24"/>
        </w:rPr>
        <w:t>was</w:t>
      </w:r>
      <w:r w:rsidR="00961765" w:rsidRPr="00961765">
        <w:rPr>
          <w:sz w:val="24"/>
          <w:szCs w:val="24"/>
        </w:rPr>
        <w:t xml:space="preserve"> the staff morale of the nurses in terms of</w:t>
      </w:r>
      <w:r w:rsidR="00961765">
        <w:rPr>
          <w:sz w:val="24"/>
          <w:szCs w:val="24"/>
        </w:rPr>
        <w:t>:</w:t>
      </w:r>
    </w:p>
    <w:p w14:paraId="54C29E78" w14:textId="77777777" w:rsidR="00961765" w:rsidRPr="00961765" w:rsidRDefault="00961765" w:rsidP="00961765">
      <w:pPr>
        <w:pStyle w:val="ListParagraph"/>
        <w:widowControl/>
        <w:numPr>
          <w:ilvl w:val="1"/>
          <w:numId w:val="6"/>
        </w:numPr>
        <w:autoSpaceDE/>
        <w:autoSpaceDN/>
        <w:contextualSpacing/>
        <w:jc w:val="both"/>
        <w:rPr>
          <w:bCs/>
          <w:sz w:val="24"/>
          <w:szCs w:val="24"/>
        </w:rPr>
      </w:pPr>
      <w:r w:rsidRPr="00961765">
        <w:rPr>
          <w:sz w:val="24"/>
          <w:szCs w:val="24"/>
          <w:lang w:eastAsia="en-PH"/>
        </w:rPr>
        <w:t>job satisfaction and purpose;</w:t>
      </w:r>
    </w:p>
    <w:p w14:paraId="4946543C" w14:textId="77777777" w:rsidR="00961765" w:rsidRPr="00961765" w:rsidRDefault="00961765" w:rsidP="00961765">
      <w:pPr>
        <w:pStyle w:val="ListParagraph"/>
        <w:widowControl/>
        <w:numPr>
          <w:ilvl w:val="1"/>
          <w:numId w:val="6"/>
        </w:numPr>
        <w:autoSpaceDE/>
        <w:autoSpaceDN/>
        <w:contextualSpacing/>
        <w:jc w:val="both"/>
        <w:rPr>
          <w:bCs/>
          <w:sz w:val="24"/>
          <w:szCs w:val="24"/>
        </w:rPr>
      </w:pPr>
      <w:r w:rsidRPr="00961765">
        <w:rPr>
          <w:sz w:val="24"/>
          <w:szCs w:val="24"/>
          <w:lang w:eastAsia="en-PH"/>
        </w:rPr>
        <w:t>emotional well-being and workload;</w:t>
      </w:r>
    </w:p>
    <w:p w14:paraId="2A1A5831" w14:textId="77777777" w:rsidR="00961765" w:rsidRPr="00961765" w:rsidRDefault="00961765" w:rsidP="00961765">
      <w:pPr>
        <w:pStyle w:val="ListParagraph"/>
        <w:widowControl/>
        <w:numPr>
          <w:ilvl w:val="1"/>
          <w:numId w:val="6"/>
        </w:numPr>
        <w:autoSpaceDE/>
        <w:autoSpaceDN/>
        <w:contextualSpacing/>
        <w:jc w:val="both"/>
        <w:rPr>
          <w:bCs/>
          <w:sz w:val="24"/>
          <w:szCs w:val="24"/>
        </w:rPr>
      </w:pPr>
      <w:r w:rsidRPr="00961765">
        <w:rPr>
          <w:sz w:val="24"/>
          <w:szCs w:val="24"/>
          <w:lang w:eastAsia="en-PH"/>
        </w:rPr>
        <w:lastRenderedPageBreak/>
        <w:t>support and team climate; and</w:t>
      </w:r>
    </w:p>
    <w:p w14:paraId="4FB613D6" w14:textId="77777777" w:rsidR="00961765" w:rsidRPr="00961765" w:rsidRDefault="00961765" w:rsidP="00961765">
      <w:pPr>
        <w:pStyle w:val="ListParagraph"/>
        <w:widowControl/>
        <w:numPr>
          <w:ilvl w:val="1"/>
          <w:numId w:val="6"/>
        </w:numPr>
        <w:autoSpaceDE/>
        <w:autoSpaceDN/>
        <w:contextualSpacing/>
        <w:jc w:val="both"/>
        <w:rPr>
          <w:bCs/>
          <w:sz w:val="24"/>
          <w:szCs w:val="24"/>
        </w:rPr>
      </w:pPr>
      <w:r w:rsidRPr="00961765">
        <w:rPr>
          <w:sz w:val="24"/>
          <w:szCs w:val="24"/>
          <w:lang w:eastAsia="en-PH"/>
        </w:rPr>
        <w:t>organization climate and communication?</w:t>
      </w:r>
    </w:p>
    <w:p w14:paraId="782F96A4" w14:textId="77777777" w:rsidR="009F47E0" w:rsidRPr="009F47E0" w:rsidRDefault="002E11CE" w:rsidP="009F47E0">
      <w:pPr>
        <w:pStyle w:val="ListParagraph"/>
        <w:widowControl/>
        <w:numPr>
          <w:ilvl w:val="0"/>
          <w:numId w:val="6"/>
        </w:numPr>
        <w:autoSpaceDE/>
        <w:autoSpaceDN/>
        <w:contextualSpacing/>
        <w:jc w:val="both"/>
        <w:rPr>
          <w:bCs/>
          <w:sz w:val="24"/>
          <w:szCs w:val="24"/>
        </w:rPr>
      </w:pPr>
      <w:r w:rsidRPr="002E11CE">
        <w:rPr>
          <w:sz w:val="24"/>
          <w:szCs w:val="24"/>
          <w:lang w:val="en-PH"/>
        </w:rPr>
        <w:t>W</w:t>
      </w:r>
      <w:r w:rsidR="00293B1F">
        <w:rPr>
          <w:sz w:val="24"/>
          <w:szCs w:val="24"/>
        </w:rPr>
        <w:t>as there a significant relationship between:</w:t>
      </w:r>
    </w:p>
    <w:p w14:paraId="2DC4B6C4" w14:textId="6EA45132" w:rsidR="00961765" w:rsidRDefault="00961765" w:rsidP="00961765">
      <w:pPr>
        <w:pStyle w:val="ListParagraph"/>
        <w:numPr>
          <w:ilvl w:val="1"/>
          <w:numId w:val="6"/>
        </w:numPr>
        <w:rPr>
          <w:bCs/>
          <w:sz w:val="24"/>
          <w:szCs w:val="24"/>
        </w:rPr>
      </w:pPr>
      <w:r w:rsidRPr="00961765">
        <w:rPr>
          <w:bCs/>
          <w:sz w:val="24"/>
          <w:szCs w:val="24"/>
        </w:rPr>
        <w:t>nurse manager decision making styles and the staff morale as perceived by the nurses?</w:t>
      </w:r>
    </w:p>
    <w:p w14:paraId="3BB43A99" w14:textId="691034C1" w:rsidR="00B131A0" w:rsidRPr="00961765" w:rsidRDefault="00961765" w:rsidP="00961765">
      <w:pPr>
        <w:pStyle w:val="ListParagraph"/>
        <w:numPr>
          <w:ilvl w:val="1"/>
          <w:numId w:val="6"/>
        </w:numPr>
        <w:rPr>
          <w:bCs/>
          <w:sz w:val="24"/>
          <w:szCs w:val="24"/>
        </w:rPr>
      </w:pPr>
      <w:r w:rsidRPr="00961765">
        <w:rPr>
          <w:bCs/>
          <w:sz w:val="24"/>
          <w:szCs w:val="24"/>
        </w:rPr>
        <w:t>Is there a significant relationship between the nurse manager delegation practices and the staff morale as perceived by the nurses?</w:t>
      </w:r>
    </w:p>
    <w:p w14:paraId="43A37D85" w14:textId="70642A25" w:rsidR="00F86731" w:rsidRPr="0084258E" w:rsidRDefault="00293B1F" w:rsidP="0084258E">
      <w:pPr>
        <w:pStyle w:val="ListParagraph"/>
        <w:numPr>
          <w:ilvl w:val="0"/>
          <w:numId w:val="6"/>
        </w:numPr>
        <w:rPr>
          <w:sz w:val="24"/>
        </w:rPr>
      </w:pPr>
      <w:r>
        <w:rPr>
          <w:sz w:val="24"/>
          <w:szCs w:val="24"/>
          <w:lang w:val="en-PH"/>
        </w:rPr>
        <w:t>W</w:t>
      </w:r>
      <w:r w:rsidRPr="00293B1F">
        <w:rPr>
          <w:sz w:val="24"/>
          <w:szCs w:val="24"/>
          <w:lang w:val="en-PH"/>
        </w:rPr>
        <w:t xml:space="preserve">hat </w:t>
      </w:r>
      <w:r w:rsidR="009F47E0" w:rsidRPr="003F213B">
        <w:rPr>
          <w:sz w:val="24"/>
          <w:szCs w:val="24"/>
        </w:rPr>
        <w:t>care continuity</w:t>
      </w:r>
      <w:r w:rsidR="009F47E0">
        <w:rPr>
          <w:sz w:val="24"/>
          <w:szCs w:val="24"/>
        </w:rPr>
        <w:t xml:space="preserve"> and documentation quality improvement plan</w:t>
      </w:r>
      <w:r w:rsidR="009F47E0" w:rsidRPr="003F213B">
        <w:rPr>
          <w:sz w:val="24"/>
          <w:szCs w:val="24"/>
        </w:rPr>
        <w:t xml:space="preserve"> </w:t>
      </w:r>
      <w:r w:rsidR="009F47E0">
        <w:rPr>
          <w:sz w:val="24"/>
          <w:szCs w:val="24"/>
        </w:rPr>
        <w:t>was</w:t>
      </w:r>
      <w:r w:rsidR="009F47E0" w:rsidRPr="003F213B">
        <w:rPr>
          <w:sz w:val="24"/>
          <w:szCs w:val="24"/>
        </w:rPr>
        <w:t xml:space="preserve"> proposed based on the findings of the study?</w:t>
      </w:r>
    </w:p>
    <w:p w14:paraId="65392E77" w14:textId="77777777" w:rsidR="00293B1F" w:rsidRDefault="00293B1F" w:rsidP="00293B1F">
      <w:pPr>
        <w:pStyle w:val="ListParagraph"/>
        <w:ind w:left="720" w:firstLine="0"/>
        <w:rPr>
          <w:b/>
          <w:sz w:val="24"/>
          <w:szCs w:val="24"/>
        </w:rPr>
      </w:pPr>
    </w:p>
    <w:p w14:paraId="796CA855" w14:textId="0C38E1D1"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27EFD512" w14:textId="00A812E5" w:rsidR="00927058" w:rsidRPr="00721E24" w:rsidRDefault="00FA460F" w:rsidP="00ED4C89">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9F47E0">
        <w:rPr>
          <w:b/>
          <w:bCs/>
          <w:sz w:val="24"/>
          <w:szCs w:val="24"/>
        </w:rPr>
        <w:t xml:space="preserve"> </w:t>
      </w:r>
      <w:r w:rsidR="00ED4C89" w:rsidRPr="00721E24">
        <w:rPr>
          <w:sz w:val="24"/>
          <w:szCs w:val="24"/>
        </w:rPr>
        <w:t>T</w:t>
      </w:r>
      <w:r w:rsidR="00293B1F" w:rsidRPr="00721E24">
        <w:rPr>
          <w:sz w:val="24"/>
          <w:szCs w:val="24"/>
        </w:rPr>
        <w:t>here</w:t>
      </w:r>
      <w:r w:rsidR="009F47E0">
        <w:rPr>
          <w:sz w:val="24"/>
          <w:szCs w:val="24"/>
        </w:rPr>
        <w:t xml:space="preserve"> </w:t>
      </w:r>
      <w:r w:rsidR="00961765" w:rsidRPr="00961765">
        <w:rPr>
          <w:sz w:val="24"/>
          <w:szCs w:val="24"/>
        </w:rPr>
        <w:t>was no significant relationship between nurse manager delegation practices and the staff morale of nurses.</w:t>
      </w:r>
    </w:p>
    <w:p w14:paraId="0E7AED0E" w14:textId="3F49F36D" w:rsidR="009F47E0" w:rsidRDefault="00ED4C89" w:rsidP="00961765">
      <w:pPr>
        <w:ind w:left="567" w:right="4" w:hanging="567"/>
        <w:jc w:val="both"/>
        <w:rPr>
          <w:sz w:val="24"/>
          <w:szCs w:val="24"/>
        </w:rPr>
      </w:pPr>
      <w:r w:rsidRPr="00721E24">
        <w:rPr>
          <w:b/>
          <w:bCs/>
          <w:sz w:val="24"/>
          <w:szCs w:val="24"/>
        </w:rPr>
        <w:t>H</w:t>
      </w:r>
      <w:r w:rsidRPr="00721E24">
        <w:rPr>
          <w:b/>
          <w:bCs/>
          <w:sz w:val="24"/>
          <w:szCs w:val="24"/>
          <w:vertAlign w:val="subscript"/>
        </w:rPr>
        <w:t>o2</w:t>
      </w:r>
      <w:r w:rsidRPr="00721E24">
        <w:rPr>
          <w:b/>
          <w:bCs/>
          <w:sz w:val="24"/>
          <w:szCs w:val="24"/>
        </w:rPr>
        <w:t xml:space="preserve">: </w:t>
      </w:r>
      <w:r w:rsidRPr="00721E24">
        <w:rPr>
          <w:sz w:val="24"/>
          <w:szCs w:val="24"/>
        </w:rPr>
        <w:t>T</w:t>
      </w:r>
      <w:r w:rsidR="00293B1F" w:rsidRPr="00721E24">
        <w:rPr>
          <w:sz w:val="24"/>
          <w:szCs w:val="24"/>
        </w:rPr>
        <w:t>here</w:t>
      </w:r>
      <w:r w:rsidR="009F47E0" w:rsidRPr="009F47E0">
        <w:t xml:space="preserve"> </w:t>
      </w:r>
      <w:r w:rsidR="00961765">
        <w:rPr>
          <w:lang w:eastAsia="en-PH"/>
        </w:rPr>
        <w:t>was no significant relationship between nurse manager decision making styles and the staff morale of nurses</w:t>
      </w:r>
      <w:r w:rsidR="00961765">
        <w:t>.</w:t>
      </w:r>
    </w:p>
    <w:p w14:paraId="510630EE" w14:textId="77777777" w:rsidR="00692D31" w:rsidRDefault="00692D31" w:rsidP="009F47E0">
      <w:pPr>
        <w:ind w:left="567" w:right="4" w:hanging="567"/>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2F1CFC1E" w14:textId="77777777" w:rsidR="00961765" w:rsidRDefault="00961765" w:rsidP="00961765">
      <w:pPr>
        <w:tabs>
          <w:tab w:val="left" w:pos="387"/>
        </w:tabs>
        <w:ind w:right="4"/>
        <w:jc w:val="both"/>
        <w:rPr>
          <w:lang w:val="en-PH"/>
        </w:rPr>
      </w:pPr>
      <w:r>
        <w:rPr>
          <w:b/>
          <w:bCs/>
          <w:sz w:val="24"/>
          <w:szCs w:val="24"/>
        </w:rPr>
        <w:t>Decision-Making Styles of Nurse Managers</w:t>
      </w:r>
      <w:r w:rsidR="005801DA" w:rsidRPr="008A2A8E">
        <w:rPr>
          <w:b/>
          <w:bCs/>
          <w:sz w:val="24"/>
          <w:szCs w:val="24"/>
        </w:rPr>
        <w:t>.</w:t>
      </w:r>
      <w:r w:rsidR="00CC5567" w:rsidRPr="008A2A8E">
        <w:t xml:space="preserve"> </w:t>
      </w:r>
      <w:r>
        <w:rPr>
          <w:sz w:val="24"/>
          <w:szCs w:val="24"/>
          <w:lang w:val="en-PH"/>
        </w:rPr>
        <w:t>Nu</w:t>
      </w:r>
      <w:r w:rsidR="007327FF" w:rsidRPr="007327FF">
        <w:rPr>
          <w:sz w:val="24"/>
          <w:szCs w:val="24"/>
          <w:lang w:val="en-PH"/>
        </w:rPr>
        <w:t xml:space="preserve">rsing </w:t>
      </w:r>
      <w:r w:rsidRPr="00961765">
        <w:rPr>
          <w:lang w:val="en-PH"/>
        </w:rPr>
        <w:t xml:space="preserve">making in nursing management refers to the leader’s patterned approach in gathering information, evaluating options, and selecting actions that guide unit processes and staff performance (Marquis &amp; Huston, 2021), influencing not only clinical efficiency but also nurses’ perceptions of fairness, inclusion, and psychological safety, which are closely connected to morale and engagement (Cummings et al., 2021; </w:t>
      </w:r>
      <w:proofErr w:type="spellStart"/>
      <w:r w:rsidRPr="00961765">
        <w:rPr>
          <w:lang w:val="en-PH"/>
        </w:rPr>
        <w:t>Specchia</w:t>
      </w:r>
      <w:proofErr w:type="spellEnd"/>
      <w:r w:rsidRPr="00961765">
        <w:rPr>
          <w:lang w:val="en-PH"/>
        </w:rPr>
        <w:t xml:space="preserve"> et al., 2021). The Vroom–Yetton–Jago normative decision model explains that decision approaches range from autocratic to participative depending on situational demands, reinforcing that effective decision-making is context-based and supports shared governance and interdisciplinary coordination in nursing (Vroom &amp; Jago, 1988; AlAmer, 2023; Cummings et al., 2021). Empirical studies show that participative and supportive decision-making styles are associated with stronger work engagement, motivation, and positive staff outcomes (</w:t>
      </w:r>
      <w:proofErr w:type="spellStart"/>
      <w:r w:rsidRPr="00961765">
        <w:rPr>
          <w:lang w:val="en-PH"/>
        </w:rPr>
        <w:t>Alluhaybi</w:t>
      </w:r>
      <w:proofErr w:type="spellEnd"/>
      <w:r w:rsidRPr="00961765">
        <w:rPr>
          <w:lang w:val="en-PH"/>
        </w:rPr>
        <w:t xml:space="preserve"> et al., 2024; Abu-</w:t>
      </w:r>
      <w:proofErr w:type="spellStart"/>
      <w:r w:rsidRPr="00961765">
        <w:rPr>
          <w:lang w:val="en-PH"/>
        </w:rPr>
        <w:t>Qutaish</w:t>
      </w:r>
      <w:proofErr w:type="spellEnd"/>
      <w:r w:rsidRPr="00961765">
        <w:rPr>
          <w:lang w:val="en-PH"/>
        </w:rPr>
        <w:t xml:space="preserve"> et al., 2025), while rational and structured decision-making approaches enhance managerial effectiveness and creativity (</w:t>
      </w:r>
      <w:proofErr w:type="spellStart"/>
      <w:r w:rsidRPr="00961765">
        <w:rPr>
          <w:lang w:val="en-PH"/>
        </w:rPr>
        <w:t>Hossny</w:t>
      </w:r>
      <w:proofErr w:type="spellEnd"/>
      <w:r w:rsidRPr="00961765">
        <w:rPr>
          <w:lang w:val="en-PH"/>
        </w:rPr>
        <w:t xml:space="preserve"> &amp; Alotaibi, 2024; AlAmer, 2023). </w:t>
      </w:r>
    </w:p>
    <w:p w14:paraId="6B53F854" w14:textId="77777777" w:rsidR="00961765" w:rsidRDefault="00961765" w:rsidP="00961765">
      <w:pPr>
        <w:tabs>
          <w:tab w:val="left" w:pos="387"/>
        </w:tabs>
        <w:ind w:right="4"/>
        <w:jc w:val="both"/>
        <w:rPr>
          <w:lang w:val="en-PH"/>
        </w:rPr>
      </w:pPr>
    </w:p>
    <w:p w14:paraId="540C94CA" w14:textId="0600E4BE" w:rsidR="00961765" w:rsidRPr="00961765" w:rsidRDefault="00961765" w:rsidP="00961765">
      <w:pPr>
        <w:tabs>
          <w:tab w:val="left" w:pos="387"/>
        </w:tabs>
        <w:ind w:right="4"/>
        <w:jc w:val="both"/>
        <w:rPr>
          <w:lang w:val="en-PH"/>
        </w:rPr>
      </w:pPr>
      <w:r w:rsidRPr="00961765">
        <w:rPr>
          <w:lang w:val="en-PH"/>
        </w:rPr>
        <w:t>Using the General Decision-Making Style framework, research further indicates that rational decision habits promote desirable outcomes, whereas avoidant or dependent styles may hinder leadership clarity and workflow stability. Leadership decision climates are also linked with resource availability and support systems, where transparent and resource-aligned decisions sustain cooperation, fairness, and morale (Kim et al., 2023). Moreover, participative and collaborative leadership behaviors improve job satisfaction, communication, trust, and teamwork among nurses (</w:t>
      </w:r>
      <w:proofErr w:type="spellStart"/>
      <w:r w:rsidRPr="00961765">
        <w:rPr>
          <w:lang w:val="en-PH"/>
        </w:rPr>
        <w:t>Specchia</w:t>
      </w:r>
      <w:proofErr w:type="spellEnd"/>
      <w:r w:rsidRPr="00961765">
        <w:rPr>
          <w:lang w:val="en-PH"/>
        </w:rPr>
        <w:t xml:space="preserve"> et al., 2021; Harb et al., 2022), affirming that decision-making styles are critical leadership mechanisms that directly influence staff perceptions, workplace relationships, and organizational outcomes.</w:t>
      </w:r>
    </w:p>
    <w:p w14:paraId="3ECD183A" w14:textId="01B4EF37" w:rsidR="00B20184" w:rsidRPr="00E55CE5" w:rsidRDefault="007327FF" w:rsidP="00961765">
      <w:pPr>
        <w:tabs>
          <w:tab w:val="left" w:pos="387"/>
        </w:tabs>
        <w:ind w:right="4"/>
        <w:jc w:val="both"/>
        <w:rPr>
          <w:sz w:val="24"/>
          <w:szCs w:val="24"/>
          <w:lang w:val="en-PH"/>
        </w:rPr>
      </w:pPr>
      <w:r w:rsidRPr="007327FF">
        <w:rPr>
          <w:sz w:val="24"/>
          <w:szCs w:val="24"/>
          <w:lang w:val="en-PH"/>
        </w:rPr>
        <w:t>.</w:t>
      </w:r>
    </w:p>
    <w:p w14:paraId="60DCBDE6" w14:textId="77777777" w:rsidR="00C153CC" w:rsidRDefault="00961765" w:rsidP="00961765">
      <w:pPr>
        <w:tabs>
          <w:tab w:val="left" w:pos="387"/>
        </w:tabs>
        <w:ind w:right="4"/>
        <w:jc w:val="both"/>
        <w:rPr>
          <w:sz w:val="24"/>
          <w:szCs w:val="24"/>
        </w:rPr>
      </w:pPr>
      <w:r>
        <w:rPr>
          <w:b/>
          <w:bCs/>
          <w:sz w:val="24"/>
          <w:szCs w:val="24"/>
        </w:rPr>
        <w:t xml:space="preserve">Delegation </w:t>
      </w:r>
      <w:r w:rsidR="007327FF">
        <w:rPr>
          <w:b/>
          <w:bCs/>
          <w:sz w:val="24"/>
          <w:szCs w:val="24"/>
        </w:rPr>
        <w:t>Practices</w:t>
      </w:r>
      <w:r>
        <w:rPr>
          <w:b/>
          <w:bCs/>
          <w:sz w:val="24"/>
          <w:szCs w:val="24"/>
        </w:rPr>
        <w:t xml:space="preserve"> among Nurse Managers</w:t>
      </w:r>
      <w:r w:rsidR="00B20184" w:rsidRPr="005801DA">
        <w:rPr>
          <w:b/>
          <w:bCs/>
          <w:sz w:val="24"/>
          <w:szCs w:val="24"/>
        </w:rPr>
        <w:t>.</w:t>
      </w:r>
      <w:r w:rsidR="00722C3D">
        <w:rPr>
          <w:b/>
          <w:bCs/>
          <w:sz w:val="24"/>
          <w:szCs w:val="24"/>
        </w:rPr>
        <w:t xml:space="preserve"> </w:t>
      </w:r>
      <w:r>
        <w:rPr>
          <w:sz w:val="24"/>
          <w:szCs w:val="24"/>
        </w:rPr>
        <w:t>De</w:t>
      </w:r>
      <w:r w:rsidRPr="00961765">
        <w:rPr>
          <w:sz w:val="24"/>
          <w:szCs w:val="24"/>
        </w:rPr>
        <w:t xml:space="preserve">legation in nursing leadership is the process of assigning tasks and responsibilities to competent staff while maintaining accountability for outcomes (Marquis &amp; Huston, 2021), requiring alignment of patient needs, task complexity, staff competence, workload capacity, and supervision to ensure safety, continuity, and efficiency (National Council of State Boards of Nursing [NCSBN], 2021; </w:t>
      </w:r>
      <w:proofErr w:type="spellStart"/>
      <w:r w:rsidRPr="00961765">
        <w:rPr>
          <w:sz w:val="24"/>
          <w:szCs w:val="24"/>
        </w:rPr>
        <w:t>Crevacore</w:t>
      </w:r>
      <w:proofErr w:type="spellEnd"/>
      <w:r w:rsidRPr="00961765">
        <w:rPr>
          <w:sz w:val="24"/>
          <w:szCs w:val="24"/>
        </w:rPr>
        <w:t xml:space="preserve"> et al., 2023). Literature emphasizes that delegation quality depends on role clarity, communication, staff readiness, unit culture, and supervision, functioning as a “double-edged sword” where effective delegation </w:t>
      </w:r>
      <w:r w:rsidRPr="00961765">
        <w:rPr>
          <w:sz w:val="24"/>
          <w:szCs w:val="24"/>
        </w:rPr>
        <w:lastRenderedPageBreak/>
        <w:t xml:space="preserve">improves cooperation and workflow, while poor delegation increases stress, confusion, and perceived unfairness (Moradi et al., 2024). Delegation is also a social process embedded in team relationships, requiring trust and shared understanding to prevent misunderstandings and missed care (Wong et al., 2025). Evidence shows that delegation competence can be improved through structured training, enhancing preparedness, critical thinking, and reducing role ambiguity (Lim &amp; Yi, 2025), although organizational constraints such as staffing shortages, time pressure, and limited resources may hinder effective supervision and follow-through (Marquis &amp; Huston, 2021; </w:t>
      </w:r>
      <w:proofErr w:type="spellStart"/>
      <w:r w:rsidRPr="00961765">
        <w:rPr>
          <w:sz w:val="24"/>
          <w:szCs w:val="24"/>
        </w:rPr>
        <w:t>Crevacore</w:t>
      </w:r>
      <w:proofErr w:type="spellEnd"/>
      <w:r w:rsidRPr="00961765">
        <w:rPr>
          <w:sz w:val="24"/>
          <w:szCs w:val="24"/>
        </w:rPr>
        <w:t xml:space="preserve"> et al., 2023; World Health Organization, 2022). </w:t>
      </w:r>
    </w:p>
    <w:p w14:paraId="0B848B56" w14:textId="77777777" w:rsidR="00C153CC" w:rsidRDefault="00C153CC" w:rsidP="00961765">
      <w:pPr>
        <w:tabs>
          <w:tab w:val="left" w:pos="387"/>
        </w:tabs>
        <w:ind w:right="4"/>
        <w:jc w:val="both"/>
        <w:rPr>
          <w:sz w:val="24"/>
          <w:szCs w:val="24"/>
        </w:rPr>
      </w:pPr>
    </w:p>
    <w:p w14:paraId="6CD8C2D5" w14:textId="0F6E0A0F" w:rsidR="002C7222" w:rsidRDefault="00961765" w:rsidP="00961765">
      <w:pPr>
        <w:tabs>
          <w:tab w:val="left" w:pos="387"/>
        </w:tabs>
        <w:ind w:right="4"/>
        <w:jc w:val="both"/>
        <w:rPr>
          <w:sz w:val="24"/>
          <w:szCs w:val="24"/>
        </w:rPr>
      </w:pPr>
      <w:r w:rsidRPr="00961765">
        <w:rPr>
          <w:sz w:val="24"/>
          <w:szCs w:val="24"/>
        </w:rPr>
        <w:t>Empirical studies further indicate that effective delegation is closely linked to leadership behavior, improving teamwork, accountability, workflow efficiency, and staff development when tasks are matched with competence and supported by communication and supervision (Kibria, 2025; Abbass et al., 2025; Bittner &amp; Gravlin, 2021). Collectively, these findings affirm that delegation is a critical leadership mechanism that enhances staff confidence, operational efficiency, and workplace morale (</w:t>
      </w:r>
      <w:proofErr w:type="spellStart"/>
      <w:r w:rsidRPr="00961765">
        <w:rPr>
          <w:sz w:val="24"/>
          <w:szCs w:val="24"/>
        </w:rPr>
        <w:t>Specchia</w:t>
      </w:r>
      <w:proofErr w:type="spellEnd"/>
      <w:r w:rsidRPr="00961765">
        <w:rPr>
          <w:sz w:val="24"/>
          <w:szCs w:val="24"/>
        </w:rPr>
        <w:t xml:space="preserve"> et al., 2021).</w:t>
      </w:r>
    </w:p>
    <w:p w14:paraId="66741176" w14:textId="77777777" w:rsidR="00692D31" w:rsidRPr="008A2A8E" w:rsidRDefault="00692D31" w:rsidP="007327FF">
      <w:pPr>
        <w:tabs>
          <w:tab w:val="left" w:pos="387"/>
        </w:tabs>
        <w:ind w:right="4"/>
        <w:jc w:val="both"/>
        <w:rPr>
          <w:sz w:val="24"/>
          <w:szCs w:val="24"/>
        </w:rPr>
      </w:pPr>
    </w:p>
    <w:p w14:paraId="4CC89EA5" w14:textId="77777777" w:rsidR="00C153CC" w:rsidRDefault="00C153CC" w:rsidP="00C153CC">
      <w:pPr>
        <w:tabs>
          <w:tab w:val="left" w:pos="387"/>
        </w:tabs>
        <w:ind w:right="4"/>
        <w:jc w:val="both"/>
        <w:rPr>
          <w:sz w:val="24"/>
          <w:szCs w:val="24"/>
        </w:rPr>
      </w:pPr>
      <w:r>
        <w:rPr>
          <w:b/>
          <w:bCs/>
          <w:sz w:val="24"/>
          <w:szCs w:val="24"/>
        </w:rPr>
        <w:t>Staff Morale of Nurses</w:t>
      </w:r>
      <w:r w:rsidR="00BD60B4">
        <w:rPr>
          <w:b/>
          <w:bCs/>
          <w:sz w:val="24"/>
          <w:szCs w:val="24"/>
        </w:rPr>
        <w:t xml:space="preserve">. </w:t>
      </w:r>
      <w:r w:rsidR="007327FF">
        <w:rPr>
          <w:sz w:val="24"/>
          <w:szCs w:val="24"/>
        </w:rPr>
        <w:t>S</w:t>
      </w:r>
      <w:r w:rsidR="007327FF" w:rsidRPr="007327FF">
        <w:rPr>
          <w:sz w:val="24"/>
          <w:szCs w:val="24"/>
        </w:rPr>
        <w:t>t</w:t>
      </w:r>
      <w:r>
        <w:rPr>
          <w:sz w:val="24"/>
          <w:szCs w:val="24"/>
        </w:rPr>
        <w:t xml:space="preserve">aff </w:t>
      </w:r>
      <w:r w:rsidRPr="00C153CC">
        <w:rPr>
          <w:sz w:val="24"/>
          <w:szCs w:val="24"/>
        </w:rPr>
        <w:t>morale refers to the collective mood, motivation, and sense of value experienced by nurses in their workplace (Cummings et al., 2021), reflected in job satisfaction, emotional well-being, engagement, commitment, teamwork climate, and intention to stay (</w:t>
      </w:r>
      <w:proofErr w:type="spellStart"/>
      <w:r w:rsidRPr="00C153CC">
        <w:rPr>
          <w:sz w:val="24"/>
          <w:szCs w:val="24"/>
        </w:rPr>
        <w:t>Specchia</w:t>
      </w:r>
      <w:proofErr w:type="spellEnd"/>
      <w:r w:rsidRPr="00C153CC">
        <w:rPr>
          <w:sz w:val="24"/>
          <w:szCs w:val="24"/>
        </w:rPr>
        <w:t xml:space="preserve"> et al., 2021), where high morale supports collaboration, resilience, and quality care, while low morale is associated with emotional exhaustion, conflict, missed care, and turnover risk (Lake et al., 2022). Research shows that work environment conditions strongly influence morale, with unfavorable environments linked to missed care, emotional exhaustion, and turnover intentions (Boudreau et al., 2024), while leadership is a key determinant, as supportive and authentic leadership enhances resilience, self-efficacy, engagement, and emotional well-being (Mohammad et al., 2023; </w:t>
      </w:r>
      <w:proofErr w:type="spellStart"/>
      <w:r w:rsidRPr="00C153CC">
        <w:rPr>
          <w:sz w:val="24"/>
          <w:szCs w:val="24"/>
        </w:rPr>
        <w:t>Alsadaan</w:t>
      </w:r>
      <w:proofErr w:type="spellEnd"/>
      <w:r w:rsidRPr="00C153CC">
        <w:rPr>
          <w:sz w:val="24"/>
          <w:szCs w:val="24"/>
        </w:rPr>
        <w:t xml:space="preserve"> et al., 2023). Negative workplace factors such as incivility, moral distress, and workload pressures undermine morale, although intervention programs targeting communication, policies, and team norms can improve work climate and morale (Lama et al., 2025). </w:t>
      </w:r>
    </w:p>
    <w:p w14:paraId="53AAC0E1" w14:textId="77777777" w:rsidR="00C153CC" w:rsidRDefault="00C153CC" w:rsidP="00C153CC">
      <w:pPr>
        <w:tabs>
          <w:tab w:val="left" w:pos="387"/>
        </w:tabs>
        <w:ind w:right="4"/>
        <w:jc w:val="both"/>
        <w:rPr>
          <w:sz w:val="24"/>
          <w:szCs w:val="24"/>
        </w:rPr>
      </w:pPr>
    </w:p>
    <w:p w14:paraId="611869F0" w14:textId="477AF8E2" w:rsidR="00B20184" w:rsidRDefault="00C153CC" w:rsidP="00C153CC">
      <w:pPr>
        <w:tabs>
          <w:tab w:val="left" w:pos="387"/>
        </w:tabs>
        <w:ind w:right="4"/>
        <w:jc w:val="both"/>
        <w:rPr>
          <w:sz w:val="24"/>
          <w:szCs w:val="24"/>
        </w:rPr>
      </w:pPr>
      <w:r w:rsidRPr="00C153CC">
        <w:rPr>
          <w:sz w:val="24"/>
          <w:szCs w:val="24"/>
        </w:rPr>
        <w:t>Empirical studies further confirm that engaging leadership, positive organizational climate, and supportive work environments improve well-being, job satisfaction, and reduce burnout (van der Werf et al., 2023; Almeida et al., 2023; Sulaiman Al Sabei et al., 2023), while ethical climate, trust, and communication strengthen workplace relationships and morale (Yıldız et al., 2024), affirming that leadership behaviors, organizational climate, and interpersonal support are essential in sustaining high morale among nurses</w:t>
      </w:r>
      <w:r w:rsidR="007327FF" w:rsidRPr="007327FF">
        <w:rPr>
          <w:sz w:val="24"/>
          <w:szCs w:val="24"/>
        </w:rPr>
        <w:t>.</w:t>
      </w:r>
    </w:p>
    <w:p w14:paraId="4505E04C" w14:textId="77777777" w:rsidR="00C311E1" w:rsidRDefault="00C311E1" w:rsidP="00D73945">
      <w:pPr>
        <w:pStyle w:val="NormalWeb"/>
        <w:ind w:right="4"/>
        <w:jc w:val="both"/>
        <w:rPr>
          <w:b/>
        </w:rPr>
      </w:pPr>
    </w:p>
    <w:p w14:paraId="1A2A2A3D" w14:textId="77777777" w:rsidR="00C153CC" w:rsidRDefault="00C153CC" w:rsidP="009D777D">
      <w:pPr>
        <w:pStyle w:val="NormalWeb"/>
        <w:ind w:right="4"/>
        <w:jc w:val="both"/>
        <w:rPr>
          <w:lang w:val="en-PH"/>
        </w:rPr>
      </w:pPr>
      <w:r w:rsidRPr="00C153CC">
        <w:rPr>
          <w:b/>
        </w:rPr>
        <w:t>Decision-Making Styles and Delegation Practices</w:t>
      </w:r>
      <w:r w:rsidR="00BD60B4">
        <w:t xml:space="preserve">. </w:t>
      </w:r>
      <w:r w:rsidR="009D777D">
        <w:t>R</w:t>
      </w:r>
      <w:r w:rsidR="009D777D" w:rsidRPr="009D777D">
        <w:t xml:space="preserve">ecent </w:t>
      </w:r>
      <w:r w:rsidRPr="00C153CC">
        <w:rPr>
          <w:lang w:val="en-PH"/>
        </w:rPr>
        <w:t>Decision making and delegation are closely connected functions of nurse managers, as delegation follows a managerial judgment process involving identifying priorities, selecting competent staff, clarifying expectations, and evaluating outcomes (Marquis &amp; Huston, 2021), where participatory and structured decision approaches lead to planned, equitable, and competence-aligned delegation, while avoidant or unclear decision-making results in inconsistent, delayed, and reactive delegation that increases workplace strain (</w:t>
      </w:r>
      <w:proofErr w:type="spellStart"/>
      <w:r w:rsidRPr="00C153CC">
        <w:rPr>
          <w:lang w:val="en-PH"/>
        </w:rPr>
        <w:t>Crevacore</w:t>
      </w:r>
      <w:proofErr w:type="spellEnd"/>
      <w:r w:rsidRPr="00C153CC">
        <w:rPr>
          <w:lang w:val="en-PH"/>
        </w:rPr>
        <w:t xml:space="preserve"> et al., 2023; Cummings et al., 2021). Evidence shows that delegation outcomes depend on leaders’ judgment, clarity, communication, and consistency, reinforcing its “double-edged sword” nature and highlighting the influence of managerial decisions on role </w:t>
      </w:r>
      <w:r w:rsidRPr="00C153CC">
        <w:rPr>
          <w:lang w:val="en-PH"/>
        </w:rPr>
        <w:lastRenderedPageBreak/>
        <w:t>clarity, supervision, and team processes (Moradi et al., 2024; Wong et al., 2025). Empirical studies further confirm that structured and rational decision-making styles are positively associated with effective delegation, as they promote clear expectations, accountability, planning, and task organization (Kibria, 2025; AlAmer, 2023).</w:t>
      </w:r>
    </w:p>
    <w:p w14:paraId="319719D6" w14:textId="77777777" w:rsidR="00C153CC" w:rsidRDefault="00C153CC" w:rsidP="009D777D">
      <w:pPr>
        <w:pStyle w:val="NormalWeb"/>
        <w:ind w:right="4"/>
        <w:jc w:val="both"/>
        <w:rPr>
          <w:lang w:val="en-PH"/>
        </w:rPr>
      </w:pPr>
    </w:p>
    <w:p w14:paraId="42609874" w14:textId="5EA31630" w:rsidR="00C153CC" w:rsidRDefault="00C153CC" w:rsidP="009D777D">
      <w:pPr>
        <w:pStyle w:val="NormalWeb"/>
        <w:ind w:right="4"/>
        <w:jc w:val="both"/>
        <w:rPr>
          <w:lang w:val="en-PH"/>
        </w:rPr>
      </w:pPr>
      <w:r w:rsidRPr="00C153CC">
        <w:rPr>
          <w:lang w:val="en-PH"/>
        </w:rPr>
        <w:t xml:space="preserve">Leadership literature consistently emphasizes that decision-making and delegation are inseparable, with structured and participative decision approaches improving teamwork, workflow, and staff involvement, while effective delegation depends on leaders’ ability to balance patient safety, staff competence, and workload distribution (Marquis &amp; Huston, 2021; Cummings et al., 2021; </w:t>
      </w:r>
      <w:proofErr w:type="spellStart"/>
      <w:r w:rsidRPr="00C153CC">
        <w:rPr>
          <w:lang w:val="en-PH"/>
        </w:rPr>
        <w:t>Crevacore</w:t>
      </w:r>
      <w:proofErr w:type="spellEnd"/>
      <w:r w:rsidRPr="00C153CC">
        <w:rPr>
          <w:lang w:val="en-PH"/>
        </w:rPr>
        <w:t xml:space="preserve"> et al., 2023; </w:t>
      </w:r>
      <w:proofErr w:type="spellStart"/>
      <w:r w:rsidRPr="00C153CC">
        <w:rPr>
          <w:lang w:val="en-PH"/>
        </w:rPr>
        <w:t>Specchia</w:t>
      </w:r>
      <w:proofErr w:type="spellEnd"/>
      <w:r w:rsidRPr="00C153CC">
        <w:rPr>
          <w:lang w:val="en-PH"/>
        </w:rPr>
        <w:t xml:space="preserve"> et al., 2021). Collectively, these studies affirm that decision-making styles provide the foundation for effective delegation, contributing to improved team functioning and positive workplace outcomes.</w:t>
      </w:r>
    </w:p>
    <w:p w14:paraId="46334A8C" w14:textId="77777777" w:rsidR="00C153CC" w:rsidRDefault="00C153CC" w:rsidP="009D777D">
      <w:pPr>
        <w:pStyle w:val="NormalWeb"/>
        <w:ind w:right="4"/>
        <w:jc w:val="both"/>
        <w:rPr>
          <w:lang w:val="en-PH"/>
        </w:rPr>
      </w:pPr>
    </w:p>
    <w:p w14:paraId="52A1F4E1" w14:textId="5488BDF9" w:rsidR="00093D17" w:rsidRDefault="00C153CC" w:rsidP="009D777D">
      <w:pPr>
        <w:pStyle w:val="NormalWeb"/>
        <w:ind w:right="4"/>
        <w:jc w:val="both"/>
        <w:rPr>
          <w:lang w:val="en-PH"/>
        </w:rPr>
      </w:pPr>
      <w:r w:rsidRPr="00C153CC">
        <w:rPr>
          <w:b/>
        </w:rPr>
        <w:t>Delegation Practices and Staff Morale</w:t>
      </w:r>
      <w:r w:rsidR="00093D17">
        <w:t xml:space="preserve">. </w:t>
      </w:r>
      <w:r>
        <w:t>Delegation</w:t>
      </w:r>
      <w:r w:rsidRPr="00C153CC">
        <w:t xml:space="preserve"> affects morale through fairness perceptions, workload balance, role clarity, and professional confidence, where appropriate and supported delegation strengthens motivation and engagement, while unclear or unfair delegation leads to overload, frustration, and emotional exhaustion, demonstrating that delegation can either sustain or erode morale depending on execution quality (Moradi et al., 2024). Evidence shows that delegation training improves preparedness and reduces role ambiguity, which supports a healthier team climate and reduced stress (Lim &amp; Yi, 2025). Studies further indicate that effective delegation is associated with positive staff perceptions, trust, empowerment, teamwork, and improved workplace atmosphere (Kibria, 2025), while structured delegation enhances satisfaction, accountability, confidence, and workflow (Abbass et al., 2025). Leadership behaviors related to coordination, task management, and provision of resources also improve well-being, engagement, and reduce burnout (van der Werf et al., 2023), while clear direction, communication, and supervision contribute to job satisfaction and workplace security (</w:t>
      </w:r>
      <w:proofErr w:type="spellStart"/>
      <w:r w:rsidRPr="00C153CC">
        <w:t>Specchia</w:t>
      </w:r>
      <w:proofErr w:type="spellEnd"/>
      <w:r w:rsidRPr="00C153CC">
        <w:t xml:space="preserve"> et al., 2021). Moreover, nurse manager competencies in communication and staff support significantly influence employee satisfaction and intention to stay (</w:t>
      </w:r>
      <w:proofErr w:type="spellStart"/>
      <w:r w:rsidRPr="00C153CC">
        <w:t>Abualrub</w:t>
      </w:r>
      <w:proofErr w:type="spellEnd"/>
      <w:r w:rsidRPr="00C153CC">
        <w:t xml:space="preserve"> et al., 2022), affirming that effective delegation promotes fairness, trust, competence development, and supportive leadership, leading to improved morale and stronger team functioning</w:t>
      </w:r>
    </w:p>
    <w:p w14:paraId="44AF3991" w14:textId="77777777" w:rsidR="000C6005" w:rsidRDefault="000C6005" w:rsidP="009D777D">
      <w:pPr>
        <w:pStyle w:val="NormalWeb"/>
        <w:ind w:right="4"/>
        <w:jc w:val="both"/>
        <w:rPr>
          <w:lang w:val="en-PH"/>
        </w:rPr>
      </w:pPr>
    </w:p>
    <w:p w14:paraId="68C75057" w14:textId="33BD527C" w:rsidR="000C6005" w:rsidRDefault="000C6005" w:rsidP="009D777D">
      <w:pPr>
        <w:pStyle w:val="NormalWeb"/>
        <w:ind w:right="4"/>
        <w:jc w:val="both"/>
        <w:rPr>
          <w:lang w:val="en-PH"/>
        </w:rPr>
      </w:pPr>
      <w:r w:rsidRPr="00C153CC">
        <w:rPr>
          <w:b/>
        </w:rPr>
        <w:t>D</w:t>
      </w:r>
      <w:r w:rsidRPr="000C6005">
        <w:rPr>
          <w:b/>
        </w:rPr>
        <w:t>ecision-Making Styles and Staff Morale</w:t>
      </w:r>
      <w:r>
        <w:t xml:space="preserve">. </w:t>
      </w:r>
      <w:r w:rsidR="001E385D" w:rsidRPr="001E385D">
        <w:t>A growing body of evidence connects leadership decision climates with morale-related outcomes such as engagement, motivation, and satisfaction, with studies showing that nurse managers’ leadership styles significantly influence nurses’ work engagement and morale (</w:t>
      </w:r>
      <w:proofErr w:type="spellStart"/>
      <w:r w:rsidR="001E385D" w:rsidRPr="001E385D">
        <w:t>Alluhaybi</w:t>
      </w:r>
      <w:proofErr w:type="spellEnd"/>
      <w:r w:rsidR="001E385D" w:rsidRPr="001E385D">
        <w:t xml:space="preserve"> et al., 2024), while transformational and participative decision processes enhance motivation and engagement even in resource-constrained settings (Abu-</w:t>
      </w:r>
      <w:proofErr w:type="spellStart"/>
      <w:r w:rsidR="001E385D" w:rsidRPr="001E385D">
        <w:t>Qutaish</w:t>
      </w:r>
      <w:proofErr w:type="spellEnd"/>
      <w:r w:rsidR="001E385D" w:rsidRPr="001E385D">
        <w:t xml:space="preserve"> et al., 2025). Leadership also operates alongside resources and system supports, where alignment of decisions with resource conditions and clear communication improves engagement, while poor resource allocation reduces staff commitment (Kim et al., 2023). Empirical studies further indicate that rational and participative decision-making approaches strengthen managerial effectiveness, staff trust, and workplace environment (AlAmer, 2023), while supportive and participative leadership behaviors are positively associated with job satisfaction and well-being, and avoidant styles with poorer outcomes (</w:t>
      </w:r>
      <w:proofErr w:type="spellStart"/>
      <w:r w:rsidR="001E385D" w:rsidRPr="001E385D">
        <w:t>Specchia</w:t>
      </w:r>
      <w:proofErr w:type="spellEnd"/>
      <w:r w:rsidR="001E385D" w:rsidRPr="001E385D">
        <w:t xml:space="preserve"> et al., 2021). Collaborative and engaging leadership approaches enhance organizational commitment and sense of professional value among nurses (</w:t>
      </w:r>
      <w:proofErr w:type="spellStart"/>
      <w:r w:rsidR="001E385D" w:rsidRPr="001E385D">
        <w:t>Alboliteeh</w:t>
      </w:r>
      <w:proofErr w:type="spellEnd"/>
      <w:r w:rsidR="001E385D" w:rsidRPr="001E385D">
        <w:t xml:space="preserve">, 2022), and consistent, transparent decision-making predicts higher morale and stronger workplace commitment (Wu et al., 2022). Collectively, these findings affirm that </w:t>
      </w:r>
      <w:r w:rsidR="001E385D" w:rsidRPr="001E385D">
        <w:lastRenderedPageBreak/>
        <w:t>decision-making styles influence staff morale by shaping communication, trust, teamwork, and emotional climate, with clear, rational, and participative approaches promoting positive workplace outcomes.</w:t>
      </w:r>
    </w:p>
    <w:p w14:paraId="6A4EEAFB" w14:textId="77777777" w:rsidR="0071391C" w:rsidRDefault="0071391C" w:rsidP="00093D17">
      <w:pPr>
        <w:pStyle w:val="NormalWeb"/>
        <w:ind w:left="720" w:right="4" w:firstLine="720"/>
        <w:jc w:val="both"/>
        <w:rPr>
          <w:lang w:val="en-PH"/>
        </w:rPr>
      </w:pPr>
    </w:p>
    <w:p w14:paraId="487B2639" w14:textId="77777777" w:rsidR="00B131A0" w:rsidRDefault="00B131A0" w:rsidP="006B4DE6">
      <w:pPr>
        <w:pStyle w:val="NormalWeb"/>
        <w:ind w:right="4"/>
        <w:rPr>
          <w:b/>
        </w:rPr>
      </w:pPr>
    </w:p>
    <w:p w14:paraId="03989F02" w14:textId="5DCACF2F" w:rsidR="00EC4696" w:rsidRPr="00167428" w:rsidRDefault="00482339" w:rsidP="006B4DE6">
      <w:pPr>
        <w:pStyle w:val="NormalWeb"/>
        <w:ind w:right="4"/>
        <w:rPr>
          <w:b/>
        </w:rPr>
      </w:pPr>
      <w:r>
        <w:rPr>
          <w:b/>
        </w:rPr>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7CFCFF75" w14:textId="203549EF" w:rsidR="00EC4696" w:rsidRPr="00692D31" w:rsidRDefault="00EC4696" w:rsidP="00692D31">
      <w:pPr>
        <w:ind w:right="4"/>
        <w:jc w:val="both"/>
        <w:rPr>
          <w:sz w:val="24"/>
          <w:szCs w:val="24"/>
        </w:rPr>
      </w:pPr>
      <w:r w:rsidRPr="00167428">
        <w:rPr>
          <w:b/>
          <w:sz w:val="24"/>
          <w:szCs w:val="24"/>
        </w:rPr>
        <w:t>Design</w:t>
      </w:r>
      <w:r w:rsidR="00927058" w:rsidRPr="00167428">
        <w:rPr>
          <w:b/>
          <w:sz w:val="24"/>
          <w:szCs w:val="24"/>
        </w:rPr>
        <w:t xml:space="preserve">. </w:t>
      </w:r>
      <w:r w:rsidR="00DD0354" w:rsidRPr="009D777D">
        <w:rPr>
          <w:sz w:val="24"/>
          <w:szCs w:val="24"/>
          <w:lang w:val="en-PH"/>
        </w:rPr>
        <w:t>T</w:t>
      </w:r>
      <w:r w:rsidR="00482339" w:rsidRPr="009D777D">
        <w:rPr>
          <w:sz w:val="24"/>
          <w:szCs w:val="24"/>
        </w:rPr>
        <w:t>he</w:t>
      </w:r>
      <w:r w:rsidR="00BD60B4" w:rsidRPr="009D777D">
        <w:rPr>
          <w:sz w:val="24"/>
          <w:szCs w:val="24"/>
        </w:rPr>
        <w:t xml:space="preserve"> </w:t>
      </w:r>
      <w:r w:rsidR="00631704" w:rsidRPr="009D777D">
        <w:rPr>
          <w:sz w:val="24"/>
          <w:szCs w:val="24"/>
        </w:rPr>
        <w:t xml:space="preserve">study </w:t>
      </w:r>
      <w:r w:rsidR="00772476" w:rsidRPr="009D777D">
        <w:rPr>
          <w:sz w:val="24"/>
          <w:szCs w:val="24"/>
        </w:rPr>
        <w:t xml:space="preserve">used </w:t>
      </w:r>
      <w:r w:rsidR="009D777D" w:rsidRPr="009D777D">
        <w:rPr>
          <w:sz w:val="24"/>
          <w:szCs w:val="24"/>
        </w:rPr>
        <w:t>his study used a quantitative, descriptive-correlational research design</w:t>
      </w:r>
      <w:r w:rsidR="00631704" w:rsidRPr="009D777D">
        <w:rPr>
          <w:sz w:val="24"/>
          <w:szCs w:val="24"/>
        </w:rPr>
        <w:t xml:space="preserve">. </w:t>
      </w:r>
      <w:r w:rsidR="00482339" w:rsidRPr="009D777D">
        <w:rPr>
          <w:sz w:val="24"/>
          <w:szCs w:val="24"/>
        </w:rPr>
        <w:t xml:space="preserve"> </w:t>
      </w:r>
      <w:r w:rsidR="00772476" w:rsidRPr="00237AD2">
        <w:rPr>
          <w:sz w:val="24"/>
          <w:szCs w:val="24"/>
        </w:rPr>
        <w:t>In this study, the</w:t>
      </w:r>
      <w:r w:rsidR="001E385D" w:rsidRPr="001E385D">
        <w:t xml:space="preserve"> </w:t>
      </w:r>
      <w:r w:rsidR="001E385D">
        <w:t>descriptive design was used in determining the decision-making styles, delegation practices, and staff morale among nurses. The correlational design was used to assess the relationship between decisional making styles and staff morale and delegation practices and staff morale.</w:t>
      </w:r>
    </w:p>
    <w:p w14:paraId="10E126C4" w14:textId="77777777" w:rsidR="00482339" w:rsidRDefault="00482339" w:rsidP="006B4DE6">
      <w:pPr>
        <w:ind w:right="4"/>
        <w:jc w:val="both"/>
        <w:rPr>
          <w:sz w:val="24"/>
          <w:szCs w:val="24"/>
          <w:lang w:val="en-PH"/>
        </w:rPr>
      </w:pPr>
    </w:p>
    <w:p w14:paraId="2898D90A" w14:textId="4CD7F96E"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conducted in </w:t>
      </w:r>
      <w:r w:rsidR="00584145" w:rsidRPr="00A73838">
        <w:rPr>
          <w:sz w:val="24"/>
        </w:rPr>
        <w:t xml:space="preserve">a Level </w:t>
      </w:r>
      <w:r w:rsidR="00584145">
        <w:rPr>
          <w:sz w:val="24"/>
        </w:rPr>
        <w:t>2</w:t>
      </w:r>
      <w:r w:rsidR="00584145" w:rsidRPr="00A73838">
        <w:rPr>
          <w:sz w:val="24"/>
        </w:rPr>
        <w:t xml:space="preserve"> government hospital located in Surigao City</w:t>
      </w:r>
      <w:r w:rsidR="00584145" w:rsidRPr="00772476">
        <w:rPr>
          <w:sz w:val="24"/>
          <w:szCs w:val="24"/>
        </w:rPr>
        <w:t xml:space="preserve"> </w:t>
      </w:r>
      <w:r w:rsidR="00772476" w:rsidRPr="00772476">
        <w:rPr>
          <w:sz w:val="24"/>
          <w:szCs w:val="24"/>
        </w:rPr>
        <w:t>Surigao City, Surigao del Norte, Philippine</w:t>
      </w:r>
      <w:r w:rsidR="002159A9">
        <w:rPr>
          <w:sz w:val="24"/>
          <w:szCs w:val="24"/>
        </w:rPr>
        <w:t>s</w:t>
      </w:r>
      <w:r w:rsidR="00772476">
        <w:rPr>
          <w:sz w:val="24"/>
          <w:szCs w:val="24"/>
        </w:rPr>
        <w:t xml:space="preserve">. </w:t>
      </w:r>
    </w:p>
    <w:p w14:paraId="5FAF129A" w14:textId="77777777" w:rsidR="00692D31" w:rsidRDefault="00692D31" w:rsidP="006B4DE6">
      <w:pPr>
        <w:ind w:right="4"/>
        <w:jc w:val="both"/>
        <w:rPr>
          <w:b/>
          <w:sz w:val="24"/>
          <w:szCs w:val="24"/>
        </w:rPr>
      </w:pPr>
    </w:p>
    <w:p w14:paraId="2B813AA5" w14:textId="08FCA769"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584145">
        <w:rPr>
          <w:sz w:val="24"/>
          <w:szCs w:val="24"/>
        </w:rPr>
        <w:t>205</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p>
    <w:p w14:paraId="17B39A52" w14:textId="77777777" w:rsidR="00482339" w:rsidRPr="00167428" w:rsidRDefault="00482339" w:rsidP="006B4DE6">
      <w:pPr>
        <w:ind w:right="4"/>
        <w:jc w:val="both"/>
        <w:rPr>
          <w:sz w:val="24"/>
          <w:szCs w:val="24"/>
          <w:lang w:val="en-PH"/>
        </w:rPr>
      </w:pPr>
    </w:p>
    <w:p w14:paraId="6033EF1D" w14:textId="20C560D1" w:rsidR="00EC4696" w:rsidRDefault="00EC4696" w:rsidP="006B4DE6">
      <w:pPr>
        <w:ind w:right="4"/>
        <w:jc w:val="both"/>
        <w:rPr>
          <w:sz w:val="24"/>
          <w:szCs w:val="24"/>
          <w:lang w:val="en-PH"/>
        </w:rPr>
      </w:pPr>
      <w:r w:rsidRPr="00167428">
        <w:rPr>
          <w:b/>
          <w:sz w:val="24"/>
          <w:szCs w:val="24"/>
        </w:rPr>
        <w:t>Sampling Design.</w:t>
      </w:r>
      <w:r w:rsidR="00F86731">
        <w:rPr>
          <w:b/>
          <w:sz w:val="24"/>
          <w:szCs w:val="24"/>
        </w:rPr>
        <w:t xml:space="preserve"> </w:t>
      </w:r>
      <w:r w:rsidR="00920F62" w:rsidRPr="00920F62">
        <w:rPr>
          <w:sz w:val="24"/>
          <w:szCs w:val="24"/>
        </w:rPr>
        <w:t xml:space="preserve">This study </w:t>
      </w:r>
      <w:r w:rsidR="00584145">
        <w:rPr>
          <w:sz w:val="24"/>
          <w:szCs w:val="24"/>
        </w:rPr>
        <w:t>em</w:t>
      </w:r>
      <w:r w:rsidR="00584145" w:rsidRPr="00A73838">
        <w:rPr>
          <w:sz w:val="24"/>
        </w:rPr>
        <w:t>ployed a proportionate</w:t>
      </w:r>
      <w:r w:rsidR="001E385D">
        <w:rPr>
          <w:sz w:val="24"/>
        </w:rPr>
        <w:t xml:space="preserve"> stratified</w:t>
      </w:r>
      <w:r w:rsidR="00584145" w:rsidRPr="00A73838">
        <w:rPr>
          <w:sz w:val="24"/>
        </w:rPr>
        <w:t xml:space="preserve"> sampling design</w:t>
      </w:r>
      <w:r w:rsidR="00BD60B4">
        <w:rPr>
          <w:sz w:val="24"/>
          <w:szCs w:val="24"/>
        </w:rPr>
        <w:t xml:space="preserve">. </w:t>
      </w:r>
    </w:p>
    <w:p w14:paraId="436915A2" w14:textId="77777777" w:rsidR="00482339" w:rsidRPr="00167428" w:rsidRDefault="00482339" w:rsidP="006B4DE6">
      <w:pPr>
        <w:ind w:right="4"/>
        <w:jc w:val="both"/>
        <w:rPr>
          <w:sz w:val="24"/>
          <w:szCs w:val="24"/>
          <w:lang w:val="en-PH"/>
        </w:rPr>
      </w:pPr>
    </w:p>
    <w:p w14:paraId="316FC97C" w14:textId="2A68A350" w:rsidR="00920F62" w:rsidRDefault="00EC4696" w:rsidP="00BD60B4">
      <w:pPr>
        <w:ind w:right="4"/>
        <w:jc w:val="both"/>
        <w:rPr>
          <w:rFonts w:eastAsia="Arial Unicode MS"/>
          <w:kern w:val="2"/>
          <w:sz w:val="24"/>
          <w:szCs w:val="24"/>
          <w:lang w:eastAsia="ja-JP"/>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772476" w:rsidRPr="00B34583">
        <w:rPr>
          <w:sz w:val="24"/>
          <w:szCs w:val="24"/>
        </w:rPr>
        <w:t xml:space="preserve">The </w:t>
      </w:r>
      <w:r w:rsidR="00584145" w:rsidRPr="00584145">
        <w:rPr>
          <w:sz w:val="24"/>
          <w:szCs w:val="24"/>
        </w:rPr>
        <w:t>stud</w:t>
      </w:r>
      <w:r w:rsidR="007B06B0">
        <w:rPr>
          <w:sz w:val="24"/>
          <w:szCs w:val="24"/>
        </w:rPr>
        <w:t>y</w:t>
      </w:r>
      <w:r w:rsidR="007B06B0" w:rsidRPr="007B06B0">
        <w:rPr>
          <w:sz w:val="24"/>
          <w:szCs w:val="24"/>
        </w:rPr>
        <w:t xml:space="preserve"> included registered nurses currently employed in a DOH-retained hospital within the Caraga Region, regardless of employment status, provided they had at least three months of continuous service to ensure familiarity with hospital policies, delegation systems, and clinical routines, and were assigned to clinical and support areas where delegation and decision-making activities were routinely practiced. Nurses who were float or reliever staff assigned for less than two consecutive weeks were excluded due to limited exposure to unit-specific workflows, along with all nurse managers since the study focused on staff nurses’ perceptions of managerial practices. Nurses on official leave during data collection, those who declined participation, and those who submitted incomplete questionnaires despite one follow-up were also exclude</w:t>
      </w:r>
      <w:r w:rsidR="007B06B0">
        <w:rPr>
          <w:sz w:val="24"/>
          <w:szCs w:val="24"/>
        </w:rPr>
        <w:t>d.</w:t>
      </w:r>
    </w:p>
    <w:p w14:paraId="28916786" w14:textId="77777777" w:rsidR="00920F62" w:rsidRDefault="00920F62" w:rsidP="006B4DE6">
      <w:pPr>
        <w:ind w:right="4"/>
        <w:jc w:val="both"/>
        <w:rPr>
          <w:bCs/>
          <w:sz w:val="24"/>
          <w:szCs w:val="24"/>
        </w:rPr>
      </w:pPr>
    </w:p>
    <w:p w14:paraId="7EA62C19" w14:textId="1EE9529B" w:rsidR="009739C8" w:rsidRDefault="00EC4696" w:rsidP="009739C8">
      <w:pPr>
        <w:ind w:right="4"/>
        <w:jc w:val="both"/>
        <w:rPr>
          <w:sz w:val="24"/>
          <w:szCs w:val="24"/>
          <w:lang w:val="en-PH"/>
        </w:rPr>
      </w:pPr>
      <w:r w:rsidRPr="00167428">
        <w:rPr>
          <w:b/>
          <w:sz w:val="24"/>
          <w:szCs w:val="24"/>
        </w:rPr>
        <w:t>Instrument</w:t>
      </w:r>
      <w:r w:rsidR="00927058" w:rsidRPr="00167428">
        <w:rPr>
          <w:b/>
          <w:sz w:val="24"/>
          <w:szCs w:val="24"/>
        </w:rPr>
        <w:t xml:space="preserve">. </w:t>
      </w:r>
      <w:r w:rsidR="00BD60B4" w:rsidRPr="00BD60B4">
        <w:rPr>
          <w:sz w:val="24"/>
          <w:szCs w:val="24"/>
          <w:lang w:val="en-PH"/>
        </w:rPr>
        <w:t xml:space="preserve">This </w:t>
      </w:r>
      <w:r w:rsidR="007B06B0" w:rsidRPr="007B06B0">
        <w:rPr>
          <w:sz w:val="24"/>
          <w:szCs w:val="24"/>
        </w:rPr>
        <w:t>study utilized a three-part instrument composed of standardized and validated tools to measure decision-making styles, delegation practices, and staff morale. Part I used the General Decision-Making Style (GDMS) Questionnaire developed by Scott and Bruce (1995), a 25-item instrument measuring five styles (Rational, Intuitive, Dependent, Avoidant, and Spontaneous) using a five-point Likert scale, where mean scores determine dominant styles and reflect situational adaptability, with strong reliability (Cronbach’s alpha ranging from 0.76 to 0.86). Part II employed the Delegation Practices Questionnaire adapted from Anthony and Vidal (2010), a 20-item tool assessing task appropriateness, delegate readiness, situational factors, and communication and supervision, rated on a five-point Likert scale, with mean scores indicating the strength of delegation practices and high reliability (Cronbach’s alpha 0.83–0.91). Part III utilized the Staff Morale Questionnaire (SMQ) adapted from Evans, Huxley, and Gately (2003), a 16-item instrument measuring job satisfaction, emotional well-being, support and team climate, and organizational communication, with higher mean scores indicating higher morale and strong reliability (Cronbach’s alpha 0.82–0.90). Overall, all instruments demonstrated strong psychometric properties, standardized scoring and interpretation, and suitability for assessing leadership behaviors and staff outcomes in nursing context</w:t>
      </w:r>
      <w:r w:rsidR="007B06B0">
        <w:rPr>
          <w:sz w:val="24"/>
          <w:szCs w:val="24"/>
        </w:rPr>
        <w:t>s</w:t>
      </w:r>
      <w:r w:rsidR="00692D31" w:rsidRPr="00692D31">
        <w:rPr>
          <w:sz w:val="24"/>
          <w:szCs w:val="24"/>
          <w:lang w:val="en-PH"/>
        </w:rPr>
        <w:t>.</w:t>
      </w:r>
    </w:p>
    <w:p w14:paraId="67325FE3" w14:textId="77777777" w:rsidR="00692D31" w:rsidRDefault="00692D31" w:rsidP="009739C8">
      <w:pPr>
        <w:ind w:right="4"/>
        <w:jc w:val="both"/>
        <w:rPr>
          <w:b/>
          <w:sz w:val="24"/>
          <w:szCs w:val="24"/>
        </w:rPr>
      </w:pPr>
    </w:p>
    <w:p w14:paraId="2B0FE059" w14:textId="67C746E2" w:rsidR="00692D31" w:rsidRDefault="00920F62" w:rsidP="006B4DE6">
      <w:pPr>
        <w:ind w:right="4"/>
        <w:jc w:val="both"/>
        <w:rPr>
          <w:sz w:val="24"/>
          <w:szCs w:val="24"/>
          <w:lang w:val="en-PH"/>
        </w:rPr>
      </w:pPr>
      <w:r w:rsidRPr="005A7E20">
        <w:rPr>
          <w:b/>
          <w:sz w:val="24"/>
          <w:szCs w:val="24"/>
        </w:rPr>
        <w:lastRenderedPageBreak/>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692D31">
        <w:rPr>
          <w:sz w:val="24"/>
          <w:szCs w:val="24"/>
        </w:rPr>
        <w:t>D</w:t>
      </w:r>
      <w:r w:rsidR="00692D31" w:rsidRPr="00692D31">
        <w:rPr>
          <w:sz w:val="24"/>
          <w:szCs w:val="24"/>
        </w:rPr>
        <w:t>ata</w:t>
      </w:r>
      <w:r w:rsidR="007B06B0" w:rsidRPr="007B06B0">
        <w:rPr>
          <w:sz w:val="24"/>
          <w:szCs w:val="24"/>
        </w:rPr>
        <w:t xml:space="preserve"> gathering procedures were conducted in three phases: pre-data gathering, actual data collection, and post-data gathering. In the pre-data gathering phase, the researcher submitted research titles for approval, underwent title defense, and was assigned an adviser, followed by the preparation of transmittal letters to secure permission from the Dean and the Chief of Hospital. A design hearing was conducted to refine the research framework, instruments, and methodology, and after complying with panel recommendations, the study was submitted to the Institutional Ethics Review Board of both the university and hospital, with data collection commencing only after ethics clearance and notice to proceed were issued. During the actual data gathering phase, coordination with the Nursing Service Office and Nurse Supervisors facilitated identification of eligible respondents, and questionnaires were administered face-to-face during non-peak hours with informed consent, confidentiality assurance, and immediate collection to ensure accuracy and completeness. In the post-data gathering phase, data were reviewed, encoded, and forwarded for statistical analysis, with results presented in tabular and narrative forms supported by literature, leading to the formulation of conclusions, recommendations, and an evidence-based managerial enhancement plan, while ensuring confidentiality and proper disposal of all data after study completion</w:t>
      </w:r>
      <w:r w:rsidR="007B06B0">
        <w:rPr>
          <w:sz w:val="24"/>
          <w:szCs w:val="24"/>
        </w:rPr>
        <w:t>.</w:t>
      </w:r>
    </w:p>
    <w:p w14:paraId="34E97024" w14:textId="664A1E42" w:rsidR="00920F62" w:rsidRDefault="00920F62" w:rsidP="006B4DE6">
      <w:pPr>
        <w:ind w:right="4"/>
        <w:jc w:val="both"/>
        <w:rPr>
          <w:b/>
          <w:sz w:val="24"/>
          <w:szCs w:val="24"/>
        </w:rPr>
      </w:pPr>
    </w:p>
    <w:p w14:paraId="5D242EA5" w14:textId="1754B63E" w:rsidR="00034C61" w:rsidRPr="00034C61" w:rsidRDefault="00EC4696" w:rsidP="00034C61">
      <w:pPr>
        <w:ind w:right="4"/>
        <w:jc w:val="both"/>
        <w:rPr>
          <w:bCs/>
          <w:sz w:val="24"/>
          <w:szCs w:val="24"/>
          <w:lang w:val="en-PH"/>
        </w:rPr>
      </w:pPr>
      <w:r w:rsidRPr="00167428">
        <w:rPr>
          <w:b/>
          <w:sz w:val="24"/>
          <w:szCs w:val="24"/>
        </w:rPr>
        <w:t>Statistical Treatment of Data</w:t>
      </w:r>
      <w:r w:rsidR="00927058" w:rsidRPr="00167428">
        <w:rPr>
          <w:b/>
          <w:sz w:val="24"/>
          <w:szCs w:val="24"/>
        </w:rPr>
        <w:t xml:space="preserve">. </w:t>
      </w:r>
      <w:r w:rsidRPr="00167428">
        <w:rPr>
          <w:bCs/>
          <w:sz w:val="24"/>
          <w:szCs w:val="24"/>
        </w:rPr>
        <w:t>The</w:t>
      </w:r>
      <w:r w:rsidR="001E2F40" w:rsidRPr="00167428">
        <w:rPr>
          <w:bCs/>
          <w:sz w:val="24"/>
          <w:szCs w:val="24"/>
        </w:rPr>
        <w:t xml:space="preserve"> </w:t>
      </w:r>
      <w:r w:rsidR="002518A2" w:rsidRPr="002518A2">
        <w:rPr>
          <w:bCs/>
          <w:sz w:val="24"/>
          <w:szCs w:val="24"/>
        </w:rPr>
        <w:t>study utilized both descriptive and inferential statistical tools to analyze the data, including mean score and standard deviation to determine the levels of nurse managers’ delegation decision-making practices, decision-making styles, and staff morale, where the mean represented average responses and the standard deviation measured variability or consistency among respondents. Ranking was used to identify which domains or dimensions obtained the highest and lowest mean scores, highlighting strengths and areas for improvement in leadership behaviors. Pearson r correlation coefficient was applied to determine the relationship between delegation decision-making practices, decision-making styles, and staff morale, revealing the direction and strength of associations and whether effective delegation and sound decision-making were linked to higher staff morale</w:t>
      </w:r>
      <w:r w:rsidR="002518A2">
        <w:rPr>
          <w:bCs/>
          <w:sz w:val="24"/>
          <w:szCs w:val="24"/>
        </w:rPr>
        <w:t>.</w:t>
      </w:r>
    </w:p>
    <w:p w14:paraId="14BEEFEE" w14:textId="77777777" w:rsidR="00920F62" w:rsidRDefault="00920F62"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25F0A929" w14:textId="77777777" w:rsidR="00C311E1" w:rsidRDefault="00C311E1" w:rsidP="00C711C6">
      <w:pPr>
        <w:contextualSpacing/>
        <w:jc w:val="both"/>
        <w:rPr>
          <w:b/>
          <w:bCs/>
          <w:sz w:val="24"/>
          <w:szCs w:val="24"/>
          <w:lang w:val="en-PH"/>
        </w:rPr>
      </w:pPr>
    </w:p>
    <w:p w14:paraId="4F4116B7" w14:textId="77777777" w:rsidR="00B131A0" w:rsidRDefault="00B131A0" w:rsidP="00C711C6">
      <w:pPr>
        <w:contextualSpacing/>
        <w:jc w:val="both"/>
        <w:rPr>
          <w:b/>
          <w:bCs/>
          <w:sz w:val="24"/>
          <w:szCs w:val="24"/>
          <w:lang w:val="en-PH"/>
        </w:rPr>
      </w:pPr>
    </w:p>
    <w:p w14:paraId="3E57118B" w14:textId="1C964D8F"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3D57F720" w14:textId="79CF1E65" w:rsidR="0046177F" w:rsidRDefault="0046177F" w:rsidP="0046177F">
      <w:pPr>
        <w:rPr>
          <w:sz w:val="24"/>
          <w:szCs w:val="24"/>
        </w:rPr>
      </w:pPr>
      <w:r w:rsidRPr="00715E8A">
        <w:rPr>
          <w:sz w:val="24"/>
          <w:szCs w:val="24"/>
        </w:rPr>
        <w:t xml:space="preserve">Table 1 </w:t>
      </w:r>
      <w:r w:rsidR="002518A2" w:rsidRPr="002518A2">
        <w:rPr>
          <w:sz w:val="24"/>
          <w:szCs w:val="24"/>
        </w:rPr>
        <w:t>Nurse Manager Decision Making Styles as perceived by the Nurses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843"/>
      </w:tblGrid>
      <w:tr w:rsidR="002518A2" w14:paraId="065FCE44" w14:textId="77777777" w:rsidTr="002518A2">
        <w:trPr>
          <w:trHeight w:val="320"/>
        </w:trPr>
        <w:tc>
          <w:tcPr>
            <w:tcW w:w="5524" w:type="dxa"/>
            <w:noWrap/>
            <w:vAlign w:val="bottom"/>
          </w:tcPr>
          <w:p w14:paraId="6E4B7313" w14:textId="77777777" w:rsidR="002518A2" w:rsidRDefault="002518A2" w:rsidP="00DA742B">
            <w:pPr>
              <w:jc w:val="center"/>
              <w:rPr>
                <w:color w:val="000000"/>
              </w:rPr>
            </w:pPr>
            <w:r>
              <w:rPr>
                <w:color w:val="000000"/>
              </w:rPr>
              <w:t>Decision Making Style</w:t>
            </w:r>
          </w:p>
        </w:tc>
        <w:tc>
          <w:tcPr>
            <w:tcW w:w="1984" w:type="dxa"/>
            <w:noWrap/>
            <w:vAlign w:val="bottom"/>
          </w:tcPr>
          <w:p w14:paraId="5F8A8282" w14:textId="77777777" w:rsidR="002518A2" w:rsidRDefault="002518A2" w:rsidP="00DA742B">
            <w:pPr>
              <w:jc w:val="center"/>
              <w:rPr>
                <w:i/>
                <w:iCs/>
                <w:color w:val="000000"/>
              </w:rPr>
            </w:pPr>
            <w:r>
              <w:rPr>
                <w:i/>
                <w:iCs/>
                <w:color w:val="000000"/>
              </w:rPr>
              <w:t>f</w:t>
            </w:r>
          </w:p>
        </w:tc>
        <w:tc>
          <w:tcPr>
            <w:tcW w:w="1843" w:type="dxa"/>
            <w:noWrap/>
            <w:vAlign w:val="bottom"/>
          </w:tcPr>
          <w:p w14:paraId="5FBD9090" w14:textId="77777777" w:rsidR="002518A2" w:rsidRDefault="002518A2" w:rsidP="00DA742B">
            <w:pPr>
              <w:jc w:val="center"/>
              <w:rPr>
                <w:i/>
                <w:iCs/>
                <w:color w:val="000000"/>
              </w:rPr>
            </w:pPr>
            <w:r>
              <w:rPr>
                <w:i/>
                <w:iCs/>
                <w:color w:val="000000"/>
              </w:rPr>
              <w:t>%</w:t>
            </w:r>
          </w:p>
        </w:tc>
      </w:tr>
      <w:tr w:rsidR="002518A2" w14:paraId="6B751DDF" w14:textId="77777777" w:rsidTr="002518A2">
        <w:trPr>
          <w:trHeight w:val="320"/>
        </w:trPr>
        <w:tc>
          <w:tcPr>
            <w:tcW w:w="5524" w:type="dxa"/>
            <w:noWrap/>
            <w:vAlign w:val="bottom"/>
          </w:tcPr>
          <w:p w14:paraId="2478B409" w14:textId="77777777" w:rsidR="002518A2" w:rsidRDefault="002518A2" w:rsidP="00DA742B">
            <w:pPr>
              <w:jc w:val="center"/>
              <w:rPr>
                <w:color w:val="000000"/>
              </w:rPr>
            </w:pPr>
            <w:r>
              <w:rPr>
                <w:color w:val="000000"/>
              </w:rPr>
              <w:t xml:space="preserve">Rational </w:t>
            </w:r>
          </w:p>
        </w:tc>
        <w:tc>
          <w:tcPr>
            <w:tcW w:w="1984" w:type="dxa"/>
            <w:noWrap/>
            <w:vAlign w:val="bottom"/>
          </w:tcPr>
          <w:p w14:paraId="459F92FD" w14:textId="77777777" w:rsidR="002518A2" w:rsidRDefault="002518A2" w:rsidP="00DA742B">
            <w:pPr>
              <w:jc w:val="center"/>
              <w:rPr>
                <w:color w:val="000000"/>
              </w:rPr>
            </w:pPr>
            <w:r>
              <w:rPr>
                <w:color w:val="000000"/>
              </w:rPr>
              <w:t>74</w:t>
            </w:r>
          </w:p>
        </w:tc>
        <w:tc>
          <w:tcPr>
            <w:tcW w:w="1843" w:type="dxa"/>
            <w:noWrap/>
            <w:vAlign w:val="bottom"/>
          </w:tcPr>
          <w:p w14:paraId="15D6C5F6" w14:textId="77777777" w:rsidR="002518A2" w:rsidRDefault="002518A2" w:rsidP="00DA742B">
            <w:pPr>
              <w:jc w:val="center"/>
              <w:rPr>
                <w:color w:val="000000"/>
              </w:rPr>
            </w:pPr>
            <w:r>
              <w:rPr>
                <w:color w:val="000000"/>
              </w:rPr>
              <w:t>36.10</w:t>
            </w:r>
          </w:p>
        </w:tc>
      </w:tr>
      <w:tr w:rsidR="002518A2" w14:paraId="718CAB5F" w14:textId="77777777" w:rsidTr="002518A2">
        <w:trPr>
          <w:trHeight w:val="320"/>
        </w:trPr>
        <w:tc>
          <w:tcPr>
            <w:tcW w:w="5524" w:type="dxa"/>
            <w:noWrap/>
            <w:vAlign w:val="bottom"/>
          </w:tcPr>
          <w:p w14:paraId="0707D400" w14:textId="77777777" w:rsidR="002518A2" w:rsidRDefault="002518A2" w:rsidP="00DA742B">
            <w:pPr>
              <w:jc w:val="center"/>
              <w:rPr>
                <w:color w:val="000000"/>
              </w:rPr>
            </w:pPr>
            <w:r>
              <w:rPr>
                <w:color w:val="000000"/>
              </w:rPr>
              <w:t>Intuitive</w:t>
            </w:r>
          </w:p>
        </w:tc>
        <w:tc>
          <w:tcPr>
            <w:tcW w:w="1984" w:type="dxa"/>
            <w:noWrap/>
            <w:vAlign w:val="bottom"/>
          </w:tcPr>
          <w:p w14:paraId="525CAB56" w14:textId="77777777" w:rsidR="002518A2" w:rsidRDefault="002518A2" w:rsidP="00DA742B">
            <w:pPr>
              <w:jc w:val="center"/>
              <w:rPr>
                <w:color w:val="000000"/>
              </w:rPr>
            </w:pPr>
            <w:r>
              <w:rPr>
                <w:color w:val="000000"/>
              </w:rPr>
              <w:t>10</w:t>
            </w:r>
          </w:p>
        </w:tc>
        <w:tc>
          <w:tcPr>
            <w:tcW w:w="1843" w:type="dxa"/>
            <w:noWrap/>
            <w:vAlign w:val="bottom"/>
          </w:tcPr>
          <w:p w14:paraId="4825E9F1" w14:textId="77777777" w:rsidR="002518A2" w:rsidRDefault="002518A2" w:rsidP="00DA742B">
            <w:pPr>
              <w:jc w:val="center"/>
              <w:rPr>
                <w:color w:val="000000"/>
              </w:rPr>
            </w:pPr>
            <w:r>
              <w:rPr>
                <w:color w:val="000000"/>
              </w:rPr>
              <w:t>4.88</w:t>
            </w:r>
          </w:p>
        </w:tc>
      </w:tr>
      <w:tr w:rsidR="002518A2" w14:paraId="0FC14DEC" w14:textId="77777777" w:rsidTr="002518A2">
        <w:trPr>
          <w:trHeight w:val="320"/>
        </w:trPr>
        <w:tc>
          <w:tcPr>
            <w:tcW w:w="5524" w:type="dxa"/>
            <w:noWrap/>
            <w:vAlign w:val="bottom"/>
          </w:tcPr>
          <w:p w14:paraId="3C976023" w14:textId="77777777" w:rsidR="002518A2" w:rsidRDefault="002518A2" w:rsidP="00DA742B">
            <w:pPr>
              <w:jc w:val="center"/>
              <w:rPr>
                <w:color w:val="000000"/>
              </w:rPr>
            </w:pPr>
            <w:r>
              <w:rPr>
                <w:color w:val="000000"/>
              </w:rPr>
              <w:t>Dependent</w:t>
            </w:r>
          </w:p>
        </w:tc>
        <w:tc>
          <w:tcPr>
            <w:tcW w:w="1984" w:type="dxa"/>
            <w:noWrap/>
            <w:vAlign w:val="bottom"/>
          </w:tcPr>
          <w:p w14:paraId="164FE5AD" w14:textId="77777777" w:rsidR="002518A2" w:rsidRDefault="002518A2" w:rsidP="00DA742B">
            <w:pPr>
              <w:jc w:val="center"/>
              <w:rPr>
                <w:color w:val="000000"/>
              </w:rPr>
            </w:pPr>
            <w:r>
              <w:rPr>
                <w:color w:val="000000"/>
              </w:rPr>
              <w:t>30</w:t>
            </w:r>
          </w:p>
        </w:tc>
        <w:tc>
          <w:tcPr>
            <w:tcW w:w="1843" w:type="dxa"/>
            <w:noWrap/>
            <w:vAlign w:val="bottom"/>
          </w:tcPr>
          <w:p w14:paraId="122AD1DA" w14:textId="77777777" w:rsidR="002518A2" w:rsidRDefault="002518A2" w:rsidP="00DA742B">
            <w:pPr>
              <w:jc w:val="center"/>
              <w:rPr>
                <w:color w:val="000000"/>
              </w:rPr>
            </w:pPr>
            <w:r>
              <w:rPr>
                <w:color w:val="000000"/>
              </w:rPr>
              <w:t>14.63</w:t>
            </w:r>
          </w:p>
        </w:tc>
      </w:tr>
      <w:tr w:rsidR="002518A2" w14:paraId="74EE8730" w14:textId="77777777" w:rsidTr="002518A2">
        <w:trPr>
          <w:trHeight w:val="320"/>
        </w:trPr>
        <w:tc>
          <w:tcPr>
            <w:tcW w:w="5524" w:type="dxa"/>
            <w:noWrap/>
            <w:vAlign w:val="bottom"/>
          </w:tcPr>
          <w:p w14:paraId="05D71348" w14:textId="77777777" w:rsidR="002518A2" w:rsidRDefault="002518A2" w:rsidP="00DA742B">
            <w:pPr>
              <w:jc w:val="center"/>
              <w:rPr>
                <w:color w:val="000000"/>
              </w:rPr>
            </w:pPr>
            <w:r>
              <w:rPr>
                <w:color w:val="000000"/>
              </w:rPr>
              <w:t>Avoidant</w:t>
            </w:r>
          </w:p>
        </w:tc>
        <w:tc>
          <w:tcPr>
            <w:tcW w:w="1984" w:type="dxa"/>
            <w:noWrap/>
            <w:vAlign w:val="bottom"/>
          </w:tcPr>
          <w:p w14:paraId="270B5BA4" w14:textId="77777777" w:rsidR="002518A2" w:rsidRDefault="002518A2" w:rsidP="00DA742B">
            <w:pPr>
              <w:jc w:val="center"/>
              <w:rPr>
                <w:color w:val="000000"/>
              </w:rPr>
            </w:pPr>
            <w:r>
              <w:rPr>
                <w:color w:val="000000"/>
              </w:rPr>
              <w:t>1</w:t>
            </w:r>
          </w:p>
        </w:tc>
        <w:tc>
          <w:tcPr>
            <w:tcW w:w="1843" w:type="dxa"/>
            <w:noWrap/>
            <w:vAlign w:val="bottom"/>
          </w:tcPr>
          <w:p w14:paraId="79C77C0A" w14:textId="77777777" w:rsidR="002518A2" w:rsidRDefault="002518A2" w:rsidP="00DA742B">
            <w:pPr>
              <w:jc w:val="center"/>
              <w:rPr>
                <w:color w:val="000000"/>
              </w:rPr>
            </w:pPr>
            <w:r>
              <w:rPr>
                <w:color w:val="000000"/>
              </w:rPr>
              <w:t>0.49</w:t>
            </w:r>
          </w:p>
        </w:tc>
      </w:tr>
      <w:tr w:rsidR="002518A2" w14:paraId="5DB9037E" w14:textId="77777777" w:rsidTr="002518A2">
        <w:trPr>
          <w:trHeight w:val="320"/>
        </w:trPr>
        <w:tc>
          <w:tcPr>
            <w:tcW w:w="5524" w:type="dxa"/>
            <w:noWrap/>
            <w:vAlign w:val="bottom"/>
          </w:tcPr>
          <w:p w14:paraId="7DC52A81" w14:textId="77777777" w:rsidR="002518A2" w:rsidRDefault="002518A2" w:rsidP="00DA742B">
            <w:pPr>
              <w:jc w:val="center"/>
              <w:rPr>
                <w:color w:val="000000"/>
              </w:rPr>
            </w:pPr>
            <w:r>
              <w:rPr>
                <w:color w:val="000000"/>
              </w:rPr>
              <w:t>Spontaneous</w:t>
            </w:r>
          </w:p>
        </w:tc>
        <w:tc>
          <w:tcPr>
            <w:tcW w:w="1984" w:type="dxa"/>
            <w:noWrap/>
            <w:vAlign w:val="bottom"/>
          </w:tcPr>
          <w:p w14:paraId="0FFC90A0" w14:textId="77777777" w:rsidR="002518A2" w:rsidRDefault="002518A2" w:rsidP="00DA742B">
            <w:pPr>
              <w:jc w:val="center"/>
              <w:rPr>
                <w:color w:val="000000"/>
              </w:rPr>
            </w:pPr>
            <w:r>
              <w:rPr>
                <w:color w:val="000000"/>
              </w:rPr>
              <w:t>3</w:t>
            </w:r>
          </w:p>
        </w:tc>
        <w:tc>
          <w:tcPr>
            <w:tcW w:w="1843" w:type="dxa"/>
            <w:noWrap/>
            <w:vAlign w:val="bottom"/>
          </w:tcPr>
          <w:p w14:paraId="6745040B" w14:textId="77777777" w:rsidR="002518A2" w:rsidRDefault="002518A2" w:rsidP="00DA742B">
            <w:pPr>
              <w:jc w:val="center"/>
              <w:rPr>
                <w:color w:val="000000"/>
              </w:rPr>
            </w:pPr>
            <w:r>
              <w:rPr>
                <w:color w:val="000000"/>
              </w:rPr>
              <w:t>1.46</w:t>
            </w:r>
          </w:p>
        </w:tc>
      </w:tr>
      <w:tr w:rsidR="002518A2" w14:paraId="6D7E4E87" w14:textId="77777777" w:rsidTr="002518A2">
        <w:trPr>
          <w:trHeight w:val="320"/>
        </w:trPr>
        <w:tc>
          <w:tcPr>
            <w:tcW w:w="5524" w:type="dxa"/>
            <w:noWrap/>
            <w:vAlign w:val="bottom"/>
          </w:tcPr>
          <w:p w14:paraId="1DC7EF63" w14:textId="6222B6D0" w:rsidR="002518A2" w:rsidRDefault="002518A2" w:rsidP="00DA742B">
            <w:pPr>
              <w:jc w:val="center"/>
              <w:rPr>
                <w:color w:val="000000"/>
              </w:rPr>
            </w:pPr>
            <w:r>
              <w:rPr>
                <w:color w:val="000000"/>
              </w:rPr>
              <w:t>Mixed:</w:t>
            </w:r>
          </w:p>
        </w:tc>
        <w:tc>
          <w:tcPr>
            <w:tcW w:w="1984" w:type="dxa"/>
            <w:noWrap/>
            <w:vAlign w:val="bottom"/>
          </w:tcPr>
          <w:p w14:paraId="1A37710C" w14:textId="77777777" w:rsidR="002518A2" w:rsidRDefault="002518A2" w:rsidP="00DA742B">
            <w:pPr>
              <w:jc w:val="center"/>
              <w:rPr>
                <w:color w:val="000000"/>
              </w:rPr>
            </w:pPr>
          </w:p>
        </w:tc>
        <w:tc>
          <w:tcPr>
            <w:tcW w:w="1843" w:type="dxa"/>
            <w:noWrap/>
            <w:vAlign w:val="bottom"/>
          </w:tcPr>
          <w:p w14:paraId="5BF8A928" w14:textId="77777777" w:rsidR="002518A2" w:rsidRDefault="002518A2" w:rsidP="00DA742B">
            <w:pPr>
              <w:jc w:val="center"/>
              <w:rPr>
                <w:color w:val="000000"/>
              </w:rPr>
            </w:pPr>
          </w:p>
        </w:tc>
      </w:tr>
      <w:tr w:rsidR="002518A2" w14:paraId="6E9CB3A5" w14:textId="77777777" w:rsidTr="002518A2">
        <w:trPr>
          <w:trHeight w:val="320"/>
        </w:trPr>
        <w:tc>
          <w:tcPr>
            <w:tcW w:w="5524" w:type="dxa"/>
            <w:noWrap/>
            <w:vAlign w:val="bottom"/>
          </w:tcPr>
          <w:p w14:paraId="21977992" w14:textId="77777777" w:rsidR="002518A2" w:rsidRDefault="002518A2" w:rsidP="00DA742B">
            <w:pPr>
              <w:jc w:val="center"/>
              <w:rPr>
                <w:color w:val="000000"/>
              </w:rPr>
            </w:pPr>
            <w:r>
              <w:rPr>
                <w:color w:val="000000"/>
              </w:rPr>
              <w:t>Rational and Intuitive</w:t>
            </w:r>
          </w:p>
        </w:tc>
        <w:tc>
          <w:tcPr>
            <w:tcW w:w="1984" w:type="dxa"/>
            <w:noWrap/>
            <w:vAlign w:val="bottom"/>
          </w:tcPr>
          <w:p w14:paraId="4B1F9880" w14:textId="77777777" w:rsidR="002518A2" w:rsidRDefault="002518A2" w:rsidP="00DA742B">
            <w:pPr>
              <w:jc w:val="center"/>
              <w:rPr>
                <w:color w:val="000000"/>
              </w:rPr>
            </w:pPr>
            <w:r>
              <w:rPr>
                <w:color w:val="000000"/>
              </w:rPr>
              <w:t>12</w:t>
            </w:r>
          </w:p>
        </w:tc>
        <w:tc>
          <w:tcPr>
            <w:tcW w:w="1843" w:type="dxa"/>
            <w:noWrap/>
            <w:vAlign w:val="bottom"/>
          </w:tcPr>
          <w:p w14:paraId="162A44C3" w14:textId="77777777" w:rsidR="002518A2" w:rsidRDefault="002518A2" w:rsidP="00DA742B">
            <w:pPr>
              <w:jc w:val="center"/>
              <w:rPr>
                <w:color w:val="000000"/>
              </w:rPr>
            </w:pPr>
            <w:r>
              <w:rPr>
                <w:color w:val="000000"/>
              </w:rPr>
              <w:t>5.85</w:t>
            </w:r>
          </w:p>
        </w:tc>
      </w:tr>
      <w:tr w:rsidR="002518A2" w14:paraId="6B6CD506" w14:textId="77777777" w:rsidTr="002518A2">
        <w:trPr>
          <w:trHeight w:val="320"/>
        </w:trPr>
        <w:tc>
          <w:tcPr>
            <w:tcW w:w="5524" w:type="dxa"/>
            <w:noWrap/>
            <w:vAlign w:val="bottom"/>
          </w:tcPr>
          <w:p w14:paraId="0CA4B3BC" w14:textId="77777777" w:rsidR="002518A2" w:rsidRDefault="002518A2" w:rsidP="00DA742B">
            <w:pPr>
              <w:jc w:val="center"/>
              <w:rPr>
                <w:color w:val="000000"/>
              </w:rPr>
            </w:pPr>
            <w:r>
              <w:rPr>
                <w:color w:val="000000"/>
              </w:rPr>
              <w:lastRenderedPageBreak/>
              <w:t>Rational, Intuitive, and Dependent</w:t>
            </w:r>
          </w:p>
        </w:tc>
        <w:tc>
          <w:tcPr>
            <w:tcW w:w="1984" w:type="dxa"/>
            <w:noWrap/>
            <w:vAlign w:val="bottom"/>
          </w:tcPr>
          <w:p w14:paraId="258FF144" w14:textId="77777777" w:rsidR="002518A2" w:rsidRDefault="002518A2" w:rsidP="00DA742B">
            <w:pPr>
              <w:jc w:val="center"/>
              <w:rPr>
                <w:color w:val="000000"/>
              </w:rPr>
            </w:pPr>
            <w:r>
              <w:rPr>
                <w:color w:val="000000"/>
              </w:rPr>
              <w:t>25</w:t>
            </w:r>
          </w:p>
        </w:tc>
        <w:tc>
          <w:tcPr>
            <w:tcW w:w="1843" w:type="dxa"/>
            <w:noWrap/>
            <w:vAlign w:val="bottom"/>
          </w:tcPr>
          <w:p w14:paraId="1E277980" w14:textId="77777777" w:rsidR="002518A2" w:rsidRDefault="002518A2" w:rsidP="00DA742B">
            <w:pPr>
              <w:jc w:val="center"/>
              <w:rPr>
                <w:color w:val="000000"/>
              </w:rPr>
            </w:pPr>
            <w:r>
              <w:rPr>
                <w:color w:val="000000"/>
              </w:rPr>
              <w:t>12.20</w:t>
            </w:r>
          </w:p>
        </w:tc>
      </w:tr>
      <w:tr w:rsidR="002518A2" w14:paraId="3E988735" w14:textId="77777777" w:rsidTr="002518A2">
        <w:trPr>
          <w:trHeight w:val="320"/>
        </w:trPr>
        <w:tc>
          <w:tcPr>
            <w:tcW w:w="5524" w:type="dxa"/>
            <w:noWrap/>
            <w:vAlign w:val="bottom"/>
          </w:tcPr>
          <w:p w14:paraId="493549DB" w14:textId="77777777" w:rsidR="002518A2" w:rsidRDefault="002518A2" w:rsidP="00DA742B">
            <w:pPr>
              <w:jc w:val="center"/>
              <w:rPr>
                <w:color w:val="000000"/>
              </w:rPr>
            </w:pPr>
            <w:r>
              <w:rPr>
                <w:color w:val="000000"/>
              </w:rPr>
              <w:t>Rational, Intuitive, Dependent, and Avoidant</w:t>
            </w:r>
          </w:p>
        </w:tc>
        <w:tc>
          <w:tcPr>
            <w:tcW w:w="1984" w:type="dxa"/>
            <w:noWrap/>
            <w:vAlign w:val="bottom"/>
          </w:tcPr>
          <w:p w14:paraId="1C5F2802" w14:textId="77777777" w:rsidR="002518A2" w:rsidRDefault="002518A2" w:rsidP="00DA742B">
            <w:pPr>
              <w:jc w:val="center"/>
              <w:rPr>
                <w:color w:val="000000"/>
              </w:rPr>
            </w:pPr>
            <w:r>
              <w:rPr>
                <w:color w:val="000000"/>
              </w:rPr>
              <w:t>2</w:t>
            </w:r>
          </w:p>
        </w:tc>
        <w:tc>
          <w:tcPr>
            <w:tcW w:w="1843" w:type="dxa"/>
            <w:noWrap/>
            <w:vAlign w:val="bottom"/>
          </w:tcPr>
          <w:p w14:paraId="098E9937" w14:textId="77777777" w:rsidR="002518A2" w:rsidRDefault="002518A2" w:rsidP="00DA742B">
            <w:pPr>
              <w:jc w:val="center"/>
              <w:rPr>
                <w:color w:val="000000"/>
              </w:rPr>
            </w:pPr>
            <w:r>
              <w:rPr>
                <w:color w:val="000000"/>
              </w:rPr>
              <w:t>0.98</w:t>
            </w:r>
          </w:p>
        </w:tc>
      </w:tr>
      <w:tr w:rsidR="002518A2" w14:paraId="5C5E70DA" w14:textId="77777777" w:rsidTr="002518A2">
        <w:trPr>
          <w:trHeight w:val="320"/>
        </w:trPr>
        <w:tc>
          <w:tcPr>
            <w:tcW w:w="5524" w:type="dxa"/>
            <w:noWrap/>
            <w:vAlign w:val="bottom"/>
          </w:tcPr>
          <w:p w14:paraId="7C87C6E1" w14:textId="77777777" w:rsidR="002518A2" w:rsidRDefault="002518A2" w:rsidP="00DA742B">
            <w:pPr>
              <w:jc w:val="center"/>
              <w:rPr>
                <w:color w:val="000000"/>
              </w:rPr>
            </w:pPr>
            <w:r>
              <w:rPr>
                <w:color w:val="000000"/>
              </w:rPr>
              <w:t>Rational, Intuitive, Dependent, and Spontaneous</w:t>
            </w:r>
          </w:p>
        </w:tc>
        <w:tc>
          <w:tcPr>
            <w:tcW w:w="1984" w:type="dxa"/>
            <w:noWrap/>
            <w:vAlign w:val="bottom"/>
          </w:tcPr>
          <w:p w14:paraId="7FE5A2A4" w14:textId="77777777" w:rsidR="002518A2" w:rsidRDefault="002518A2" w:rsidP="00DA742B">
            <w:pPr>
              <w:jc w:val="center"/>
              <w:rPr>
                <w:color w:val="000000"/>
              </w:rPr>
            </w:pPr>
            <w:r>
              <w:rPr>
                <w:color w:val="000000"/>
              </w:rPr>
              <w:t>3</w:t>
            </w:r>
          </w:p>
        </w:tc>
        <w:tc>
          <w:tcPr>
            <w:tcW w:w="1843" w:type="dxa"/>
            <w:noWrap/>
            <w:vAlign w:val="bottom"/>
          </w:tcPr>
          <w:p w14:paraId="279D65FD" w14:textId="77777777" w:rsidR="002518A2" w:rsidRDefault="002518A2" w:rsidP="00DA742B">
            <w:pPr>
              <w:jc w:val="center"/>
              <w:rPr>
                <w:color w:val="000000"/>
              </w:rPr>
            </w:pPr>
            <w:r>
              <w:rPr>
                <w:color w:val="000000"/>
              </w:rPr>
              <w:t>1.46</w:t>
            </w:r>
          </w:p>
        </w:tc>
      </w:tr>
      <w:tr w:rsidR="002518A2" w14:paraId="29BF2043" w14:textId="77777777" w:rsidTr="002518A2">
        <w:trPr>
          <w:trHeight w:val="320"/>
        </w:trPr>
        <w:tc>
          <w:tcPr>
            <w:tcW w:w="5524" w:type="dxa"/>
            <w:noWrap/>
            <w:vAlign w:val="bottom"/>
          </w:tcPr>
          <w:p w14:paraId="2E1C4226" w14:textId="77777777" w:rsidR="002518A2" w:rsidRDefault="002518A2" w:rsidP="00DA742B">
            <w:pPr>
              <w:jc w:val="center"/>
              <w:rPr>
                <w:color w:val="000000"/>
              </w:rPr>
            </w:pPr>
            <w:r>
              <w:rPr>
                <w:color w:val="000000"/>
              </w:rPr>
              <w:t>Rational, Intuitive, and Spontaneous</w:t>
            </w:r>
          </w:p>
        </w:tc>
        <w:tc>
          <w:tcPr>
            <w:tcW w:w="1984" w:type="dxa"/>
            <w:noWrap/>
            <w:vAlign w:val="bottom"/>
          </w:tcPr>
          <w:p w14:paraId="0D227550" w14:textId="77777777" w:rsidR="002518A2" w:rsidRDefault="002518A2" w:rsidP="00DA742B">
            <w:pPr>
              <w:jc w:val="center"/>
              <w:rPr>
                <w:color w:val="000000"/>
              </w:rPr>
            </w:pPr>
            <w:r>
              <w:rPr>
                <w:color w:val="000000"/>
              </w:rPr>
              <w:t>2</w:t>
            </w:r>
          </w:p>
        </w:tc>
        <w:tc>
          <w:tcPr>
            <w:tcW w:w="1843" w:type="dxa"/>
            <w:noWrap/>
            <w:vAlign w:val="bottom"/>
          </w:tcPr>
          <w:p w14:paraId="7DFB38CE" w14:textId="77777777" w:rsidR="002518A2" w:rsidRDefault="002518A2" w:rsidP="00DA742B">
            <w:pPr>
              <w:jc w:val="center"/>
              <w:rPr>
                <w:color w:val="000000"/>
              </w:rPr>
            </w:pPr>
            <w:r>
              <w:rPr>
                <w:color w:val="000000"/>
              </w:rPr>
              <w:t>0.98</w:t>
            </w:r>
          </w:p>
        </w:tc>
      </w:tr>
      <w:tr w:rsidR="002518A2" w14:paraId="1F21D3E4" w14:textId="77777777" w:rsidTr="002518A2">
        <w:trPr>
          <w:trHeight w:val="320"/>
        </w:trPr>
        <w:tc>
          <w:tcPr>
            <w:tcW w:w="5524" w:type="dxa"/>
            <w:noWrap/>
            <w:vAlign w:val="bottom"/>
          </w:tcPr>
          <w:p w14:paraId="244573B2" w14:textId="77777777" w:rsidR="002518A2" w:rsidRDefault="002518A2" w:rsidP="00DA742B">
            <w:pPr>
              <w:jc w:val="center"/>
              <w:rPr>
                <w:color w:val="000000"/>
              </w:rPr>
            </w:pPr>
            <w:r>
              <w:rPr>
                <w:color w:val="000000"/>
              </w:rPr>
              <w:t>Rational, Intuitive, Dependent, Avoidant, and Spontaneous</w:t>
            </w:r>
          </w:p>
        </w:tc>
        <w:tc>
          <w:tcPr>
            <w:tcW w:w="1984" w:type="dxa"/>
            <w:noWrap/>
            <w:vAlign w:val="bottom"/>
          </w:tcPr>
          <w:p w14:paraId="177446D6" w14:textId="77777777" w:rsidR="002518A2" w:rsidRDefault="002518A2" w:rsidP="00DA742B">
            <w:pPr>
              <w:jc w:val="center"/>
              <w:rPr>
                <w:color w:val="000000"/>
              </w:rPr>
            </w:pPr>
            <w:r>
              <w:rPr>
                <w:color w:val="000000"/>
              </w:rPr>
              <w:t>1</w:t>
            </w:r>
          </w:p>
        </w:tc>
        <w:tc>
          <w:tcPr>
            <w:tcW w:w="1843" w:type="dxa"/>
            <w:noWrap/>
            <w:vAlign w:val="bottom"/>
          </w:tcPr>
          <w:p w14:paraId="62CE4B0B" w14:textId="77777777" w:rsidR="002518A2" w:rsidRDefault="002518A2" w:rsidP="00DA742B">
            <w:pPr>
              <w:jc w:val="center"/>
              <w:rPr>
                <w:color w:val="000000"/>
              </w:rPr>
            </w:pPr>
            <w:r>
              <w:rPr>
                <w:color w:val="000000"/>
              </w:rPr>
              <w:t>0.49</w:t>
            </w:r>
          </w:p>
        </w:tc>
      </w:tr>
      <w:tr w:rsidR="002518A2" w14:paraId="3AFB5BD7" w14:textId="77777777" w:rsidTr="002518A2">
        <w:trPr>
          <w:trHeight w:val="320"/>
        </w:trPr>
        <w:tc>
          <w:tcPr>
            <w:tcW w:w="5524" w:type="dxa"/>
            <w:noWrap/>
            <w:vAlign w:val="bottom"/>
          </w:tcPr>
          <w:p w14:paraId="6FCAA512" w14:textId="77777777" w:rsidR="002518A2" w:rsidRDefault="002518A2" w:rsidP="00DA742B">
            <w:pPr>
              <w:jc w:val="center"/>
              <w:rPr>
                <w:color w:val="000000"/>
              </w:rPr>
            </w:pPr>
            <w:r>
              <w:rPr>
                <w:color w:val="000000"/>
              </w:rPr>
              <w:t>Rational and Dependent</w:t>
            </w:r>
          </w:p>
        </w:tc>
        <w:tc>
          <w:tcPr>
            <w:tcW w:w="1984" w:type="dxa"/>
            <w:noWrap/>
            <w:vAlign w:val="bottom"/>
          </w:tcPr>
          <w:p w14:paraId="4C2B9C2C" w14:textId="77777777" w:rsidR="002518A2" w:rsidRDefault="002518A2" w:rsidP="00DA742B">
            <w:pPr>
              <w:jc w:val="center"/>
              <w:rPr>
                <w:color w:val="000000"/>
              </w:rPr>
            </w:pPr>
            <w:r>
              <w:rPr>
                <w:color w:val="000000"/>
              </w:rPr>
              <w:t>35</w:t>
            </w:r>
          </w:p>
        </w:tc>
        <w:tc>
          <w:tcPr>
            <w:tcW w:w="1843" w:type="dxa"/>
            <w:noWrap/>
            <w:vAlign w:val="bottom"/>
          </w:tcPr>
          <w:p w14:paraId="40132EE8" w14:textId="77777777" w:rsidR="002518A2" w:rsidRDefault="002518A2" w:rsidP="00DA742B">
            <w:pPr>
              <w:jc w:val="center"/>
              <w:rPr>
                <w:color w:val="000000"/>
              </w:rPr>
            </w:pPr>
            <w:r>
              <w:rPr>
                <w:color w:val="000000"/>
              </w:rPr>
              <w:t>17.07</w:t>
            </w:r>
          </w:p>
        </w:tc>
      </w:tr>
      <w:tr w:rsidR="002518A2" w14:paraId="0C731C17" w14:textId="77777777" w:rsidTr="002518A2">
        <w:trPr>
          <w:trHeight w:val="320"/>
        </w:trPr>
        <w:tc>
          <w:tcPr>
            <w:tcW w:w="5524" w:type="dxa"/>
            <w:noWrap/>
            <w:vAlign w:val="bottom"/>
          </w:tcPr>
          <w:p w14:paraId="57FF0D9D" w14:textId="77777777" w:rsidR="002518A2" w:rsidRDefault="002518A2" w:rsidP="00DA742B">
            <w:pPr>
              <w:jc w:val="center"/>
              <w:rPr>
                <w:color w:val="000000"/>
              </w:rPr>
            </w:pPr>
            <w:r>
              <w:rPr>
                <w:color w:val="000000"/>
              </w:rPr>
              <w:t>Rational and Avoidant</w:t>
            </w:r>
          </w:p>
        </w:tc>
        <w:tc>
          <w:tcPr>
            <w:tcW w:w="1984" w:type="dxa"/>
            <w:noWrap/>
            <w:vAlign w:val="bottom"/>
          </w:tcPr>
          <w:p w14:paraId="6EBA16F3" w14:textId="77777777" w:rsidR="002518A2" w:rsidRDefault="002518A2" w:rsidP="00DA742B">
            <w:pPr>
              <w:jc w:val="center"/>
              <w:rPr>
                <w:color w:val="000000"/>
              </w:rPr>
            </w:pPr>
            <w:r>
              <w:rPr>
                <w:color w:val="000000"/>
              </w:rPr>
              <w:t>1</w:t>
            </w:r>
          </w:p>
        </w:tc>
        <w:tc>
          <w:tcPr>
            <w:tcW w:w="1843" w:type="dxa"/>
            <w:noWrap/>
            <w:vAlign w:val="bottom"/>
          </w:tcPr>
          <w:p w14:paraId="740F5D16" w14:textId="77777777" w:rsidR="002518A2" w:rsidRDefault="002518A2" w:rsidP="00DA742B">
            <w:pPr>
              <w:jc w:val="center"/>
              <w:rPr>
                <w:color w:val="000000"/>
              </w:rPr>
            </w:pPr>
            <w:r>
              <w:rPr>
                <w:color w:val="000000"/>
              </w:rPr>
              <w:t>0.49</w:t>
            </w:r>
          </w:p>
        </w:tc>
      </w:tr>
      <w:tr w:rsidR="002518A2" w14:paraId="6C2970BE" w14:textId="77777777" w:rsidTr="002518A2">
        <w:trPr>
          <w:trHeight w:val="320"/>
        </w:trPr>
        <w:tc>
          <w:tcPr>
            <w:tcW w:w="5524" w:type="dxa"/>
            <w:noWrap/>
            <w:vAlign w:val="bottom"/>
          </w:tcPr>
          <w:p w14:paraId="37096504" w14:textId="77777777" w:rsidR="002518A2" w:rsidRDefault="002518A2" w:rsidP="00DA742B">
            <w:pPr>
              <w:jc w:val="center"/>
              <w:rPr>
                <w:color w:val="000000"/>
              </w:rPr>
            </w:pPr>
            <w:r>
              <w:rPr>
                <w:color w:val="000000"/>
              </w:rPr>
              <w:t>Rational, Avoidant, and Spontaneous</w:t>
            </w:r>
          </w:p>
        </w:tc>
        <w:tc>
          <w:tcPr>
            <w:tcW w:w="1984" w:type="dxa"/>
            <w:noWrap/>
            <w:vAlign w:val="bottom"/>
          </w:tcPr>
          <w:p w14:paraId="7E7508F1" w14:textId="77777777" w:rsidR="002518A2" w:rsidRDefault="002518A2" w:rsidP="00DA742B">
            <w:pPr>
              <w:jc w:val="center"/>
              <w:rPr>
                <w:color w:val="000000"/>
              </w:rPr>
            </w:pPr>
            <w:r>
              <w:rPr>
                <w:color w:val="000000"/>
              </w:rPr>
              <w:t>1</w:t>
            </w:r>
          </w:p>
        </w:tc>
        <w:tc>
          <w:tcPr>
            <w:tcW w:w="1843" w:type="dxa"/>
            <w:noWrap/>
            <w:vAlign w:val="bottom"/>
          </w:tcPr>
          <w:p w14:paraId="6AE4F21F" w14:textId="77777777" w:rsidR="002518A2" w:rsidRDefault="002518A2" w:rsidP="00DA742B">
            <w:pPr>
              <w:jc w:val="center"/>
              <w:rPr>
                <w:color w:val="000000"/>
              </w:rPr>
            </w:pPr>
            <w:r>
              <w:rPr>
                <w:color w:val="000000"/>
              </w:rPr>
              <w:t>0.49</w:t>
            </w:r>
          </w:p>
        </w:tc>
      </w:tr>
      <w:tr w:rsidR="002518A2" w14:paraId="4D551CA8" w14:textId="77777777" w:rsidTr="002518A2">
        <w:trPr>
          <w:trHeight w:val="320"/>
        </w:trPr>
        <w:tc>
          <w:tcPr>
            <w:tcW w:w="5524" w:type="dxa"/>
            <w:noWrap/>
            <w:vAlign w:val="bottom"/>
          </w:tcPr>
          <w:p w14:paraId="0CD70F01" w14:textId="77777777" w:rsidR="002518A2" w:rsidRDefault="002518A2" w:rsidP="00DA742B">
            <w:pPr>
              <w:jc w:val="center"/>
              <w:rPr>
                <w:color w:val="000000"/>
              </w:rPr>
            </w:pPr>
            <w:r>
              <w:rPr>
                <w:color w:val="000000"/>
              </w:rPr>
              <w:t>Rational and Spontaneous</w:t>
            </w:r>
          </w:p>
        </w:tc>
        <w:tc>
          <w:tcPr>
            <w:tcW w:w="1984" w:type="dxa"/>
            <w:noWrap/>
            <w:vAlign w:val="bottom"/>
          </w:tcPr>
          <w:p w14:paraId="31675515" w14:textId="77777777" w:rsidR="002518A2" w:rsidRDefault="002518A2" w:rsidP="00DA742B">
            <w:pPr>
              <w:jc w:val="center"/>
              <w:rPr>
                <w:color w:val="000000"/>
              </w:rPr>
            </w:pPr>
            <w:r>
              <w:rPr>
                <w:color w:val="000000"/>
              </w:rPr>
              <w:t>1</w:t>
            </w:r>
          </w:p>
        </w:tc>
        <w:tc>
          <w:tcPr>
            <w:tcW w:w="1843" w:type="dxa"/>
            <w:noWrap/>
            <w:vAlign w:val="bottom"/>
          </w:tcPr>
          <w:p w14:paraId="6437D78D" w14:textId="77777777" w:rsidR="002518A2" w:rsidRDefault="002518A2" w:rsidP="00DA742B">
            <w:pPr>
              <w:jc w:val="center"/>
              <w:rPr>
                <w:color w:val="000000"/>
              </w:rPr>
            </w:pPr>
            <w:r>
              <w:rPr>
                <w:color w:val="000000"/>
              </w:rPr>
              <w:t>0.49</w:t>
            </w:r>
          </w:p>
        </w:tc>
      </w:tr>
      <w:tr w:rsidR="002518A2" w14:paraId="0FF5CA3C" w14:textId="77777777" w:rsidTr="002518A2">
        <w:trPr>
          <w:trHeight w:val="320"/>
        </w:trPr>
        <w:tc>
          <w:tcPr>
            <w:tcW w:w="5524" w:type="dxa"/>
            <w:noWrap/>
            <w:vAlign w:val="bottom"/>
          </w:tcPr>
          <w:p w14:paraId="55392A1A" w14:textId="77777777" w:rsidR="002518A2" w:rsidRDefault="002518A2" w:rsidP="00DA742B">
            <w:pPr>
              <w:jc w:val="center"/>
              <w:rPr>
                <w:color w:val="000000"/>
              </w:rPr>
            </w:pPr>
            <w:r>
              <w:rPr>
                <w:color w:val="000000"/>
              </w:rPr>
              <w:t>Intuitive and Dependent</w:t>
            </w:r>
          </w:p>
        </w:tc>
        <w:tc>
          <w:tcPr>
            <w:tcW w:w="1984" w:type="dxa"/>
            <w:noWrap/>
            <w:vAlign w:val="bottom"/>
          </w:tcPr>
          <w:p w14:paraId="0D1115D1" w14:textId="77777777" w:rsidR="002518A2" w:rsidRDefault="002518A2" w:rsidP="00DA742B">
            <w:pPr>
              <w:jc w:val="center"/>
              <w:rPr>
                <w:color w:val="000000"/>
              </w:rPr>
            </w:pPr>
            <w:r>
              <w:rPr>
                <w:color w:val="000000"/>
              </w:rPr>
              <w:t>1</w:t>
            </w:r>
          </w:p>
        </w:tc>
        <w:tc>
          <w:tcPr>
            <w:tcW w:w="1843" w:type="dxa"/>
            <w:noWrap/>
            <w:vAlign w:val="bottom"/>
          </w:tcPr>
          <w:p w14:paraId="637EBBC1" w14:textId="77777777" w:rsidR="002518A2" w:rsidRDefault="002518A2" w:rsidP="00DA742B">
            <w:pPr>
              <w:jc w:val="center"/>
              <w:rPr>
                <w:color w:val="000000"/>
              </w:rPr>
            </w:pPr>
            <w:r>
              <w:rPr>
                <w:color w:val="000000"/>
              </w:rPr>
              <w:t>0.49</w:t>
            </w:r>
          </w:p>
        </w:tc>
      </w:tr>
      <w:tr w:rsidR="002518A2" w14:paraId="56AA22B2" w14:textId="77777777" w:rsidTr="002518A2">
        <w:trPr>
          <w:trHeight w:val="320"/>
        </w:trPr>
        <w:tc>
          <w:tcPr>
            <w:tcW w:w="5524" w:type="dxa"/>
            <w:noWrap/>
            <w:vAlign w:val="bottom"/>
          </w:tcPr>
          <w:p w14:paraId="635C2195" w14:textId="77777777" w:rsidR="002518A2" w:rsidRDefault="002518A2" w:rsidP="00DA742B">
            <w:pPr>
              <w:jc w:val="center"/>
              <w:rPr>
                <w:color w:val="000000"/>
              </w:rPr>
            </w:pPr>
            <w:r>
              <w:rPr>
                <w:color w:val="000000"/>
              </w:rPr>
              <w:t>Intuitive and Avoidant</w:t>
            </w:r>
          </w:p>
        </w:tc>
        <w:tc>
          <w:tcPr>
            <w:tcW w:w="1984" w:type="dxa"/>
            <w:noWrap/>
            <w:vAlign w:val="bottom"/>
          </w:tcPr>
          <w:p w14:paraId="60813D66" w14:textId="77777777" w:rsidR="002518A2" w:rsidRDefault="002518A2" w:rsidP="00DA742B">
            <w:pPr>
              <w:jc w:val="center"/>
              <w:rPr>
                <w:color w:val="000000"/>
              </w:rPr>
            </w:pPr>
            <w:r>
              <w:rPr>
                <w:color w:val="000000"/>
              </w:rPr>
              <w:t>2</w:t>
            </w:r>
          </w:p>
        </w:tc>
        <w:tc>
          <w:tcPr>
            <w:tcW w:w="1843" w:type="dxa"/>
            <w:noWrap/>
            <w:vAlign w:val="bottom"/>
          </w:tcPr>
          <w:p w14:paraId="591D5DF3" w14:textId="77777777" w:rsidR="002518A2" w:rsidRDefault="002518A2" w:rsidP="00DA742B">
            <w:pPr>
              <w:jc w:val="center"/>
              <w:rPr>
                <w:color w:val="000000"/>
              </w:rPr>
            </w:pPr>
            <w:r>
              <w:rPr>
                <w:color w:val="000000"/>
              </w:rPr>
              <w:t>0.98</w:t>
            </w:r>
          </w:p>
        </w:tc>
      </w:tr>
      <w:tr w:rsidR="002518A2" w14:paraId="44226076" w14:textId="77777777" w:rsidTr="002518A2">
        <w:trPr>
          <w:trHeight w:val="320"/>
        </w:trPr>
        <w:tc>
          <w:tcPr>
            <w:tcW w:w="5524" w:type="dxa"/>
            <w:noWrap/>
            <w:vAlign w:val="bottom"/>
          </w:tcPr>
          <w:p w14:paraId="5801E453" w14:textId="77777777" w:rsidR="002518A2" w:rsidRDefault="002518A2" w:rsidP="00DA742B">
            <w:pPr>
              <w:jc w:val="center"/>
              <w:rPr>
                <w:color w:val="000000"/>
              </w:rPr>
            </w:pPr>
            <w:r>
              <w:rPr>
                <w:color w:val="000000"/>
              </w:rPr>
              <w:t>Dependent and Avoidant</w:t>
            </w:r>
          </w:p>
        </w:tc>
        <w:tc>
          <w:tcPr>
            <w:tcW w:w="1984" w:type="dxa"/>
            <w:noWrap/>
            <w:vAlign w:val="bottom"/>
          </w:tcPr>
          <w:p w14:paraId="5BA11FF0" w14:textId="77777777" w:rsidR="002518A2" w:rsidRDefault="002518A2" w:rsidP="00DA742B">
            <w:pPr>
              <w:jc w:val="center"/>
              <w:rPr>
                <w:color w:val="000000"/>
              </w:rPr>
            </w:pPr>
            <w:r>
              <w:rPr>
                <w:color w:val="000000"/>
              </w:rPr>
              <w:t>1</w:t>
            </w:r>
          </w:p>
        </w:tc>
        <w:tc>
          <w:tcPr>
            <w:tcW w:w="1843" w:type="dxa"/>
            <w:noWrap/>
            <w:vAlign w:val="bottom"/>
          </w:tcPr>
          <w:p w14:paraId="4F532795" w14:textId="77777777" w:rsidR="002518A2" w:rsidRDefault="002518A2" w:rsidP="00DA742B">
            <w:pPr>
              <w:jc w:val="center"/>
              <w:rPr>
                <w:color w:val="000000"/>
              </w:rPr>
            </w:pPr>
            <w:r>
              <w:rPr>
                <w:color w:val="000000"/>
              </w:rPr>
              <w:t>0.49</w:t>
            </w:r>
          </w:p>
        </w:tc>
      </w:tr>
    </w:tbl>
    <w:p w14:paraId="1771E00F" w14:textId="7A373AD6" w:rsidR="0046177F" w:rsidRDefault="0046177F" w:rsidP="0046177F">
      <w:pPr>
        <w:rPr>
          <w:i/>
          <w:spacing w:val="-2"/>
          <w:sz w:val="20"/>
        </w:rPr>
      </w:pPr>
      <w:r w:rsidRPr="0046177F">
        <w:rPr>
          <w:iCs/>
          <w:sz w:val="20"/>
        </w:rPr>
        <w:t>Note.</w:t>
      </w:r>
      <w:r w:rsidRPr="0046177F">
        <w:rPr>
          <w:iCs/>
          <w:spacing w:val="-1"/>
          <w:sz w:val="20"/>
        </w:rPr>
        <w:t xml:space="preserve"> </w:t>
      </w:r>
      <w:r>
        <w:rPr>
          <w:i/>
          <w:spacing w:val="-2"/>
          <w:sz w:val="20"/>
        </w:rPr>
        <w:t>n=</w:t>
      </w:r>
      <w:r w:rsidR="00863AA9">
        <w:rPr>
          <w:i/>
          <w:spacing w:val="-2"/>
          <w:sz w:val="20"/>
        </w:rPr>
        <w:t>205</w:t>
      </w:r>
      <w:r>
        <w:rPr>
          <w:i/>
          <w:spacing w:val="-2"/>
          <w:sz w:val="20"/>
        </w:rPr>
        <w:t>.</w:t>
      </w:r>
    </w:p>
    <w:p w14:paraId="1F8D37DD" w14:textId="77777777" w:rsidR="00805BF3" w:rsidRDefault="00805BF3" w:rsidP="00781E1E">
      <w:pPr>
        <w:contextualSpacing/>
        <w:jc w:val="both"/>
        <w:rPr>
          <w:iCs/>
          <w:sz w:val="24"/>
          <w:szCs w:val="32"/>
          <w:lang w:val="en-PH"/>
        </w:rPr>
      </w:pPr>
    </w:p>
    <w:p w14:paraId="260D16FF" w14:textId="4B1D21E5" w:rsidR="00D94BDF" w:rsidRDefault="0046177F" w:rsidP="00781E1E">
      <w:pPr>
        <w:contextualSpacing/>
        <w:jc w:val="both"/>
        <w:rPr>
          <w:iCs/>
          <w:sz w:val="24"/>
          <w:szCs w:val="32"/>
          <w:lang w:val="en-PH"/>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 xml:space="preserve">shown in Table 1, </w:t>
      </w:r>
      <w:r w:rsidR="002518A2">
        <w:rPr>
          <w:iCs/>
          <w:sz w:val="24"/>
          <w:szCs w:val="32"/>
          <w:lang w:val="en-PH"/>
        </w:rPr>
        <w:t xml:space="preserve">the </w:t>
      </w:r>
      <w:r w:rsidR="002518A2" w:rsidRPr="002518A2">
        <w:rPr>
          <w:iCs/>
          <w:sz w:val="24"/>
          <w:szCs w:val="32"/>
        </w:rPr>
        <w:t>nurse managers demonstrate a combination of decision-making styles, indicating that decision-making is largely situational and dependent on clinical circumstances, urgency, and available information, where managers integrate analytical thinking, professional judgment, and team consultation when addressing staffing, patient care, and administrative concerns. Although mixed styles are observed, rational decision-making remains prominent due to the need for logical evaluation and alignment with hospital policies, while intuitive and dependent styles are applied in urgent situations and collaborative discussions, and avoidant and spontaneous styles are rarely used, reflecting expectations for clear direction and patient safety. This adaptive approach aligns with leadership literature emphasizing that effective managers utilize flexible decision-making to balance evidence-based reasoning, experience, and collaboration, thereby promoting effective leadership and stronger workplace relationships (Cummings et al., 2021; AlAmer, 2023). Observations in government hospital settings further support that nurse managers adjust decision approaches in response to dynamic demands such as staff shortages and patient admissions, highlighting adaptive leadership practices that enable effective responses to workplace conditions. These findings imply that leadership development should focus on enhancing analytical, situational, and collaborative decision-making skills through simulations, case discussions, and team-based exercises to sustain effective leadership, staff morale, teamwork, and quality patient car</w:t>
      </w:r>
      <w:r w:rsidR="002518A2">
        <w:rPr>
          <w:iCs/>
          <w:sz w:val="24"/>
          <w:szCs w:val="32"/>
        </w:rPr>
        <w:t>e</w:t>
      </w:r>
      <w:r w:rsidR="00805BF3" w:rsidRPr="00805BF3">
        <w:rPr>
          <w:iCs/>
          <w:sz w:val="24"/>
          <w:szCs w:val="32"/>
        </w:rPr>
        <w:t>.</w:t>
      </w:r>
    </w:p>
    <w:p w14:paraId="2F56DA25" w14:textId="77777777" w:rsidR="00D66518" w:rsidRDefault="00D66518" w:rsidP="0046177F">
      <w:pPr>
        <w:contextualSpacing/>
        <w:jc w:val="both"/>
        <w:rPr>
          <w:iCs/>
          <w:sz w:val="24"/>
          <w:szCs w:val="32"/>
          <w:lang w:val="en-PH"/>
        </w:rPr>
      </w:pPr>
    </w:p>
    <w:p w14:paraId="112861AA" w14:textId="0F5E4014" w:rsidR="00D66518" w:rsidRPr="00715E8A" w:rsidRDefault="00D66518" w:rsidP="00D66518">
      <w:pPr>
        <w:rPr>
          <w:sz w:val="24"/>
          <w:szCs w:val="24"/>
        </w:rPr>
      </w:pPr>
      <w:r w:rsidRPr="00715E8A">
        <w:rPr>
          <w:sz w:val="24"/>
          <w:szCs w:val="24"/>
        </w:rPr>
        <w:t xml:space="preserve">Table 2 </w:t>
      </w:r>
      <w:r w:rsidR="00B11B04" w:rsidRPr="00B11B04">
        <w:rPr>
          <w:sz w:val="24"/>
          <w:szCs w:val="24"/>
        </w:rPr>
        <w:t>Nurse Manager Delegation Practices as perceived by the Nurses</w:t>
      </w:r>
    </w:p>
    <w:tbl>
      <w:tblPr>
        <w:tblStyle w:val="TableGrid"/>
        <w:tblW w:w="9314" w:type="dxa"/>
        <w:jc w:val="center"/>
        <w:tblLook w:val="04A0" w:firstRow="1" w:lastRow="0" w:firstColumn="1" w:lastColumn="0" w:noHBand="0" w:noVBand="1"/>
      </w:tblPr>
      <w:tblGrid>
        <w:gridCol w:w="4673"/>
        <w:gridCol w:w="1559"/>
        <w:gridCol w:w="1417"/>
        <w:gridCol w:w="1665"/>
      </w:tblGrid>
      <w:tr w:rsidR="00B11B04" w14:paraId="148C9314" w14:textId="77777777" w:rsidTr="00B11B04">
        <w:trPr>
          <w:jc w:val="center"/>
        </w:trPr>
        <w:tc>
          <w:tcPr>
            <w:tcW w:w="4673" w:type="dxa"/>
            <w:vAlign w:val="center"/>
          </w:tcPr>
          <w:p w14:paraId="4A9AFCA4" w14:textId="77777777" w:rsidR="00B11B04" w:rsidRDefault="00B11B04" w:rsidP="00DA742B">
            <w:pPr>
              <w:jc w:val="center"/>
              <w:rPr>
                <w:bCs/>
              </w:rPr>
            </w:pPr>
            <w:r>
              <w:rPr>
                <w:bCs/>
              </w:rPr>
              <w:t>Dimensions</w:t>
            </w:r>
          </w:p>
        </w:tc>
        <w:tc>
          <w:tcPr>
            <w:tcW w:w="1559" w:type="dxa"/>
            <w:vAlign w:val="center"/>
          </w:tcPr>
          <w:p w14:paraId="36DAF3A6" w14:textId="77777777" w:rsidR="00B11B04" w:rsidRDefault="00B11B04" w:rsidP="00DA742B">
            <w:pPr>
              <w:jc w:val="center"/>
              <w:rPr>
                <w:bCs/>
              </w:rPr>
            </w:pPr>
            <w:r>
              <w:rPr>
                <w:bCs/>
              </w:rPr>
              <w:t>Mean score</w:t>
            </w:r>
          </w:p>
        </w:tc>
        <w:tc>
          <w:tcPr>
            <w:tcW w:w="1417" w:type="dxa"/>
            <w:vAlign w:val="center"/>
          </w:tcPr>
          <w:p w14:paraId="08C1F981" w14:textId="77777777" w:rsidR="00B11B04" w:rsidRDefault="00B11B04" w:rsidP="00DA742B">
            <w:pPr>
              <w:jc w:val="center"/>
              <w:rPr>
                <w:bCs/>
              </w:rPr>
            </w:pPr>
            <w:r>
              <w:rPr>
                <w:bCs/>
              </w:rPr>
              <w:t>SD</w:t>
            </w:r>
          </w:p>
        </w:tc>
        <w:tc>
          <w:tcPr>
            <w:tcW w:w="1665" w:type="dxa"/>
            <w:vAlign w:val="center"/>
          </w:tcPr>
          <w:p w14:paraId="148D874F" w14:textId="77777777" w:rsidR="00B11B04" w:rsidRDefault="00B11B04" w:rsidP="00DA742B">
            <w:pPr>
              <w:jc w:val="center"/>
              <w:rPr>
                <w:bCs/>
              </w:rPr>
            </w:pPr>
            <w:r>
              <w:rPr>
                <w:bCs/>
              </w:rPr>
              <w:t>Interpretation</w:t>
            </w:r>
          </w:p>
        </w:tc>
      </w:tr>
      <w:tr w:rsidR="00B11B04" w14:paraId="75BC342C" w14:textId="77777777" w:rsidTr="00B11B04">
        <w:trPr>
          <w:jc w:val="center"/>
        </w:trPr>
        <w:tc>
          <w:tcPr>
            <w:tcW w:w="4673" w:type="dxa"/>
          </w:tcPr>
          <w:p w14:paraId="6FF334A3" w14:textId="77777777" w:rsidR="00B11B04" w:rsidRDefault="00B11B04" w:rsidP="00DA742B">
            <w:pPr>
              <w:rPr>
                <w:bCs/>
              </w:rPr>
            </w:pPr>
            <w:r>
              <w:rPr>
                <w:bCs/>
              </w:rPr>
              <w:t>Task Appropriateness</w:t>
            </w:r>
          </w:p>
        </w:tc>
        <w:tc>
          <w:tcPr>
            <w:tcW w:w="1559" w:type="dxa"/>
          </w:tcPr>
          <w:p w14:paraId="60375144" w14:textId="77777777" w:rsidR="00B11B04" w:rsidRDefault="00B11B04" w:rsidP="00DA742B">
            <w:pPr>
              <w:rPr>
                <w:bCs/>
              </w:rPr>
            </w:pPr>
          </w:p>
        </w:tc>
        <w:tc>
          <w:tcPr>
            <w:tcW w:w="1417" w:type="dxa"/>
          </w:tcPr>
          <w:p w14:paraId="453587E0" w14:textId="77777777" w:rsidR="00B11B04" w:rsidRDefault="00B11B04" w:rsidP="00DA742B">
            <w:pPr>
              <w:rPr>
                <w:bCs/>
              </w:rPr>
            </w:pPr>
          </w:p>
        </w:tc>
        <w:tc>
          <w:tcPr>
            <w:tcW w:w="1665" w:type="dxa"/>
          </w:tcPr>
          <w:p w14:paraId="31AA84FA" w14:textId="77777777" w:rsidR="00B11B04" w:rsidRDefault="00B11B04" w:rsidP="00DA742B">
            <w:pPr>
              <w:rPr>
                <w:bCs/>
              </w:rPr>
            </w:pPr>
          </w:p>
        </w:tc>
      </w:tr>
      <w:tr w:rsidR="00B11B04" w14:paraId="01A8C274" w14:textId="77777777" w:rsidTr="00B11B04">
        <w:trPr>
          <w:jc w:val="center"/>
        </w:trPr>
        <w:tc>
          <w:tcPr>
            <w:tcW w:w="4673" w:type="dxa"/>
          </w:tcPr>
          <w:p w14:paraId="502A7584" w14:textId="77777777" w:rsidR="00B11B04" w:rsidRDefault="00B11B04" w:rsidP="00B11B04">
            <w:pPr>
              <w:pStyle w:val="ListParagraph"/>
              <w:widowControl/>
              <w:numPr>
                <w:ilvl w:val="0"/>
                <w:numId w:val="11"/>
              </w:numPr>
              <w:autoSpaceDE/>
              <w:autoSpaceDN/>
              <w:contextualSpacing/>
              <w:rPr>
                <w:bCs/>
              </w:rPr>
            </w:pPr>
            <w:r>
              <w:rPr>
                <w:iCs/>
              </w:rPr>
              <w:t>My nurse manager evaluates whether the task is appropriate for delegation.</w:t>
            </w:r>
          </w:p>
        </w:tc>
        <w:tc>
          <w:tcPr>
            <w:tcW w:w="1559" w:type="dxa"/>
            <w:vAlign w:val="center"/>
          </w:tcPr>
          <w:p w14:paraId="07EB3AC6" w14:textId="77777777" w:rsidR="00B11B04" w:rsidRDefault="00B11B04" w:rsidP="00DA742B">
            <w:pPr>
              <w:jc w:val="center"/>
              <w:rPr>
                <w:bCs/>
              </w:rPr>
            </w:pPr>
            <w:r>
              <w:rPr>
                <w:color w:val="000000"/>
              </w:rPr>
              <w:t>4.31</w:t>
            </w:r>
          </w:p>
        </w:tc>
        <w:tc>
          <w:tcPr>
            <w:tcW w:w="1417" w:type="dxa"/>
            <w:vAlign w:val="center"/>
          </w:tcPr>
          <w:p w14:paraId="663A6E08" w14:textId="77777777" w:rsidR="00B11B04" w:rsidRDefault="00B11B04" w:rsidP="00DA742B">
            <w:pPr>
              <w:jc w:val="center"/>
              <w:rPr>
                <w:bCs/>
              </w:rPr>
            </w:pPr>
            <w:r>
              <w:rPr>
                <w:color w:val="000000"/>
              </w:rPr>
              <w:t>0.625</w:t>
            </w:r>
          </w:p>
        </w:tc>
        <w:tc>
          <w:tcPr>
            <w:tcW w:w="1665" w:type="dxa"/>
            <w:vAlign w:val="center"/>
          </w:tcPr>
          <w:p w14:paraId="6A9C1A45" w14:textId="77777777" w:rsidR="00B11B04" w:rsidRDefault="00B11B04" w:rsidP="00DA742B">
            <w:pPr>
              <w:jc w:val="center"/>
              <w:rPr>
                <w:bCs/>
              </w:rPr>
            </w:pPr>
            <w:r>
              <w:rPr>
                <w:bCs/>
              </w:rPr>
              <w:t>Strongly agree</w:t>
            </w:r>
          </w:p>
        </w:tc>
      </w:tr>
      <w:tr w:rsidR="00B11B04" w14:paraId="580E76AB" w14:textId="77777777" w:rsidTr="00B11B04">
        <w:trPr>
          <w:jc w:val="center"/>
        </w:trPr>
        <w:tc>
          <w:tcPr>
            <w:tcW w:w="4673" w:type="dxa"/>
          </w:tcPr>
          <w:p w14:paraId="42389982" w14:textId="77777777" w:rsidR="00B11B04" w:rsidRDefault="00B11B04" w:rsidP="00B11B04">
            <w:pPr>
              <w:pStyle w:val="ListParagraph"/>
              <w:widowControl/>
              <w:numPr>
                <w:ilvl w:val="0"/>
                <w:numId w:val="11"/>
              </w:numPr>
              <w:autoSpaceDE/>
              <w:autoSpaceDN/>
              <w:contextualSpacing/>
              <w:rPr>
                <w:bCs/>
              </w:rPr>
            </w:pPr>
            <w:r>
              <w:rPr>
                <w:iCs/>
              </w:rPr>
              <w:t>My nurse manager considers the complexity of the patient’s condition before delegating a task.</w:t>
            </w:r>
          </w:p>
        </w:tc>
        <w:tc>
          <w:tcPr>
            <w:tcW w:w="1559" w:type="dxa"/>
            <w:vAlign w:val="center"/>
          </w:tcPr>
          <w:p w14:paraId="1065E101" w14:textId="77777777" w:rsidR="00B11B04" w:rsidRDefault="00B11B04" w:rsidP="00DA742B">
            <w:pPr>
              <w:jc w:val="center"/>
              <w:rPr>
                <w:bCs/>
              </w:rPr>
            </w:pPr>
            <w:r>
              <w:rPr>
                <w:color w:val="000000"/>
              </w:rPr>
              <w:t>4.40</w:t>
            </w:r>
          </w:p>
        </w:tc>
        <w:tc>
          <w:tcPr>
            <w:tcW w:w="1417" w:type="dxa"/>
            <w:vAlign w:val="center"/>
          </w:tcPr>
          <w:p w14:paraId="2F759AF6" w14:textId="77777777" w:rsidR="00B11B04" w:rsidRDefault="00B11B04" w:rsidP="00DA742B">
            <w:pPr>
              <w:jc w:val="center"/>
              <w:rPr>
                <w:bCs/>
              </w:rPr>
            </w:pPr>
            <w:r>
              <w:rPr>
                <w:color w:val="000000"/>
              </w:rPr>
              <w:t>0.646</w:t>
            </w:r>
          </w:p>
        </w:tc>
        <w:tc>
          <w:tcPr>
            <w:tcW w:w="1665" w:type="dxa"/>
            <w:vAlign w:val="center"/>
          </w:tcPr>
          <w:p w14:paraId="4DC6A0AA" w14:textId="77777777" w:rsidR="00B11B04" w:rsidRDefault="00B11B04" w:rsidP="00DA742B">
            <w:pPr>
              <w:jc w:val="center"/>
              <w:rPr>
                <w:bCs/>
              </w:rPr>
            </w:pPr>
            <w:r>
              <w:rPr>
                <w:bCs/>
              </w:rPr>
              <w:t>Strongly agree</w:t>
            </w:r>
          </w:p>
        </w:tc>
      </w:tr>
      <w:tr w:rsidR="00B11B04" w14:paraId="03000CD1" w14:textId="77777777" w:rsidTr="00B11B04">
        <w:trPr>
          <w:jc w:val="center"/>
        </w:trPr>
        <w:tc>
          <w:tcPr>
            <w:tcW w:w="4673" w:type="dxa"/>
          </w:tcPr>
          <w:p w14:paraId="3DEB60F4" w14:textId="77777777" w:rsidR="00B11B04" w:rsidRDefault="00B11B04" w:rsidP="00B11B04">
            <w:pPr>
              <w:pStyle w:val="ListParagraph"/>
              <w:widowControl/>
              <w:numPr>
                <w:ilvl w:val="0"/>
                <w:numId w:val="11"/>
              </w:numPr>
              <w:autoSpaceDE/>
              <w:autoSpaceDN/>
              <w:contextualSpacing/>
              <w:rPr>
                <w:bCs/>
              </w:rPr>
            </w:pPr>
            <w:r>
              <w:rPr>
                <w:iCs/>
              </w:rPr>
              <w:t>My nurse manager assesses the ability and competency of the staff before delegating.</w:t>
            </w:r>
          </w:p>
        </w:tc>
        <w:tc>
          <w:tcPr>
            <w:tcW w:w="1559" w:type="dxa"/>
            <w:vAlign w:val="center"/>
          </w:tcPr>
          <w:p w14:paraId="09F33A86" w14:textId="77777777" w:rsidR="00B11B04" w:rsidRDefault="00B11B04" w:rsidP="00DA742B">
            <w:pPr>
              <w:jc w:val="center"/>
              <w:rPr>
                <w:bCs/>
              </w:rPr>
            </w:pPr>
            <w:r>
              <w:rPr>
                <w:color w:val="000000"/>
              </w:rPr>
              <w:t>4.44</w:t>
            </w:r>
          </w:p>
        </w:tc>
        <w:tc>
          <w:tcPr>
            <w:tcW w:w="1417" w:type="dxa"/>
            <w:vAlign w:val="center"/>
          </w:tcPr>
          <w:p w14:paraId="5318DDE7" w14:textId="77777777" w:rsidR="00B11B04" w:rsidRDefault="00B11B04" w:rsidP="00DA742B">
            <w:pPr>
              <w:jc w:val="center"/>
              <w:rPr>
                <w:bCs/>
              </w:rPr>
            </w:pPr>
            <w:r>
              <w:rPr>
                <w:color w:val="000000"/>
              </w:rPr>
              <w:t>0.596</w:t>
            </w:r>
          </w:p>
        </w:tc>
        <w:tc>
          <w:tcPr>
            <w:tcW w:w="1665" w:type="dxa"/>
            <w:vAlign w:val="center"/>
          </w:tcPr>
          <w:p w14:paraId="7C05BBBC" w14:textId="77777777" w:rsidR="00B11B04" w:rsidRDefault="00B11B04" w:rsidP="00DA742B">
            <w:pPr>
              <w:jc w:val="center"/>
              <w:rPr>
                <w:bCs/>
              </w:rPr>
            </w:pPr>
            <w:r>
              <w:rPr>
                <w:bCs/>
              </w:rPr>
              <w:t>Strongly agree</w:t>
            </w:r>
          </w:p>
        </w:tc>
      </w:tr>
      <w:tr w:rsidR="00B11B04" w14:paraId="406E04A5" w14:textId="77777777" w:rsidTr="00B11B04">
        <w:trPr>
          <w:jc w:val="center"/>
        </w:trPr>
        <w:tc>
          <w:tcPr>
            <w:tcW w:w="4673" w:type="dxa"/>
          </w:tcPr>
          <w:p w14:paraId="33F86898" w14:textId="77777777" w:rsidR="00B11B04" w:rsidRDefault="00B11B04" w:rsidP="00B11B04">
            <w:pPr>
              <w:pStyle w:val="ListParagraph"/>
              <w:widowControl/>
              <w:numPr>
                <w:ilvl w:val="0"/>
                <w:numId w:val="11"/>
              </w:numPr>
              <w:autoSpaceDE/>
              <w:autoSpaceDN/>
              <w:contextualSpacing/>
              <w:rPr>
                <w:bCs/>
              </w:rPr>
            </w:pPr>
            <w:r>
              <w:rPr>
                <w:iCs/>
              </w:rPr>
              <w:t xml:space="preserve">My nurse manager ensures that the task is within the </w:t>
            </w:r>
            <w:proofErr w:type="spellStart"/>
            <w:r>
              <w:rPr>
                <w:iCs/>
              </w:rPr>
              <w:t>delegatee’s</w:t>
            </w:r>
            <w:proofErr w:type="spellEnd"/>
            <w:r>
              <w:rPr>
                <w:iCs/>
              </w:rPr>
              <w:t xml:space="preserve"> scope of practice.</w:t>
            </w:r>
          </w:p>
        </w:tc>
        <w:tc>
          <w:tcPr>
            <w:tcW w:w="1559" w:type="dxa"/>
            <w:vAlign w:val="center"/>
          </w:tcPr>
          <w:p w14:paraId="5BD171AD" w14:textId="77777777" w:rsidR="00B11B04" w:rsidRDefault="00B11B04" w:rsidP="00DA742B">
            <w:pPr>
              <w:jc w:val="center"/>
              <w:rPr>
                <w:bCs/>
              </w:rPr>
            </w:pPr>
            <w:r>
              <w:rPr>
                <w:color w:val="000000"/>
              </w:rPr>
              <w:t>4.46</w:t>
            </w:r>
          </w:p>
        </w:tc>
        <w:tc>
          <w:tcPr>
            <w:tcW w:w="1417" w:type="dxa"/>
            <w:vAlign w:val="center"/>
          </w:tcPr>
          <w:p w14:paraId="0D02DE41" w14:textId="77777777" w:rsidR="00B11B04" w:rsidRDefault="00B11B04" w:rsidP="00DA742B">
            <w:pPr>
              <w:jc w:val="center"/>
              <w:rPr>
                <w:bCs/>
              </w:rPr>
            </w:pPr>
            <w:r>
              <w:rPr>
                <w:color w:val="000000"/>
              </w:rPr>
              <w:t>0.637</w:t>
            </w:r>
          </w:p>
        </w:tc>
        <w:tc>
          <w:tcPr>
            <w:tcW w:w="1665" w:type="dxa"/>
            <w:vAlign w:val="center"/>
          </w:tcPr>
          <w:p w14:paraId="42152660" w14:textId="77777777" w:rsidR="00B11B04" w:rsidRDefault="00B11B04" w:rsidP="00DA742B">
            <w:pPr>
              <w:jc w:val="center"/>
              <w:rPr>
                <w:bCs/>
              </w:rPr>
            </w:pPr>
            <w:r>
              <w:rPr>
                <w:bCs/>
              </w:rPr>
              <w:t>Strongly agree</w:t>
            </w:r>
          </w:p>
        </w:tc>
      </w:tr>
      <w:tr w:rsidR="00B11B04" w14:paraId="2A211927" w14:textId="77777777" w:rsidTr="00B11B04">
        <w:trPr>
          <w:jc w:val="center"/>
        </w:trPr>
        <w:tc>
          <w:tcPr>
            <w:tcW w:w="4673" w:type="dxa"/>
          </w:tcPr>
          <w:p w14:paraId="57B50AA0" w14:textId="77777777" w:rsidR="00B11B04" w:rsidRDefault="00B11B04" w:rsidP="00B11B04">
            <w:pPr>
              <w:pStyle w:val="ListParagraph"/>
              <w:widowControl/>
              <w:numPr>
                <w:ilvl w:val="0"/>
                <w:numId w:val="11"/>
              </w:numPr>
              <w:autoSpaceDE/>
              <w:autoSpaceDN/>
              <w:contextualSpacing/>
              <w:rPr>
                <w:bCs/>
              </w:rPr>
            </w:pPr>
            <w:r>
              <w:rPr>
                <w:iCs/>
              </w:rPr>
              <w:lastRenderedPageBreak/>
              <w:t>My nurse manager provides clear instructions and expectations when delegating a task.</w:t>
            </w:r>
          </w:p>
        </w:tc>
        <w:tc>
          <w:tcPr>
            <w:tcW w:w="1559" w:type="dxa"/>
            <w:vAlign w:val="center"/>
          </w:tcPr>
          <w:p w14:paraId="5765906A" w14:textId="77777777" w:rsidR="00B11B04" w:rsidRDefault="00B11B04" w:rsidP="00DA742B">
            <w:pPr>
              <w:jc w:val="center"/>
              <w:rPr>
                <w:bCs/>
              </w:rPr>
            </w:pPr>
            <w:r>
              <w:rPr>
                <w:color w:val="000000"/>
              </w:rPr>
              <w:t>4.45</w:t>
            </w:r>
          </w:p>
        </w:tc>
        <w:tc>
          <w:tcPr>
            <w:tcW w:w="1417" w:type="dxa"/>
            <w:vAlign w:val="center"/>
          </w:tcPr>
          <w:p w14:paraId="6E6208BF" w14:textId="77777777" w:rsidR="00B11B04" w:rsidRDefault="00B11B04" w:rsidP="00DA742B">
            <w:pPr>
              <w:jc w:val="center"/>
              <w:rPr>
                <w:bCs/>
              </w:rPr>
            </w:pPr>
            <w:r>
              <w:rPr>
                <w:color w:val="000000"/>
              </w:rPr>
              <w:t>0.696</w:t>
            </w:r>
          </w:p>
        </w:tc>
        <w:tc>
          <w:tcPr>
            <w:tcW w:w="1665" w:type="dxa"/>
            <w:vAlign w:val="center"/>
          </w:tcPr>
          <w:p w14:paraId="41F68A36" w14:textId="77777777" w:rsidR="00B11B04" w:rsidRDefault="00B11B04" w:rsidP="00DA742B">
            <w:pPr>
              <w:jc w:val="center"/>
              <w:rPr>
                <w:bCs/>
              </w:rPr>
            </w:pPr>
            <w:r>
              <w:rPr>
                <w:bCs/>
              </w:rPr>
              <w:t>Strongly agree</w:t>
            </w:r>
          </w:p>
        </w:tc>
      </w:tr>
      <w:tr w:rsidR="00B11B04" w14:paraId="1526C137" w14:textId="77777777" w:rsidTr="00B11B04">
        <w:trPr>
          <w:jc w:val="center"/>
        </w:trPr>
        <w:tc>
          <w:tcPr>
            <w:tcW w:w="4673" w:type="dxa"/>
          </w:tcPr>
          <w:p w14:paraId="52CEB759" w14:textId="77777777" w:rsidR="00B11B04" w:rsidRDefault="00B11B04" w:rsidP="00DA742B">
            <w:pPr>
              <w:jc w:val="right"/>
              <w:rPr>
                <w:bCs/>
              </w:rPr>
            </w:pPr>
            <w:r>
              <w:rPr>
                <w:bCs/>
              </w:rPr>
              <w:t>Factor mean</w:t>
            </w:r>
          </w:p>
        </w:tc>
        <w:tc>
          <w:tcPr>
            <w:tcW w:w="1559" w:type="dxa"/>
            <w:vAlign w:val="center"/>
          </w:tcPr>
          <w:p w14:paraId="5F5CA46D" w14:textId="77777777" w:rsidR="00B11B04" w:rsidRDefault="00B11B04" w:rsidP="00DA742B">
            <w:pPr>
              <w:jc w:val="center"/>
              <w:rPr>
                <w:bCs/>
              </w:rPr>
            </w:pPr>
            <w:r>
              <w:rPr>
                <w:color w:val="000000"/>
              </w:rPr>
              <w:t>4.41</w:t>
            </w:r>
          </w:p>
        </w:tc>
        <w:tc>
          <w:tcPr>
            <w:tcW w:w="1417" w:type="dxa"/>
            <w:vAlign w:val="center"/>
          </w:tcPr>
          <w:p w14:paraId="001CD44D" w14:textId="77777777" w:rsidR="00B11B04" w:rsidRDefault="00B11B04" w:rsidP="00DA742B">
            <w:pPr>
              <w:jc w:val="center"/>
              <w:rPr>
                <w:bCs/>
              </w:rPr>
            </w:pPr>
            <w:r>
              <w:rPr>
                <w:color w:val="000000"/>
              </w:rPr>
              <w:t>0.523</w:t>
            </w:r>
          </w:p>
        </w:tc>
        <w:tc>
          <w:tcPr>
            <w:tcW w:w="1665" w:type="dxa"/>
            <w:vAlign w:val="center"/>
          </w:tcPr>
          <w:p w14:paraId="6D093442" w14:textId="77777777" w:rsidR="00B11B04" w:rsidRDefault="00B11B04" w:rsidP="00DA742B">
            <w:pPr>
              <w:jc w:val="center"/>
              <w:rPr>
                <w:bCs/>
              </w:rPr>
            </w:pPr>
            <w:r>
              <w:rPr>
                <w:bCs/>
              </w:rPr>
              <w:t>Very High</w:t>
            </w:r>
          </w:p>
        </w:tc>
      </w:tr>
      <w:tr w:rsidR="00B11B04" w14:paraId="56044823" w14:textId="77777777" w:rsidTr="00B11B04">
        <w:trPr>
          <w:jc w:val="center"/>
        </w:trPr>
        <w:tc>
          <w:tcPr>
            <w:tcW w:w="4673" w:type="dxa"/>
          </w:tcPr>
          <w:p w14:paraId="0ACF18CD" w14:textId="77777777" w:rsidR="00B11B04" w:rsidRDefault="00B11B04" w:rsidP="00DA742B">
            <w:pPr>
              <w:rPr>
                <w:bCs/>
              </w:rPr>
            </w:pPr>
            <w:proofErr w:type="spellStart"/>
            <w:r>
              <w:rPr>
                <w:bCs/>
              </w:rPr>
              <w:t>Delegatee</w:t>
            </w:r>
            <w:proofErr w:type="spellEnd"/>
            <w:r>
              <w:rPr>
                <w:bCs/>
              </w:rPr>
              <w:t xml:space="preserve"> Readiness </w:t>
            </w:r>
          </w:p>
        </w:tc>
        <w:tc>
          <w:tcPr>
            <w:tcW w:w="1559" w:type="dxa"/>
            <w:vAlign w:val="center"/>
          </w:tcPr>
          <w:p w14:paraId="45F71E54" w14:textId="77777777" w:rsidR="00B11B04" w:rsidRDefault="00B11B04" w:rsidP="00DA742B">
            <w:pPr>
              <w:jc w:val="center"/>
              <w:rPr>
                <w:bCs/>
              </w:rPr>
            </w:pPr>
          </w:p>
        </w:tc>
        <w:tc>
          <w:tcPr>
            <w:tcW w:w="1417" w:type="dxa"/>
            <w:vAlign w:val="center"/>
          </w:tcPr>
          <w:p w14:paraId="34535CA6" w14:textId="77777777" w:rsidR="00B11B04" w:rsidRDefault="00B11B04" w:rsidP="00DA742B">
            <w:pPr>
              <w:jc w:val="center"/>
              <w:rPr>
                <w:bCs/>
              </w:rPr>
            </w:pPr>
          </w:p>
        </w:tc>
        <w:tc>
          <w:tcPr>
            <w:tcW w:w="1665" w:type="dxa"/>
            <w:vAlign w:val="center"/>
          </w:tcPr>
          <w:p w14:paraId="7D1627DD" w14:textId="77777777" w:rsidR="00B11B04" w:rsidRDefault="00B11B04" w:rsidP="00DA742B">
            <w:pPr>
              <w:jc w:val="center"/>
              <w:rPr>
                <w:bCs/>
              </w:rPr>
            </w:pPr>
          </w:p>
        </w:tc>
      </w:tr>
      <w:tr w:rsidR="00B11B04" w14:paraId="44B1ECEE" w14:textId="77777777" w:rsidTr="00B11B04">
        <w:trPr>
          <w:jc w:val="center"/>
        </w:trPr>
        <w:tc>
          <w:tcPr>
            <w:tcW w:w="4673" w:type="dxa"/>
          </w:tcPr>
          <w:p w14:paraId="7D50547B" w14:textId="77777777" w:rsidR="00B11B04" w:rsidRDefault="00B11B04" w:rsidP="00B11B04">
            <w:pPr>
              <w:pStyle w:val="ListParagraph"/>
              <w:widowControl/>
              <w:numPr>
                <w:ilvl w:val="0"/>
                <w:numId w:val="11"/>
              </w:numPr>
              <w:autoSpaceDE/>
              <w:autoSpaceDN/>
              <w:contextualSpacing/>
              <w:rPr>
                <w:bCs/>
              </w:rPr>
            </w:pPr>
            <w:r>
              <w:rPr>
                <w:iCs/>
              </w:rPr>
              <w:t>My nurse manager verifies that the staff understands the task before proceeding.</w:t>
            </w:r>
          </w:p>
        </w:tc>
        <w:tc>
          <w:tcPr>
            <w:tcW w:w="1559" w:type="dxa"/>
            <w:vAlign w:val="center"/>
          </w:tcPr>
          <w:p w14:paraId="0DC5F6DC" w14:textId="77777777" w:rsidR="00B11B04" w:rsidRDefault="00B11B04" w:rsidP="00DA742B">
            <w:pPr>
              <w:jc w:val="center"/>
              <w:rPr>
                <w:bCs/>
              </w:rPr>
            </w:pPr>
            <w:r>
              <w:rPr>
                <w:color w:val="000000"/>
              </w:rPr>
              <w:t>4.43</w:t>
            </w:r>
          </w:p>
        </w:tc>
        <w:tc>
          <w:tcPr>
            <w:tcW w:w="1417" w:type="dxa"/>
            <w:vAlign w:val="center"/>
          </w:tcPr>
          <w:p w14:paraId="7E9C1947" w14:textId="77777777" w:rsidR="00B11B04" w:rsidRDefault="00B11B04" w:rsidP="00DA742B">
            <w:pPr>
              <w:jc w:val="center"/>
              <w:rPr>
                <w:bCs/>
              </w:rPr>
            </w:pPr>
            <w:r>
              <w:rPr>
                <w:color w:val="000000"/>
              </w:rPr>
              <w:t>0.680</w:t>
            </w:r>
          </w:p>
        </w:tc>
        <w:tc>
          <w:tcPr>
            <w:tcW w:w="1665" w:type="dxa"/>
            <w:vAlign w:val="center"/>
          </w:tcPr>
          <w:p w14:paraId="4582C44F" w14:textId="77777777" w:rsidR="00B11B04" w:rsidRDefault="00B11B04" w:rsidP="00DA742B">
            <w:pPr>
              <w:jc w:val="center"/>
              <w:rPr>
                <w:bCs/>
              </w:rPr>
            </w:pPr>
            <w:r>
              <w:rPr>
                <w:bCs/>
              </w:rPr>
              <w:t>Strongly agree</w:t>
            </w:r>
          </w:p>
        </w:tc>
      </w:tr>
      <w:tr w:rsidR="00B11B04" w14:paraId="14B1902D" w14:textId="77777777" w:rsidTr="00B11B04">
        <w:trPr>
          <w:jc w:val="center"/>
        </w:trPr>
        <w:tc>
          <w:tcPr>
            <w:tcW w:w="4673" w:type="dxa"/>
          </w:tcPr>
          <w:p w14:paraId="78DB4551" w14:textId="77777777" w:rsidR="00B11B04" w:rsidRDefault="00B11B04" w:rsidP="00B11B04">
            <w:pPr>
              <w:pStyle w:val="ListParagraph"/>
              <w:widowControl/>
              <w:numPr>
                <w:ilvl w:val="0"/>
                <w:numId w:val="11"/>
              </w:numPr>
              <w:autoSpaceDE/>
              <w:autoSpaceDN/>
              <w:contextualSpacing/>
              <w:rPr>
                <w:bCs/>
              </w:rPr>
            </w:pPr>
            <w:r>
              <w:rPr>
                <w:iCs/>
              </w:rPr>
              <w:t>My nurse manager considers staff workload before assigning additional responsibilities.</w:t>
            </w:r>
          </w:p>
        </w:tc>
        <w:tc>
          <w:tcPr>
            <w:tcW w:w="1559" w:type="dxa"/>
            <w:vAlign w:val="center"/>
          </w:tcPr>
          <w:p w14:paraId="0EFF32FC" w14:textId="77777777" w:rsidR="00B11B04" w:rsidRDefault="00B11B04" w:rsidP="00DA742B">
            <w:pPr>
              <w:jc w:val="center"/>
              <w:rPr>
                <w:bCs/>
              </w:rPr>
            </w:pPr>
            <w:r>
              <w:rPr>
                <w:color w:val="000000"/>
              </w:rPr>
              <w:t>4.29</w:t>
            </w:r>
          </w:p>
        </w:tc>
        <w:tc>
          <w:tcPr>
            <w:tcW w:w="1417" w:type="dxa"/>
            <w:vAlign w:val="center"/>
          </w:tcPr>
          <w:p w14:paraId="6F539914" w14:textId="77777777" w:rsidR="00B11B04" w:rsidRDefault="00B11B04" w:rsidP="00DA742B">
            <w:pPr>
              <w:jc w:val="center"/>
              <w:rPr>
                <w:bCs/>
              </w:rPr>
            </w:pPr>
            <w:r>
              <w:rPr>
                <w:color w:val="000000"/>
              </w:rPr>
              <w:t>0.666</w:t>
            </w:r>
          </w:p>
        </w:tc>
        <w:tc>
          <w:tcPr>
            <w:tcW w:w="1665" w:type="dxa"/>
            <w:vAlign w:val="center"/>
          </w:tcPr>
          <w:p w14:paraId="7524828F" w14:textId="77777777" w:rsidR="00B11B04" w:rsidRDefault="00B11B04" w:rsidP="00DA742B">
            <w:pPr>
              <w:jc w:val="center"/>
              <w:rPr>
                <w:bCs/>
              </w:rPr>
            </w:pPr>
            <w:r>
              <w:rPr>
                <w:bCs/>
              </w:rPr>
              <w:t>Strongly agree</w:t>
            </w:r>
          </w:p>
        </w:tc>
      </w:tr>
      <w:tr w:rsidR="00B11B04" w14:paraId="122D4E34" w14:textId="77777777" w:rsidTr="00B11B04">
        <w:trPr>
          <w:jc w:val="center"/>
        </w:trPr>
        <w:tc>
          <w:tcPr>
            <w:tcW w:w="4673" w:type="dxa"/>
          </w:tcPr>
          <w:p w14:paraId="7AF4DB4C" w14:textId="77777777" w:rsidR="00B11B04" w:rsidRDefault="00B11B04" w:rsidP="00B11B04">
            <w:pPr>
              <w:pStyle w:val="ListParagraph"/>
              <w:widowControl/>
              <w:numPr>
                <w:ilvl w:val="0"/>
                <w:numId w:val="11"/>
              </w:numPr>
              <w:autoSpaceDE/>
              <w:autoSpaceDN/>
              <w:contextualSpacing/>
              <w:rPr>
                <w:bCs/>
              </w:rPr>
            </w:pPr>
            <w:r>
              <w:rPr>
                <w:iCs/>
              </w:rPr>
              <w:t>My nurse manager monitors and follows up on the progress of delegated tasks.</w:t>
            </w:r>
          </w:p>
        </w:tc>
        <w:tc>
          <w:tcPr>
            <w:tcW w:w="1559" w:type="dxa"/>
            <w:vAlign w:val="center"/>
          </w:tcPr>
          <w:p w14:paraId="1E8DE15B" w14:textId="77777777" w:rsidR="00B11B04" w:rsidRDefault="00B11B04" w:rsidP="00DA742B">
            <w:pPr>
              <w:jc w:val="center"/>
              <w:rPr>
                <w:bCs/>
              </w:rPr>
            </w:pPr>
            <w:r>
              <w:rPr>
                <w:color w:val="000000"/>
              </w:rPr>
              <w:t>4.38</w:t>
            </w:r>
          </w:p>
        </w:tc>
        <w:tc>
          <w:tcPr>
            <w:tcW w:w="1417" w:type="dxa"/>
            <w:vAlign w:val="center"/>
          </w:tcPr>
          <w:p w14:paraId="440B2584" w14:textId="77777777" w:rsidR="00B11B04" w:rsidRDefault="00B11B04" w:rsidP="00DA742B">
            <w:pPr>
              <w:jc w:val="center"/>
              <w:rPr>
                <w:bCs/>
              </w:rPr>
            </w:pPr>
            <w:r>
              <w:rPr>
                <w:color w:val="000000"/>
              </w:rPr>
              <w:t>0.604</w:t>
            </w:r>
          </w:p>
        </w:tc>
        <w:tc>
          <w:tcPr>
            <w:tcW w:w="1665" w:type="dxa"/>
            <w:vAlign w:val="center"/>
          </w:tcPr>
          <w:p w14:paraId="7AAB2166" w14:textId="77777777" w:rsidR="00B11B04" w:rsidRDefault="00B11B04" w:rsidP="00DA742B">
            <w:pPr>
              <w:jc w:val="center"/>
              <w:rPr>
                <w:bCs/>
              </w:rPr>
            </w:pPr>
            <w:r>
              <w:rPr>
                <w:bCs/>
              </w:rPr>
              <w:t>Strongly agree</w:t>
            </w:r>
          </w:p>
        </w:tc>
      </w:tr>
      <w:tr w:rsidR="00B11B04" w14:paraId="74B3038E" w14:textId="77777777" w:rsidTr="00B11B04">
        <w:trPr>
          <w:jc w:val="center"/>
        </w:trPr>
        <w:tc>
          <w:tcPr>
            <w:tcW w:w="4673" w:type="dxa"/>
          </w:tcPr>
          <w:p w14:paraId="6F1DD603" w14:textId="77777777" w:rsidR="00B11B04" w:rsidRDefault="00B11B04" w:rsidP="00B11B04">
            <w:pPr>
              <w:pStyle w:val="ListParagraph"/>
              <w:widowControl/>
              <w:numPr>
                <w:ilvl w:val="0"/>
                <w:numId w:val="11"/>
              </w:numPr>
              <w:autoSpaceDE/>
              <w:autoSpaceDN/>
              <w:contextualSpacing/>
              <w:rPr>
                <w:bCs/>
              </w:rPr>
            </w:pPr>
            <w:r>
              <w:rPr>
                <w:iCs/>
              </w:rPr>
              <w:t>My nurse manager is confident in deciding whom to delegate tasks to.</w:t>
            </w:r>
          </w:p>
        </w:tc>
        <w:tc>
          <w:tcPr>
            <w:tcW w:w="1559" w:type="dxa"/>
            <w:vAlign w:val="center"/>
          </w:tcPr>
          <w:p w14:paraId="66A828F9" w14:textId="77777777" w:rsidR="00B11B04" w:rsidRDefault="00B11B04" w:rsidP="00DA742B">
            <w:pPr>
              <w:jc w:val="center"/>
              <w:rPr>
                <w:bCs/>
              </w:rPr>
            </w:pPr>
            <w:r>
              <w:rPr>
                <w:color w:val="000000"/>
              </w:rPr>
              <w:t>4.44</w:t>
            </w:r>
          </w:p>
        </w:tc>
        <w:tc>
          <w:tcPr>
            <w:tcW w:w="1417" w:type="dxa"/>
            <w:vAlign w:val="center"/>
          </w:tcPr>
          <w:p w14:paraId="5C38CA46" w14:textId="77777777" w:rsidR="00B11B04" w:rsidRDefault="00B11B04" w:rsidP="00DA742B">
            <w:pPr>
              <w:jc w:val="center"/>
              <w:rPr>
                <w:bCs/>
              </w:rPr>
            </w:pPr>
            <w:r>
              <w:rPr>
                <w:color w:val="000000"/>
              </w:rPr>
              <w:t>0.596</w:t>
            </w:r>
          </w:p>
        </w:tc>
        <w:tc>
          <w:tcPr>
            <w:tcW w:w="1665" w:type="dxa"/>
            <w:vAlign w:val="center"/>
          </w:tcPr>
          <w:p w14:paraId="09B4B5E7" w14:textId="77777777" w:rsidR="00B11B04" w:rsidRDefault="00B11B04" w:rsidP="00DA742B">
            <w:pPr>
              <w:jc w:val="center"/>
              <w:rPr>
                <w:bCs/>
              </w:rPr>
            </w:pPr>
            <w:r>
              <w:rPr>
                <w:bCs/>
              </w:rPr>
              <w:t>Strongly agree</w:t>
            </w:r>
          </w:p>
        </w:tc>
      </w:tr>
      <w:tr w:rsidR="00B11B04" w14:paraId="0F346909" w14:textId="77777777" w:rsidTr="00B11B04">
        <w:trPr>
          <w:jc w:val="center"/>
        </w:trPr>
        <w:tc>
          <w:tcPr>
            <w:tcW w:w="4673" w:type="dxa"/>
          </w:tcPr>
          <w:p w14:paraId="129C57F9" w14:textId="77777777" w:rsidR="00B11B04" w:rsidRDefault="00B11B04" w:rsidP="00B11B04">
            <w:pPr>
              <w:pStyle w:val="ListParagraph"/>
              <w:widowControl/>
              <w:numPr>
                <w:ilvl w:val="0"/>
                <w:numId w:val="11"/>
              </w:numPr>
              <w:autoSpaceDE/>
              <w:autoSpaceDN/>
              <w:contextualSpacing/>
              <w:rPr>
                <w:bCs/>
              </w:rPr>
            </w:pPr>
            <w:r>
              <w:rPr>
                <w:iCs/>
              </w:rPr>
              <w:t>My nurse manager considers the urgency of the task before delegating.</w:t>
            </w:r>
          </w:p>
        </w:tc>
        <w:tc>
          <w:tcPr>
            <w:tcW w:w="1559" w:type="dxa"/>
            <w:vAlign w:val="center"/>
          </w:tcPr>
          <w:p w14:paraId="12E7A8D4" w14:textId="77777777" w:rsidR="00B11B04" w:rsidRDefault="00B11B04" w:rsidP="00DA742B">
            <w:pPr>
              <w:jc w:val="center"/>
              <w:rPr>
                <w:bCs/>
              </w:rPr>
            </w:pPr>
            <w:r>
              <w:rPr>
                <w:color w:val="000000"/>
              </w:rPr>
              <w:t>4.44</w:t>
            </w:r>
          </w:p>
        </w:tc>
        <w:tc>
          <w:tcPr>
            <w:tcW w:w="1417" w:type="dxa"/>
            <w:vAlign w:val="center"/>
          </w:tcPr>
          <w:p w14:paraId="5C44776C" w14:textId="77777777" w:rsidR="00B11B04" w:rsidRDefault="00B11B04" w:rsidP="00DA742B">
            <w:pPr>
              <w:jc w:val="center"/>
              <w:rPr>
                <w:bCs/>
              </w:rPr>
            </w:pPr>
            <w:r>
              <w:rPr>
                <w:color w:val="000000"/>
              </w:rPr>
              <w:t>0.604</w:t>
            </w:r>
          </w:p>
        </w:tc>
        <w:tc>
          <w:tcPr>
            <w:tcW w:w="1665" w:type="dxa"/>
            <w:vAlign w:val="center"/>
          </w:tcPr>
          <w:p w14:paraId="49A66318" w14:textId="77777777" w:rsidR="00B11B04" w:rsidRDefault="00B11B04" w:rsidP="00DA742B">
            <w:pPr>
              <w:jc w:val="center"/>
              <w:rPr>
                <w:bCs/>
              </w:rPr>
            </w:pPr>
            <w:r>
              <w:rPr>
                <w:bCs/>
              </w:rPr>
              <w:t>Strongly agree</w:t>
            </w:r>
          </w:p>
        </w:tc>
      </w:tr>
      <w:tr w:rsidR="00B11B04" w14:paraId="01CCE98D" w14:textId="77777777" w:rsidTr="00B11B04">
        <w:trPr>
          <w:jc w:val="center"/>
        </w:trPr>
        <w:tc>
          <w:tcPr>
            <w:tcW w:w="4673" w:type="dxa"/>
          </w:tcPr>
          <w:p w14:paraId="68AE4586" w14:textId="77777777" w:rsidR="00B11B04" w:rsidRDefault="00B11B04" w:rsidP="00DA742B">
            <w:pPr>
              <w:jc w:val="right"/>
              <w:rPr>
                <w:bCs/>
              </w:rPr>
            </w:pPr>
            <w:r>
              <w:rPr>
                <w:bCs/>
              </w:rPr>
              <w:t>Factor mean</w:t>
            </w:r>
          </w:p>
        </w:tc>
        <w:tc>
          <w:tcPr>
            <w:tcW w:w="1559" w:type="dxa"/>
            <w:vAlign w:val="center"/>
          </w:tcPr>
          <w:p w14:paraId="00AE1BEC" w14:textId="77777777" w:rsidR="00B11B04" w:rsidRDefault="00B11B04" w:rsidP="00DA742B">
            <w:pPr>
              <w:jc w:val="center"/>
              <w:rPr>
                <w:bCs/>
              </w:rPr>
            </w:pPr>
            <w:r>
              <w:rPr>
                <w:color w:val="000000"/>
              </w:rPr>
              <w:t>4.40</w:t>
            </w:r>
          </w:p>
        </w:tc>
        <w:tc>
          <w:tcPr>
            <w:tcW w:w="1417" w:type="dxa"/>
            <w:vAlign w:val="center"/>
          </w:tcPr>
          <w:p w14:paraId="3271D1FA" w14:textId="77777777" w:rsidR="00B11B04" w:rsidRDefault="00B11B04" w:rsidP="00DA742B">
            <w:pPr>
              <w:jc w:val="center"/>
              <w:rPr>
                <w:bCs/>
              </w:rPr>
            </w:pPr>
            <w:r>
              <w:rPr>
                <w:color w:val="000000"/>
              </w:rPr>
              <w:t>0.498</w:t>
            </w:r>
          </w:p>
        </w:tc>
        <w:tc>
          <w:tcPr>
            <w:tcW w:w="1665" w:type="dxa"/>
            <w:vAlign w:val="center"/>
          </w:tcPr>
          <w:p w14:paraId="539121DC" w14:textId="77777777" w:rsidR="00B11B04" w:rsidRDefault="00B11B04" w:rsidP="00DA742B">
            <w:pPr>
              <w:jc w:val="center"/>
              <w:rPr>
                <w:bCs/>
              </w:rPr>
            </w:pPr>
            <w:r>
              <w:rPr>
                <w:bCs/>
              </w:rPr>
              <w:t>Very High</w:t>
            </w:r>
          </w:p>
        </w:tc>
      </w:tr>
      <w:tr w:rsidR="00B11B04" w14:paraId="57E86AB4" w14:textId="77777777" w:rsidTr="00B11B04">
        <w:trPr>
          <w:jc w:val="center"/>
        </w:trPr>
        <w:tc>
          <w:tcPr>
            <w:tcW w:w="4673" w:type="dxa"/>
          </w:tcPr>
          <w:p w14:paraId="2D288251" w14:textId="77777777" w:rsidR="00B11B04" w:rsidRDefault="00B11B04" w:rsidP="00DA742B">
            <w:pPr>
              <w:rPr>
                <w:bCs/>
              </w:rPr>
            </w:pPr>
            <w:r>
              <w:rPr>
                <w:bCs/>
              </w:rPr>
              <w:t>Situational Factors</w:t>
            </w:r>
          </w:p>
        </w:tc>
        <w:tc>
          <w:tcPr>
            <w:tcW w:w="1559" w:type="dxa"/>
            <w:vAlign w:val="center"/>
          </w:tcPr>
          <w:p w14:paraId="061C2AD5" w14:textId="77777777" w:rsidR="00B11B04" w:rsidRDefault="00B11B04" w:rsidP="00DA742B">
            <w:pPr>
              <w:jc w:val="center"/>
              <w:rPr>
                <w:bCs/>
              </w:rPr>
            </w:pPr>
          </w:p>
        </w:tc>
        <w:tc>
          <w:tcPr>
            <w:tcW w:w="1417" w:type="dxa"/>
            <w:vAlign w:val="center"/>
          </w:tcPr>
          <w:p w14:paraId="01A3E9DA" w14:textId="77777777" w:rsidR="00B11B04" w:rsidRDefault="00B11B04" w:rsidP="00DA742B">
            <w:pPr>
              <w:jc w:val="center"/>
              <w:rPr>
                <w:bCs/>
              </w:rPr>
            </w:pPr>
          </w:p>
        </w:tc>
        <w:tc>
          <w:tcPr>
            <w:tcW w:w="1665" w:type="dxa"/>
            <w:vAlign w:val="center"/>
          </w:tcPr>
          <w:p w14:paraId="084EF3B7" w14:textId="77777777" w:rsidR="00B11B04" w:rsidRDefault="00B11B04" w:rsidP="00DA742B">
            <w:pPr>
              <w:jc w:val="center"/>
              <w:rPr>
                <w:bCs/>
              </w:rPr>
            </w:pPr>
          </w:p>
        </w:tc>
      </w:tr>
      <w:tr w:rsidR="00B11B04" w14:paraId="76693E2E" w14:textId="77777777" w:rsidTr="00B11B04">
        <w:trPr>
          <w:jc w:val="center"/>
        </w:trPr>
        <w:tc>
          <w:tcPr>
            <w:tcW w:w="4673" w:type="dxa"/>
          </w:tcPr>
          <w:p w14:paraId="0A525BB7" w14:textId="77777777" w:rsidR="00B11B04" w:rsidRDefault="00B11B04" w:rsidP="00B11B04">
            <w:pPr>
              <w:pStyle w:val="ListParagraph"/>
              <w:widowControl/>
              <w:numPr>
                <w:ilvl w:val="0"/>
                <w:numId w:val="11"/>
              </w:numPr>
              <w:autoSpaceDE/>
              <w:autoSpaceDN/>
              <w:contextualSpacing/>
              <w:rPr>
                <w:bCs/>
              </w:rPr>
            </w:pPr>
            <w:r>
              <w:rPr>
                <w:iCs/>
              </w:rPr>
              <w:t>My nurse manager reassesses the situation after the task is completed.</w:t>
            </w:r>
          </w:p>
        </w:tc>
        <w:tc>
          <w:tcPr>
            <w:tcW w:w="1559" w:type="dxa"/>
            <w:vAlign w:val="center"/>
          </w:tcPr>
          <w:p w14:paraId="14952EE2" w14:textId="77777777" w:rsidR="00B11B04" w:rsidRDefault="00B11B04" w:rsidP="00DA742B">
            <w:pPr>
              <w:jc w:val="center"/>
              <w:rPr>
                <w:bCs/>
              </w:rPr>
            </w:pPr>
            <w:r>
              <w:rPr>
                <w:color w:val="000000"/>
              </w:rPr>
              <w:t>4.34</w:t>
            </w:r>
          </w:p>
        </w:tc>
        <w:tc>
          <w:tcPr>
            <w:tcW w:w="1417" w:type="dxa"/>
            <w:vAlign w:val="center"/>
          </w:tcPr>
          <w:p w14:paraId="3A345ECE" w14:textId="77777777" w:rsidR="00B11B04" w:rsidRDefault="00B11B04" w:rsidP="00DA742B">
            <w:pPr>
              <w:jc w:val="center"/>
              <w:rPr>
                <w:bCs/>
              </w:rPr>
            </w:pPr>
            <w:r>
              <w:rPr>
                <w:color w:val="000000"/>
              </w:rPr>
              <w:t>0.585</w:t>
            </w:r>
          </w:p>
        </w:tc>
        <w:tc>
          <w:tcPr>
            <w:tcW w:w="1665" w:type="dxa"/>
            <w:vAlign w:val="center"/>
          </w:tcPr>
          <w:p w14:paraId="0625E25A" w14:textId="77777777" w:rsidR="00B11B04" w:rsidRDefault="00B11B04" w:rsidP="00DA742B">
            <w:pPr>
              <w:jc w:val="center"/>
              <w:rPr>
                <w:bCs/>
              </w:rPr>
            </w:pPr>
            <w:r>
              <w:rPr>
                <w:bCs/>
              </w:rPr>
              <w:t>Strongly agree</w:t>
            </w:r>
          </w:p>
        </w:tc>
      </w:tr>
      <w:tr w:rsidR="00B11B04" w14:paraId="2BE4BF1E" w14:textId="77777777" w:rsidTr="00B11B04">
        <w:trPr>
          <w:jc w:val="center"/>
        </w:trPr>
        <w:tc>
          <w:tcPr>
            <w:tcW w:w="4673" w:type="dxa"/>
          </w:tcPr>
          <w:p w14:paraId="3E836059" w14:textId="77777777" w:rsidR="00B11B04" w:rsidRDefault="00B11B04" w:rsidP="00B11B04">
            <w:pPr>
              <w:pStyle w:val="ListParagraph"/>
              <w:widowControl/>
              <w:numPr>
                <w:ilvl w:val="0"/>
                <w:numId w:val="11"/>
              </w:numPr>
              <w:autoSpaceDE/>
              <w:autoSpaceDN/>
              <w:contextualSpacing/>
              <w:rPr>
                <w:bCs/>
              </w:rPr>
            </w:pPr>
            <w:r>
              <w:rPr>
                <w:iCs/>
              </w:rPr>
              <w:t>My nurse manager provides feedback to the staff after completing a delegated task.</w:t>
            </w:r>
          </w:p>
        </w:tc>
        <w:tc>
          <w:tcPr>
            <w:tcW w:w="1559" w:type="dxa"/>
            <w:vAlign w:val="center"/>
          </w:tcPr>
          <w:p w14:paraId="51141710" w14:textId="77777777" w:rsidR="00B11B04" w:rsidRDefault="00B11B04" w:rsidP="00DA742B">
            <w:pPr>
              <w:jc w:val="center"/>
              <w:rPr>
                <w:bCs/>
              </w:rPr>
            </w:pPr>
            <w:r>
              <w:rPr>
                <w:color w:val="000000"/>
              </w:rPr>
              <w:t>4.36</w:t>
            </w:r>
          </w:p>
        </w:tc>
        <w:tc>
          <w:tcPr>
            <w:tcW w:w="1417" w:type="dxa"/>
            <w:vAlign w:val="center"/>
          </w:tcPr>
          <w:p w14:paraId="0AC5ADC3" w14:textId="77777777" w:rsidR="00B11B04" w:rsidRDefault="00B11B04" w:rsidP="00DA742B">
            <w:pPr>
              <w:jc w:val="center"/>
              <w:rPr>
                <w:bCs/>
              </w:rPr>
            </w:pPr>
            <w:r>
              <w:rPr>
                <w:color w:val="000000"/>
              </w:rPr>
              <w:t>0.556</w:t>
            </w:r>
          </w:p>
        </w:tc>
        <w:tc>
          <w:tcPr>
            <w:tcW w:w="1665" w:type="dxa"/>
            <w:vAlign w:val="center"/>
          </w:tcPr>
          <w:p w14:paraId="5CA7C95C" w14:textId="77777777" w:rsidR="00B11B04" w:rsidRDefault="00B11B04" w:rsidP="00DA742B">
            <w:pPr>
              <w:jc w:val="center"/>
              <w:rPr>
                <w:bCs/>
              </w:rPr>
            </w:pPr>
            <w:r>
              <w:rPr>
                <w:bCs/>
              </w:rPr>
              <w:t>Strongly agree</w:t>
            </w:r>
          </w:p>
        </w:tc>
      </w:tr>
      <w:tr w:rsidR="00B11B04" w14:paraId="0FB471B6" w14:textId="77777777" w:rsidTr="00B11B04">
        <w:trPr>
          <w:jc w:val="center"/>
        </w:trPr>
        <w:tc>
          <w:tcPr>
            <w:tcW w:w="4673" w:type="dxa"/>
          </w:tcPr>
          <w:p w14:paraId="01849C92" w14:textId="77777777" w:rsidR="00B11B04" w:rsidRDefault="00B11B04" w:rsidP="00B11B04">
            <w:pPr>
              <w:pStyle w:val="ListParagraph"/>
              <w:widowControl/>
              <w:numPr>
                <w:ilvl w:val="0"/>
                <w:numId w:val="11"/>
              </w:numPr>
              <w:autoSpaceDE/>
              <w:autoSpaceDN/>
              <w:contextualSpacing/>
              <w:rPr>
                <w:bCs/>
              </w:rPr>
            </w:pPr>
            <w:r>
              <w:rPr>
                <w:iCs/>
              </w:rPr>
              <w:t>My nurse manager encourages open communication during the delegation process.</w:t>
            </w:r>
          </w:p>
        </w:tc>
        <w:tc>
          <w:tcPr>
            <w:tcW w:w="1559" w:type="dxa"/>
            <w:vAlign w:val="center"/>
          </w:tcPr>
          <w:p w14:paraId="57774921" w14:textId="77777777" w:rsidR="00B11B04" w:rsidRDefault="00B11B04" w:rsidP="00DA742B">
            <w:pPr>
              <w:jc w:val="center"/>
              <w:rPr>
                <w:bCs/>
              </w:rPr>
            </w:pPr>
            <w:r>
              <w:rPr>
                <w:color w:val="000000"/>
              </w:rPr>
              <w:t>4.36</w:t>
            </w:r>
          </w:p>
        </w:tc>
        <w:tc>
          <w:tcPr>
            <w:tcW w:w="1417" w:type="dxa"/>
            <w:vAlign w:val="center"/>
          </w:tcPr>
          <w:p w14:paraId="163D6AC2" w14:textId="77777777" w:rsidR="00B11B04" w:rsidRDefault="00B11B04" w:rsidP="00DA742B">
            <w:pPr>
              <w:jc w:val="center"/>
              <w:rPr>
                <w:bCs/>
              </w:rPr>
            </w:pPr>
            <w:r>
              <w:rPr>
                <w:color w:val="000000"/>
              </w:rPr>
              <w:t>0.598</w:t>
            </w:r>
          </w:p>
        </w:tc>
        <w:tc>
          <w:tcPr>
            <w:tcW w:w="1665" w:type="dxa"/>
            <w:vAlign w:val="center"/>
          </w:tcPr>
          <w:p w14:paraId="4D354567" w14:textId="77777777" w:rsidR="00B11B04" w:rsidRDefault="00B11B04" w:rsidP="00DA742B">
            <w:pPr>
              <w:jc w:val="center"/>
              <w:rPr>
                <w:bCs/>
              </w:rPr>
            </w:pPr>
            <w:r>
              <w:rPr>
                <w:bCs/>
              </w:rPr>
              <w:t>Strongly agree</w:t>
            </w:r>
          </w:p>
        </w:tc>
      </w:tr>
      <w:tr w:rsidR="00B11B04" w14:paraId="797FC9D2" w14:textId="77777777" w:rsidTr="00B11B04">
        <w:trPr>
          <w:jc w:val="center"/>
        </w:trPr>
        <w:tc>
          <w:tcPr>
            <w:tcW w:w="4673" w:type="dxa"/>
          </w:tcPr>
          <w:p w14:paraId="187B1F2C" w14:textId="77777777" w:rsidR="00B11B04" w:rsidRDefault="00B11B04" w:rsidP="00B11B04">
            <w:pPr>
              <w:pStyle w:val="ListParagraph"/>
              <w:widowControl/>
              <w:numPr>
                <w:ilvl w:val="0"/>
                <w:numId w:val="11"/>
              </w:numPr>
              <w:autoSpaceDE/>
              <w:autoSpaceDN/>
              <w:contextualSpacing/>
              <w:rPr>
                <w:bCs/>
              </w:rPr>
            </w:pPr>
            <w:r>
              <w:rPr>
                <w:iCs/>
              </w:rPr>
              <w:t>My nurse manager reviews policies and procedures before delegating unfamiliar tasks.</w:t>
            </w:r>
          </w:p>
        </w:tc>
        <w:tc>
          <w:tcPr>
            <w:tcW w:w="1559" w:type="dxa"/>
            <w:vAlign w:val="center"/>
          </w:tcPr>
          <w:p w14:paraId="46679C79" w14:textId="77777777" w:rsidR="00B11B04" w:rsidRDefault="00B11B04" w:rsidP="00DA742B">
            <w:pPr>
              <w:jc w:val="center"/>
              <w:rPr>
                <w:bCs/>
              </w:rPr>
            </w:pPr>
            <w:r>
              <w:rPr>
                <w:color w:val="000000"/>
              </w:rPr>
              <w:t>4.42</w:t>
            </w:r>
          </w:p>
        </w:tc>
        <w:tc>
          <w:tcPr>
            <w:tcW w:w="1417" w:type="dxa"/>
            <w:vAlign w:val="center"/>
          </w:tcPr>
          <w:p w14:paraId="0FEA9E5C" w14:textId="77777777" w:rsidR="00B11B04" w:rsidRDefault="00B11B04" w:rsidP="00DA742B">
            <w:pPr>
              <w:jc w:val="center"/>
              <w:rPr>
                <w:bCs/>
              </w:rPr>
            </w:pPr>
            <w:r>
              <w:rPr>
                <w:color w:val="000000"/>
              </w:rPr>
              <w:t>0.634</w:t>
            </w:r>
          </w:p>
        </w:tc>
        <w:tc>
          <w:tcPr>
            <w:tcW w:w="1665" w:type="dxa"/>
            <w:vAlign w:val="center"/>
          </w:tcPr>
          <w:p w14:paraId="36C9DF14" w14:textId="77777777" w:rsidR="00B11B04" w:rsidRDefault="00B11B04" w:rsidP="00DA742B">
            <w:pPr>
              <w:jc w:val="center"/>
              <w:rPr>
                <w:bCs/>
              </w:rPr>
            </w:pPr>
            <w:r>
              <w:rPr>
                <w:bCs/>
              </w:rPr>
              <w:t>Strongly agree</w:t>
            </w:r>
          </w:p>
        </w:tc>
      </w:tr>
      <w:tr w:rsidR="00B11B04" w14:paraId="38D9693C" w14:textId="77777777" w:rsidTr="00B11B04">
        <w:trPr>
          <w:jc w:val="center"/>
        </w:trPr>
        <w:tc>
          <w:tcPr>
            <w:tcW w:w="4673" w:type="dxa"/>
          </w:tcPr>
          <w:p w14:paraId="366E6909" w14:textId="77777777" w:rsidR="00B11B04" w:rsidRDefault="00B11B04" w:rsidP="00B11B04">
            <w:pPr>
              <w:pStyle w:val="ListParagraph"/>
              <w:widowControl/>
              <w:numPr>
                <w:ilvl w:val="0"/>
                <w:numId w:val="11"/>
              </w:numPr>
              <w:autoSpaceDE/>
              <w:autoSpaceDN/>
              <w:contextualSpacing/>
              <w:rPr>
                <w:bCs/>
              </w:rPr>
            </w:pPr>
            <w:r>
              <w:rPr>
                <w:iCs/>
              </w:rPr>
              <w:t>My nurse manager considers the legal and ethical implications of delegating a task.</w:t>
            </w:r>
          </w:p>
        </w:tc>
        <w:tc>
          <w:tcPr>
            <w:tcW w:w="1559" w:type="dxa"/>
            <w:vAlign w:val="center"/>
          </w:tcPr>
          <w:p w14:paraId="44C05FE7" w14:textId="77777777" w:rsidR="00B11B04" w:rsidRDefault="00B11B04" w:rsidP="00DA742B">
            <w:pPr>
              <w:jc w:val="center"/>
              <w:rPr>
                <w:bCs/>
              </w:rPr>
            </w:pPr>
            <w:r>
              <w:rPr>
                <w:color w:val="000000"/>
              </w:rPr>
              <w:t>4.45</w:t>
            </w:r>
          </w:p>
        </w:tc>
        <w:tc>
          <w:tcPr>
            <w:tcW w:w="1417" w:type="dxa"/>
            <w:vAlign w:val="center"/>
          </w:tcPr>
          <w:p w14:paraId="232BEE65" w14:textId="77777777" w:rsidR="00B11B04" w:rsidRDefault="00B11B04" w:rsidP="00DA742B">
            <w:pPr>
              <w:jc w:val="center"/>
              <w:rPr>
                <w:bCs/>
              </w:rPr>
            </w:pPr>
            <w:r>
              <w:rPr>
                <w:color w:val="000000"/>
              </w:rPr>
              <w:t>0.621</w:t>
            </w:r>
          </w:p>
        </w:tc>
        <w:tc>
          <w:tcPr>
            <w:tcW w:w="1665" w:type="dxa"/>
            <w:vAlign w:val="center"/>
          </w:tcPr>
          <w:p w14:paraId="67656B7C" w14:textId="77777777" w:rsidR="00B11B04" w:rsidRDefault="00B11B04" w:rsidP="00DA742B">
            <w:pPr>
              <w:jc w:val="center"/>
              <w:rPr>
                <w:bCs/>
              </w:rPr>
            </w:pPr>
            <w:r>
              <w:rPr>
                <w:bCs/>
              </w:rPr>
              <w:t>Strongly agree</w:t>
            </w:r>
          </w:p>
        </w:tc>
      </w:tr>
      <w:tr w:rsidR="00B11B04" w14:paraId="60D32902" w14:textId="77777777" w:rsidTr="00B11B04">
        <w:trPr>
          <w:jc w:val="center"/>
        </w:trPr>
        <w:tc>
          <w:tcPr>
            <w:tcW w:w="4673" w:type="dxa"/>
          </w:tcPr>
          <w:p w14:paraId="07A6FFF0" w14:textId="77777777" w:rsidR="00B11B04" w:rsidRDefault="00B11B04" w:rsidP="00DA742B">
            <w:pPr>
              <w:jc w:val="right"/>
              <w:rPr>
                <w:bCs/>
              </w:rPr>
            </w:pPr>
            <w:r>
              <w:rPr>
                <w:bCs/>
              </w:rPr>
              <w:t>Factor mean</w:t>
            </w:r>
          </w:p>
        </w:tc>
        <w:tc>
          <w:tcPr>
            <w:tcW w:w="1559" w:type="dxa"/>
            <w:vAlign w:val="center"/>
          </w:tcPr>
          <w:p w14:paraId="2CB54533" w14:textId="77777777" w:rsidR="00B11B04" w:rsidRDefault="00B11B04" w:rsidP="00DA742B">
            <w:pPr>
              <w:jc w:val="center"/>
              <w:rPr>
                <w:bCs/>
              </w:rPr>
            </w:pPr>
            <w:r>
              <w:rPr>
                <w:color w:val="000000"/>
              </w:rPr>
              <w:t>4.38</w:t>
            </w:r>
          </w:p>
        </w:tc>
        <w:tc>
          <w:tcPr>
            <w:tcW w:w="1417" w:type="dxa"/>
            <w:vAlign w:val="center"/>
          </w:tcPr>
          <w:p w14:paraId="412C730B" w14:textId="77777777" w:rsidR="00B11B04" w:rsidRDefault="00B11B04" w:rsidP="00DA742B">
            <w:pPr>
              <w:jc w:val="center"/>
              <w:rPr>
                <w:bCs/>
              </w:rPr>
            </w:pPr>
            <w:r>
              <w:rPr>
                <w:color w:val="000000"/>
              </w:rPr>
              <w:t>0.497</w:t>
            </w:r>
          </w:p>
        </w:tc>
        <w:tc>
          <w:tcPr>
            <w:tcW w:w="1665" w:type="dxa"/>
            <w:vAlign w:val="center"/>
          </w:tcPr>
          <w:p w14:paraId="61464BB4" w14:textId="77777777" w:rsidR="00B11B04" w:rsidRDefault="00B11B04" w:rsidP="00DA742B">
            <w:pPr>
              <w:jc w:val="center"/>
              <w:rPr>
                <w:bCs/>
              </w:rPr>
            </w:pPr>
            <w:r>
              <w:rPr>
                <w:bCs/>
              </w:rPr>
              <w:t>Very High</w:t>
            </w:r>
          </w:p>
        </w:tc>
      </w:tr>
      <w:tr w:rsidR="00B11B04" w14:paraId="5AB09D2F" w14:textId="77777777" w:rsidTr="00B11B04">
        <w:trPr>
          <w:jc w:val="center"/>
        </w:trPr>
        <w:tc>
          <w:tcPr>
            <w:tcW w:w="4673" w:type="dxa"/>
          </w:tcPr>
          <w:p w14:paraId="1FD90BCB" w14:textId="77777777" w:rsidR="00B11B04" w:rsidRDefault="00B11B04" w:rsidP="00DA742B">
            <w:pPr>
              <w:rPr>
                <w:bCs/>
              </w:rPr>
            </w:pPr>
            <w:r>
              <w:rPr>
                <w:bCs/>
              </w:rPr>
              <w:t>Communication and Supervision</w:t>
            </w:r>
          </w:p>
        </w:tc>
        <w:tc>
          <w:tcPr>
            <w:tcW w:w="1559" w:type="dxa"/>
            <w:vAlign w:val="center"/>
          </w:tcPr>
          <w:p w14:paraId="64A62AF5" w14:textId="77777777" w:rsidR="00B11B04" w:rsidRDefault="00B11B04" w:rsidP="00DA742B">
            <w:pPr>
              <w:jc w:val="center"/>
              <w:rPr>
                <w:bCs/>
              </w:rPr>
            </w:pPr>
          </w:p>
        </w:tc>
        <w:tc>
          <w:tcPr>
            <w:tcW w:w="1417" w:type="dxa"/>
            <w:vAlign w:val="center"/>
          </w:tcPr>
          <w:p w14:paraId="55CAEC64" w14:textId="77777777" w:rsidR="00B11B04" w:rsidRDefault="00B11B04" w:rsidP="00DA742B">
            <w:pPr>
              <w:jc w:val="center"/>
              <w:rPr>
                <w:bCs/>
              </w:rPr>
            </w:pPr>
          </w:p>
        </w:tc>
        <w:tc>
          <w:tcPr>
            <w:tcW w:w="1665" w:type="dxa"/>
            <w:vAlign w:val="center"/>
          </w:tcPr>
          <w:p w14:paraId="64DBAE0A" w14:textId="77777777" w:rsidR="00B11B04" w:rsidRDefault="00B11B04" w:rsidP="00DA742B">
            <w:pPr>
              <w:jc w:val="center"/>
              <w:rPr>
                <w:bCs/>
              </w:rPr>
            </w:pPr>
          </w:p>
        </w:tc>
      </w:tr>
      <w:tr w:rsidR="00B11B04" w14:paraId="7A8577E6" w14:textId="77777777" w:rsidTr="00B11B04">
        <w:trPr>
          <w:jc w:val="center"/>
        </w:trPr>
        <w:tc>
          <w:tcPr>
            <w:tcW w:w="4673" w:type="dxa"/>
          </w:tcPr>
          <w:p w14:paraId="448AEEF6" w14:textId="77777777" w:rsidR="00B11B04" w:rsidRDefault="00B11B04" w:rsidP="00B11B04">
            <w:pPr>
              <w:pStyle w:val="ListParagraph"/>
              <w:widowControl/>
              <w:numPr>
                <w:ilvl w:val="0"/>
                <w:numId w:val="11"/>
              </w:numPr>
              <w:autoSpaceDE/>
              <w:autoSpaceDN/>
              <w:contextualSpacing/>
              <w:rPr>
                <w:bCs/>
              </w:rPr>
            </w:pPr>
            <w:r>
              <w:rPr>
                <w:iCs/>
              </w:rPr>
              <w:t>My nurse manager feels supported by the institution when delegating responsibilities to staff.</w:t>
            </w:r>
          </w:p>
        </w:tc>
        <w:tc>
          <w:tcPr>
            <w:tcW w:w="1559" w:type="dxa"/>
            <w:vAlign w:val="center"/>
          </w:tcPr>
          <w:p w14:paraId="20FE39DF" w14:textId="77777777" w:rsidR="00B11B04" w:rsidRDefault="00B11B04" w:rsidP="00DA742B">
            <w:pPr>
              <w:jc w:val="center"/>
              <w:rPr>
                <w:bCs/>
              </w:rPr>
            </w:pPr>
            <w:r>
              <w:rPr>
                <w:color w:val="000000"/>
              </w:rPr>
              <w:t>4.39</w:t>
            </w:r>
          </w:p>
        </w:tc>
        <w:tc>
          <w:tcPr>
            <w:tcW w:w="1417" w:type="dxa"/>
            <w:vAlign w:val="center"/>
          </w:tcPr>
          <w:p w14:paraId="53FEE612" w14:textId="77777777" w:rsidR="00B11B04" w:rsidRDefault="00B11B04" w:rsidP="00DA742B">
            <w:pPr>
              <w:jc w:val="center"/>
              <w:rPr>
                <w:bCs/>
              </w:rPr>
            </w:pPr>
            <w:r>
              <w:rPr>
                <w:color w:val="000000"/>
              </w:rPr>
              <w:t>0.659</w:t>
            </w:r>
          </w:p>
        </w:tc>
        <w:tc>
          <w:tcPr>
            <w:tcW w:w="1665" w:type="dxa"/>
            <w:vAlign w:val="center"/>
          </w:tcPr>
          <w:p w14:paraId="74CD1402" w14:textId="77777777" w:rsidR="00B11B04" w:rsidRDefault="00B11B04" w:rsidP="00DA742B">
            <w:pPr>
              <w:jc w:val="center"/>
              <w:rPr>
                <w:bCs/>
              </w:rPr>
            </w:pPr>
            <w:r>
              <w:rPr>
                <w:bCs/>
              </w:rPr>
              <w:t>Strongly agree</w:t>
            </w:r>
          </w:p>
        </w:tc>
      </w:tr>
      <w:tr w:rsidR="00B11B04" w14:paraId="53FE300D" w14:textId="77777777" w:rsidTr="00B11B04">
        <w:trPr>
          <w:jc w:val="center"/>
        </w:trPr>
        <w:tc>
          <w:tcPr>
            <w:tcW w:w="4673" w:type="dxa"/>
          </w:tcPr>
          <w:p w14:paraId="6D55B766" w14:textId="77777777" w:rsidR="00B11B04" w:rsidRDefault="00B11B04" w:rsidP="00B11B04">
            <w:pPr>
              <w:pStyle w:val="ListParagraph"/>
              <w:widowControl/>
              <w:numPr>
                <w:ilvl w:val="0"/>
                <w:numId w:val="11"/>
              </w:numPr>
              <w:autoSpaceDE/>
              <w:autoSpaceDN/>
              <w:contextualSpacing/>
              <w:rPr>
                <w:bCs/>
              </w:rPr>
            </w:pPr>
            <w:r>
              <w:rPr>
                <w:iCs/>
              </w:rPr>
              <w:t>My nurse manager shows confidence in supervising the completion of delegated tasks.</w:t>
            </w:r>
          </w:p>
        </w:tc>
        <w:tc>
          <w:tcPr>
            <w:tcW w:w="1559" w:type="dxa"/>
            <w:vAlign w:val="center"/>
          </w:tcPr>
          <w:p w14:paraId="0C69C635" w14:textId="77777777" w:rsidR="00B11B04" w:rsidRDefault="00B11B04" w:rsidP="00DA742B">
            <w:pPr>
              <w:jc w:val="center"/>
              <w:rPr>
                <w:bCs/>
              </w:rPr>
            </w:pPr>
            <w:r>
              <w:rPr>
                <w:color w:val="000000"/>
              </w:rPr>
              <w:t>4.52</w:t>
            </w:r>
          </w:p>
        </w:tc>
        <w:tc>
          <w:tcPr>
            <w:tcW w:w="1417" w:type="dxa"/>
            <w:vAlign w:val="center"/>
          </w:tcPr>
          <w:p w14:paraId="50E5A65C" w14:textId="77777777" w:rsidR="00B11B04" w:rsidRDefault="00B11B04" w:rsidP="00DA742B">
            <w:pPr>
              <w:jc w:val="center"/>
              <w:rPr>
                <w:bCs/>
              </w:rPr>
            </w:pPr>
            <w:r>
              <w:rPr>
                <w:color w:val="000000"/>
              </w:rPr>
              <w:t>0.565</w:t>
            </w:r>
          </w:p>
        </w:tc>
        <w:tc>
          <w:tcPr>
            <w:tcW w:w="1665" w:type="dxa"/>
            <w:vAlign w:val="center"/>
          </w:tcPr>
          <w:p w14:paraId="152BFFBA" w14:textId="77777777" w:rsidR="00B11B04" w:rsidRDefault="00B11B04" w:rsidP="00DA742B">
            <w:pPr>
              <w:jc w:val="center"/>
              <w:rPr>
                <w:bCs/>
              </w:rPr>
            </w:pPr>
            <w:r>
              <w:rPr>
                <w:bCs/>
              </w:rPr>
              <w:t>Strongly agree</w:t>
            </w:r>
          </w:p>
        </w:tc>
      </w:tr>
      <w:tr w:rsidR="00B11B04" w14:paraId="7797E598" w14:textId="77777777" w:rsidTr="00B11B04">
        <w:trPr>
          <w:jc w:val="center"/>
        </w:trPr>
        <w:tc>
          <w:tcPr>
            <w:tcW w:w="4673" w:type="dxa"/>
          </w:tcPr>
          <w:p w14:paraId="59864660" w14:textId="77777777" w:rsidR="00B11B04" w:rsidRDefault="00B11B04" w:rsidP="00B11B04">
            <w:pPr>
              <w:pStyle w:val="ListParagraph"/>
              <w:widowControl/>
              <w:numPr>
                <w:ilvl w:val="0"/>
                <w:numId w:val="11"/>
              </w:numPr>
              <w:autoSpaceDE/>
              <w:autoSpaceDN/>
              <w:contextualSpacing/>
              <w:rPr>
                <w:bCs/>
              </w:rPr>
            </w:pPr>
            <w:r>
              <w:rPr>
                <w:iCs/>
              </w:rPr>
              <w:t>My nurse manager delegates tasks as a way to support staff professional development.</w:t>
            </w:r>
          </w:p>
        </w:tc>
        <w:tc>
          <w:tcPr>
            <w:tcW w:w="1559" w:type="dxa"/>
            <w:vAlign w:val="center"/>
          </w:tcPr>
          <w:p w14:paraId="0F46C10C" w14:textId="77777777" w:rsidR="00B11B04" w:rsidRDefault="00B11B04" w:rsidP="00DA742B">
            <w:pPr>
              <w:jc w:val="center"/>
              <w:rPr>
                <w:bCs/>
              </w:rPr>
            </w:pPr>
            <w:r>
              <w:rPr>
                <w:color w:val="000000"/>
              </w:rPr>
              <w:t>4.46</w:t>
            </w:r>
          </w:p>
        </w:tc>
        <w:tc>
          <w:tcPr>
            <w:tcW w:w="1417" w:type="dxa"/>
            <w:vAlign w:val="center"/>
          </w:tcPr>
          <w:p w14:paraId="2868999D" w14:textId="77777777" w:rsidR="00B11B04" w:rsidRDefault="00B11B04" w:rsidP="00DA742B">
            <w:pPr>
              <w:jc w:val="center"/>
              <w:rPr>
                <w:bCs/>
              </w:rPr>
            </w:pPr>
            <w:r>
              <w:rPr>
                <w:color w:val="000000"/>
              </w:rPr>
              <w:t>0.573</w:t>
            </w:r>
          </w:p>
        </w:tc>
        <w:tc>
          <w:tcPr>
            <w:tcW w:w="1665" w:type="dxa"/>
            <w:vAlign w:val="center"/>
          </w:tcPr>
          <w:p w14:paraId="4FD9F4F9" w14:textId="77777777" w:rsidR="00B11B04" w:rsidRDefault="00B11B04" w:rsidP="00DA742B">
            <w:pPr>
              <w:jc w:val="center"/>
              <w:rPr>
                <w:bCs/>
              </w:rPr>
            </w:pPr>
            <w:r>
              <w:rPr>
                <w:bCs/>
              </w:rPr>
              <w:t>Strongly agree</w:t>
            </w:r>
          </w:p>
        </w:tc>
      </w:tr>
      <w:tr w:rsidR="00B11B04" w14:paraId="0B955979" w14:textId="77777777" w:rsidTr="00B11B04">
        <w:trPr>
          <w:jc w:val="center"/>
        </w:trPr>
        <w:tc>
          <w:tcPr>
            <w:tcW w:w="4673" w:type="dxa"/>
          </w:tcPr>
          <w:p w14:paraId="19500310" w14:textId="77777777" w:rsidR="00B11B04" w:rsidRDefault="00B11B04" w:rsidP="00B11B04">
            <w:pPr>
              <w:pStyle w:val="ListParagraph"/>
              <w:widowControl/>
              <w:numPr>
                <w:ilvl w:val="0"/>
                <w:numId w:val="11"/>
              </w:numPr>
              <w:autoSpaceDE/>
              <w:autoSpaceDN/>
              <w:contextualSpacing/>
              <w:rPr>
                <w:bCs/>
              </w:rPr>
            </w:pPr>
            <w:r>
              <w:rPr>
                <w:iCs/>
              </w:rPr>
              <w:t>My nurse manager uses delegation as a strategy to manage unit workflow effectively.</w:t>
            </w:r>
          </w:p>
        </w:tc>
        <w:tc>
          <w:tcPr>
            <w:tcW w:w="1559" w:type="dxa"/>
            <w:vAlign w:val="center"/>
          </w:tcPr>
          <w:p w14:paraId="2D92469E" w14:textId="77777777" w:rsidR="00B11B04" w:rsidRDefault="00B11B04" w:rsidP="00DA742B">
            <w:pPr>
              <w:jc w:val="center"/>
              <w:rPr>
                <w:bCs/>
              </w:rPr>
            </w:pPr>
            <w:r>
              <w:rPr>
                <w:color w:val="000000"/>
              </w:rPr>
              <w:t>4.50</w:t>
            </w:r>
          </w:p>
        </w:tc>
        <w:tc>
          <w:tcPr>
            <w:tcW w:w="1417" w:type="dxa"/>
            <w:vAlign w:val="center"/>
          </w:tcPr>
          <w:p w14:paraId="5FABF204" w14:textId="77777777" w:rsidR="00B11B04" w:rsidRDefault="00B11B04" w:rsidP="00DA742B">
            <w:pPr>
              <w:jc w:val="center"/>
              <w:rPr>
                <w:bCs/>
              </w:rPr>
            </w:pPr>
            <w:r>
              <w:rPr>
                <w:color w:val="000000"/>
              </w:rPr>
              <w:t>0.607</w:t>
            </w:r>
          </w:p>
        </w:tc>
        <w:tc>
          <w:tcPr>
            <w:tcW w:w="1665" w:type="dxa"/>
            <w:vAlign w:val="center"/>
          </w:tcPr>
          <w:p w14:paraId="62705C64" w14:textId="77777777" w:rsidR="00B11B04" w:rsidRDefault="00B11B04" w:rsidP="00DA742B">
            <w:pPr>
              <w:jc w:val="center"/>
              <w:rPr>
                <w:bCs/>
              </w:rPr>
            </w:pPr>
            <w:r>
              <w:rPr>
                <w:bCs/>
              </w:rPr>
              <w:t>Strongly agree</w:t>
            </w:r>
          </w:p>
        </w:tc>
      </w:tr>
      <w:tr w:rsidR="00B11B04" w14:paraId="0B9712B8" w14:textId="77777777" w:rsidTr="00B11B04">
        <w:trPr>
          <w:jc w:val="center"/>
        </w:trPr>
        <w:tc>
          <w:tcPr>
            <w:tcW w:w="4673" w:type="dxa"/>
          </w:tcPr>
          <w:p w14:paraId="7B963512" w14:textId="77777777" w:rsidR="00B11B04" w:rsidRDefault="00B11B04" w:rsidP="00B11B04">
            <w:pPr>
              <w:pStyle w:val="ListParagraph"/>
              <w:widowControl/>
              <w:numPr>
                <w:ilvl w:val="0"/>
                <w:numId w:val="11"/>
              </w:numPr>
              <w:autoSpaceDE/>
              <w:autoSpaceDN/>
              <w:contextualSpacing/>
              <w:rPr>
                <w:bCs/>
              </w:rPr>
            </w:pPr>
            <w:r>
              <w:rPr>
                <w:iCs/>
              </w:rPr>
              <w:t>My nurse manager reflects on delegation decisions to improve future practice.</w:t>
            </w:r>
          </w:p>
        </w:tc>
        <w:tc>
          <w:tcPr>
            <w:tcW w:w="1559" w:type="dxa"/>
            <w:vAlign w:val="center"/>
          </w:tcPr>
          <w:p w14:paraId="4C7EE3A2" w14:textId="77777777" w:rsidR="00B11B04" w:rsidRDefault="00B11B04" w:rsidP="00DA742B">
            <w:pPr>
              <w:jc w:val="center"/>
              <w:rPr>
                <w:bCs/>
              </w:rPr>
            </w:pPr>
            <w:r>
              <w:rPr>
                <w:color w:val="000000"/>
              </w:rPr>
              <w:t>4.45</w:t>
            </w:r>
          </w:p>
        </w:tc>
        <w:tc>
          <w:tcPr>
            <w:tcW w:w="1417" w:type="dxa"/>
            <w:vAlign w:val="center"/>
          </w:tcPr>
          <w:p w14:paraId="3AEF8D80" w14:textId="77777777" w:rsidR="00B11B04" w:rsidRDefault="00B11B04" w:rsidP="00DA742B">
            <w:pPr>
              <w:jc w:val="center"/>
              <w:rPr>
                <w:bCs/>
              </w:rPr>
            </w:pPr>
            <w:r>
              <w:rPr>
                <w:color w:val="000000"/>
              </w:rPr>
              <w:t>0.629</w:t>
            </w:r>
          </w:p>
        </w:tc>
        <w:tc>
          <w:tcPr>
            <w:tcW w:w="1665" w:type="dxa"/>
            <w:vAlign w:val="center"/>
          </w:tcPr>
          <w:p w14:paraId="13144490" w14:textId="77777777" w:rsidR="00B11B04" w:rsidRDefault="00B11B04" w:rsidP="00DA742B">
            <w:pPr>
              <w:jc w:val="center"/>
              <w:rPr>
                <w:bCs/>
              </w:rPr>
            </w:pPr>
            <w:r>
              <w:rPr>
                <w:bCs/>
              </w:rPr>
              <w:t>Strongly agree</w:t>
            </w:r>
          </w:p>
        </w:tc>
      </w:tr>
      <w:tr w:rsidR="00B11B04" w14:paraId="70936075" w14:textId="77777777" w:rsidTr="00B11B04">
        <w:trPr>
          <w:jc w:val="center"/>
        </w:trPr>
        <w:tc>
          <w:tcPr>
            <w:tcW w:w="4673" w:type="dxa"/>
          </w:tcPr>
          <w:p w14:paraId="3DB5DE7B" w14:textId="77777777" w:rsidR="00B11B04" w:rsidRDefault="00B11B04" w:rsidP="00DA742B">
            <w:pPr>
              <w:jc w:val="right"/>
              <w:rPr>
                <w:bCs/>
              </w:rPr>
            </w:pPr>
            <w:r>
              <w:rPr>
                <w:bCs/>
              </w:rPr>
              <w:t>Factor mean</w:t>
            </w:r>
          </w:p>
        </w:tc>
        <w:tc>
          <w:tcPr>
            <w:tcW w:w="1559" w:type="dxa"/>
            <w:vAlign w:val="center"/>
          </w:tcPr>
          <w:p w14:paraId="0524F306" w14:textId="77777777" w:rsidR="00B11B04" w:rsidRDefault="00B11B04" w:rsidP="00DA742B">
            <w:pPr>
              <w:jc w:val="center"/>
              <w:rPr>
                <w:bCs/>
              </w:rPr>
            </w:pPr>
            <w:r>
              <w:rPr>
                <w:color w:val="000000"/>
              </w:rPr>
              <w:t>4.46</w:t>
            </w:r>
          </w:p>
        </w:tc>
        <w:tc>
          <w:tcPr>
            <w:tcW w:w="1417" w:type="dxa"/>
            <w:vAlign w:val="center"/>
          </w:tcPr>
          <w:p w14:paraId="758BD497" w14:textId="77777777" w:rsidR="00B11B04" w:rsidRDefault="00B11B04" w:rsidP="00DA742B">
            <w:pPr>
              <w:jc w:val="center"/>
              <w:rPr>
                <w:bCs/>
              </w:rPr>
            </w:pPr>
            <w:r>
              <w:rPr>
                <w:color w:val="000000"/>
              </w:rPr>
              <w:t>0.513</w:t>
            </w:r>
          </w:p>
        </w:tc>
        <w:tc>
          <w:tcPr>
            <w:tcW w:w="1665" w:type="dxa"/>
            <w:vAlign w:val="center"/>
          </w:tcPr>
          <w:p w14:paraId="10679387" w14:textId="77777777" w:rsidR="00B11B04" w:rsidRDefault="00B11B04" w:rsidP="00DA742B">
            <w:pPr>
              <w:jc w:val="center"/>
              <w:rPr>
                <w:bCs/>
              </w:rPr>
            </w:pPr>
            <w:r>
              <w:rPr>
                <w:bCs/>
              </w:rPr>
              <w:t>Very High</w:t>
            </w:r>
          </w:p>
        </w:tc>
      </w:tr>
      <w:tr w:rsidR="00B11B04" w14:paraId="7847F579" w14:textId="77777777" w:rsidTr="00B11B04">
        <w:trPr>
          <w:jc w:val="center"/>
        </w:trPr>
        <w:tc>
          <w:tcPr>
            <w:tcW w:w="4673" w:type="dxa"/>
            <w:vAlign w:val="center"/>
          </w:tcPr>
          <w:p w14:paraId="60E84E1B" w14:textId="77777777" w:rsidR="00B11B04" w:rsidRDefault="00B11B04" w:rsidP="00DA742B">
            <w:pPr>
              <w:jc w:val="right"/>
              <w:rPr>
                <w:bCs/>
              </w:rPr>
            </w:pPr>
            <w:r>
              <w:rPr>
                <w:bCs/>
              </w:rPr>
              <w:t>Grand mean</w:t>
            </w:r>
          </w:p>
        </w:tc>
        <w:tc>
          <w:tcPr>
            <w:tcW w:w="1559" w:type="dxa"/>
            <w:vAlign w:val="center"/>
          </w:tcPr>
          <w:p w14:paraId="4B094756" w14:textId="77777777" w:rsidR="00B11B04" w:rsidRDefault="00B11B04" w:rsidP="00DA742B">
            <w:pPr>
              <w:jc w:val="center"/>
              <w:rPr>
                <w:bCs/>
              </w:rPr>
            </w:pPr>
            <w:r>
              <w:rPr>
                <w:color w:val="000000"/>
              </w:rPr>
              <w:t>4.41</w:t>
            </w:r>
          </w:p>
        </w:tc>
        <w:tc>
          <w:tcPr>
            <w:tcW w:w="1417" w:type="dxa"/>
            <w:vAlign w:val="center"/>
          </w:tcPr>
          <w:p w14:paraId="3E028CCD" w14:textId="77777777" w:rsidR="00B11B04" w:rsidRDefault="00B11B04" w:rsidP="00DA742B">
            <w:pPr>
              <w:jc w:val="center"/>
              <w:rPr>
                <w:bCs/>
              </w:rPr>
            </w:pPr>
            <w:r>
              <w:rPr>
                <w:color w:val="000000"/>
              </w:rPr>
              <w:t>0.456</w:t>
            </w:r>
          </w:p>
        </w:tc>
        <w:tc>
          <w:tcPr>
            <w:tcW w:w="1665" w:type="dxa"/>
            <w:vAlign w:val="center"/>
          </w:tcPr>
          <w:p w14:paraId="02E07728" w14:textId="77777777" w:rsidR="00B11B04" w:rsidRDefault="00B11B04" w:rsidP="00DA742B">
            <w:pPr>
              <w:jc w:val="center"/>
              <w:rPr>
                <w:bCs/>
              </w:rPr>
            </w:pPr>
            <w:r>
              <w:rPr>
                <w:bCs/>
              </w:rPr>
              <w:t>Very High</w:t>
            </w:r>
          </w:p>
        </w:tc>
      </w:tr>
    </w:tbl>
    <w:p w14:paraId="3D37D281" w14:textId="6C792FD6" w:rsidR="0024119D" w:rsidRDefault="0024119D" w:rsidP="0024119D">
      <w:pPr>
        <w:rPr>
          <w:i/>
          <w:sz w:val="20"/>
        </w:rPr>
      </w:pPr>
      <w:r w:rsidRPr="00863A28">
        <w:rPr>
          <w:sz w:val="20"/>
        </w:rPr>
        <w:t>Note</w:t>
      </w:r>
      <w:r w:rsidRPr="00863A28">
        <w:rPr>
          <w:i/>
          <w:sz w:val="20"/>
        </w:rPr>
        <w:t>: n=</w:t>
      </w:r>
      <w:r>
        <w:rPr>
          <w:i/>
          <w:sz w:val="20"/>
        </w:rPr>
        <w:t>205</w:t>
      </w:r>
      <w:r w:rsidRPr="00863A28">
        <w:rPr>
          <w:i/>
          <w:sz w:val="20"/>
        </w:rPr>
        <w:t>.</w:t>
      </w:r>
    </w:p>
    <w:p w14:paraId="00370E99" w14:textId="77777777" w:rsidR="00B11B04" w:rsidRDefault="00B11B04" w:rsidP="00B11B04">
      <w:pPr>
        <w:rPr>
          <w:i/>
          <w:sz w:val="20"/>
        </w:rPr>
      </w:pPr>
      <w:r>
        <w:rPr>
          <w:sz w:val="20"/>
        </w:rPr>
        <w:t xml:space="preserve">Legend: </w:t>
      </w:r>
      <w:r>
        <w:rPr>
          <w:color w:val="0D0D0D" w:themeColor="text1" w:themeTint="F2"/>
          <w:sz w:val="20"/>
          <w:szCs w:val="20"/>
        </w:rPr>
        <w:t>4.21 – 5.00 Strongly agree (Very High); 3.41 – 4.20 Agree (High); 2.61 – 3.40 Neutral (moderate); 1.81 – 2.60 Disagree (Low); 1.00 – 1.80 Strongly Disagree (Very Low)</w:t>
      </w:r>
      <w:r>
        <w:rPr>
          <w:i/>
          <w:sz w:val="20"/>
          <w:szCs w:val="20"/>
        </w:rPr>
        <w:t>.</w:t>
      </w:r>
    </w:p>
    <w:p w14:paraId="61513EAB" w14:textId="77777777" w:rsidR="008462A1" w:rsidRPr="0015088E" w:rsidRDefault="008462A1" w:rsidP="00781E1E">
      <w:pPr>
        <w:spacing w:line="229" w:lineRule="exact"/>
        <w:rPr>
          <w:iCs/>
          <w:sz w:val="20"/>
        </w:rPr>
      </w:pPr>
    </w:p>
    <w:p w14:paraId="5D1EDD0A" w14:textId="29159D77" w:rsidR="00715E8A" w:rsidRDefault="00781E1E" w:rsidP="00D66518">
      <w:pPr>
        <w:ind w:right="4"/>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w:t>
      </w:r>
      <w:r w:rsidR="00863AA9">
        <w:rPr>
          <w:sz w:val="24"/>
          <w:szCs w:val="24"/>
        </w:rPr>
        <w:t xml:space="preserve"> f</w:t>
      </w:r>
      <w:r w:rsidR="00863AA9" w:rsidRPr="00863AA9">
        <w:rPr>
          <w:sz w:val="24"/>
          <w:szCs w:val="24"/>
        </w:rPr>
        <w:t xml:space="preserve">indings </w:t>
      </w:r>
      <w:r w:rsidR="0024119D" w:rsidRPr="0024119D">
        <w:rPr>
          <w:sz w:val="24"/>
          <w:szCs w:val="24"/>
        </w:rPr>
        <w:t xml:space="preserve">present </w:t>
      </w:r>
      <w:r w:rsidR="00DB5CD7" w:rsidRPr="00DB5CD7">
        <w:rPr>
          <w:sz w:val="24"/>
          <w:szCs w:val="24"/>
        </w:rPr>
        <w:t xml:space="preserve">that nurses perceive very strong delegation practices among nurse managers across task appropriateness, </w:t>
      </w:r>
      <w:proofErr w:type="spellStart"/>
      <w:r w:rsidR="00DB5CD7" w:rsidRPr="00DB5CD7">
        <w:rPr>
          <w:sz w:val="24"/>
          <w:szCs w:val="24"/>
        </w:rPr>
        <w:t>delegatee</w:t>
      </w:r>
      <w:proofErr w:type="spellEnd"/>
      <w:r w:rsidR="00DB5CD7" w:rsidRPr="00DB5CD7">
        <w:rPr>
          <w:sz w:val="24"/>
          <w:szCs w:val="24"/>
        </w:rPr>
        <w:t xml:space="preserve"> readiness, situational factors, and communication/supervision, indicating that managers delegate with safety in mind by selecting appropriate tasks, matching them with staff competence, providing clear instructions, and ensuring follow-through, which supports workflow, reduces errors, and promotes patient safety. Under task </w:t>
      </w:r>
      <w:r w:rsidR="00DB5CD7" w:rsidRPr="00DB5CD7">
        <w:rPr>
          <w:sz w:val="24"/>
          <w:szCs w:val="24"/>
        </w:rPr>
        <w:lastRenderedPageBreak/>
        <w:t>appropriateness, managers are observed to assess patient condition, task complexity, and scope of practice, aligning with evidence that proper task assignment supports safe care and team functioning (</w:t>
      </w:r>
      <w:proofErr w:type="spellStart"/>
      <w:r w:rsidR="00DB5CD7" w:rsidRPr="00DB5CD7">
        <w:rPr>
          <w:sz w:val="24"/>
          <w:szCs w:val="24"/>
        </w:rPr>
        <w:t>Crevacore</w:t>
      </w:r>
      <w:proofErr w:type="spellEnd"/>
      <w:r w:rsidR="00DB5CD7" w:rsidRPr="00DB5CD7">
        <w:rPr>
          <w:sz w:val="24"/>
          <w:szCs w:val="24"/>
        </w:rPr>
        <w:t xml:space="preserve"> et al., 2023). </w:t>
      </w:r>
      <w:proofErr w:type="spellStart"/>
      <w:r w:rsidR="00DB5CD7" w:rsidRPr="00DB5CD7">
        <w:rPr>
          <w:sz w:val="24"/>
          <w:szCs w:val="24"/>
        </w:rPr>
        <w:t>Delegatee</w:t>
      </w:r>
      <w:proofErr w:type="spellEnd"/>
      <w:r w:rsidR="00DB5CD7" w:rsidRPr="00DB5CD7">
        <w:rPr>
          <w:sz w:val="24"/>
          <w:szCs w:val="24"/>
        </w:rPr>
        <w:t xml:space="preserve"> readiness findings indicate that managers confirm understanding, consider workload, and monitor progress, reflecting that delegation includes support and supervision, which is critical as lack of monitoring may lead to unsafe practices (Alhassan et al., 2025). In terms of situational factors, nurses recognize reassessment, feedback, and consideration of legal and ethical aspects, supporting the idea that delegation is a “double-edged sword” that requires proper planning and monitoring to prevent missed care (Moradi et al., 2024). Communication and supervision emerged as the strongest aspect, where delegation is paired with guidance and professional development, enhancing confidence, morale, and teamwork. These findings imply that strong delegation practices should be sustained through systems ensuring clarity, follow-through, and consistency, alongside structured mentoring and training focused on safe delegation, supervision, and practical leadership behaviors to maintain patient safety, staff development, and unit stability</w:t>
      </w:r>
      <w:r w:rsidR="00DB5CD7">
        <w:rPr>
          <w:sz w:val="24"/>
          <w:szCs w:val="24"/>
        </w:rPr>
        <w:t>.</w:t>
      </w:r>
    </w:p>
    <w:p w14:paraId="7C53DB98" w14:textId="77777777" w:rsidR="00B131A0" w:rsidRDefault="00B131A0" w:rsidP="00D66518">
      <w:pPr>
        <w:ind w:right="4"/>
        <w:jc w:val="both"/>
        <w:rPr>
          <w:sz w:val="24"/>
          <w:szCs w:val="24"/>
        </w:rPr>
      </w:pPr>
    </w:p>
    <w:p w14:paraId="150994FE" w14:textId="77777777" w:rsidR="00BB1534" w:rsidRDefault="00BB1534" w:rsidP="0015088E">
      <w:pPr>
        <w:rPr>
          <w:sz w:val="24"/>
          <w:szCs w:val="24"/>
        </w:rPr>
      </w:pPr>
    </w:p>
    <w:p w14:paraId="0F65CCB4" w14:textId="44DE08EF" w:rsidR="00715E8A" w:rsidRPr="00BB1534" w:rsidRDefault="0015088E" w:rsidP="0015088E">
      <w:r w:rsidRPr="00BB1534">
        <w:rPr>
          <w:sz w:val="24"/>
          <w:szCs w:val="24"/>
        </w:rPr>
        <w:t xml:space="preserve">Table 3 </w:t>
      </w:r>
      <w:r w:rsidR="00BB1534">
        <w:rPr>
          <w:sz w:val="24"/>
          <w:szCs w:val="24"/>
        </w:rPr>
        <w:t>Staff Morale of Nurses</w:t>
      </w:r>
    </w:p>
    <w:tbl>
      <w:tblPr>
        <w:tblStyle w:val="TableGrid"/>
        <w:tblW w:w="9351" w:type="dxa"/>
        <w:jc w:val="center"/>
        <w:tblLook w:val="04A0" w:firstRow="1" w:lastRow="0" w:firstColumn="1" w:lastColumn="0" w:noHBand="0" w:noVBand="1"/>
      </w:tblPr>
      <w:tblGrid>
        <w:gridCol w:w="5665"/>
        <w:gridCol w:w="810"/>
        <w:gridCol w:w="755"/>
        <w:gridCol w:w="2121"/>
      </w:tblGrid>
      <w:tr w:rsidR="00BB1534" w14:paraId="435F2BB6" w14:textId="77777777" w:rsidTr="00BB1534">
        <w:trPr>
          <w:jc w:val="center"/>
        </w:trPr>
        <w:tc>
          <w:tcPr>
            <w:tcW w:w="5665" w:type="dxa"/>
            <w:vAlign w:val="center"/>
          </w:tcPr>
          <w:p w14:paraId="4F9C650F" w14:textId="77777777" w:rsidR="00BB1534" w:rsidRDefault="00BB1534" w:rsidP="00192199">
            <w:pPr>
              <w:jc w:val="center"/>
            </w:pPr>
            <w:r>
              <w:t>Dimensions</w:t>
            </w:r>
          </w:p>
        </w:tc>
        <w:tc>
          <w:tcPr>
            <w:tcW w:w="810" w:type="dxa"/>
            <w:vAlign w:val="center"/>
          </w:tcPr>
          <w:p w14:paraId="3DDDBD2D" w14:textId="77777777" w:rsidR="00BB1534" w:rsidRDefault="00BB1534" w:rsidP="00192199">
            <w:pPr>
              <w:jc w:val="center"/>
            </w:pPr>
            <w:r>
              <w:t>Mean score</w:t>
            </w:r>
          </w:p>
        </w:tc>
        <w:tc>
          <w:tcPr>
            <w:tcW w:w="755" w:type="dxa"/>
            <w:vAlign w:val="center"/>
          </w:tcPr>
          <w:p w14:paraId="7EAF412F" w14:textId="77777777" w:rsidR="00BB1534" w:rsidRDefault="00BB1534" w:rsidP="00192199">
            <w:pPr>
              <w:jc w:val="center"/>
            </w:pPr>
            <w:r>
              <w:t>SD</w:t>
            </w:r>
          </w:p>
        </w:tc>
        <w:tc>
          <w:tcPr>
            <w:tcW w:w="2121" w:type="dxa"/>
            <w:vAlign w:val="center"/>
          </w:tcPr>
          <w:p w14:paraId="2464A01D" w14:textId="77777777" w:rsidR="00BB1534" w:rsidRDefault="00BB1534" w:rsidP="00192199">
            <w:pPr>
              <w:jc w:val="center"/>
            </w:pPr>
            <w:r>
              <w:t>Interpretation</w:t>
            </w:r>
          </w:p>
        </w:tc>
      </w:tr>
      <w:tr w:rsidR="00BB1534" w14:paraId="2C3ADC28" w14:textId="77777777" w:rsidTr="00BB1534">
        <w:trPr>
          <w:jc w:val="center"/>
        </w:trPr>
        <w:tc>
          <w:tcPr>
            <w:tcW w:w="5665" w:type="dxa"/>
          </w:tcPr>
          <w:p w14:paraId="351CC148" w14:textId="77777777" w:rsidR="00BB1534" w:rsidRDefault="00BB1534" w:rsidP="00192199">
            <w:r>
              <w:t>A. Job Satisfaction and Purpose</w:t>
            </w:r>
          </w:p>
        </w:tc>
        <w:tc>
          <w:tcPr>
            <w:tcW w:w="810" w:type="dxa"/>
          </w:tcPr>
          <w:p w14:paraId="2B2FAAAB" w14:textId="77777777" w:rsidR="00BB1534" w:rsidRDefault="00BB1534" w:rsidP="00192199"/>
        </w:tc>
        <w:tc>
          <w:tcPr>
            <w:tcW w:w="755" w:type="dxa"/>
          </w:tcPr>
          <w:p w14:paraId="5EB32ED9" w14:textId="77777777" w:rsidR="00BB1534" w:rsidRDefault="00BB1534" w:rsidP="00192199"/>
        </w:tc>
        <w:tc>
          <w:tcPr>
            <w:tcW w:w="2121" w:type="dxa"/>
          </w:tcPr>
          <w:p w14:paraId="1B1914AC" w14:textId="77777777" w:rsidR="00BB1534" w:rsidRDefault="00BB1534" w:rsidP="00192199"/>
        </w:tc>
      </w:tr>
      <w:tr w:rsidR="00BB1534" w14:paraId="7F6DCD0A" w14:textId="77777777" w:rsidTr="00BB1534">
        <w:trPr>
          <w:jc w:val="center"/>
        </w:trPr>
        <w:tc>
          <w:tcPr>
            <w:tcW w:w="5665" w:type="dxa"/>
          </w:tcPr>
          <w:p w14:paraId="691CC3EB" w14:textId="77777777" w:rsidR="00BB1534" w:rsidRDefault="00BB1534" w:rsidP="00192199">
            <w:pPr>
              <w:jc w:val="both"/>
            </w:pPr>
            <w:r>
              <w:t>1. I feel satisfied with my job as a nurse.</w:t>
            </w:r>
          </w:p>
        </w:tc>
        <w:tc>
          <w:tcPr>
            <w:tcW w:w="810" w:type="dxa"/>
            <w:vAlign w:val="center"/>
          </w:tcPr>
          <w:p w14:paraId="0F9502F6" w14:textId="77777777" w:rsidR="00BB1534" w:rsidRDefault="00BB1534" w:rsidP="00192199">
            <w:pPr>
              <w:jc w:val="center"/>
            </w:pPr>
            <w:r>
              <w:rPr>
                <w:color w:val="000000"/>
              </w:rPr>
              <w:t>4.41</w:t>
            </w:r>
          </w:p>
        </w:tc>
        <w:tc>
          <w:tcPr>
            <w:tcW w:w="755" w:type="dxa"/>
            <w:vAlign w:val="center"/>
          </w:tcPr>
          <w:p w14:paraId="629F631E" w14:textId="77777777" w:rsidR="00BB1534" w:rsidRDefault="00BB1534" w:rsidP="00192199">
            <w:r>
              <w:rPr>
                <w:color w:val="000000"/>
              </w:rPr>
              <w:t>0.719</w:t>
            </w:r>
          </w:p>
        </w:tc>
        <w:tc>
          <w:tcPr>
            <w:tcW w:w="2121" w:type="dxa"/>
            <w:vAlign w:val="center"/>
          </w:tcPr>
          <w:p w14:paraId="17AA683E" w14:textId="77777777" w:rsidR="00BB1534" w:rsidRDefault="00BB1534" w:rsidP="00192199">
            <w:pPr>
              <w:jc w:val="center"/>
            </w:pPr>
            <w:r>
              <w:t>Strongly agree</w:t>
            </w:r>
          </w:p>
        </w:tc>
      </w:tr>
      <w:tr w:rsidR="00BB1534" w14:paraId="1CF0D44A" w14:textId="77777777" w:rsidTr="00BB1534">
        <w:trPr>
          <w:jc w:val="center"/>
        </w:trPr>
        <w:tc>
          <w:tcPr>
            <w:tcW w:w="5665" w:type="dxa"/>
          </w:tcPr>
          <w:p w14:paraId="325FF384" w14:textId="77777777" w:rsidR="00BB1534" w:rsidRDefault="00BB1534" w:rsidP="00192199">
            <w:pPr>
              <w:jc w:val="both"/>
            </w:pPr>
            <w:r>
              <w:t>2. I feel that the work I do is important.</w:t>
            </w:r>
          </w:p>
        </w:tc>
        <w:tc>
          <w:tcPr>
            <w:tcW w:w="810" w:type="dxa"/>
            <w:vAlign w:val="center"/>
          </w:tcPr>
          <w:p w14:paraId="260DE499" w14:textId="77777777" w:rsidR="00BB1534" w:rsidRDefault="00BB1534" w:rsidP="00192199">
            <w:pPr>
              <w:spacing w:line="320" w:lineRule="atLeast"/>
              <w:jc w:val="center"/>
            </w:pPr>
            <w:r>
              <w:rPr>
                <w:color w:val="000000"/>
              </w:rPr>
              <w:t>4.73</w:t>
            </w:r>
          </w:p>
        </w:tc>
        <w:tc>
          <w:tcPr>
            <w:tcW w:w="755" w:type="dxa"/>
            <w:vAlign w:val="center"/>
          </w:tcPr>
          <w:p w14:paraId="7E078CA8" w14:textId="77777777" w:rsidR="00BB1534" w:rsidRDefault="00BB1534" w:rsidP="00192199">
            <w:pPr>
              <w:spacing w:line="320" w:lineRule="atLeast"/>
              <w:jc w:val="center"/>
            </w:pPr>
            <w:r>
              <w:rPr>
                <w:color w:val="000000"/>
              </w:rPr>
              <w:t>0.489</w:t>
            </w:r>
          </w:p>
        </w:tc>
        <w:tc>
          <w:tcPr>
            <w:tcW w:w="2121" w:type="dxa"/>
            <w:vAlign w:val="center"/>
          </w:tcPr>
          <w:p w14:paraId="02AC0963" w14:textId="77777777" w:rsidR="00BB1534" w:rsidRDefault="00BB1534" w:rsidP="00192199">
            <w:pPr>
              <w:jc w:val="center"/>
            </w:pPr>
            <w:r>
              <w:t>Strongly agree</w:t>
            </w:r>
          </w:p>
        </w:tc>
      </w:tr>
      <w:tr w:rsidR="00BB1534" w14:paraId="0560A093" w14:textId="77777777" w:rsidTr="00BB1534">
        <w:trPr>
          <w:jc w:val="center"/>
        </w:trPr>
        <w:tc>
          <w:tcPr>
            <w:tcW w:w="5665" w:type="dxa"/>
          </w:tcPr>
          <w:p w14:paraId="5E0CCCA3" w14:textId="77777777" w:rsidR="00BB1534" w:rsidRDefault="00BB1534" w:rsidP="00192199">
            <w:r>
              <w:t>3. I am proud to be part of this organization.</w:t>
            </w:r>
          </w:p>
        </w:tc>
        <w:tc>
          <w:tcPr>
            <w:tcW w:w="810" w:type="dxa"/>
            <w:vAlign w:val="center"/>
          </w:tcPr>
          <w:p w14:paraId="2C136B13" w14:textId="77777777" w:rsidR="00BB1534" w:rsidRDefault="00BB1534" w:rsidP="00192199">
            <w:pPr>
              <w:spacing w:line="320" w:lineRule="atLeast"/>
              <w:jc w:val="center"/>
            </w:pPr>
            <w:r>
              <w:rPr>
                <w:color w:val="000000"/>
              </w:rPr>
              <w:t>4.67</w:t>
            </w:r>
          </w:p>
        </w:tc>
        <w:tc>
          <w:tcPr>
            <w:tcW w:w="755" w:type="dxa"/>
            <w:vAlign w:val="center"/>
          </w:tcPr>
          <w:p w14:paraId="7FFF73EB" w14:textId="77777777" w:rsidR="00BB1534" w:rsidRDefault="00BB1534" w:rsidP="00192199">
            <w:pPr>
              <w:spacing w:line="320" w:lineRule="atLeast"/>
              <w:jc w:val="center"/>
            </w:pPr>
            <w:r>
              <w:rPr>
                <w:color w:val="000000"/>
              </w:rPr>
              <w:t>0.556</w:t>
            </w:r>
          </w:p>
        </w:tc>
        <w:tc>
          <w:tcPr>
            <w:tcW w:w="2121" w:type="dxa"/>
            <w:vAlign w:val="center"/>
          </w:tcPr>
          <w:p w14:paraId="060EEB2C" w14:textId="77777777" w:rsidR="00BB1534" w:rsidRDefault="00BB1534" w:rsidP="00192199">
            <w:pPr>
              <w:jc w:val="center"/>
            </w:pPr>
            <w:r>
              <w:t>Strongly agree</w:t>
            </w:r>
          </w:p>
        </w:tc>
      </w:tr>
      <w:tr w:rsidR="00BB1534" w14:paraId="5281EC99" w14:textId="77777777" w:rsidTr="00BB1534">
        <w:trPr>
          <w:jc w:val="center"/>
        </w:trPr>
        <w:tc>
          <w:tcPr>
            <w:tcW w:w="5665" w:type="dxa"/>
          </w:tcPr>
          <w:p w14:paraId="66FCD39C" w14:textId="77777777" w:rsidR="00BB1534" w:rsidRDefault="00BB1534" w:rsidP="00192199">
            <w:pPr>
              <w:jc w:val="both"/>
            </w:pPr>
            <w:r>
              <w:t>4. I feel that my work is appreciated.</w:t>
            </w:r>
          </w:p>
        </w:tc>
        <w:tc>
          <w:tcPr>
            <w:tcW w:w="810" w:type="dxa"/>
            <w:vAlign w:val="center"/>
          </w:tcPr>
          <w:p w14:paraId="0C4EE7F5" w14:textId="77777777" w:rsidR="00BB1534" w:rsidRDefault="00BB1534" w:rsidP="00192199">
            <w:pPr>
              <w:spacing w:line="320" w:lineRule="atLeast"/>
              <w:jc w:val="center"/>
            </w:pPr>
            <w:r>
              <w:rPr>
                <w:color w:val="000000"/>
              </w:rPr>
              <w:t>4.30</w:t>
            </w:r>
          </w:p>
        </w:tc>
        <w:tc>
          <w:tcPr>
            <w:tcW w:w="755" w:type="dxa"/>
            <w:vAlign w:val="center"/>
          </w:tcPr>
          <w:p w14:paraId="4A256524" w14:textId="77777777" w:rsidR="00BB1534" w:rsidRDefault="00BB1534" w:rsidP="00192199">
            <w:pPr>
              <w:spacing w:line="320" w:lineRule="atLeast"/>
              <w:jc w:val="center"/>
            </w:pPr>
            <w:r>
              <w:rPr>
                <w:color w:val="000000"/>
              </w:rPr>
              <w:t>0.782</w:t>
            </w:r>
          </w:p>
        </w:tc>
        <w:tc>
          <w:tcPr>
            <w:tcW w:w="2121" w:type="dxa"/>
            <w:vAlign w:val="center"/>
          </w:tcPr>
          <w:p w14:paraId="17A5E654" w14:textId="77777777" w:rsidR="00BB1534" w:rsidRDefault="00BB1534" w:rsidP="00192199">
            <w:pPr>
              <w:jc w:val="center"/>
            </w:pPr>
            <w:r>
              <w:t>Strongly agree</w:t>
            </w:r>
          </w:p>
        </w:tc>
      </w:tr>
      <w:tr w:rsidR="00BB1534" w14:paraId="2CAD526D" w14:textId="77777777" w:rsidTr="00BB1534">
        <w:trPr>
          <w:jc w:val="center"/>
        </w:trPr>
        <w:tc>
          <w:tcPr>
            <w:tcW w:w="5665" w:type="dxa"/>
          </w:tcPr>
          <w:p w14:paraId="5D5E7961" w14:textId="77777777" w:rsidR="00BB1534" w:rsidRDefault="00BB1534" w:rsidP="00192199">
            <w:pPr>
              <w:jc w:val="right"/>
            </w:pPr>
            <w:r>
              <w:t>Factor mean</w:t>
            </w:r>
          </w:p>
        </w:tc>
        <w:tc>
          <w:tcPr>
            <w:tcW w:w="810" w:type="dxa"/>
            <w:vAlign w:val="center"/>
          </w:tcPr>
          <w:p w14:paraId="0C63693D" w14:textId="77777777" w:rsidR="00BB1534" w:rsidRDefault="00BB1534" w:rsidP="00192199">
            <w:pPr>
              <w:spacing w:line="320" w:lineRule="atLeast"/>
              <w:jc w:val="center"/>
            </w:pPr>
            <w:r>
              <w:rPr>
                <w:color w:val="000000"/>
              </w:rPr>
              <w:t>4.53</w:t>
            </w:r>
          </w:p>
        </w:tc>
        <w:tc>
          <w:tcPr>
            <w:tcW w:w="755" w:type="dxa"/>
            <w:vAlign w:val="center"/>
          </w:tcPr>
          <w:p w14:paraId="5CC90B52" w14:textId="77777777" w:rsidR="00BB1534" w:rsidRDefault="00BB1534" w:rsidP="00192199">
            <w:pPr>
              <w:spacing w:line="320" w:lineRule="atLeast"/>
              <w:jc w:val="center"/>
            </w:pPr>
            <w:r>
              <w:rPr>
                <w:color w:val="000000"/>
              </w:rPr>
              <w:t>0.497</w:t>
            </w:r>
          </w:p>
        </w:tc>
        <w:tc>
          <w:tcPr>
            <w:tcW w:w="2121" w:type="dxa"/>
            <w:vAlign w:val="center"/>
          </w:tcPr>
          <w:p w14:paraId="27C4318A" w14:textId="77777777" w:rsidR="00BB1534" w:rsidRDefault="00BB1534" w:rsidP="00192199">
            <w:pPr>
              <w:jc w:val="center"/>
            </w:pPr>
            <w:r>
              <w:t>Very high</w:t>
            </w:r>
          </w:p>
        </w:tc>
      </w:tr>
      <w:tr w:rsidR="00BB1534" w14:paraId="60E95872" w14:textId="77777777" w:rsidTr="00BB1534">
        <w:trPr>
          <w:jc w:val="center"/>
        </w:trPr>
        <w:tc>
          <w:tcPr>
            <w:tcW w:w="5665" w:type="dxa"/>
          </w:tcPr>
          <w:p w14:paraId="103FEA87" w14:textId="77777777" w:rsidR="00BB1534" w:rsidRDefault="00BB1534" w:rsidP="00192199">
            <w:r>
              <w:t>B. Emotional Well-being and Workload</w:t>
            </w:r>
          </w:p>
        </w:tc>
        <w:tc>
          <w:tcPr>
            <w:tcW w:w="810" w:type="dxa"/>
            <w:vAlign w:val="center"/>
          </w:tcPr>
          <w:p w14:paraId="7F150917" w14:textId="77777777" w:rsidR="00BB1534" w:rsidRDefault="00BB1534" w:rsidP="00192199">
            <w:pPr>
              <w:spacing w:line="320" w:lineRule="atLeast"/>
              <w:jc w:val="center"/>
            </w:pPr>
          </w:p>
        </w:tc>
        <w:tc>
          <w:tcPr>
            <w:tcW w:w="755" w:type="dxa"/>
            <w:vAlign w:val="center"/>
          </w:tcPr>
          <w:p w14:paraId="650AC591" w14:textId="77777777" w:rsidR="00BB1534" w:rsidRDefault="00BB1534" w:rsidP="00192199">
            <w:pPr>
              <w:spacing w:line="320" w:lineRule="atLeast"/>
              <w:jc w:val="center"/>
            </w:pPr>
          </w:p>
        </w:tc>
        <w:tc>
          <w:tcPr>
            <w:tcW w:w="2121" w:type="dxa"/>
            <w:vAlign w:val="center"/>
          </w:tcPr>
          <w:p w14:paraId="694A4296" w14:textId="77777777" w:rsidR="00BB1534" w:rsidRDefault="00BB1534" w:rsidP="00192199">
            <w:pPr>
              <w:jc w:val="center"/>
            </w:pPr>
          </w:p>
        </w:tc>
      </w:tr>
      <w:tr w:rsidR="00BB1534" w14:paraId="6B960DEF" w14:textId="77777777" w:rsidTr="00BB1534">
        <w:trPr>
          <w:jc w:val="center"/>
        </w:trPr>
        <w:tc>
          <w:tcPr>
            <w:tcW w:w="5665" w:type="dxa"/>
          </w:tcPr>
          <w:p w14:paraId="72F2F317" w14:textId="77777777" w:rsidR="00BB1534" w:rsidRDefault="00BB1534" w:rsidP="00192199">
            <w:pPr>
              <w:jc w:val="both"/>
            </w:pPr>
            <w:r>
              <w:t>5. I feel emotionally drained after a shift.</w:t>
            </w:r>
          </w:p>
        </w:tc>
        <w:tc>
          <w:tcPr>
            <w:tcW w:w="810" w:type="dxa"/>
            <w:vAlign w:val="center"/>
          </w:tcPr>
          <w:p w14:paraId="6D64A5D9" w14:textId="77777777" w:rsidR="00BB1534" w:rsidRDefault="00BB1534" w:rsidP="00192199">
            <w:pPr>
              <w:spacing w:line="320" w:lineRule="atLeast"/>
              <w:jc w:val="center"/>
            </w:pPr>
            <w:r>
              <w:rPr>
                <w:color w:val="000000"/>
              </w:rPr>
              <w:t>3.60</w:t>
            </w:r>
          </w:p>
        </w:tc>
        <w:tc>
          <w:tcPr>
            <w:tcW w:w="755" w:type="dxa"/>
            <w:vAlign w:val="center"/>
          </w:tcPr>
          <w:p w14:paraId="493B76A2" w14:textId="77777777" w:rsidR="00BB1534" w:rsidRDefault="00BB1534" w:rsidP="00192199">
            <w:pPr>
              <w:spacing w:line="320" w:lineRule="atLeast"/>
              <w:jc w:val="center"/>
            </w:pPr>
            <w:r>
              <w:rPr>
                <w:color w:val="000000"/>
              </w:rPr>
              <w:t>1.023</w:t>
            </w:r>
          </w:p>
        </w:tc>
        <w:tc>
          <w:tcPr>
            <w:tcW w:w="2121" w:type="dxa"/>
            <w:vAlign w:val="center"/>
          </w:tcPr>
          <w:p w14:paraId="094307FC" w14:textId="77777777" w:rsidR="00BB1534" w:rsidRDefault="00BB1534" w:rsidP="00192199">
            <w:pPr>
              <w:jc w:val="center"/>
            </w:pPr>
            <w:r>
              <w:t>Agree</w:t>
            </w:r>
          </w:p>
        </w:tc>
      </w:tr>
      <w:tr w:rsidR="00BB1534" w14:paraId="6FE284C6" w14:textId="77777777" w:rsidTr="00BB1534">
        <w:trPr>
          <w:jc w:val="center"/>
        </w:trPr>
        <w:tc>
          <w:tcPr>
            <w:tcW w:w="5665" w:type="dxa"/>
          </w:tcPr>
          <w:p w14:paraId="76A17D49" w14:textId="77777777" w:rsidR="00BB1534" w:rsidRDefault="00BB1534" w:rsidP="00192199">
            <w:pPr>
              <w:jc w:val="both"/>
            </w:pPr>
            <w:r>
              <w:t>6. I often feel stressed at work.</w:t>
            </w:r>
          </w:p>
        </w:tc>
        <w:tc>
          <w:tcPr>
            <w:tcW w:w="810" w:type="dxa"/>
            <w:vAlign w:val="center"/>
          </w:tcPr>
          <w:p w14:paraId="2C505647" w14:textId="77777777" w:rsidR="00BB1534" w:rsidRDefault="00BB1534" w:rsidP="00192199">
            <w:pPr>
              <w:spacing w:line="320" w:lineRule="atLeast"/>
              <w:jc w:val="center"/>
            </w:pPr>
            <w:r>
              <w:rPr>
                <w:color w:val="000000"/>
              </w:rPr>
              <w:t>3.63</w:t>
            </w:r>
          </w:p>
        </w:tc>
        <w:tc>
          <w:tcPr>
            <w:tcW w:w="755" w:type="dxa"/>
            <w:vAlign w:val="center"/>
          </w:tcPr>
          <w:p w14:paraId="210AA5E8" w14:textId="77777777" w:rsidR="00BB1534" w:rsidRDefault="00BB1534" w:rsidP="00192199">
            <w:pPr>
              <w:spacing w:line="320" w:lineRule="atLeast"/>
              <w:jc w:val="center"/>
            </w:pPr>
            <w:r>
              <w:rPr>
                <w:color w:val="000000"/>
              </w:rPr>
              <w:t>0.980</w:t>
            </w:r>
          </w:p>
        </w:tc>
        <w:tc>
          <w:tcPr>
            <w:tcW w:w="2121" w:type="dxa"/>
            <w:vAlign w:val="center"/>
          </w:tcPr>
          <w:p w14:paraId="308B6D07" w14:textId="77777777" w:rsidR="00BB1534" w:rsidRDefault="00BB1534" w:rsidP="00192199">
            <w:pPr>
              <w:jc w:val="center"/>
            </w:pPr>
            <w:r>
              <w:t>Agree</w:t>
            </w:r>
          </w:p>
        </w:tc>
      </w:tr>
      <w:tr w:rsidR="00BB1534" w14:paraId="218F4C7A" w14:textId="77777777" w:rsidTr="00BB1534">
        <w:trPr>
          <w:jc w:val="center"/>
        </w:trPr>
        <w:tc>
          <w:tcPr>
            <w:tcW w:w="5665" w:type="dxa"/>
          </w:tcPr>
          <w:p w14:paraId="600C9AF6" w14:textId="77777777" w:rsidR="00BB1534" w:rsidRDefault="00BB1534" w:rsidP="00192199">
            <w:r>
              <w:t>7. My workload is manageable.</w:t>
            </w:r>
          </w:p>
        </w:tc>
        <w:tc>
          <w:tcPr>
            <w:tcW w:w="810" w:type="dxa"/>
            <w:vAlign w:val="center"/>
          </w:tcPr>
          <w:p w14:paraId="5EA1B318" w14:textId="77777777" w:rsidR="00BB1534" w:rsidRDefault="00BB1534" w:rsidP="00192199">
            <w:pPr>
              <w:spacing w:line="320" w:lineRule="atLeast"/>
              <w:jc w:val="center"/>
            </w:pPr>
            <w:r>
              <w:rPr>
                <w:color w:val="000000"/>
              </w:rPr>
              <w:t>4.00</w:t>
            </w:r>
          </w:p>
        </w:tc>
        <w:tc>
          <w:tcPr>
            <w:tcW w:w="755" w:type="dxa"/>
            <w:vAlign w:val="center"/>
          </w:tcPr>
          <w:p w14:paraId="7C6096DA" w14:textId="77777777" w:rsidR="00BB1534" w:rsidRDefault="00BB1534" w:rsidP="00192199">
            <w:pPr>
              <w:spacing w:line="320" w:lineRule="atLeast"/>
              <w:jc w:val="center"/>
            </w:pPr>
            <w:r>
              <w:rPr>
                <w:color w:val="000000"/>
              </w:rPr>
              <w:t>0.843</w:t>
            </w:r>
          </w:p>
        </w:tc>
        <w:tc>
          <w:tcPr>
            <w:tcW w:w="2121" w:type="dxa"/>
            <w:vAlign w:val="center"/>
          </w:tcPr>
          <w:p w14:paraId="2088220F" w14:textId="77777777" w:rsidR="00BB1534" w:rsidRDefault="00BB1534" w:rsidP="00192199">
            <w:pPr>
              <w:jc w:val="center"/>
            </w:pPr>
            <w:r>
              <w:t>Agree</w:t>
            </w:r>
          </w:p>
        </w:tc>
      </w:tr>
      <w:tr w:rsidR="00BB1534" w14:paraId="6F3A66B7" w14:textId="77777777" w:rsidTr="00BB1534">
        <w:trPr>
          <w:jc w:val="center"/>
        </w:trPr>
        <w:tc>
          <w:tcPr>
            <w:tcW w:w="5665" w:type="dxa"/>
          </w:tcPr>
          <w:p w14:paraId="1175B28C" w14:textId="77777777" w:rsidR="00BB1534" w:rsidRDefault="00BB1534" w:rsidP="00192199">
            <w:pPr>
              <w:jc w:val="both"/>
            </w:pPr>
            <w:r>
              <w:t>8. I have enough energy to complete my duties.</w:t>
            </w:r>
          </w:p>
        </w:tc>
        <w:tc>
          <w:tcPr>
            <w:tcW w:w="810" w:type="dxa"/>
            <w:vAlign w:val="center"/>
          </w:tcPr>
          <w:p w14:paraId="6B4F709C" w14:textId="77777777" w:rsidR="00BB1534" w:rsidRDefault="00BB1534" w:rsidP="00192199">
            <w:pPr>
              <w:spacing w:line="320" w:lineRule="atLeast"/>
              <w:jc w:val="center"/>
            </w:pPr>
            <w:r>
              <w:rPr>
                <w:color w:val="000000"/>
              </w:rPr>
              <w:t>4.11</w:t>
            </w:r>
          </w:p>
        </w:tc>
        <w:tc>
          <w:tcPr>
            <w:tcW w:w="755" w:type="dxa"/>
            <w:vAlign w:val="center"/>
          </w:tcPr>
          <w:p w14:paraId="61A00303" w14:textId="77777777" w:rsidR="00BB1534" w:rsidRDefault="00BB1534" w:rsidP="00192199">
            <w:pPr>
              <w:spacing w:line="320" w:lineRule="atLeast"/>
              <w:jc w:val="center"/>
            </w:pPr>
            <w:r>
              <w:rPr>
                <w:color w:val="000000"/>
              </w:rPr>
              <w:t>0.806</w:t>
            </w:r>
          </w:p>
        </w:tc>
        <w:tc>
          <w:tcPr>
            <w:tcW w:w="2121" w:type="dxa"/>
            <w:vAlign w:val="center"/>
          </w:tcPr>
          <w:p w14:paraId="52A06B1F" w14:textId="77777777" w:rsidR="00BB1534" w:rsidRDefault="00BB1534" w:rsidP="00192199">
            <w:pPr>
              <w:jc w:val="center"/>
            </w:pPr>
            <w:r>
              <w:t>Agree</w:t>
            </w:r>
          </w:p>
        </w:tc>
      </w:tr>
      <w:tr w:rsidR="00BB1534" w14:paraId="4C68A085" w14:textId="77777777" w:rsidTr="00BB1534">
        <w:trPr>
          <w:jc w:val="center"/>
        </w:trPr>
        <w:tc>
          <w:tcPr>
            <w:tcW w:w="5665" w:type="dxa"/>
          </w:tcPr>
          <w:p w14:paraId="2E836E3F" w14:textId="77777777" w:rsidR="00BB1534" w:rsidRDefault="00BB1534" w:rsidP="00192199">
            <w:pPr>
              <w:jc w:val="right"/>
            </w:pPr>
            <w:r>
              <w:t>Factor mean</w:t>
            </w:r>
          </w:p>
        </w:tc>
        <w:tc>
          <w:tcPr>
            <w:tcW w:w="810" w:type="dxa"/>
            <w:vAlign w:val="center"/>
          </w:tcPr>
          <w:p w14:paraId="032932CB" w14:textId="77777777" w:rsidR="00BB1534" w:rsidRDefault="00BB1534" w:rsidP="00192199">
            <w:pPr>
              <w:spacing w:line="320" w:lineRule="atLeast"/>
              <w:jc w:val="center"/>
            </w:pPr>
            <w:r>
              <w:rPr>
                <w:color w:val="000000"/>
              </w:rPr>
              <w:t>3.84</w:t>
            </w:r>
          </w:p>
        </w:tc>
        <w:tc>
          <w:tcPr>
            <w:tcW w:w="755" w:type="dxa"/>
            <w:vAlign w:val="center"/>
          </w:tcPr>
          <w:p w14:paraId="5E8E494C" w14:textId="77777777" w:rsidR="00BB1534" w:rsidRDefault="00BB1534" w:rsidP="00192199">
            <w:pPr>
              <w:spacing w:line="320" w:lineRule="atLeast"/>
              <w:jc w:val="center"/>
            </w:pPr>
            <w:r>
              <w:rPr>
                <w:color w:val="000000"/>
              </w:rPr>
              <w:t>0.608</w:t>
            </w:r>
          </w:p>
        </w:tc>
        <w:tc>
          <w:tcPr>
            <w:tcW w:w="2121" w:type="dxa"/>
            <w:vAlign w:val="center"/>
          </w:tcPr>
          <w:p w14:paraId="139EC141" w14:textId="77777777" w:rsidR="00BB1534" w:rsidRDefault="00BB1534" w:rsidP="00192199">
            <w:pPr>
              <w:jc w:val="center"/>
            </w:pPr>
            <w:r>
              <w:t>High</w:t>
            </w:r>
          </w:p>
        </w:tc>
      </w:tr>
      <w:tr w:rsidR="00BB1534" w14:paraId="5F6C6F06" w14:textId="77777777" w:rsidTr="00BB1534">
        <w:trPr>
          <w:jc w:val="center"/>
        </w:trPr>
        <w:tc>
          <w:tcPr>
            <w:tcW w:w="5665" w:type="dxa"/>
          </w:tcPr>
          <w:p w14:paraId="64E2FA36" w14:textId="77777777" w:rsidR="00BB1534" w:rsidRDefault="00BB1534" w:rsidP="00192199">
            <w:r>
              <w:t>C. Support and Team Climate</w:t>
            </w:r>
          </w:p>
        </w:tc>
        <w:tc>
          <w:tcPr>
            <w:tcW w:w="810" w:type="dxa"/>
            <w:vAlign w:val="center"/>
          </w:tcPr>
          <w:p w14:paraId="72A5D908" w14:textId="77777777" w:rsidR="00BB1534" w:rsidRDefault="00BB1534" w:rsidP="00192199">
            <w:pPr>
              <w:spacing w:line="320" w:lineRule="atLeast"/>
              <w:jc w:val="center"/>
            </w:pPr>
          </w:p>
        </w:tc>
        <w:tc>
          <w:tcPr>
            <w:tcW w:w="755" w:type="dxa"/>
            <w:vAlign w:val="center"/>
          </w:tcPr>
          <w:p w14:paraId="5F840BEE" w14:textId="77777777" w:rsidR="00BB1534" w:rsidRDefault="00BB1534" w:rsidP="00192199">
            <w:pPr>
              <w:spacing w:line="320" w:lineRule="atLeast"/>
              <w:jc w:val="center"/>
            </w:pPr>
          </w:p>
        </w:tc>
        <w:tc>
          <w:tcPr>
            <w:tcW w:w="2121" w:type="dxa"/>
            <w:vAlign w:val="center"/>
          </w:tcPr>
          <w:p w14:paraId="67CA8565" w14:textId="77777777" w:rsidR="00BB1534" w:rsidRDefault="00BB1534" w:rsidP="00192199">
            <w:pPr>
              <w:jc w:val="center"/>
            </w:pPr>
          </w:p>
        </w:tc>
      </w:tr>
      <w:tr w:rsidR="00BB1534" w14:paraId="628E6F17" w14:textId="77777777" w:rsidTr="00BB1534">
        <w:trPr>
          <w:jc w:val="center"/>
        </w:trPr>
        <w:tc>
          <w:tcPr>
            <w:tcW w:w="5665" w:type="dxa"/>
          </w:tcPr>
          <w:p w14:paraId="5DEC1245" w14:textId="77777777" w:rsidR="00BB1534" w:rsidRDefault="00BB1534" w:rsidP="00192199">
            <w:pPr>
              <w:jc w:val="both"/>
            </w:pPr>
            <w:r>
              <w:t>9. I feel supported by my immediate supervisor.</w:t>
            </w:r>
          </w:p>
        </w:tc>
        <w:tc>
          <w:tcPr>
            <w:tcW w:w="810" w:type="dxa"/>
            <w:vAlign w:val="center"/>
          </w:tcPr>
          <w:p w14:paraId="4485B9C8" w14:textId="77777777" w:rsidR="00BB1534" w:rsidRDefault="00BB1534" w:rsidP="00192199">
            <w:pPr>
              <w:jc w:val="center"/>
            </w:pPr>
            <w:r>
              <w:rPr>
                <w:color w:val="000000"/>
              </w:rPr>
              <w:t>4.32</w:t>
            </w:r>
          </w:p>
        </w:tc>
        <w:tc>
          <w:tcPr>
            <w:tcW w:w="755" w:type="dxa"/>
            <w:vAlign w:val="center"/>
          </w:tcPr>
          <w:p w14:paraId="593509E4" w14:textId="77777777" w:rsidR="00BB1534" w:rsidRDefault="00BB1534" w:rsidP="00192199">
            <w:pPr>
              <w:jc w:val="center"/>
            </w:pPr>
            <w:r>
              <w:rPr>
                <w:color w:val="000000"/>
              </w:rPr>
              <w:t>0.703</w:t>
            </w:r>
          </w:p>
        </w:tc>
        <w:tc>
          <w:tcPr>
            <w:tcW w:w="2121" w:type="dxa"/>
            <w:vAlign w:val="center"/>
          </w:tcPr>
          <w:p w14:paraId="62C960AB" w14:textId="77777777" w:rsidR="00BB1534" w:rsidRDefault="00BB1534" w:rsidP="00192199">
            <w:pPr>
              <w:jc w:val="center"/>
            </w:pPr>
            <w:r>
              <w:t>Strongly agree</w:t>
            </w:r>
          </w:p>
        </w:tc>
      </w:tr>
      <w:tr w:rsidR="00BB1534" w14:paraId="010F995E" w14:textId="77777777" w:rsidTr="00BB1534">
        <w:trPr>
          <w:jc w:val="center"/>
        </w:trPr>
        <w:tc>
          <w:tcPr>
            <w:tcW w:w="5665" w:type="dxa"/>
          </w:tcPr>
          <w:p w14:paraId="0D489F93" w14:textId="77777777" w:rsidR="00BB1534" w:rsidRDefault="00BB1534" w:rsidP="00192199">
            <w:pPr>
              <w:jc w:val="both"/>
            </w:pPr>
            <w:r>
              <w:t>10. I can rely on my colleagues when I need help.</w:t>
            </w:r>
          </w:p>
        </w:tc>
        <w:tc>
          <w:tcPr>
            <w:tcW w:w="810" w:type="dxa"/>
            <w:vAlign w:val="center"/>
          </w:tcPr>
          <w:p w14:paraId="361E7231" w14:textId="77777777" w:rsidR="00BB1534" w:rsidRDefault="00BB1534" w:rsidP="00192199">
            <w:pPr>
              <w:spacing w:line="320" w:lineRule="atLeast"/>
              <w:jc w:val="center"/>
            </w:pPr>
            <w:r>
              <w:rPr>
                <w:color w:val="000000"/>
              </w:rPr>
              <w:t>4.27</w:t>
            </w:r>
          </w:p>
        </w:tc>
        <w:tc>
          <w:tcPr>
            <w:tcW w:w="755" w:type="dxa"/>
            <w:vAlign w:val="center"/>
          </w:tcPr>
          <w:p w14:paraId="490F8696" w14:textId="77777777" w:rsidR="00BB1534" w:rsidRDefault="00BB1534" w:rsidP="00192199">
            <w:pPr>
              <w:spacing w:line="320" w:lineRule="atLeast"/>
              <w:jc w:val="center"/>
            </w:pPr>
            <w:r>
              <w:rPr>
                <w:color w:val="000000"/>
              </w:rPr>
              <w:t>0.637</w:t>
            </w:r>
          </w:p>
        </w:tc>
        <w:tc>
          <w:tcPr>
            <w:tcW w:w="2121" w:type="dxa"/>
            <w:vAlign w:val="center"/>
          </w:tcPr>
          <w:p w14:paraId="73AAF896" w14:textId="77777777" w:rsidR="00BB1534" w:rsidRDefault="00BB1534" w:rsidP="00192199">
            <w:pPr>
              <w:jc w:val="center"/>
            </w:pPr>
            <w:r>
              <w:t>Strongly agree</w:t>
            </w:r>
          </w:p>
        </w:tc>
      </w:tr>
      <w:tr w:rsidR="00BB1534" w14:paraId="4325C78E" w14:textId="77777777" w:rsidTr="00BB1534">
        <w:trPr>
          <w:jc w:val="center"/>
        </w:trPr>
        <w:tc>
          <w:tcPr>
            <w:tcW w:w="5665" w:type="dxa"/>
          </w:tcPr>
          <w:p w14:paraId="4E7B5CD3" w14:textId="77777777" w:rsidR="00BB1534" w:rsidRDefault="00BB1534" w:rsidP="00192199">
            <w:r>
              <w:t>11. There is good teamwork in my unit.</w:t>
            </w:r>
          </w:p>
        </w:tc>
        <w:tc>
          <w:tcPr>
            <w:tcW w:w="810" w:type="dxa"/>
            <w:vAlign w:val="center"/>
          </w:tcPr>
          <w:p w14:paraId="6DA4F4E6" w14:textId="77777777" w:rsidR="00BB1534" w:rsidRDefault="00BB1534" w:rsidP="00192199">
            <w:pPr>
              <w:spacing w:line="320" w:lineRule="atLeast"/>
              <w:jc w:val="center"/>
            </w:pPr>
            <w:r>
              <w:rPr>
                <w:color w:val="000000"/>
              </w:rPr>
              <w:t>4.23</w:t>
            </w:r>
          </w:p>
        </w:tc>
        <w:tc>
          <w:tcPr>
            <w:tcW w:w="755" w:type="dxa"/>
            <w:vAlign w:val="center"/>
          </w:tcPr>
          <w:p w14:paraId="6C541696" w14:textId="77777777" w:rsidR="00BB1534" w:rsidRDefault="00BB1534" w:rsidP="00192199">
            <w:pPr>
              <w:spacing w:line="320" w:lineRule="atLeast"/>
              <w:jc w:val="center"/>
            </w:pPr>
            <w:r>
              <w:rPr>
                <w:color w:val="000000"/>
              </w:rPr>
              <w:t>0.708</w:t>
            </w:r>
          </w:p>
        </w:tc>
        <w:tc>
          <w:tcPr>
            <w:tcW w:w="2121" w:type="dxa"/>
            <w:vAlign w:val="center"/>
          </w:tcPr>
          <w:p w14:paraId="70F35C38" w14:textId="77777777" w:rsidR="00BB1534" w:rsidRDefault="00BB1534" w:rsidP="00192199">
            <w:pPr>
              <w:jc w:val="center"/>
            </w:pPr>
            <w:r>
              <w:t>Strongly agree</w:t>
            </w:r>
          </w:p>
        </w:tc>
      </w:tr>
      <w:tr w:rsidR="00BB1534" w14:paraId="2E5E5136" w14:textId="77777777" w:rsidTr="00BB1534">
        <w:trPr>
          <w:jc w:val="center"/>
        </w:trPr>
        <w:tc>
          <w:tcPr>
            <w:tcW w:w="5665" w:type="dxa"/>
          </w:tcPr>
          <w:p w14:paraId="1B656C21" w14:textId="77777777" w:rsidR="00BB1534" w:rsidRDefault="00BB1534" w:rsidP="00192199">
            <w:pPr>
              <w:jc w:val="both"/>
            </w:pPr>
            <w:r>
              <w:t>12. I feel comfortable discussing concerns with my team.</w:t>
            </w:r>
          </w:p>
        </w:tc>
        <w:tc>
          <w:tcPr>
            <w:tcW w:w="810" w:type="dxa"/>
            <w:vAlign w:val="center"/>
          </w:tcPr>
          <w:p w14:paraId="1CF1E3CA" w14:textId="77777777" w:rsidR="00BB1534" w:rsidRDefault="00BB1534" w:rsidP="00192199">
            <w:pPr>
              <w:spacing w:line="320" w:lineRule="atLeast"/>
              <w:jc w:val="center"/>
            </w:pPr>
            <w:r>
              <w:rPr>
                <w:color w:val="000000"/>
              </w:rPr>
              <w:t>4.23</w:t>
            </w:r>
          </w:p>
        </w:tc>
        <w:tc>
          <w:tcPr>
            <w:tcW w:w="755" w:type="dxa"/>
            <w:vAlign w:val="center"/>
          </w:tcPr>
          <w:p w14:paraId="06BC7FE6" w14:textId="77777777" w:rsidR="00BB1534" w:rsidRDefault="00BB1534" w:rsidP="00192199">
            <w:pPr>
              <w:spacing w:line="320" w:lineRule="atLeast"/>
              <w:jc w:val="center"/>
            </w:pPr>
            <w:r>
              <w:rPr>
                <w:color w:val="000000"/>
              </w:rPr>
              <w:t>0.701</w:t>
            </w:r>
          </w:p>
        </w:tc>
        <w:tc>
          <w:tcPr>
            <w:tcW w:w="2121" w:type="dxa"/>
            <w:vAlign w:val="center"/>
          </w:tcPr>
          <w:p w14:paraId="088340EC" w14:textId="77777777" w:rsidR="00BB1534" w:rsidRDefault="00BB1534" w:rsidP="00192199">
            <w:pPr>
              <w:jc w:val="center"/>
            </w:pPr>
            <w:r>
              <w:t>Strongly agree</w:t>
            </w:r>
          </w:p>
        </w:tc>
      </w:tr>
      <w:tr w:rsidR="00BB1534" w14:paraId="654B35E3" w14:textId="77777777" w:rsidTr="00BB1534">
        <w:trPr>
          <w:jc w:val="center"/>
        </w:trPr>
        <w:tc>
          <w:tcPr>
            <w:tcW w:w="5665" w:type="dxa"/>
          </w:tcPr>
          <w:p w14:paraId="735E5649" w14:textId="77777777" w:rsidR="00BB1534" w:rsidRDefault="00BB1534" w:rsidP="00192199">
            <w:pPr>
              <w:jc w:val="right"/>
            </w:pPr>
            <w:r>
              <w:t>Factor mean</w:t>
            </w:r>
          </w:p>
        </w:tc>
        <w:tc>
          <w:tcPr>
            <w:tcW w:w="810" w:type="dxa"/>
            <w:vAlign w:val="center"/>
          </w:tcPr>
          <w:p w14:paraId="05212E47" w14:textId="77777777" w:rsidR="00BB1534" w:rsidRDefault="00BB1534" w:rsidP="00192199">
            <w:pPr>
              <w:spacing w:line="320" w:lineRule="atLeast"/>
              <w:jc w:val="center"/>
            </w:pPr>
            <w:r>
              <w:rPr>
                <w:color w:val="000000"/>
              </w:rPr>
              <w:t>4.26</w:t>
            </w:r>
          </w:p>
        </w:tc>
        <w:tc>
          <w:tcPr>
            <w:tcW w:w="755" w:type="dxa"/>
            <w:vAlign w:val="center"/>
          </w:tcPr>
          <w:p w14:paraId="64F901BA" w14:textId="77777777" w:rsidR="00BB1534" w:rsidRDefault="00BB1534" w:rsidP="00192199">
            <w:pPr>
              <w:spacing w:line="320" w:lineRule="atLeast"/>
              <w:jc w:val="center"/>
            </w:pPr>
            <w:r>
              <w:rPr>
                <w:color w:val="000000"/>
              </w:rPr>
              <w:t>0.562</w:t>
            </w:r>
          </w:p>
        </w:tc>
        <w:tc>
          <w:tcPr>
            <w:tcW w:w="2121" w:type="dxa"/>
            <w:vAlign w:val="center"/>
          </w:tcPr>
          <w:p w14:paraId="3FC435A8" w14:textId="77777777" w:rsidR="00BB1534" w:rsidRDefault="00BB1534" w:rsidP="00192199">
            <w:pPr>
              <w:jc w:val="center"/>
            </w:pPr>
            <w:r>
              <w:t>Very high</w:t>
            </w:r>
          </w:p>
        </w:tc>
      </w:tr>
      <w:tr w:rsidR="00BB1534" w14:paraId="058888E9" w14:textId="77777777" w:rsidTr="00BB1534">
        <w:trPr>
          <w:jc w:val="center"/>
        </w:trPr>
        <w:tc>
          <w:tcPr>
            <w:tcW w:w="5665" w:type="dxa"/>
          </w:tcPr>
          <w:p w14:paraId="115F26BA" w14:textId="77777777" w:rsidR="00BB1534" w:rsidRDefault="00BB1534" w:rsidP="00192199">
            <w:r>
              <w:t>D. Organizational Climate and Communication</w:t>
            </w:r>
          </w:p>
        </w:tc>
        <w:tc>
          <w:tcPr>
            <w:tcW w:w="810" w:type="dxa"/>
            <w:vAlign w:val="center"/>
          </w:tcPr>
          <w:p w14:paraId="0A5D5835" w14:textId="77777777" w:rsidR="00BB1534" w:rsidRDefault="00BB1534" w:rsidP="00192199">
            <w:pPr>
              <w:spacing w:line="320" w:lineRule="atLeast"/>
              <w:jc w:val="center"/>
            </w:pPr>
          </w:p>
        </w:tc>
        <w:tc>
          <w:tcPr>
            <w:tcW w:w="755" w:type="dxa"/>
            <w:vAlign w:val="center"/>
          </w:tcPr>
          <w:p w14:paraId="3A0DAA4B" w14:textId="77777777" w:rsidR="00BB1534" w:rsidRDefault="00BB1534" w:rsidP="00192199">
            <w:pPr>
              <w:spacing w:line="320" w:lineRule="atLeast"/>
              <w:jc w:val="center"/>
            </w:pPr>
          </w:p>
        </w:tc>
        <w:tc>
          <w:tcPr>
            <w:tcW w:w="2121" w:type="dxa"/>
            <w:vAlign w:val="center"/>
          </w:tcPr>
          <w:p w14:paraId="394ACC33" w14:textId="77777777" w:rsidR="00BB1534" w:rsidRDefault="00BB1534" w:rsidP="00192199">
            <w:pPr>
              <w:jc w:val="center"/>
            </w:pPr>
          </w:p>
        </w:tc>
      </w:tr>
      <w:tr w:rsidR="00BB1534" w14:paraId="330100D4" w14:textId="77777777" w:rsidTr="00BB1534">
        <w:trPr>
          <w:jc w:val="center"/>
        </w:trPr>
        <w:tc>
          <w:tcPr>
            <w:tcW w:w="5665" w:type="dxa"/>
          </w:tcPr>
          <w:p w14:paraId="61F917F4" w14:textId="77777777" w:rsidR="00BB1534" w:rsidRDefault="00BB1534" w:rsidP="00192199">
            <w:pPr>
              <w:jc w:val="both"/>
            </w:pPr>
            <w:r>
              <w:t>13. I am kept informed about changes in hospital policies.</w:t>
            </w:r>
          </w:p>
        </w:tc>
        <w:tc>
          <w:tcPr>
            <w:tcW w:w="810" w:type="dxa"/>
            <w:vAlign w:val="center"/>
          </w:tcPr>
          <w:p w14:paraId="2C18C628" w14:textId="77777777" w:rsidR="00BB1534" w:rsidRDefault="00BB1534" w:rsidP="00192199">
            <w:pPr>
              <w:spacing w:line="320" w:lineRule="atLeast"/>
              <w:jc w:val="center"/>
            </w:pPr>
            <w:r>
              <w:rPr>
                <w:color w:val="000000"/>
              </w:rPr>
              <w:t>4.34</w:t>
            </w:r>
          </w:p>
        </w:tc>
        <w:tc>
          <w:tcPr>
            <w:tcW w:w="755" w:type="dxa"/>
            <w:vAlign w:val="center"/>
          </w:tcPr>
          <w:p w14:paraId="4D76B031" w14:textId="77777777" w:rsidR="00BB1534" w:rsidRDefault="00BB1534" w:rsidP="00192199">
            <w:pPr>
              <w:spacing w:line="320" w:lineRule="atLeast"/>
              <w:jc w:val="center"/>
            </w:pPr>
            <w:r>
              <w:rPr>
                <w:color w:val="000000"/>
              </w:rPr>
              <w:t>0.686</w:t>
            </w:r>
          </w:p>
        </w:tc>
        <w:tc>
          <w:tcPr>
            <w:tcW w:w="2121" w:type="dxa"/>
            <w:vAlign w:val="center"/>
          </w:tcPr>
          <w:p w14:paraId="5D522276" w14:textId="77777777" w:rsidR="00BB1534" w:rsidRDefault="00BB1534" w:rsidP="00192199">
            <w:pPr>
              <w:jc w:val="center"/>
            </w:pPr>
            <w:r>
              <w:t>Strongly agree</w:t>
            </w:r>
          </w:p>
        </w:tc>
      </w:tr>
      <w:tr w:rsidR="00BB1534" w14:paraId="7845D2F5" w14:textId="77777777" w:rsidTr="00BB1534">
        <w:trPr>
          <w:jc w:val="center"/>
        </w:trPr>
        <w:tc>
          <w:tcPr>
            <w:tcW w:w="5665" w:type="dxa"/>
          </w:tcPr>
          <w:p w14:paraId="48899770" w14:textId="77777777" w:rsidR="00BB1534" w:rsidRDefault="00BB1534" w:rsidP="00192199">
            <w:pPr>
              <w:jc w:val="both"/>
            </w:pPr>
            <w:r>
              <w:t>14. I trust the leadership in this organization.</w:t>
            </w:r>
          </w:p>
        </w:tc>
        <w:tc>
          <w:tcPr>
            <w:tcW w:w="810" w:type="dxa"/>
            <w:vAlign w:val="center"/>
          </w:tcPr>
          <w:p w14:paraId="61837608" w14:textId="77777777" w:rsidR="00BB1534" w:rsidRDefault="00BB1534" w:rsidP="00192199">
            <w:pPr>
              <w:spacing w:line="320" w:lineRule="atLeast"/>
              <w:jc w:val="center"/>
            </w:pPr>
            <w:r>
              <w:rPr>
                <w:color w:val="000000"/>
              </w:rPr>
              <w:t>4.36</w:t>
            </w:r>
          </w:p>
        </w:tc>
        <w:tc>
          <w:tcPr>
            <w:tcW w:w="755" w:type="dxa"/>
            <w:vAlign w:val="center"/>
          </w:tcPr>
          <w:p w14:paraId="0B5402A7" w14:textId="77777777" w:rsidR="00BB1534" w:rsidRDefault="00BB1534" w:rsidP="00192199">
            <w:pPr>
              <w:spacing w:line="320" w:lineRule="atLeast"/>
              <w:jc w:val="center"/>
            </w:pPr>
            <w:r>
              <w:rPr>
                <w:color w:val="000000"/>
              </w:rPr>
              <w:t>0.647</w:t>
            </w:r>
          </w:p>
        </w:tc>
        <w:tc>
          <w:tcPr>
            <w:tcW w:w="2121" w:type="dxa"/>
            <w:vAlign w:val="center"/>
          </w:tcPr>
          <w:p w14:paraId="30F669CE" w14:textId="77777777" w:rsidR="00BB1534" w:rsidRDefault="00BB1534" w:rsidP="00192199">
            <w:pPr>
              <w:jc w:val="center"/>
            </w:pPr>
            <w:r>
              <w:t>Strongly agree</w:t>
            </w:r>
          </w:p>
        </w:tc>
      </w:tr>
      <w:tr w:rsidR="00BB1534" w14:paraId="2F982ABF" w14:textId="77777777" w:rsidTr="00BB1534">
        <w:trPr>
          <w:jc w:val="center"/>
        </w:trPr>
        <w:tc>
          <w:tcPr>
            <w:tcW w:w="5665" w:type="dxa"/>
          </w:tcPr>
          <w:p w14:paraId="29BAFA04" w14:textId="77777777" w:rsidR="00BB1534" w:rsidRDefault="00BB1534" w:rsidP="00192199">
            <w:pPr>
              <w:jc w:val="both"/>
            </w:pPr>
            <w:r>
              <w:t>15. The management values the staff’s opinions.</w:t>
            </w:r>
          </w:p>
        </w:tc>
        <w:tc>
          <w:tcPr>
            <w:tcW w:w="810" w:type="dxa"/>
            <w:vAlign w:val="center"/>
          </w:tcPr>
          <w:p w14:paraId="05162C6B" w14:textId="77777777" w:rsidR="00BB1534" w:rsidRDefault="00BB1534" w:rsidP="00192199">
            <w:pPr>
              <w:spacing w:line="320" w:lineRule="atLeast"/>
              <w:jc w:val="center"/>
            </w:pPr>
            <w:r>
              <w:rPr>
                <w:color w:val="000000"/>
              </w:rPr>
              <w:t>4.18</w:t>
            </w:r>
          </w:p>
        </w:tc>
        <w:tc>
          <w:tcPr>
            <w:tcW w:w="755" w:type="dxa"/>
            <w:vAlign w:val="center"/>
          </w:tcPr>
          <w:p w14:paraId="3EB2CADB" w14:textId="77777777" w:rsidR="00BB1534" w:rsidRDefault="00BB1534" w:rsidP="00192199">
            <w:pPr>
              <w:spacing w:line="320" w:lineRule="atLeast"/>
              <w:jc w:val="center"/>
            </w:pPr>
            <w:r>
              <w:rPr>
                <w:color w:val="000000"/>
              </w:rPr>
              <w:t>0.817</w:t>
            </w:r>
          </w:p>
        </w:tc>
        <w:tc>
          <w:tcPr>
            <w:tcW w:w="2121" w:type="dxa"/>
            <w:vAlign w:val="center"/>
          </w:tcPr>
          <w:p w14:paraId="6C1D000F" w14:textId="77777777" w:rsidR="00BB1534" w:rsidRDefault="00BB1534" w:rsidP="00192199">
            <w:pPr>
              <w:jc w:val="center"/>
            </w:pPr>
            <w:r>
              <w:t>Agree</w:t>
            </w:r>
          </w:p>
        </w:tc>
      </w:tr>
      <w:tr w:rsidR="00BB1534" w14:paraId="5BA96F7E" w14:textId="77777777" w:rsidTr="00BB1534">
        <w:trPr>
          <w:jc w:val="center"/>
        </w:trPr>
        <w:tc>
          <w:tcPr>
            <w:tcW w:w="5665" w:type="dxa"/>
          </w:tcPr>
          <w:p w14:paraId="7BACBF6B" w14:textId="77777777" w:rsidR="00BB1534" w:rsidRDefault="00BB1534" w:rsidP="00192199">
            <w:pPr>
              <w:jc w:val="both"/>
            </w:pPr>
            <w:r>
              <w:t>16. There is a positive atmosphere in the workplace.</w:t>
            </w:r>
          </w:p>
        </w:tc>
        <w:tc>
          <w:tcPr>
            <w:tcW w:w="810" w:type="dxa"/>
            <w:vAlign w:val="center"/>
          </w:tcPr>
          <w:p w14:paraId="2D386A80" w14:textId="77777777" w:rsidR="00BB1534" w:rsidRDefault="00BB1534" w:rsidP="00192199">
            <w:pPr>
              <w:spacing w:line="320" w:lineRule="atLeast"/>
              <w:jc w:val="center"/>
            </w:pPr>
            <w:r>
              <w:rPr>
                <w:color w:val="000000"/>
              </w:rPr>
              <w:t>4.19</w:t>
            </w:r>
          </w:p>
        </w:tc>
        <w:tc>
          <w:tcPr>
            <w:tcW w:w="755" w:type="dxa"/>
            <w:vAlign w:val="center"/>
          </w:tcPr>
          <w:p w14:paraId="685A8970" w14:textId="77777777" w:rsidR="00BB1534" w:rsidRDefault="00BB1534" w:rsidP="00192199">
            <w:pPr>
              <w:spacing w:line="320" w:lineRule="atLeast"/>
              <w:jc w:val="center"/>
            </w:pPr>
            <w:r>
              <w:rPr>
                <w:color w:val="000000"/>
              </w:rPr>
              <w:t>0.801</w:t>
            </w:r>
          </w:p>
        </w:tc>
        <w:tc>
          <w:tcPr>
            <w:tcW w:w="2121" w:type="dxa"/>
            <w:vAlign w:val="center"/>
          </w:tcPr>
          <w:p w14:paraId="74577ED4" w14:textId="77777777" w:rsidR="00BB1534" w:rsidRDefault="00BB1534" w:rsidP="00192199">
            <w:pPr>
              <w:jc w:val="center"/>
            </w:pPr>
            <w:r>
              <w:t>Agree</w:t>
            </w:r>
          </w:p>
        </w:tc>
      </w:tr>
      <w:tr w:rsidR="00BB1534" w14:paraId="76731BD5" w14:textId="77777777" w:rsidTr="00BB1534">
        <w:trPr>
          <w:jc w:val="center"/>
        </w:trPr>
        <w:tc>
          <w:tcPr>
            <w:tcW w:w="5665" w:type="dxa"/>
          </w:tcPr>
          <w:p w14:paraId="0E2724F2" w14:textId="77777777" w:rsidR="00BB1534" w:rsidRDefault="00BB1534" w:rsidP="00192199">
            <w:pPr>
              <w:jc w:val="right"/>
            </w:pPr>
            <w:r>
              <w:t>Factor mean</w:t>
            </w:r>
          </w:p>
        </w:tc>
        <w:tc>
          <w:tcPr>
            <w:tcW w:w="810" w:type="dxa"/>
            <w:vAlign w:val="center"/>
          </w:tcPr>
          <w:p w14:paraId="0EC1082C" w14:textId="77777777" w:rsidR="00BB1534" w:rsidRDefault="00BB1534" w:rsidP="00192199">
            <w:pPr>
              <w:spacing w:line="320" w:lineRule="atLeast"/>
              <w:jc w:val="center"/>
            </w:pPr>
            <w:r>
              <w:rPr>
                <w:color w:val="000000"/>
              </w:rPr>
              <w:t>4.27</w:t>
            </w:r>
          </w:p>
        </w:tc>
        <w:tc>
          <w:tcPr>
            <w:tcW w:w="755" w:type="dxa"/>
            <w:vAlign w:val="center"/>
          </w:tcPr>
          <w:p w14:paraId="1E633290" w14:textId="77777777" w:rsidR="00BB1534" w:rsidRDefault="00BB1534" w:rsidP="00192199">
            <w:pPr>
              <w:spacing w:line="320" w:lineRule="atLeast"/>
              <w:jc w:val="center"/>
            </w:pPr>
            <w:r>
              <w:rPr>
                <w:color w:val="000000"/>
              </w:rPr>
              <w:t>0.653</w:t>
            </w:r>
          </w:p>
        </w:tc>
        <w:tc>
          <w:tcPr>
            <w:tcW w:w="2121" w:type="dxa"/>
            <w:vAlign w:val="center"/>
          </w:tcPr>
          <w:p w14:paraId="5E978917" w14:textId="77777777" w:rsidR="00BB1534" w:rsidRDefault="00BB1534" w:rsidP="00192199">
            <w:pPr>
              <w:jc w:val="center"/>
            </w:pPr>
            <w:r>
              <w:t>Very high</w:t>
            </w:r>
          </w:p>
        </w:tc>
      </w:tr>
      <w:tr w:rsidR="00BB1534" w14:paraId="1138B503" w14:textId="77777777" w:rsidTr="00BB1534">
        <w:trPr>
          <w:jc w:val="center"/>
        </w:trPr>
        <w:tc>
          <w:tcPr>
            <w:tcW w:w="5665" w:type="dxa"/>
            <w:vAlign w:val="center"/>
          </w:tcPr>
          <w:p w14:paraId="38FFAA79" w14:textId="77777777" w:rsidR="00BB1534" w:rsidRDefault="00BB1534" w:rsidP="00192199">
            <w:pPr>
              <w:jc w:val="right"/>
              <w:rPr>
                <w:bCs/>
              </w:rPr>
            </w:pPr>
            <w:r>
              <w:rPr>
                <w:bCs/>
              </w:rPr>
              <w:lastRenderedPageBreak/>
              <w:t>Grand mean</w:t>
            </w:r>
          </w:p>
        </w:tc>
        <w:tc>
          <w:tcPr>
            <w:tcW w:w="810" w:type="dxa"/>
            <w:vAlign w:val="center"/>
          </w:tcPr>
          <w:p w14:paraId="433BB39B" w14:textId="77777777" w:rsidR="00BB1534" w:rsidRDefault="00BB1534" w:rsidP="00192199">
            <w:pPr>
              <w:spacing w:line="320" w:lineRule="atLeast"/>
              <w:jc w:val="center"/>
            </w:pPr>
            <w:r>
              <w:rPr>
                <w:color w:val="000000"/>
              </w:rPr>
              <w:t>4.22</w:t>
            </w:r>
          </w:p>
        </w:tc>
        <w:tc>
          <w:tcPr>
            <w:tcW w:w="755" w:type="dxa"/>
            <w:vAlign w:val="center"/>
          </w:tcPr>
          <w:p w14:paraId="64661E5E" w14:textId="77777777" w:rsidR="00BB1534" w:rsidRDefault="00BB1534" w:rsidP="00192199">
            <w:pPr>
              <w:spacing w:line="320" w:lineRule="atLeast"/>
              <w:jc w:val="center"/>
            </w:pPr>
            <w:r>
              <w:rPr>
                <w:color w:val="000000"/>
              </w:rPr>
              <w:t>0.416</w:t>
            </w:r>
          </w:p>
        </w:tc>
        <w:tc>
          <w:tcPr>
            <w:tcW w:w="2121" w:type="dxa"/>
            <w:vAlign w:val="center"/>
          </w:tcPr>
          <w:p w14:paraId="3CA7ECEB" w14:textId="77777777" w:rsidR="00BB1534" w:rsidRDefault="00BB1534" w:rsidP="00192199">
            <w:pPr>
              <w:jc w:val="center"/>
            </w:pPr>
            <w:r>
              <w:t>Very high</w:t>
            </w:r>
          </w:p>
        </w:tc>
      </w:tr>
    </w:tbl>
    <w:p w14:paraId="04419032" w14:textId="4993A7DE" w:rsidR="0024119D" w:rsidRPr="00BB1534" w:rsidRDefault="0024119D" w:rsidP="0024119D">
      <w:pPr>
        <w:rPr>
          <w:i/>
          <w:iCs/>
          <w:sz w:val="24"/>
          <w:szCs w:val="24"/>
        </w:rPr>
      </w:pPr>
      <w:r w:rsidRPr="00BB1534">
        <w:rPr>
          <w:sz w:val="20"/>
        </w:rPr>
        <w:t>Note</w:t>
      </w:r>
      <w:r w:rsidRPr="00BB1534">
        <w:rPr>
          <w:i/>
          <w:sz w:val="20"/>
        </w:rPr>
        <w:t>: n=205.</w:t>
      </w:r>
    </w:p>
    <w:p w14:paraId="71D21DE8" w14:textId="77777777" w:rsidR="00BB1534" w:rsidRDefault="00BB1534" w:rsidP="00BB1534">
      <w:pPr>
        <w:rPr>
          <w:i/>
          <w:sz w:val="20"/>
          <w:szCs w:val="20"/>
        </w:rPr>
      </w:pPr>
      <w:r>
        <w:rPr>
          <w:sz w:val="20"/>
        </w:rPr>
        <w:t xml:space="preserve">Legend: </w:t>
      </w:r>
      <w:r>
        <w:rPr>
          <w:color w:val="0D0D0D" w:themeColor="text1" w:themeTint="F2"/>
          <w:sz w:val="20"/>
          <w:szCs w:val="20"/>
        </w:rPr>
        <w:t>4.21 – 5.00 Very High (strongly agree); 3.41 – 4.20 High (agree); 2.61 – 3.40 Moderate (neutral); 1.81 – 2.60 Low (disagree); 1.00 – 1.80 Very Low (strongly disagree)</w:t>
      </w:r>
      <w:r>
        <w:rPr>
          <w:i/>
          <w:sz w:val="20"/>
          <w:szCs w:val="20"/>
        </w:rPr>
        <w:t>.</w:t>
      </w:r>
    </w:p>
    <w:p w14:paraId="3CC0DC4B" w14:textId="77777777" w:rsidR="00781E1E" w:rsidRPr="00BB1534" w:rsidRDefault="00781E1E" w:rsidP="00781E1E">
      <w:pPr>
        <w:spacing w:line="229" w:lineRule="exact"/>
        <w:rPr>
          <w:sz w:val="24"/>
          <w:szCs w:val="24"/>
        </w:rPr>
      </w:pPr>
    </w:p>
    <w:p w14:paraId="024EA237" w14:textId="77777777" w:rsidR="0024119D" w:rsidRPr="00BB1534" w:rsidRDefault="0024119D" w:rsidP="00781E1E">
      <w:pPr>
        <w:spacing w:line="229" w:lineRule="exact"/>
        <w:rPr>
          <w:sz w:val="24"/>
          <w:szCs w:val="24"/>
        </w:rPr>
      </w:pPr>
    </w:p>
    <w:p w14:paraId="7148C202" w14:textId="3A91F274" w:rsidR="00715E8A" w:rsidRPr="00D23929" w:rsidRDefault="00781E1E" w:rsidP="0024119D">
      <w:pPr>
        <w:ind w:right="4"/>
        <w:jc w:val="both"/>
      </w:pPr>
      <w:r w:rsidRPr="00D23929">
        <w:rPr>
          <w:sz w:val="24"/>
          <w:szCs w:val="24"/>
        </w:rPr>
        <w:t>The findings in Table 3</w:t>
      </w:r>
      <w:r w:rsidR="0024119D" w:rsidRPr="00D23929">
        <w:rPr>
          <w:sz w:val="24"/>
          <w:szCs w:val="24"/>
        </w:rPr>
        <w:t xml:space="preserve"> show that</w:t>
      </w:r>
      <w:r w:rsidR="00D23929" w:rsidRPr="00D23929">
        <w:rPr>
          <w:sz w:val="24"/>
          <w:szCs w:val="24"/>
        </w:rPr>
        <w:t xml:space="preserve"> nurses generally maintain a positive and healthy level of morale, characterized by strong sense of purpose, pride in their work, and commitment to the organization, indicating that they continue to find meaning in their profession despite daily pressures, which supports job satisfaction and engagement (Boamah et al., 2022). However, findings on emotional well-being and workload reflect that stress and emotional fatigue are present, showing that nurses remain dedicated and able to perform their duties despite demanding conditions, consistent with literature that morale can coexist with emotional strain in fast-paced healthcare environments (</w:t>
      </w:r>
      <w:proofErr w:type="spellStart"/>
      <w:r w:rsidR="00D23929" w:rsidRPr="00D23929">
        <w:rPr>
          <w:sz w:val="24"/>
          <w:szCs w:val="24"/>
        </w:rPr>
        <w:t>Labrague</w:t>
      </w:r>
      <w:proofErr w:type="spellEnd"/>
      <w:r w:rsidR="00D23929" w:rsidRPr="00D23929">
        <w:rPr>
          <w:sz w:val="24"/>
          <w:szCs w:val="24"/>
        </w:rPr>
        <w:t xml:space="preserve"> et al., 2021). Support and team climate emerged as strong protective factors, with nurses feeling supported by colleagues and supervisors, highlighting the importance of teamwork and positive relationships in sustaining morale (Wei et al., 2023). Organizational climate and communication were generally perceived as functional, although there remains a need for greater staff involvement in decision-making, as shared governance and open communication can further enhance morale (Al </w:t>
      </w:r>
      <w:proofErr w:type="spellStart"/>
      <w:r w:rsidR="00D23929" w:rsidRPr="00D23929">
        <w:rPr>
          <w:sz w:val="24"/>
          <w:szCs w:val="24"/>
        </w:rPr>
        <w:t>Sabei</w:t>
      </w:r>
      <w:proofErr w:type="spellEnd"/>
      <w:r w:rsidR="00D23929" w:rsidRPr="00D23929">
        <w:rPr>
          <w:sz w:val="24"/>
          <w:szCs w:val="24"/>
        </w:rPr>
        <w:t xml:space="preserve"> et al., 2022). Overall, the findings emphasize that while nurses maintain strong morale through meaningful work, teamwork, and supportive leadership, nursing management should continue strengthening recognition, communication, and emotional support strategies, alongside leadership training focused on emotional intelligence, staff engagement, and workload management to sustain morale and prevent burnout</w:t>
      </w:r>
      <w:r w:rsidR="0024119D" w:rsidRPr="00D23929">
        <w:rPr>
          <w:sz w:val="24"/>
          <w:szCs w:val="24"/>
        </w:rPr>
        <w:t>.</w:t>
      </w:r>
    </w:p>
    <w:p w14:paraId="11A2BE65" w14:textId="576B8A82" w:rsidR="00CA2AC9" w:rsidRDefault="00CA2AC9" w:rsidP="00715E8A"/>
    <w:p w14:paraId="611ADFBE" w14:textId="77777777" w:rsidR="00D23929" w:rsidRPr="00D23929" w:rsidRDefault="00D23929" w:rsidP="00715E8A"/>
    <w:p w14:paraId="0F47C941" w14:textId="05313D1F" w:rsidR="00715E8A" w:rsidRPr="00D23929" w:rsidRDefault="00715E8A" w:rsidP="00715E8A">
      <w:r w:rsidRPr="00D23929">
        <w:rPr>
          <w:sz w:val="24"/>
          <w:szCs w:val="24"/>
        </w:rPr>
        <w:t xml:space="preserve">Table 4 </w:t>
      </w:r>
      <w:r w:rsidR="00CA2AC9" w:rsidRPr="00D23929">
        <w:rPr>
          <w:sz w:val="24"/>
          <w:szCs w:val="24"/>
        </w:rPr>
        <w:t>Relationship</w:t>
      </w:r>
      <w:r w:rsidR="0024119D" w:rsidRPr="00D23929">
        <w:rPr>
          <w:sz w:val="24"/>
          <w:szCs w:val="24"/>
        </w:rPr>
        <w:t xml:space="preserve"> between </w:t>
      </w:r>
      <w:r w:rsidR="00D23929">
        <w:rPr>
          <w:sz w:val="24"/>
          <w:szCs w:val="24"/>
        </w:rPr>
        <w:t>Decision Making Styles and Staff Morale</w:t>
      </w:r>
    </w:p>
    <w:tbl>
      <w:tblPr>
        <w:tblStyle w:val="TableGrid"/>
        <w:tblW w:w="0" w:type="auto"/>
        <w:tblLook w:val="04A0" w:firstRow="1" w:lastRow="0" w:firstColumn="1" w:lastColumn="0" w:noHBand="0" w:noVBand="1"/>
      </w:tblPr>
      <w:tblGrid>
        <w:gridCol w:w="2972"/>
        <w:gridCol w:w="1012"/>
        <w:gridCol w:w="742"/>
        <w:gridCol w:w="1096"/>
        <w:gridCol w:w="1880"/>
        <w:gridCol w:w="1647"/>
      </w:tblGrid>
      <w:tr w:rsidR="00D23929" w14:paraId="081C404D" w14:textId="77777777" w:rsidTr="00D23929">
        <w:tc>
          <w:tcPr>
            <w:tcW w:w="2972" w:type="dxa"/>
            <w:vAlign w:val="center"/>
          </w:tcPr>
          <w:p w14:paraId="17813226" w14:textId="77777777" w:rsidR="00D23929" w:rsidRDefault="00D23929" w:rsidP="003F3618">
            <w:pPr>
              <w:tabs>
                <w:tab w:val="left" w:pos="680"/>
              </w:tabs>
              <w:jc w:val="center"/>
              <w:rPr>
                <w:sz w:val="20"/>
                <w:szCs w:val="20"/>
              </w:rPr>
            </w:pPr>
            <w:r>
              <w:rPr>
                <w:sz w:val="20"/>
                <w:szCs w:val="20"/>
              </w:rPr>
              <w:t>Variables</w:t>
            </w:r>
          </w:p>
        </w:tc>
        <w:tc>
          <w:tcPr>
            <w:tcW w:w="1012" w:type="dxa"/>
            <w:vAlign w:val="center"/>
          </w:tcPr>
          <w:p w14:paraId="526D9460" w14:textId="77777777" w:rsidR="00D23929" w:rsidRDefault="00D23929" w:rsidP="003F3618">
            <w:pPr>
              <w:tabs>
                <w:tab w:val="left" w:pos="680"/>
              </w:tabs>
              <w:jc w:val="center"/>
              <w:rPr>
                <w:sz w:val="20"/>
                <w:szCs w:val="20"/>
              </w:rPr>
            </w:pPr>
            <w:r>
              <w:rPr>
                <w:sz w:val="20"/>
                <w:szCs w:val="20"/>
              </w:rPr>
              <w:t>chi value</w:t>
            </w:r>
          </w:p>
        </w:tc>
        <w:tc>
          <w:tcPr>
            <w:tcW w:w="742" w:type="dxa"/>
            <w:vAlign w:val="center"/>
          </w:tcPr>
          <w:p w14:paraId="50E20609" w14:textId="77777777" w:rsidR="00D23929" w:rsidRDefault="00D23929" w:rsidP="003F3618">
            <w:pPr>
              <w:tabs>
                <w:tab w:val="left" w:pos="680"/>
              </w:tabs>
              <w:jc w:val="center"/>
              <w:rPr>
                <w:sz w:val="20"/>
                <w:szCs w:val="20"/>
              </w:rPr>
            </w:pPr>
            <w:r>
              <w:rPr>
                <w:i/>
                <w:sz w:val="20"/>
                <w:szCs w:val="20"/>
              </w:rPr>
              <w:t>p</w:t>
            </w:r>
            <w:r>
              <w:rPr>
                <w:sz w:val="20"/>
                <w:szCs w:val="20"/>
              </w:rPr>
              <w:t xml:space="preserve"> value</w:t>
            </w:r>
          </w:p>
        </w:tc>
        <w:tc>
          <w:tcPr>
            <w:tcW w:w="1096" w:type="dxa"/>
            <w:vAlign w:val="center"/>
          </w:tcPr>
          <w:p w14:paraId="0A0E54F9" w14:textId="77777777" w:rsidR="00D23929" w:rsidRDefault="00D23929" w:rsidP="003F3618">
            <w:pPr>
              <w:tabs>
                <w:tab w:val="left" w:pos="680"/>
              </w:tabs>
              <w:jc w:val="center"/>
              <w:rPr>
                <w:sz w:val="20"/>
                <w:szCs w:val="20"/>
              </w:rPr>
            </w:pPr>
            <w:r>
              <w:rPr>
                <w:sz w:val="20"/>
                <w:szCs w:val="20"/>
              </w:rPr>
              <w:t>Cramer’s V value</w:t>
            </w:r>
          </w:p>
        </w:tc>
        <w:tc>
          <w:tcPr>
            <w:tcW w:w="1880" w:type="dxa"/>
            <w:vAlign w:val="center"/>
          </w:tcPr>
          <w:p w14:paraId="62DE95CB" w14:textId="77777777" w:rsidR="00D23929" w:rsidRDefault="00D23929" w:rsidP="003F3618">
            <w:pPr>
              <w:tabs>
                <w:tab w:val="left" w:pos="680"/>
              </w:tabs>
              <w:jc w:val="center"/>
              <w:rPr>
                <w:sz w:val="20"/>
                <w:szCs w:val="20"/>
              </w:rPr>
            </w:pPr>
            <w:r>
              <w:rPr>
                <w:sz w:val="20"/>
                <w:szCs w:val="20"/>
              </w:rPr>
              <w:t>Decision</w:t>
            </w:r>
          </w:p>
        </w:tc>
        <w:tc>
          <w:tcPr>
            <w:tcW w:w="1647" w:type="dxa"/>
            <w:vAlign w:val="center"/>
          </w:tcPr>
          <w:p w14:paraId="10257593" w14:textId="77777777" w:rsidR="00D23929" w:rsidRDefault="00D23929" w:rsidP="003F3618">
            <w:pPr>
              <w:tabs>
                <w:tab w:val="left" w:pos="680"/>
              </w:tabs>
              <w:jc w:val="center"/>
              <w:rPr>
                <w:sz w:val="20"/>
                <w:szCs w:val="20"/>
              </w:rPr>
            </w:pPr>
            <w:r>
              <w:rPr>
                <w:sz w:val="20"/>
                <w:szCs w:val="20"/>
              </w:rPr>
              <w:t>Interpretation</w:t>
            </w:r>
          </w:p>
        </w:tc>
      </w:tr>
      <w:tr w:rsidR="00D23929" w14:paraId="00D86055" w14:textId="77777777" w:rsidTr="00D23929">
        <w:tc>
          <w:tcPr>
            <w:tcW w:w="2972" w:type="dxa"/>
          </w:tcPr>
          <w:p w14:paraId="3EDB90C8" w14:textId="77777777" w:rsidR="00D23929" w:rsidRDefault="00D23929" w:rsidP="003F3618">
            <w:pPr>
              <w:tabs>
                <w:tab w:val="left" w:pos="680"/>
              </w:tabs>
              <w:jc w:val="center"/>
              <w:rPr>
                <w:sz w:val="20"/>
                <w:szCs w:val="20"/>
              </w:rPr>
            </w:pPr>
            <w:r>
              <w:rPr>
                <w:sz w:val="20"/>
                <w:szCs w:val="20"/>
              </w:rPr>
              <w:t>Decision making style vs. Staff Morale</w:t>
            </w:r>
          </w:p>
        </w:tc>
        <w:tc>
          <w:tcPr>
            <w:tcW w:w="1012" w:type="dxa"/>
            <w:vAlign w:val="center"/>
          </w:tcPr>
          <w:p w14:paraId="084E1516" w14:textId="77777777" w:rsidR="00D23929" w:rsidRDefault="00D23929" w:rsidP="003F3618">
            <w:pPr>
              <w:tabs>
                <w:tab w:val="left" w:pos="680"/>
              </w:tabs>
              <w:jc w:val="center"/>
              <w:rPr>
                <w:sz w:val="20"/>
                <w:szCs w:val="20"/>
              </w:rPr>
            </w:pPr>
            <w:r>
              <w:rPr>
                <w:sz w:val="20"/>
                <w:szCs w:val="20"/>
              </w:rPr>
              <w:t>1.107E3</w:t>
            </w:r>
          </w:p>
        </w:tc>
        <w:tc>
          <w:tcPr>
            <w:tcW w:w="742" w:type="dxa"/>
            <w:vAlign w:val="center"/>
          </w:tcPr>
          <w:p w14:paraId="368BAAF5" w14:textId="77777777" w:rsidR="00D23929" w:rsidRDefault="00D23929" w:rsidP="003F3618">
            <w:pPr>
              <w:tabs>
                <w:tab w:val="left" w:pos="680"/>
              </w:tabs>
              <w:jc w:val="center"/>
              <w:rPr>
                <w:sz w:val="20"/>
                <w:szCs w:val="20"/>
              </w:rPr>
            </w:pPr>
            <w:r>
              <w:rPr>
                <w:sz w:val="20"/>
                <w:szCs w:val="20"/>
              </w:rPr>
              <w:t>.000</w:t>
            </w:r>
          </w:p>
        </w:tc>
        <w:tc>
          <w:tcPr>
            <w:tcW w:w="1096" w:type="dxa"/>
            <w:vAlign w:val="center"/>
          </w:tcPr>
          <w:p w14:paraId="272A5B29" w14:textId="77777777" w:rsidR="00D23929" w:rsidRDefault="00D23929" w:rsidP="003F3618">
            <w:pPr>
              <w:tabs>
                <w:tab w:val="left" w:pos="680"/>
              </w:tabs>
              <w:jc w:val="center"/>
              <w:rPr>
                <w:sz w:val="20"/>
                <w:szCs w:val="20"/>
              </w:rPr>
            </w:pPr>
            <w:r>
              <w:rPr>
                <w:sz w:val="20"/>
                <w:szCs w:val="20"/>
              </w:rPr>
              <w:t>--</w:t>
            </w:r>
          </w:p>
        </w:tc>
        <w:tc>
          <w:tcPr>
            <w:tcW w:w="1880" w:type="dxa"/>
            <w:vAlign w:val="center"/>
          </w:tcPr>
          <w:p w14:paraId="1EF80BCA" w14:textId="77777777" w:rsidR="00D23929" w:rsidRDefault="00D23929" w:rsidP="003F3618">
            <w:pPr>
              <w:tabs>
                <w:tab w:val="left" w:pos="680"/>
              </w:tabs>
              <w:jc w:val="center"/>
              <w:rPr>
                <w:sz w:val="20"/>
                <w:szCs w:val="20"/>
              </w:rPr>
            </w:pPr>
            <w:r>
              <w:rPr>
                <w:sz w:val="20"/>
                <w:szCs w:val="20"/>
              </w:rPr>
              <w:t>Reject Ho</w:t>
            </w:r>
          </w:p>
        </w:tc>
        <w:tc>
          <w:tcPr>
            <w:tcW w:w="1647" w:type="dxa"/>
            <w:vAlign w:val="center"/>
          </w:tcPr>
          <w:p w14:paraId="2CE8FA55" w14:textId="77777777" w:rsidR="00D23929" w:rsidRDefault="00D23929" w:rsidP="003F3618">
            <w:pPr>
              <w:tabs>
                <w:tab w:val="left" w:pos="680"/>
              </w:tabs>
              <w:jc w:val="center"/>
              <w:rPr>
                <w:sz w:val="20"/>
                <w:szCs w:val="20"/>
              </w:rPr>
            </w:pPr>
            <w:r>
              <w:rPr>
                <w:sz w:val="20"/>
                <w:szCs w:val="20"/>
              </w:rPr>
              <w:t>Significant</w:t>
            </w:r>
          </w:p>
        </w:tc>
      </w:tr>
    </w:tbl>
    <w:p w14:paraId="7DA53F48" w14:textId="76BE6404" w:rsidR="0024119D" w:rsidRPr="00D23929" w:rsidRDefault="0024119D" w:rsidP="0024119D">
      <w:pPr>
        <w:tabs>
          <w:tab w:val="left" w:pos="680"/>
        </w:tabs>
        <w:rPr>
          <w:sz w:val="20"/>
        </w:rPr>
      </w:pPr>
      <w:r w:rsidRPr="00D23929">
        <w:rPr>
          <w:sz w:val="20"/>
        </w:rPr>
        <w:t xml:space="preserve">Legend: </w:t>
      </w:r>
      <w:r w:rsidR="00D23929">
        <w:rPr>
          <w:sz w:val="20"/>
        </w:rPr>
        <w:t>Significant if p value is &lt; .05. Dependent variable: Staff Morale. Cramer’s V values: A value of &gt;0.25 is very strong, &gt;0.15 is strong, &gt;0.10 is moderate, &gt;0.05 is weak, and &gt;0 is no association.</w:t>
      </w:r>
    </w:p>
    <w:p w14:paraId="7E6BB5F5" w14:textId="77777777" w:rsidR="00DD0354" w:rsidRPr="00D23929" w:rsidRDefault="00DD0354" w:rsidP="00C711C6">
      <w:pPr>
        <w:contextualSpacing/>
        <w:jc w:val="both"/>
        <w:rPr>
          <w:sz w:val="24"/>
          <w:szCs w:val="24"/>
        </w:rPr>
      </w:pPr>
    </w:p>
    <w:p w14:paraId="3DDDFD28" w14:textId="442CCA93" w:rsidR="0024119D" w:rsidRPr="00BB1534" w:rsidRDefault="00007CBD" w:rsidP="0024119D">
      <w:pPr>
        <w:contextualSpacing/>
        <w:jc w:val="both"/>
        <w:rPr>
          <w:lang w:val="en-PH"/>
        </w:rPr>
      </w:pPr>
      <w:r w:rsidRPr="00D23929">
        <w:rPr>
          <w:sz w:val="24"/>
          <w:szCs w:val="24"/>
          <w:lang w:val="en-PH"/>
        </w:rPr>
        <w:t>Table 4</w:t>
      </w:r>
      <w:r w:rsidR="004F41A7" w:rsidRPr="00D23929">
        <w:rPr>
          <w:sz w:val="24"/>
          <w:szCs w:val="24"/>
          <w:lang w:val="en-PH"/>
        </w:rPr>
        <w:t xml:space="preserve"> findings</w:t>
      </w:r>
      <w:r w:rsidR="00CA2AC9" w:rsidRPr="00D23929">
        <w:t xml:space="preserve"> </w:t>
      </w:r>
      <w:r w:rsidR="00CA2AC9" w:rsidRPr="00D23929">
        <w:rPr>
          <w:sz w:val="24"/>
          <w:szCs w:val="24"/>
        </w:rPr>
        <w:t xml:space="preserve">show </w:t>
      </w:r>
      <w:r w:rsidR="0024119D" w:rsidRPr="00D23929">
        <w:rPr>
          <w:lang w:val="en-PH"/>
        </w:rPr>
        <w:t>tha</w:t>
      </w:r>
      <w:r w:rsidR="00D23929">
        <w:rPr>
          <w:lang w:val="en-PH"/>
        </w:rPr>
        <w:t xml:space="preserve">t </w:t>
      </w:r>
      <w:r w:rsidR="00D23929" w:rsidRPr="00D23929">
        <w:rPr>
          <w:lang w:val="en-PH"/>
        </w:rPr>
        <w:t>the decision-making styles of nurse managers have a significant relationship with the morale of nurses, indicating that how decisions are made and communicated influences nurses’ motivation, trust, and overall workplace experience. When decisions are clear, fair, and transparent, nurses feel more supported, while unclear or inconsistent decision patterns may lead to confusion and stress, as observed in hospital settings where nurses respond positively to structured and confident leadership. These findings are supported by literature showing that leadership behaviors, including decision approaches, affect job satisfaction, engagement, and workplace relationships (</w:t>
      </w:r>
      <w:proofErr w:type="spellStart"/>
      <w:r w:rsidR="00D23929" w:rsidRPr="00D23929">
        <w:rPr>
          <w:lang w:val="en-PH"/>
        </w:rPr>
        <w:t>Specchia</w:t>
      </w:r>
      <w:proofErr w:type="spellEnd"/>
      <w:r w:rsidR="00D23929" w:rsidRPr="00D23929">
        <w:rPr>
          <w:lang w:val="en-PH"/>
        </w:rPr>
        <w:t xml:space="preserve"> et al., 2021; Al </w:t>
      </w:r>
      <w:proofErr w:type="spellStart"/>
      <w:r w:rsidR="00D23929" w:rsidRPr="00D23929">
        <w:rPr>
          <w:lang w:val="en-PH"/>
        </w:rPr>
        <w:t>Sabei</w:t>
      </w:r>
      <w:proofErr w:type="spellEnd"/>
      <w:r w:rsidR="00D23929" w:rsidRPr="00D23929">
        <w:rPr>
          <w:lang w:val="en-PH"/>
        </w:rPr>
        <w:t xml:space="preserve"> et al., 2022). The results imply that decision-making is a critical leadership skill that shapes perceptions of fairness, respect, and trust, even in routine tasks such as shift assignments and task distribution. Practically, this highlights the importance of improving decision transparency, communication, and staff involvement, while in nursing management education, there is a need to strengthen training on analytical, collaborative, and situational decision-making to promote a supportive work environment and sustain staff morale</w:t>
      </w:r>
      <w:r w:rsidR="0024119D" w:rsidRPr="00BB1534">
        <w:rPr>
          <w:lang w:val="en-PH"/>
        </w:rPr>
        <w:t>.</w:t>
      </w:r>
    </w:p>
    <w:p w14:paraId="155909E1" w14:textId="77777777" w:rsidR="00B131A0" w:rsidRDefault="00B131A0" w:rsidP="00007CBD">
      <w:pPr>
        <w:rPr>
          <w:sz w:val="24"/>
          <w:szCs w:val="24"/>
        </w:rPr>
      </w:pPr>
    </w:p>
    <w:p w14:paraId="13439800" w14:textId="77777777" w:rsidR="00D23929" w:rsidRDefault="00D23929" w:rsidP="00007CBD">
      <w:pPr>
        <w:rPr>
          <w:sz w:val="24"/>
          <w:szCs w:val="24"/>
        </w:rPr>
      </w:pPr>
    </w:p>
    <w:p w14:paraId="4211080D" w14:textId="77777777" w:rsidR="00D23929" w:rsidRDefault="00D23929" w:rsidP="00007CBD">
      <w:pPr>
        <w:rPr>
          <w:sz w:val="24"/>
          <w:szCs w:val="24"/>
        </w:rPr>
      </w:pPr>
    </w:p>
    <w:p w14:paraId="0B962F8D" w14:textId="77777777" w:rsidR="00D23929" w:rsidRDefault="00D23929" w:rsidP="00007CBD">
      <w:pPr>
        <w:rPr>
          <w:sz w:val="24"/>
          <w:szCs w:val="24"/>
        </w:rPr>
      </w:pPr>
    </w:p>
    <w:p w14:paraId="0445C9B3" w14:textId="77777777" w:rsidR="00D23929" w:rsidRPr="00BB1534" w:rsidRDefault="00D23929" w:rsidP="00007CBD">
      <w:pPr>
        <w:rPr>
          <w:sz w:val="24"/>
          <w:szCs w:val="24"/>
        </w:rPr>
      </w:pPr>
    </w:p>
    <w:p w14:paraId="0F21D626" w14:textId="4E41A193" w:rsidR="00007CBD" w:rsidRPr="00BB1534" w:rsidRDefault="00007CBD" w:rsidP="00007CBD">
      <w:pPr>
        <w:rPr>
          <w:sz w:val="24"/>
          <w:szCs w:val="24"/>
        </w:rPr>
      </w:pPr>
      <w:r w:rsidRPr="00BB1534">
        <w:rPr>
          <w:sz w:val="24"/>
          <w:szCs w:val="24"/>
        </w:rPr>
        <w:t>Table 5 Relationship</w:t>
      </w:r>
      <w:r w:rsidR="0024119D" w:rsidRPr="00BB1534">
        <w:t xml:space="preserve"> </w:t>
      </w:r>
      <w:r w:rsidR="00D23929" w:rsidRPr="00BB1534">
        <w:rPr>
          <w:sz w:val="24"/>
          <w:szCs w:val="24"/>
        </w:rPr>
        <w:t xml:space="preserve">between </w:t>
      </w:r>
      <w:r w:rsidR="00D23929">
        <w:rPr>
          <w:sz w:val="24"/>
          <w:szCs w:val="24"/>
        </w:rPr>
        <w:t>delegation practices and staff morale of nurses</w:t>
      </w:r>
    </w:p>
    <w:tbl>
      <w:tblPr>
        <w:tblStyle w:val="TableGrid"/>
        <w:tblW w:w="9350" w:type="dxa"/>
        <w:tblLook w:val="04A0" w:firstRow="1" w:lastRow="0" w:firstColumn="1" w:lastColumn="0" w:noHBand="0" w:noVBand="1"/>
      </w:tblPr>
      <w:tblGrid>
        <w:gridCol w:w="3397"/>
        <w:gridCol w:w="1134"/>
        <w:gridCol w:w="1134"/>
        <w:gridCol w:w="1842"/>
        <w:gridCol w:w="1843"/>
      </w:tblGrid>
      <w:tr w:rsidR="00D23929" w14:paraId="037F64D3" w14:textId="77777777" w:rsidTr="00D23929">
        <w:tc>
          <w:tcPr>
            <w:tcW w:w="3397" w:type="dxa"/>
            <w:vAlign w:val="center"/>
          </w:tcPr>
          <w:p w14:paraId="5F263228" w14:textId="77777777" w:rsidR="00D23929" w:rsidRDefault="00D23929" w:rsidP="003F3618">
            <w:pPr>
              <w:tabs>
                <w:tab w:val="left" w:pos="342"/>
              </w:tabs>
              <w:jc w:val="center"/>
              <w:rPr>
                <w:b/>
                <w:bCs/>
              </w:rPr>
            </w:pPr>
            <w:r>
              <w:rPr>
                <w:bCs/>
              </w:rPr>
              <w:t>Variables</w:t>
            </w:r>
          </w:p>
        </w:tc>
        <w:tc>
          <w:tcPr>
            <w:tcW w:w="1134" w:type="dxa"/>
            <w:vAlign w:val="center"/>
          </w:tcPr>
          <w:p w14:paraId="575F1F24" w14:textId="77777777" w:rsidR="00D23929" w:rsidRDefault="00D23929" w:rsidP="003F3618">
            <w:pPr>
              <w:tabs>
                <w:tab w:val="left" w:pos="342"/>
              </w:tabs>
              <w:jc w:val="center"/>
              <w:rPr>
                <w:b/>
                <w:bCs/>
              </w:rPr>
            </w:pPr>
            <w:r>
              <w:rPr>
                <w:bCs/>
              </w:rPr>
              <w:t>r value</w:t>
            </w:r>
          </w:p>
        </w:tc>
        <w:tc>
          <w:tcPr>
            <w:tcW w:w="1134" w:type="dxa"/>
            <w:vAlign w:val="center"/>
          </w:tcPr>
          <w:p w14:paraId="773A9685" w14:textId="77777777" w:rsidR="00D23929" w:rsidRDefault="00D23929" w:rsidP="003F3618">
            <w:pPr>
              <w:tabs>
                <w:tab w:val="left" w:pos="342"/>
              </w:tabs>
              <w:jc w:val="center"/>
              <w:rPr>
                <w:b/>
                <w:bCs/>
              </w:rPr>
            </w:pPr>
            <w:r>
              <w:rPr>
                <w:bCs/>
                <w:i/>
              </w:rPr>
              <w:t>p</w:t>
            </w:r>
            <w:r>
              <w:rPr>
                <w:bCs/>
              </w:rPr>
              <w:t xml:space="preserve"> value</w:t>
            </w:r>
          </w:p>
        </w:tc>
        <w:tc>
          <w:tcPr>
            <w:tcW w:w="1842" w:type="dxa"/>
            <w:vAlign w:val="center"/>
          </w:tcPr>
          <w:p w14:paraId="1DAD627B" w14:textId="77777777" w:rsidR="00D23929" w:rsidRDefault="00D23929" w:rsidP="003F3618">
            <w:pPr>
              <w:tabs>
                <w:tab w:val="left" w:pos="342"/>
              </w:tabs>
              <w:jc w:val="center"/>
              <w:rPr>
                <w:b/>
                <w:bCs/>
              </w:rPr>
            </w:pPr>
            <w:r>
              <w:rPr>
                <w:bCs/>
              </w:rPr>
              <w:t>Decision</w:t>
            </w:r>
          </w:p>
        </w:tc>
        <w:tc>
          <w:tcPr>
            <w:tcW w:w="1843" w:type="dxa"/>
            <w:vAlign w:val="center"/>
          </w:tcPr>
          <w:p w14:paraId="1FA7CD65" w14:textId="77777777" w:rsidR="00D23929" w:rsidRDefault="00D23929" w:rsidP="003F3618">
            <w:pPr>
              <w:tabs>
                <w:tab w:val="left" w:pos="342"/>
              </w:tabs>
              <w:jc w:val="center"/>
              <w:rPr>
                <w:b/>
                <w:bCs/>
              </w:rPr>
            </w:pPr>
            <w:r>
              <w:rPr>
                <w:bCs/>
              </w:rPr>
              <w:t>Interpretation</w:t>
            </w:r>
          </w:p>
        </w:tc>
      </w:tr>
      <w:tr w:rsidR="00D23929" w14:paraId="399F09F9" w14:textId="77777777" w:rsidTr="00D23929">
        <w:tc>
          <w:tcPr>
            <w:tcW w:w="3397" w:type="dxa"/>
            <w:vAlign w:val="center"/>
          </w:tcPr>
          <w:p w14:paraId="494BB0EB" w14:textId="77777777" w:rsidR="00D23929" w:rsidRDefault="00D23929" w:rsidP="003F3618">
            <w:pPr>
              <w:tabs>
                <w:tab w:val="left" w:pos="1160"/>
              </w:tabs>
              <w:jc w:val="center"/>
              <w:rPr>
                <w:bCs/>
                <w:sz w:val="20"/>
              </w:rPr>
            </w:pPr>
            <w:r>
              <w:rPr>
                <w:bCs/>
                <w:sz w:val="20"/>
              </w:rPr>
              <w:t>Delegation Practices vs. the Staff Morale</w:t>
            </w:r>
          </w:p>
        </w:tc>
        <w:tc>
          <w:tcPr>
            <w:tcW w:w="1134" w:type="dxa"/>
            <w:vAlign w:val="center"/>
          </w:tcPr>
          <w:p w14:paraId="77CEFF09" w14:textId="77777777" w:rsidR="00D23929" w:rsidRDefault="00D23929" w:rsidP="003F3618">
            <w:pPr>
              <w:tabs>
                <w:tab w:val="left" w:pos="342"/>
              </w:tabs>
              <w:jc w:val="center"/>
              <w:rPr>
                <w:bCs/>
                <w:sz w:val="20"/>
                <w:szCs w:val="20"/>
              </w:rPr>
            </w:pPr>
            <w:r>
              <w:rPr>
                <w:bCs/>
                <w:sz w:val="20"/>
                <w:szCs w:val="20"/>
              </w:rPr>
              <w:t>.557</w:t>
            </w:r>
          </w:p>
        </w:tc>
        <w:tc>
          <w:tcPr>
            <w:tcW w:w="1134" w:type="dxa"/>
            <w:vAlign w:val="center"/>
          </w:tcPr>
          <w:p w14:paraId="5B1AEA0A" w14:textId="77777777" w:rsidR="00D23929" w:rsidRDefault="00D23929" w:rsidP="003F3618">
            <w:pPr>
              <w:tabs>
                <w:tab w:val="left" w:pos="342"/>
              </w:tabs>
              <w:jc w:val="center"/>
              <w:rPr>
                <w:bCs/>
                <w:sz w:val="20"/>
                <w:szCs w:val="20"/>
              </w:rPr>
            </w:pPr>
            <w:r>
              <w:rPr>
                <w:bCs/>
                <w:sz w:val="20"/>
                <w:szCs w:val="20"/>
              </w:rPr>
              <w:t>.000</w:t>
            </w:r>
          </w:p>
        </w:tc>
        <w:tc>
          <w:tcPr>
            <w:tcW w:w="1842" w:type="dxa"/>
            <w:vAlign w:val="center"/>
          </w:tcPr>
          <w:p w14:paraId="32915F85" w14:textId="77777777" w:rsidR="00D23929" w:rsidRDefault="00D23929" w:rsidP="003F3618">
            <w:pPr>
              <w:tabs>
                <w:tab w:val="left" w:pos="342"/>
              </w:tabs>
              <w:jc w:val="center"/>
              <w:rPr>
                <w:bCs/>
                <w:sz w:val="20"/>
                <w:szCs w:val="20"/>
              </w:rPr>
            </w:pPr>
            <w:r>
              <w:rPr>
                <w:bCs/>
                <w:sz w:val="20"/>
                <w:szCs w:val="20"/>
              </w:rPr>
              <w:t xml:space="preserve"> Reject Ho</w:t>
            </w:r>
          </w:p>
        </w:tc>
        <w:tc>
          <w:tcPr>
            <w:tcW w:w="1843" w:type="dxa"/>
            <w:vAlign w:val="center"/>
          </w:tcPr>
          <w:p w14:paraId="0E0A3BA6" w14:textId="77777777" w:rsidR="00D23929" w:rsidRDefault="00D23929" w:rsidP="003F3618">
            <w:pPr>
              <w:tabs>
                <w:tab w:val="left" w:pos="342"/>
              </w:tabs>
              <w:jc w:val="center"/>
              <w:rPr>
                <w:bCs/>
                <w:sz w:val="20"/>
                <w:szCs w:val="20"/>
              </w:rPr>
            </w:pPr>
            <w:r>
              <w:rPr>
                <w:bCs/>
                <w:sz w:val="20"/>
                <w:szCs w:val="20"/>
              </w:rPr>
              <w:t>Significant</w:t>
            </w:r>
          </w:p>
        </w:tc>
      </w:tr>
    </w:tbl>
    <w:p w14:paraId="14E5E9A9" w14:textId="46E056F9" w:rsidR="0024119D" w:rsidRPr="005D3412" w:rsidRDefault="0024119D" w:rsidP="0024119D">
      <w:pPr>
        <w:tabs>
          <w:tab w:val="left" w:pos="680"/>
        </w:tabs>
        <w:rPr>
          <w:sz w:val="20"/>
        </w:rPr>
      </w:pPr>
      <w:r w:rsidRPr="00BB1534">
        <w:rPr>
          <w:sz w:val="20"/>
        </w:rPr>
        <w:t xml:space="preserve">Legend: Significant if p value is &lt; .05. </w:t>
      </w:r>
      <w:r w:rsidRPr="00BB1534">
        <w:rPr>
          <w:bCs/>
          <w:sz w:val="20"/>
        </w:rPr>
        <w:t>* Average duty hours per shift was not correlated since there is only one group. Dependent Variable: Nursing documentation practice</w:t>
      </w:r>
      <w:r w:rsidRPr="00BB1534">
        <w:rPr>
          <w:sz w:val="20"/>
        </w:rPr>
        <w:t>. Cramer’s V values: A value of &gt;0.25 is very strong, &gt;0.15 is strong, &gt;0.10 is moderate, &gt;0.05 is weak, and &gt;0 is no association.</w:t>
      </w:r>
    </w:p>
    <w:p w14:paraId="05221675" w14:textId="77777777" w:rsidR="00007CBD" w:rsidRPr="00DF3087" w:rsidRDefault="00007CBD" w:rsidP="00DF3087">
      <w:pPr>
        <w:spacing w:line="360" w:lineRule="auto"/>
        <w:jc w:val="both"/>
        <w:rPr>
          <w:bCs/>
          <w:sz w:val="24"/>
          <w:szCs w:val="24"/>
        </w:rPr>
      </w:pPr>
    </w:p>
    <w:p w14:paraId="63BF7A7A" w14:textId="3994A9CC" w:rsidR="0024119D" w:rsidRDefault="00446E8A" w:rsidP="00CA2AC9">
      <w:pPr>
        <w:contextualSpacing/>
        <w:jc w:val="both"/>
        <w:rPr>
          <w:sz w:val="24"/>
          <w:szCs w:val="24"/>
          <w:lang w:val="en-PH"/>
        </w:rPr>
      </w:pPr>
      <w:r>
        <w:rPr>
          <w:sz w:val="24"/>
          <w:szCs w:val="24"/>
          <w:lang w:val="en-PH"/>
        </w:rPr>
        <w:t>The results</w:t>
      </w:r>
      <w:r w:rsidRPr="00446E8A">
        <w:rPr>
          <w:sz w:val="24"/>
          <w:szCs w:val="24"/>
        </w:rPr>
        <w:t xml:space="preserve"> that delegation practices of nurse managers are significantly related to the morale of nurses, indicating that how responsibilities are assigned, communicated, and supervised influences nurses’ confidence, teamwork, and overall workplace attitude. When delegation is clear, fair, and aligned with staff competence, nurses feel trusted and supported, which strengthens morale, while poor or uneven delegation may lead to stress and perceptions of unfairness. This reflects common hospital experiences where respectful and competence-based delegation promotes engagement and cooperation among nurses. Supporting literature affirms that effective delegation improves communication, empowers staff, and enhances workplace satisfaction and professional confidence (</w:t>
      </w:r>
      <w:proofErr w:type="spellStart"/>
      <w:r w:rsidRPr="00446E8A">
        <w:rPr>
          <w:sz w:val="24"/>
          <w:szCs w:val="24"/>
        </w:rPr>
        <w:t>Crevacore</w:t>
      </w:r>
      <w:proofErr w:type="spellEnd"/>
      <w:r w:rsidRPr="00446E8A">
        <w:rPr>
          <w:sz w:val="24"/>
          <w:szCs w:val="24"/>
        </w:rPr>
        <w:t xml:space="preserve"> et al., 2023; Alhassan et al., 2025). The findings imply that delegation is a key leadership strategy that shapes workplace climate and should be strengthened through clear expectations, balanced workload distribution, and consistent feedback. Furthermore, nursing management training should emphasize delegation as both a technical and relational skill, incorporating communication, coaching, and supervision to ensure that future nurse managers can foster positive work environments while maintaining patient safety and quality car</w:t>
      </w:r>
      <w:r>
        <w:rPr>
          <w:sz w:val="24"/>
          <w:szCs w:val="24"/>
        </w:rPr>
        <w:t>e</w:t>
      </w:r>
      <w:r w:rsidR="0024119D" w:rsidRPr="0024119D">
        <w:rPr>
          <w:sz w:val="24"/>
          <w:szCs w:val="24"/>
        </w:rPr>
        <w:t>.</w:t>
      </w:r>
    </w:p>
    <w:p w14:paraId="4C803068" w14:textId="77777777" w:rsidR="0024119D" w:rsidRDefault="0024119D" w:rsidP="00CA2AC9">
      <w:pPr>
        <w:contextualSpacing/>
        <w:jc w:val="both"/>
        <w:rPr>
          <w:b/>
          <w:bCs/>
          <w:lang w:val="en-PH"/>
        </w:rPr>
      </w:pPr>
    </w:p>
    <w:p w14:paraId="2ADDC635" w14:textId="77777777" w:rsidR="002F3080" w:rsidRDefault="002F3080" w:rsidP="00220782">
      <w:pPr>
        <w:pStyle w:val="BodyText"/>
        <w:rPr>
          <w:b/>
          <w:bCs/>
          <w:lang w:val="en-PH"/>
        </w:rPr>
      </w:pPr>
    </w:p>
    <w:p w14:paraId="248FEBD4" w14:textId="0C7C7421"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78BA5863" w:rsidR="00385845" w:rsidRDefault="00776E04" w:rsidP="00CA2AC9">
      <w:pPr>
        <w:pStyle w:val="BodyText"/>
        <w:jc w:val="both"/>
      </w:pPr>
      <w:r w:rsidRPr="00167428">
        <w:rPr>
          <w:b/>
          <w:bCs/>
          <w:lang w:val="en-PH"/>
        </w:rPr>
        <w:t>Conclusion</w:t>
      </w:r>
      <w:r w:rsidR="00927058" w:rsidRPr="00167428">
        <w:rPr>
          <w:b/>
          <w:bCs/>
          <w:lang w:val="en-PH"/>
        </w:rPr>
        <w:t xml:space="preserve">. </w:t>
      </w:r>
      <w:r w:rsidR="0024119D" w:rsidRPr="0024119D">
        <w:t>The study concludes that</w:t>
      </w:r>
      <w:r w:rsidR="00446E8A" w:rsidRPr="00507CDB">
        <w:t xml:space="preserve"> staff morale among nurses is highly influenced by the decision-making styles and delegation practices of nurse managers. This means that the manner in which leaders make decisions and assign responsibilities can shape how nurses perceive their work environment. When nurse managers demonstrate positive and organized decision-making approaches, nurses tend to experience higher levels of morale. In the same way, effective delegation practices that involve clear communication, proper guidance, and trust in staff abilities contribute to stronger motivation and engagement among nurses. This suggests that the more positive and supportive the decision-making style and delegation practices of nurse managers, the higher the level of staff morale within the nursing unit. Strengthening these leadership practices can therefore help maintain a supportive workplace, promote teamwork, and sustain quality nursing care</w:t>
      </w:r>
      <w:r w:rsidR="009360FC">
        <w:t>.</w:t>
      </w:r>
    </w:p>
    <w:p w14:paraId="134A6210" w14:textId="665DFE2B" w:rsidR="00385845" w:rsidRPr="00385845" w:rsidRDefault="00255E36" w:rsidP="00385845">
      <w:pPr>
        <w:pStyle w:val="BodyText"/>
        <w:jc w:val="both"/>
        <w:rPr>
          <w:lang w:val="en-PH"/>
        </w:rPr>
      </w:pPr>
      <w:r>
        <w:rPr>
          <w:lang w:val="en-PH"/>
        </w:rPr>
        <w:t xml:space="preserve"> </w:t>
      </w:r>
    </w:p>
    <w:p w14:paraId="41304237" w14:textId="674346C9" w:rsidR="005F1782" w:rsidRDefault="00776E04" w:rsidP="005F1782">
      <w:pPr>
        <w:pStyle w:val="BodyText"/>
        <w:jc w:val="both"/>
        <w:rPr>
          <w:lang w:val="en-PH"/>
        </w:rPr>
      </w:pPr>
      <w:r w:rsidRPr="00167428">
        <w:rPr>
          <w:b/>
          <w:bCs/>
          <w:lang w:val="en-PH"/>
        </w:rPr>
        <w:t>Recommendations</w:t>
      </w:r>
      <w:r w:rsidR="00927058" w:rsidRPr="00167428">
        <w:rPr>
          <w:b/>
          <w:bCs/>
          <w:lang w:val="en-PH"/>
        </w:rPr>
        <w:t xml:space="preserve">. </w:t>
      </w:r>
      <w:r w:rsidR="00255E36">
        <w:rPr>
          <w:lang w:val="en-PH"/>
        </w:rPr>
        <w:t>B</w:t>
      </w:r>
      <w:r w:rsidR="00255E36" w:rsidRPr="00255E36">
        <w:rPr>
          <w:lang w:val="en-PH"/>
        </w:rPr>
        <w:t xml:space="preserve">ased on the findings, </w:t>
      </w:r>
      <w:r w:rsidR="005F1782">
        <w:rPr>
          <w:lang w:val="en-PH"/>
        </w:rPr>
        <w:t>t</w:t>
      </w:r>
      <w:r w:rsidR="005F1782" w:rsidRPr="00CA2AC9">
        <w:rPr>
          <w:lang w:val="en-PH"/>
        </w:rPr>
        <w:t>he</w:t>
      </w:r>
      <w:r w:rsidR="0024119D" w:rsidRPr="0024119D">
        <w:rPr>
          <w:sz w:val="22"/>
          <w:szCs w:val="22"/>
        </w:rPr>
        <w:t xml:space="preserve"> </w:t>
      </w:r>
      <w:r w:rsidR="00446E8A">
        <w:rPr>
          <w:sz w:val="22"/>
          <w:szCs w:val="22"/>
        </w:rPr>
        <w:t>r</w:t>
      </w:r>
      <w:r w:rsidR="00446E8A" w:rsidRPr="00446E8A">
        <w:t xml:space="preserve">ecommendations emphasize the implementation of a Leadership-Based Staff Morale Enhancement Plan to strengthen nurse managers’ delegation practices and decision-making approaches, which may be adopted or modified by other healthcare institutions to sustain high staff morale. The findings may contribute to nursing education by serving as a reference in teaching leadership, management, organizational behavior, research methodology, statistical analysis, and ethical conduct in nursing research. In terms of policy, healthcare institutions are encouraged to develop or enhance policies that support effective delegation, decision-making, and morale improvement through leadership development programs, </w:t>
      </w:r>
      <w:r w:rsidR="00446E8A" w:rsidRPr="00446E8A">
        <w:lastRenderedPageBreak/>
        <w:t>delegation guidelines, and regular morale assessments to maintain a supportive work environment and improve quality of care. For nursing research, the study may be disseminated through publication and presentations, while future researchers are encouraged to examine specific decision-making styles using larger samples, explore the mediating or moderating role of delegation practices, and conduct qualitative or mixed-method studies on nurses’ experiences related to delegation, decision-making, and workplace morale</w:t>
      </w:r>
      <w:r w:rsidR="0024119D">
        <w:t>.</w:t>
      </w:r>
    </w:p>
    <w:p w14:paraId="22C0613C" w14:textId="77777777" w:rsidR="005F1782" w:rsidRDefault="005F1782" w:rsidP="005F1782">
      <w:pPr>
        <w:pStyle w:val="BodyText"/>
        <w:jc w:val="both"/>
        <w:rPr>
          <w:lang w:val="en-PH"/>
        </w:rPr>
      </w:pPr>
    </w:p>
    <w:p w14:paraId="4E9E4E52" w14:textId="77777777" w:rsidR="0024119D" w:rsidRDefault="0024119D" w:rsidP="005F1782">
      <w:pPr>
        <w:pStyle w:val="BodyText"/>
        <w:jc w:val="both"/>
        <w:rPr>
          <w:lang w:val="en-PH"/>
        </w:rPr>
      </w:pPr>
    </w:p>
    <w:p w14:paraId="4AED6E97" w14:textId="77777777" w:rsidR="00C311E1" w:rsidRDefault="00C311E1" w:rsidP="005F1782">
      <w:pPr>
        <w:pStyle w:val="BodyText"/>
        <w:jc w:val="both"/>
        <w:rPr>
          <w:lang w:val="en-PH"/>
        </w:rPr>
      </w:pPr>
    </w:p>
    <w:p w14:paraId="6AB43AC0" w14:textId="77777777" w:rsidR="00C311E1" w:rsidRDefault="00C311E1" w:rsidP="005F1782">
      <w:pPr>
        <w:pStyle w:val="BodyText"/>
        <w:jc w:val="both"/>
        <w:rPr>
          <w:lang w:val="en-PH"/>
        </w:rPr>
      </w:pPr>
    </w:p>
    <w:p w14:paraId="1BB2FF82" w14:textId="77777777" w:rsidR="00446E8A" w:rsidRDefault="00446E8A" w:rsidP="00446E8A">
      <w:pPr>
        <w:contextualSpacing/>
        <w:jc w:val="center"/>
        <w:rPr>
          <w:b/>
          <w:bCs/>
        </w:rPr>
      </w:pPr>
      <w:r>
        <w:rPr>
          <w:b/>
          <w:bCs/>
        </w:rPr>
        <w:t>S</w:t>
      </w:r>
      <w:r w:rsidRPr="00446E8A">
        <w:rPr>
          <w:b/>
          <w:bCs/>
        </w:rPr>
        <w:t>TAFF MORALE SUSTAINABILITY PLAN</w:t>
      </w:r>
    </w:p>
    <w:p w14:paraId="54D822CE" w14:textId="77777777" w:rsidR="00446E8A" w:rsidRPr="00446E8A" w:rsidRDefault="00446E8A" w:rsidP="00446E8A">
      <w:pPr>
        <w:contextualSpacing/>
        <w:jc w:val="center"/>
        <w:rPr>
          <w:b/>
          <w:bCs/>
        </w:rPr>
      </w:pPr>
    </w:p>
    <w:p w14:paraId="3D00F046" w14:textId="77777777" w:rsidR="00446E8A" w:rsidRPr="00446E8A" w:rsidRDefault="00446E8A" w:rsidP="00446E8A">
      <w:pPr>
        <w:contextualSpacing/>
        <w:rPr>
          <w:b/>
          <w:bCs/>
        </w:rPr>
      </w:pPr>
      <w:r w:rsidRPr="00446E8A">
        <w:rPr>
          <w:b/>
          <w:bCs/>
        </w:rPr>
        <w:t>Rationale</w:t>
      </w:r>
    </w:p>
    <w:p w14:paraId="680E834C" w14:textId="77777777" w:rsidR="00446E8A" w:rsidRPr="00446E8A" w:rsidRDefault="00446E8A" w:rsidP="00446E8A">
      <w:pPr>
        <w:ind w:firstLine="720"/>
        <w:contextualSpacing/>
        <w:jc w:val="both"/>
      </w:pPr>
      <w:r w:rsidRPr="00446E8A">
        <w:t>Staff morale plays an important role in nursing practice because it influences motivation, teamwork, job satisfaction, and the quality of patient care delivered in the hospital. Nurse managers’ decision-making styles and delegation practices shape how nurses experience their work environment. When delegation is clear and decisions are fair and well-communicated, nurses tend to feel supported and motivated in performing their duties.</w:t>
      </w:r>
    </w:p>
    <w:p w14:paraId="0FCFDA99" w14:textId="77777777" w:rsidR="00446E8A" w:rsidRPr="00446E8A" w:rsidRDefault="00446E8A" w:rsidP="00446E8A">
      <w:pPr>
        <w:ind w:firstLine="720"/>
        <w:contextualSpacing/>
        <w:jc w:val="both"/>
      </w:pPr>
      <w:r w:rsidRPr="00446E8A">
        <w:t>Findings of the study revealed that nurse managers demonstrated very high delegation practices and effective decision-making styles, while staff morale among nurses was also very high. Moreover, significant relationships were found between delegation practices and staff morale, and between decision-making styles and staff morale. These findings indicate that managerial approaches in assigning tasks and making decisions greatly influence nurses’ morale. Thus, this enhancement plan was developed to sustain and further strengthen staff morale through improved delegation and sound decision-making practices.</w:t>
      </w:r>
    </w:p>
    <w:p w14:paraId="3485F03A" w14:textId="77777777" w:rsidR="00446E8A" w:rsidRDefault="00446E8A" w:rsidP="00446E8A">
      <w:pPr>
        <w:contextualSpacing/>
        <w:rPr>
          <w:b/>
          <w:bCs/>
        </w:rPr>
      </w:pPr>
    </w:p>
    <w:p w14:paraId="3401C6D8" w14:textId="61A93C94" w:rsidR="00446E8A" w:rsidRPr="00446E8A" w:rsidRDefault="00446E8A" w:rsidP="00446E8A">
      <w:pPr>
        <w:contextualSpacing/>
        <w:rPr>
          <w:b/>
          <w:bCs/>
        </w:rPr>
      </w:pPr>
      <w:r w:rsidRPr="00446E8A">
        <w:rPr>
          <w:b/>
          <w:bCs/>
        </w:rPr>
        <w:t>General Objective</w:t>
      </w:r>
    </w:p>
    <w:p w14:paraId="43362D34" w14:textId="77777777" w:rsidR="00446E8A" w:rsidRPr="00446E8A" w:rsidRDefault="00446E8A" w:rsidP="00446E8A">
      <w:pPr>
        <w:ind w:firstLine="720"/>
        <w:contextualSpacing/>
        <w:jc w:val="both"/>
      </w:pPr>
      <w:r w:rsidRPr="00446E8A">
        <w:t>The main purpose of this Staff Morale Enhancement Plan is to sustain and further enhance staff morale among nurses through strengthened delegation practices and appropriate decision-making styles of nurse managers.</w:t>
      </w:r>
    </w:p>
    <w:p w14:paraId="1070EA7A" w14:textId="77777777" w:rsidR="00446E8A" w:rsidRPr="00446E8A" w:rsidRDefault="00446E8A" w:rsidP="00446E8A">
      <w:pPr>
        <w:contextualSpacing/>
      </w:pPr>
    </w:p>
    <w:p w14:paraId="6AB385CC" w14:textId="77777777" w:rsidR="00446E8A" w:rsidRPr="00446E8A" w:rsidRDefault="00446E8A" w:rsidP="00446E8A">
      <w:pPr>
        <w:contextualSpacing/>
        <w:rPr>
          <w:b/>
          <w:bCs/>
        </w:rPr>
      </w:pPr>
      <w:r w:rsidRPr="00446E8A">
        <w:rPr>
          <w:b/>
          <w:bCs/>
        </w:rPr>
        <w:t>Specific Objectives</w:t>
      </w:r>
    </w:p>
    <w:p w14:paraId="0420C425" w14:textId="77777777" w:rsidR="00446E8A" w:rsidRPr="00446E8A" w:rsidRDefault="00446E8A" w:rsidP="00446E8A">
      <w:pPr>
        <w:ind w:firstLine="720"/>
        <w:contextualSpacing/>
      </w:pPr>
      <w:r w:rsidRPr="00446E8A">
        <w:t>Specifically, this plan aims to:</w:t>
      </w:r>
    </w:p>
    <w:p w14:paraId="2024ECE1" w14:textId="77777777" w:rsidR="00E500FF" w:rsidRDefault="00446E8A" w:rsidP="00E500FF">
      <w:pPr>
        <w:pStyle w:val="ListParagraph"/>
        <w:numPr>
          <w:ilvl w:val="0"/>
          <w:numId w:val="26"/>
        </w:numPr>
        <w:ind w:left="1276"/>
        <w:contextualSpacing/>
      </w:pPr>
      <w:r w:rsidRPr="00446E8A">
        <w:t>Strengthen delegation practices that promote fairness, clarity, and teamwork among nurses;</w:t>
      </w:r>
    </w:p>
    <w:p w14:paraId="69D4F2F6" w14:textId="77777777" w:rsidR="00E500FF" w:rsidRDefault="00446E8A" w:rsidP="00E500FF">
      <w:pPr>
        <w:pStyle w:val="ListParagraph"/>
        <w:numPr>
          <w:ilvl w:val="0"/>
          <w:numId w:val="26"/>
        </w:numPr>
        <w:ind w:left="1276"/>
        <w:contextualSpacing/>
      </w:pPr>
      <w:r w:rsidRPr="00446E8A">
        <w:t>Sustain and improve staff morale through supportive workplace interventions;</w:t>
      </w:r>
    </w:p>
    <w:p w14:paraId="5C48F01A" w14:textId="77777777" w:rsidR="00E500FF" w:rsidRDefault="00446E8A" w:rsidP="00E500FF">
      <w:pPr>
        <w:pStyle w:val="ListParagraph"/>
        <w:numPr>
          <w:ilvl w:val="0"/>
          <w:numId w:val="26"/>
        </w:numPr>
        <w:ind w:left="1276"/>
        <w:contextualSpacing/>
      </w:pPr>
      <w:r w:rsidRPr="00446E8A">
        <w:t>Reinforce decision-making styles that positively influence staff morale; and</w:t>
      </w:r>
    </w:p>
    <w:p w14:paraId="78117B88" w14:textId="540A7E68" w:rsidR="00446E8A" w:rsidRPr="00446E8A" w:rsidRDefault="00446E8A" w:rsidP="00E500FF">
      <w:pPr>
        <w:pStyle w:val="ListParagraph"/>
        <w:numPr>
          <w:ilvl w:val="0"/>
          <w:numId w:val="26"/>
        </w:numPr>
        <w:ind w:left="1276"/>
        <w:contextualSpacing/>
      </w:pPr>
      <w:r w:rsidRPr="00446E8A">
        <w:t>Maintain a positive and collaborative working environment among nursing staff.</w:t>
      </w:r>
    </w:p>
    <w:p w14:paraId="49A36052" w14:textId="77777777" w:rsidR="00446E8A" w:rsidRPr="00E500FF" w:rsidRDefault="00446E8A" w:rsidP="00446E8A">
      <w:pPr>
        <w:pStyle w:val="BodyText"/>
        <w:contextualSpacing/>
        <w:jc w:val="both"/>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6"/>
        <w:gridCol w:w="1566"/>
        <w:gridCol w:w="2306"/>
        <w:gridCol w:w="1725"/>
        <w:gridCol w:w="967"/>
        <w:gridCol w:w="1530"/>
      </w:tblGrid>
      <w:tr w:rsidR="00E500FF" w:rsidRPr="00446E8A" w14:paraId="0A95971F" w14:textId="77777777" w:rsidTr="00446E8A">
        <w:trPr>
          <w:tblHeader/>
          <w:tblCellSpacing w:w="15" w:type="dxa"/>
        </w:trPr>
        <w:tc>
          <w:tcPr>
            <w:tcW w:w="0" w:type="auto"/>
            <w:vAlign w:val="center"/>
            <w:hideMark/>
          </w:tcPr>
          <w:p w14:paraId="7260F5F6" w14:textId="77777777" w:rsidR="00446E8A" w:rsidRPr="00446E8A" w:rsidRDefault="00446E8A" w:rsidP="00446E8A">
            <w:pPr>
              <w:pStyle w:val="BodyText"/>
              <w:contextualSpacing/>
              <w:jc w:val="center"/>
              <w:rPr>
                <w:b/>
                <w:bCs/>
                <w:lang w:val="en-PH"/>
              </w:rPr>
            </w:pPr>
            <w:r w:rsidRPr="00446E8A">
              <w:rPr>
                <w:b/>
                <w:bCs/>
                <w:lang w:val="en-PH"/>
              </w:rPr>
              <w:t>Area</w:t>
            </w:r>
          </w:p>
        </w:tc>
        <w:tc>
          <w:tcPr>
            <w:tcW w:w="0" w:type="auto"/>
            <w:vAlign w:val="center"/>
            <w:hideMark/>
          </w:tcPr>
          <w:p w14:paraId="0CC8E551" w14:textId="77777777" w:rsidR="00446E8A" w:rsidRPr="00446E8A" w:rsidRDefault="00446E8A" w:rsidP="00446E8A">
            <w:pPr>
              <w:pStyle w:val="BodyText"/>
              <w:contextualSpacing/>
              <w:jc w:val="center"/>
              <w:rPr>
                <w:b/>
                <w:bCs/>
                <w:lang w:val="en-PH"/>
              </w:rPr>
            </w:pPr>
            <w:r w:rsidRPr="00446E8A">
              <w:rPr>
                <w:b/>
                <w:bCs/>
                <w:lang w:val="en-PH"/>
              </w:rPr>
              <w:t>Objective</w:t>
            </w:r>
          </w:p>
        </w:tc>
        <w:tc>
          <w:tcPr>
            <w:tcW w:w="0" w:type="auto"/>
            <w:vAlign w:val="center"/>
            <w:hideMark/>
          </w:tcPr>
          <w:p w14:paraId="12120D26" w14:textId="77777777" w:rsidR="00446E8A" w:rsidRPr="00446E8A" w:rsidRDefault="00446E8A" w:rsidP="00446E8A">
            <w:pPr>
              <w:pStyle w:val="BodyText"/>
              <w:contextualSpacing/>
              <w:jc w:val="center"/>
              <w:rPr>
                <w:b/>
                <w:bCs/>
                <w:lang w:val="en-PH"/>
              </w:rPr>
            </w:pPr>
            <w:r w:rsidRPr="00446E8A">
              <w:rPr>
                <w:b/>
                <w:bCs/>
                <w:lang w:val="en-PH"/>
              </w:rPr>
              <w:t>Key Activities</w:t>
            </w:r>
          </w:p>
        </w:tc>
        <w:tc>
          <w:tcPr>
            <w:tcW w:w="0" w:type="auto"/>
            <w:vAlign w:val="center"/>
            <w:hideMark/>
          </w:tcPr>
          <w:p w14:paraId="598F3189" w14:textId="77777777" w:rsidR="00446E8A" w:rsidRPr="00446E8A" w:rsidRDefault="00446E8A" w:rsidP="00446E8A">
            <w:pPr>
              <w:pStyle w:val="BodyText"/>
              <w:contextualSpacing/>
              <w:jc w:val="center"/>
              <w:rPr>
                <w:b/>
                <w:bCs/>
                <w:lang w:val="en-PH"/>
              </w:rPr>
            </w:pPr>
            <w:r w:rsidRPr="00446E8A">
              <w:rPr>
                <w:b/>
                <w:bCs/>
                <w:lang w:val="en-PH"/>
              </w:rPr>
              <w:t>Responsible</w:t>
            </w:r>
          </w:p>
        </w:tc>
        <w:tc>
          <w:tcPr>
            <w:tcW w:w="0" w:type="auto"/>
            <w:vAlign w:val="center"/>
            <w:hideMark/>
          </w:tcPr>
          <w:p w14:paraId="656C4097" w14:textId="77777777" w:rsidR="00446E8A" w:rsidRPr="00446E8A" w:rsidRDefault="00446E8A" w:rsidP="00446E8A">
            <w:pPr>
              <w:pStyle w:val="BodyText"/>
              <w:contextualSpacing/>
              <w:jc w:val="center"/>
              <w:rPr>
                <w:b/>
                <w:bCs/>
                <w:lang w:val="en-PH"/>
              </w:rPr>
            </w:pPr>
            <w:r w:rsidRPr="00446E8A">
              <w:rPr>
                <w:b/>
                <w:bCs/>
                <w:lang w:val="en-PH"/>
              </w:rPr>
              <w:t>Time Frame</w:t>
            </w:r>
          </w:p>
        </w:tc>
        <w:tc>
          <w:tcPr>
            <w:tcW w:w="0" w:type="auto"/>
            <w:vAlign w:val="center"/>
            <w:hideMark/>
          </w:tcPr>
          <w:p w14:paraId="04F6C94F" w14:textId="77777777" w:rsidR="00446E8A" w:rsidRPr="00446E8A" w:rsidRDefault="00446E8A" w:rsidP="00446E8A">
            <w:pPr>
              <w:pStyle w:val="BodyText"/>
              <w:contextualSpacing/>
              <w:jc w:val="center"/>
              <w:rPr>
                <w:b/>
                <w:bCs/>
                <w:lang w:val="en-PH"/>
              </w:rPr>
            </w:pPr>
            <w:r w:rsidRPr="00446E8A">
              <w:rPr>
                <w:b/>
                <w:bCs/>
                <w:lang w:val="en-PH"/>
              </w:rPr>
              <w:t>Success Indicators</w:t>
            </w:r>
          </w:p>
        </w:tc>
      </w:tr>
      <w:tr w:rsidR="00446E8A" w:rsidRPr="00446E8A" w14:paraId="45FA095A" w14:textId="77777777" w:rsidTr="00446E8A">
        <w:trPr>
          <w:tblCellSpacing w:w="15" w:type="dxa"/>
        </w:trPr>
        <w:tc>
          <w:tcPr>
            <w:tcW w:w="0" w:type="auto"/>
            <w:tcBorders>
              <w:top w:val="single" w:sz="4" w:space="0" w:color="auto"/>
              <w:left w:val="nil"/>
              <w:bottom w:val="single" w:sz="4" w:space="0" w:color="auto"/>
              <w:right w:val="single" w:sz="4" w:space="0" w:color="auto"/>
            </w:tcBorders>
            <w:hideMark/>
          </w:tcPr>
          <w:p w14:paraId="27D33550" w14:textId="77777777" w:rsidR="00446E8A" w:rsidRPr="00446E8A" w:rsidRDefault="00446E8A" w:rsidP="00446E8A">
            <w:pPr>
              <w:pStyle w:val="BodyText"/>
              <w:contextualSpacing/>
              <w:rPr>
                <w:lang w:val="en-PH"/>
              </w:rPr>
            </w:pPr>
            <w:r w:rsidRPr="00446E8A">
              <w:rPr>
                <w:b/>
                <w:bCs/>
                <w:lang w:val="en-PH"/>
              </w:rPr>
              <w:t>Delegation Practices</w:t>
            </w:r>
          </w:p>
        </w:tc>
        <w:tc>
          <w:tcPr>
            <w:tcW w:w="0" w:type="auto"/>
            <w:tcBorders>
              <w:top w:val="single" w:sz="4" w:space="0" w:color="auto"/>
              <w:left w:val="single" w:sz="4" w:space="0" w:color="auto"/>
              <w:bottom w:val="single" w:sz="4" w:space="0" w:color="auto"/>
              <w:right w:val="single" w:sz="4" w:space="0" w:color="auto"/>
            </w:tcBorders>
            <w:hideMark/>
          </w:tcPr>
          <w:p w14:paraId="6CB1089D" w14:textId="77777777" w:rsidR="00446E8A" w:rsidRPr="00446E8A" w:rsidRDefault="00446E8A" w:rsidP="00446E8A">
            <w:pPr>
              <w:pStyle w:val="BodyText"/>
              <w:contextualSpacing/>
              <w:rPr>
                <w:lang w:val="en-PH"/>
              </w:rPr>
            </w:pPr>
            <w:r w:rsidRPr="00446E8A">
              <w:rPr>
                <w:lang w:val="en-PH"/>
              </w:rPr>
              <w:t>Strengthen clear, fair, and competency-based delegation</w:t>
            </w:r>
          </w:p>
        </w:tc>
        <w:tc>
          <w:tcPr>
            <w:tcW w:w="0" w:type="auto"/>
            <w:tcBorders>
              <w:top w:val="single" w:sz="4" w:space="0" w:color="auto"/>
              <w:left w:val="single" w:sz="4" w:space="0" w:color="auto"/>
              <w:bottom w:val="single" w:sz="4" w:space="0" w:color="auto"/>
              <w:right w:val="single" w:sz="4" w:space="0" w:color="auto"/>
            </w:tcBorders>
            <w:hideMark/>
          </w:tcPr>
          <w:p w14:paraId="624EAB1C" w14:textId="77777777" w:rsidR="00446E8A" w:rsidRDefault="00446E8A" w:rsidP="00446E8A">
            <w:pPr>
              <w:pStyle w:val="BodyText"/>
              <w:contextualSpacing/>
              <w:rPr>
                <w:lang w:val="en-PH"/>
              </w:rPr>
            </w:pPr>
            <w:r w:rsidRPr="00446E8A">
              <w:rPr>
                <w:lang w:val="en-PH"/>
              </w:rPr>
              <w:t xml:space="preserve">• Assign tasks based on competency and workload </w:t>
            </w:r>
          </w:p>
          <w:p w14:paraId="5BE29FCE" w14:textId="77777777" w:rsidR="00E500FF" w:rsidRDefault="00446E8A" w:rsidP="00446E8A">
            <w:pPr>
              <w:pStyle w:val="BodyText"/>
              <w:contextualSpacing/>
              <w:rPr>
                <w:lang w:val="en-PH"/>
              </w:rPr>
            </w:pPr>
            <w:r w:rsidRPr="00446E8A">
              <w:rPr>
                <w:lang w:val="en-PH"/>
              </w:rPr>
              <w:t>• Provide clear instructions and expectations</w:t>
            </w:r>
          </w:p>
          <w:p w14:paraId="0C515188" w14:textId="77777777" w:rsidR="00E500FF" w:rsidRDefault="00446E8A" w:rsidP="00446E8A">
            <w:pPr>
              <w:pStyle w:val="BodyText"/>
              <w:contextualSpacing/>
              <w:rPr>
                <w:lang w:val="en-PH"/>
              </w:rPr>
            </w:pPr>
            <w:r w:rsidRPr="00446E8A">
              <w:rPr>
                <w:lang w:val="en-PH"/>
              </w:rPr>
              <w:t xml:space="preserve"> • Conduct follow-up and feedback </w:t>
            </w:r>
          </w:p>
          <w:p w14:paraId="04A517B2" w14:textId="77777777" w:rsidR="00E500FF" w:rsidRDefault="00446E8A" w:rsidP="00446E8A">
            <w:pPr>
              <w:pStyle w:val="BodyText"/>
              <w:contextualSpacing/>
              <w:rPr>
                <w:lang w:val="en-PH"/>
              </w:rPr>
            </w:pPr>
            <w:r w:rsidRPr="00446E8A">
              <w:rPr>
                <w:lang w:val="en-PH"/>
              </w:rPr>
              <w:t xml:space="preserve">• Use delegation </w:t>
            </w:r>
            <w:r w:rsidRPr="00446E8A">
              <w:rPr>
                <w:lang w:val="en-PH"/>
              </w:rPr>
              <w:lastRenderedPageBreak/>
              <w:t>guidelines/checklist</w:t>
            </w:r>
          </w:p>
          <w:p w14:paraId="5EA464F9" w14:textId="26B18E19" w:rsidR="00446E8A" w:rsidRPr="00446E8A" w:rsidRDefault="00446E8A" w:rsidP="00446E8A">
            <w:pPr>
              <w:pStyle w:val="BodyText"/>
              <w:contextualSpacing/>
              <w:rPr>
                <w:lang w:val="en-PH"/>
              </w:rPr>
            </w:pPr>
            <w:r w:rsidRPr="00446E8A">
              <w:rPr>
                <w:lang w:val="en-PH"/>
              </w:rPr>
              <w:t xml:space="preserve"> • Conduct seminars and feedback sessions • Recognize effective delegation</w:t>
            </w:r>
          </w:p>
        </w:tc>
        <w:tc>
          <w:tcPr>
            <w:tcW w:w="0" w:type="auto"/>
            <w:tcBorders>
              <w:top w:val="single" w:sz="4" w:space="0" w:color="auto"/>
              <w:left w:val="single" w:sz="4" w:space="0" w:color="auto"/>
              <w:bottom w:val="single" w:sz="4" w:space="0" w:color="auto"/>
              <w:right w:val="single" w:sz="4" w:space="0" w:color="auto"/>
            </w:tcBorders>
            <w:hideMark/>
          </w:tcPr>
          <w:p w14:paraId="63C27AB3" w14:textId="77777777" w:rsidR="00446E8A" w:rsidRPr="00446E8A" w:rsidRDefault="00446E8A" w:rsidP="00446E8A">
            <w:pPr>
              <w:pStyle w:val="BodyText"/>
              <w:contextualSpacing/>
              <w:rPr>
                <w:lang w:val="en-PH"/>
              </w:rPr>
            </w:pPr>
            <w:r w:rsidRPr="00446E8A">
              <w:rPr>
                <w:lang w:val="en-PH"/>
              </w:rPr>
              <w:lastRenderedPageBreak/>
              <w:t>Nurse Managers, Supervisors, Chief Nurse, HR</w:t>
            </w:r>
          </w:p>
        </w:tc>
        <w:tc>
          <w:tcPr>
            <w:tcW w:w="0" w:type="auto"/>
            <w:tcBorders>
              <w:top w:val="single" w:sz="4" w:space="0" w:color="auto"/>
              <w:left w:val="single" w:sz="4" w:space="0" w:color="auto"/>
              <w:bottom w:val="single" w:sz="4" w:space="0" w:color="auto"/>
              <w:right w:val="single" w:sz="4" w:space="0" w:color="auto"/>
            </w:tcBorders>
            <w:hideMark/>
          </w:tcPr>
          <w:p w14:paraId="36EA017D" w14:textId="099CC67B" w:rsidR="00446E8A" w:rsidRPr="00446E8A" w:rsidRDefault="00446E8A" w:rsidP="00446E8A">
            <w:pPr>
              <w:pStyle w:val="BodyText"/>
              <w:contextualSpacing/>
              <w:rPr>
                <w:lang w:val="en-PH"/>
              </w:rPr>
            </w:pPr>
            <w:r w:rsidRPr="00446E8A">
              <w:rPr>
                <w:lang w:val="en-PH"/>
              </w:rPr>
              <w:t>3rd Quarter onwards</w:t>
            </w:r>
          </w:p>
        </w:tc>
        <w:tc>
          <w:tcPr>
            <w:tcW w:w="0" w:type="auto"/>
            <w:tcBorders>
              <w:top w:val="single" w:sz="4" w:space="0" w:color="auto"/>
              <w:left w:val="single" w:sz="4" w:space="0" w:color="auto"/>
              <w:bottom w:val="single" w:sz="4" w:space="0" w:color="auto"/>
              <w:right w:val="nil"/>
            </w:tcBorders>
            <w:hideMark/>
          </w:tcPr>
          <w:p w14:paraId="5D6EA12E" w14:textId="77777777" w:rsidR="00446E8A" w:rsidRDefault="00446E8A" w:rsidP="00446E8A">
            <w:pPr>
              <w:pStyle w:val="BodyText"/>
              <w:contextualSpacing/>
              <w:rPr>
                <w:lang w:val="en-PH"/>
              </w:rPr>
            </w:pPr>
            <w:r w:rsidRPr="00446E8A">
              <w:rPr>
                <w:lang w:val="en-PH"/>
              </w:rPr>
              <w:t xml:space="preserve">•Established guidelines </w:t>
            </w:r>
          </w:p>
          <w:p w14:paraId="4A47F7CB" w14:textId="782A4B6F" w:rsidR="00446E8A" w:rsidRPr="00446E8A" w:rsidRDefault="00446E8A" w:rsidP="00446E8A">
            <w:pPr>
              <w:pStyle w:val="BodyText"/>
              <w:contextualSpacing/>
              <w:rPr>
                <w:lang w:val="en-PH"/>
              </w:rPr>
            </w:pPr>
            <w:r w:rsidRPr="00446E8A">
              <w:rPr>
                <w:lang w:val="en-PH"/>
              </w:rPr>
              <w:t>• Improved feedback •Sustained staff morale</w:t>
            </w:r>
          </w:p>
        </w:tc>
      </w:tr>
      <w:tr w:rsidR="00446E8A" w:rsidRPr="00446E8A" w14:paraId="5CCA8BB6" w14:textId="77777777" w:rsidTr="00446E8A">
        <w:trPr>
          <w:tblCellSpacing w:w="15" w:type="dxa"/>
        </w:trPr>
        <w:tc>
          <w:tcPr>
            <w:tcW w:w="0" w:type="auto"/>
            <w:tcBorders>
              <w:top w:val="single" w:sz="4" w:space="0" w:color="auto"/>
              <w:left w:val="nil"/>
              <w:bottom w:val="single" w:sz="4" w:space="0" w:color="auto"/>
              <w:right w:val="single" w:sz="4" w:space="0" w:color="auto"/>
            </w:tcBorders>
            <w:hideMark/>
          </w:tcPr>
          <w:p w14:paraId="24459D09" w14:textId="77777777" w:rsidR="00446E8A" w:rsidRPr="00446E8A" w:rsidRDefault="00446E8A" w:rsidP="00446E8A">
            <w:pPr>
              <w:pStyle w:val="BodyText"/>
              <w:contextualSpacing/>
              <w:rPr>
                <w:lang w:val="en-PH"/>
              </w:rPr>
            </w:pPr>
            <w:r w:rsidRPr="00446E8A">
              <w:rPr>
                <w:b/>
                <w:bCs/>
                <w:lang w:val="en-PH"/>
              </w:rPr>
              <w:t>Staff Morale</w:t>
            </w:r>
          </w:p>
        </w:tc>
        <w:tc>
          <w:tcPr>
            <w:tcW w:w="0" w:type="auto"/>
            <w:tcBorders>
              <w:top w:val="single" w:sz="4" w:space="0" w:color="auto"/>
              <w:left w:val="single" w:sz="4" w:space="0" w:color="auto"/>
              <w:bottom w:val="single" w:sz="4" w:space="0" w:color="auto"/>
              <w:right w:val="single" w:sz="4" w:space="0" w:color="auto"/>
            </w:tcBorders>
            <w:hideMark/>
          </w:tcPr>
          <w:p w14:paraId="1DA625DB" w14:textId="77777777" w:rsidR="00446E8A" w:rsidRPr="00446E8A" w:rsidRDefault="00446E8A" w:rsidP="00446E8A">
            <w:pPr>
              <w:pStyle w:val="BodyText"/>
              <w:contextualSpacing/>
              <w:rPr>
                <w:lang w:val="en-PH"/>
              </w:rPr>
            </w:pPr>
            <w:r w:rsidRPr="00446E8A">
              <w:rPr>
                <w:lang w:val="en-PH"/>
              </w:rPr>
              <w:t>Sustain and improve morale and well-being</w:t>
            </w:r>
          </w:p>
        </w:tc>
        <w:tc>
          <w:tcPr>
            <w:tcW w:w="0" w:type="auto"/>
            <w:tcBorders>
              <w:top w:val="single" w:sz="4" w:space="0" w:color="auto"/>
              <w:left w:val="single" w:sz="4" w:space="0" w:color="auto"/>
              <w:bottom w:val="single" w:sz="4" w:space="0" w:color="auto"/>
              <w:right w:val="single" w:sz="4" w:space="0" w:color="auto"/>
            </w:tcBorders>
            <w:hideMark/>
          </w:tcPr>
          <w:p w14:paraId="03FA6612" w14:textId="77777777" w:rsidR="00E500FF" w:rsidRDefault="00446E8A" w:rsidP="00446E8A">
            <w:pPr>
              <w:pStyle w:val="BodyText"/>
              <w:contextualSpacing/>
              <w:rPr>
                <w:lang w:val="en-PH"/>
              </w:rPr>
            </w:pPr>
            <w:r w:rsidRPr="00446E8A">
              <w:rPr>
                <w:lang w:val="en-PH"/>
              </w:rPr>
              <w:t xml:space="preserve">• Wellness and stress management activities </w:t>
            </w:r>
          </w:p>
          <w:p w14:paraId="4DCBC4FB" w14:textId="77777777" w:rsidR="00E500FF" w:rsidRDefault="00446E8A" w:rsidP="00446E8A">
            <w:pPr>
              <w:pStyle w:val="BodyText"/>
              <w:contextualSpacing/>
              <w:rPr>
                <w:lang w:val="en-PH"/>
              </w:rPr>
            </w:pPr>
            <w:r w:rsidRPr="00446E8A">
              <w:rPr>
                <w:lang w:val="en-PH"/>
              </w:rPr>
              <w:t xml:space="preserve">• Promote teamwork and peer support </w:t>
            </w:r>
          </w:p>
          <w:p w14:paraId="3B8FAD69" w14:textId="77777777" w:rsidR="00E500FF" w:rsidRDefault="00446E8A" w:rsidP="00446E8A">
            <w:pPr>
              <w:pStyle w:val="BodyText"/>
              <w:contextualSpacing/>
              <w:rPr>
                <w:lang w:val="en-PH"/>
              </w:rPr>
            </w:pPr>
            <w:r w:rsidRPr="00446E8A">
              <w:rPr>
                <w:lang w:val="en-PH"/>
              </w:rPr>
              <w:t xml:space="preserve">• Recognition programs </w:t>
            </w:r>
          </w:p>
          <w:p w14:paraId="1D122186" w14:textId="77777777" w:rsidR="00E500FF" w:rsidRDefault="00446E8A" w:rsidP="00446E8A">
            <w:pPr>
              <w:pStyle w:val="BodyText"/>
              <w:contextualSpacing/>
              <w:rPr>
                <w:lang w:val="en-PH"/>
              </w:rPr>
            </w:pPr>
            <w:r w:rsidRPr="00446E8A">
              <w:rPr>
                <w:lang w:val="en-PH"/>
              </w:rPr>
              <w:t xml:space="preserve">• Team-building and meetings </w:t>
            </w:r>
          </w:p>
          <w:p w14:paraId="0A071642" w14:textId="11FC749B" w:rsidR="00446E8A" w:rsidRPr="00446E8A" w:rsidRDefault="00446E8A" w:rsidP="00446E8A">
            <w:pPr>
              <w:pStyle w:val="BodyText"/>
              <w:contextualSpacing/>
              <w:rPr>
                <w:lang w:val="en-PH"/>
              </w:rPr>
            </w:pPr>
            <w:r w:rsidRPr="00446E8A">
              <w:rPr>
                <w:lang w:val="en-PH"/>
              </w:rPr>
              <w:t>• Re-assessment of morale</w:t>
            </w:r>
          </w:p>
        </w:tc>
        <w:tc>
          <w:tcPr>
            <w:tcW w:w="0" w:type="auto"/>
            <w:tcBorders>
              <w:top w:val="single" w:sz="4" w:space="0" w:color="auto"/>
              <w:left w:val="single" w:sz="4" w:space="0" w:color="auto"/>
              <w:bottom w:val="single" w:sz="4" w:space="0" w:color="auto"/>
              <w:right w:val="single" w:sz="4" w:space="0" w:color="auto"/>
            </w:tcBorders>
            <w:hideMark/>
          </w:tcPr>
          <w:p w14:paraId="4CED9155" w14:textId="77777777" w:rsidR="00446E8A" w:rsidRPr="00446E8A" w:rsidRDefault="00446E8A" w:rsidP="00446E8A">
            <w:pPr>
              <w:pStyle w:val="BodyText"/>
              <w:contextualSpacing/>
              <w:rPr>
                <w:lang w:val="en-PH"/>
              </w:rPr>
            </w:pPr>
            <w:r w:rsidRPr="00446E8A">
              <w:rPr>
                <w:lang w:val="en-PH"/>
              </w:rPr>
              <w:t>Staff Nurses, Nurse Managers, HR, Administrators</w:t>
            </w:r>
          </w:p>
        </w:tc>
        <w:tc>
          <w:tcPr>
            <w:tcW w:w="0" w:type="auto"/>
            <w:tcBorders>
              <w:top w:val="single" w:sz="4" w:space="0" w:color="auto"/>
              <w:left w:val="single" w:sz="4" w:space="0" w:color="auto"/>
              <w:bottom w:val="single" w:sz="4" w:space="0" w:color="auto"/>
              <w:right w:val="single" w:sz="4" w:space="0" w:color="auto"/>
            </w:tcBorders>
            <w:hideMark/>
          </w:tcPr>
          <w:p w14:paraId="50ED3BED" w14:textId="5E77188D" w:rsidR="00446E8A" w:rsidRPr="00446E8A" w:rsidRDefault="00446E8A" w:rsidP="00446E8A">
            <w:pPr>
              <w:pStyle w:val="BodyText"/>
              <w:contextualSpacing/>
              <w:rPr>
                <w:lang w:val="en-PH"/>
              </w:rPr>
            </w:pPr>
            <w:r w:rsidRPr="00446E8A">
              <w:rPr>
                <w:lang w:val="en-PH"/>
              </w:rPr>
              <w:t>3rd Quarter  onwards</w:t>
            </w:r>
          </w:p>
        </w:tc>
        <w:tc>
          <w:tcPr>
            <w:tcW w:w="0" w:type="auto"/>
            <w:tcBorders>
              <w:top w:val="single" w:sz="4" w:space="0" w:color="auto"/>
              <w:left w:val="single" w:sz="4" w:space="0" w:color="auto"/>
              <w:bottom w:val="single" w:sz="4" w:space="0" w:color="auto"/>
              <w:right w:val="nil"/>
            </w:tcBorders>
            <w:hideMark/>
          </w:tcPr>
          <w:p w14:paraId="588AA61F" w14:textId="77777777" w:rsidR="00E500FF" w:rsidRDefault="00446E8A" w:rsidP="00446E8A">
            <w:pPr>
              <w:pStyle w:val="BodyText"/>
              <w:contextualSpacing/>
              <w:rPr>
                <w:lang w:val="en-PH"/>
              </w:rPr>
            </w:pPr>
            <w:r w:rsidRPr="00446E8A">
              <w:rPr>
                <w:lang w:val="en-PH"/>
              </w:rPr>
              <w:t xml:space="preserve">• Conducted programs </w:t>
            </w:r>
          </w:p>
          <w:p w14:paraId="44823230" w14:textId="77777777" w:rsidR="00E500FF" w:rsidRDefault="00446E8A" w:rsidP="00446E8A">
            <w:pPr>
              <w:pStyle w:val="BodyText"/>
              <w:contextualSpacing/>
              <w:rPr>
                <w:lang w:val="en-PH"/>
              </w:rPr>
            </w:pPr>
            <w:r w:rsidRPr="00446E8A">
              <w:rPr>
                <w:lang w:val="en-PH"/>
              </w:rPr>
              <w:t>• Participation records</w:t>
            </w:r>
          </w:p>
          <w:p w14:paraId="3820C8F7" w14:textId="2B09630A" w:rsidR="00446E8A" w:rsidRPr="00446E8A" w:rsidRDefault="00446E8A" w:rsidP="00446E8A">
            <w:pPr>
              <w:pStyle w:val="BodyText"/>
              <w:contextualSpacing/>
              <w:rPr>
                <w:lang w:val="en-PH"/>
              </w:rPr>
            </w:pPr>
            <w:r w:rsidRPr="00446E8A">
              <w:rPr>
                <w:lang w:val="en-PH"/>
              </w:rPr>
              <w:t>•</w:t>
            </w:r>
            <w:r w:rsidR="00E500FF">
              <w:rPr>
                <w:lang w:val="en-PH"/>
              </w:rPr>
              <w:t xml:space="preserve"> </w:t>
            </w:r>
            <w:r w:rsidRPr="00446E8A">
              <w:rPr>
                <w:lang w:val="en-PH"/>
              </w:rPr>
              <w:t>Sustained/</w:t>
            </w:r>
            <w:r w:rsidR="00E500FF">
              <w:rPr>
                <w:lang w:val="en-PH"/>
              </w:rPr>
              <w:t xml:space="preserve"> </w:t>
            </w:r>
            <w:r w:rsidRPr="00446E8A">
              <w:rPr>
                <w:lang w:val="en-PH"/>
              </w:rPr>
              <w:t>improved morale</w:t>
            </w:r>
          </w:p>
        </w:tc>
      </w:tr>
      <w:tr w:rsidR="00446E8A" w:rsidRPr="00446E8A" w14:paraId="2BCA9414" w14:textId="77777777" w:rsidTr="00446E8A">
        <w:trPr>
          <w:tblCellSpacing w:w="15" w:type="dxa"/>
        </w:trPr>
        <w:tc>
          <w:tcPr>
            <w:tcW w:w="0" w:type="auto"/>
            <w:tcBorders>
              <w:top w:val="single" w:sz="4" w:space="0" w:color="auto"/>
              <w:left w:val="nil"/>
              <w:bottom w:val="single" w:sz="4" w:space="0" w:color="auto"/>
              <w:right w:val="single" w:sz="4" w:space="0" w:color="auto"/>
            </w:tcBorders>
            <w:hideMark/>
          </w:tcPr>
          <w:p w14:paraId="615EB91B" w14:textId="77777777" w:rsidR="00446E8A" w:rsidRPr="00446E8A" w:rsidRDefault="00446E8A" w:rsidP="00446E8A">
            <w:pPr>
              <w:pStyle w:val="BodyText"/>
              <w:contextualSpacing/>
              <w:rPr>
                <w:lang w:val="en-PH"/>
              </w:rPr>
            </w:pPr>
            <w:r w:rsidRPr="00446E8A">
              <w:rPr>
                <w:b/>
                <w:bCs/>
                <w:lang w:val="en-PH"/>
              </w:rPr>
              <w:t>Decision-Making Styles</w:t>
            </w:r>
          </w:p>
        </w:tc>
        <w:tc>
          <w:tcPr>
            <w:tcW w:w="0" w:type="auto"/>
            <w:tcBorders>
              <w:top w:val="single" w:sz="4" w:space="0" w:color="auto"/>
              <w:left w:val="single" w:sz="4" w:space="0" w:color="auto"/>
              <w:bottom w:val="single" w:sz="4" w:space="0" w:color="auto"/>
              <w:right w:val="single" w:sz="4" w:space="0" w:color="auto"/>
            </w:tcBorders>
            <w:hideMark/>
          </w:tcPr>
          <w:p w14:paraId="09F0218B" w14:textId="77777777" w:rsidR="00446E8A" w:rsidRPr="00446E8A" w:rsidRDefault="00446E8A" w:rsidP="00446E8A">
            <w:pPr>
              <w:pStyle w:val="BodyText"/>
              <w:contextualSpacing/>
              <w:rPr>
                <w:lang w:val="en-PH"/>
              </w:rPr>
            </w:pPr>
            <w:r w:rsidRPr="00446E8A">
              <w:rPr>
                <w:lang w:val="en-PH"/>
              </w:rPr>
              <w:t>Strengthen decision-making that supports morale</w:t>
            </w:r>
          </w:p>
        </w:tc>
        <w:tc>
          <w:tcPr>
            <w:tcW w:w="0" w:type="auto"/>
            <w:tcBorders>
              <w:top w:val="single" w:sz="4" w:space="0" w:color="auto"/>
              <w:left w:val="single" w:sz="4" w:space="0" w:color="auto"/>
              <w:bottom w:val="single" w:sz="4" w:space="0" w:color="auto"/>
              <w:right w:val="single" w:sz="4" w:space="0" w:color="auto"/>
            </w:tcBorders>
            <w:hideMark/>
          </w:tcPr>
          <w:p w14:paraId="27DFC5BB" w14:textId="77777777" w:rsidR="00E500FF" w:rsidRDefault="00446E8A" w:rsidP="00446E8A">
            <w:pPr>
              <w:pStyle w:val="BodyText"/>
              <w:contextualSpacing/>
              <w:rPr>
                <w:lang w:val="en-PH"/>
              </w:rPr>
            </w:pPr>
            <w:r w:rsidRPr="00446E8A">
              <w:rPr>
                <w:lang w:val="en-PH"/>
              </w:rPr>
              <w:t>• Practice reflective and evidence-based decisions</w:t>
            </w:r>
          </w:p>
          <w:p w14:paraId="06CD5E4A" w14:textId="77777777" w:rsidR="00E500FF" w:rsidRDefault="00446E8A" w:rsidP="00446E8A">
            <w:pPr>
              <w:pStyle w:val="BodyText"/>
              <w:contextualSpacing/>
              <w:rPr>
                <w:lang w:val="en-PH"/>
              </w:rPr>
            </w:pPr>
            <w:r w:rsidRPr="00446E8A">
              <w:rPr>
                <w:lang w:val="en-PH"/>
              </w:rPr>
              <w:t xml:space="preserve"> • Encourage staff participation </w:t>
            </w:r>
          </w:p>
          <w:p w14:paraId="117CB550" w14:textId="77777777" w:rsidR="00E500FF" w:rsidRDefault="00446E8A" w:rsidP="00446E8A">
            <w:pPr>
              <w:pStyle w:val="BodyText"/>
              <w:contextualSpacing/>
              <w:rPr>
                <w:lang w:val="en-PH"/>
              </w:rPr>
            </w:pPr>
            <w:r w:rsidRPr="00446E8A">
              <w:rPr>
                <w:lang w:val="en-PH"/>
              </w:rPr>
              <w:t xml:space="preserve">• Explain decision rationale </w:t>
            </w:r>
          </w:p>
          <w:p w14:paraId="777F0D60" w14:textId="77777777" w:rsidR="00E500FF" w:rsidRDefault="00446E8A" w:rsidP="00446E8A">
            <w:pPr>
              <w:pStyle w:val="BodyText"/>
              <w:contextualSpacing/>
              <w:rPr>
                <w:lang w:val="en-PH"/>
              </w:rPr>
            </w:pPr>
            <w:r w:rsidRPr="00446E8A">
              <w:rPr>
                <w:lang w:val="en-PH"/>
              </w:rPr>
              <w:t xml:space="preserve">• Leadership training and coaching </w:t>
            </w:r>
          </w:p>
          <w:p w14:paraId="5C439814" w14:textId="784483BE" w:rsidR="00446E8A" w:rsidRPr="00446E8A" w:rsidRDefault="00446E8A" w:rsidP="00446E8A">
            <w:pPr>
              <w:pStyle w:val="BodyText"/>
              <w:contextualSpacing/>
              <w:rPr>
                <w:lang w:val="en-PH"/>
              </w:rPr>
            </w:pPr>
            <w:r w:rsidRPr="00446E8A">
              <w:rPr>
                <w:lang w:val="en-PH"/>
              </w:rPr>
              <w:t>• Case discussions and reviews</w:t>
            </w:r>
          </w:p>
        </w:tc>
        <w:tc>
          <w:tcPr>
            <w:tcW w:w="0" w:type="auto"/>
            <w:tcBorders>
              <w:top w:val="single" w:sz="4" w:space="0" w:color="auto"/>
              <w:left w:val="single" w:sz="4" w:space="0" w:color="auto"/>
              <w:bottom w:val="single" w:sz="4" w:space="0" w:color="auto"/>
              <w:right w:val="single" w:sz="4" w:space="0" w:color="auto"/>
            </w:tcBorders>
            <w:hideMark/>
          </w:tcPr>
          <w:p w14:paraId="282E1527" w14:textId="77777777" w:rsidR="00446E8A" w:rsidRPr="00446E8A" w:rsidRDefault="00446E8A" w:rsidP="00446E8A">
            <w:pPr>
              <w:pStyle w:val="BodyText"/>
              <w:contextualSpacing/>
              <w:rPr>
                <w:lang w:val="en-PH"/>
              </w:rPr>
            </w:pPr>
            <w:r w:rsidRPr="00446E8A">
              <w:rPr>
                <w:lang w:val="en-PH"/>
              </w:rPr>
              <w:t>Nurse Managers, Supervisors, HR, Administrators</w:t>
            </w:r>
          </w:p>
        </w:tc>
        <w:tc>
          <w:tcPr>
            <w:tcW w:w="0" w:type="auto"/>
            <w:tcBorders>
              <w:top w:val="single" w:sz="4" w:space="0" w:color="auto"/>
              <w:left w:val="single" w:sz="4" w:space="0" w:color="auto"/>
              <w:bottom w:val="single" w:sz="4" w:space="0" w:color="auto"/>
              <w:right w:val="single" w:sz="4" w:space="0" w:color="auto"/>
            </w:tcBorders>
            <w:hideMark/>
          </w:tcPr>
          <w:p w14:paraId="0AEE4380" w14:textId="19F5B816" w:rsidR="00446E8A" w:rsidRPr="00446E8A" w:rsidRDefault="00446E8A" w:rsidP="00446E8A">
            <w:pPr>
              <w:pStyle w:val="BodyText"/>
              <w:contextualSpacing/>
              <w:rPr>
                <w:lang w:val="en-PH"/>
              </w:rPr>
            </w:pPr>
            <w:r w:rsidRPr="00446E8A">
              <w:rPr>
                <w:lang w:val="en-PH"/>
              </w:rPr>
              <w:t>3rd Quarter onwards</w:t>
            </w:r>
          </w:p>
        </w:tc>
        <w:tc>
          <w:tcPr>
            <w:tcW w:w="0" w:type="auto"/>
            <w:tcBorders>
              <w:top w:val="single" w:sz="4" w:space="0" w:color="auto"/>
              <w:left w:val="single" w:sz="4" w:space="0" w:color="auto"/>
              <w:bottom w:val="single" w:sz="4" w:space="0" w:color="auto"/>
              <w:right w:val="nil"/>
            </w:tcBorders>
            <w:hideMark/>
          </w:tcPr>
          <w:p w14:paraId="56684483" w14:textId="77777777" w:rsidR="00E500FF" w:rsidRDefault="00446E8A" w:rsidP="00446E8A">
            <w:pPr>
              <w:pStyle w:val="BodyText"/>
              <w:contextualSpacing/>
              <w:rPr>
                <w:lang w:val="en-PH"/>
              </w:rPr>
            </w:pPr>
            <w:r w:rsidRPr="00446E8A">
              <w:rPr>
                <w:lang w:val="en-PH"/>
              </w:rPr>
              <w:t>• Training completion</w:t>
            </w:r>
          </w:p>
          <w:p w14:paraId="71A0402B" w14:textId="603117BB" w:rsidR="00446E8A" w:rsidRPr="00446E8A" w:rsidRDefault="00446E8A" w:rsidP="00446E8A">
            <w:pPr>
              <w:pStyle w:val="BodyText"/>
              <w:contextualSpacing/>
              <w:rPr>
                <w:lang w:val="en-PH"/>
              </w:rPr>
            </w:pPr>
            <w:r w:rsidRPr="00446E8A">
              <w:rPr>
                <w:lang w:val="en-PH"/>
              </w:rPr>
              <w:t xml:space="preserve"> • Improved staff feedback • Sustained high morale</w:t>
            </w:r>
          </w:p>
        </w:tc>
      </w:tr>
    </w:tbl>
    <w:p w14:paraId="069ACC33" w14:textId="77777777" w:rsidR="00446E8A" w:rsidRPr="00446E8A" w:rsidRDefault="00446E8A" w:rsidP="00446E8A">
      <w:pPr>
        <w:pStyle w:val="BodyText"/>
        <w:contextualSpacing/>
        <w:jc w:val="both"/>
        <w:rPr>
          <w:lang w:val="en-PH"/>
        </w:rPr>
      </w:pPr>
    </w:p>
    <w:p w14:paraId="44EA6B9C" w14:textId="77777777" w:rsidR="00C311E1" w:rsidRDefault="00C311E1" w:rsidP="005F1782">
      <w:pPr>
        <w:pStyle w:val="BodyText"/>
        <w:jc w:val="both"/>
        <w:rPr>
          <w:lang w:val="en-PH"/>
        </w:rPr>
      </w:pPr>
    </w:p>
    <w:p w14:paraId="54180437" w14:textId="77777777" w:rsidR="007F27D5" w:rsidRDefault="007F27D5" w:rsidP="005F1782">
      <w:pPr>
        <w:pStyle w:val="BodyText"/>
        <w:jc w:val="both"/>
        <w:rPr>
          <w:lang w:val="en-PH"/>
        </w:rPr>
      </w:pPr>
    </w:p>
    <w:p w14:paraId="28BC2EF5" w14:textId="4B42A67E" w:rsidR="00E70281" w:rsidRDefault="00E70281" w:rsidP="00E70281">
      <w:pPr>
        <w:tabs>
          <w:tab w:val="left" w:pos="2210"/>
        </w:tabs>
        <w:rPr>
          <w:sz w:val="24"/>
          <w:szCs w:val="24"/>
        </w:rPr>
      </w:pPr>
    </w:p>
    <w:p w14:paraId="460A188A" w14:textId="77777777" w:rsidR="00E500FF" w:rsidRPr="00E500FF" w:rsidRDefault="00E500FF" w:rsidP="00E500FF">
      <w:pPr>
        <w:spacing w:line="480" w:lineRule="auto"/>
        <w:jc w:val="both"/>
        <w:rPr>
          <w:b/>
          <w:bCs/>
          <w:sz w:val="24"/>
          <w:szCs w:val="24"/>
        </w:rPr>
      </w:pPr>
      <w:r w:rsidRPr="00E500FF">
        <w:rPr>
          <w:b/>
          <w:bCs/>
          <w:sz w:val="24"/>
          <w:szCs w:val="24"/>
        </w:rPr>
        <w:t>References</w:t>
      </w:r>
    </w:p>
    <w:p w14:paraId="0C5C2F44" w14:textId="77777777" w:rsidR="00E500FF" w:rsidRPr="00E500FF" w:rsidRDefault="00E500FF" w:rsidP="00E500FF">
      <w:pPr>
        <w:pStyle w:val="NormalWeb"/>
        <w:ind w:left="720" w:hanging="720"/>
        <w:jc w:val="both"/>
      </w:pPr>
      <w:r w:rsidRPr="00E500FF">
        <w:t xml:space="preserve">Abd El-Fattah, N., et al. (2024). Relationship between dominant decision-making style and creativity of nursing managers: A cross-sectional study. </w:t>
      </w:r>
      <w:proofErr w:type="spellStart"/>
      <w:r w:rsidRPr="00E500FF">
        <w:rPr>
          <w:i/>
          <w:iCs/>
        </w:rPr>
        <w:t>BioMedical</w:t>
      </w:r>
      <w:proofErr w:type="spellEnd"/>
      <w:r w:rsidRPr="00E500FF">
        <w:rPr>
          <w:i/>
          <w:iCs/>
        </w:rPr>
        <w:t xml:space="preserve"> Center Nursing, 23</w:t>
      </w:r>
      <w:r w:rsidRPr="00E500FF">
        <w:t>, Article 397. https://doi.org/10.1186/s12912-024-02397-8</w:t>
      </w:r>
    </w:p>
    <w:p w14:paraId="746D738E" w14:textId="77777777" w:rsidR="00E500FF" w:rsidRDefault="00E500FF" w:rsidP="00E500FF">
      <w:pPr>
        <w:pStyle w:val="NormalWeb"/>
        <w:ind w:left="720" w:hanging="720"/>
        <w:jc w:val="both"/>
      </w:pPr>
    </w:p>
    <w:p w14:paraId="478E01F8" w14:textId="4FC93119" w:rsidR="00E500FF" w:rsidRPr="00E500FF" w:rsidRDefault="00E500FF" w:rsidP="00E500FF">
      <w:pPr>
        <w:pStyle w:val="NormalWeb"/>
        <w:ind w:left="720" w:hanging="720"/>
        <w:jc w:val="both"/>
      </w:pPr>
      <w:r w:rsidRPr="00E500FF">
        <w:t xml:space="preserve">Abeje, W., Gashaw, A., &amp; Yimer, S. (2025). Factors affecting decision making among nurse managers in public hospitals: A cross-sectional study. </w:t>
      </w:r>
      <w:r w:rsidRPr="00E500FF">
        <w:rPr>
          <w:rStyle w:val="Emphasis"/>
          <w:rFonts w:eastAsiaTheme="majorEastAsia"/>
        </w:rPr>
        <w:t>Frontiers in Health Services, 4</w:t>
      </w:r>
      <w:r w:rsidRPr="00E500FF">
        <w:t xml:space="preserve">, 1475402. https://doi.org/10.3389/frhs.2024.1475402 </w:t>
      </w:r>
    </w:p>
    <w:p w14:paraId="111C1746" w14:textId="77777777" w:rsidR="00E500FF" w:rsidRDefault="00E500FF" w:rsidP="00E500FF">
      <w:pPr>
        <w:pStyle w:val="NormalWeb"/>
        <w:ind w:left="720" w:hanging="720"/>
        <w:jc w:val="both"/>
      </w:pPr>
    </w:p>
    <w:p w14:paraId="2DEE5EC3" w14:textId="25F708DF" w:rsidR="00E500FF" w:rsidRPr="00E500FF" w:rsidRDefault="00E500FF" w:rsidP="00E500FF">
      <w:pPr>
        <w:pStyle w:val="NormalWeb"/>
        <w:ind w:left="720" w:hanging="720"/>
        <w:jc w:val="both"/>
      </w:pPr>
      <w:r w:rsidRPr="00E500FF">
        <w:t>Abu-</w:t>
      </w:r>
      <w:proofErr w:type="spellStart"/>
      <w:r w:rsidRPr="00E500FF">
        <w:t>Qutaish</w:t>
      </w:r>
      <w:proofErr w:type="spellEnd"/>
      <w:r w:rsidRPr="00E500FF">
        <w:t xml:space="preserve">, R., </w:t>
      </w:r>
      <w:proofErr w:type="spellStart"/>
      <w:r w:rsidRPr="00E500FF">
        <w:t>Abuhashesh</w:t>
      </w:r>
      <w:proofErr w:type="spellEnd"/>
      <w:r w:rsidRPr="00E500FF">
        <w:t>, M., Al-</w:t>
      </w:r>
      <w:proofErr w:type="spellStart"/>
      <w:r w:rsidRPr="00E500FF">
        <w:t>Duaij</w:t>
      </w:r>
      <w:proofErr w:type="spellEnd"/>
      <w:r w:rsidRPr="00E500FF">
        <w:t xml:space="preserve">, W., &amp; Mansi, R. (2025). The relationship between transformational leadership, work motivation, and work engagement among nurses in governmental hospitals in Jordan. </w:t>
      </w:r>
      <w:proofErr w:type="spellStart"/>
      <w:r w:rsidRPr="00E500FF">
        <w:rPr>
          <w:rStyle w:val="Emphasis"/>
          <w:rFonts w:eastAsiaTheme="majorEastAsia"/>
        </w:rPr>
        <w:t>BioMedical</w:t>
      </w:r>
      <w:proofErr w:type="spellEnd"/>
      <w:r w:rsidRPr="00E500FF">
        <w:rPr>
          <w:rStyle w:val="Emphasis"/>
          <w:rFonts w:eastAsiaTheme="majorEastAsia"/>
        </w:rPr>
        <w:t xml:space="preserve"> Center Nursing, 24</w:t>
      </w:r>
      <w:r w:rsidRPr="00E500FF">
        <w:t xml:space="preserve">, Article 3518. </w:t>
      </w:r>
      <w:r w:rsidRPr="00E500FF">
        <w:lastRenderedPageBreak/>
        <w:t xml:space="preserve">https://doi.org/10.1186/s12912-025-03518-7 </w:t>
      </w:r>
    </w:p>
    <w:p w14:paraId="3B7F9587" w14:textId="77777777" w:rsidR="00E500FF" w:rsidRDefault="00E500FF" w:rsidP="00E500FF">
      <w:pPr>
        <w:pStyle w:val="NormalWeb"/>
        <w:ind w:left="720" w:hanging="720"/>
        <w:jc w:val="both"/>
      </w:pPr>
    </w:p>
    <w:p w14:paraId="2CB6263F" w14:textId="7DB59E1C" w:rsidR="00E500FF" w:rsidRPr="00E500FF" w:rsidRDefault="00E500FF" w:rsidP="00E500FF">
      <w:pPr>
        <w:pStyle w:val="NormalWeb"/>
        <w:ind w:left="720" w:hanging="720"/>
        <w:jc w:val="both"/>
      </w:pPr>
      <w:r w:rsidRPr="00E500FF">
        <w:t xml:space="preserve">Al Sabei, S. D., </w:t>
      </w:r>
      <w:proofErr w:type="spellStart"/>
      <w:r w:rsidRPr="00E500FF">
        <w:t>Labrague</w:t>
      </w:r>
      <w:proofErr w:type="spellEnd"/>
      <w:r w:rsidRPr="00E500FF">
        <w:t xml:space="preserve">, L. J., Ross, A. M., Karkada, S., Al Masroori, F., &amp; Al Hashmi, N. (2022). Nursing work environment, turnover intention, job burnout, and quality of care: The moderating role of job satisfaction. </w:t>
      </w:r>
      <w:r w:rsidRPr="00E500FF">
        <w:rPr>
          <w:i/>
          <w:iCs/>
        </w:rPr>
        <w:t>Journal of Nursing Management, 30</w:t>
      </w:r>
      <w:r w:rsidRPr="00E500FF">
        <w:t>(6), 1544–1553. https://doi.org/10.1111/jonm.13602</w:t>
      </w:r>
    </w:p>
    <w:p w14:paraId="62E61CB2" w14:textId="71B13846" w:rsidR="00E500FF" w:rsidRPr="00E500FF" w:rsidRDefault="00E500FF" w:rsidP="00E500FF">
      <w:pPr>
        <w:pStyle w:val="NormalWeb"/>
        <w:ind w:left="720" w:hanging="720"/>
        <w:jc w:val="both"/>
      </w:pPr>
    </w:p>
    <w:p w14:paraId="5017A1FB" w14:textId="428F108C" w:rsidR="00E500FF" w:rsidRPr="00E500FF" w:rsidRDefault="00E500FF" w:rsidP="00E500FF">
      <w:pPr>
        <w:pStyle w:val="NormalWeb"/>
        <w:ind w:left="720" w:hanging="720"/>
        <w:jc w:val="both"/>
      </w:pPr>
      <w:r w:rsidRPr="00E500FF">
        <w:t xml:space="preserve">AlAmer, N. A. (2023). Decision-making styles and managerial creativity of nursing managers in Saudi Arabia: A multicenter cross-sectional study. </w:t>
      </w:r>
      <w:r w:rsidRPr="00E500FF">
        <w:rPr>
          <w:rStyle w:val="Emphasis"/>
          <w:rFonts w:eastAsiaTheme="majorEastAsia"/>
        </w:rPr>
        <w:t>Healthcare, 11</w:t>
      </w:r>
      <w:r w:rsidRPr="00E500FF">
        <w:t>(12), 1719. https://doi.org/10.3390/healthcare11121719</w:t>
      </w:r>
    </w:p>
    <w:p w14:paraId="29B067BD" w14:textId="376A3C69" w:rsidR="00E500FF" w:rsidRPr="00E500FF" w:rsidRDefault="00E500FF" w:rsidP="00E500FF">
      <w:pPr>
        <w:spacing w:before="100" w:beforeAutospacing="1" w:after="100" w:afterAutospacing="1"/>
        <w:ind w:left="720" w:hanging="720"/>
        <w:jc w:val="both"/>
        <w:rPr>
          <w:sz w:val="24"/>
          <w:szCs w:val="24"/>
          <w:lang w:eastAsia="en-PH"/>
        </w:rPr>
      </w:pPr>
      <w:r w:rsidRPr="00E500FF">
        <w:rPr>
          <w:sz w:val="24"/>
          <w:szCs w:val="24"/>
          <w:lang w:eastAsia="en-PH"/>
        </w:rPr>
        <w:t xml:space="preserve">Alhassan, A., et al. (2025). Practices and challenges of supervision and delegation in nursing: A scoping review. </w:t>
      </w:r>
      <w:r w:rsidRPr="00E500FF">
        <w:rPr>
          <w:i/>
          <w:iCs/>
          <w:sz w:val="24"/>
          <w:szCs w:val="24"/>
          <w:lang w:eastAsia="en-PH"/>
        </w:rPr>
        <w:t>BMC Nursing, 24</w:t>
      </w:r>
      <w:r w:rsidRPr="00E500FF">
        <w:rPr>
          <w:sz w:val="24"/>
          <w:szCs w:val="24"/>
          <w:lang w:eastAsia="en-PH"/>
        </w:rPr>
        <w:t>, 1094. https://bmcnurs.biomedcentral.com/articles/10.1186/s12912-025-03683-9</w:t>
      </w:r>
    </w:p>
    <w:p w14:paraId="6F88946D" w14:textId="77777777" w:rsidR="00E500FF" w:rsidRDefault="00E500FF" w:rsidP="00E500FF">
      <w:pPr>
        <w:pStyle w:val="NormalWeb"/>
        <w:ind w:left="720" w:hanging="720"/>
        <w:jc w:val="both"/>
      </w:pPr>
      <w:proofErr w:type="spellStart"/>
      <w:r w:rsidRPr="00E500FF">
        <w:t>Aljabery</w:t>
      </w:r>
      <w:proofErr w:type="spellEnd"/>
      <w:r w:rsidRPr="00E500FF">
        <w:t xml:space="preserve">, M., Chowdhury, H., &amp; </w:t>
      </w:r>
      <w:proofErr w:type="spellStart"/>
      <w:r w:rsidRPr="00E500FF">
        <w:t>Aboshaiqah</w:t>
      </w:r>
      <w:proofErr w:type="spellEnd"/>
      <w:r w:rsidRPr="00E500FF">
        <w:t xml:space="preserve">, A. (2024). Characteristics of moral distress from nurses’ perspectives: A scoping review. </w:t>
      </w:r>
      <w:r w:rsidRPr="00E500FF">
        <w:rPr>
          <w:rStyle w:val="Emphasis"/>
          <w:rFonts w:eastAsiaTheme="majorEastAsia"/>
        </w:rPr>
        <w:t>Clinical Simulation in Nursing, 83</w:t>
      </w:r>
      <w:r w:rsidRPr="00E500FF">
        <w:t xml:space="preserve">, 1–11. https://doi.org/10.1016/j.ecns.2024.02.003 </w:t>
      </w:r>
    </w:p>
    <w:p w14:paraId="68A9C3BB" w14:textId="77777777" w:rsidR="00E500FF" w:rsidRPr="00E500FF" w:rsidRDefault="00E500FF" w:rsidP="00E500FF">
      <w:pPr>
        <w:pStyle w:val="NormalWeb"/>
        <w:ind w:left="720" w:hanging="720"/>
        <w:jc w:val="both"/>
      </w:pPr>
    </w:p>
    <w:p w14:paraId="65B30079" w14:textId="77777777" w:rsidR="00E500FF" w:rsidRPr="00E500FF" w:rsidRDefault="00E500FF" w:rsidP="00E500FF">
      <w:pPr>
        <w:pStyle w:val="NormalWeb"/>
        <w:ind w:left="720" w:hanging="720"/>
        <w:jc w:val="both"/>
      </w:pPr>
      <w:r w:rsidRPr="00E500FF">
        <w:t xml:space="preserve">Allari, R. S., Alzahrani, A. H., </w:t>
      </w:r>
      <w:proofErr w:type="spellStart"/>
      <w:r w:rsidRPr="00E500FF">
        <w:t>Alnefaie</w:t>
      </w:r>
      <w:proofErr w:type="spellEnd"/>
      <w:r w:rsidRPr="00E500FF">
        <w:t xml:space="preserve">, S. A., &amp; </w:t>
      </w:r>
      <w:proofErr w:type="spellStart"/>
      <w:r w:rsidRPr="00E500FF">
        <w:t>Althobaiti</w:t>
      </w:r>
      <w:proofErr w:type="spellEnd"/>
      <w:r w:rsidRPr="00E500FF">
        <w:t xml:space="preserve">, A. M. (2025). Association between nurses’ experiences of workplace incivility and caring responsibilities: A cross-sectional study. </w:t>
      </w:r>
      <w:r w:rsidRPr="00E500FF">
        <w:rPr>
          <w:rStyle w:val="Emphasis"/>
          <w:rFonts w:eastAsiaTheme="majorEastAsia"/>
        </w:rPr>
        <w:t>International Journal of Environmental Research and Public Health, 22</w:t>
      </w:r>
      <w:r w:rsidRPr="00E500FF">
        <w:t xml:space="preserve">(6), 1234. https://doi.org/10.3390/ijerph22061234 </w:t>
      </w:r>
      <w:r w:rsidRPr="00E500FF">
        <w:rPr>
          <w:rStyle w:val="Emphasis"/>
          <w:rFonts w:eastAsiaTheme="majorEastAsia"/>
        </w:rPr>
        <w:t>(example formatting; use actual article metadata from the source)</w:t>
      </w:r>
      <w:r w:rsidRPr="00E500FF">
        <w:t xml:space="preserve">. </w:t>
      </w:r>
    </w:p>
    <w:p w14:paraId="0EDF27B3" w14:textId="77777777" w:rsidR="00E500FF" w:rsidRDefault="00E500FF" w:rsidP="00E500FF">
      <w:pPr>
        <w:pStyle w:val="NormalWeb"/>
        <w:ind w:left="720" w:hanging="720"/>
        <w:jc w:val="both"/>
      </w:pPr>
    </w:p>
    <w:p w14:paraId="325069F6" w14:textId="53C6DB7D" w:rsidR="00E500FF" w:rsidRPr="00E500FF" w:rsidRDefault="00E500FF" w:rsidP="00E500FF">
      <w:pPr>
        <w:pStyle w:val="NormalWeb"/>
        <w:ind w:left="720" w:hanging="720"/>
        <w:jc w:val="both"/>
      </w:pPr>
      <w:r w:rsidRPr="00E500FF">
        <w:t>Al-</w:t>
      </w:r>
      <w:proofErr w:type="spellStart"/>
      <w:r w:rsidRPr="00E500FF">
        <w:t>Rjoub</w:t>
      </w:r>
      <w:proofErr w:type="spellEnd"/>
      <w:r w:rsidRPr="00E500FF">
        <w:t>, S., Al-</w:t>
      </w:r>
      <w:proofErr w:type="spellStart"/>
      <w:r w:rsidRPr="00E500FF">
        <w:t>Kharabsheh</w:t>
      </w:r>
      <w:proofErr w:type="spellEnd"/>
      <w:r w:rsidRPr="00E500FF">
        <w:t xml:space="preserve">, A., &amp; Haddad, R. M. (2024). Exploring the impact of transformational and transactional leadership on nursing performance and patient outcomes: A systematic review. </w:t>
      </w:r>
      <w:r w:rsidRPr="00E500FF">
        <w:rPr>
          <w:rStyle w:val="Emphasis"/>
          <w:rFonts w:eastAsiaTheme="majorEastAsia"/>
        </w:rPr>
        <w:t>Healthcare</w:t>
      </w:r>
      <w:r w:rsidRPr="00E500FF">
        <w:t xml:space="preserve">, 12(10), 1042. https://doi.org/10.3390/healthcare12101042 </w:t>
      </w:r>
    </w:p>
    <w:p w14:paraId="51FDCF8B" w14:textId="77777777" w:rsidR="00E500FF" w:rsidRPr="00E500FF" w:rsidRDefault="00E500FF" w:rsidP="00E500FF">
      <w:pPr>
        <w:pStyle w:val="NormalWeb"/>
        <w:ind w:left="720" w:hanging="720"/>
        <w:jc w:val="both"/>
      </w:pPr>
      <w:proofErr w:type="spellStart"/>
      <w:r w:rsidRPr="00E500FF">
        <w:t>Alsadaan</w:t>
      </w:r>
      <w:proofErr w:type="spellEnd"/>
      <w:r w:rsidRPr="00E500FF">
        <w:t xml:space="preserve">, N., et al. (2023). Impact of nurse leaders’ behaviors on nursing staff performance: A literature review. </w:t>
      </w:r>
      <w:r w:rsidRPr="00E500FF">
        <w:rPr>
          <w:rStyle w:val="Emphasis"/>
          <w:rFonts w:eastAsiaTheme="majorEastAsia"/>
        </w:rPr>
        <w:t>Healthcare, 11</w:t>
      </w:r>
      <w:r w:rsidRPr="00E500FF">
        <w:t xml:space="preserve">(11), 1524. https://doi.org/10.3390/healthcare11111524 </w:t>
      </w:r>
    </w:p>
    <w:p w14:paraId="5D324A18" w14:textId="77777777" w:rsidR="00E500FF" w:rsidRDefault="00E500FF" w:rsidP="00E500FF">
      <w:pPr>
        <w:pStyle w:val="NormalWeb"/>
        <w:ind w:left="720" w:hanging="720"/>
        <w:jc w:val="both"/>
      </w:pPr>
    </w:p>
    <w:p w14:paraId="29C8ABF7" w14:textId="2202B6FA" w:rsidR="00E500FF" w:rsidRPr="00E500FF" w:rsidRDefault="00E500FF" w:rsidP="00E500FF">
      <w:pPr>
        <w:pStyle w:val="NormalWeb"/>
        <w:ind w:left="720" w:hanging="720"/>
        <w:jc w:val="both"/>
      </w:pPr>
      <w:proofErr w:type="spellStart"/>
      <w:r w:rsidRPr="00E500FF">
        <w:t>Alshmemri</w:t>
      </w:r>
      <w:proofErr w:type="spellEnd"/>
      <w:r w:rsidRPr="00E500FF">
        <w:t xml:space="preserve">, M., Shahwan-Akl, L., &amp; Maude, P. (2017). Herzberg’s two-factor theory. </w:t>
      </w:r>
      <w:r w:rsidRPr="00E500FF">
        <w:rPr>
          <w:rStyle w:val="Emphasis"/>
          <w:rFonts w:eastAsiaTheme="majorEastAsia"/>
        </w:rPr>
        <w:t>Life Science Journal, 14</w:t>
      </w:r>
      <w:r w:rsidRPr="00E500FF">
        <w:t>(5), 12-16. https://doi.org/10.7537/marslsj140517.03</w:t>
      </w:r>
    </w:p>
    <w:p w14:paraId="5F322A46" w14:textId="77777777" w:rsidR="00E500FF" w:rsidRDefault="00E500FF" w:rsidP="00E500FF">
      <w:pPr>
        <w:pStyle w:val="NormalWeb"/>
        <w:ind w:left="720" w:hanging="720"/>
        <w:jc w:val="both"/>
      </w:pPr>
    </w:p>
    <w:p w14:paraId="1279FE5F" w14:textId="65789D29" w:rsidR="00E500FF" w:rsidRPr="00E500FF" w:rsidRDefault="00E500FF" w:rsidP="00E500FF">
      <w:pPr>
        <w:pStyle w:val="NormalWeb"/>
        <w:ind w:left="720" w:hanging="720"/>
        <w:jc w:val="both"/>
      </w:pPr>
      <w:r w:rsidRPr="00E500FF">
        <w:t xml:space="preserve">American Association of Critical-Care Nurses. (2023). </w:t>
      </w:r>
      <w:r w:rsidRPr="00E500FF">
        <w:rPr>
          <w:rStyle w:val="Emphasis"/>
          <w:rFonts w:eastAsiaTheme="majorEastAsia"/>
        </w:rPr>
        <w:t>Healthy work environments</w:t>
      </w:r>
      <w:r w:rsidRPr="00E500FF">
        <w:t xml:space="preserve">. </w:t>
      </w:r>
      <w:r w:rsidRPr="00E500FF">
        <w:rPr>
          <w:rFonts w:eastAsiaTheme="majorEastAsia"/>
        </w:rPr>
        <w:t>https://www.aacn.org/nursing-excellence/healthy-work-environments</w:t>
      </w:r>
      <w:r w:rsidRPr="00E500FF">
        <w:t xml:space="preserve"> </w:t>
      </w:r>
      <w:hyperlink r:id="rId8" w:tgtFrame="_blank" w:history="1">
        <w:r w:rsidRPr="00E500FF">
          <w:rPr>
            <w:rStyle w:val="max-w-15ch"/>
          </w:rPr>
          <w:t>aacn.org</w:t>
        </w:r>
      </w:hyperlink>
    </w:p>
    <w:p w14:paraId="09E31B15" w14:textId="77777777" w:rsidR="00E500FF" w:rsidRDefault="00E500FF" w:rsidP="00E500FF">
      <w:pPr>
        <w:pStyle w:val="NormalWeb"/>
        <w:ind w:left="720" w:hanging="720"/>
        <w:jc w:val="both"/>
      </w:pPr>
    </w:p>
    <w:p w14:paraId="6D203B9B" w14:textId="228CAD5A" w:rsidR="00E500FF" w:rsidRPr="00E500FF" w:rsidRDefault="00E500FF" w:rsidP="00E500FF">
      <w:pPr>
        <w:pStyle w:val="NormalWeb"/>
        <w:ind w:left="720" w:hanging="720"/>
        <w:jc w:val="both"/>
      </w:pPr>
      <w:r w:rsidRPr="00E500FF">
        <w:t xml:space="preserve">American Association of Critical-Care Nurses. (n.d.). </w:t>
      </w:r>
      <w:r w:rsidRPr="00E500FF">
        <w:rPr>
          <w:rStyle w:val="Emphasis"/>
          <w:rFonts w:eastAsiaTheme="majorEastAsia"/>
        </w:rPr>
        <w:t>AACN Healthy Work Environment Assessment Tool (HWEAT)</w:t>
      </w:r>
      <w:r w:rsidRPr="00E500FF">
        <w:t xml:space="preserve">. </w:t>
      </w:r>
      <w:r w:rsidRPr="00E500FF">
        <w:rPr>
          <w:rFonts w:eastAsiaTheme="majorEastAsia"/>
        </w:rPr>
        <w:t>https://www.aacn.org/nursing-excellence/healthy-work-environments/aacn-healthy-work-environment-assessment-tool</w:t>
      </w:r>
      <w:r w:rsidRPr="00E500FF">
        <w:t xml:space="preserve"> </w:t>
      </w:r>
      <w:hyperlink r:id="rId9" w:tgtFrame="_blank" w:history="1">
        <w:r w:rsidRPr="00E500FF">
          <w:rPr>
            <w:rStyle w:val="max-w-15ch"/>
          </w:rPr>
          <w:t>aacn.org</w:t>
        </w:r>
      </w:hyperlink>
    </w:p>
    <w:p w14:paraId="5E6D184A" w14:textId="77777777" w:rsidR="00E500FF" w:rsidRDefault="00E500FF" w:rsidP="00E500FF">
      <w:pPr>
        <w:pStyle w:val="NormalWeb"/>
        <w:ind w:left="720" w:hanging="720"/>
        <w:jc w:val="both"/>
      </w:pPr>
    </w:p>
    <w:p w14:paraId="089B92E3" w14:textId="6892AFBF" w:rsidR="00E500FF" w:rsidRPr="00E500FF" w:rsidRDefault="00E500FF" w:rsidP="00E500FF">
      <w:pPr>
        <w:pStyle w:val="NormalWeb"/>
        <w:ind w:left="720" w:hanging="720"/>
        <w:jc w:val="both"/>
      </w:pPr>
      <w:r w:rsidRPr="00E500FF">
        <w:t xml:space="preserve">American Nurses Association. (2024). </w:t>
      </w:r>
      <w:r w:rsidRPr="00E500FF">
        <w:rPr>
          <w:rStyle w:val="Emphasis"/>
          <w:rFonts w:eastAsiaTheme="majorEastAsia"/>
        </w:rPr>
        <w:t>Leadership in nursing: Qualities &amp; why it matters</w:t>
      </w:r>
      <w:r w:rsidRPr="00E500FF">
        <w:t xml:space="preserve">. </w:t>
      </w:r>
      <w:r w:rsidRPr="00E500FF">
        <w:rPr>
          <w:rFonts w:eastAsiaTheme="majorEastAsia"/>
        </w:rPr>
        <w:t>https://www.nursingworld.org/content-hub/resources/nursing-leadership/leadership-in-nursing/</w:t>
      </w:r>
      <w:r w:rsidRPr="00E500FF">
        <w:t xml:space="preserve"> </w:t>
      </w:r>
      <w:hyperlink r:id="rId10" w:tgtFrame="_blank" w:history="1">
        <w:r w:rsidRPr="00E500FF">
          <w:rPr>
            <w:rStyle w:val="max-w-15ch"/>
          </w:rPr>
          <w:t>ANA</w:t>
        </w:r>
      </w:hyperlink>
    </w:p>
    <w:p w14:paraId="170890D0" w14:textId="77777777" w:rsidR="00E500FF" w:rsidRDefault="00E500FF" w:rsidP="00E500FF">
      <w:pPr>
        <w:pStyle w:val="NormalWeb"/>
        <w:ind w:left="720" w:hanging="720"/>
        <w:jc w:val="both"/>
      </w:pPr>
    </w:p>
    <w:p w14:paraId="535EBF64" w14:textId="1A49A9EC" w:rsidR="00E500FF" w:rsidRPr="00E500FF" w:rsidRDefault="00E500FF" w:rsidP="00E500FF">
      <w:pPr>
        <w:pStyle w:val="NormalWeb"/>
        <w:ind w:left="720" w:hanging="720"/>
        <w:jc w:val="both"/>
      </w:pPr>
      <w:r w:rsidRPr="00E500FF">
        <w:lastRenderedPageBreak/>
        <w:t xml:space="preserve">Anthony, M. K., &amp; Vidal, K. (2010). Mindful communication: A novel approach to improving delegation and increasing patient safety. </w:t>
      </w:r>
      <w:r w:rsidRPr="00E500FF">
        <w:rPr>
          <w:rStyle w:val="Emphasis"/>
          <w:rFonts w:eastAsiaTheme="majorEastAsia"/>
        </w:rPr>
        <w:t>OJIN: The Online Journal of Issues in Nursing, 15</w:t>
      </w:r>
      <w:r w:rsidRPr="00E500FF">
        <w:t>(2), Manuscript 2. https://doi.org/10.3912/OJIN.Vol15No02Man02</w:t>
      </w:r>
    </w:p>
    <w:p w14:paraId="56AE1275" w14:textId="77777777" w:rsidR="00E500FF" w:rsidRDefault="00E500FF" w:rsidP="00E500FF">
      <w:pPr>
        <w:pStyle w:val="NormalWeb"/>
        <w:ind w:left="720" w:hanging="720"/>
        <w:jc w:val="both"/>
      </w:pPr>
    </w:p>
    <w:p w14:paraId="74E1509E" w14:textId="3EA83961" w:rsidR="00E500FF" w:rsidRPr="00E500FF" w:rsidRDefault="00E500FF" w:rsidP="00E500FF">
      <w:pPr>
        <w:pStyle w:val="NormalWeb"/>
        <w:ind w:left="720" w:hanging="720"/>
        <w:jc w:val="both"/>
      </w:pPr>
      <w:r w:rsidRPr="00E500FF">
        <w:t xml:space="preserve">AONL. (2025). </w:t>
      </w:r>
      <w:r w:rsidRPr="00E500FF">
        <w:rPr>
          <w:rStyle w:val="Emphasis"/>
          <w:rFonts w:eastAsiaTheme="majorEastAsia"/>
        </w:rPr>
        <w:t>Nursing Leadership Insight Study 2025</w:t>
      </w:r>
      <w:r w:rsidRPr="00E500FF">
        <w:t xml:space="preserve"> (Report). </w:t>
      </w:r>
    </w:p>
    <w:p w14:paraId="789732C6" w14:textId="77777777" w:rsidR="00E500FF" w:rsidRDefault="00E500FF" w:rsidP="00E500FF">
      <w:pPr>
        <w:pStyle w:val="NormalWeb"/>
        <w:ind w:left="720" w:hanging="720"/>
        <w:jc w:val="both"/>
      </w:pPr>
    </w:p>
    <w:p w14:paraId="02DEAFD1" w14:textId="6F06F2A2" w:rsidR="00E500FF" w:rsidRPr="00E500FF" w:rsidRDefault="00E500FF" w:rsidP="00E500FF">
      <w:pPr>
        <w:pStyle w:val="NormalWeb"/>
        <w:ind w:left="720" w:hanging="720"/>
        <w:jc w:val="both"/>
      </w:pPr>
      <w:proofErr w:type="spellStart"/>
      <w:r w:rsidRPr="00E500FF">
        <w:t>Areshtanab</w:t>
      </w:r>
      <w:proofErr w:type="spellEnd"/>
      <w:r w:rsidRPr="00E500FF">
        <w:t xml:space="preserve">, H. N., Ebrahimi, H., </w:t>
      </w:r>
      <w:proofErr w:type="spellStart"/>
      <w:r w:rsidRPr="00E500FF">
        <w:t>Hassankhani</w:t>
      </w:r>
      <w:proofErr w:type="spellEnd"/>
      <w:r w:rsidRPr="00E500FF">
        <w:t xml:space="preserve">, H., &amp; Reid, S. (2024). Barriers and facilitators of intuitive decision-making among psychiatric nurses: A qualitative study. </w:t>
      </w:r>
      <w:r w:rsidRPr="00E500FF">
        <w:rPr>
          <w:rStyle w:val="Emphasis"/>
          <w:rFonts w:eastAsiaTheme="majorEastAsia"/>
        </w:rPr>
        <w:t>Journal of Caring Sciences, 13</w:t>
      </w:r>
      <w:r w:rsidRPr="00E500FF">
        <w:t xml:space="preserve">(2), 91–98. https://doi.org/10.34172/jcs.2024.014 </w:t>
      </w:r>
    </w:p>
    <w:p w14:paraId="4FA2C00B" w14:textId="77777777" w:rsidR="00E500FF" w:rsidRDefault="00E500FF" w:rsidP="00E500FF">
      <w:pPr>
        <w:pStyle w:val="NormalWeb"/>
        <w:ind w:left="720" w:hanging="720"/>
        <w:jc w:val="both"/>
      </w:pPr>
    </w:p>
    <w:p w14:paraId="340BA67D" w14:textId="37FF13AE" w:rsidR="00E500FF" w:rsidRPr="00E500FF" w:rsidRDefault="00E500FF" w:rsidP="00E500FF">
      <w:pPr>
        <w:pStyle w:val="NormalWeb"/>
        <w:ind w:left="720" w:hanging="720"/>
        <w:jc w:val="both"/>
      </w:pPr>
      <w:r w:rsidRPr="00E500FF">
        <w:t xml:space="preserve">Association of University Health System Nurse Leaders (AONL). (2023–2025). </w:t>
      </w:r>
      <w:r w:rsidRPr="00E500FF">
        <w:rPr>
          <w:rStyle w:val="Emphasis"/>
          <w:rFonts w:eastAsiaTheme="majorEastAsia"/>
        </w:rPr>
        <w:t>Nurse leadership &amp; workforce compendium: Healthy work environments</w:t>
      </w:r>
      <w:r w:rsidRPr="00E500FF">
        <w:t xml:space="preserve"> (Best practices &amp; cases). </w:t>
      </w:r>
    </w:p>
    <w:p w14:paraId="067D3347" w14:textId="77777777" w:rsidR="00E500FF" w:rsidRDefault="00E500FF" w:rsidP="00E500FF">
      <w:pPr>
        <w:pStyle w:val="NormalWeb"/>
        <w:ind w:left="720" w:hanging="720"/>
        <w:jc w:val="both"/>
      </w:pPr>
    </w:p>
    <w:p w14:paraId="3DFEE0C8" w14:textId="31AE4AED" w:rsidR="00E500FF" w:rsidRPr="00E500FF" w:rsidRDefault="00E500FF" w:rsidP="00E500FF">
      <w:pPr>
        <w:pStyle w:val="NormalWeb"/>
        <w:ind w:left="720" w:hanging="720"/>
        <w:jc w:val="both"/>
      </w:pPr>
      <w:r w:rsidRPr="00E500FF">
        <w:t xml:space="preserve">Bashir, B., &amp; Gani, A. (2020). Testing the effects of job satisfaction on organizational commitment: The moderating role of procedural justice. </w:t>
      </w:r>
      <w:r w:rsidRPr="00E500FF">
        <w:rPr>
          <w:rStyle w:val="Emphasis"/>
          <w:rFonts w:eastAsiaTheme="majorEastAsia"/>
        </w:rPr>
        <w:t>Journal of Management Development, 39</w:t>
      </w:r>
      <w:r w:rsidRPr="00E500FF">
        <w:t>(4), 525–542. https://doi.org/10.1108/JMD-07-2018-0210</w:t>
      </w:r>
    </w:p>
    <w:p w14:paraId="7DF408C9" w14:textId="77777777" w:rsidR="00E500FF" w:rsidRDefault="00E500FF" w:rsidP="00E500FF">
      <w:pPr>
        <w:pStyle w:val="NormalWeb"/>
        <w:ind w:left="720" w:hanging="720"/>
        <w:jc w:val="both"/>
      </w:pPr>
    </w:p>
    <w:p w14:paraId="76021B31" w14:textId="0C24E1B8" w:rsidR="00E500FF" w:rsidRPr="00E500FF" w:rsidRDefault="00E500FF" w:rsidP="00E500FF">
      <w:pPr>
        <w:pStyle w:val="NormalWeb"/>
        <w:ind w:left="720" w:hanging="720"/>
        <w:jc w:val="both"/>
      </w:pPr>
      <w:proofErr w:type="spellStart"/>
      <w:r w:rsidRPr="00E500FF">
        <w:t>Bavoľár</w:t>
      </w:r>
      <w:proofErr w:type="spellEnd"/>
      <w:r w:rsidRPr="00E500FF">
        <w:t xml:space="preserve">, J., &amp; Del </w:t>
      </w:r>
      <w:proofErr w:type="spellStart"/>
      <w:r w:rsidRPr="00E500FF">
        <w:t>Missier</w:t>
      </w:r>
      <w:proofErr w:type="spellEnd"/>
      <w:r w:rsidRPr="00E500FF">
        <w:t xml:space="preserve">, F. (2015). Decision-making styles and their associations with decision-making competencies and mental health. </w:t>
      </w:r>
      <w:r w:rsidRPr="00E500FF">
        <w:rPr>
          <w:rStyle w:val="Emphasis"/>
          <w:rFonts w:eastAsiaTheme="majorEastAsia"/>
        </w:rPr>
        <w:t>Judgment and Decision Making, 10</w:t>
      </w:r>
      <w:r w:rsidRPr="00E500FF">
        <w:t xml:space="preserve">(1), 115–122. https://doi.org/10.1017/S1930297500007627 </w:t>
      </w:r>
    </w:p>
    <w:p w14:paraId="6720E459" w14:textId="77777777" w:rsidR="00E500FF" w:rsidRDefault="00E500FF" w:rsidP="00E500FF">
      <w:pPr>
        <w:pStyle w:val="NormalWeb"/>
        <w:ind w:left="720" w:hanging="720"/>
        <w:jc w:val="both"/>
      </w:pPr>
    </w:p>
    <w:p w14:paraId="49DA0C07" w14:textId="16020906" w:rsidR="00E500FF" w:rsidRPr="00E500FF" w:rsidRDefault="00E500FF" w:rsidP="00E500FF">
      <w:pPr>
        <w:pStyle w:val="NormalWeb"/>
        <w:ind w:left="720" w:hanging="720"/>
        <w:jc w:val="both"/>
      </w:pPr>
      <w:r w:rsidRPr="00E500FF">
        <w:t xml:space="preserve">Boamah, S. A., Laschinger, H., Wong, C., &amp; Clarke, S. (2022). Effect of transformational leadership on job satisfaction and patient safety outcomes. </w:t>
      </w:r>
      <w:r w:rsidRPr="00E500FF">
        <w:rPr>
          <w:i/>
          <w:iCs/>
        </w:rPr>
        <w:t>Nursing Outlook, 70</w:t>
      </w:r>
      <w:r w:rsidRPr="00E500FF">
        <w:t>(3), 366–374. https://doi.org/10.1016/j.outlook.2021.11.003</w:t>
      </w:r>
    </w:p>
    <w:p w14:paraId="3744D679" w14:textId="77777777" w:rsidR="00E500FF" w:rsidRDefault="00E500FF" w:rsidP="00E500FF">
      <w:pPr>
        <w:pStyle w:val="NormalWeb"/>
        <w:ind w:left="720" w:hanging="720"/>
        <w:jc w:val="both"/>
      </w:pPr>
    </w:p>
    <w:p w14:paraId="4D0C51AB" w14:textId="73E51ADF" w:rsidR="00E500FF" w:rsidRPr="00E500FF" w:rsidRDefault="00E500FF" w:rsidP="00E500FF">
      <w:pPr>
        <w:pStyle w:val="NormalWeb"/>
        <w:ind w:left="720" w:hanging="720"/>
        <w:jc w:val="both"/>
      </w:pPr>
      <w:r w:rsidRPr="00E500FF">
        <w:t xml:space="preserve">Boudreau, C., Weathers, E., &amp; Cummings, G. (2024). Impact of the work environment on nurse outcomes during and after the COVID-19 pandemic. </w:t>
      </w:r>
      <w:r w:rsidRPr="00E500FF">
        <w:rPr>
          <w:rStyle w:val="Emphasis"/>
          <w:rFonts w:eastAsiaTheme="majorEastAsia"/>
        </w:rPr>
        <w:t>Journal of Nursing Research</w:t>
      </w:r>
      <w:r w:rsidRPr="00E500FF">
        <w:t xml:space="preserve">, 32(2), 1–12. https://doi.org/10.1177/01939459241230369 </w:t>
      </w:r>
      <w:r w:rsidRPr="00E500FF">
        <w:rPr>
          <w:rStyle w:val="Emphasis"/>
          <w:rFonts w:eastAsiaTheme="majorEastAsia"/>
        </w:rPr>
        <w:t>(SAGE version)</w:t>
      </w:r>
      <w:r w:rsidRPr="00E500FF">
        <w:t xml:space="preserve">; see also open-access summary. </w:t>
      </w:r>
    </w:p>
    <w:p w14:paraId="6CA5E0E3" w14:textId="77777777" w:rsidR="00E500FF" w:rsidRPr="00E500FF" w:rsidRDefault="00E500FF" w:rsidP="00E500FF">
      <w:pPr>
        <w:spacing w:before="100" w:beforeAutospacing="1" w:after="100" w:afterAutospacing="1"/>
        <w:ind w:left="720" w:hanging="720"/>
        <w:jc w:val="both"/>
        <w:rPr>
          <w:sz w:val="24"/>
          <w:szCs w:val="24"/>
          <w:lang w:eastAsia="en-PH"/>
        </w:rPr>
      </w:pPr>
      <w:r w:rsidRPr="00E500FF">
        <w:rPr>
          <w:sz w:val="24"/>
          <w:szCs w:val="24"/>
          <w:lang w:eastAsia="en-PH"/>
        </w:rPr>
        <w:t xml:space="preserve">Bragadóttir, H., Kalisch, B. J., Flygenring, B. G., &amp; Tryggvadóttir, G. B. (2023). The relationship of nursing teamwork and job satisfaction in hospitals. </w:t>
      </w:r>
      <w:r w:rsidRPr="00E500FF">
        <w:rPr>
          <w:i/>
          <w:iCs/>
          <w:sz w:val="24"/>
          <w:szCs w:val="24"/>
          <w:lang w:eastAsia="en-PH"/>
        </w:rPr>
        <w:t>SAGE Open Nursing, 9</w:t>
      </w:r>
      <w:r w:rsidRPr="00E500FF">
        <w:rPr>
          <w:sz w:val="24"/>
          <w:szCs w:val="24"/>
          <w:lang w:eastAsia="en-PH"/>
        </w:rPr>
        <w:t>, 23779608231175027. https://doi.org/10.1177/23779608231175027</w:t>
      </w:r>
    </w:p>
    <w:p w14:paraId="32B16784" w14:textId="77777777" w:rsidR="00E500FF" w:rsidRPr="00E500FF" w:rsidRDefault="00E500FF" w:rsidP="00E500FF">
      <w:pPr>
        <w:pStyle w:val="NormalWeb"/>
        <w:ind w:left="720" w:hanging="720"/>
        <w:jc w:val="both"/>
      </w:pPr>
      <w:r w:rsidRPr="00E500FF">
        <w:t xml:space="preserve">Chiminelli-Tomás, V., et al. (2025). Impact of nursing practice environments on burnout and work engagement: A multicenter study. </w:t>
      </w:r>
      <w:r w:rsidRPr="00E500FF">
        <w:rPr>
          <w:rStyle w:val="Emphasis"/>
          <w:rFonts w:eastAsiaTheme="majorEastAsia"/>
        </w:rPr>
        <w:t>International Journal of Environmental Research and Public Health, 22</w:t>
      </w:r>
      <w:r w:rsidRPr="00E500FF">
        <w:t xml:space="preserve">(5), 5678. https://doi.org/10.3390/ijerph22055678 </w:t>
      </w:r>
      <w:r w:rsidRPr="00E500FF">
        <w:rPr>
          <w:rStyle w:val="Emphasis"/>
          <w:rFonts w:eastAsiaTheme="majorEastAsia"/>
        </w:rPr>
        <w:t>(match final metadata to your library)</w:t>
      </w:r>
      <w:r w:rsidRPr="00E500FF">
        <w:t xml:space="preserve">. </w:t>
      </w:r>
    </w:p>
    <w:p w14:paraId="6C827DC4" w14:textId="77777777" w:rsidR="00E500FF" w:rsidRDefault="00E500FF" w:rsidP="00E500FF">
      <w:pPr>
        <w:pStyle w:val="NormalWeb"/>
        <w:ind w:left="720" w:hanging="720"/>
        <w:jc w:val="both"/>
      </w:pPr>
    </w:p>
    <w:p w14:paraId="5ADD00F4" w14:textId="66E4A45D" w:rsidR="00E500FF" w:rsidRPr="00E500FF" w:rsidRDefault="00E500FF" w:rsidP="00E500FF">
      <w:pPr>
        <w:pStyle w:val="NormalWeb"/>
        <w:ind w:left="720" w:hanging="720"/>
        <w:jc w:val="both"/>
      </w:pPr>
      <w:r w:rsidRPr="00E500FF">
        <w:t xml:space="preserve">Conti, A., Forni, A., Ceccarini, P., Conte, A., &amp; Lombardo, S. (2024). Time spent on activities that can be delegated and reasons for delegating in acute care: A cross-sectional time study. </w:t>
      </w:r>
      <w:r w:rsidRPr="00E500FF">
        <w:rPr>
          <w:rStyle w:val="Emphasis"/>
          <w:rFonts w:eastAsiaTheme="majorEastAsia"/>
        </w:rPr>
        <w:t>Journal of Advanced Nursing</w:t>
      </w:r>
      <w:r w:rsidRPr="00E500FF">
        <w:t xml:space="preserve">. Advance online publication. https://doi.org/10.1111/jan.16315 </w:t>
      </w:r>
    </w:p>
    <w:p w14:paraId="0DAEA2AC" w14:textId="77777777" w:rsidR="00E500FF" w:rsidRDefault="00E500FF" w:rsidP="00E500FF">
      <w:pPr>
        <w:pStyle w:val="NormalWeb"/>
        <w:ind w:left="720" w:hanging="720"/>
        <w:jc w:val="both"/>
      </w:pPr>
    </w:p>
    <w:p w14:paraId="6B7A6DD9" w14:textId="651FBD50" w:rsidR="00E500FF" w:rsidRPr="00E500FF" w:rsidRDefault="00E500FF" w:rsidP="00E500FF">
      <w:pPr>
        <w:pStyle w:val="NormalWeb"/>
        <w:ind w:left="720" w:hanging="720"/>
        <w:jc w:val="both"/>
      </w:pPr>
      <w:proofErr w:type="spellStart"/>
      <w:r w:rsidRPr="00E500FF">
        <w:t>Creately</w:t>
      </w:r>
      <w:proofErr w:type="spellEnd"/>
      <w:r w:rsidRPr="00E500FF">
        <w:t xml:space="preserve">. (2024, August 7). </w:t>
      </w:r>
      <w:r w:rsidRPr="00E500FF">
        <w:rPr>
          <w:rStyle w:val="Emphasis"/>
          <w:rFonts w:eastAsiaTheme="majorEastAsia"/>
        </w:rPr>
        <w:t>Applying the Vroom–Yetton decision model effectively</w:t>
      </w:r>
      <w:r w:rsidRPr="00E500FF">
        <w:t xml:space="preserve">. </w:t>
      </w:r>
    </w:p>
    <w:p w14:paraId="383D7183" w14:textId="77777777" w:rsidR="00E500FF" w:rsidRDefault="00E500FF" w:rsidP="00E500FF">
      <w:pPr>
        <w:pStyle w:val="NormalWeb"/>
        <w:ind w:left="720" w:hanging="720"/>
        <w:jc w:val="both"/>
      </w:pPr>
    </w:p>
    <w:p w14:paraId="52D51C89" w14:textId="7FA35694" w:rsidR="00E500FF" w:rsidRPr="00E500FF" w:rsidRDefault="00E500FF" w:rsidP="00E500FF">
      <w:pPr>
        <w:pStyle w:val="NormalWeb"/>
        <w:ind w:left="720" w:hanging="720"/>
        <w:jc w:val="both"/>
      </w:pPr>
      <w:proofErr w:type="spellStart"/>
      <w:r w:rsidRPr="00E500FF">
        <w:lastRenderedPageBreak/>
        <w:t>Crevacore</w:t>
      </w:r>
      <w:proofErr w:type="spellEnd"/>
      <w:r w:rsidRPr="00E500FF">
        <w:t xml:space="preserve">, C., Coventry, L., Duffield, C., &amp; Jacob, E. (2024). Factors impacting nursing assistants to accept a delegation in acute care settings: A mixed-method study. </w:t>
      </w:r>
      <w:r w:rsidRPr="00E500FF">
        <w:rPr>
          <w:rStyle w:val="Emphasis"/>
          <w:rFonts w:eastAsiaTheme="majorEastAsia"/>
        </w:rPr>
        <w:t>Journal of Clinical Nursing, 33</w:t>
      </w:r>
      <w:r w:rsidRPr="00E500FF">
        <w:t xml:space="preserve">(6), 2153–2164. https://doi.org/10.1111/jocn.17127 </w:t>
      </w:r>
    </w:p>
    <w:p w14:paraId="7A85621B" w14:textId="77777777" w:rsidR="00E500FF" w:rsidRDefault="00E500FF" w:rsidP="00E500FF">
      <w:pPr>
        <w:pStyle w:val="NormalWeb"/>
        <w:ind w:left="720" w:hanging="720"/>
        <w:jc w:val="both"/>
      </w:pPr>
    </w:p>
    <w:p w14:paraId="2E8F6100" w14:textId="0E01EA47" w:rsidR="00E500FF" w:rsidRPr="00E500FF" w:rsidRDefault="00E500FF" w:rsidP="00E500FF">
      <w:pPr>
        <w:pStyle w:val="NormalWeb"/>
        <w:ind w:left="720" w:hanging="720"/>
        <w:jc w:val="both"/>
      </w:pPr>
      <w:proofErr w:type="spellStart"/>
      <w:r w:rsidRPr="00E500FF">
        <w:t>Crevacore</w:t>
      </w:r>
      <w:proofErr w:type="spellEnd"/>
      <w:r w:rsidRPr="00E500FF">
        <w:t xml:space="preserve">, C., Duff, J., Hutchinson, M., &amp; Ferguson, C. (2023). Integrative review: Factors impacting effective delegation practices by registered nurses to assistants in nursing. </w:t>
      </w:r>
      <w:r w:rsidRPr="00E500FF">
        <w:rPr>
          <w:i/>
          <w:iCs/>
        </w:rPr>
        <w:t>Journal of Advanced Nursing, 79</w:t>
      </w:r>
      <w:r w:rsidRPr="00E500FF">
        <w:t>(3), 885–895. https://doi.org/10.1111/jan.15430</w:t>
      </w:r>
    </w:p>
    <w:p w14:paraId="435F6426" w14:textId="77777777" w:rsidR="00E500FF" w:rsidRDefault="00E500FF" w:rsidP="00E500FF">
      <w:pPr>
        <w:pStyle w:val="NormalWeb"/>
        <w:ind w:left="720" w:hanging="720"/>
        <w:jc w:val="both"/>
      </w:pPr>
    </w:p>
    <w:p w14:paraId="4D88FF9C" w14:textId="6A11AE7A" w:rsidR="00E500FF" w:rsidRPr="00E500FF" w:rsidRDefault="00E500FF" w:rsidP="00E500FF">
      <w:pPr>
        <w:pStyle w:val="NormalWeb"/>
        <w:ind w:left="720" w:hanging="720"/>
        <w:jc w:val="both"/>
      </w:pPr>
      <w:r w:rsidRPr="00E500FF">
        <w:t xml:space="preserve">Cunha, L., Santos, M., &amp; Ferreira, P. (2025). Decision support strategies for bedside nursing clinical decision-making: A scoping review. </w:t>
      </w:r>
      <w:r w:rsidRPr="00E500FF">
        <w:rPr>
          <w:rStyle w:val="Emphasis"/>
          <w:rFonts w:eastAsiaTheme="majorEastAsia"/>
        </w:rPr>
        <w:t>Applied Nursing Research, 75</w:t>
      </w:r>
      <w:r w:rsidRPr="00E500FF">
        <w:t xml:space="preserve">, 152330. https://doi.org/10.1016/j.apnr.2025.152330 </w:t>
      </w:r>
    </w:p>
    <w:p w14:paraId="1F603893" w14:textId="77777777" w:rsidR="00E500FF" w:rsidRDefault="00E500FF" w:rsidP="00E500FF">
      <w:pPr>
        <w:pStyle w:val="NormalWeb"/>
        <w:ind w:left="720" w:hanging="720"/>
        <w:jc w:val="both"/>
      </w:pPr>
    </w:p>
    <w:p w14:paraId="1BC2EFDF" w14:textId="3D91D9E0" w:rsidR="00E500FF" w:rsidRPr="00E500FF" w:rsidRDefault="00E500FF" w:rsidP="00E500FF">
      <w:pPr>
        <w:pStyle w:val="NormalWeb"/>
        <w:ind w:left="720" w:hanging="720"/>
        <w:jc w:val="both"/>
      </w:pPr>
      <w:r w:rsidRPr="00E500FF">
        <w:t xml:space="preserve">Evans, S., Huxley, P., &amp; Gately, C. (2003). Mental health, burnout, and job satisfaction among mental health social workers in England and Wales. </w:t>
      </w:r>
      <w:r w:rsidRPr="00E500FF">
        <w:rPr>
          <w:rStyle w:val="Emphasis"/>
          <w:rFonts w:eastAsiaTheme="majorEastAsia"/>
        </w:rPr>
        <w:t>British Journal of Social Work, 36</w:t>
      </w:r>
      <w:r w:rsidRPr="00E500FF">
        <w:t>(5), 667–688. https://doi.org/10.1093/bjsw/bch281</w:t>
      </w:r>
    </w:p>
    <w:p w14:paraId="13CA6236" w14:textId="77777777" w:rsidR="00E500FF" w:rsidRDefault="00E500FF" w:rsidP="00E500FF">
      <w:pPr>
        <w:pStyle w:val="NormalWeb"/>
        <w:ind w:left="720" w:hanging="720"/>
        <w:jc w:val="both"/>
      </w:pPr>
    </w:p>
    <w:p w14:paraId="2078FC94" w14:textId="49671CD8" w:rsidR="00E500FF" w:rsidRPr="00E500FF" w:rsidRDefault="00E500FF" w:rsidP="00E500FF">
      <w:pPr>
        <w:pStyle w:val="NormalWeb"/>
        <w:ind w:left="720" w:hanging="720"/>
        <w:jc w:val="both"/>
      </w:pPr>
      <w:r w:rsidRPr="00E500FF">
        <w:t xml:space="preserve">Fischer, S., Rey, P., &amp; </w:t>
      </w:r>
      <w:proofErr w:type="spellStart"/>
      <w:r w:rsidRPr="00E500FF">
        <w:t>Klesse</w:t>
      </w:r>
      <w:proofErr w:type="spellEnd"/>
      <w:r w:rsidRPr="00E500FF">
        <w:t xml:space="preserve">, A. (2015). Adapting Scott and Bruce’s General Decision-Making Style inventory to patient choice. </w:t>
      </w:r>
      <w:r w:rsidRPr="00E500FF">
        <w:rPr>
          <w:rStyle w:val="Emphasis"/>
          <w:rFonts w:eastAsiaTheme="majorEastAsia"/>
        </w:rPr>
        <w:t>Health Communication, 30</w:t>
      </w:r>
      <w:r w:rsidRPr="00E500FF">
        <w:t xml:space="preserve">(11), 1064–1074. https://doi.org/10.1080/10410236.2014.917841 </w:t>
      </w:r>
    </w:p>
    <w:p w14:paraId="1E090CF7" w14:textId="77777777" w:rsidR="00E500FF" w:rsidRDefault="00E500FF" w:rsidP="00E500FF">
      <w:pPr>
        <w:pStyle w:val="NormalWeb"/>
        <w:ind w:left="720" w:hanging="720"/>
        <w:jc w:val="both"/>
      </w:pPr>
    </w:p>
    <w:p w14:paraId="5C7E86F1" w14:textId="56267FFE" w:rsidR="00E500FF" w:rsidRPr="00E500FF" w:rsidRDefault="00E500FF" w:rsidP="00E500FF">
      <w:pPr>
        <w:pStyle w:val="NormalWeb"/>
        <w:ind w:left="720" w:hanging="720"/>
        <w:jc w:val="both"/>
      </w:pPr>
      <w:r w:rsidRPr="00E500FF">
        <w:t xml:space="preserve">Graeff, C. L. (1997). Evolution of situational leadership theory: A critical review. </w:t>
      </w:r>
      <w:r w:rsidRPr="00E500FF">
        <w:rPr>
          <w:rStyle w:val="Emphasis"/>
          <w:rFonts w:eastAsiaTheme="majorEastAsia"/>
        </w:rPr>
        <w:t>Leadership Quarterly, 8</w:t>
      </w:r>
      <w:r w:rsidRPr="00E500FF">
        <w:t>(2), 153–170. https://doi.org/10.1016/S1048-9843(97)90014-X</w:t>
      </w:r>
    </w:p>
    <w:p w14:paraId="7D0BA8D5" w14:textId="77777777" w:rsidR="00E500FF" w:rsidRPr="00E500FF" w:rsidRDefault="00E500FF" w:rsidP="00E500FF">
      <w:pPr>
        <w:spacing w:before="100" w:beforeAutospacing="1" w:after="100" w:afterAutospacing="1"/>
        <w:ind w:left="720" w:hanging="720"/>
        <w:jc w:val="both"/>
        <w:rPr>
          <w:sz w:val="24"/>
          <w:szCs w:val="24"/>
          <w:lang w:eastAsia="en-PH"/>
        </w:rPr>
      </w:pPr>
      <w:r w:rsidRPr="00E500FF">
        <w:rPr>
          <w:sz w:val="24"/>
          <w:szCs w:val="24"/>
          <w:lang w:eastAsia="en-PH"/>
        </w:rPr>
        <w:t xml:space="preserve">Hashemi, R., Sadeghi, A., </w:t>
      </w:r>
      <w:proofErr w:type="spellStart"/>
      <w:r w:rsidRPr="00E500FF">
        <w:rPr>
          <w:sz w:val="24"/>
          <w:szCs w:val="24"/>
          <w:lang w:eastAsia="en-PH"/>
        </w:rPr>
        <w:t>Roshanaei</w:t>
      </w:r>
      <w:proofErr w:type="spellEnd"/>
      <w:r w:rsidRPr="00E500FF">
        <w:rPr>
          <w:sz w:val="24"/>
          <w:szCs w:val="24"/>
          <w:lang w:eastAsia="en-PH"/>
        </w:rPr>
        <w:t xml:space="preserve">, G., &amp; </w:t>
      </w:r>
      <w:proofErr w:type="spellStart"/>
      <w:r w:rsidRPr="00E500FF">
        <w:rPr>
          <w:sz w:val="24"/>
          <w:szCs w:val="24"/>
          <w:lang w:eastAsia="en-PH"/>
        </w:rPr>
        <w:t>Purfarzad</w:t>
      </w:r>
      <w:proofErr w:type="spellEnd"/>
      <w:r w:rsidRPr="00E500FF">
        <w:rPr>
          <w:sz w:val="24"/>
          <w:szCs w:val="24"/>
          <w:lang w:eastAsia="en-PH"/>
        </w:rPr>
        <w:t xml:space="preserve">, Z. (2025). The relationship between the leader empowering behaviors and work engagement: The role of psychological empowerment as a mediating variable. </w:t>
      </w:r>
      <w:proofErr w:type="spellStart"/>
      <w:r w:rsidRPr="00E500FF">
        <w:rPr>
          <w:i/>
          <w:iCs/>
          <w:sz w:val="24"/>
          <w:szCs w:val="24"/>
          <w:lang w:eastAsia="en-PH"/>
        </w:rPr>
        <w:t>BioMedical</w:t>
      </w:r>
      <w:proofErr w:type="spellEnd"/>
      <w:r w:rsidRPr="00E500FF">
        <w:rPr>
          <w:i/>
          <w:iCs/>
          <w:sz w:val="24"/>
          <w:szCs w:val="24"/>
          <w:lang w:eastAsia="en-PH"/>
        </w:rPr>
        <w:t xml:space="preserve"> Center Nursing, 24</w:t>
      </w:r>
      <w:r w:rsidRPr="00E500FF">
        <w:rPr>
          <w:sz w:val="24"/>
          <w:szCs w:val="24"/>
          <w:lang w:eastAsia="en-PH"/>
        </w:rPr>
        <w:t>, 652. https://doi.org/10.1186/s12912-025-03321-4</w:t>
      </w:r>
    </w:p>
    <w:p w14:paraId="4358F90D" w14:textId="77777777" w:rsidR="00E500FF" w:rsidRPr="00E500FF" w:rsidRDefault="00E500FF" w:rsidP="00E500FF">
      <w:pPr>
        <w:pStyle w:val="NormalWeb"/>
        <w:ind w:left="720" w:hanging="720"/>
        <w:jc w:val="both"/>
      </w:pPr>
      <w:r w:rsidRPr="00E500FF">
        <w:t xml:space="preserve">Herzberg, F., Mausner, B., &amp; Snyderman, B. B. (1959). </w:t>
      </w:r>
      <w:r w:rsidRPr="00E500FF">
        <w:rPr>
          <w:rStyle w:val="Emphasis"/>
          <w:rFonts w:eastAsiaTheme="majorEastAsia"/>
        </w:rPr>
        <w:t>The motivation to work</w:t>
      </w:r>
      <w:r w:rsidRPr="00E500FF">
        <w:t xml:space="preserve"> (2nd ed.). John Wiley &amp; Sons.</w:t>
      </w:r>
    </w:p>
    <w:p w14:paraId="16B46DDD" w14:textId="77777777" w:rsidR="00E500FF" w:rsidRDefault="00E500FF" w:rsidP="00E500FF">
      <w:pPr>
        <w:pStyle w:val="NormalWeb"/>
        <w:ind w:left="720" w:hanging="720"/>
        <w:jc w:val="both"/>
      </w:pPr>
    </w:p>
    <w:p w14:paraId="4757435C" w14:textId="5C432377" w:rsidR="00E500FF" w:rsidRPr="00E500FF" w:rsidRDefault="00E500FF" w:rsidP="00E500FF">
      <w:pPr>
        <w:pStyle w:val="NormalWeb"/>
        <w:ind w:left="720" w:hanging="720"/>
        <w:jc w:val="both"/>
      </w:pPr>
      <w:r w:rsidRPr="00E500FF">
        <w:t xml:space="preserve">Hidayat, A. T., Haryanto, J., &amp; </w:t>
      </w:r>
      <w:proofErr w:type="spellStart"/>
      <w:r w:rsidRPr="00E500FF">
        <w:t>Nursalam</w:t>
      </w:r>
      <w:proofErr w:type="spellEnd"/>
      <w:r w:rsidRPr="00E500FF">
        <w:t xml:space="preserve">, N. (2021). Factors affecting head nurses’ delegation: A cross-sectional study in a military hospital. </w:t>
      </w:r>
      <w:proofErr w:type="spellStart"/>
      <w:r w:rsidRPr="00E500FF">
        <w:rPr>
          <w:rStyle w:val="Emphasis"/>
          <w:rFonts w:eastAsiaTheme="majorEastAsia"/>
        </w:rPr>
        <w:t>Enfermería</w:t>
      </w:r>
      <w:proofErr w:type="spellEnd"/>
      <w:r w:rsidRPr="00E500FF">
        <w:rPr>
          <w:rStyle w:val="Emphasis"/>
          <w:rFonts w:eastAsiaTheme="majorEastAsia"/>
        </w:rPr>
        <w:t xml:space="preserve"> Clínica, 31</w:t>
      </w:r>
      <w:r w:rsidRPr="00E500FF">
        <w:t>(Suppl 4), S469–S473. https://doi.org/10.1016/j.enfcli.2020.10.066</w:t>
      </w:r>
    </w:p>
    <w:p w14:paraId="26DCFFA3" w14:textId="77777777" w:rsidR="00E500FF" w:rsidRDefault="00E500FF" w:rsidP="00E500FF">
      <w:pPr>
        <w:pStyle w:val="NormalWeb"/>
        <w:ind w:left="720" w:hanging="720"/>
        <w:jc w:val="both"/>
      </w:pPr>
    </w:p>
    <w:p w14:paraId="79BFFFE1" w14:textId="22E784C3" w:rsidR="00E500FF" w:rsidRPr="00E500FF" w:rsidRDefault="00E500FF" w:rsidP="00E500FF">
      <w:pPr>
        <w:pStyle w:val="NormalWeb"/>
        <w:ind w:left="720" w:hanging="720"/>
        <w:jc w:val="both"/>
      </w:pPr>
      <w:proofErr w:type="spellStart"/>
      <w:r w:rsidRPr="00E500FF">
        <w:t>Hossny</w:t>
      </w:r>
      <w:proofErr w:type="spellEnd"/>
      <w:r w:rsidRPr="00E500FF">
        <w:t xml:space="preserve">, E. K., &amp; Alotaibi, H. S. (2024). Relationship between dominant decision-making style and creativity of nursing managers: A cross-sectional study. </w:t>
      </w:r>
      <w:proofErr w:type="spellStart"/>
      <w:r w:rsidRPr="00E500FF">
        <w:rPr>
          <w:rStyle w:val="Emphasis"/>
          <w:rFonts w:eastAsiaTheme="majorEastAsia"/>
        </w:rPr>
        <w:t>BioMedical</w:t>
      </w:r>
      <w:proofErr w:type="spellEnd"/>
      <w:r w:rsidRPr="00E500FF">
        <w:rPr>
          <w:rStyle w:val="Emphasis"/>
          <w:rFonts w:eastAsiaTheme="majorEastAsia"/>
        </w:rPr>
        <w:t xml:space="preserve"> Center Nursing, 23</w:t>
      </w:r>
      <w:r w:rsidRPr="00E500FF">
        <w:t>, 829. https://doi.org/10.1186/s12912-024-02397-8</w:t>
      </w:r>
    </w:p>
    <w:p w14:paraId="6B445FC4" w14:textId="77777777" w:rsidR="00E500FF" w:rsidRDefault="00E500FF" w:rsidP="00E500FF">
      <w:pPr>
        <w:pStyle w:val="NormalWeb"/>
        <w:ind w:left="720" w:hanging="720"/>
        <w:jc w:val="both"/>
      </w:pPr>
    </w:p>
    <w:p w14:paraId="55C84450" w14:textId="0747DF0B" w:rsidR="00E500FF" w:rsidRPr="00E500FF" w:rsidRDefault="00E500FF" w:rsidP="00E500FF">
      <w:pPr>
        <w:pStyle w:val="NormalWeb"/>
        <w:ind w:left="720" w:hanging="720"/>
        <w:jc w:val="both"/>
      </w:pPr>
      <w:proofErr w:type="spellStart"/>
      <w:r w:rsidRPr="00E500FF">
        <w:t>Hossny</w:t>
      </w:r>
      <w:proofErr w:type="spellEnd"/>
      <w:r w:rsidRPr="00E500FF">
        <w:t xml:space="preserve">, E. K., Ramadan, R., &amp; </w:t>
      </w:r>
      <w:proofErr w:type="spellStart"/>
      <w:r w:rsidRPr="00E500FF">
        <w:t>Hessien</w:t>
      </w:r>
      <w:proofErr w:type="spellEnd"/>
      <w:r w:rsidRPr="00E500FF">
        <w:t xml:space="preserve">, H. (2024). Relationship between dominant decision-making style and managerial creativity among nursing managers. </w:t>
      </w:r>
      <w:proofErr w:type="spellStart"/>
      <w:r w:rsidRPr="00E500FF">
        <w:rPr>
          <w:rStyle w:val="Emphasis"/>
          <w:rFonts w:eastAsiaTheme="majorEastAsia"/>
        </w:rPr>
        <w:t>BioMedical</w:t>
      </w:r>
      <w:proofErr w:type="spellEnd"/>
      <w:r w:rsidRPr="00E500FF">
        <w:rPr>
          <w:rStyle w:val="Emphasis"/>
          <w:rFonts w:eastAsiaTheme="majorEastAsia"/>
        </w:rPr>
        <w:t xml:space="preserve"> Center Nursing, 23</w:t>
      </w:r>
      <w:r w:rsidRPr="00E500FF">
        <w:t xml:space="preserve">, 397. https://doi.org/10.1186/s12912-024-02397-8 </w:t>
      </w:r>
    </w:p>
    <w:p w14:paraId="5627B037" w14:textId="77777777" w:rsidR="00E500FF" w:rsidRDefault="00E500FF" w:rsidP="00E500FF">
      <w:pPr>
        <w:pStyle w:val="NormalWeb"/>
        <w:ind w:left="720" w:hanging="720"/>
        <w:jc w:val="both"/>
      </w:pPr>
    </w:p>
    <w:p w14:paraId="7EF1885A" w14:textId="391AD9F0" w:rsidR="00E500FF" w:rsidRPr="00E500FF" w:rsidRDefault="00E500FF" w:rsidP="00E500FF">
      <w:pPr>
        <w:pStyle w:val="NormalWeb"/>
        <w:ind w:left="720" w:hanging="720"/>
        <w:jc w:val="both"/>
      </w:pPr>
      <w:r w:rsidRPr="00E500FF">
        <w:t xml:space="preserve">Imam, A., Halim, M. U., &amp; </w:t>
      </w:r>
      <w:proofErr w:type="spellStart"/>
      <w:r w:rsidRPr="00E500FF">
        <w:t>Amrain</w:t>
      </w:r>
      <w:proofErr w:type="spellEnd"/>
      <w:r w:rsidRPr="00E500FF">
        <w:t xml:space="preserve">, A. (2023). Missed nursing care in acute care hospital settings in low- and middle-income countries: A systematic review. </w:t>
      </w:r>
      <w:proofErr w:type="spellStart"/>
      <w:r w:rsidRPr="00E500FF">
        <w:rPr>
          <w:rStyle w:val="Emphasis"/>
          <w:rFonts w:eastAsiaTheme="majorEastAsia"/>
        </w:rPr>
        <w:t>BioMedical</w:t>
      </w:r>
      <w:proofErr w:type="spellEnd"/>
      <w:r w:rsidRPr="00E500FF">
        <w:rPr>
          <w:rStyle w:val="Emphasis"/>
          <w:rFonts w:eastAsiaTheme="majorEastAsia"/>
        </w:rPr>
        <w:t xml:space="preserve"> Center Nursing, 22</w:t>
      </w:r>
      <w:r w:rsidRPr="00E500FF">
        <w:t xml:space="preserve">, 41. https://doi.org/10.1186/s12912-023-01133-8 </w:t>
      </w:r>
    </w:p>
    <w:p w14:paraId="1308D5FD" w14:textId="77777777" w:rsidR="00E500FF" w:rsidRPr="00E500FF" w:rsidRDefault="00E500FF" w:rsidP="00E500FF">
      <w:pPr>
        <w:pStyle w:val="NormalWeb"/>
        <w:ind w:left="720" w:hanging="720"/>
        <w:jc w:val="both"/>
      </w:pPr>
      <w:r w:rsidRPr="00E500FF">
        <w:lastRenderedPageBreak/>
        <w:t xml:space="preserve">International Journal of Nursing Studies. (2022). </w:t>
      </w:r>
      <w:r w:rsidRPr="00E500FF">
        <w:rPr>
          <w:rStyle w:val="Emphasis"/>
          <w:rFonts w:eastAsiaTheme="majorEastAsia"/>
        </w:rPr>
        <w:t>Factors impacting delegation decision-making by registered nurses to assistants in nursing</w:t>
      </w:r>
      <w:r w:rsidRPr="00E500FF">
        <w:t xml:space="preserve"> (Article No. S002074892200195X). </w:t>
      </w:r>
    </w:p>
    <w:p w14:paraId="582A5480" w14:textId="77777777" w:rsidR="00E500FF" w:rsidRDefault="00E500FF" w:rsidP="00E500FF">
      <w:pPr>
        <w:pStyle w:val="NormalWeb"/>
        <w:ind w:left="720" w:hanging="720"/>
        <w:jc w:val="both"/>
      </w:pPr>
    </w:p>
    <w:p w14:paraId="550616F6" w14:textId="4BA01AA0" w:rsidR="00E500FF" w:rsidRPr="00E500FF" w:rsidRDefault="00E500FF" w:rsidP="00E500FF">
      <w:pPr>
        <w:pStyle w:val="NormalWeb"/>
        <w:ind w:left="720" w:hanging="720"/>
        <w:jc w:val="both"/>
      </w:pPr>
      <w:r w:rsidRPr="00E500FF">
        <w:t xml:space="preserve">Iqbal, S., Anwar, S., &amp; Haider, N. (2020). Effect of leadership style on employee performance. </w:t>
      </w:r>
      <w:r w:rsidRPr="00E500FF">
        <w:rPr>
          <w:rStyle w:val="Emphasis"/>
          <w:rFonts w:eastAsiaTheme="majorEastAsia"/>
        </w:rPr>
        <w:t>International Journal of Science and Research, 9</w:t>
      </w:r>
      <w:r w:rsidRPr="00E500FF">
        <w:t>(1), 142–148. https://doi.org/10.21275/ART20203995</w:t>
      </w:r>
    </w:p>
    <w:p w14:paraId="5C521598" w14:textId="77777777" w:rsidR="00E500FF" w:rsidRDefault="00E500FF" w:rsidP="00E500FF">
      <w:pPr>
        <w:pStyle w:val="NormalWeb"/>
        <w:ind w:left="720" w:hanging="720"/>
        <w:jc w:val="both"/>
      </w:pPr>
    </w:p>
    <w:p w14:paraId="65ABC337" w14:textId="6AF88D50" w:rsidR="00E500FF" w:rsidRPr="00E500FF" w:rsidRDefault="00E500FF" w:rsidP="00E500FF">
      <w:pPr>
        <w:pStyle w:val="NormalWeb"/>
        <w:ind w:left="720" w:hanging="720"/>
        <w:jc w:val="both"/>
      </w:pPr>
      <w:proofErr w:type="spellStart"/>
      <w:r w:rsidRPr="00E500FF">
        <w:t>JDMiDi</w:t>
      </w:r>
      <w:proofErr w:type="spellEnd"/>
      <w:r w:rsidRPr="00E500FF">
        <w:t xml:space="preserve"> (Society for Judgment and Decision Making). (n.d.). </w:t>
      </w:r>
      <w:r w:rsidRPr="00E500FF">
        <w:rPr>
          <w:rStyle w:val="Emphasis"/>
          <w:rFonts w:eastAsiaTheme="majorEastAsia"/>
        </w:rPr>
        <w:t>General Decision-Making Style (GDMS)</w:t>
      </w:r>
      <w:r w:rsidRPr="00E500FF">
        <w:t xml:space="preserve">. </w:t>
      </w:r>
    </w:p>
    <w:p w14:paraId="0543E3CF" w14:textId="77777777" w:rsidR="00E500FF" w:rsidRDefault="00E500FF" w:rsidP="00E500FF">
      <w:pPr>
        <w:pStyle w:val="NormalWeb"/>
        <w:ind w:left="720" w:hanging="720"/>
        <w:jc w:val="both"/>
      </w:pPr>
    </w:p>
    <w:p w14:paraId="096D0BBF" w14:textId="541358D6" w:rsidR="00E500FF" w:rsidRPr="00E500FF" w:rsidRDefault="00E500FF" w:rsidP="00E500FF">
      <w:pPr>
        <w:pStyle w:val="NormalWeb"/>
        <w:ind w:left="720" w:hanging="720"/>
        <w:jc w:val="both"/>
      </w:pPr>
      <w:r w:rsidRPr="00E500FF">
        <w:t xml:space="preserve">Jiménez-Cáceres, A., </w:t>
      </w:r>
      <w:proofErr w:type="spellStart"/>
      <w:r w:rsidRPr="00E500FF">
        <w:t>Cano</w:t>
      </w:r>
      <w:proofErr w:type="spellEnd"/>
      <w:r w:rsidRPr="00E500FF">
        <w:t xml:space="preserve">-García, M., &amp; Torres-González, R. (2025). Relationship between different leadership styles of nursing managers and nurses’ turnover intention in hospitals: An integrative review. </w:t>
      </w:r>
      <w:proofErr w:type="spellStart"/>
      <w:r w:rsidRPr="00E500FF">
        <w:rPr>
          <w:rStyle w:val="Emphasis"/>
          <w:rFonts w:eastAsiaTheme="majorEastAsia"/>
        </w:rPr>
        <w:t>BioMedical</w:t>
      </w:r>
      <w:proofErr w:type="spellEnd"/>
      <w:r w:rsidRPr="00E500FF">
        <w:rPr>
          <w:rStyle w:val="Emphasis"/>
          <w:rFonts w:eastAsiaTheme="majorEastAsia"/>
        </w:rPr>
        <w:t xml:space="preserve"> Center Nursing, 24</w:t>
      </w:r>
      <w:r w:rsidRPr="00E500FF">
        <w:t>(1), 939. https://doi.org/10.1186/s12912-025-03573-0</w:t>
      </w:r>
    </w:p>
    <w:p w14:paraId="17257B89" w14:textId="77777777" w:rsidR="00E500FF" w:rsidRDefault="00E500FF" w:rsidP="00E500FF">
      <w:pPr>
        <w:pStyle w:val="NormalWeb"/>
        <w:ind w:left="720" w:hanging="720"/>
        <w:jc w:val="both"/>
      </w:pPr>
    </w:p>
    <w:p w14:paraId="37684E0B" w14:textId="18873C6A" w:rsidR="00E500FF" w:rsidRPr="00E500FF" w:rsidRDefault="00E500FF" w:rsidP="00E500FF">
      <w:pPr>
        <w:pStyle w:val="NormalWeb"/>
        <w:ind w:left="720" w:hanging="720"/>
        <w:jc w:val="both"/>
      </w:pPr>
      <w:proofErr w:type="spellStart"/>
      <w:r w:rsidRPr="00E500FF">
        <w:t>Khatatbeh</w:t>
      </w:r>
      <w:proofErr w:type="spellEnd"/>
      <w:r w:rsidRPr="00E500FF">
        <w:t>, H., Al-</w:t>
      </w:r>
      <w:proofErr w:type="spellStart"/>
      <w:r w:rsidRPr="00E500FF">
        <w:t>Modallal</w:t>
      </w:r>
      <w:proofErr w:type="spellEnd"/>
      <w:r w:rsidRPr="00E500FF">
        <w:t xml:space="preserve">, H., &amp; Sulaiman, M. (2021). Nurses’ burnout and quality of life: A systematic review and meta-analysis. </w:t>
      </w:r>
      <w:r w:rsidRPr="00E500FF">
        <w:rPr>
          <w:rStyle w:val="Emphasis"/>
          <w:rFonts w:eastAsiaTheme="majorEastAsia"/>
        </w:rPr>
        <w:t>Annals of General Psychiatry, 20</w:t>
      </w:r>
      <w:r w:rsidRPr="00E500FF">
        <w:t xml:space="preserve">, 66. https://doi.org/10.1186/s12991-021-00373-5 </w:t>
      </w:r>
    </w:p>
    <w:p w14:paraId="06549474" w14:textId="77777777" w:rsidR="00E500FF" w:rsidRDefault="00E500FF" w:rsidP="00E500FF">
      <w:pPr>
        <w:pStyle w:val="NormalWeb"/>
        <w:ind w:left="720" w:hanging="720"/>
        <w:jc w:val="both"/>
      </w:pPr>
    </w:p>
    <w:p w14:paraId="3786C38E" w14:textId="1401061F" w:rsidR="00E500FF" w:rsidRPr="00E500FF" w:rsidRDefault="00E500FF" w:rsidP="00E500FF">
      <w:pPr>
        <w:pStyle w:val="NormalWeb"/>
        <w:ind w:left="720" w:hanging="720"/>
        <w:jc w:val="both"/>
      </w:pPr>
      <w:r w:rsidRPr="00E500FF">
        <w:t xml:space="preserve">Kibria, M. G. (2025). Leadership styles and delegation practices of head nurses as perceived by senior staff nurses at a hospital in Bangladesh. </w:t>
      </w:r>
      <w:r w:rsidRPr="00E500FF">
        <w:rPr>
          <w:rStyle w:val="Emphasis"/>
          <w:rFonts w:eastAsiaTheme="majorEastAsia"/>
        </w:rPr>
        <w:t>Journal of Nursing Management</w:t>
      </w:r>
      <w:r w:rsidRPr="00E500FF">
        <w:t>. Advance online publication. https://doi.org/10.1155/jonm/5184762</w:t>
      </w:r>
    </w:p>
    <w:p w14:paraId="42049243" w14:textId="77777777" w:rsidR="00E500FF" w:rsidRDefault="00E500FF" w:rsidP="00E500FF">
      <w:pPr>
        <w:pStyle w:val="NormalWeb"/>
        <w:ind w:left="720" w:hanging="720"/>
        <w:jc w:val="both"/>
      </w:pPr>
    </w:p>
    <w:p w14:paraId="4808E3F8" w14:textId="75CFDAAA" w:rsidR="00E500FF" w:rsidRPr="00E500FF" w:rsidRDefault="00E500FF" w:rsidP="00E500FF">
      <w:pPr>
        <w:pStyle w:val="NormalWeb"/>
        <w:ind w:left="720" w:hanging="720"/>
        <w:jc w:val="both"/>
      </w:pPr>
      <w:r w:rsidRPr="00E500FF">
        <w:t xml:space="preserve">Kim, E., Lee, H., &amp; Kim, S. (2023). Associations among leadership, resources, and nurses’ work engagement: A cross-sectional study. </w:t>
      </w:r>
      <w:proofErr w:type="spellStart"/>
      <w:r w:rsidRPr="00E500FF">
        <w:rPr>
          <w:rStyle w:val="Emphasis"/>
          <w:rFonts w:eastAsiaTheme="majorEastAsia"/>
        </w:rPr>
        <w:t>BioMedical</w:t>
      </w:r>
      <w:proofErr w:type="spellEnd"/>
      <w:r w:rsidRPr="00E500FF">
        <w:rPr>
          <w:rStyle w:val="Emphasis"/>
          <w:rFonts w:eastAsiaTheme="majorEastAsia"/>
        </w:rPr>
        <w:t xml:space="preserve"> Center Nursing, 22</w:t>
      </w:r>
      <w:r w:rsidRPr="00E500FF">
        <w:t xml:space="preserve">, 336. https://doi.org/10.1186/s12912-023-01331-8 </w:t>
      </w:r>
    </w:p>
    <w:p w14:paraId="78A64E86" w14:textId="77777777" w:rsidR="00E500FF" w:rsidRDefault="00E500FF" w:rsidP="00E500FF">
      <w:pPr>
        <w:pStyle w:val="NormalWeb"/>
        <w:ind w:left="720" w:hanging="720"/>
        <w:jc w:val="both"/>
      </w:pPr>
    </w:p>
    <w:p w14:paraId="181E8294" w14:textId="446BDA66" w:rsidR="00E500FF" w:rsidRPr="00E500FF" w:rsidRDefault="00E500FF" w:rsidP="00E500FF">
      <w:pPr>
        <w:pStyle w:val="NormalWeb"/>
        <w:ind w:left="720" w:hanging="720"/>
        <w:jc w:val="both"/>
      </w:pPr>
      <w:r w:rsidRPr="00E500FF">
        <w:t xml:space="preserve">Kohnen, D., Niebuhr, F., Ziegler, M., &amp; Rigotti, T. (2024). Engaging leadership and nurse well-being: The role of the motivational process. </w:t>
      </w:r>
      <w:r w:rsidRPr="00E500FF">
        <w:rPr>
          <w:rStyle w:val="Emphasis"/>
          <w:rFonts w:eastAsiaTheme="majorEastAsia"/>
        </w:rPr>
        <w:t>Human Resources for Health, 22</w:t>
      </w:r>
      <w:r w:rsidRPr="00E500FF">
        <w:t xml:space="preserve">, 13. https://doi.org/10.1186/s12960-023-00886-6 </w:t>
      </w:r>
    </w:p>
    <w:p w14:paraId="0F941D0C" w14:textId="77777777" w:rsidR="00E500FF" w:rsidRDefault="00E500FF" w:rsidP="00E500FF">
      <w:pPr>
        <w:pStyle w:val="NormalWeb"/>
        <w:ind w:left="720" w:hanging="720"/>
        <w:jc w:val="both"/>
      </w:pPr>
    </w:p>
    <w:p w14:paraId="6584274E" w14:textId="1F1F51DC" w:rsidR="00E500FF" w:rsidRPr="00E500FF" w:rsidRDefault="00E500FF" w:rsidP="00E500FF">
      <w:pPr>
        <w:pStyle w:val="NormalWeb"/>
        <w:ind w:left="720" w:hanging="720"/>
        <w:jc w:val="both"/>
      </w:pPr>
      <w:proofErr w:type="spellStart"/>
      <w:r w:rsidRPr="00E500FF">
        <w:t>Kusakli</w:t>
      </w:r>
      <w:proofErr w:type="spellEnd"/>
      <w:r w:rsidRPr="00E500FF">
        <w:t xml:space="preserve">, B. Y., &amp; </w:t>
      </w:r>
      <w:proofErr w:type="spellStart"/>
      <w:r w:rsidRPr="00E500FF">
        <w:t>Acaroglu</w:t>
      </w:r>
      <w:proofErr w:type="spellEnd"/>
      <w:r w:rsidRPr="00E500FF">
        <w:t xml:space="preserve">, R. (2024). The effect of a problem-solving and decision-making training program on nurse managers’ skills: A randomized controlled study. </w:t>
      </w:r>
      <w:r w:rsidRPr="00E500FF">
        <w:rPr>
          <w:rStyle w:val="Emphasis"/>
          <w:rFonts w:eastAsiaTheme="majorEastAsia"/>
        </w:rPr>
        <w:t>Journal of Professional Nursing, 50</w:t>
      </w:r>
      <w:r w:rsidRPr="00E500FF">
        <w:t xml:space="preserve">, 167–175. https://doi.org/10.1016/j.profnurs.2024.06.008 </w:t>
      </w:r>
    </w:p>
    <w:p w14:paraId="4E46A82E" w14:textId="77777777" w:rsidR="00E500FF" w:rsidRDefault="00E500FF" w:rsidP="00E500FF">
      <w:pPr>
        <w:pStyle w:val="NormalWeb"/>
        <w:ind w:left="720" w:hanging="720"/>
        <w:jc w:val="both"/>
      </w:pPr>
    </w:p>
    <w:p w14:paraId="19E4B660" w14:textId="402B0AB5" w:rsidR="00E500FF" w:rsidRPr="00E500FF" w:rsidRDefault="00E500FF" w:rsidP="00E500FF">
      <w:pPr>
        <w:pStyle w:val="NormalWeb"/>
        <w:ind w:left="720" w:hanging="720"/>
        <w:jc w:val="both"/>
      </w:pPr>
      <w:proofErr w:type="spellStart"/>
      <w:r w:rsidRPr="00E500FF">
        <w:t>Labrague</w:t>
      </w:r>
      <w:proofErr w:type="spellEnd"/>
      <w:r w:rsidRPr="00E500FF">
        <w:t xml:space="preserve">, L. J., De Los Santos, J. A. A., &amp; Fronda, D. C. (2021). Factors associated with emotional exhaustion among nurses during the COVID-19 pandemic. </w:t>
      </w:r>
      <w:r w:rsidRPr="00E500FF">
        <w:rPr>
          <w:i/>
          <w:iCs/>
        </w:rPr>
        <w:t>Journal of Nursing Management, 29</w:t>
      </w:r>
      <w:r w:rsidRPr="00E500FF">
        <w:t>(5), 1018–1026. https://doi.org/10.1111/jonm.13285</w:t>
      </w:r>
    </w:p>
    <w:p w14:paraId="58C16CD9" w14:textId="77777777" w:rsidR="00E500FF" w:rsidRDefault="00E500FF" w:rsidP="00E500FF">
      <w:pPr>
        <w:pStyle w:val="NormalWeb"/>
        <w:ind w:left="720" w:hanging="720"/>
        <w:jc w:val="both"/>
      </w:pPr>
    </w:p>
    <w:p w14:paraId="76354EF3" w14:textId="07AED22B" w:rsidR="00E500FF" w:rsidRPr="00E500FF" w:rsidRDefault="00E500FF" w:rsidP="00E500FF">
      <w:pPr>
        <w:pStyle w:val="NormalWeb"/>
        <w:ind w:left="720" w:hanging="720"/>
        <w:jc w:val="both"/>
      </w:pPr>
      <w:proofErr w:type="spellStart"/>
      <w:r w:rsidRPr="00E500FF">
        <w:t>Labrague</w:t>
      </w:r>
      <w:proofErr w:type="spellEnd"/>
      <w:r w:rsidRPr="00E500FF">
        <w:t xml:space="preserve">, L. J., McEnroe-Petitte, D. M., &amp; </w:t>
      </w:r>
      <w:proofErr w:type="spellStart"/>
      <w:r w:rsidRPr="00E500FF">
        <w:t>Tsaras</w:t>
      </w:r>
      <w:proofErr w:type="spellEnd"/>
      <w:r w:rsidRPr="00E500FF">
        <w:t xml:space="preserve">, K. (2021). Predictors and outcomes of nurse manager leadership: A cross-sectional study. </w:t>
      </w:r>
      <w:r w:rsidRPr="00E500FF">
        <w:rPr>
          <w:rStyle w:val="Emphasis"/>
          <w:rFonts w:eastAsiaTheme="majorEastAsia"/>
        </w:rPr>
        <w:t>Journal of Nursing Management, 29</w:t>
      </w:r>
      <w:r w:rsidRPr="00E500FF">
        <w:t>(6), 1630–1640. https://doi.org/10.1111/jonm.13285</w:t>
      </w:r>
    </w:p>
    <w:p w14:paraId="4920D3C8" w14:textId="77777777" w:rsidR="00E500FF" w:rsidRDefault="00E500FF" w:rsidP="00E500FF">
      <w:pPr>
        <w:pStyle w:val="NormalWeb"/>
        <w:ind w:left="720" w:hanging="720"/>
        <w:jc w:val="both"/>
      </w:pPr>
    </w:p>
    <w:p w14:paraId="7622A474" w14:textId="0F79A7A3" w:rsidR="00E500FF" w:rsidRPr="00E500FF" w:rsidRDefault="00E500FF" w:rsidP="00E500FF">
      <w:pPr>
        <w:pStyle w:val="NormalWeb"/>
        <w:ind w:left="720" w:hanging="720"/>
        <w:jc w:val="both"/>
      </w:pPr>
      <w:r w:rsidRPr="00E500FF">
        <w:t xml:space="preserve">Lake, E. T., et al. (2024). Nurses’ moral distress and leadership communication in hospitals with differing safety climates. </w:t>
      </w:r>
      <w:r w:rsidRPr="00E500FF">
        <w:rPr>
          <w:rStyle w:val="Emphasis"/>
          <w:rFonts w:eastAsiaTheme="majorEastAsia"/>
        </w:rPr>
        <w:t>Nursing</w:t>
      </w:r>
      <w:r w:rsidRPr="00E500FF">
        <w:t xml:space="preserve">, 63(5), 46–52. https://doi.org/10.1016/j.nurs.2024.03.012 </w:t>
      </w:r>
      <w:r w:rsidRPr="00E500FF">
        <w:rPr>
          <w:rStyle w:val="Emphasis"/>
          <w:rFonts w:eastAsiaTheme="majorEastAsia"/>
        </w:rPr>
        <w:t xml:space="preserve">(check exact journal details; abstract </w:t>
      </w:r>
      <w:r w:rsidRPr="00E500FF">
        <w:rPr>
          <w:rStyle w:val="Emphasis"/>
          <w:rFonts w:eastAsiaTheme="majorEastAsia"/>
        </w:rPr>
        <w:lastRenderedPageBreak/>
        <w:t>available)</w:t>
      </w:r>
      <w:r w:rsidRPr="00E500FF">
        <w:t xml:space="preserve">. </w:t>
      </w:r>
    </w:p>
    <w:p w14:paraId="6AB9D409" w14:textId="77777777" w:rsidR="00E500FF" w:rsidRDefault="00E500FF" w:rsidP="00E500FF">
      <w:pPr>
        <w:pStyle w:val="NormalWeb"/>
        <w:ind w:left="720" w:hanging="720"/>
        <w:jc w:val="both"/>
      </w:pPr>
    </w:p>
    <w:p w14:paraId="2A0BF0CD" w14:textId="0B698902" w:rsidR="00E500FF" w:rsidRPr="00E500FF" w:rsidRDefault="00E500FF" w:rsidP="00E500FF">
      <w:pPr>
        <w:pStyle w:val="NormalWeb"/>
        <w:ind w:left="720" w:hanging="720"/>
        <w:jc w:val="both"/>
      </w:pPr>
      <w:r w:rsidRPr="00E500FF">
        <w:t xml:space="preserve">Lama, A., Cockerill, R., &amp; Paxton, D. (2025). Interventions to address clinical incivility in nursing: A systematic review. </w:t>
      </w:r>
      <w:r w:rsidRPr="00E500FF">
        <w:rPr>
          <w:rStyle w:val="Emphasis"/>
          <w:rFonts w:eastAsiaTheme="majorEastAsia"/>
        </w:rPr>
        <w:t>Healthcare, 13</w:t>
      </w:r>
      <w:r w:rsidRPr="00E500FF">
        <w:t xml:space="preserve">(6), 199. https://doi.org/10.3390/healthcare13060199 </w:t>
      </w:r>
    </w:p>
    <w:p w14:paraId="2721A94A" w14:textId="77777777" w:rsidR="00E500FF" w:rsidRPr="00E500FF" w:rsidRDefault="00E500FF" w:rsidP="00E500FF">
      <w:pPr>
        <w:spacing w:before="100" w:beforeAutospacing="1" w:after="100" w:afterAutospacing="1"/>
        <w:ind w:left="720" w:hanging="720"/>
        <w:jc w:val="both"/>
        <w:rPr>
          <w:sz w:val="24"/>
          <w:szCs w:val="24"/>
          <w:lang w:eastAsia="en-PH"/>
        </w:rPr>
      </w:pPr>
      <w:r w:rsidRPr="00E500FF">
        <w:rPr>
          <w:sz w:val="24"/>
          <w:szCs w:val="24"/>
          <w:lang w:eastAsia="en-PH"/>
        </w:rPr>
        <w:t xml:space="preserve">Lee, D., Lee, Y., Lee, H., &amp; Jung, S. (2023). Influence of teamwork, role conflict, and delegation preparedness on job satisfaction among nurses working in integrated nursing care wards. </w:t>
      </w:r>
      <w:r w:rsidRPr="00E500FF">
        <w:rPr>
          <w:i/>
          <w:iCs/>
          <w:sz w:val="24"/>
          <w:szCs w:val="24"/>
          <w:lang w:eastAsia="en-PH"/>
        </w:rPr>
        <w:t>Journal of Korean Academy of Nursing Administration, 29</w:t>
      </w:r>
      <w:r w:rsidRPr="00E500FF">
        <w:rPr>
          <w:sz w:val="24"/>
          <w:szCs w:val="24"/>
          <w:lang w:eastAsia="en-PH"/>
        </w:rPr>
        <w:t>(4), 478–489. https://doi.org/10.11111/jkana.2023.29.4.478</w:t>
      </w:r>
    </w:p>
    <w:p w14:paraId="516833EE" w14:textId="77777777" w:rsidR="00E500FF" w:rsidRPr="00E500FF" w:rsidRDefault="00E500FF" w:rsidP="00E500FF">
      <w:pPr>
        <w:pStyle w:val="NormalWeb"/>
        <w:ind w:left="720" w:hanging="720"/>
        <w:jc w:val="both"/>
      </w:pPr>
      <w:r w:rsidRPr="00E500FF">
        <w:t xml:space="preserve">Li, C., Zhang, Q., &amp; Wu, Y. (2024). Association between perceived overqualification, work engagement, and job crafting among nurses: A cross-sectional study. </w:t>
      </w:r>
      <w:proofErr w:type="spellStart"/>
      <w:r w:rsidRPr="00E500FF">
        <w:rPr>
          <w:rStyle w:val="Emphasis"/>
          <w:rFonts w:eastAsiaTheme="majorEastAsia"/>
        </w:rPr>
        <w:t>BioMedical</w:t>
      </w:r>
      <w:proofErr w:type="spellEnd"/>
      <w:r w:rsidRPr="00E500FF">
        <w:rPr>
          <w:rStyle w:val="Emphasis"/>
          <w:rFonts w:eastAsiaTheme="majorEastAsia"/>
        </w:rPr>
        <w:t xml:space="preserve"> Center Nursing, 23</w:t>
      </w:r>
      <w:r w:rsidRPr="00E500FF">
        <w:t xml:space="preserve">, 120. https://doi.org/10.1186/s12912-024-01535-9 </w:t>
      </w:r>
    </w:p>
    <w:p w14:paraId="3889AD0E" w14:textId="77777777" w:rsidR="00E500FF" w:rsidRDefault="00E500FF" w:rsidP="00E500FF">
      <w:pPr>
        <w:pStyle w:val="NormalWeb"/>
        <w:ind w:left="720" w:hanging="720"/>
        <w:jc w:val="both"/>
      </w:pPr>
    </w:p>
    <w:p w14:paraId="259D0635" w14:textId="760853F4" w:rsidR="00E500FF" w:rsidRPr="00E500FF" w:rsidRDefault="00E500FF" w:rsidP="00E500FF">
      <w:pPr>
        <w:pStyle w:val="NormalWeb"/>
        <w:ind w:left="720" w:hanging="720"/>
        <w:jc w:val="both"/>
      </w:pPr>
      <w:r w:rsidRPr="00E500FF">
        <w:t xml:space="preserve">Lim, H., &amp; Yi, Y. (2025). Effects of a mobile simulation program for nursing delegation: A </w:t>
      </w:r>
      <w:proofErr w:type="spellStart"/>
      <w:r w:rsidRPr="00E500FF">
        <w:t>randomised</w:t>
      </w:r>
      <w:proofErr w:type="spellEnd"/>
      <w:r w:rsidRPr="00E500FF">
        <w:t xml:space="preserve"> controlled trial. </w:t>
      </w:r>
      <w:r w:rsidRPr="00E500FF">
        <w:rPr>
          <w:rStyle w:val="Emphasis"/>
          <w:rFonts w:eastAsiaTheme="majorEastAsia"/>
        </w:rPr>
        <w:t>Nurse Education in Practice, 83</w:t>
      </w:r>
      <w:r w:rsidRPr="00E500FF">
        <w:t xml:space="preserve">, 104283. https://doi.org/10.1016/j.nepr.2025.104283 </w:t>
      </w:r>
    </w:p>
    <w:p w14:paraId="413FAD15" w14:textId="77777777" w:rsidR="00E500FF" w:rsidRDefault="00E500FF" w:rsidP="00E500FF">
      <w:pPr>
        <w:pStyle w:val="NormalWeb"/>
        <w:ind w:left="720" w:hanging="720"/>
        <w:jc w:val="both"/>
      </w:pPr>
    </w:p>
    <w:p w14:paraId="1403E371" w14:textId="14C0BDD7" w:rsidR="00E500FF" w:rsidRPr="00E500FF" w:rsidRDefault="00E500FF" w:rsidP="00E500FF">
      <w:pPr>
        <w:pStyle w:val="NormalWeb"/>
        <w:ind w:left="720" w:hanging="720"/>
        <w:jc w:val="both"/>
      </w:pPr>
      <w:r w:rsidRPr="00E500FF">
        <w:t xml:space="preserve">Loo, R. (2000). A psychometric evaluation of the General Decision-Making Style (GDMS) inventory. </w:t>
      </w:r>
      <w:r w:rsidRPr="00E500FF">
        <w:rPr>
          <w:rStyle w:val="Emphasis"/>
          <w:rFonts w:eastAsiaTheme="majorEastAsia"/>
        </w:rPr>
        <w:t>Personality and Individual Differences, 29</w:t>
      </w:r>
      <w:r w:rsidRPr="00E500FF">
        <w:t xml:space="preserve">(5), 895–905. https://doi.org/10.1016/S0191-8869(99)00241-X </w:t>
      </w:r>
    </w:p>
    <w:p w14:paraId="218E791C" w14:textId="77777777" w:rsidR="00E500FF" w:rsidRDefault="00E500FF" w:rsidP="00E500FF">
      <w:pPr>
        <w:pStyle w:val="NormalWeb"/>
        <w:ind w:left="720" w:hanging="720"/>
        <w:jc w:val="both"/>
      </w:pPr>
    </w:p>
    <w:p w14:paraId="743924C3" w14:textId="42DFDF83" w:rsidR="00E500FF" w:rsidRPr="00E500FF" w:rsidRDefault="00E500FF" w:rsidP="00E500FF">
      <w:pPr>
        <w:pStyle w:val="NormalWeb"/>
        <w:ind w:left="720" w:hanging="720"/>
        <w:jc w:val="both"/>
      </w:pPr>
      <w:r w:rsidRPr="00E500FF">
        <w:t xml:space="preserve">Mirzaei, A., </w:t>
      </w:r>
      <w:proofErr w:type="spellStart"/>
      <w:r w:rsidRPr="00E500FF">
        <w:t>Choobforoushzadeh</w:t>
      </w:r>
      <w:proofErr w:type="spellEnd"/>
      <w:r w:rsidRPr="00E500FF">
        <w:t xml:space="preserve">, A., &amp; Dehghan, N. (2024). The relationship of perceived nurse manager competence with nurses’ job satisfaction and turnover intention: A cross-sectional study. </w:t>
      </w:r>
      <w:proofErr w:type="spellStart"/>
      <w:r w:rsidRPr="00E500FF">
        <w:rPr>
          <w:rStyle w:val="Emphasis"/>
          <w:rFonts w:eastAsiaTheme="majorEastAsia"/>
        </w:rPr>
        <w:t>BioMedicall</w:t>
      </w:r>
      <w:proofErr w:type="spellEnd"/>
      <w:r w:rsidRPr="00E500FF">
        <w:rPr>
          <w:rStyle w:val="Emphasis"/>
          <w:rFonts w:eastAsiaTheme="majorEastAsia"/>
        </w:rPr>
        <w:t xml:space="preserve"> Center Nursing, 23</w:t>
      </w:r>
      <w:r w:rsidRPr="00E500FF">
        <w:t xml:space="preserve">, 160. https://doi.org/10.1186/s12912-024-01746-4 </w:t>
      </w:r>
    </w:p>
    <w:p w14:paraId="4697A901" w14:textId="77777777" w:rsidR="00E500FF" w:rsidRDefault="00E500FF" w:rsidP="00E500FF">
      <w:pPr>
        <w:pStyle w:val="NormalWeb"/>
        <w:ind w:left="720" w:hanging="720"/>
        <w:jc w:val="both"/>
      </w:pPr>
    </w:p>
    <w:p w14:paraId="4F444E51" w14:textId="71C8FCD0" w:rsidR="00E500FF" w:rsidRPr="00E500FF" w:rsidRDefault="00E500FF" w:rsidP="00E500FF">
      <w:pPr>
        <w:pStyle w:val="NormalWeb"/>
        <w:ind w:left="720" w:hanging="720"/>
        <w:jc w:val="both"/>
      </w:pPr>
      <w:r w:rsidRPr="00E500FF">
        <w:t xml:space="preserve">Mohamed, A., Abdel-Ghani, A., &amp; Kassem, A. (2022). The relationship between leadership styles, delegation and self-confidence among head nurses at El </w:t>
      </w:r>
      <w:proofErr w:type="spellStart"/>
      <w:r w:rsidRPr="00E500FF">
        <w:t>Senbellawein</w:t>
      </w:r>
      <w:proofErr w:type="spellEnd"/>
      <w:r w:rsidRPr="00E500FF">
        <w:t xml:space="preserve"> General Hospital. </w:t>
      </w:r>
      <w:r w:rsidRPr="00E500FF">
        <w:rPr>
          <w:rStyle w:val="Emphasis"/>
          <w:rFonts w:eastAsiaTheme="majorEastAsia"/>
        </w:rPr>
        <w:t>Mansoura Nursing Journal, 9</w:t>
      </w:r>
      <w:r w:rsidRPr="00E500FF">
        <w:t xml:space="preserve">(2), 481–492. </w:t>
      </w:r>
    </w:p>
    <w:p w14:paraId="676A39FC" w14:textId="77777777" w:rsidR="00E500FF" w:rsidRDefault="00E500FF" w:rsidP="00E500FF">
      <w:pPr>
        <w:pStyle w:val="NormalWeb"/>
        <w:ind w:left="720" w:hanging="720"/>
        <w:jc w:val="both"/>
      </w:pPr>
    </w:p>
    <w:p w14:paraId="0A7D4E79" w14:textId="30848836" w:rsidR="00E500FF" w:rsidRPr="00E500FF" w:rsidRDefault="00E500FF" w:rsidP="00E500FF">
      <w:pPr>
        <w:pStyle w:val="NormalWeb"/>
        <w:ind w:left="720" w:hanging="720"/>
        <w:jc w:val="both"/>
      </w:pPr>
      <w:r w:rsidRPr="00E500FF">
        <w:t xml:space="preserve">Mohammad, H. F., </w:t>
      </w:r>
      <w:proofErr w:type="spellStart"/>
      <w:r w:rsidRPr="00E500FF">
        <w:t>Elsherbeny</w:t>
      </w:r>
      <w:proofErr w:type="spellEnd"/>
      <w:r w:rsidRPr="00E500FF">
        <w:t xml:space="preserve">, E. E., &amp; Ebrahim, R. S. (2023). The relationship between authentic leadership of nurse managers, nurses’ resilience, and self-efficacy. </w:t>
      </w:r>
      <w:r w:rsidRPr="00E500FF">
        <w:rPr>
          <w:rStyle w:val="Emphasis"/>
          <w:rFonts w:eastAsiaTheme="majorEastAsia"/>
        </w:rPr>
        <w:t>Nursing Reports, 13</w:t>
      </w:r>
      <w:r w:rsidRPr="00E500FF">
        <w:t xml:space="preserve">(4), 1066–1077. https://doi.org/10.3390/nursrep13040101 </w:t>
      </w:r>
    </w:p>
    <w:p w14:paraId="282570A9" w14:textId="77777777" w:rsidR="00E500FF" w:rsidRDefault="00E500FF" w:rsidP="00E500FF">
      <w:pPr>
        <w:pStyle w:val="NormalWeb"/>
        <w:ind w:left="720" w:hanging="720"/>
        <w:jc w:val="both"/>
      </w:pPr>
    </w:p>
    <w:p w14:paraId="043831A8" w14:textId="713F657D" w:rsidR="00E500FF" w:rsidRPr="00E500FF" w:rsidRDefault="00E500FF" w:rsidP="00E500FF">
      <w:pPr>
        <w:pStyle w:val="NormalWeb"/>
        <w:ind w:left="720" w:hanging="720"/>
        <w:jc w:val="both"/>
      </w:pPr>
      <w:r w:rsidRPr="00E500FF">
        <w:t xml:space="preserve">Moradi, T., &amp; Heydari, A. (2024). Delegating care as a double-edged sword for quality of care: Implications for nursing management. </w:t>
      </w:r>
      <w:proofErr w:type="spellStart"/>
      <w:r w:rsidRPr="00E500FF">
        <w:rPr>
          <w:rStyle w:val="Emphasis"/>
          <w:rFonts w:eastAsiaTheme="majorEastAsia"/>
        </w:rPr>
        <w:t>BioMedical</w:t>
      </w:r>
      <w:proofErr w:type="spellEnd"/>
      <w:r w:rsidRPr="00E500FF">
        <w:rPr>
          <w:rStyle w:val="Emphasis"/>
          <w:rFonts w:eastAsiaTheme="majorEastAsia"/>
        </w:rPr>
        <w:t xml:space="preserve"> Center Health Services Research, 24</w:t>
      </w:r>
      <w:r w:rsidRPr="00E500FF">
        <w:t>(1), 11054. https://doi.org/10.1186/s12913-024-11054-4</w:t>
      </w:r>
    </w:p>
    <w:p w14:paraId="5966F31C" w14:textId="77777777" w:rsidR="00E500FF" w:rsidRDefault="00E500FF" w:rsidP="00E500FF">
      <w:pPr>
        <w:pStyle w:val="NormalWeb"/>
        <w:ind w:left="720" w:hanging="720"/>
        <w:jc w:val="both"/>
      </w:pPr>
    </w:p>
    <w:p w14:paraId="7AD5A842" w14:textId="3F5FCDCC" w:rsidR="00E500FF" w:rsidRPr="00E500FF" w:rsidRDefault="00E500FF" w:rsidP="00E500FF">
      <w:pPr>
        <w:pStyle w:val="NormalWeb"/>
        <w:ind w:left="720" w:hanging="720"/>
        <w:jc w:val="both"/>
      </w:pPr>
      <w:r w:rsidRPr="00E500FF">
        <w:t xml:space="preserve">Moradi, T., Bahrami, M. A., </w:t>
      </w:r>
      <w:proofErr w:type="spellStart"/>
      <w:r w:rsidRPr="00E500FF">
        <w:t>Vahedian</w:t>
      </w:r>
      <w:proofErr w:type="spellEnd"/>
      <w:r w:rsidRPr="00E500FF">
        <w:t xml:space="preserve">-Azimi, A., &amp; </w:t>
      </w:r>
      <w:proofErr w:type="spellStart"/>
      <w:r w:rsidRPr="00E500FF">
        <w:t>Shafipour</w:t>
      </w:r>
      <w:proofErr w:type="spellEnd"/>
      <w:r w:rsidRPr="00E500FF">
        <w:t xml:space="preserve">, V. (2024). Delegating care as a double-edged sword for quality of nursing care: A qualitative study. </w:t>
      </w:r>
      <w:proofErr w:type="spellStart"/>
      <w:r w:rsidRPr="00E500FF">
        <w:rPr>
          <w:rStyle w:val="Emphasis"/>
          <w:rFonts w:eastAsiaTheme="majorEastAsia"/>
        </w:rPr>
        <w:t>BioMedical</w:t>
      </w:r>
      <w:proofErr w:type="spellEnd"/>
      <w:r w:rsidRPr="00E500FF">
        <w:rPr>
          <w:rStyle w:val="Emphasis"/>
          <w:rFonts w:eastAsiaTheme="majorEastAsia"/>
        </w:rPr>
        <w:t xml:space="preserve"> Center Health Services Research, 24</w:t>
      </w:r>
      <w:r w:rsidRPr="00E500FF">
        <w:t xml:space="preserve">, Article 11054. https://doi.org/10.1186/s12913-024-11054-4 </w:t>
      </w:r>
    </w:p>
    <w:p w14:paraId="71A4EEF3" w14:textId="77777777" w:rsidR="00E500FF" w:rsidRPr="00E500FF" w:rsidRDefault="00E500FF" w:rsidP="00E500FF">
      <w:pPr>
        <w:spacing w:before="100" w:beforeAutospacing="1" w:after="100" w:afterAutospacing="1"/>
        <w:ind w:left="720" w:hanging="720"/>
        <w:jc w:val="both"/>
        <w:rPr>
          <w:sz w:val="24"/>
          <w:szCs w:val="24"/>
          <w:lang w:eastAsia="en-PH"/>
        </w:rPr>
      </w:pPr>
      <w:r w:rsidRPr="00E500FF">
        <w:rPr>
          <w:sz w:val="24"/>
          <w:szCs w:val="24"/>
          <w:lang w:eastAsia="en-PH"/>
        </w:rPr>
        <w:t xml:space="preserve">Moradi, T., et al. (2024). Delegating care as a double-edged sword for quality of nursing care: A qualitative study. </w:t>
      </w:r>
      <w:proofErr w:type="spellStart"/>
      <w:r w:rsidRPr="00E500FF">
        <w:rPr>
          <w:i/>
          <w:iCs/>
          <w:sz w:val="24"/>
          <w:szCs w:val="24"/>
          <w:lang w:eastAsia="en-PH"/>
        </w:rPr>
        <w:t>BioMedical</w:t>
      </w:r>
      <w:proofErr w:type="spellEnd"/>
      <w:r w:rsidRPr="00E500FF">
        <w:rPr>
          <w:i/>
          <w:iCs/>
          <w:sz w:val="24"/>
          <w:szCs w:val="24"/>
          <w:lang w:eastAsia="en-PH"/>
        </w:rPr>
        <w:t xml:space="preserve"> Center Health Services Research</w:t>
      </w:r>
      <w:r w:rsidRPr="00E500FF">
        <w:rPr>
          <w:sz w:val="24"/>
          <w:szCs w:val="24"/>
          <w:lang w:eastAsia="en-PH"/>
        </w:rPr>
        <w:t>. https://doi.org/10.1186/s12913-024-11054-4</w:t>
      </w:r>
    </w:p>
    <w:p w14:paraId="5F6FCD99" w14:textId="77777777" w:rsidR="00E500FF" w:rsidRPr="00E500FF" w:rsidRDefault="00E500FF" w:rsidP="00E500FF">
      <w:pPr>
        <w:pStyle w:val="NormalWeb"/>
        <w:ind w:left="720" w:hanging="720"/>
        <w:jc w:val="both"/>
      </w:pPr>
      <w:r w:rsidRPr="00E500FF">
        <w:lastRenderedPageBreak/>
        <w:t xml:space="preserve">Moradi, T., Rezaei, M., &amp; Masoudi Alavi, N. (2024). Delegating care as a double-edged sword for quality of nursing care: A qualitative study. </w:t>
      </w:r>
      <w:proofErr w:type="spellStart"/>
      <w:r w:rsidRPr="00E500FF">
        <w:rPr>
          <w:i/>
          <w:iCs/>
        </w:rPr>
        <w:t>BioMedical</w:t>
      </w:r>
      <w:proofErr w:type="spellEnd"/>
      <w:r w:rsidRPr="00E500FF">
        <w:rPr>
          <w:i/>
          <w:iCs/>
        </w:rPr>
        <w:t xml:space="preserve"> Center Health Services Research, 24</w:t>
      </w:r>
      <w:r w:rsidRPr="00E500FF">
        <w:t>(1), 592. https://doi.org/10.1186/s12913-024-11054-4</w:t>
      </w:r>
    </w:p>
    <w:p w14:paraId="78EEE400" w14:textId="77777777" w:rsidR="00E500FF" w:rsidRDefault="00E500FF" w:rsidP="00E500FF">
      <w:pPr>
        <w:pStyle w:val="NormalWeb"/>
        <w:ind w:left="720" w:hanging="720"/>
        <w:jc w:val="both"/>
      </w:pPr>
    </w:p>
    <w:p w14:paraId="5F2F4105" w14:textId="5D895781" w:rsidR="00E500FF" w:rsidRPr="00E500FF" w:rsidRDefault="00E500FF" w:rsidP="00E500FF">
      <w:pPr>
        <w:pStyle w:val="NormalWeb"/>
        <w:ind w:left="720" w:hanging="720"/>
        <w:jc w:val="both"/>
      </w:pPr>
      <w:r w:rsidRPr="00E500FF">
        <w:t xml:space="preserve">Notarnicola, I., Iacoviello, M., Giannetta, N., Bressan, V., Ranieri, L., &amp; Di Simone, E. (2024). Transformational leadership and its impact on job satisfaction among nurses: A cross-sectional study. </w:t>
      </w:r>
      <w:r w:rsidRPr="00E500FF">
        <w:rPr>
          <w:rStyle w:val="Emphasis"/>
          <w:rFonts w:eastAsiaTheme="majorEastAsia"/>
        </w:rPr>
        <w:t>Healthcare, 12</w:t>
      </w:r>
      <w:r w:rsidRPr="00E500FF">
        <w:t xml:space="preserve">(4), 260. https://doi.org/10.3390/healthcare12040260 </w:t>
      </w:r>
    </w:p>
    <w:p w14:paraId="4811FEE6" w14:textId="77777777" w:rsidR="00E500FF" w:rsidRDefault="00E500FF" w:rsidP="00E500FF">
      <w:pPr>
        <w:pStyle w:val="NormalWeb"/>
        <w:ind w:left="720" w:hanging="720"/>
        <w:jc w:val="both"/>
      </w:pPr>
    </w:p>
    <w:p w14:paraId="32DE3FDF" w14:textId="7FADC2AA" w:rsidR="00E500FF" w:rsidRPr="00E500FF" w:rsidRDefault="00E500FF" w:rsidP="00E500FF">
      <w:pPr>
        <w:pStyle w:val="NormalWeb"/>
        <w:ind w:left="720" w:hanging="720"/>
        <w:jc w:val="both"/>
      </w:pPr>
      <w:proofErr w:type="spellStart"/>
      <w:r w:rsidRPr="00E500FF">
        <w:t>Oldenmenger</w:t>
      </w:r>
      <w:proofErr w:type="spellEnd"/>
      <w:r w:rsidRPr="00E500FF">
        <w:t xml:space="preserve">, W. H., et al. (2024). The inner struggle of nurses: Exploring moral distress. </w:t>
      </w:r>
      <w:r w:rsidRPr="00E500FF">
        <w:rPr>
          <w:rStyle w:val="Emphasis"/>
          <w:rFonts w:eastAsiaTheme="majorEastAsia"/>
        </w:rPr>
        <w:t>International Journal of Nursing Studies</w:t>
      </w:r>
      <w:r w:rsidRPr="00E500FF">
        <w:t xml:space="preserve">, 151, 104655. https://doi.org/10.1016/j.ijnurstu.2024.104655 </w:t>
      </w:r>
    </w:p>
    <w:p w14:paraId="63BEFAEE" w14:textId="77777777" w:rsidR="00E500FF" w:rsidRDefault="00E500FF" w:rsidP="00E500FF">
      <w:pPr>
        <w:pStyle w:val="NormalWeb"/>
        <w:ind w:left="720" w:hanging="720"/>
        <w:jc w:val="both"/>
      </w:pPr>
    </w:p>
    <w:p w14:paraId="13452CCD" w14:textId="756CA33B" w:rsidR="00E500FF" w:rsidRPr="00E500FF" w:rsidRDefault="00E500FF" w:rsidP="00E500FF">
      <w:pPr>
        <w:pStyle w:val="NormalWeb"/>
        <w:ind w:left="720" w:hanging="720"/>
        <w:jc w:val="both"/>
      </w:pPr>
      <w:proofErr w:type="spellStart"/>
      <w:r w:rsidRPr="00E500FF">
        <w:t>Palweni</w:t>
      </w:r>
      <w:proofErr w:type="spellEnd"/>
      <w:r w:rsidRPr="00E500FF">
        <w:t xml:space="preserve">, V. S., Mashau, N. S., &amp; Peu, M. D. (2023). Nurse managers’ leadership styles as an impetus to patient-safety culture: A narrative review. </w:t>
      </w:r>
      <w:r w:rsidRPr="00E500FF">
        <w:rPr>
          <w:rStyle w:val="Emphasis"/>
          <w:rFonts w:eastAsiaTheme="majorEastAsia"/>
        </w:rPr>
        <w:t>Journal of Multidisciplinary Healthcare, 16</w:t>
      </w:r>
      <w:r w:rsidRPr="00E500FF">
        <w:t xml:space="preserve">, 3001–3010. https://doi.org/10.2147/JMDH.S427807 </w:t>
      </w:r>
    </w:p>
    <w:p w14:paraId="04EB989D" w14:textId="77777777" w:rsidR="00E500FF" w:rsidRDefault="00E500FF" w:rsidP="00E500FF">
      <w:pPr>
        <w:pStyle w:val="NormalWeb"/>
        <w:ind w:left="720" w:hanging="720"/>
        <w:jc w:val="both"/>
      </w:pPr>
    </w:p>
    <w:p w14:paraId="5FD45F54" w14:textId="30AD56E7" w:rsidR="00E500FF" w:rsidRPr="00E500FF" w:rsidRDefault="00E500FF" w:rsidP="00E500FF">
      <w:pPr>
        <w:pStyle w:val="NormalWeb"/>
        <w:ind w:left="720" w:hanging="720"/>
        <w:jc w:val="both"/>
      </w:pPr>
      <w:proofErr w:type="spellStart"/>
      <w:r w:rsidRPr="00E500FF">
        <w:t>Qtait</w:t>
      </w:r>
      <w:proofErr w:type="spellEnd"/>
      <w:r w:rsidRPr="00E500FF">
        <w:t xml:space="preserve">, M., et al. (2023). Systematic review of head-nurse leadership style and relation to outcomes. </w:t>
      </w:r>
      <w:r w:rsidRPr="00E500FF">
        <w:rPr>
          <w:rStyle w:val="Emphasis"/>
          <w:rFonts w:eastAsiaTheme="majorEastAsia"/>
        </w:rPr>
        <w:t>Journal of Professional Nursing, 47</w:t>
      </w:r>
      <w:r w:rsidRPr="00E500FF">
        <w:t xml:space="preserve">, 142–153. https://doi.org/10.1016/j.profnurs.2023.05.004 </w:t>
      </w:r>
    </w:p>
    <w:p w14:paraId="0CD594BB" w14:textId="77777777" w:rsidR="00E500FF" w:rsidRDefault="00E500FF" w:rsidP="00E500FF">
      <w:pPr>
        <w:pStyle w:val="NormalWeb"/>
        <w:ind w:left="720" w:hanging="720"/>
        <w:jc w:val="both"/>
      </w:pPr>
    </w:p>
    <w:p w14:paraId="715A15D2" w14:textId="5D4A7774" w:rsidR="00E500FF" w:rsidRPr="00E500FF" w:rsidRDefault="00E500FF" w:rsidP="00E500FF">
      <w:pPr>
        <w:pStyle w:val="NormalWeb"/>
        <w:ind w:left="720" w:hanging="720"/>
        <w:jc w:val="both"/>
      </w:pPr>
      <w:r w:rsidRPr="00E500FF">
        <w:t xml:space="preserve">Scott, S. G., &amp; Bruce, R. A. (1995). Decision-making style: The development and assessment of a new measure. </w:t>
      </w:r>
      <w:r w:rsidRPr="00E500FF">
        <w:rPr>
          <w:rStyle w:val="Emphasis"/>
          <w:rFonts w:eastAsiaTheme="majorEastAsia"/>
        </w:rPr>
        <w:t>Educational and Psychological Measurement, 55</w:t>
      </w:r>
      <w:r w:rsidRPr="00E500FF">
        <w:t>(5), 818–831. https://doi.org/10.1177/0013164495055005017</w:t>
      </w:r>
    </w:p>
    <w:p w14:paraId="31BD7D8B" w14:textId="77777777" w:rsidR="00E500FF" w:rsidRDefault="00E500FF" w:rsidP="00E500FF">
      <w:pPr>
        <w:pStyle w:val="NormalWeb"/>
        <w:ind w:left="720" w:hanging="720"/>
        <w:jc w:val="both"/>
      </w:pPr>
    </w:p>
    <w:p w14:paraId="2804003E" w14:textId="78B77983" w:rsidR="00E500FF" w:rsidRPr="00E500FF" w:rsidRDefault="00E500FF" w:rsidP="00E500FF">
      <w:pPr>
        <w:pStyle w:val="NormalWeb"/>
        <w:ind w:left="720" w:hanging="720"/>
        <w:jc w:val="both"/>
      </w:pPr>
      <w:r w:rsidRPr="00E500FF">
        <w:t xml:space="preserve">Smiley, R. A., et al. (2025). The 2024 National Nursing Workforce Survey. </w:t>
      </w:r>
      <w:r w:rsidRPr="00E500FF">
        <w:rPr>
          <w:rStyle w:val="Emphasis"/>
          <w:rFonts w:eastAsiaTheme="majorEastAsia"/>
        </w:rPr>
        <w:t>Journal of Nursing Regulation, 16</w:t>
      </w:r>
      <w:r w:rsidRPr="00E500FF">
        <w:t xml:space="preserve">(1), S1–S88. https://doi.org/10.1016/j.jnlre.2025.03.001 </w:t>
      </w:r>
    </w:p>
    <w:p w14:paraId="29CD2BDA" w14:textId="77777777" w:rsidR="00E500FF" w:rsidRDefault="00E500FF" w:rsidP="00E500FF">
      <w:pPr>
        <w:pStyle w:val="NormalWeb"/>
        <w:ind w:left="720" w:hanging="720"/>
        <w:jc w:val="both"/>
      </w:pPr>
    </w:p>
    <w:p w14:paraId="3C8A142E" w14:textId="4D860726" w:rsidR="00E500FF" w:rsidRPr="00E500FF" w:rsidRDefault="00E500FF" w:rsidP="00E500FF">
      <w:pPr>
        <w:pStyle w:val="NormalWeb"/>
        <w:ind w:left="720" w:hanging="720"/>
        <w:jc w:val="both"/>
      </w:pPr>
      <w:proofErr w:type="spellStart"/>
      <w:r w:rsidRPr="00E500FF">
        <w:t>Specchia</w:t>
      </w:r>
      <w:proofErr w:type="spellEnd"/>
      <w:r w:rsidRPr="00E500FF">
        <w:t xml:space="preserve">, M. L., Cozzolino, M. R., Carini, E., Di Pilla, A., Galletti, C., Ricciardi, W., &amp; Damiani, G. (2021). Leadership styles and nurses’ job satisfaction: Results of a systematic review. </w:t>
      </w:r>
      <w:r w:rsidRPr="00E500FF">
        <w:rPr>
          <w:i/>
          <w:iCs/>
        </w:rPr>
        <w:t>International Journal of Environmental Research and Public Health, 18</w:t>
      </w:r>
      <w:r w:rsidRPr="00E500FF">
        <w:t>(4), 1552. https://doi.org/10.3390/ijerph18041552</w:t>
      </w:r>
    </w:p>
    <w:p w14:paraId="1785347C" w14:textId="77777777" w:rsidR="00E500FF" w:rsidRDefault="00E500FF" w:rsidP="00E500FF">
      <w:pPr>
        <w:pStyle w:val="NormalWeb"/>
        <w:ind w:left="720" w:hanging="720"/>
        <w:jc w:val="both"/>
      </w:pPr>
    </w:p>
    <w:p w14:paraId="421D6A83" w14:textId="77777777" w:rsidR="00E500FF" w:rsidRPr="00E500FF" w:rsidRDefault="00E500FF" w:rsidP="00E500FF">
      <w:pPr>
        <w:pStyle w:val="NormalWeb"/>
        <w:ind w:left="720" w:hanging="720"/>
        <w:jc w:val="both"/>
      </w:pPr>
      <w:r w:rsidRPr="00E500FF">
        <w:t xml:space="preserve">Taylor, A. G. (1978). Decision making in nursing: An analytical approach. </w:t>
      </w:r>
      <w:r w:rsidRPr="00E500FF">
        <w:rPr>
          <w:rStyle w:val="Emphasis"/>
          <w:rFonts w:eastAsiaTheme="majorEastAsia"/>
        </w:rPr>
        <w:t>Nursing Outlook, 26</w:t>
      </w:r>
      <w:r w:rsidRPr="00E500FF">
        <w:t xml:space="preserve">(12), 760–764. </w:t>
      </w:r>
    </w:p>
    <w:p w14:paraId="37CE43D5" w14:textId="77777777" w:rsidR="00E500FF" w:rsidRDefault="00E500FF" w:rsidP="00E500FF">
      <w:pPr>
        <w:pStyle w:val="NormalWeb"/>
        <w:ind w:left="720" w:hanging="720"/>
        <w:jc w:val="both"/>
      </w:pPr>
    </w:p>
    <w:p w14:paraId="7D8BED9E" w14:textId="6C3B3E34" w:rsidR="00E500FF" w:rsidRPr="00E500FF" w:rsidRDefault="00E500FF" w:rsidP="00E500FF">
      <w:pPr>
        <w:pStyle w:val="NormalWeb"/>
        <w:ind w:left="720" w:hanging="720"/>
        <w:jc w:val="both"/>
      </w:pPr>
      <w:r w:rsidRPr="00E500FF">
        <w:t xml:space="preserve">Thompson, G., &amp; </w:t>
      </w:r>
      <w:proofErr w:type="spellStart"/>
      <w:r w:rsidRPr="00E500FF">
        <w:t>Glasø</w:t>
      </w:r>
      <w:proofErr w:type="spellEnd"/>
      <w:r w:rsidRPr="00E500FF">
        <w:t xml:space="preserve">, L. (2015). Situational leadership theory: A test from a leader–follower congruence approach. </w:t>
      </w:r>
      <w:r w:rsidRPr="00E500FF">
        <w:rPr>
          <w:rStyle w:val="Emphasis"/>
          <w:rFonts w:eastAsiaTheme="majorEastAsia"/>
        </w:rPr>
        <w:t>Leadership &amp; Organization Development Journal, 36</w:t>
      </w:r>
      <w:r w:rsidRPr="00E500FF">
        <w:t>(5), 527–544. https://doi.org/10.1108/LODJ-01-2014-0002</w:t>
      </w:r>
    </w:p>
    <w:p w14:paraId="7C27B1EB" w14:textId="77777777" w:rsidR="00E500FF" w:rsidRPr="00E500FF" w:rsidRDefault="00E500FF" w:rsidP="00E500FF">
      <w:pPr>
        <w:spacing w:before="100" w:beforeAutospacing="1" w:after="100" w:afterAutospacing="1"/>
        <w:ind w:left="720" w:hanging="720"/>
        <w:jc w:val="both"/>
        <w:rPr>
          <w:sz w:val="24"/>
          <w:szCs w:val="24"/>
          <w:lang w:eastAsia="en-PH"/>
        </w:rPr>
      </w:pPr>
      <w:r w:rsidRPr="00E500FF">
        <w:rPr>
          <w:sz w:val="24"/>
          <w:szCs w:val="24"/>
          <w:lang w:eastAsia="en-PH"/>
        </w:rPr>
        <w:t xml:space="preserve">Tunny, H., &amp; Achmad, I. (2024). The relationship between delegation of medical personnel authority to nurses and nurse job satisfaction. </w:t>
      </w:r>
      <w:r w:rsidRPr="00E500FF">
        <w:rPr>
          <w:i/>
          <w:iCs/>
          <w:sz w:val="24"/>
          <w:szCs w:val="24"/>
          <w:lang w:eastAsia="en-PH"/>
        </w:rPr>
        <w:t>Fundamental Management Nursing Journal, 7</w:t>
      </w:r>
      <w:r w:rsidRPr="00E500FF">
        <w:rPr>
          <w:sz w:val="24"/>
          <w:szCs w:val="24"/>
          <w:lang w:eastAsia="en-PH"/>
        </w:rPr>
        <w:t xml:space="preserve">(1), 25–32. </w:t>
      </w:r>
    </w:p>
    <w:p w14:paraId="19E17764" w14:textId="77777777" w:rsidR="00E500FF" w:rsidRPr="00E500FF" w:rsidRDefault="00E500FF" w:rsidP="00E500FF">
      <w:pPr>
        <w:pStyle w:val="NormalWeb"/>
        <w:ind w:left="720" w:hanging="720"/>
        <w:jc w:val="both"/>
      </w:pPr>
      <w:r w:rsidRPr="00E500FF">
        <w:t xml:space="preserve">Ulrich, B., et al. (2022). National nurse work environments—October 2021: A status report. </w:t>
      </w:r>
      <w:r w:rsidRPr="00E500FF">
        <w:rPr>
          <w:rStyle w:val="Emphasis"/>
          <w:rFonts w:eastAsiaTheme="majorEastAsia"/>
        </w:rPr>
        <w:t>Critical Care Nurse, 42</w:t>
      </w:r>
      <w:r w:rsidRPr="00E500FF">
        <w:t>(5), 58–70. https://doi.org/10.4037/ccn2022882</w:t>
      </w:r>
    </w:p>
    <w:p w14:paraId="32EF79D0" w14:textId="77777777" w:rsidR="00E500FF" w:rsidRDefault="00E500FF" w:rsidP="00E500FF">
      <w:pPr>
        <w:pStyle w:val="NormalWeb"/>
        <w:ind w:left="720" w:hanging="720"/>
        <w:jc w:val="both"/>
      </w:pPr>
    </w:p>
    <w:p w14:paraId="79ADE3E8" w14:textId="7F0D0E6D" w:rsidR="00E500FF" w:rsidRPr="00E500FF" w:rsidRDefault="00E500FF" w:rsidP="00E500FF">
      <w:pPr>
        <w:pStyle w:val="NormalWeb"/>
        <w:ind w:left="720" w:hanging="720"/>
        <w:jc w:val="both"/>
      </w:pPr>
      <w:r w:rsidRPr="00E500FF">
        <w:lastRenderedPageBreak/>
        <w:t xml:space="preserve">Vroom, V. H., &amp; Jago, A. G. (1988). </w:t>
      </w:r>
      <w:r w:rsidRPr="00E500FF">
        <w:rPr>
          <w:rStyle w:val="Emphasis"/>
          <w:rFonts w:eastAsiaTheme="majorEastAsia"/>
        </w:rPr>
        <w:t>The new leadership: Managing participation in organizations.</w:t>
      </w:r>
      <w:r w:rsidRPr="00E500FF">
        <w:t xml:space="preserve"> Prentice-Hall.</w:t>
      </w:r>
    </w:p>
    <w:p w14:paraId="12CEA321" w14:textId="77777777" w:rsidR="00E500FF" w:rsidRDefault="00E500FF" w:rsidP="00E500FF">
      <w:pPr>
        <w:pStyle w:val="NormalWeb"/>
        <w:ind w:left="720" w:hanging="720"/>
        <w:jc w:val="both"/>
      </w:pPr>
    </w:p>
    <w:p w14:paraId="1F0D3E68" w14:textId="2820F11D" w:rsidR="00E500FF" w:rsidRPr="00E500FF" w:rsidRDefault="00E500FF" w:rsidP="00E500FF">
      <w:pPr>
        <w:pStyle w:val="NormalWeb"/>
        <w:ind w:left="720" w:hanging="720"/>
        <w:jc w:val="both"/>
      </w:pPr>
      <w:r w:rsidRPr="00E500FF">
        <w:t xml:space="preserve">Vroom, V. H., &amp; Yetton, P. W. (1973). </w:t>
      </w:r>
      <w:r w:rsidRPr="00E500FF">
        <w:rPr>
          <w:rStyle w:val="Emphasis"/>
          <w:rFonts w:eastAsiaTheme="majorEastAsia"/>
        </w:rPr>
        <w:t>Leadership and decision-making</w:t>
      </w:r>
      <w:r w:rsidRPr="00E500FF">
        <w:t>. University of Pittsburgh Press. https://doi.org/10.2307/j.ctt1tfv5qm</w:t>
      </w:r>
    </w:p>
    <w:p w14:paraId="0060BE79" w14:textId="77777777" w:rsidR="00E500FF" w:rsidRDefault="00E500FF" w:rsidP="00E500FF">
      <w:pPr>
        <w:pStyle w:val="NormalWeb"/>
        <w:ind w:left="720" w:hanging="720"/>
        <w:jc w:val="both"/>
      </w:pPr>
    </w:p>
    <w:p w14:paraId="5A1FF0D3" w14:textId="1C54E84E" w:rsidR="00E500FF" w:rsidRPr="00E500FF" w:rsidRDefault="00E500FF" w:rsidP="00E500FF">
      <w:pPr>
        <w:pStyle w:val="NormalWeb"/>
        <w:ind w:left="720" w:hanging="720"/>
        <w:jc w:val="both"/>
      </w:pPr>
      <w:r w:rsidRPr="00E500FF">
        <w:t xml:space="preserve">Wei, H., Sewell, K. A., Woody, G., &amp; Rose, M. A. (2023). The state of the science of nurse work environments in the United States: A systematic review. </w:t>
      </w:r>
      <w:r w:rsidRPr="00E500FF">
        <w:rPr>
          <w:i/>
          <w:iCs/>
        </w:rPr>
        <w:t>International Journal of Nursing Sciences, 10</w:t>
      </w:r>
      <w:r w:rsidRPr="00E500FF">
        <w:t>(1), 1–13. https://doi.org/10.1016/j.ijnss.2022.12.003</w:t>
      </w:r>
    </w:p>
    <w:p w14:paraId="034101F8" w14:textId="77777777" w:rsidR="00E500FF" w:rsidRDefault="00E500FF" w:rsidP="00E500FF">
      <w:pPr>
        <w:pStyle w:val="NormalWeb"/>
        <w:ind w:left="720" w:hanging="720"/>
        <w:jc w:val="both"/>
      </w:pPr>
    </w:p>
    <w:p w14:paraId="1666AEB7" w14:textId="1A77DC09" w:rsidR="00E500FF" w:rsidRPr="00E500FF" w:rsidRDefault="00E500FF" w:rsidP="00E500FF">
      <w:pPr>
        <w:pStyle w:val="NormalWeb"/>
        <w:ind w:left="720" w:hanging="720"/>
        <w:jc w:val="both"/>
      </w:pPr>
      <w:r w:rsidRPr="00E500FF">
        <w:t xml:space="preserve">Wong, K. L., Chua, W. L., Griffiths, P., Goh, Q. L. P., Low, K. W. C., Tan, J. Q. A., &amp; Liaw, S. Y. (2025). Teamwork between registered nurses and unlicensed assistive personnel in acute care settings: A scoping review. </w:t>
      </w:r>
      <w:r w:rsidRPr="00E500FF">
        <w:rPr>
          <w:rStyle w:val="Emphasis"/>
          <w:rFonts w:eastAsiaTheme="majorEastAsia"/>
        </w:rPr>
        <w:t>International Journal of Nursing Studies Advances, 8</w:t>
      </w:r>
      <w:r w:rsidRPr="00E500FF">
        <w:t>, 100293. https://doi.org/10.1016/j.ijnsa.2025.100293</w:t>
      </w:r>
    </w:p>
    <w:p w14:paraId="2AF9ED99" w14:textId="77777777" w:rsidR="00E500FF" w:rsidRDefault="00E500FF" w:rsidP="00E500FF">
      <w:pPr>
        <w:rPr>
          <w:sz w:val="24"/>
          <w:szCs w:val="24"/>
        </w:rPr>
      </w:pPr>
    </w:p>
    <w:p w14:paraId="0E5ECB5F" w14:textId="6FF52784" w:rsidR="0024119D" w:rsidRPr="00E500FF" w:rsidRDefault="00E500FF" w:rsidP="00E500FF">
      <w:pPr>
        <w:ind w:left="720" w:hanging="720"/>
        <w:rPr>
          <w:sz w:val="24"/>
          <w:szCs w:val="24"/>
        </w:rPr>
      </w:pPr>
      <w:proofErr w:type="spellStart"/>
      <w:r w:rsidRPr="00E500FF">
        <w:rPr>
          <w:sz w:val="24"/>
          <w:szCs w:val="24"/>
        </w:rPr>
        <w:t>Ystaas</w:t>
      </w:r>
      <w:proofErr w:type="spellEnd"/>
      <w:r w:rsidRPr="00E500FF">
        <w:rPr>
          <w:sz w:val="24"/>
          <w:szCs w:val="24"/>
        </w:rPr>
        <w:t xml:space="preserve">, L. M. K., Eide, H., &amp; </w:t>
      </w:r>
      <w:proofErr w:type="spellStart"/>
      <w:r w:rsidRPr="00E500FF">
        <w:rPr>
          <w:sz w:val="24"/>
          <w:szCs w:val="24"/>
        </w:rPr>
        <w:t>Espehaug</w:t>
      </w:r>
      <w:proofErr w:type="spellEnd"/>
      <w:r w:rsidRPr="00E500FF">
        <w:rPr>
          <w:sz w:val="24"/>
          <w:szCs w:val="24"/>
        </w:rPr>
        <w:t xml:space="preserve">, B. (2023). The impact of transformational leadership in the nursing context: A systematic review. </w:t>
      </w:r>
      <w:r w:rsidRPr="00E500FF">
        <w:rPr>
          <w:rStyle w:val="Emphasis"/>
          <w:rFonts w:eastAsiaTheme="majorEastAsia"/>
          <w:sz w:val="24"/>
          <w:szCs w:val="24"/>
        </w:rPr>
        <w:t>Nursing Reports, 13</w:t>
      </w:r>
      <w:r w:rsidRPr="00E500FF">
        <w:rPr>
          <w:sz w:val="24"/>
          <w:szCs w:val="24"/>
        </w:rPr>
        <w:t>(3), 739–758</w:t>
      </w:r>
    </w:p>
    <w:p w14:paraId="0367FEFA" w14:textId="33663B81" w:rsidR="00167428" w:rsidRPr="00E500FF" w:rsidRDefault="00167428" w:rsidP="007F27D5">
      <w:pPr>
        <w:spacing w:before="100" w:beforeAutospacing="1" w:after="100" w:afterAutospacing="1"/>
        <w:ind w:left="720" w:hanging="720"/>
        <w:jc w:val="both"/>
        <w:rPr>
          <w:sz w:val="24"/>
          <w:szCs w:val="24"/>
          <w:lang w:val="en-PH" w:eastAsia="en-PH"/>
        </w:rPr>
      </w:pPr>
    </w:p>
    <w:sectPr w:rsidR="00167428" w:rsidRPr="00E500FF" w:rsidSect="00E70281">
      <w:headerReference w:type="default" r:id="rId11"/>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78DE9" w14:textId="77777777" w:rsidR="00BB0D86" w:rsidRDefault="00BB0D86" w:rsidP="007429CC">
      <w:r>
        <w:separator/>
      </w:r>
    </w:p>
  </w:endnote>
  <w:endnote w:type="continuationSeparator" w:id="0">
    <w:p w14:paraId="7500E307" w14:textId="77777777" w:rsidR="00BB0D86" w:rsidRDefault="00BB0D86"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A7409" w14:textId="77777777" w:rsidR="00BB0D86" w:rsidRDefault="00BB0D86" w:rsidP="007429CC">
      <w:r>
        <w:separator/>
      </w:r>
    </w:p>
  </w:footnote>
  <w:footnote w:type="continuationSeparator" w:id="0">
    <w:p w14:paraId="74712DCA" w14:textId="77777777" w:rsidR="00BB0D86" w:rsidRDefault="00BB0D86"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186571"/>
    <w:multiLevelType w:val="multilevel"/>
    <w:tmpl w:val="0E186571"/>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FF210A8"/>
    <w:multiLevelType w:val="hybridMultilevel"/>
    <w:tmpl w:val="8314FC04"/>
    <w:lvl w:ilvl="0" w:tplc="A0FC4EE2">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9"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1A4496"/>
    <w:multiLevelType w:val="multilevel"/>
    <w:tmpl w:val="BEE4A1A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1"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3"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5"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25"/>
  </w:num>
  <w:num w:numId="2" w16cid:durableId="1803769808">
    <w:abstractNumId w:val="6"/>
  </w:num>
  <w:num w:numId="3" w16cid:durableId="1020858721">
    <w:abstractNumId w:val="23"/>
  </w:num>
  <w:num w:numId="4" w16cid:durableId="93021007">
    <w:abstractNumId w:val="24"/>
  </w:num>
  <w:num w:numId="5" w16cid:durableId="581715566">
    <w:abstractNumId w:val="18"/>
  </w:num>
  <w:num w:numId="6" w16cid:durableId="27798055">
    <w:abstractNumId w:val="17"/>
  </w:num>
  <w:num w:numId="7" w16cid:durableId="244651265">
    <w:abstractNumId w:val="22"/>
  </w:num>
  <w:num w:numId="8" w16cid:durableId="324210136">
    <w:abstractNumId w:val="5"/>
  </w:num>
  <w:num w:numId="9" w16cid:durableId="696320212">
    <w:abstractNumId w:val="20"/>
  </w:num>
  <w:num w:numId="10" w16cid:durableId="821770716">
    <w:abstractNumId w:val="11"/>
  </w:num>
  <w:num w:numId="11" w16cid:durableId="694042021">
    <w:abstractNumId w:val="4"/>
  </w:num>
  <w:num w:numId="12" w16cid:durableId="605311228">
    <w:abstractNumId w:val="15"/>
  </w:num>
  <w:num w:numId="13" w16cid:durableId="1758749573">
    <w:abstractNumId w:val="7"/>
  </w:num>
  <w:num w:numId="14" w16cid:durableId="1091857274">
    <w:abstractNumId w:val="2"/>
  </w:num>
  <w:num w:numId="15" w16cid:durableId="236674306">
    <w:abstractNumId w:val="13"/>
  </w:num>
  <w:num w:numId="16" w16cid:durableId="1787694507">
    <w:abstractNumId w:val="0"/>
  </w:num>
  <w:num w:numId="17" w16cid:durableId="1932546860">
    <w:abstractNumId w:val="21"/>
  </w:num>
  <w:num w:numId="18" w16cid:durableId="888035991">
    <w:abstractNumId w:val="19"/>
  </w:num>
  <w:num w:numId="19" w16cid:durableId="761993520">
    <w:abstractNumId w:val="16"/>
  </w:num>
  <w:num w:numId="20" w16cid:durableId="1102992843">
    <w:abstractNumId w:val="10"/>
  </w:num>
  <w:num w:numId="21" w16cid:durableId="1319379424">
    <w:abstractNumId w:val="1"/>
  </w:num>
  <w:num w:numId="22" w16cid:durableId="560217989">
    <w:abstractNumId w:val="12"/>
  </w:num>
  <w:num w:numId="23" w16cid:durableId="1172796642">
    <w:abstractNumId w:val="9"/>
  </w:num>
  <w:num w:numId="24" w16cid:durableId="841579475">
    <w:abstractNumId w:val="14"/>
  </w:num>
  <w:num w:numId="25" w16cid:durableId="1577593966">
    <w:abstractNumId w:val="3"/>
  </w:num>
  <w:num w:numId="26" w16cid:durableId="93686840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84"/>
    <w:rsid w:val="00007CBD"/>
    <w:rsid w:val="00016985"/>
    <w:rsid w:val="00017073"/>
    <w:rsid w:val="00021B60"/>
    <w:rsid w:val="00034C61"/>
    <w:rsid w:val="000409D5"/>
    <w:rsid w:val="0004215A"/>
    <w:rsid w:val="0008782C"/>
    <w:rsid w:val="00093D17"/>
    <w:rsid w:val="000C58F3"/>
    <w:rsid w:val="000C6005"/>
    <w:rsid w:val="000F14F9"/>
    <w:rsid w:val="00115B09"/>
    <w:rsid w:val="0013099C"/>
    <w:rsid w:val="001433C5"/>
    <w:rsid w:val="0015088E"/>
    <w:rsid w:val="0015587F"/>
    <w:rsid w:val="00163C29"/>
    <w:rsid w:val="00167428"/>
    <w:rsid w:val="00170CE1"/>
    <w:rsid w:val="00193713"/>
    <w:rsid w:val="00195F61"/>
    <w:rsid w:val="00196940"/>
    <w:rsid w:val="001A39D2"/>
    <w:rsid w:val="001C38DD"/>
    <w:rsid w:val="001E2F40"/>
    <w:rsid w:val="001E385D"/>
    <w:rsid w:val="001E43F4"/>
    <w:rsid w:val="00202FB7"/>
    <w:rsid w:val="002159A9"/>
    <w:rsid w:val="00220782"/>
    <w:rsid w:val="002367B7"/>
    <w:rsid w:val="0024119D"/>
    <w:rsid w:val="002518A2"/>
    <w:rsid w:val="00255E36"/>
    <w:rsid w:val="00262952"/>
    <w:rsid w:val="00267BD1"/>
    <w:rsid w:val="00293B1F"/>
    <w:rsid w:val="002C7222"/>
    <w:rsid w:val="002D1F40"/>
    <w:rsid w:val="002E11CE"/>
    <w:rsid w:val="002E3796"/>
    <w:rsid w:val="002F3080"/>
    <w:rsid w:val="0030226A"/>
    <w:rsid w:val="003049E6"/>
    <w:rsid w:val="00324F75"/>
    <w:rsid w:val="00377511"/>
    <w:rsid w:val="00377785"/>
    <w:rsid w:val="003805CF"/>
    <w:rsid w:val="00381DEA"/>
    <w:rsid w:val="00385845"/>
    <w:rsid w:val="0039072B"/>
    <w:rsid w:val="003A3836"/>
    <w:rsid w:val="003B0182"/>
    <w:rsid w:val="003F1B69"/>
    <w:rsid w:val="00446E8A"/>
    <w:rsid w:val="0046177F"/>
    <w:rsid w:val="00463FDD"/>
    <w:rsid w:val="004774BC"/>
    <w:rsid w:val="00482339"/>
    <w:rsid w:val="004A18D9"/>
    <w:rsid w:val="004B5501"/>
    <w:rsid w:val="004E763D"/>
    <w:rsid w:val="004F41A7"/>
    <w:rsid w:val="004F6D05"/>
    <w:rsid w:val="00530B1D"/>
    <w:rsid w:val="0055775A"/>
    <w:rsid w:val="00561FB2"/>
    <w:rsid w:val="005636D7"/>
    <w:rsid w:val="005801DA"/>
    <w:rsid w:val="00581474"/>
    <w:rsid w:val="00584145"/>
    <w:rsid w:val="005878AC"/>
    <w:rsid w:val="005A7E20"/>
    <w:rsid w:val="005C26E8"/>
    <w:rsid w:val="005C4FDA"/>
    <w:rsid w:val="005D1411"/>
    <w:rsid w:val="005E74C3"/>
    <w:rsid w:val="005F1782"/>
    <w:rsid w:val="00601EAD"/>
    <w:rsid w:val="00602399"/>
    <w:rsid w:val="00621BDC"/>
    <w:rsid w:val="00631704"/>
    <w:rsid w:val="006502FD"/>
    <w:rsid w:val="00671471"/>
    <w:rsid w:val="00692D31"/>
    <w:rsid w:val="006B39EC"/>
    <w:rsid w:val="006B4DE6"/>
    <w:rsid w:val="006D3730"/>
    <w:rsid w:val="006F1C28"/>
    <w:rsid w:val="006F31AB"/>
    <w:rsid w:val="00705462"/>
    <w:rsid w:val="00705E6F"/>
    <w:rsid w:val="00710924"/>
    <w:rsid w:val="0071391C"/>
    <w:rsid w:val="00715E8A"/>
    <w:rsid w:val="007170D5"/>
    <w:rsid w:val="00721E24"/>
    <w:rsid w:val="00722C3D"/>
    <w:rsid w:val="007327FF"/>
    <w:rsid w:val="007429CC"/>
    <w:rsid w:val="00762BE3"/>
    <w:rsid w:val="00772476"/>
    <w:rsid w:val="00775FED"/>
    <w:rsid w:val="00776E04"/>
    <w:rsid w:val="00777A6A"/>
    <w:rsid w:val="00781E1E"/>
    <w:rsid w:val="00784909"/>
    <w:rsid w:val="007A05F4"/>
    <w:rsid w:val="007B06B0"/>
    <w:rsid w:val="007B64B1"/>
    <w:rsid w:val="007D03AF"/>
    <w:rsid w:val="007D539C"/>
    <w:rsid w:val="007D70BE"/>
    <w:rsid w:val="007E1C29"/>
    <w:rsid w:val="007F0B36"/>
    <w:rsid w:val="007F27D5"/>
    <w:rsid w:val="00805BF3"/>
    <w:rsid w:val="008134E9"/>
    <w:rsid w:val="00815EEA"/>
    <w:rsid w:val="0081664C"/>
    <w:rsid w:val="0083483F"/>
    <w:rsid w:val="0084258E"/>
    <w:rsid w:val="008462A1"/>
    <w:rsid w:val="008473E3"/>
    <w:rsid w:val="00863613"/>
    <w:rsid w:val="00863AA9"/>
    <w:rsid w:val="00866C8F"/>
    <w:rsid w:val="008860AA"/>
    <w:rsid w:val="008A2A8E"/>
    <w:rsid w:val="008A2E4F"/>
    <w:rsid w:val="008B76F9"/>
    <w:rsid w:val="008C4710"/>
    <w:rsid w:val="008D1B49"/>
    <w:rsid w:val="008D2135"/>
    <w:rsid w:val="00920F62"/>
    <w:rsid w:val="00927058"/>
    <w:rsid w:val="00930B1E"/>
    <w:rsid w:val="00931CE8"/>
    <w:rsid w:val="009360FC"/>
    <w:rsid w:val="00946F29"/>
    <w:rsid w:val="00961765"/>
    <w:rsid w:val="00967124"/>
    <w:rsid w:val="009739C8"/>
    <w:rsid w:val="009933FF"/>
    <w:rsid w:val="009976F4"/>
    <w:rsid w:val="009D777D"/>
    <w:rsid w:val="009F0948"/>
    <w:rsid w:val="009F418C"/>
    <w:rsid w:val="009F47E0"/>
    <w:rsid w:val="00A0741B"/>
    <w:rsid w:val="00A13AE8"/>
    <w:rsid w:val="00A2205D"/>
    <w:rsid w:val="00A415F2"/>
    <w:rsid w:val="00A43B02"/>
    <w:rsid w:val="00A51084"/>
    <w:rsid w:val="00A70AA2"/>
    <w:rsid w:val="00AD103D"/>
    <w:rsid w:val="00AD6C89"/>
    <w:rsid w:val="00AE345C"/>
    <w:rsid w:val="00AE3B6B"/>
    <w:rsid w:val="00B11B04"/>
    <w:rsid w:val="00B131A0"/>
    <w:rsid w:val="00B20184"/>
    <w:rsid w:val="00B318F4"/>
    <w:rsid w:val="00B34671"/>
    <w:rsid w:val="00B5645A"/>
    <w:rsid w:val="00B56947"/>
    <w:rsid w:val="00B945D9"/>
    <w:rsid w:val="00BA2019"/>
    <w:rsid w:val="00BA7ACD"/>
    <w:rsid w:val="00BB0D86"/>
    <w:rsid w:val="00BB1534"/>
    <w:rsid w:val="00BC1BD2"/>
    <w:rsid w:val="00BD4E49"/>
    <w:rsid w:val="00BD60B4"/>
    <w:rsid w:val="00BE486B"/>
    <w:rsid w:val="00BF10D5"/>
    <w:rsid w:val="00BF4CE9"/>
    <w:rsid w:val="00C153CC"/>
    <w:rsid w:val="00C24F51"/>
    <w:rsid w:val="00C304B4"/>
    <w:rsid w:val="00C311E1"/>
    <w:rsid w:val="00C34A2E"/>
    <w:rsid w:val="00C711C6"/>
    <w:rsid w:val="00C81EE5"/>
    <w:rsid w:val="00C8734D"/>
    <w:rsid w:val="00C95091"/>
    <w:rsid w:val="00CA2AC9"/>
    <w:rsid w:val="00CA3F76"/>
    <w:rsid w:val="00CB70E3"/>
    <w:rsid w:val="00CC5567"/>
    <w:rsid w:val="00CD40EB"/>
    <w:rsid w:val="00CF0DC9"/>
    <w:rsid w:val="00D01AD5"/>
    <w:rsid w:val="00D1224A"/>
    <w:rsid w:val="00D17257"/>
    <w:rsid w:val="00D22EE5"/>
    <w:rsid w:val="00D23929"/>
    <w:rsid w:val="00D40CA5"/>
    <w:rsid w:val="00D45A5B"/>
    <w:rsid w:val="00D50B1B"/>
    <w:rsid w:val="00D56482"/>
    <w:rsid w:val="00D66518"/>
    <w:rsid w:val="00D73945"/>
    <w:rsid w:val="00D809C0"/>
    <w:rsid w:val="00D92AE5"/>
    <w:rsid w:val="00D94BDF"/>
    <w:rsid w:val="00DB1FA3"/>
    <w:rsid w:val="00DB5CD7"/>
    <w:rsid w:val="00DB70AC"/>
    <w:rsid w:val="00DC2379"/>
    <w:rsid w:val="00DD0354"/>
    <w:rsid w:val="00DE3846"/>
    <w:rsid w:val="00DE6854"/>
    <w:rsid w:val="00DF3087"/>
    <w:rsid w:val="00E2737F"/>
    <w:rsid w:val="00E44B7B"/>
    <w:rsid w:val="00E500FF"/>
    <w:rsid w:val="00E5048A"/>
    <w:rsid w:val="00E55CE5"/>
    <w:rsid w:val="00E62293"/>
    <w:rsid w:val="00E70281"/>
    <w:rsid w:val="00E84656"/>
    <w:rsid w:val="00EA54EC"/>
    <w:rsid w:val="00EA636F"/>
    <w:rsid w:val="00EC4696"/>
    <w:rsid w:val="00EC5241"/>
    <w:rsid w:val="00EC5808"/>
    <w:rsid w:val="00EC6037"/>
    <w:rsid w:val="00ED205F"/>
    <w:rsid w:val="00ED4C89"/>
    <w:rsid w:val="00F02580"/>
    <w:rsid w:val="00F05691"/>
    <w:rsid w:val="00F23EE9"/>
    <w:rsid w:val="00F3277B"/>
    <w:rsid w:val="00F338DF"/>
    <w:rsid w:val="00F418C0"/>
    <w:rsid w:val="00F71E68"/>
    <w:rsid w:val="00F86731"/>
    <w:rsid w:val="00F9356D"/>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68914179-E85B-4061-B476-E3B9A45B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19D"/>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 w:type="character" w:customStyle="1" w:styleId="max-w-15ch">
    <w:name w:val="max-w-[15ch]"/>
    <w:basedOn w:val="DefaultParagraphFont"/>
    <w:qFormat/>
    <w:rsid w:val="00E50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cn.org/nursing-excellence/healthy-work-environments?utm_source=chatgp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ursingworld.org/content-hub/resources/nursing-leadership/leadership-in-nursing/?utm_source=chatgpt.com" TargetMode="External"/><Relationship Id="rId4" Type="http://schemas.openxmlformats.org/officeDocument/2006/relationships/settings" Target="settings.xml"/><Relationship Id="rId9" Type="http://schemas.openxmlformats.org/officeDocument/2006/relationships/hyperlink" Target="https://www.aacn.org/nursing-excellence/healthy-work-environments/aacn-healthy-work-environment-assessment-tool?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21</Pages>
  <Words>8902</Words>
  <Characters>50747</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34</cp:revision>
  <dcterms:created xsi:type="dcterms:W3CDTF">2026-02-28T07:14:00Z</dcterms:created>
  <dcterms:modified xsi:type="dcterms:W3CDTF">2026-04-12T10:46:00Z</dcterms:modified>
</cp:coreProperties>
</file>