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CD6F5" w14:textId="77777777" w:rsidR="000D38BF" w:rsidRDefault="000A1BB7">
      <w:pPr>
        <w:spacing w:before="240" w:after="360"/>
        <w:jc w:val="center"/>
      </w:pPr>
      <w:r>
        <w:rPr>
          <w:b/>
          <w:bCs/>
          <w:sz w:val="36"/>
          <w:szCs w:val="36"/>
        </w:rPr>
        <w:t>Artificial Intelligence and the Transformation of Legal Education in Uganda: Opportunities, Challenges, and Policy Imperatives</w:t>
      </w:r>
    </w:p>
    <w:p w14:paraId="0F4F53CB" w14:textId="14FE3B8F" w:rsidR="000D38BF" w:rsidRPr="00DA128A" w:rsidRDefault="000A1BB7">
      <w:pPr>
        <w:spacing w:before="120"/>
        <w:jc w:val="center"/>
      </w:pPr>
      <w:r>
        <w:rPr>
          <w:b/>
          <w:bCs/>
        </w:rPr>
        <w:t/>
      </w:r>
      <w:r w:rsidR="00DA128A">
        <w:rPr>
          <w:b/>
          <w:bCs/>
        </w:rPr>
        <w:t/>
      </w:r>
      <w:r>
        <w:rPr>
          <w:b/>
          <w:bCs/>
        </w:rPr>
        <w:t/>
      </w:r>
      <w:r>
        <w:rPr>
          <w:b/>
          <w:bCs/>
          <w:vertAlign w:val="superscript"/>
        </w:rPr>
        <w:t/>
      </w:r>
      <w:r w:rsidR="00DA128A">
        <w:rPr>
          <w:b/>
          <w:bCs/>
          <w:vertAlign w:val="superscript"/>
        </w:rPr>
        <w:t/>
      </w:r>
      <w:r w:rsidR="00DA128A">
        <w:rPr>
          <w:b/>
          <w:bCs/>
        </w:rPr>
        <w:t xml:space="preserve"/>
      </w:r>
      <w:r w:rsidR="002F1AEB">
        <w:rPr>
          <w:b/>
          <w:bCs/>
        </w:rPr>
        <w:t xml:space="preserve"/>
      </w:r>
      <w:r w:rsidR="00DA128A">
        <w:rPr>
          <w:b/>
          <w:bCs/>
        </w:rPr>
        <w:t/>
      </w:r>
      <w:r w:rsidR="00DA128A">
        <w:rPr>
          <w:b/>
          <w:bCs/>
          <w:vertAlign w:val="superscript"/>
        </w:rPr>
        <w:t/>
      </w:r>
    </w:p>
    <w:p w14:paraId="714E3D9A" w14:textId="77777777" w:rsidR="000D38BF" w:rsidRDefault="000A1BB7">
      <w:pPr>
        <w:spacing w:after="360"/>
        <w:jc w:val="center"/>
      </w:pPr>
      <w:r>
        <w:rPr>
          <w:b/>
          <w:bCs/>
          <w:vertAlign w:val="superscript"/>
        </w:rPr>
        <w:t/>
      </w:r>
      <w:r>
        <w:rPr>
          <w:b/>
          <w:bCs/>
        </w:rPr>
        <w:t/>
      </w:r>
    </w:p>
    <w:p w14:paraId="619E3940" w14:textId="77777777" w:rsidR="000D38BF" w:rsidRDefault="000A1BB7">
      <w:pPr>
        <w:spacing w:before="240"/>
      </w:pPr>
      <w:r>
        <w:rPr>
          <w:b/>
          <w:bCs/>
        </w:rPr>
        <w:t/>
      </w:r>
    </w:p>
    <w:p w14:paraId="0E073348" w14:textId="3341AC15" w:rsidR="000D38BF" w:rsidRDefault="00DA128A" w:rsidP="00DA128A">
      <w:pPr>
        <w:spacing w:before="240" w:after="240"/>
      </w:pPr>
      <w:r w:rsidRPr="00DA128A">
        <w:t/>
      </w:r>
      <w:r w:rsidR="000A1BB7">
        <w:t xml:space="preserve"/>
      </w:r>
      <w:r w:rsidRPr="00DA128A">
        <w:t/>
      </w:r>
      <w:r w:rsidR="000A1BB7">
        <w:t xml:space="preserve"/>
      </w:r>
      <w:r w:rsidRPr="00DA128A">
        <w:t/>
      </w:r>
    </w:p>
    <w:p w14:paraId="4546FB44" w14:textId="1B272FC6" w:rsidR="000D38BF" w:rsidRDefault="000A1BB7">
      <w:pPr>
        <w:spacing w:before="240" w:after="240"/>
        <w:rPr>
          <w:b/>
          <w:bCs/>
          <w:sz w:val="28"/>
          <w:szCs w:val="28"/>
        </w:rPr>
      </w:pPr>
      <w:r>
        <w:rPr>
          <w:b/>
          <w:bCs/>
          <w:sz w:val="28"/>
          <w:szCs w:val="28"/>
        </w:rPr>
        <w:t>ABSTRACT</w:t>
      </w:r>
    </w:p>
    <w:p w14:paraId="4F223CB0" w14:textId="3C887542" w:rsidR="000D38BF" w:rsidRDefault="000A1BB7">
      <w:pPr>
        <w:spacing w:before="240" w:after="240"/>
        <w:jc w:val="both"/>
      </w:pPr>
      <w:r>
        <w:t>Artificial Intelligence (AI) is increasingly reshaping legal education globally, yet Uganda's law faculties remain anchored in doctrinal, lecturer-</w:t>
      </w:r>
      <w:r w:rsidR="00DA128A">
        <w:t>centered</w:t>
      </w:r>
      <w:r>
        <w:t xml:space="preserve"> pedagogy with limited institutional engagement with AI-driven tools. This article exami</w:t>
      </w:r>
      <w:r>
        <w:t>nes how AI, including automated legal research platforms, AI-assisted drafting, virtual moot court simulations, and adaptive learning systems, is altering the teaching and practice of law in Uganda, and assesses the country's legal and institutional readin</w:t>
      </w:r>
      <w:r>
        <w:t>ess for this transformation. Using a doctrinal and comparative policy analysis approach, the study reviews Uganda's existing legal framework, including the 1995 Constitution, the Data Protection and Privacy Act, the Computer Misuse Act, and the Universitie</w:t>
      </w:r>
      <w:r>
        <w:t>s and Other Tertiary Institutions Act, to identify the extent to which current law addresses AI use in education. The article finds that while these instruments offer partial and indirect regulation, Uganda lacks a dedicated AI-in-education policy, leaving</w:t>
      </w:r>
      <w:r>
        <w:t xml:space="preserve"> significant gaps in governance around academic integrity, data privacy, ethical accountability, and digital inequality. Drawing on comparative experience from the United Kingdom, the United States, and Kenya, the article identifies practical lessons for c</w:t>
      </w:r>
      <w:r>
        <w:t>urriculum reform and institutional governance that are contextually relevant to Uganda. The article concludes that Uganda's legal education sector should not resist AI integration but must regulate it deliberately, through a national AI-in-education policy</w:t>
      </w:r>
      <w:r>
        <w:t>, curriculum reform incorporating legal technology and AI ethics, institutional AI governance frameworks, capacity building for legal educators, and regulatory guidance from the Law Council of Uganda. These measures are necessary to safeguard academic inte</w:t>
      </w:r>
      <w:r>
        <w:t xml:space="preserve">grity, equitable access, and the analytical </w:t>
      </w:r>
      <w:r w:rsidR="002F1AEB">
        <w:t>rigor</w:t>
      </w:r>
      <w:r>
        <w:t xml:space="preserve"> expected of future legal professionals in an increasingly automated educational environment.</w:t>
      </w:r>
    </w:p>
    <w:p w14:paraId="6F7F15BC" w14:textId="77777777" w:rsidR="000D38BF" w:rsidRDefault="000A1BB7">
      <w:pPr>
        <w:spacing w:before="120" w:after="240"/>
      </w:pPr>
      <w:r>
        <w:rPr>
          <w:b/>
          <w:bCs/>
        </w:rPr>
        <w:t xml:space="preserve">Keywords: </w:t>
      </w:r>
      <w:r>
        <w:t>Artificial Intelligence; Legal Education; Uganda; Data Protection; AI Governance; Legal Technology</w:t>
      </w:r>
    </w:p>
    <w:p w14:paraId="7971B96A" w14:textId="77777777" w:rsidR="000D38BF" w:rsidRDefault="000A1BB7">
      <w:pPr>
        <w:spacing w:before="240" w:after="240"/>
      </w:pPr>
      <w:r>
        <w:rPr>
          <w:b/>
          <w:bCs/>
          <w:sz w:val="28"/>
          <w:szCs w:val="28"/>
        </w:rPr>
        <w:t xml:space="preserve">1. </w:t>
      </w:r>
      <w:r>
        <w:rPr>
          <w:b/>
          <w:bCs/>
          <w:sz w:val="28"/>
          <w:szCs w:val="28"/>
        </w:rPr>
        <w:t>INTRODUCTION</w:t>
      </w:r>
    </w:p>
    <w:p w14:paraId="1AE31BE9" w14:textId="77777777" w:rsidR="000D38BF" w:rsidRDefault="000A1BB7">
      <w:pPr>
        <w:spacing w:before="240" w:after="240"/>
        <w:jc w:val="both"/>
      </w:pPr>
      <w:r>
        <w:t xml:space="preserve">The advancement of Artificial Intelligence (AI) has significantly transformed the landscape of higher education worldwide. AI systems, particularly generative AI tools such as </w:t>
      </w:r>
      <w:proofErr w:type="spellStart"/>
      <w:r>
        <w:t>ChatGPT</w:t>
      </w:r>
      <w:proofErr w:type="spellEnd"/>
      <w:r>
        <w:t>, intelligent tutoring systems, automated legal analytics, a</w:t>
      </w:r>
      <w:r>
        <w:t xml:space="preserve">nd machine-learning-driven legal research engines, are increasingly redefining how law is taught, researched, and practiced. In legal education, these tools challenge traditional pedagogical models by introducing efficiency, accessibility, and data-driven </w:t>
      </w:r>
      <w:r>
        <w:t>learning.</w:t>
      </w:r>
    </w:p>
    <w:p w14:paraId="15B26BA0" w14:textId="18F8BEA0" w:rsidR="000D38BF" w:rsidRDefault="000A1BB7">
      <w:pPr>
        <w:spacing w:before="240" w:after="240"/>
        <w:jc w:val="both"/>
      </w:pPr>
      <w:r>
        <w:t xml:space="preserve">Uganda's legal education system, however, remains heavily anchored in doctrinal teaching, case law analysis, and lecturer </w:t>
      </w:r>
      <w:r w:rsidR="002F1AEB">
        <w:t>centered</w:t>
      </w:r>
      <w:r>
        <w:t xml:space="preserve"> pedagogy. The emergence of AI presents both a disruption and an opportunity. Institutions such as Law Development Ce</w:t>
      </w:r>
      <w:r>
        <w:t>ntre and law faculties across Ugandan universities face an urgent need to reconsider the methods by which legal reasoning, research, and advocacy skills are imparted.</w:t>
      </w:r>
    </w:p>
    <w:p w14:paraId="78D79284" w14:textId="77777777" w:rsidR="000D38BF" w:rsidRDefault="000A1BB7">
      <w:pPr>
        <w:spacing w:before="240" w:after="240"/>
        <w:jc w:val="both"/>
      </w:pPr>
      <w:r>
        <w:t>This article examines how AI is reshaping legal education in Uganda, assesses the legal a</w:t>
      </w:r>
      <w:r>
        <w:t>nd institutional preparedness for this transformation, and proposes policy reforms necessary to regulate and optimize AI integration.</w:t>
      </w:r>
    </w:p>
    <w:p w14:paraId="011CD768" w14:textId="77777777" w:rsidR="000D38BF" w:rsidRDefault="000A1BB7">
      <w:pPr>
        <w:spacing w:before="240" w:after="240"/>
      </w:pPr>
      <w:r>
        <w:rPr>
          <w:b/>
          <w:bCs/>
          <w:sz w:val="28"/>
          <w:szCs w:val="28"/>
        </w:rPr>
        <w:lastRenderedPageBreak/>
        <w:t>2. CONCEPTUALISING ARTIFICIAL INTELLIGENCE IN LEGAL EDUCATION</w:t>
      </w:r>
    </w:p>
    <w:p w14:paraId="4A80513A" w14:textId="77777777" w:rsidR="000D38BF" w:rsidRDefault="000A1BB7">
      <w:pPr>
        <w:spacing w:before="240" w:after="240"/>
        <w:jc w:val="both"/>
      </w:pPr>
      <w:r>
        <w:t>Artificial Intelligence refers to computer systems capable o</w:t>
      </w:r>
      <w:r>
        <w:t>f performing tasks that ordinarily require human intelligence, including reasoning, learning, problem solving, and language processing. Within legal education, AI applications include:</w:t>
      </w:r>
    </w:p>
    <w:p w14:paraId="37B8EA80" w14:textId="77777777" w:rsidR="000D38BF" w:rsidRDefault="000A1BB7">
      <w:pPr>
        <w:pStyle w:val="ListParagraph"/>
        <w:numPr>
          <w:ilvl w:val="0"/>
          <w:numId w:val="2"/>
        </w:numPr>
        <w:spacing w:before="120" w:after="120"/>
      </w:pPr>
      <w:r>
        <w:t>Automated legal research</w:t>
      </w:r>
    </w:p>
    <w:p w14:paraId="4C08F9EE" w14:textId="77777777" w:rsidR="000D38BF" w:rsidRDefault="000A1BB7">
      <w:pPr>
        <w:pStyle w:val="ListParagraph"/>
        <w:numPr>
          <w:ilvl w:val="0"/>
          <w:numId w:val="2"/>
        </w:numPr>
        <w:spacing w:before="120" w:after="120"/>
      </w:pPr>
      <w:r>
        <w:t>Case prediction analytics</w:t>
      </w:r>
    </w:p>
    <w:p w14:paraId="0F68F99A" w14:textId="77777777" w:rsidR="000D38BF" w:rsidRDefault="000A1BB7">
      <w:pPr>
        <w:pStyle w:val="ListParagraph"/>
        <w:numPr>
          <w:ilvl w:val="0"/>
          <w:numId w:val="2"/>
        </w:numPr>
        <w:spacing w:before="120" w:after="120"/>
      </w:pPr>
      <w:r>
        <w:t>AI-assisted legal dr</w:t>
      </w:r>
      <w:r>
        <w:t>afting</w:t>
      </w:r>
    </w:p>
    <w:p w14:paraId="493C5021" w14:textId="77777777" w:rsidR="000D38BF" w:rsidRDefault="000A1BB7">
      <w:pPr>
        <w:pStyle w:val="ListParagraph"/>
        <w:numPr>
          <w:ilvl w:val="0"/>
          <w:numId w:val="2"/>
        </w:numPr>
        <w:spacing w:before="120" w:after="120"/>
      </w:pPr>
      <w:r>
        <w:t>Virtual moot court simulations</w:t>
      </w:r>
    </w:p>
    <w:p w14:paraId="29DACAE5" w14:textId="77777777" w:rsidR="000D38BF" w:rsidRDefault="000A1BB7">
      <w:pPr>
        <w:pStyle w:val="ListParagraph"/>
        <w:numPr>
          <w:ilvl w:val="0"/>
          <w:numId w:val="2"/>
        </w:numPr>
        <w:spacing w:before="120" w:after="120"/>
      </w:pPr>
      <w:r>
        <w:t>Adaptive personalized learning</w:t>
      </w:r>
    </w:p>
    <w:p w14:paraId="49A682EA" w14:textId="77777777" w:rsidR="000D38BF" w:rsidRDefault="000A1BB7">
      <w:pPr>
        <w:spacing w:before="240" w:after="240"/>
        <w:jc w:val="both"/>
      </w:pPr>
      <w:r>
        <w:t>Globally, universities increasingly deploy AI tools to improve legal pedagogy. For instance, AI-powered platforms now assist students in analyzing case law, generating legal arguments, an</w:t>
      </w:r>
      <w:r>
        <w:t>d summarizing statutes.</w:t>
      </w:r>
    </w:p>
    <w:p w14:paraId="13F92F0A" w14:textId="77777777" w:rsidR="000D38BF" w:rsidRDefault="000A1BB7">
      <w:pPr>
        <w:spacing w:before="240" w:after="240"/>
        <w:jc w:val="both"/>
      </w:pPr>
      <w:r>
        <w:t xml:space="preserve">In Uganda, AI use remains largely informal, with students independently utilizing tools like </w:t>
      </w:r>
      <w:proofErr w:type="spellStart"/>
      <w:r>
        <w:t>ChatGPT</w:t>
      </w:r>
      <w:proofErr w:type="spellEnd"/>
      <w:r>
        <w:t xml:space="preserve"> without clear institutional regulation.</w:t>
      </w:r>
    </w:p>
    <w:p w14:paraId="598E58EA" w14:textId="77777777" w:rsidR="000D38BF" w:rsidRDefault="000A1BB7">
      <w:pPr>
        <w:spacing w:before="240" w:after="240"/>
      </w:pPr>
      <w:r>
        <w:rPr>
          <w:b/>
          <w:bCs/>
          <w:sz w:val="28"/>
          <w:szCs w:val="28"/>
        </w:rPr>
        <w:t>3. THE LEGAL AND POLICY FRAMEWORK GOVERNING AI IN UGANDA</w:t>
      </w:r>
    </w:p>
    <w:p w14:paraId="44F5F162" w14:textId="77777777" w:rsidR="000D38BF" w:rsidRDefault="000A1BB7">
      <w:pPr>
        <w:spacing w:before="240" w:after="240"/>
        <w:jc w:val="both"/>
      </w:pPr>
      <w:r>
        <w:t>Uganda currently lacks a dedicated Artificial Intelligence Act. Nevertheless, several legal instruments indirectly regulate AI use in education.</w:t>
      </w:r>
    </w:p>
    <w:p w14:paraId="2A3A176B" w14:textId="77777777" w:rsidR="000D38BF" w:rsidRDefault="000A1BB7">
      <w:pPr>
        <w:spacing w:before="240" w:after="240"/>
      </w:pPr>
      <w:r>
        <w:rPr>
          <w:b/>
          <w:bCs/>
        </w:rPr>
        <w:t>3.1 The 1995 Constitution of the Republic of Uganda (As Amended)</w:t>
      </w:r>
    </w:p>
    <w:p w14:paraId="11A11D0B" w14:textId="77777777" w:rsidR="000D38BF" w:rsidRDefault="000A1BB7">
      <w:pPr>
        <w:spacing w:before="240" w:after="240"/>
        <w:jc w:val="both"/>
      </w:pPr>
      <w:r>
        <w:t xml:space="preserve">Article 30 guarantees the right to education, </w:t>
      </w:r>
      <w:r>
        <w:t>while Article 27 protects privacy. These provisions become relevant where AI systems process student data or influence educational outcomes.</w:t>
      </w:r>
    </w:p>
    <w:p w14:paraId="6CE3F92C" w14:textId="77777777" w:rsidR="000D38BF" w:rsidRDefault="000A1BB7">
      <w:pPr>
        <w:spacing w:before="240" w:after="240"/>
        <w:jc w:val="both"/>
      </w:pPr>
      <w:r>
        <w:t>The constitutional obligation to ensure equitable education means AI deployment must not exacerbate inequalities.</w:t>
      </w:r>
    </w:p>
    <w:p w14:paraId="00DB0673" w14:textId="77777777" w:rsidR="000D38BF" w:rsidRDefault="000A1BB7">
      <w:pPr>
        <w:spacing w:before="240" w:after="240"/>
      </w:pPr>
      <w:r>
        <w:rPr>
          <w:b/>
          <w:bCs/>
        </w:rPr>
        <w:t>3</w:t>
      </w:r>
      <w:r>
        <w:rPr>
          <w:b/>
          <w:bCs/>
        </w:rPr>
        <w:t>.2 The Data Protection and Privacy Act Cap 97</w:t>
      </w:r>
    </w:p>
    <w:p w14:paraId="6D9307D2" w14:textId="77777777" w:rsidR="000D38BF" w:rsidRDefault="000A1BB7">
      <w:pPr>
        <w:spacing w:before="240" w:after="240"/>
        <w:jc w:val="both"/>
      </w:pPr>
      <w:r>
        <w:t>The Data Protection and Privacy Act Cap 97 is Uganda's most significant legislation relevant to AI. It regulates collection, storage, and processing of personal data and establishes principles of lawful process</w:t>
      </w:r>
      <w:r>
        <w:t>ing, consent, transparency, and accountability.</w:t>
      </w:r>
    </w:p>
    <w:p w14:paraId="3C9FFD46" w14:textId="77777777" w:rsidR="000D38BF" w:rsidRDefault="000A1BB7">
      <w:pPr>
        <w:spacing w:before="240" w:after="240"/>
        <w:jc w:val="both"/>
      </w:pPr>
      <w:r>
        <w:t xml:space="preserve">AI systems in legal education frequently collect student data, including performance analytics and learning </w:t>
      </w:r>
      <w:proofErr w:type="spellStart"/>
      <w:r>
        <w:t>behaviours</w:t>
      </w:r>
      <w:proofErr w:type="spellEnd"/>
      <w:r>
        <w:t>. Such data processing must comply with this Act.</w:t>
      </w:r>
    </w:p>
    <w:p w14:paraId="60C440B7" w14:textId="77777777" w:rsidR="000D38BF" w:rsidRDefault="000A1BB7">
      <w:pPr>
        <w:spacing w:before="240" w:after="240"/>
        <w:jc w:val="both"/>
      </w:pPr>
      <w:r>
        <w:t>This creates direct implications for uni</w:t>
      </w:r>
      <w:r>
        <w:t>versities deploying AI-driven learning management systems.</w:t>
      </w:r>
    </w:p>
    <w:p w14:paraId="63F3A7F6" w14:textId="77777777" w:rsidR="000D38BF" w:rsidRDefault="000A1BB7">
      <w:pPr>
        <w:spacing w:before="240" w:after="240"/>
      </w:pPr>
      <w:r>
        <w:rPr>
          <w:b/>
          <w:bCs/>
        </w:rPr>
        <w:t>3.3 The Computer Misuse Act Cap 96</w:t>
      </w:r>
    </w:p>
    <w:p w14:paraId="157F6F66" w14:textId="77777777" w:rsidR="000D38BF" w:rsidRDefault="000A1BB7">
      <w:pPr>
        <w:spacing w:before="240" w:after="240"/>
        <w:jc w:val="both"/>
      </w:pPr>
      <w:r>
        <w:t>The Computer Misuse Act 96 criminalizes unauthorized access, misuse of digital systems, and malicious communication. AI misuse in academic settings, such as using</w:t>
      </w:r>
      <w:r>
        <w:t xml:space="preserve"> AI for examination malpractice, may trigger liability under this law.</w:t>
      </w:r>
    </w:p>
    <w:p w14:paraId="54E1462A" w14:textId="77777777" w:rsidR="000D38BF" w:rsidRDefault="000A1BB7">
      <w:pPr>
        <w:spacing w:before="240" w:after="240"/>
      </w:pPr>
      <w:r>
        <w:rPr>
          <w:b/>
          <w:bCs/>
        </w:rPr>
        <w:t>3.4 Universities and Other Tertiary Institutions Act Cap 262</w:t>
      </w:r>
    </w:p>
    <w:p w14:paraId="614D963E" w14:textId="77777777" w:rsidR="000D38BF" w:rsidRDefault="000A1BB7">
      <w:pPr>
        <w:spacing w:before="240" w:after="240"/>
        <w:jc w:val="both"/>
      </w:pPr>
      <w:r>
        <w:t>The Universities and Other Tertiary Institutions Act Cap 262 regulates higher education standards. However, it has not yet incorporated AI governance mechanisms, exposing a regulatory gap.</w:t>
      </w:r>
    </w:p>
    <w:p w14:paraId="7889B252" w14:textId="77777777" w:rsidR="000D38BF" w:rsidRDefault="000A1BB7">
      <w:pPr>
        <w:spacing w:before="240" w:after="240"/>
      </w:pPr>
      <w:r>
        <w:rPr>
          <w:b/>
          <w:bCs/>
        </w:rPr>
        <w:t>3.5 National ICT Policy Framework</w:t>
      </w:r>
    </w:p>
    <w:p w14:paraId="558ADFE9" w14:textId="77777777" w:rsidR="000D38BF" w:rsidRDefault="000A1BB7">
      <w:pPr>
        <w:spacing w:before="240" w:after="240"/>
        <w:jc w:val="both"/>
      </w:pPr>
      <w:r>
        <w:lastRenderedPageBreak/>
        <w:t>Uganda's Ministry of ICT has incr</w:t>
      </w:r>
      <w:r>
        <w:t>easingly embraced AI as part of digital transformation efforts, including strategic partnerships to advance AI innovation nationally. However, these initiatives have not yet translated into specific educational AI policy frameworks.</w:t>
      </w:r>
    </w:p>
    <w:p w14:paraId="4BBCCBAE" w14:textId="77777777" w:rsidR="000D38BF" w:rsidRDefault="000A1BB7">
      <w:pPr>
        <w:spacing w:before="240" w:after="240"/>
      </w:pPr>
      <w:r>
        <w:rPr>
          <w:b/>
          <w:bCs/>
          <w:sz w:val="28"/>
          <w:szCs w:val="28"/>
        </w:rPr>
        <w:t>4. OPPORTUNITIES PRESEN</w:t>
      </w:r>
      <w:r>
        <w:rPr>
          <w:b/>
          <w:bCs/>
          <w:sz w:val="28"/>
          <w:szCs w:val="28"/>
        </w:rPr>
        <w:t>TED BY AI IN LEGAL EDUCATION</w:t>
      </w:r>
    </w:p>
    <w:p w14:paraId="24DEAA7A" w14:textId="77777777" w:rsidR="000D38BF" w:rsidRDefault="000A1BB7">
      <w:pPr>
        <w:spacing w:before="240" w:after="240"/>
      </w:pPr>
      <w:r>
        <w:rPr>
          <w:b/>
          <w:bCs/>
        </w:rPr>
        <w:t>4.1 Enhanced Legal Research</w:t>
      </w:r>
    </w:p>
    <w:p w14:paraId="0D3EE31D" w14:textId="77777777" w:rsidR="000D38BF" w:rsidRDefault="000A1BB7">
      <w:pPr>
        <w:spacing w:before="240" w:after="240"/>
        <w:jc w:val="both"/>
      </w:pPr>
      <w:r>
        <w:t>AI significantly improves legal research efficiency. Traditional legal research in Uganda often depends on manual case law review, particularly using databases like Uganda Legal Information Institute</w:t>
      </w:r>
      <w:r>
        <w:t>.</w:t>
      </w:r>
    </w:p>
    <w:p w14:paraId="409B8C61" w14:textId="77777777" w:rsidR="000D38BF" w:rsidRDefault="000A1BB7">
      <w:pPr>
        <w:spacing w:before="240" w:after="240"/>
        <w:jc w:val="both"/>
      </w:pPr>
      <w:r>
        <w:t>AI-powered systems can:</w:t>
      </w:r>
    </w:p>
    <w:p w14:paraId="2A652B99" w14:textId="77777777" w:rsidR="000D38BF" w:rsidRDefault="000A1BB7">
      <w:pPr>
        <w:pStyle w:val="ListParagraph"/>
        <w:numPr>
          <w:ilvl w:val="0"/>
          <w:numId w:val="3"/>
        </w:numPr>
        <w:spacing w:before="120" w:after="120"/>
      </w:pPr>
      <w:r>
        <w:t>summarize judgments,</w:t>
      </w:r>
    </w:p>
    <w:p w14:paraId="06465591" w14:textId="77777777" w:rsidR="000D38BF" w:rsidRDefault="000A1BB7">
      <w:pPr>
        <w:pStyle w:val="ListParagraph"/>
        <w:numPr>
          <w:ilvl w:val="0"/>
          <w:numId w:val="3"/>
        </w:numPr>
        <w:spacing w:before="120" w:after="120"/>
      </w:pPr>
      <w:r>
        <w:t>identify precedents,</w:t>
      </w:r>
    </w:p>
    <w:p w14:paraId="534D4C01" w14:textId="77777777" w:rsidR="000D38BF" w:rsidRDefault="000A1BB7">
      <w:pPr>
        <w:pStyle w:val="ListParagraph"/>
        <w:numPr>
          <w:ilvl w:val="0"/>
          <w:numId w:val="3"/>
        </w:numPr>
        <w:spacing w:before="120" w:after="120"/>
      </w:pPr>
      <w:r>
        <w:t>map jurisprudential trends.</w:t>
      </w:r>
    </w:p>
    <w:p w14:paraId="5769A245" w14:textId="77777777" w:rsidR="000D38BF" w:rsidRDefault="000A1BB7">
      <w:pPr>
        <w:spacing w:before="240" w:after="240"/>
        <w:jc w:val="both"/>
      </w:pPr>
      <w:r>
        <w:t>This enhances student exposure to broader legal authorities.</w:t>
      </w:r>
    </w:p>
    <w:p w14:paraId="0A831E17" w14:textId="77777777" w:rsidR="000D38BF" w:rsidRDefault="000A1BB7">
      <w:pPr>
        <w:spacing w:before="240" w:after="240"/>
      </w:pPr>
      <w:r>
        <w:rPr>
          <w:b/>
          <w:bCs/>
        </w:rPr>
        <w:t>4.2 Personalized Learning</w:t>
      </w:r>
    </w:p>
    <w:p w14:paraId="632616D8" w14:textId="77777777" w:rsidR="000D38BF" w:rsidRDefault="000A1BB7">
      <w:pPr>
        <w:spacing w:before="240" w:after="240"/>
        <w:jc w:val="both"/>
      </w:pPr>
      <w:r>
        <w:t>AI adaptive systems tailor legal content to individual learning styles, a</w:t>
      </w:r>
      <w:r>
        <w:t>llowing students to revisit difficult concepts such as constitutional interpretation, statutory construction, and jurisprudence.</w:t>
      </w:r>
    </w:p>
    <w:p w14:paraId="4747490A" w14:textId="77777777" w:rsidR="000D38BF" w:rsidRDefault="000A1BB7">
      <w:pPr>
        <w:spacing w:before="240" w:after="240"/>
        <w:jc w:val="both"/>
      </w:pPr>
      <w:r>
        <w:t>This is particularly beneficial in Uganda where lecturer-student ratios remain high.</w:t>
      </w:r>
    </w:p>
    <w:p w14:paraId="14C9E60B" w14:textId="77777777" w:rsidR="000D38BF" w:rsidRDefault="000A1BB7">
      <w:pPr>
        <w:spacing w:before="240" w:after="240"/>
      </w:pPr>
      <w:r>
        <w:rPr>
          <w:b/>
          <w:bCs/>
        </w:rPr>
        <w:t>4.3 Expanded Access to Legal Knowledge</w:t>
      </w:r>
    </w:p>
    <w:p w14:paraId="208AEC92" w14:textId="77777777" w:rsidR="000D38BF" w:rsidRDefault="000A1BB7">
      <w:pPr>
        <w:spacing w:before="240" w:after="240"/>
        <w:jc w:val="both"/>
      </w:pPr>
      <w:r>
        <w:t xml:space="preserve">AI democratizes legal knowledge by making legal content more accessible to students outside urban </w:t>
      </w:r>
      <w:proofErr w:type="spellStart"/>
      <w:r>
        <w:t>centres</w:t>
      </w:r>
      <w:proofErr w:type="spellEnd"/>
      <w:r>
        <w:t xml:space="preserve"> such as Kampala.</w:t>
      </w:r>
    </w:p>
    <w:p w14:paraId="0CA255D7" w14:textId="77777777" w:rsidR="000D38BF" w:rsidRDefault="000A1BB7">
      <w:pPr>
        <w:spacing w:before="240" w:after="240"/>
        <w:jc w:val="both"/>
      </w:pPr>
      <w:r>
        <w:t>Students in regional universities can now access legal explanations comparable to those available in elite institutions.</w:t>
      </w:r>
    </w:p>
    <w:p w14:paraId="4AC3C071" w14:textId="77777777" w:rsidR="000D38BF" w:rsidRDefault="000A1BB7">
      <w:pPr>
        <w:spacing w:before="240" w:after="240"/>
      </w:pPr>
      <w:r>
        <w:rPr>
          <w:b/>
          <w:bCs/>
        </w:rPr>
        <w:t>4.4 Simulati</w:t>
      </w:r>
      <w:r>
        <w:rPr>
          <w:b/>
          <w:bCs/>
        </w:rPr>
        <w:t>on Based Advocacy Training</w:t>
      </w:r>
    </w:p>
    <w:p w14:paraId="52BA96C0" w14:textId="77777777" w:rsidR="000D38BF" w:rsidRDefault="000A1BB7">
      <w:pPr>
        <w:spacing w:before="240" w:after="240"/>
        <w:jc w:val="both"/>
      </w:pPr>
      <w:r>
        <w:t>AI can create virtual moot court systems and negotiation environments, allowing law students to practice advocacy skills interactively.</w:t>
      </w:r>
    </w:p>
    <w:p w14:paraId="5B362C93" w14:textId="77777777" w:rsidR="000D38BF" w:rsidRDefault="000A1BB7">
      <w:pPr>
        <w:spacing w:before="240" w:after="240"/>
        <w:jc w:val="both"/>
      </w:pPr>
      <w:r>
        <w:t>This is critical in preparing students for practical training at the Law Development Centre.</w:t>
      </w:r>
    </w:p>
    <w:p w14:paraId="4858E1A9" w14:textId="77777777" w:rsidR="000D38BF" w:rsidRDefault="000A1BB7">
      <w:pPr>
        <w:spacing w:before="240" w:after="240"/>
      </w:pPr>
      <w:r>
        <w:rPr>
          <w:b/>
          <w:bCs/>
          <w:sz w:val="28"/>
          <w:szCs w:val="28"/>
        </w:rPr>
        <w:t>5. CHALLENGES AND RISKS</w:t>
      </w:r>
    </w:p>
    <w:p w14:paraId="14D5FD91" w14:textId="77777777" w:rsidR="000D38BF" w:rsidRDefault="000A1BB7">
      <w:pPr>
        <w:spacing w:before="240" w:after="240"/>
      </w:pPr>
      <w:r>
        <w:rPr>
          <w:b/>
          <w:bCs/>
        </w:rPr>
        <w:t>5.1 Academic Integrity and Plagiarism</w:t>
      </w:r>
    </w:p>
    <w:p w14:paraId="706D701A" w14:textId="77777777" w:rsidR="000D38BF" w:rsidRDefault="000A1BB7">
      <w:pPr>
        <w:spacing w:before="240" w:after="240"/>
        <w:jc w:val="both"/>
      </w:pPr>
      <w:r>
        <w:t>The most immediate challenge is plagiarism. AI can generate essays, legal opinions, and research papers, undermining originality.</w:t>
      </w:r>
    </w:p>
    <w:p w14:paraId="317279C7" w14:textId="77777777" w:rsidR="000D38BF" w:rsidRDefault="000A1BB7">
      <w:pPr>
        <w:spacing w:before="240" w:after="240"/>
        <w:jc w:val="both"/>
      </w:pPr>
      <w:r>
        <w:t xml:space="preserve">Ugandan universities currently lack comprehensive AI plagiarism </w:t>
      </w:r>
      <w:r>
        <w:t>policies.</w:t>
      </w:r>
    </w:p>
    <w:p w14:paraId="0FB6832A" w14:textId="77777777" w:rsidR="000D38BF" w:rsidRDefault="000A1BB7">
      <w:pPr>
        <w:spacing w:before="240" w:after="240"/>
        <w:jc w:val="both"/>
      </w:pPr>
      <w:r>
        <w:t>This threatens academic standards.</w:t>
      </w:r>
    </w:p>
    <w:p w14:paraId="67D29AC0" w14:textId="77777777" w:rsidR="000D38BF" w:rsidRDefault="000A1BB7">
      <w:pPr>
        <w:spacing w:before="240" w:after="240"/>
      </w:pPr>
      <w:r>
        <w:rPr>
          <w:b/>
          <w:bCs/>
        </w:rPr>
        <w:t>5.2 Overreliance and Erosion of Critical Thinking</w:t>
      </w:r>
    </w:p>
    <w:p w14:paraId="1587B64F" w14:textId="77777777" w:rsidR="000D38BF" w:rsidRDefault="000A1BB7">
      <w:pPr>
        <w:spacing w:before="240" w:after="240"/>
        <w:jc w:val="both"/>
      </w:pPr>
      <w:r>
        <w:t>Legal education depends heavily on analytical reasoning. Excessive AI dependence risks reducing students' ability to independently interpret statutes and case la</w:t>
      </w:r>
      <w:r>
        <w:t>w.</w:t>
      </w:r>
    </w:p>
    <w:p w14:paraId="1269A029" w14:textId="77777777" w:rsidR="000D38BF" w:rsidRDefault="000A1BB7">
      <w:pPr>
        <w:spacing w:before="240" w:after="240"/>
        <w:jc w:val="both"/>
      </w:pPr>
      <w:r>
        <w:lastRenderedPageBreak/>
        <w:t>Lawyers must reason not merely generate answers.</w:t>
      </w:r>
    </w:p>
    <w:p w14:paraId="793205DB" w14:textId="77777777" w:rsidR="000D38BF" w:rsidRDefault="000A1BB7">
      <w:pPr>
        <w:spacing w:before="240" w:after="240"/>
      </w:pPr>
      <w:r>
        <w:rPr>
          <w:b/>
          <w:bCs/>
        </w:rPr>
        <w:t>5.3 Digital Inequality</w:t>
      </w:r>
    </w:p>
    <w:p w14:paraId="0F178EE9" w14:textId="77777777" w:rsidR="000D38BF" w:rsidRDefault="000A1BB7">
      <w:pPr>
        <w:spacing w:before="240" w:after="240"/>
        <w:jc w:val="both"/>
      </w:pPr>
      <w:r>
        <w:t>The adoption of Artificial Intelligence in legal education risks deepening existing socio-economic inequalities within Uganda's education system. Access to AI-powered tools is highl</w:t>
      </w:r>
      <w:r>
        <w:t>y uneven, particularly between urban and rural institutions. Many law students in Uganda continue to face challenges such as:</w:t>
      </w:r>
    </w:p>
    <w:p w14:paraId="15D226F0" w14:textId="77777777" w:rsidR="000D38BF" w:rsidRDefault="000A1BB7">
      <w:pPr>
        <w:pStyle w:val="ListParagraph"/>
        <w:numPr>
          <w:ilvl w:val="0"/>
          <w:numId w:val="4"/>
        </w:numPr>
        <w:spacing w:before="120" w:after="120"/>
      </w:pPr>
      <w:r>
        <w:t>unstable internet connectivity,</w:t>
      </w:r>
    </w:p>
    <w:p w14:paraId="3A2C71B2" w14:textId="77777777" w:rsidR="000D38BF" w:rsidRDefault="000A1BB7">
      <w:pPr>
        <w:pStyle w:val="ListParagraph"/>
        <w:numPr>
          <w:ilvl w:val="0"/>
          <w:numId w:val="4"/>
        </w:numPr>
        <w:spacing w:before="120" w:after="120"/>
      </w:pPr>
      <w:r>
        <w:t>limited access to electricity in some regions,</w:t>
      </w:r>
    </w:p>
    <w:p w14:paraId="56128F75" w14:textId="77777777" w:rsidR="000D38BF" w:rsidRDefault="000A1BB7">
      <w:pPr>
        <w:pStyle w:val="ListParagraph"/>
        <w:numPr>
          <w:ilvl w:val="0"/>
          <w:numId w:val="4"/>
        </w:numPr>
        <w:spacing w:before="120" w:after="120"/>
      </w:pPr>
      <w:r>
        <w:t xml:space="preserve">lack of modern digital devices such as laptops and </w:t>
      </w:r>
      <w:r>
        <w:t>smartphones,</w:t>
      </w:r>
    </w:p>
    <w:p w14:paraId="21165485" w14:textId="77777777" w:rsidR="000D38BF" w:rsidRDefault="000A1BB7">
      <w:pPr>
        <w:pStyle w:val="ListParagraph"/>
        <w:numPr>
          <w:ilvl w:val="0"/>
          <w:numId w:val="4"/>
        </w:numPr>
        <w:spacing w:before="120" w:after="120"/>
      </w:pPr>
      <w:r>
        <w:t>high internet costs, and</w:t>
      </w:r>
    </w:p>
    <w:p w14:paraId="70B5440F" w14:textId="77777777" w:rsidR="000D38BF" w:rsidRDefault="000A1BB7">
      <w:pPr>
        <w:pStyle w:val="ListParagraph"/>
        <w:numPr>
          <w:ilvl w:val="0"/>
          <w:numId w:val="4"/>
        </w:numPr>
        <w:spacing w:before="120" w:after="120"/>
      </w:pPr>
      <w:r>
        <w:t>inadequate AI literacy and digital competence.</w:t>
      </w:r>
    </w:p>
    <w:p w14:paraId="7500FA2B" w14:textId="77777777" w:rsidR="000D38BF" w:rsidRDefault="000A1BB7">
      <w:pPr>
        <w:spacing w:before="240" w:after="240"/>
        <w:jc w:val="both"/>
      </w:pPr>
      <w:r>
        <w:t xml:space="preserve">This disparity creates a significant equity challenge. Students in </w:t>
      </w:r>
      <w:proofErr w:type="spellStart"/>
      <w:r>
        <w:t>well resourced</w:t>
      </w:r>
      <w:proofErr w:type="spellEnd"/>
      <w:r>
        <w:t xml:space="preserve"> institutions such as Makerere University, King Ceasor University or Uganda Christian Univ</w:t>
      </w:r>
      <w:r>
        <w:t>ersity may enjoy better technological exposure compared to students in smaller or rural universities.</w:t>
      </w:r>
    </w:p>
    <w:p w14:paraId="418A343D" w14:textId="77777777" w:rsidR="000D38BF" w:rsidRDefault="000A1BB7">
      <w:pPr>
        <w:spacing w:before="240" w:after="240"/>
        <w:jc w:val="both"/>
      </w:pPr>
      <w:r>
        <w:t>The constitutional principle of equal educational opportunity under the Constitution of the Republic of Uganda may therefore be undermined if AI integrati</w:t>
      </w:r>
      <w:r>
        <w:t>on proceeds without inclusive access strategies. In the long term, this could widen professional competency gaps among future lawyers and create unequal participation in Uganda's legal profession.</w:t>
      </w:r>
    </w:p>
    <w:p w14:paraId="6E02E24C" w14:textId="77777777" w:rsidR="000D38BF" w:rsidRDefault="000A1BB7">
      <w:pPr>
        <w:spacing w:before="240" w:after="240"/>
      </w:pPr>
      <w:r>
        <w:rPr>
          <w:b/>
          <w:bCs/>
        </w:rPr>
        <w:t>5.4 Data Privacy Risks</w:t>
      </w:r>
    </w:p>
    <w:p w14:paraId="7FB06B27" w14:textId="77777777" w:rsidR="000D38BF" w:rsidRDefault="000A1BB7">
      <w:pPr>
        <w:spacing w:before="240" w:after="240"/>
        <w:jc w:val="both"/>
      </w:pPr>
      <w:r>
        <w:t>Artificial Intelligence systems rely</w:t>
      </w:r>
      <w:r>
        <w:t xml:space="preserve"> heavily on the collection, storage, and processing of vast amounts of personal and institutional data. In legal education, this may include student essays, examination scripts, research notes, personal identification data, and confidential legal simulatio</w:t>
      </w:r>
      <w:r>
        <w:t>ns.</w:t>
      </w:r>
    </w:p>
    <w:p w14:paraId="2E0BA696" w14:textId="77777777" w:rsidR="000D38BF" w:rsidRDefault="000A1BB7">
      <w:pPr>
        <w:spacing w:before="240" w:after="240"/>
        <w:jc w:val="both"/>
      </w:pPr>
      <w:r>
        <w:t>A major concern arises because many popular AI tools are hosted on servers outside Uganda, creating serious jurisdictional and regulatory complications. This raises compliance concerns under the Data Protection and Privacy Act, particularly regarding:</w:t>
      </w:r>
    </w:p>
    <w:p w14:paraId="1002A63B" w14:textId="77777777" w:rsidR="000D38BF" w:rsidRDefault="000A1BB7">
      <w:pPr>
        <w:pStyle w:val="ListParagraph"/>
        <w:numPr>
          <w:ilvl w:val="0"/>
          <w:numId w:val="5"/>
        </w:numPr>
        <w:spacing w:before="120" w:after="120"/>
      </w:pPr>
      <w:r>
        <w:t>lawful processing of personal data,</w:t>
      </w:r>
    </w:p>
    <w:p w14:paraId="50AFE1D3" w14:textId="77777777" w:rsidR="000D38BF" w:rsidRDefault="000A1BB7">
      <w:pPr>
        <w:pStyle w:val="ListParagraph"/>
        <w:numPr>
          <w:ilvl w:val="0"/>
          <w:numId w:val="5"/>
        </w:numPr>
        <w:spacing w:before="120" w:after="120"/>
      </w:pPr>
      <w:r>
        <w:t>informed consent,</w:t>
      </w:r>
    </w:p>
    <w:p w14:paraId="067744EE" w14:textId="77777777" w:rsidR="000D38BF" w:rsidRDefault="000A1BB7">
      <w:pPr>
        <w:pStyle w:val="ListParagraph"/>
        <w:numPr>
          <w:ilvl w:val="0"/>
          <w:numId w:val="5"/>
        </w:numPr>
        <w:spacing w:before="120" w:after="120"/>
      </w:pPr>
      <w:r>
        <w:t>data minimization, and</w:t>
      </w:r>
    </w:p>
    <w:p w14:paraId="289C19CE" w14:textId="77777777" w:rsidR="000D38BF" w:rsidRDefault="000A1BB7">
      <w:pPr>
        <w:pStyle w:val="ListParagraph"/>
        <w:numPr>
          <w:ilvl w:val="0"/>
          <w:numId w:val="5"/>
        </w:numPr>
        <w:spacing w:before="120" w:after="120"/>
      </w:pPr>
      <w:r>
        <w:t>cross-border transfer of personal information.</w:t>
      </w:r>
    </w:p>
    <w:p w14:paraId="0796C849" w14:textId="77777777" w:rsidR="000D38BF" w:rsidRDefault="000A1BB7">
      <w:pPr>
        <w:spacing w:before="240" w:after="240"/>
        <w:jc w:val="both"/>
      </w:pPr>
      <w:r>
        <w:t>The absence of clear institutional data governance policies may expose universities and students to privacy breaches, unauthorized d</w:t>
      </w:r>
      <w:r>
        <w:t>ata sharing, and misuse of academic content. Furthermore, legal education often deals with sensitive hypothetical or real-life legal facts, making confidentiality an even more pressing concern.</w:t>
      </w:r>
    </w:p>
    <w:p w14:paraId="3E8E40D5" w14:textId="77777777" w:rsidR="000D38BF" w:rsidRDefault="000A1BB7">
      <w:pPr>
        <w:spacing w:before="240" w:after="240"/>
        <w:jc w:val="both"/>
      </w:pPr>
      <w:r>
        <w:t>This calls for stronger institutional safeguards and clearer l</w:t>
      </w:r>
      <w:r>
        <w:t>egal standards governing educational AI systems.</w:t>
      </w:r>
    </w:p>
    <w:p w14:paraId="7259FA93" w14:textId="77777777" w:rsidR="000D38BF" w:rsidRDefault="000A1BB7">
      <w:pPr>
        <w:spacing w:before="240" w:after="240"/>
      </w:pPr>
      <w:r>
        <w:rPr>
          <w:b/>
          <w:bCs/>
        </w:rPr>
        <w:t>5.5 Ethical Accountability</w:t>
      </w:r>
    </w:p>
    <w:p w14:paraId="00EED962" w14:textId="77777777" w:rsidR="000D38BF" w:rsidRDefault="000A1BB7">
      <w:pPr>
        <w:spacing w:before="240" w:after="240"/>
        <w:jc w:val="both"/>
      </w:pPr>
      <w:r>
        <w:t>One of the most complex legal questions raised by AI in legal education concerns accountability. Where an AI system generates inaccurate legal analysis, fabricated case law, or mis</w:t>
      </w:r>
      <w:r>
        <w:t>leading statutory interpretations, determining responsibility becomes difficult.</w:t>
      </w:r>
    </w:p>
    <w:p w14:paraId="6616415E" w14:textId="77777777" w:rsidR="000D38BF" w:rsidRDefault="000A1BB7">
      <w:pPr>
        <w:spacing w:before="240" w:after="240"/>
        <w:jc w:val="both"/>
      </w:pPr>
      <w:r>
        <w:t>Several actors may potentially bear responsibility:</w:t>
      </w:r>
    </w:p>
    <w:p w14:paraId="7ED698E6" w14:textId="77777777" w:rsidR="000D38BF" w:rsidRDefault="000A1BB7">
      <w:pPr>
        <w:pStyle w:val="ListParagraph"/>
        <w:numPr>
          <w:ilvl w:val="0"/>
          <w:numId w:val="6"/>
        </w:numPr>
        <w:spacing w:before="120" w:after="120"/>
      </w:pPr>
      <w:r>
        <w:t>the student who relied on the output,</w:t>
      </w:r>
    </w:p>
    <w:p w14:paraId="09B4AE7D" w14:textId="77777777" w:rsidR="000D38BF" w:rsidRDefault="000A1BB7">
      <w:pPr>
        <w:pStyle w:val="ListParagraph"/>
        <w:numPr>
          <w:ilvl w:val="0"/>
          <w:numId w:val="6"/>
        </w:numPr>
        <w:spacing w:before="120" w:after="120"/>
      </w:pPr>
      <w:r>
        <w:lastRenderedPageBreak/>
        <w:t>the lecturer who permitted its use,</w:t>
      </w:r>
    </w:p>
    <w:p w14:paraId="7396997E" w14:textId="77777777" w:rsidR="000D38BF" w:rsidRDefault="000A1BB7">
      <w:pPr>
        <w:pStyle w:val="ListParagraph"/>
        <w:numPr>
          <w:ilvl w:val="0"/>
          <w:numId w:val="6"/>
        </w:numPr>
        <w:spacing w:before="120" w:after="120"/>
      </w:pPr>
      <w:r>
        <w:t>the university that adopted the technology, or</w:t>
      </w:r>
    </w:p>
    <w:p w14:paraId="738B7DCB" w14:textId="77777777" w:rsidR="000D38BF" w:rsidRDefault="000A1BB7">
      <w:pPr>
        <w:pStyle w:val="ListParagraph"/>
        <w:numPr>
          <w:ilvl w:val="0"/>
          <w:numId w:val="6"/>
        </w:numPr>
        <w:spacing w:before="120" w:after="120"/>
      </w:pPr>
      <w:r>
        <w:t>th</w:t>
      </w:r>
      <w:r>
        <w:t>e software developer who designed the AI system.</w:t>
      </w:r>
    </w:p>
    <w:p w14:paraId="4965BAE0" w14:textId="77777777" w:rsidR="000D38BF" w:rsidRDefault="000A1BB7">
      <w:pPr>
        <w:spacing w:before="240" w:after="240"/>
        <w:jc w:val="both"/>
      </w:pPr>
      <w:r>
        <w:t>This uncertainty creates serious ethical concerns in professional legal training because law demands precision, responsibility, and intellectual honesty. If students become over-reliant on AI without underst</w:t>
      </w:r>
      <w:r>
        <w:t>anding legal reasoning, they may graduate with weak analytical skills.</w:t>
      </w:r>
    </w:p>
    <w:p w14:paraId="5EBEED07" w14:textId="77777777" w:rsidR="000D38BF" w:rsidRDefault="000A1BB7">
      <w:pPr>
        <w:spacing w:before="240" w:after="240"/>
        <w:jc w:val="both"/>
      </w:pPr>
      <w:r>
        <w:t>Ugandan legal and educational policy currently remains largely silent on this issue, creating a regulatory vacuum. There is therefore a pressing need to establish clear ethical framewor</w:t>
      </w:r>
      <w:r>
        <w:t>ks defining acceptable AI reliance and assigning responsibility where harm or academic misconduct occurs.</w:t>
      </w:r>
    </w:p>
    <w:p w14:paraId="5D981496" w14:textId="77777777" w:rsidR="000D38BF" w:rsidRDefault="000A1BB7">
      <w:pPr>
        <w:spacing w:before="240" w:after="240"/>
      </w:pPr>
      <w:r>
        <w:rPr>
          <w:b/>
          <w:bCs/>
          <w:sz w:val="28"/>
          <w:szCs w:val="28"/>
        </w:rPr>
        <w:t>6. COMPARATIVE PERSPECTIVES</w:t>
      </w:r>
    </w:p>
    <w:p w14:paraId="2E5A9FAD" w14:textId="77777777" w:rsidR="000D38BF" w:rsidRDefault="000A1BB7">
      <w:pPr>
        <w:spacing w:before="240" w:after="240"/>
      </w:pPr>
      <w:r>
        <w:rPr>
          <w:b/>
          <w:bCs/>
        </w:rPr>
        <w:t>6.1 United Kingdom</w:t>
      </w:r>
    </w:p>
    <w:p w14:paraId="65AC79E0" w14:textId="77777777" w:rsidR="000D38BF" w:rsidRDefault="000A1BB7">
      <w:pPr>
        <w:spacing w:before="240" w:after="240"/>
        <w:jc w:val="both"/>
      </w:pPr>
      <w:r>
        <w:t>The Solicitors Regulation Authority has issued guidance on the ethical use of AI in legal services, emp</w:t>
      </w:r>
      <w:r>
        <w:t>hasizing competence, confidentiality, and professional accountability. This reflects a broader recognition that AI is becoming integral to legal practice.</w:t>
      </w:r>
    </w:p>
    <w:p w14:paraId="24CC71E6" w14:textId="77777777" w:rsidR="000D38BF" w:rsidRDefault="000A1BB7">
      <w:pPr>
        <w:spacing w:before="240" w:after="240"/>
        <w:jc w:val="both"/>
      </w:pPr>
      <w:r>
        <w:t>Universities across the UK now increasingly require students to disclose AI-assisted work, especially</w:t>
      </w:r>
      <w:r>
        <w:t xml:space="preserve"> in assessments. Some institutions have revised plagiarism policies to distinguish between legitimate AI assistance and academic dishonesty.</w:t>
      </w:r>
    </w:p>
    <w:p w14:paraId="523A5121" w14:textId="77777777" w:rsidR="000D38BF" w:rsidRDefault="000A1BB7">
      <w:pPr>
        <w:spacing w:before="240" w:after="240"/>
        <w:jc w:val="both"/>
      </w:pPr>
      <w:r>
        <w:t>This approach balances innovation with academic integrity and offers a useful model for Uganda.</w:t>
      </w:r>
    </w:p>
    <w:p w14:paraId="22475142" w14:textId="77777777" w:rsidR="000D38BF" w:rsidRDefault="000A1BB7">
      <w:pPr>
        <w:spacing w:before="240" w:after="240"/>
      </w:pPr>
      <w:r>
        <w:rPr>
          <w:b/>
          <w:bCs/>
        </w:rPr>
        <w:t>6.2 United States</w:t>
      </w:r>
    </w:p>
    <w:p w14:paraId="25050487" w14:textId="77777777" w:rsidR="000D38BF" w:rsidRDefault="000A1BB7">
      <w:pPr>
        <w:spacing w:before="240" w:after="240"/>
        <w:jc w:val="both"/>
      </w:pPr>
      <w:r>
        <w:t>L</w:t>
      </w:r>
      <w:r>
        <w:t>eading institutions such as Harvard Law School and Stanford Law School have begun integrating AI literacy into legal education curricula.</w:t>
      </w:r>
    </w:p>
    <w:p w14:paraId="4C8B87AF" w14:textId="77777777" w:rsidR="000D38BF" w:rsidRDefault="000A1BB7">
      <w:pPr>
        <w:spacing w:before="240" w:after="240"/>
        <w:jc w:val="both"/>
      </w:pPr>
      <w:r>
        <w:t>This includes training in:</w:t>
      </w:r>
    </w:p>
    <w:p w14:paraId="1FE119D8" w14:textId="77777777" w:rsidR="000D38BF" w:rsidRDefault="000A1BB7">
      <w:pPr>
        <w:pStyle w:val="ListParagraph"/>
        <w:numPr>
          <w:ilvl w:val="0"/>
          <w:numId w:val="7"/>
        </w:numPr>
        <w:spacing w:before="120" w:after="120"/>
      </w:pPr>
      <w:r>
        <w:t>algorithmic bias,</w:t>
      </w:r>
    </w:p>
    <w:p w14:paraId="19A94212" w14:textId="77777777" w:rsidR="000D38BF" w:rsidRDefault="000A1BB7">
      <w:pPr>
        <w:pStyle w:val="ListParagraph"/>
        <w:numPr>
          <w:ilvl w:val="0"/>
          <w:numId w:val="7"/>
        </w:numPr>
        <w:spacing w:before="120" w:after="120"/>
      </w:pPr>
      <w:r>
        <w:t>AI ethics,</w:t>
      </w:r>
    </w:p>
    <w:p w14:paraId="0D5874C6" w14:textId="77777777" w:rsidR="000D38BF" w:rsidRDefault="000A1BB7">
      <w:pPr>
        <w:pStyle w:val="ListParagraph"/>
        <w:numPr>
          <w:ilvl w:val="0"/>
          <w:numId w:val="7"/>
        </w:numPr>
        <w:spacing w:before="120" w:after="120"/>
      </w:pPr>
      <w:r>
        <w:t>computational law,</w:t>
      </w:r>
    </w:p>
    <w:p w14:paraId="1584874E" w14:textId="77777777" w:rsidR="000D38BF" w:rsidRDefault="000A1BB7">
      <w:pPr>
        <w:pStyle w:val="ListParagraph"/>
        <w:numPr>
          <w:ilvl w:val="0"/>
          <w:numId w:val="7"/>
        </w:numPr>
        <w:spacing w:before="120" w:after="120"/>
      </w:pPr>
      <w:r>
        <w:t>legal analytics, and</w:t>
      </w:r>
    </w:p>
    <w:p w14:paraId="184777BB" w14:textId="77777777" w:rsidR="000D38BF" w:rsidRDefault="000A1BB7">
      <w:pPr>
        <w:pStyle w:val="ListParagraph"/>
        <w:numPr>
          <w:ilvl w:val="0"/>
          <w:numId w:val="7"/>
        </w:numPr>
        <w:spacing w:before="120" w:after="120"/>
      </w:pPr>
      <w:r>
        <w:t>machine-assisted legal research.</w:t>
      </w:r>
    </w:p>
    <w:p w14:paraId="08C903D9" w14:textId="77777777" w:rsidR="000D38BF" w:rsidRDefault="000A1BB7">
      <w:pPr>
        <w:spacing w:before="240" w:after="240"/>
        <w:jc w:val="both"/>
      </w:pPr>
      <w:r>
        <w:t>American legal education increasingly recognizes that future lawyers must not only use AI but also critically evaluate its outputs. This interdisciplinary model strengthens both legal and technological competence.</w:t>
      </w:r>
    </w:p>
    <w:p w14:paraId="22A5572D" w14:textId="77777777" w:rsidR="000D38BF" w:rsidRDefault="000A1BB7">
      <w:pPr>
        <w:spacing w:before="240" w:after="240"/>
        <w:jc w:val="both"/>
      </w:pPr>
      <w:r>
        <w:t>Uganda ca</w:t>
      </w:r>
      <w:r>
        <w:t>n draw lessons from this by introducing similar foundational AI modules in undergraduate law programs.</w:t>
      </w:r>
    </w:p>
    <w:p w14:paraId="3C0E2DCB" w14:textId="77777777" w:rsidR="000D38BF" w:rsidRDefault="000A1BB7">
      <w:pPr>
        <w:spacing w:before="240" w:after="240"/>
      </w:pPr>
      <w:r>
        <w:rPr>
          <w:b/>
          <w:bCs/>
        </w:rPr>
        <w:t>6.3 Kenya</w:t>
      </w:r>
    </w:p>
    <w:p w14:paraId="06FF936D" w14:textId="77777777" w:rsidR="000D38BF" w:rsidRDefault="000A1BB7">
      <w:pPr>
        <w:spacing w:before="240" w:after="240"/>
        <w:jc w:val="both"/>
      </w:pPr>
      <w:r>
        <w:t>Kenya has emerged as a regional leader in digital governance and AI policy discussions. Its investment in digital education reforms and innovat</w:t>
      </w:r>
      <w:r>
        <w:t>ion hubs has accelerated AI awareness in universities.</w:t>
      </w:r>
    </w:p>
    <w:p w14:paraId="15C76570" w14:textId="77777777" w:rsidR="000D38BF" w:rsidRDefault="000A1BB7">
      <w:pPr>
        <w:spacing w:before="240" w:after="240"/>
        <w:jc w:val="both"/>
      </w:pPr>
      <w:r>
        <w:t>Kenya's legal and policy discussions on AI governance, data protection, and digital inclusion offer a practical regional benchmark for Uganda. Given the similarities in legal systems and socio-economic</w:t>
      </w:r>
      <w:r>
        <w:t xml:space="preserve"> realities, Kenya provides a more contextually relevant model than Western jurisdictions.</w:t>
      </w:r>
    </w:p>
    <w:p w14:paraId="1D8B2CF1" w14:textId="77777777" w:rsidR="000D38BF" w:rsidRDefault="000A1BB7">
      <w:pPr>
        <w:spacing w:before="240" w:after="240"/>
        <w:jc w:val="both"/>
      </w:pPr>
      <w:r>
        <w:lastRenderedPageBreak/>
        <w:t>Regional cooperation through the East African Community could also help harmonize AI legal education standards.</w:t>
      </w:r>
    </w:p>
    <w:p w14:paraId="7F47D650" w14:textId="77777777" w:rsidR="000D38BF" w:rsidRDefault="000A1BB7">
      <w:pPr>
        <w:spacing w:before="240" w:after="240"/>
      </w:pPr>
      <w:r>
        <w:rPr>
          <w:b/>
          <w:bCs/>
          <w:sz w:val="28"/>
          <w:szCs w:val="28"/>
        </w:rPr>
        <w:t>7. POLICY IMPERATIVES FOR UGANDA</w:t>
      </w:r>
    </w:p>
    <w:p w14:paraId="01F5C72F" w14:textId="77777777" w:rsidR="000D38BF" w:rsidRDefault="000A1BB7">
      <w:pPr>
        <w:spacing w:before="240" w:after="240"/>
      </w:pPr>
      <w:r>
        <w:rPr>
          <w:b/>
          <w:bCs/>
        </w:rPr>
        <w:t>7.1 Develop a Nationa</w:t>
      </w:r>
      <w:r>
        <w:rPr>
          <w:b/>
          <w:bCs/>
        </w:rPr>
        <w:t>l AI in Education Policy</w:t>
      </w:r>
    </w:p>
    <w:p w14:paraId="4CE6FCF6" w14:textId="77777777" w:rsidR="000D38BF" w:rsidRDefault="000A1BB7">
      <w:pPr>
        <w:spacing w:before="240" w:after="240"/>
        <w:jc w:val="both"/>
      </w:pPr>
      <w:r>
        <w:t>Uganda should adopt a dedicated national AI-in-education policy framework to regulate the use of AI across all levels of education. Such a framework should address:</w:t>
      </w:r>
    </w:p>
    <w:p w14:paraId="54834D9F" w14:textId="77777777" w:rsidR="000D38BF" w:rsidRDefault="000A1BB7">
      <w:pPr>
        <w:pStyle w:val="ListParagraph"/>
        <w:numPr>
          <w:ilvl w:val="0"/>
          <w:numId w:val="8"/>
        </w:numPr>
        <w:spacing w:before="120" w:after="120"/>
      </w:pPr>
      <w:r>
        <w:t>acceptable and prohibited uses of AI,</w:t>
      </w:r>
    </w:p>
    <w:p w14:paraId="4C45BEF4" w14:textId="77777777" w:rsidR="000D38BF" w:rsidRDefault="000A1BB7">
      <w:pPr>
        <w:pStyle w:val="ListParagraph"/>
        <w:numPr>
          <w:ilvl w:val="0"/>
          <w:numId w:val="8"/>
        </w:numPr>
        <w:spacing w:before="120" w:after="120"/>
      </w:pPr>
      <w:r>
        <w:t>transparency in AI-generated</w:t>
      </w:r>
      <w:r>
        <w:t xml:space="preserve"> work,</w:t>
      </w:r>
    </w:p>
    <w:p w14:paraId="2ABB6996" w14:textId="77777777" w:rsidR="000D38BF" w:rsidRDefault="000A1BB7">
      <w:pPr>
        <w:pStyle w:val="ListParagraph"/>
        <w:numPr>
          <w:ilvl w:val="0"/>
          <w:numId w:val="8"/>
        </w:numPr>
        <w:spacing w:before="120" w:after="120"/>
      </w:pPr>
      <w:r>
        <w:t>accountability mechanisms,</w:t>
      </w:r>
    </w:p>
    <w:p w14:paraId="72CE7C40" w14:textId="77777777" w:rsidR="000D38BF" w:rsidRDefault="000A1BB7">
      <w:pPr>
        <w:pStyle w:val="ListParagraph"/>
        <w:numPr>
          <w:ilvl w:val="0"/>
          <w:numId w:val="8"/>
        </w:numPr>
        <w:spacing w:before="120" w:after="120"/>
      </w:pPr>
      <w:r>
        <w:t>academic integrity standards, and</w:t>
      </w:r>
    </w:p>
    <w:p w14:paraId="76819E81" w14:textId="77777777" w:rsidR="000D38BF" w:rsidRDefault="000A1BB7">
      <w:pPr>
        <w:pStyle w:val="ListParagraph"/>
        <w:numPr>
          <w:ilvl w:val="0"/>
          <w:numId w:val="8"/>
        </w:numPr>
        <w:spacing w:before="120" w:after="120"/>
      </w:pPr>
      <w:r>
        <w:t>data protection safeguards.</w:t>
      </w:r>
    </w:p>
    <w:p w14:paraId="65AAB36C" w14:textId="77777777" w:rsidR="000D38BF" w:rsidRDefault="000A1BB7">
      <w:pPr>
        <w:spacing w:before="240" w:after="240"/>
        <w:jc w:val="both"/>
      </w:pPr>
      <w:r>
        <w:t>A clear policy would reduce uncertainty and promote responsible innovation.</w:t>
      </w:r>
    </w:p>
    <w:p w14:paraId="60B21A1D" w14:textId="77777777" w:rsidR="000D38BF" w:rsidRDefault="000A1BB7">
      <w:pPr>
        <w:spacing w:before="240" w:after="240"/>
      </w:pPr>
      <w:r>
        <w:rPr>
          <w:b/>
          <w:bCs/>
        </w:rPr>
        <w:t>7.2 Curriculum Reform</w:t>
      </w:r>
    </w:p>
    <w:p w14:paraId="2BA0A93F" w14:textId="77777777" w:rsidR="000D38BF" w:rsidRDefault="000A1BB7">
      <w:pPr>
        <w:spacing w:before="240" w:after="240"/>
        <w:jc w:val="both"/>
      </w:pPr>
      <w:r>
        <w:t>Ugandan law schools must modernize curricula to reflect technological realities. Traditional legal education alone is no longer sufficient.</w:t>
      </w:r>
    </w:p>
    <w:p w14:paraId="4D89A024" w14:textId="77777777" w:rsidR="000D38BF" w:rsidRDefault="000A1BB7">
      <w:pPr>
        <w:spacing w:before="240" w:after="240"/>
        <w:jc w:val="both"/>
      </w:pPr>
      <w:r>
        <w:t>Law curricula should incorporate courses on:</w:t>
      </w:r>
    </w:p>
    <w:p w14:paraId="33D15F25" w14:textId="77777777" w:rsidR="000D38BF" w:rsidRDefault="000A1BB7">
      <w:pPr>
        <w:pStyle w:val="ListParagraph"/>
        <w:numPr>
          <w:ilvl w:val="0"/>
          <w:numId w:val="9"/>
        </w:numPr>
        <w:spacing w:before="120" w:after="120"/>
      </w:pPr>
      <w:r>
        <w:t>AI and law,</w:t>
      </w:r>
    </w:p>
    <w:p w14:paraId="023BCEA9" w14:textId="77777777" w:rsidR="000D38BF" w:rsidRDefault="000A1BB7">
      <w:pPr>
        <w:pStyle w:val="ListParagraph"/>
        <w:numPr>
          <w:ilvl w:val="0"/>
          <w:numId w:val="9"/>
        </w:numPr>
        <w:spacing w:before="120" w:after="120"/>
      </w:pPr>
      <w:r>
        <w:t>legal technology,</w:t>
      </w:r>
    </w:p>
    <w:p w14:paraId="4B73D00F" w14:textId="77777777" w:rsidR="000D38BF" w:rsidRDefault="000A1BB7">
      <w:pPr>
        <w:pStyle w:val="ListParagraph"/>
        <w:numPr>
          <w:ilvl w:val="0"/>
          <w:numId w:val="9"/>
        </w:numPr>
        <w:spacing w:before="120" w:after="120"/>
      </w:pPr>
      <w:r>
        <w:t>algorithmic justice,</w:t>
      </w:r>
    </w:p>
    <w:p w14:paraId="35019ECD" w14:textId="77777777" w:rsidR="000D38BF" w:rsidRDefault="000A1BB7">
      <w:pPr>
        <w:pStyle w:val="ListParagraph"/>
        <w:numPr>
          <w:ilvl w:val="0"/>
          <w:numId w:val="9"/>
        </w:numPr>
        <w:spacing w:before="120" w:after="120"/>
      </w:pPr>
      <w:r>
        <w:t>digital evidence,</w:t>
      </w:r>
    </w:p>
    <w:p w14:paraId="1A35F6AA" w14:textId="77777777" w:rsidR="000D38BF" w:rsidRDefault="000A1BB7">
      <w:pPr>
        <w:pStyle w:val="ListParagraph"/>
        <w:numPr>
          <w:ilvl w:val="0"/>
          <w:numId w:val="9"/>
        </w:numPr>
        <w:spacing w:before="120" w:after="120"/>
      </w:pPr>
      <w:r>
        <w:t>cyber law, and</w:t>
      </w:r>
    </w:p>
    <w:p w14:paraId="2344A995" w14:textId="77777777" w:rsidR="000D38BF" w:rsidRDefault="000A1BB7">
      <w:pPr>
        <w:pStyle w:val="ListParagraph"/>
        <w:numPr>
          <w:ilvl w:val="0"/>
          <w:numId w:val="9"/>
        </w:numPr>
        <w:spacing w:before="120" w:after="120"/>
      </w:pPr>
      <w:r>
        <w:t>data governance.</w:t>
      </w:r>
    </w:p>
    <w:p w14:paraId="1C2A7A18" w14:textId="77777777" w:rsidR="000D38BF" w:rsidRDefault="000A1BB7">
      <w:pPr>
        <w:spacing w:before="240" w:after="240"/>
        <w:jc w:val="both"/>
      </w:pPr>
      <w:r>
        <w:t>This would prepare future lawyers to handle emerging legal disputes involving AI, digital rights, and technology regulation.</w:t>
      </w:r>
    </w:p>
    <w:p w14:paraId="249AB0B4" w14:textId="77777777" w:rsidR="000D38BF" w:rsidRDefault="000A1BB7">
      <w:pPr>
        <w:spacing w:before="240" w:after="240"/>
      </w:pPr>
      <w:r>
        <w:rPr>
          <w:b/>
          <w:bCs/>
        </w:rPr>
        <w:t>7.3 Institutional AI Governance Policies</w:t>
      </w:r>
    </w:p>
    <w:p w14:paraId="5D79B5E4" w14:textId="77777777" w:rsidR="000D38BF" w:rsidRDefault="000A1BB7">
      <w:pPr>
        <w:spacing w:before="240" w:after="240"/>
        <w:jc w:val="both"/>
      </w:pPr>
      <w:r>
        <w:t>Universities should establish internal A</w:t>
      </w:r>
      <w:r>
        <w:t>I governance frameworks tailored to academic environments. These policies should clearly define:</w:t>
      </w:r>
    </w:p>
    <w:p w14:paraId="2143D721" w14:textId="77777777" w:rsidR="000D38BF" w:rsidRDefault="000A1BB7">
      <w:pPr>
        <w:pStyle w:val="ListParagraph"/>
        <w:numPr>
          <w:ilvl w:val="0"/>
          <w:numId w:val="10"/>
        </w:numPr>
        <w:spacing w:before="120" w:after="120"/>
      </w:pPr>
      <w:r>
        <w:t>disclosure obligations for AI-assisted assignments,</w:t>
      </w:r>
    </w:p>
    <w:p w14:paraId="42A0C4A9" w14:textId="77777777" w:rsidR="000D38BF" w:rsidRDefault="000A1BB7">
      <w:pPr>
        <w:pStyle w:val="ListParagraph"/>
        <w:numPr>
          <w:ilvl w:val="0"/>
          <w:numId w:val="10"/>
        </w:numPr>
        <w:spacing w:before="120" w:after="120"/>
      </w:pPr>
      <w:r>
        <w:t>assessment guidelines,</w:t>
      </w:r>
    </w:p>
    <w:p w14:paraId="2CA55FA9" w14:textId="77777777" w:rsidR="000D38BF" w:rsidRDefault="000A1BB7">
      <w:pPr>
        <w:pStyle w:val="ListParagraph"/>
        <w:numPr>
          <w:ilvl w:val="0"/>
          <w:numId w:val="10"/>
        </w:numPr>
        <w:spacing w:before="120" w:after="120"/>
      </w:pPr>
      <w:r>
        <w:t>plagiarism thresholds,</w:t>
      </w:r>
    </w:p>
    <w:p w14:paraId="5F53AF2F" w14:textId="77777777" w:rsidR="000D38BF" w:rsidRDefault="000A1BB7">
      <w:pPr>
        <w:pStyle w:val="ListParagraph"/>
        <w:numPr>
          <w:ilvl w:val="0"/>
          <w:numId w:val="10"/>
        </w:numPr>
        <w:spacing w:before="120" w:after="120"/>
      </w:pPr>
      <w:r>
        <w:t>ethical use principles, and</w:t>
      </w:r>
    </w:p>
    <w:p w14:paraId="28748148" w14:textId="77777777" w:rsidR="000D38BF" w:rsidRDefault="000A1BB7">
      <w:pPr>
        <w:pStyle w:val="ListParagraph"/>
        <w:numPr>
          <w:ilvl w:val="0"/>
          <w:numId w:val="10"/>
        </w:numPr>
        <w:spacing w:before="120" w:after="120"/>
      </w:pPr>
      <w:r>
        <w:t>institutional data governance rul</w:t>
      </w:r>
      <w:r>
        <w:t>es.</w:t>
      </w:r>
    </w:p>
    <w:p w14:paraId="18906D84" w14:textId="77777777" w:rsidR="000D38BF" w:rsidRDefault="000A1BB7">
      <w:pPr>
        <w:spacing w:before="240" w:after="240"/>
        <w:jc w:val="both"/>
      </w:pPr>
      <w:r>
        <w:t>Such policies would create consistency and reduce confusion among students and faculty.</w:t>
      </w:r>
    </w:p>
    <w:p w14:paraId="77C629EE" w14:textId="77777777" w:rsidR="000D38BF" w:rsidRDefault="000A1BB7">
      <w:pPr>
        <w:spacing w:before="240" w:after="240"/>
      </w:pPr>
      <w:r>
        <w:rPr>
          <w:b/>
          <w:bCs/>
        </w:rPr>
        <w:t>7.4 Capacity Building for Lecturers</w:t>
      </w:r>
    </w:p>
    <w:p w14:paraId="08438C85" w14:textId="77777777" w:rsidR="000D38BF" w:rsidRDefault="000A1BB7">
      <w:pPr>
        <w:spacing w:before="240" w:after="240"/>
        <w:jc w:val="both"/>
      </w:pPr>
      <w:r>
        <w:lastRenderedPageBreak/>
        <w:t>Effective AI integration in legal education depends heavily on lecturer competence. Many legal educators in Uganda currently lac</w:t>
      </w:r>
      <w:r>
        <w:t>k sufficient training in AI technologies, limiting their ability to supervise or assess AI-assisted learning.</w:t>
      </w:r>
    </w:p>
    <w:p w14:paraId="227283F0" w14:textId="77777777" w:rsidR="000D38BF" w:rsidRDefault="000A1BB7">
      <w:pPr>
        <w:spacing w:before="240" w:after="240"/>
        <w:jc w:val="both"/>
      </w:pPr>
      <w:r>
        <w:t>Continuous professional development should therefore be prioritized through workshops, certification programs, and interdisciplinary collaboration</w:t>
      </w:r>
      <w:r>
        <w:t>s with computer science departments.</w:t>
      </w:r>
    </w:p>
    <w:p w14:paraId="1E3C5BD1" w14:textId="77777777" w:rsidR="000D38BF" w:rsidRDefault="000A1BB7">
      <w:pPr>
        <w:spacing w:before="240" w:after="240"/>
        <w:jc w:val="both"/>
      </w:pPr>
      <w:r>
        <w:t>Without adequate lecturer training, AI implementation risks becoming superficial, inconsistent, and ineffective.</w:t>
      </w:r>
    </w:p>
    <w:p w14:paraId="0C9B1B4C" w14:textId="77777777" w:rsidR="000D38BF" w:rsidRDefault="000A1BB7">
      <w:pPr>
        <w:spacing w:before="240" w:after="240"/>
        <w:jc w:val="both"/>
      </w:pPr>
      <w:r>
        <w:t>Capacity building will ensure that lecturers remain central to legal education, even in an increasingly au</w:t>
      </w:r>
      <w:r>
        <w:t>tomated academic environment.</w:t>
      </w:r>
    </w:p>
    <w:p w14:paraId="3572F931" w14:textId="77777777" w:rsidR="000D38BF" w:rsidRDefault="000A1BB7">
      <w:pPr>
        <w:spacing w:before="240" w:after="240"/>
      </w:pPr>
      <w:r>
        <w:rPr>
          <w:b/>
          <w:bCs/>
        </w:rPr>
        <w:t>7.5 Regulatory Intervention by the Law Council</w:t>
      </w:r>
    </w:p>
    <w:p w14:paraId="16CEAAB0" w14:textId="77777777" w:rsidR="000D38BF" w:rsidRDefault="000A1BB7">
      <w:pPr>
        <w:spacing w:before="240" w:after="240"/>
        <w:jc w:val="both"/>
      </w:pPr>
      <w:r>
        <w:t>The Law Council of Uganda should formulate AI competency standards for legal training and professional conduct.</w:t>
      </w:r>
    </w:p>
    <w:p w14:paraId="1176EC45" w14:textId="77777777" w:rsidR="000D38BF" w:rsidRDefault="000A1BB7">
      <w:pPr>
        <w:spacing w:before="240" w:after="240"/>
      </w:pPr>
      <w:r>
        <w:rPr>
          <w:b/>
          <w:bCs/>
          <w:sz w:val="28"/>
          <w:szCs w:val="28"/>
        </w:rPr>
        <w:t>8. CONCLUSION</w:t>
      </w:r>
    </w:p>
    <w:p w14:paraId="1A52CDBD" w14:textId="77777777" w:rsidR="000D38BF" w:rsidRDefault="000A1BB7">
      <w:pPr>
        <w:spacing w:before="240" w:after="240"/>
        <w:jc w:val="both"/>
      </w:pPr>
      <w:r>
        <w:t>Artificial Intelligence is no longer a speculative te</w:t>
      </w:r>
      <w:r>
        <w:t>chnology in legal education; it is an active transformative force. In Uganda, its integration presents immense opportunities for improving legal research, accessibility, and pedagogical innovation. However, these benefits are accompanied by serious risks r</w:t>
      </w:r>
      <w:r>
        <w:t>elating to ethics, academic integrity, privacy, and inequality.</w:t>
      </w:r>
    </w:p>
    <w:p w14:paraId="75AB87C0" w14:textId="77777777" w:rsidR="000D38BF" w:rsidRDefault="000A1BB7">
      <w:pPr>
        <w:spacing w:before="240" w:after="240"/>
        <w:jc w:val="both"/>
      </w:pPr>
      <w:r>
        <w:t>Uganda's current legal framework provides partial regulation through data protection and cyber laws but remains inadequate for the complexity of AI-driven education. The absence of dedicated p</w:t>
      </w:r>
      <w:r>
        <w:t>olicy creates uncertainty.</w:t>
      </w:r>
    </w:p>
    <w:p w14:paraId="5083C483" w14:textId="77777777" w:rsidR="000D38BF" w:rsidRDefault="000A1BB7">
      <w:pPr>
        <w:spacing w:before="240" w:after="240"/>
        <w:jc w:val="both"/>
      </w:pPr>
      <w:r>
        <w:t>The future of legal education in Uganda lies not in resisting AI, but in regulating it intelligently. Legal education must evolve to produce lawyers who are technologically competent, ethically grounded, and professionally resili</w:t>
      </w:r>
      <w:r>
        <w:t>ent.</w:t>
      </w:r>
    </w:p>
    <w:p w14:paraId="6A16C7DA" w14:textId="77777777" w:rsidR="000D38BF" w:rsidRDefault="000A1BB7">
      <w:pPr>
        <w:spacing w:before="240" w:after="240"/>
        <w:jc w:val="both"/>
      </w:pPr>
      <w:r>
        <w:t>Only then can Uganda maintain the quality and integrity of legal training in the age of intelligent machines.</w:t>
      </w:r>
    </w:p>
    <w:p w14:paraId="06FDF67A" w14:textId="77777777" w:rsidR="000D38BF" w:rsidRDefault="000A1BB7">
      <w:pPr>
        <w:spacing w:before="240" w:after="240"/>
      </w:pPr>
      <w:r>
        <w:rPr>
          <w:b/>
          <w:bCs/>
          <w:sz w:val="28"/>
          <w:szCs w:val="28"/>
        </w:rPr>
        <w:t>ETHICAL CONSIDERATIONS</w:t>
      </w:r>
    </w:p>
    <w:p w14:paraId="57E55899" w14:textId="77777777" w:rsidR="000D38BF" w:rsidRDefault="000A1BB7">
      <w:pPr>
        <w:spacing w:before="240" w:after="240"/>
      </w:pPr>
      <w:r>
        <w:rPr>
          <w:b/>
          <w:bCs/>
        </w:rPr>
        <w:t>Ethical Approval</w:t>
      </w:r>
    </w:p>
    <w:p w14:paraId="1484BADA" w14:textId="77777777" w:rsidR="000D38BF" w:rsidRDefault="000A1BB7">
      <w:pPr>
        <w:spacing w:before="240" w:after="240"/>
        <w:jc w:val="both"/>
      </w:pPr>
      <w:r>
        <w:t>This article is a doctrinal and policy-based legal analysis and did not involve human subjects, animal subjects, or the collection of primary personal data. As such, formal ethical approval was not required for this study.</w:t>
      </w:r>
    </w:p>
    <w:p w14:paraId="43010BCC" w14:textId="77777777" w:rsidR="000D38BF" w:rsidRDefault="000A1BB7">
      <w:pPr>
        <w:spacing w:before="240" w:after="240"/>
      </w:pPr>
      <w:r>
        <w:rPr>
          <w:b/>
          <w:bCs/>
        </w:rPr>
        <w:t>Conflict of Interest</w:t>
      </w:r>
    </w:p>
    <w:p w14:paraId="1A2E5958" w14:textId="77777777" w:rsidR="000D38BF" w:rsidRDefault="000A1BB7">
      <w:pPr>
        <w:spacing w:before="240" w:after="240"/>
        <w:jc w:val="both"/>
      </w:pPr>
      <w:r>
        <w:t xml:space="preserve">The authors </w:t>
      </w:r>
      <w:r>
        <w:t>declare that they have no conflict of interest in relation to this article.</w:t>
      </w:r>
    </w:p>
    <w:p w14:paraId="7F263C56" w14:textId="77777777" w:rsidR="000D38BF" w:rsidRDefault="000A1BB7">
      <w:pPr>
        <w:spacing w:before="240" w:after="240"/>
      </w:pPr>
      <w:r>
        <w:rPr>
          <w:b/>
          <w:bCs/>
          <w:sz w:val="28"/>
          <w:szCs w:val="28"/>
        </w:rPr>
        <w:t>DATA AVAILABILITY STATEMENT</w:t>
      </w:r>
    </w:p>
    <w:p w14:paraId="78E5B85C" w14:textId="77777777" w:rsidR="000D38BF" w:rsidRDefault="000A1BB7">
      <w:pPr>
        <w:spacing w:before="240" w:after="240"/>
        <w:jc w:val="both"/>
      </w:pPr>
      <w:r>
        <w:t>This article is based on doctrinal legal and policy analysis of publicly available legislation, regulatory guidance, and published literature. No new da</w:t>
      </w:r>
      <w:r>
        <w:t xml:space="preserve">tasets were generated or </w:t>
      </w:r>
      <w:proofErr w:type="spellStart"/>
      <w:r>
        <w:t>analysed</w:t>
      </w:r>
      <w:proofErr w:type="spellEnd"/>
      <w:r>
        <w:t xml:space="preserve"> during this study. All sources cited are publicly accessible through the references provided.</w:t>
      </w:r>
    </w:p>
    <w:p w14:paraId="1FDE8AD9" w14:textId="77777777" w:rsidR="000D38BF" w:rsidRDefault="000A1BB7">
      <w:pPr>
        <w:spacing w:before="240" w:after="240"/>
      </w:pPr>
      <w:r>
        <w:rPr>
          <w:b/>
          <w:bCs/>
          <w:sz w:val="28"/>
          <w:szCs w:val="28"/>
        </w:rPr>
        <w:t>COPYRIGHT AND LICENSING</w:t>
      </w:r>
    </w:p>
    <w:p w14:paraId="37817030" w14:textId="77777777" w:rsidR="000D38BF" w:rsidRDefault="000A1BB7">
      <w:pPr>
        <w:spacing w:before="240" w:after="240"/>
        <w:jc w:val="both"/>
      </w:pPr>
      <w:r>
        <w:t>This article is published under the Creative Commons Attribution License (CC BY 4.0), permitting unrestr</w:t>
      </w:r>
      <w:r>
        <w:t>icted use, sharing, and reproduction in any medium, provided the original work is properly cited.</w:t>
      </w:r>
    </w:p>
    <w:p w14:paraId="086A24E0" w14:textId="77777777" w:rsidR="00544972" w:rsidRDefault="00544972">
      <w:pPr>
        <w:spacing w:before="240" w:after="240"/>
        <w:rPr>
          <w:b/>
          <w:bCs/>
          <w:sz w:val="28"/>
          <w:szCs w:val="28"/>
        </w:rPr>
      </w:pPr>
    </w:p>
    <w:p w14:paraId="7BB9B49B" w14:textId="4D8BD4A9" w:rsidR="000D38BF" w:rsidRDefault="000A1BB7">
      <w:pPr>
        <w:spacing w:before="240" w:after="240"/>
      </w:pPr>
      <w:r>
        <w:rPr>
          <w:b/>
          <w:bCs/>
          <w:sz w:val="28"/>
          <w:szCs w:val="28"/>
        </w:rPr>
        <w:lastRenderedPageBreak/>
        <w:t>REFERENCES</w:t>
      </w:r>
    </w:p>
    <w:p w14:paraId="39AE72D7" w14:textId="77777777" w:rsidR="00544972" w:rsidRDefault="00544972" w:rsidP="00544972">
      <w:pPr>
        <w:numPr>
          <w:ilvl w:val="0"/>
          <w:numId w:val="12"/>
        </w:numPr>
        <w:spacing w:after="160" w:line="360" w:lineRule="auto"/>
      </w:pPr>
      <w:r>
        <w:t xml:space="preserve">The 1995 Constitution of the republic of Uganda (As Amended) </w:t>
      </w:r>
    </w:p>
    <w:p w14:paraId="74787F17" w14:textId="77777777" w:rsidR="00544972" w:rsidRDefault="00544972" w:rsidP="00544972">
      <w:pPr>
        <w:numPr>
          <w:ilvl w:val="0"/>
          <w:numId w:val="12"/>
        </w:numPr>
        <w:spacing w:after="160" w:line="360" w:lineRule="auto"/>
      </w:pPr>
      <w:r>
        <w:t xml:space="preserve">Data Protection and Privacy Act Cap 97. </w:t>
      </w:r>
    </w:p>
    <w:p w14:paraId="4DB07F27" w14:textId="77777777" w:rsidR="00544972" w:rsidRDefault="00544972" w:rsidP="00544972">
      <w:pPr>
        <w:numPr>
          <w:ilvl w:val="0"/>
          <w:numId w:val="12"/>
        </w:numPr>
        <w:spacing w:after="160" w:line="360" w:lineRule="auto"/>
      </w:pPr>
      <w:r>
        <w:t xml:space="preserve">Computer Misuse Act Cap 96. </w:t>
      </w:r>
    </w:p>
    <w:p w14:paraId="070AE74B" w14:textId="77777777" w:rsidR="00544972" w:rsidRDefault="00544972" w:rsidP="00544972">
      <w:pPr>
        <w:numPr>
          <w:ilvl w:val="0"/>
          <w:numId w:val="12"/>
        </w:numPr>
        <w:spacing w:after="160" w:line="360" w:lineRule="auto"/>
      </w:pPr>
      <w:r>
        <w:t xml:space="preserve">Universities and Other Tertiary Institutions Act Cap 262. </w:t>
      </w:r>
    </w:p>
    <w:p w14:paraId="4857DFD8" w14:textId="77777777" w:rsidR="00544972" w:rsidRDefault="00544972" w:rsidP="00544972">
      <w:pPr>
        <w:numPr>
          <w:ilvl w:val="0"/>
          <w:numId w:val="12"/>
        </w:numPr>
        <w:spacing w:after="160" w:line="360" w:lineRule="auto"/>
      </w:pPr>
      <w:r>
        <w:t xml:space="preserve">Richard Susskind, </w:t>
      </w:r>
      <w:r>
        <w:rPr>
          <w:i/>
          <w:iCs/>
        </w:rPr>
        <w:t>Tomorrow’s Lawyers</w:t>
      </w:r>
      <w:r>
        <w:t xml:space="preserve"> (2nd </w:t>
      </w:r>
      <w:proofErr w:type="spellStart"/>
      <w:r>
        <w:t>edn</w:t>
      </w:r>
      <w:proofErr w:type="spellEnd"/>
      <w:r>
        <w:t xml:space="preserve">, Oxford University Press 2017). </w:t>
      </w:r>
    </w:p>
    <w:p w14:paraId="6E3332C3" w14:textId="77777777" w:rsidR="00544972" w:rsidRDefault="00544972" w:rsidP="00544972">
      <w:pPr>
        <w:numPr>
          <w:ilvl w:val="0"/>
          <w:numId w:val="12"/>
        </w:numPr>
        <w:spacing w:after="160" w:line="360" w:lineRule="auto"/>
      </w:pPr>
      <w:r>
        <w:t xml:space="preserve">Ethan Mollick, ‘Generative AI and Education’ (2024) University of Pennsylvania. </w:t>
      </w:r>
    </w:p>
    <w:p w14:paraId="3D2F661D" w14:textId="77777777" w:rsidR="00544972" w:rsidRDefault="00544972" w:rsidP="00544972">
      <w:pPr>
        <w:numPr>
          <w:ilvl w:val="0"/>
          <w:numId w:val="12"/>
        </w:numPr>
        <w:spacing w:after="160" w:line="360" w:lineRule="auto"/>
      </w:pPr>
      <w:r>
        <w:t xml:space="preserve">Ministry of ICT and National Guidance, Uganda AI Innovation Agenda (2023). </w:t>
      </w:r>
    </w:p>
    <w:p w14:paraId="5E6D495D" w14:textId="77777777" w:rsidR="00544972" w:rsidRDefault="00544972" w:rsidP="00544972">
      <w:pPr>
        <w:numPr>
          <w:ilvl w:val="0"/>
          <w:numId w:val="12"/>
        </w:numPr>
        <w:spacing w:after="160" w:line="360" w:lineRule="auto"/>
      </w:pPr>
      <w:r>
        <w:t xml:space="preserve">UNESCO, </w:t>
      </w:r>
      <w:r>
        <w:rPr>
          <w:i/>
          <w:iCs/>
        </w:rPr>
        <w:t>Guidance for Generative AI in Education and Research</w:t>
      </w:r>
      <w:r>
        <w:t xml:space="preserve"> (UNESCO 2023). </w:t>
      </w:r>
    </w:p>
    <w:p w14:paraId="21A46508" w14:textId="77777777" w:rsidR="00544972" w:rsidRDefault="00544972" w:rsidP="00544972">
      <w:pPr>
        <w:numPr>
          <w:ilvl w:val="0"/>
          <w:numId w:val="12"/>
        </w:numPr>
        <w:spacing w:after="160" w:line="360" w:lineRule="auto"/>
      </w:pPr>
      <w:r>
        <w:t xml:space="preserve">UNESCO, </w:t>
      </w:r>
      <w:r>
        <w:rPr>
          <w:i/>
          <w:iCs/>
        </w:rPr>
        <w:t>Recommendation on the Ethics of Artificial Intelligence</w:t>
      </w:r>
      <w:r>
        <w:t xml:space="preserve"> (UNESCO 2021). </w:t>
      </w:r>
    </w:p>
    <w:p w14:paraId="3AC49B21" w14:textId="77777777" w:rsidR="00544972" w:rsidRDefault="00544972" w:rsidP="00544972">
      <w:pPr>
        <w:numPr>
          <w:ilvl w:val="0"/>
          <w:numId w:val="12"/>
        </w:numPr>
        <w:spacing w:after="160" w:line="360" w:lineRule="auto"/>
      </w:pPr>
      <w:r>
        <w:t xml:space="preserve">World Economic Forum, </w:t>
      </w:r>
      <w:r>
        <w:rPr>
          <w:i/>
          <w:iCs/>
        </w:rPr>
        <w:t>The Future of Jobs Report 2023</w:t>
      </w:r>
      <w:r>
        <w:t xml:space="preserve"> (WEF 2023). </w:t>
      </w:r>
    </w:p>
    <w:p w14:paraId="238015CF" w14:textId="77777777" w:rsidR="00544972" w:rsidRDefault="00544972" w:rsidP="00544972">
      <w:pPr>
        <w:numPr>
          <w:ilvl w:val="0"/>
          <w:numId w:val="12"/>
        </w:numPr>
        <w:spacing w:after="160" w:line="360" w:lineRule="auto"/>
      </w:pPr>
      <w:r>
        <w:t xml:space="preserve">OECD, </w:t>
      </w:r>
      <w:r>
        <w:rPr>
          <w:i/>
          <w:iCs/>
        </w:rPr>
        <w:t>OECD Principles on Artificial Intelligence</w:t>
      </w:r>
      <w:r>
        <w:t xml:space="preserve"> (OECD 2019). </w:t>
      </w:r>
    </w:p>
    <w:p w14:paraId="03D1715B" w14:textId="77777777" w:rsidR="00544972" w:rsidRDefault="00544972" w:rsidP="00544972">
      <w:pPr>
        <w:numPr>
          <w:ilvl w:val="0"/>
          <w:numId w:val="12"/>
        </w:numPr>
        <w:spacing w:after="160" w:line="360" w:lineRule="auto"/>
      </w:pPr>
      <w:r>
        <w:t xml:space="preserve">European Commission, </w:t>
      </w:r>
      <w:r>
        <w:rPr>
          <w:i/>
          <w:iCs/>
        </w:rPr>
        <w:t>Ethics Guidelines for Trustworthy AI</w:t>
      </w:r>
      <w:r>
        <w:t xml:space="preserve"> (European Commission 2019). </w:t>
      </w:r>
    </w:p>
    <w:p w14:paraId="14F66AA8" w14:textId="77777777" w:rsidR="00544972" w:rsidRDefault="00544972" w:rsidP="00544972">
      <w:pPr>
        <w:numPr>
          <w:ilvl w:val="0"/>
          <w:numId w:val="12"/>
        </w:numPr>
        <w:spacing w:after="160" w:line="360" w:lineRule="auto"/>
      </w:pPr>
      <w:r>
        <w:t xml:space="preserve">European Parliament, </w:t>
      </w:r>
      <w:r>
        <w:rPr>
          <w:i/>
          <w:iCs/>
        </w:rPr>
        <w:t>Artificial Intelligence Act (EU) 2024</w:t>
      </w:r>
      <w:r>
        <w:t xml:space="preserve">. </w:t>
      </w:r>
    </w:p>
    <w:p w14:paraId="4C666428" w14:textId="77777777" w:rsidR="00544972" w:rsidRDefault="00544972" w:rsidP="00544972">
      <w:pPr>
        <w:numPr>
          <w:ilvl w:val="0"/>
          <w:numId w:val="12"/>
        </w:numPr>
        <w:spacing w:after="160" w:line="360" w:lineRule="auto"/>
      </w:pPr>
      <w:r>
        <w:t xml:space="preserve">African Union, </w:t>
      </w:r>
      <w:r>
        <w:rPr>
          <w:i/>
          <w:iCs/>
        </w:rPr>
        <w:t>Continental AI Strategy for Africa</w:t>
      </w:r>
      <w:r>
        <w:t xml:space="preserve"> (AU 2024). </w:t>
      </w:r>
    </w:p>
    <w:p w14:paraId="0F1D240E" w14:textId="77777777" w:rsidR="00544972" w:rsidRDefault="00544972" w:rsidP="00544972">
      <w:pPr>
        <w:numPr>
          <w:ilvl w:val="0"/>
          <w:numId w:val="12"/>
        </w:numPr>
        <w:spacing w:after="160" w:line="360" w:lineRule="auto"/>
      </w:pPr>
      <w:r>
        <w:t xml:space="preserve">World Bank, </w:t>
      </w:r>
      <w:r>
        <w:rPr>
          <w:i/>
          <w:iCs/>
        </w:rPr>
        <w:t>Digital Economy for Africa Initiative Report</w:t>
      </w:r>
      <w:r>
        <w:t xml:space="preserve"> (World Bank 2022). </w:t>
      </w:r>
    </w:p>
    <w:p w14:paraId="6BFCF889" w14:textId="77777777" w:rsidR="00544972" w:rsidRDefault="00544972" w:rsidP="00544972">
      <w:pPr>
        <w:numPr>
          <w:ilvl w:val="0"/>
          <w:numId w:val="12"/>
        </w:numPr>
        <w:spacing w:after="160" w:line="360" w:lineRule="auto"/>
      </w:pPr>
      <w:r>
        <w:t xml:space="preserve">International Telecommunication Union, </w:t>
      </w:r>
      <w:r>
        <w:rPr>
          <w:i/>
          <w:iCs/>
        </w:rPr>
        <w:t>Measuring Digital Development Facts and Figures 2023</w:t>
      </w:r>
      <w:r>
        <w:t xml:space="preserve">. </w:t>
      </w:r>
    </w:p>
    <w:p w14:paraId="62D79C99" w14:textId="77777777" w:rsidR="00544972" w:rsidRDefault="00544972" w:rsidP="00544972">
      <w:pPr>
        <w:numPr>
          <w:ilvl w:val="0"/>
          <w:numId w:val="12"/>
        </w:numPr>
        <w:spacing w:after="160" w:line="360" w:lineRule="auto"/>
      </w:pPr>
      <w:r>
        <w:t xml:space="preserve">Uganda Communications Commission, </w:t>
      </w:r>
      <w:r>
        <w:rPr>
          <w:i/>
          <w:iCs/>
        </w:rPr>
        <w:t>National Broadband Policy Review Report</w:t>
      </w:r>
      <w:r>
        <w:t xml:space="preserve"> (UCC 2023). </w:t>
      </w:r>
    </w:p>
    <w:p w14:paraId="049F8B1A" w14:textId="77777777" w:rsidR="00544972" w:rsidRDefault="00544972" w:rsidP="00544972">
      <w:pPr>
        <w:numPr>
          <w:ilvl w:val="0"/>
          <w:numId w:val="12"/>
        </w:numPr>
        <w:spacing w:after="160" w:line="360" w:lineRule="auto"/>
      </w:pPr>
      <w:r>
        <w:t xml:space="preserve">National Information Technology Authority Uganda, </w:t>
      </w:r>
      <w:r>
        <w:rPr>
          <w:i/>
          <w:iCs/>
        </w:rPr>
        <w:t>National AI and Data Governance Framework</w:t>
      </w:r>
      <w:r>
        <w:t xml:space="preserve"> (2024). </w:t>
      </w:r>
    </w:p>
    <w:p w14:paraId="77A81F09" w14:textId="77777777" w:rsidR="00544972" w:rsidRDefault="00544972" w:rsidP="00544972">
      <w:pPr>
        <w:numPr>
          <w:ilvl w:val="0"/>
          <w:numId w:val="12"/>
        </w:numPr>
        <w:spacing w:after="160" w:line="360" w:lineRule="auto"/>
      </w:pPr>
      <w:r>
        <w:t xml:space="preserve">Law Development Centre, </w:t>
      </w:r>
      <w:r>
        <w:rPr>
          <w:i/>
          <w:iCs/>
        </w:rPr>
        <w:t>Legal Education Review Report</w:t>
      </w:r>
      <w:r>
        <w:t xml:space="preserve"> (2022). </w:t>
      </w:r>
    </w:p>
    <w:p w14:paraId="07BB9E20" w14:textId="77777777" w:rsidR="00544972" w:rsidRDefault="00544972" w:rsidP="00544972">
      <w:pPr>
        <w:numPr>
          <w:ilvl w:val="0"/>
          <w:numId w:val="12"/>
        </w:numPr>
        <w:spacing w:after="160" w:line="360" w:lineRule="auto"/>
      </w:pPr>
      <w:r>
        <w:t xml:space="preserve">Uganda Law Society, </w:t>
      </w:r>
      <w:r>
        <w:rPr>
          <w:i/>
          <w:iCs/>
        </w:rPr>
        <w:t>Position Paper on Technology and Legal Practice</w:t>
      </w:r>
      <w:r>
        <w:t xml:space="preserve"> (2023). </w:t>
      </w:r>
    </w:p>
    <w:p w14:paraId="43ADDCDC" w14:textId="77777777" w:rsidR="00544972" w:rsidRDefault="00544972" w:rsidP="00544972">
      <w:pPr>
        <w:numPr>
          <w:ilvl w:val="0"/>
          <w:numId w:val="12"/>
        </w:numPr>
        <w:spacing w:after="160" w:line="360" w:lineRule="auto"/>
      </w:pPr>
      <w:r>
        <w:t xml:space="preserve">Makerere University, </w:t>
      </w:r>
      <w:r>
        <w:rPr>
          <w:i/>
          <w:iCs/>
        </w:rPr>
        <w:t>Digital Transformation Strategy 2022–2030</w:t>
      </w:r>
      <w:r>
        <w:t xml:space="preserve">. </w:t>
      </w:r>
    </w:p>
    <w:p w14:paraId="7FFEB657" w14:textId="77777777" w:rsidR="00544972" w:rsidRDefault="00544972" w:rsidP="00544972">
      <w:pPr>
        <w:numPr>
          <w:ilvl w:val="0"/>
          <w:numId w:val="12"/>
        </w:numPr>
        <w:spacing w:after="160" w:line="360" w:lineRule="auto"/>
      </w:pPr>
      <w:r>
        <w:t xml:space="preserve">The Future of the Professions (Richard Susskind and Daniel Susskind, OUP 2015). </w:t>
      </w:r>
    </w:p>
    <w:p w14:paraId="69A62050" w14:textId="77777777" w:rsidR="00544972" w:rsidRDefault="00544972" w:rsidP="00544972">
      <w:pPr>
        <w:numPr>
          <w:ilvl w:val="0"/>
          <w:numId w:val="12"/>
        </w:numPr>
        <w:spacing w:after="160" w:line="360" w:lineRule="auto"/>
      </w:pPr>
      <w:r>
        <w:t xml:space="preserve">Tomorrow's Lawyers (2nd </w:t>
      </w:r>
      <w:proofErr w:type="spellStart"/>
      <w:r>
        <w:t>edn</w:t>
      </w:r>
      <w:proofErr w:type="spellEnd"/>
      <w:r>
        <w:t xml:space="preserve">, OUP 2017). </w:t>
      </w:r>
    </w:p>
    <w:p w14:paraId="25328EE1" w14:textId="77777777" w:rsidR="00544972" w:rsidRDefault="00544972" w:rsidP="00544972">
      <w:pPr>
        <w:numPr>
          <w:ilvl w:val="0"/>
          <w:numId w:val="12"/>
        </w:numPr>
        <w:spacing w:after="160" w:line="360" w:lineRule="auto"/>
      </w:pPr>
      <w:r>
        <w:t xml:space="preserve">Online Courts and the Future of Justice (OUP 2019). </w:t>
      </w:r>
    </w:p>
    <w:p w14:paraId="1FA02435" w14:textId="77777777" w:rsidR="00544972" w:rsidRDefault="00544972" w:rsidP="00544972">
      <w:pPr>
        <w:numPr>
          <w:ilvl w:val="0"/>
          <w:numId w:val="12"/>
        </w:numPr>
        <w:spacing w:after="160" w:line="360" w:lineRule="auto"/>
      </w:pPr>
      <w:r>
        <w:t xml:space="preserve">Mireille Hildebrandt, </w:t>
      </w:r>
      <w:r>
        <w:rPr>
          <w:i/>
          <w:iCs/>
        </w:rPr>
        <w:t>Law for Computer Scientists and Other Folk</w:t>
      </w:r>
      <w:r>
        <w:t xml:space="preserve"> (OUP 2020). </w:t>
      </w:r>
    </w:p>
    <w:p w14:paraId="5D99D041" w14:textId="77777777" w:rsidR="00544972" w:rsidRDefault="00544972" w:rsidP="00544972">
      <w:pPr>
        <w:numPr>
          <w:ilvl w:val="0"/>
          <w:numId w:val="12"/>
        </w:numPr>
        <w:spacing w:after="160" w:line="360" w:lineRule="auto"/>
      </w:pPr>
      <w:r>
        <w:lastRenderedPageBreak/>
        <w:t xml:space="preserve">Weapons of Math Destruction (Penguin 2016). </w:t>
      </w:r>
    </w:p>
    <w:p w14:paraId="70D746FF" w14:textId="77777777" w:rsidR="00544972" w:rsidRDefault="00544972" w:rsidP="00544972">
      <w:pPr>
        <w:numPr>
          <w:ilvl w:val="0"/>
          <w:numId w:val="12"/>
        </w:numPr>
        <w:spacing w:after="160" w:line="360" w:lineRule="auto"/>
      </w:pPr>
      <w:r>
        <w:t xml:space="preserve">Atlas of AI (Yale University Press 2021). </w:t>
      </w:r>
    </w:p>
    <w:p w14:paraId="0DCB885F" w14:textId="77777777" w:rsidR="00544972" w:rsidRDefault="00544972" w:rsidP="00544972">
      <w:pPr>
        <w:numPr>
          <w:ilvl w:val="0"/>
          <w:numId w:val="12"/>
        </w:numPr>
        <w:spacing w:after="160" w:line="360" w:lineRule="auto"/>
      </w:pPr>
      <w:r>
        <w:t xml:space="preserve">Harvard Law School, </w:t>
      </w:r>
      <w:r>
        <w:rPr>
          <w:i/>
          <w:iCs/>
        </w:rPr>
        <w:t>Center on the Legal Profession Report on AI and Law</w:t>
      </w:r>
      <w:r>
        <w:t xml:space="preserve"> (2023). </w:t>
      </w:r>
    </w:p>
    <w:p w14:paraId="543B4EFF" w14:textId="77777777" w:rsidR="00544972" w:rsidRDefault="00544972" w:rsidP="00544972">
      <w:pPr>
        <w:numPr>
          <w:ilvl w:val="0"/>
          <w:numId w:val="12"/>
        </w:numPr>
        <w:spacing w:after="160" w:line="360" w:lineRule="auto"/>
      </w:pPr>
      <w:r>
        <w:t xml:space="preserve">Stanford University, </w:t>
      </w:r>
      <w:r>
        <w:rPr>
          <w:i/>
          <w:iCs/>
        </w:rPr>
        <w:t>AI Index Report 2024</w:t>
      </w:r>
      <w:r>
        <w:t xml:space="preserve">. </w:t>
      </w:r>
    </w:p>
    <w:p w14:paraId="0252661B" w14:textId="77777777" w:rsidR="00544972" w:rsidRDefault="00544972" w:rsidP="00544972">
      <w:pPr>
        <w:numPr>
          <w:ilvl w:val="0"/>
          <w:numId w:val="12"/>
        </w:numPr>
        <w:spacing w:after="160" w:line="360" w:lineRule="auto"/>
      </w:pPr>
      <w:r>
        <w:t xml:space="preserve">World Intellectual Property Organization, </w:t>
      </w:r>
      <w:r>
        <w:rPr>
          <w:i/>
          <w:iCs/>
        </w:rPr>
        <w:t>Technology Trends: Artificial Intelligence</w:t>
      </w:r>
      <w:r>
        <w:t xml:space="preserve"> (2023). </w:t>
      </w:r>
    </w:p>
    <w:p w14:paraId="2E23C8A4" w14:textId="77777777" w:rsidR="00544972" w:rsidRDefault="00544972" w:rsidP="00544972">
      <w:pPr>
        <w:numPr>
          <w:ilvl w:val="0"/>
          <w:numId w:val="12"/>
        </w:numPr>
        <w:spacing w:after="160" w:line="360" w:lineRule="auto"/>
      </w:pPr>
      <w:proofErr w:type="spellStart"/>
      <w:r>
        <w:t>OpenAI</w:t>
      </w:r>
      <w:proofErr w:type="spellEnd"/>
      <w:r>
        <w:t xml:space="preserve">, </w:t>
      </w:r>
      <w:r>
        <w:rPr>
          <w:i/>
          <w:iCs/>
        </w:rPr>
        <w:t>GPT-4 Technical Report</w:t>
      </w:r>
      <w:r>
        <w:t xml:space="preserve"> (2023). </w:t>
      </w:r>
    </w:p>
    <w:p w14:paraId="2DD50337" w14:textId="77777777" w:rsidR="00544972" w:rsidRDefault="00544972" w:rsidP="00544972">
      <w:pPr>
        <w:numPr>
          <w:ilvl w:val="0"/>
          <w:numId w:val="12"/>
        </w:numPr>
        <w:spacing w:after="160" w:line="360" w:lineRule="auto"/>
      </w:pPr>
      <w:r>
        <w:t xml:space="preserve">International Bar Association, </w:t>
      </w:r>
      <w:r>
        <w:rPr>
          <w:i/>
          <w:iCs/>
        </w:rPr>
        <w:t>AI and the Legal Profession Report</w:t>
      </w:r>
      <w:r>
        <w:t xml:space="preserve"> (2024). </w:t>
      </w:r>
    </w:p>
    <w:p w14:paraId="456D0BCD" w14:textId="087989F7" w:rsidR="000D38BF" w:rsidRDefault="000D38BF" w:rsidP="00544972">
      <w:pPr>
        <w:spacing w:before="240" w:after="240"/>
        <w:jc w:val="both"/>
      </w:pPr>
    </w:p>
    <w:sectPr w:rsidR="000D38BF">
      <w:headerReference w:type="default" r:id="rId7"/>
      <w:footerReference w:type="default" r:id="rId8"/>
      <w:pgSz w:w="11906" w:h="16838"/>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59181" w14:textId="77777777" w:rsidR="000A1BB7" w:rsidRDefault="000A1BB7">
      <w:r>
        <w:separator/>
      </w:r>
    </w:p>
  </w:endnote>
  <w:endnote w:type="continuationSeparator" w:id="0">
    <w:p w14:paraId="4C80FFD3" w14:textId="77777777" w:rsidR="000A1BB7" w:rsidRDefault="000A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D2209" w14:textId="77777777" w:rsidR="000D38BF" w:rsidRDefault="000A1BB7">
    <w:pPr>
      <w:jc w:val="cente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DA128A">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980B2" w14:textId="77777777" w:rsidR="000A1BB7" w:rsidRDefault="000A1BB7">
      <w:r>
        <w:separator/>
      </w:r>
    </w:p>
  </w:footnote>
  <w:footnote w:type="continuationSeparator" w:id="0">
    <w:p w14:paraId="3900C55E" w14:textId="77777777" w:rsidR="000A1BB7" w:rsidRDefault="000A1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2F436" w14:textId="77777777" w:rsidR="000D38BF" w:rsidRDefault="000A1BB7">
    <w:pPr>
      <w:jc w:val="center"/>
    </w:pPr>
    <w:r>
      <w:rPr>
        <w:i/>
        <w:iCs/>
        <w:sz w:val="20"/>
        <w:szCs w:val="20"/>
      </w:rPr>
      <w:t>Artificial Intelligence and the Transformation of Legal Education in Uganda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61287"/>
    <w:multiLevelType w:val="hybridMultilevel"/>
    <w:tmpl w:val="EFD09868"/>
    <w:lvl w:ilvl="0" w:tplc="69A69E7E">
      <w:start w:val="1"/>
      <w:numFmt w:val="lowerRoman"/>
      <w:lvlText w:val="%1."/>
      <w:lvlJc w:val="left"/>
      <w:pPr>
        <w:ind w:left="720" w:hanging="360"/>
      </w:pPr>
    </w:lvl>
    <w:lvl w:ilvl="1" w:tplc="BCB043F2">
      <w:numFmt w:val="decimal"/>
      <w:lvlText w:val=""/>
      <w:lvlJc w:val="left"/>
    </w:lvl>
    <w:lvl w:ilvl="2" w:tplc="F050CB86">
      <w:numFmt w:val="decimal"/>
      <w:lvlText w:val=""/>
      <w:lvlJc w:val="left"/>
    </w:lvl>
    <w:lvl w:ilvl="3" w:tplc="8A80E63E">
      <w:numFmt w:val="decimal"/>
      <w:lvlText w:val=""/>
      <w:lvlJc w:val="left"/>
    </w:lvl>
    <w:lvl w:ilvl="4" w:tplc="7ED2A0D4">
      <w:numFmt w:val="decimal"/>
      <w:lvlText w:val=""/>
      <w:lvlJc w:val="left"/>
    </w:lvl>
    <w:lvl w:ilvl="5" w:tplc="5BECC4DE">
      <w:numFmt w:val="decimal"/>
      <w:lvlText w:val=""/>
      <w:lvlJc w:val="left"/>
    </w:lvl>
    <w:lvl w:ilvl="6" w:tplc="02748F2C">
      <w:numFmt w:val="decimal"/>
      <w:lvlText w:val=""/>
      <w:lvlJc w:val="left"/>
    </w:lvl>
    <w:lvl w:ilvl="7" w:tplc="11E4DB38">
      <w:numFmt w:val="decimal"/>
      <w:lvlText w:val=""/>
      <w:lvlJc w:val="left"/>
    </w:lvl>
    <w:lvl w:ilvl="8" w:tplc="B5669212">
      <w:numFmt w:val="decimal"/>
      <w:lvlText w:val=""/>
      <w:lvlJc w:val="left"/>
    </w:lvl>
  </w:abstractNum>
  <w:abstractNum w:abstractNumId="1" w15:restartNumberingAfterBreak="0">
    <w:nsid w:val="248C5472"/>
    <w:multiLevelType w:val="hybridMultilevel"/>
    <w:tmpl w:val="B6FEBA32"/>
    <w:lvl w:ilvl="0" w:tplc="A900D16C">
      <w:start w:val="1"/>
      <w:numFmt w:val="lowerRoman"/>
      <w:lvlText w:val="%1."/>
      <w:lvlJc w:val="left"/>
      <w:pPr>
        <w:ind w:left="720" w:hanging="360"/>
      </w:pPr>
    </w:lvl>
    <w:lvl w:ilvl="1" w:tplc="D982C7A8">
      <w:numFmt w:val="decimal"/>
      <w:lvlText w:val=""/>
      <w:lvlJc w:val="left"/>
    </w:lvl>
    <w:lvl w:ilvl="2" w:tplc="0BE6DB1E">
      <w:numFmt w:val="decimal"/>
      <w:lvlText w:val=""/>
      <w:lvlJc w:val="left"/>
    </w:lvl>
    <w:lvl w:ilvl="3" w:tplc="9DE6EDFE">
      <w:numFmt w:val="decimal"/>
      <w:lvlText w:val=""/>
      <w:lvlJc w:val="left"/>
    </w:lvl>
    <w:lvl w:ilvl="4" w:tplc="B302C3DE">
      <w:numFmt w:val="decimal"/>
      <w:lvlText w:val=""/>
      <w:lvlJc w:val="left"/>
    </w:lvl>
    <w:lvl w:ilvl="5" w:tplc="BD54B0F6">
      <w:numFmt w:val="decimal"/>
      <w:lvlText w:val=""/>
      <w:lvlJc w:val="left"/>
    </w:lvl>
    <w:lvl w:ilvl="6" w:tplc="4C248914">
      <w:numFmt w:val="decimal"/>
      <w:lvlText w:val=""/>
      <w:lvlJc w:val="left"/>
    </w:lvl>
    <w:lvl w:ilvl="7" w:tplc="42400B64">
      <w:numFmt w:val="decimal"/>
      <w:lvlText w:val=""/>
      <w:lvlJc w:val="left"/>
    </w:lvl>
    <w:lvl w:ilvl="8" w:tplc="4A5043F2">
      <w:numFmt w:val="decimal"/>
      <w:lvlText w:val=""/>
      <w:lvlJc w:val="left"/>
    </w:lvl>
  </w:abstractNum>
  <w:abstractNum w:abstractNumId="2" w15:restartNumberingAfterBreak="0">
    <w:nsid w:val="28934B0A"/>
    <w:multiLevelType w:val="hybridMultilevel"/>
    <w:tmpl w:val="F6965938"/>
    <w:lvl w:ilvl="0" w:tplc="26B67370">
      <w:start w:val="1"/>
      <w:numFmt w:val="lowerRoman"/>
      <w:lvlText w:val="%1."/>
      <w:lvlJc w:val="left"/>
      <w:pPr>
        <w:ind w:left="720" w:hanging="360"/>
      </w:pPr>
    </w:lvl>
    <w:lvl w:ilvl="1" w:tplc="121AB292">
      <w:numFmt w:val="decimal"/>
      <w:lvlText w:val=""/>
      <w:lvlJc w:val="left"/>
    </w:lvl>
    <w:lvl w:ilvl="2" w:tplc="37DC7C1A">
      <w:numFmt w:val="decimal"/>
      <w:lvlText w:val=""/>
      <w:lvlJc w:val="left"/>
    </w:lvl>
    <w:lvl w:ilvl="3" w:tplc="75BACFD0">
      <w:numFmt w:val="decimal"/>
      <w:lvlText w:val=""/>
      <w:lvlJc w:val="left"/>
    </w:lvl>
    <w:lvl w:ilvl="4" w:tplc="0AFA93B4">
      <w:numFmt w:val="decimal"/>
      <w:lvlText w:val=""/>
      <w:lvlJc w:val="left"/>
    </w:lvl>
    <w:lvl w:ilvl="5" w:tplc="C3F07B68">
      <w:numFmt w:val="decimal"/>
      <w:lvlText w:val=""/>
      <w:lvlJc w:val="left"/>
    </w:lvl>
    <w:lvl w:ilvl="6" w:tplc="A67E9FE2">
      <w:numFmt w:val="decimal"/>
      <w:lvlText w:val=""/>
      <w:lvlJc w:val="left"/>
    </w:lvl>
    <w:lvl w:ilvl="7" w:tplc="3B163BF2">
      <w:numFmt w:val="decimal"/>
      <w:lvlText w:val=""/>
      <w:lvlJc w:val="left"/>
    </w:lvl>
    <w:lvl w:ilvl="8" w:tplc="0240938C">
      <w:numFmt w:val="decimal"/>
      <w:lvlText w:val=""/>
      <w:lvlJc w:val="left"/>
    </w:lvl>
  </w:abstractNum>
  <w:abstractNum w:abstractNumId="3" w15:restartNumberingAfterBreak="0">
    <w:nsid w:val="4AC37177"/>
    <w:multiLevelType w:val="hybridMultilevel"/>
    <w:tmpl w:val="57303274"/>
    <w:lvl w:ilvl="0" w:tplc="0FB0233A">
      <w:start w:val="1"/>
      <w:numFmt w:val="lowerRoman"/>
      <w:lvlText w:val="%1."/>
      <w:lvlJc w:val="left"/>
      <w:pPr>
        <w:ind w:left="720" w:hanging="360"/>
      </w:pPr>
    </w:lvl>
    <w:lvl w:ilvl="1" w:tplc="DFECFE32">
      <w:numFmt w:val="decimal"/>
      <w:lvlText w:val=""/>
      <w:lvlJc w:val="left"/>
    </w:lvl>
    <w:lvl w:ilvl="2" w:tplc="7B9CA862">
      <w:numFmt w:val="decimal"/>
      <w:lvlText w:val=""/>
      <w:lvlJc w:val="left"/>
    </w:lvl>
    <w:lvl w:ilvl="3" w:tplc="2C5623FE">
      <w:numFmt w:val="decimal"/>
      <w:lvlText w:val=""/>
      <w:lvlJc w:val="left"/>
    </w:lvl>
    <w:lvl w:ilvl="4" w:tplc="520E502A">
      <w:numFmt w:val="decimal"/>
      <w:lvlText w:val=""/>
      <w:lvlJc w:val="left"/>
    </w:lvl>
    <w:lvl w:ilvl="5" w:tplc="EC7ABF72">
      <w:numFmt w:val="decimal"/>
      <w:lvlText w:val=""/>
      <w:lvlJc w:val="left"/>
    </w:lvl>
    <w:lvl w:ilvl="6" w:tplc="F850A5BE">
      <w:numFmt w:val="decimal"/>
      <w:lvlText w:val=""/>
      <w:lvlJc w:val="left"/>
    </w:lvl>
    <w:lvl w:ilvl="7" w:tplc="F2788A9A">
      <w:numFmt w:val="decimal"/>
      <w:lvlText w:val=""/>
      <w:lvlJc w:val="left"/>
    </w:lvl>
    <w:lvl w:ilvl="8" w:tplc="C2861660">
      <w:numFmt w:val="decimal"/>
      <w:lvlText w:val=""/>
      <w:lvlJc w:val="left"/>
    </w:lvl>
  </w:abstractNum>
  <w:abstractNum w:abstractNumId="4" w15:restartNumberingAfterBreak="0">
    <w:nsid w:val="4C9E053C"/>
    <w:multiLevelType w:val="hybridMultilevel"/>
    <w:tmpl w:val="FC165EAE"/>
    <w:lvl w:ilvl="0" w:tplc="C7DA9432">
      <w:start w:val="1"/>
      <w:numFmt w:val="lowerRoman"/>
      <w:lvlText w:val="%1."/>
      <w:lvlJc w:val="left"/>
      <w:pPr>
        <w:ind w:left="720" w:hanging="360"/>
      </w:pPr>
    </w:lvl>
    <w:lvl w:ilvl="1" w:tplc="CA66248C">
      <w:numFmt w:val="decimal"/>
      <w:lvlText w:val=""/>
      <w:lvlJc w:val="left"/>
    </w:lvl>
    <w:lvl w:ilvl="2" w:tplc="8E749990">
      <w:numFmt w:val="decimal"/>
      <w:lvlText w:val=""/>
      <w:lvlJc w:val="left"/>
    </w:lvl>
    <w:lvl w:ilvl="3" w:tplc="99C47174">
      <w:numFmt w:val="decimal"/>
      <w:lvlText w:val=""/>
      <w:lvlJc w:val="left"/>
    </w:lvl>
    <w:lvl w:ilvl="4" w:tplc="093A33CA">
      <w:numFmt w:val="decimal"/>
      <w:lvlText w:val=""/>
      <w:lvlJc w:val="left"/>
    </w:lvl>
    <w:lvl w:ilvl="5" w:tplc="349CB570">
      <w:numFmt w:val="decimal"/>
      <w:lvlText w:val=""/>
      <w:lvlJc w:val="left"/>
    </w:lvl>
    <w:lvl w:ilvl="6" w:tplc="3740DF7E">
      <w:numFmt w:val="decimal"/>
      <w:lvlText w:val=""/>
      <w:lvlJc w:val="left"/>
    </w:lvl>
    <w:lvl w:ilvl="7" w:tplc="5FC0E1D4">
      <w:numFmt w:val="decimal"/>
      <w:lvlText w:val=""/>
      <w:lvlJc w:val="left"/>
    </w:lvl>
    <w:lvl w:ilvl="8" w:tplc="3F46F1A4">
      <w:numFmt w:val="decimal"/>
      <w:lvlText w:val=""/>
      <w:lvlJc w:val="left"/>
    </w:lvl>
  </w:abstractNum>
  <w:abstractNum w:abstractNumId="5" w15:restartNumberingAfterBreak="0">
    <w:nsid w:val="654D19B7"/>
    <w:multiLevelType w:val="hybridMultilevel"/>
    <w:tmpl w:val="85A453A0"/>
    <w:lvl w:ilvl="0" w:tplc="9A68F354">
      <w:start w:val="1"/>
      <w:numFmt w:val="lowerRoman"/>
      <w:lvlText w:val="%1."/>
      <w:lvlJc w:val="left"/>
      <w:pPr>
        <w:ind w:left="720" w:hanging="360"/>
      </w:pPr>
    </w:lvl>
    <w:lvl w:ilvl="1" w:tplc="66380FAE">
      <w:numFmt w:val="decimal"/>
      <w:lvlText w:val=""/>
      <w:lvlJc w:val="left"/>
    </w:lvl>
    <w:lvl w:ilvl="2" w:tplc="E9C0F084">
      <w:numFmt w:val="decimal"/>
      <w:lvlText w:val=""/>
      <w:lvlJc w:val="left"/>
    </w:lvl>
    <w:lvl w:ilvl="3" w:tplc="B8AC22E2">
      <w:numFmt w:val="decimal"/>
      <w:lvlText w:val=""/>
      <w:lvlJc w:val="left"/>
    </w:lvl>
    <w:lvl w:ilvl="4" w:tplc="95DA65B4">
      <w:numFmt w:val="decimal"/>
      <w:lvlText w:val=""/>
      <w:lvlJc w:val="left"/>
    </w:lvl>
    <w:lvl w:ilvl="5" w:tplc="32FE9252">
      <w:numFmt w:val="decimal"/>
      <w:lvlText w:val=""/>
      <w:lvlJc w:val="left"/>
    </w:lvl>
    <w:lvl w:ilvl="6" w:tplc="E6FE265E">
      <w:numFmt w:val="decimal"/>
      <w:lvlText w:val=""/>
      <w:lvlJc w:val="left"/>
    </w:lvl>
    <w:lvl w:ilvl="7" w:tplc="5080B3A6">
      <w:numFmt w:val="decimal"/>
      <w:lvlText w:val=""/>
      <w:lvlJc w:val="left"/>
    </w:lvl>
    <w:lvl w:ilvl="8" w:tplc="74542A2C">
      <w:numFmt w:val="decimal"/>
      <w:lvlText w:val=""/>
      <w:lvlJc w:val="left"/>
    </w:lvl>
  </w:abstractNum>
  <w:abstractNum w:abstractNumId="6" w15:restartNumberingAfterBreak="0">
    <w:nsid w:val="6ECB4108"/>
    <w:multiLevelType w:val="hybridMultilevel"/>
    <w:tmpl w:val="0ECAB98A"/>
    <w:lvl w:ilvl="0" w:tplc="89AE83B4">
      <w:start w:val="1"/>
      <w:numFmt w:val="bullet"/>
      <w:lvlText w:val="●"/>
      <w:lvlJc w:val="left"/>
      <w:pPr>
        <w:ind w:left="720" w:hanging="360"/>
      </w:pPr>
    </w:lvl>
    <w:lvl w:ilvl="1" w:tplc="3760C54A">
      <w:start w:val="1"/>
      <w:numFmt w:val="bullet"/>
      <w:lvlText w:val="○"/>
      <w:lvlJc w:val="left"/>
      <w:pPr>
        <w:ind w:left="1440" w:hanging="360"/>
      </w:pPr>
    </w:lvl>
    <w:lvl w:ilvl="2" w:tplc="32287A64">
      <w:start w:val="1"/>
      <w:numFmt w:val="bullet"/>
      <w:lvlText w:val="■"/>
      <w:lvlJc w:val="left"/>
      <w:pPr>
        <w:ind w:left="2160" w:hanging="360"/>
      </w:pPr>
    </w:lvl>
    <w:lvl w:ilvl="3" w:tplc="ED209AF0">
      <w:start w:val="1"/>
      <w:numFmt w:val="bullet"/>
      <w:lvlText w:val="●"/>
      <w:lvlJc w:val="left"/>
      <w:pPr>
        <w:ind w:left="2880" w:hanging="360"/>
      </w:pPr>
    </w:lvl>
    <w:lvl w:ilvl="4" w:tplc="52561F40">
      <w:start w:val="1"/>
      <w:numFmt w:val="bullet"/>
      <w:lvlText w:val="○"/>
      <w:lvlJc w:val="left"/>
      <w:pPr>
        <w:ind w:left="3600" w:hanging="360"/>
      </w:pPr>
    </w:lvl>
    <w:lvl w:ilvl="5" w:tplc="65A4BEBA">
      <w:start w:val="1"/>
      <w:numFmt w:val="bullet"/>
      <w:lvlText w:val="■"/>
      <w:lvlJc w:val="left"/>
      <w:pPr>
        <w:ind w:left="4320" w:hanging="360"/>
      </w:pPr>
    </w:lvl>
    <w:lvl w:ilvl="6" w:tplc="99920B00">
      <w:start w:val="1"/>
      <w:numFmt w:val="bullet"/>
      <w:lvlText w:val="●"/>
      <w:lvlJc w:val="left"/>
      <w:pPr>
        <w:ind w:left="5040" w:hanging="360"/>
      </w:pPr>
    </w:lvl>
    <w:lvl w:ilvl="7" w:tplc="3A0A1B7A">
      <w:start w:val="1"/>
      <w:numFmt w:val="bullet"/>
      <w:lvlText w:val="●"/>
      <w:lvlJc w:val="left"/>
      <w:pPr>
        <w:ind w:left="5760" w:hanging="360"/>
      </w:pPr>
    </w:lvl>
    <w:lvl w:ilvl="8" w:tplc="7F486A04">
      <w:start w:val="1"/>
      <w:numFmt w:val="bullet"/>
      <w:lvlText w:val="●"/>
      <w:lvlJc w:val="left"/>
      <w:pPr>
        <w:ind w:left="6480" w:hanging="360"/>
      </w:pPr>
    </w:lvl>
  </w:abstractNum>
  <w:abstractNum w:abstractNumId="7" w15:restartNumberingAfterBreak="0">
    <w:nsid w:val="738B68D7"/>
    <w:multiLevelType w:val="hybridMultilevel"/>
    <w:tmpl w:val="91DE6A04"/>
    <w:lvl w:ilvl="0" w:tplc="AC4EC67A">
      <w:start w:val="1"/>
      <w:numFmt w:val="decimal"/>
      <w:lvlText w:val="%1."/>
      <w:lvlJc w:val="left"/>
      <w:pPr>
        <w:ind w:left="720" w:hanging="360"/>
      </w:pPr>
    </w:lvl>
    <w:lvl w:ilvl="1" w:tplc="B55C0B7A">
      <w:numFmt w:val="decimal"/>
      <w:lvlText w:val=""/>
      <w:lvlJc w:val="left"/>
    </w:lvl>
    <w:lvl w:ilvl="2" w:tplc="A66AE29E">
      <w:numFmt w:val="decimal"/>
      <w:lvlText w:val=""/>
      <w:lvlJc w:val="left"/>
    </w:lvl>
    <w:lvl w:ilvl="3" w:tplc="85BA9C58">
      <w:numFmt w:val="decimal"/>
      <w:lvlText w:val=""/>
      <w:lvlJc w:val="left"/>
    </w:lvl>
    <w:lvl w:ilvl="4" w:tplc="701204D8">
      <w:numFmt w:val="decimal"/>
      <w:lvlText w:val=""/>
      <w:lvlJc w:val="left"/>
    </w:lvl>
    <w:lvl w:ilvl="5" w:tplc="126637B0">
      <w:numFmt w:val="decimal"/>
      <w:lvlText w:val=""/>
      <w:lvlJc w:val="left"/>
    </w:lvl>
    <w:lvl w:ilvl="6" w:tplc="E8689700">
      <w:numFmt w:val="decimal"/>
      <w:lvlText w:val=""/>
      <w:lvlJc w:val="left"/>
    </w:lvl>
    <w:lvl w:ilvl="7" w:tplc="4A82CD3E">
      <w:numFmt w:val="decimal"/>
      <w:lvlText w:val=""/>
      <w:lvlJc w:val="left"/>
    </w:lvl>
    <w:lvl w:ilvl="8" w:tplc="5568EF9C">
      <w:numFmt w:val="decimal"/>
      <w:lvlText w:val=""/>
      <w:lvlJc w:val="left"/>
    </w:lvl>
  </w:abstractNum>
  <w:abstractNum w:abstractNumId="8" w15:restartNumberingAfterBreak="0">
    <w:nsid w:val="74F53332"/>
    <w:multiLevelType w:val="hybridMultilevel"/>
    <w:tmpl w:val="AB52D30A"/>
    <w:lvl w:ilvl="0" w:tplc="D924F054">
      <w:start w:val="1"/>
      <w:numFmt w:val="lowerRoman"/>
      <w:lvlText w:val="%1."/>
      <w:lvlJc w:val="left"/>
      <w:pPr>
        <w:ind w:left="720" w:hanging="360"/>
      </w:pPr>
    </w:lvl>
    <w:lvl w:ilvl="1" w:tplc="47D8AFBC">
      <w:numFmt w:val="decimal"/>
      <w:lvlText w:val=""/>
      <w:lvlJc w:val="left"/>
    </w:lvl>
    <w:lvl w:ilvl="2" w:tplc="2B2A6A6A">
      <w:numFmt w:val="decimal"/>
      <w:lvlText w:val=""/>
      <w:lvlJc w:val="left"/>
    </w:lvl>
    <w:lvl w:ilvl="3" w:tplc="FC32B01C">
      <w:numFmt w:val="decimal"/>
      <w:lvlText w:val=""/>
      <w:lvlJc w:val="left"/>
    </w:lvl>
    <w:lvl w:ilvl="4" w:tplc="A9EC3FFC">
      <w:numFmt w:val="decimal"/>
      <w:lvlText w:val=""/>
      <w:lvlJc w:val="left"/>
    </w:lvl>
    <w:lvl w:ilvl="5" w:tplc="0D62C538">
      <w:numFmt w:val="decimal"/>
      <w:lvlText w:val=""/>
      <w:lvlJc w:val="left"/>
    </w:lvl>
    <w:lvl w:ilvl="6" w:tplc="B0BEDEF8">
      <w:numFmt w:val="decimal"/>
      <w:lvlText w:val=""/>
      <w:lvlJc w:val="left"/>
    </w:lvl>
    <w:lvl w:ilvl="7" w:tplc="8C063CD4">
      <w:numFmt w:val="decimal"/>
      <w:lvlText w:val=""/>
      <w:lvlJc w:val="left"/>
    </w:lvl>
    <w:lvl w:ilvl="8" w:tplc="157809BA">
      <w:numFmt w:val="decimal"/>
      <w:lvlText w:val=""/>
      <w:lvlJc w:val="left"/>
    </w:lvl>
  </w:abstractNum>
  <w:abstractNum w:abstractNumId="9" w15:restartNumberingAfterBreak="0">
    <w:nsid w:val="784F4272"/>
    <w:multiLevelType w:val="hybridMultilevel"/>
    <w:tmpl w:val="A73C11F6"/>
    <w:lvl w:ilvl="0" w:tplc="6EC4B8A2">
      <w:start w:val="1"/>
      <w:numFmt w:val="lowerRoman"/>
      <w:lvlText w:val="%1."/>
      <w:lvlJc w:val="left"/>
      <w:pPr>
        <w:ind w:left="720" w:hanging="360"/>
      </w:pPr>
    </w:lvl>
    <w:lvl w:ilvl="1" w:tplc="CF4C409C">
      <w:numFmt w:val="decimal"/>
      <w:lvlText w:val=""/>
      <w:lvlJc w:val="left"/>
    </w:lvl>
    <w:lvl w:ilvl="2" w:tplc="1D4663C2">
      <w:numFmt w:val="decimal"/>
      <w:lvlText w:val=""/>
      <w:lvlJc w:val="left"/>
    </w:lvl>
    <w:lvl w:ilvl="3" w:tplc="93DCD7B6">
      <w:numFmt w:val="decimal"/>
      <w:lvlText w:val=""/>
      <w:lvlJc w:val="left"/>
    </w:lvl>
    <w:lvl w:ilvl="4" w:tplc="100E6608">
      <w:numFmt w:val="decimal"/>
      <w:lvlText w:val=""/>
      <w:lvlJc w:val="left"/>
    </w:lvl>
    <w:lvl w:ilvl="5" w:tplc="DAB88496">
      <w:numFmt w:val="decimal"/>
      <w:lvlText w:val=""/>
      <w:lvlJc w:val="left"/>
    </w:lvl>
    <w:lvl w:ilvl="6" w:tplc="F252F25E">
      <w:numFmt w:val="decimal"/>
      <w:lvlText w:val=""/>
      <w:lvlJc w:val="left"/>
    </w:lvl>
    <w:lvl w:ilvl="7" w:tplc="B22A7B0A">
      <w:numFmt w:val="decimal"/>
      <w:lvlText w:val=""/>
      <w:lvlJc w:val="left"/>
    </w:lvl>
    <w:lvl w:ilvl="8" w:tplc="C9263414">
      <w:numFmt w:val="decimal"/>
      <w:lvlText w:val=""/>
      <w:lvlJc w:val="left"/>
    </w:lvl>
  </w:abstractNum>
  <w:abstractNum w:abstractNumId="10" w15:restartNumberingAfterBreak="0">
    <w:nsid w:val="79C67584"/>
    <w:multiLevelType w:val="multilevel"/>
    <w:tmpl w:val="40DE04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A8F183A"/>
    <w:multiLevelType w:val="hybridMultilevel"/>
    <w:tmpl w:val="211219B6"/>
    <w:lvl w:ilvl="0" w:tplc="A2BC8FA2">
      <w:start w:val="1"/>
      <w:numFmt w:val="lowerRoman"/>
      <w:lvlText w:val="%1."/>
      <w:lvlJc w:val="left"/>
      <w:pPr>
        <w:ind w:left="720" w:hanging="360"/>
      </w:pPr>
    </w:lvl>
    <w:lvl w:ilvl="1" w:tplc="AE02F918">
      <w:numFmt w:val="decimal"/>
      <w:lvlText w:val=""/>
      <w:lvlJc w:val="left"/>
    </w:lvl>
    <w:lvl w:ilvl="2" w:tplc="97284EF8">
      <w:numFmt w:val="decimal"/>
      <w:lvlText w:val=""/>
      <w:lvlJc w:val="left"/>
    </w:lvl>
    <w:lvl w:ilvl="3" w:tplc="15CEE182">
      <w:numFmt w:val="decimal"/>
      <w:lvlText w:val=""/>
      <w:lvlJc w:val="left"/>
    </w:lvl>
    <w:lvl w:ilvl="4" w:tplc="D04A2C40">
      <w:numFmt w:val="decimal"/>
      <w:lvlText w:val=""/>
      <w:lvlJc w:val="left"/>
    </w:lvl>
    <w:lvl w:ilvl="5" w:tplc="FF0C1530">
      <w:numFmt w:val="decimal"/>
      <w:lvlText w:val=""/>
      <w:lvlJc w:val="left"/>
    </w:lvl>
    <w:lvl w:ilvl="6" w:tplc="52145F3E">
      <w:numFmt w:val="decimal"/>
      <w:lvlText w:val=""/>
      <w:lvlJc w:val="left"/>
    </w:lvl>
    <w:lvl w:ilvl="7" w:tplc="499AF556">
      <w:numFmt w:val="decimal"/>
      <w:lvlText w:val=""/>
      <w:lvlJc w:val="left"/>
    </w:lvl>
    <w:lvl w:ilvl="8" w:tplc="67EEB626">
      <w:numFmt w:val="decimal"/>
      <w:lvlText w:val=""/>
      <w:lvlJc w:val="left"/>
    </w:lvl>
  </w:abstractNum>
  <w:num w:numId="1" w16cid:durableId="424038315">
    <w:abstractNumId w:val="6"/>
    <w:lvlOverride w:ilvl="0">
      <w:startOverride w:val="1"/>
    </w:lvlOverride>
  </w:num>
  <w:num w:numId="2" w16cid:durableId="3289639">
    <w:abstractNumId w:val="4"/>
    <w:lvlOverride w:ilvl="0">
      <w:startOverride w:val="1"/>
    </w:lvlOverride>
  </w:num>
  <w:num w:numId="3" w16cid:durableId="1305426672">
    <w:abstractNumId w:val="5"/>
    <w:lvlOverride w:ilvl="0">
      <w:startOverride w:val="1"/>
    </w:lvlOverride>
  </w:num>
  <w:num w:numId="4" w16cid:durableId="1272319258">
    <w:abstractNumId w:val="2"/>
    <w:lvlOverride w:ilvl="0">
      <w:startOverride w:val="1"/>
    </w:lvlOverride>
  </w:num>
  <w:num w:numId="5" w16cid:durableId="639648123">
    <w:abstractNumId w:val="11"/>
    <w:lvlOverride w:ilvl="0">
      <w:startOverride w:val="1"/>
    </w:lvlOverride>
  </w:num>
  <w:num w:numId="6" w16cid:durableId="1831141604">
    <w:abstractNumId w:val="8"/>
    <w:lvlOverride w:ilvl="0">
      <w:startOverride w:val="1"/>
    </w:lvlOverride>
  </w:num>
  <w:num w:numId="7" w16cid:durableId="836384888">
    <w:abstractNumId w:val="0"/>
    <w:lvlOverride w:ilvl="0">
      <w:startOverride w:val="1"/>
    </w:lvlOverride>
  </w:num>
  <w:num w:numId="8" w16cid:durableId="2107262431">
    <w:abstractNumId w:val="9"/>
    <w:lvlOverride w:ilvl="0">
      <w:startOverride w:val="1"/>
    </w:lvlOverride>
  </w:num>
  <w:num w:numId="9" w16cid:durableId="215094886">
    <w:abstractNumId w:val="3"/>
    <w:lvlOverride w:ilvl="0">
      <w:startOverride w:val="1"/>
    </w:lvlOverride>
  </w:num>
  <w:num w:numId="10" w16cid:durableId="775565571">
    <w:abstractNumId w:val="1"/>
    <w:lvlOverride w:ilvl="0">
      <w:startOverride w:val="1"/>
    </w:lvlOverride>
  </w:num>
  <w:num w:numId="11" w16cid:durableId="10180059">
    <w:abstractNumId w:val="7"/>
    <w:lvlOverride w:ilvl="0">
      <w:startOverride w:val="1"/>
    </w:lvlOverride>
  </w:num>
  <w:num w:numId="12" w16cid:durableId="17220241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BF"/>
    <w:rsid w:val="000A1BB7"/>
    <w:rsid w:val="000D38BF"/>
    <w:rsid w:val="002F1AEB"/>
    <w:rsid w:val="00544972"/>
    <w:rsid w:val="00DA1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84426"/>
  <w15:docId w15:val="{6A8848A3-1215-480C-ADBE-16D0485B6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634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2944</Words>
  <Characters>16783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Dr. Habiba</cp:lastModifiedBy>
  <cp:revision>3</cp:revision>
  <dcterms:created xsi:type="dcterms:W3CDTF">2026-06-23T06:33:00Z</dcterms:created>
  <dcterms:modified xsi:type="dcterms:W3CDTF">2026-06-23T06:35:00Z</dcterms:modified>
</cp:coreProperties>
</file>