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F949" w14:textId="59604A8B" w:rsidR="00070CA8" w:rsidRDefault="007F7C2D" w:rsidP="00F36E1B">
      <w:pPr>
        <w:jc w:val="center"/>
        <w:rPr>
          <w:rFonts w:ascii="Times New Roman" w:hAnsi="Times New Roman" w:cs="Times New Roman"/>
          <w:b/>
          <w:bCs/>
          <w:sz w:val="36"/>
          <w:szCs w:val="36"/>
        </w:rPr>
      </w:pPr>
      <w:r w:rsidRPr="00070CA8">
        <w:rPr>
          <w:rFonts w:ascii="Times New Roman" w:hAnsi="Times New Roman" w:cs="Times New Roman"/>
          <w:b/>
          <w:bCs/>
          <w:sz w:val="36"/>
          <w:szCs w:val="36"/>
        </w:rPr>
        <w:t>DESIGN AND DEVELOPMENT OF A HYBRID EEG-EOG CONTROL SYSTEM FOR ASSISTIVE COMMUNICATION IN PARALYZED PATIENTS</w:t>
      </w:r>
    </w:p>
    <w:p w14:paraId="13C2FD4D" w14:textId="2FA44EF7" w:rsidR="00F36E1B" w:rsidRPr="00F36E1B" w:rsidRDefault="00F36E1B" w:rsidP="00F36E1B">
      <w:pPr>
        <w:jc w:val="center"/>
        <w:rPr>
          <w:rFonts w:ascii="Times New Roman" w:hAnsi="Times New Roman" w:cs="Times New Roman"/>
        </w:rPr>
      </w:pPr>
      <w:r w:rsidRPr="00F36E1B">
        <w:rPr>
          <w:rFonts w:ascii="Times New Roman" w:hAnsi="Times New Roman" w:cs="Times New Roman"/>
          <w:b/>
          <w:bCs/>
        </w:rPr>
        <w:t>P</w:t>
      </w:r>
      <w:r w:rsidR="00070CA8">
        <w:rPr>
          <w:rFonts w:ascii="Times New Roman" w:hAnsi="Times New Roman" w:cs="Times New Roman"/>
          <w:b/>
          <w:bCs/>
        </w:rPr>
        <w:t>rem kumar M</w:t>
      </w:r>
      <w:r w:rsidRPr="00F36E1B">
        <w:rPr>
          <w:rFonts w:ascii="Times New Roman" w:hAnsi="Times New Roman" w:cs="Times New Roman"/>
          <w:b/>
          <w:bCs/>
        </w:rPr>
        <w:t>¹*</w:t>
      </w:r>
      <w:r w:rsidRPr="00F36E1B">
        <w:rPr>
          <w:rFonts w:ascii="Times New Roman" w:hAnsi="Times New Roman" w:cs="Times New Roman"/>
        </w:rPr>
        <w:br/>
        <w:t>Department of Electrical Engineering, Sri Ranganathar Institute of Engineering and Technology, Coimbatore, India</w:t>
      </w:r>
      <w:r w:rsidRPr="00F36E1B">
        <w:rPr>
          <w:rFonts w:ascii="Times New Roman" w:hAnsi="Times New Roman" w:cs="Times New Roman"/>
        </w:rPr>
        <w:br/>
        <w:t xml:space="preserve">Email: </w:t>
      </w:r>
      <w:r w:rsidR="00355DC8">
        <w:rPr>
          <w:rFonts w:ascii="Times New Roman" w:hAnsi="Times New Roman" w:cs="Times New Roman"/>
        </w:rPr>
        <w:t>kprem75319</w:t>
      </w:r>
      <w:r w:rsidRPr="00F36E1B">
        <w:rPr>
          <w:rFonts w:ascii="Times New Roman" w:hAnsi="Times New Roman" w:cs="Times New Roman"/>
        </w:rPr>
        <w:t>@gmail.com</w:t>
      </w:r>
    </w:p>
    <w:p w14:paraId="3A7C3416" w14:textId="21C2C28F" w:rsidR="00F36E1B" w:rsidRPr="00F36E1B" w:rsidRDefault="00355DC8" w:rsidP="00F36E1B">
      <w:pPr>
        <w:jc w:val="center"/>
        <w:rPr>
          <w:rFonts w:ascii="Times New Roman" w:hAnsi="Times New Roman" w:cs="Times New Roman"/>
        </w:rPr>
      </w:pPr>
      <w:r>
        <w:rPr>
          <w:rFonts w:ascii="Times New Roman" w:hAnsi="Times New Roman" w:cs="Times New Roman"/>
          <w:b/>
          <w:bCs/>
        </w:rPr>
        <w:t>Deepika</w:t>
      </w:r>
      <w:r w:rsidR="007C6933">
        <w:rPr>
          <w:rFonts w:ascii="Times New Roman" w:hAnsi="Times New Roman" w:cs="Times New Roman"/>
          <w:b/>
          <w:bCs/>
        </w:rPr>
        <w:t xml:space="preserve"> K</w:t>
      </w:r>
      <w:r w:rsidR="00F36E1B" w:rsidRPr="00F36E1B">
        <w:rPr>
          <w:rFonts w:ascii="Times New Roman" w:hAnsi="Times New Roman" w:cs="Times New Roman"/>
          <w:b/>
          <w:bCs/>
        </w:rPr>
        <w:t>²</w:t>
      </w:r>
      <w:r w:rsidR="00F36E1B" w:rsidRPr="00F36E1B">
        <w:rPr>
          <w:rFonts w:ascii="Times New Roman" w:hAnsi="Times New Roman" w:cs="Times New Roman"/>
        </w:rPr>
        <w:t xml:space="preserve">, </w:t>
      </w:r>
      <w:r>
        <w:rPr>
          <w:rFonts w:ascii="Times New Roman" w:hAnsi="Times New Roman" w:cs="Times New Roman"/>
          <w:b/>
          <w:bCs/>
        </w:rPr>
        <w:t>Gowri</w:t>
      </w:r>
      <w:r w:rsidR="00F36E1B" w:rsidRPr="00F36E1B">
        <w:rPr>
          <w:rFonts w:ascii="Times New Roman" w:hAnsi="Times New Roman" w:cs="Times New Roman"/>
          <w:b/>
          <w:bCs/>
        </w:rPr>
        <w:t xml:space="preserve"> </w:t>
      </w:r>
      <w:r w:rsidR="007C6933">
        <w:rPr>
          <w:rFonts w:ascii="Times New Roman" w:hAnsi="Times New Roman" w:cs="Times New Roman"/>
          <w:b/>
          <w:bCs/>
        </w:rPr>
        <w:t>S</w:t>
      </w:r>
      <w:r w:rsidR="00F36E1B" w:rsidRPr="00F36E1B">
        <w:rPr>
          <w:rFonts w:ascii="Times New Roman" w:hAnsi="Times New Roman" w:cs="Times New Roman"/>
          <w:b/>
          <w:bCs/>
        </w:rPr>
        <w:t>³</w:t>
      </w:r>
      <w:r>
        <w:rPr>
          <w:rFonts w:ascii="Times New Roman" w:hAnsi="Times New Roman" w:cs="Times New Roman"/>
          <w:b/>
          <w:bCs/>
        </w:rPr>
        <w:t>,Varshika C</w:t>
      </w:r>
      <w:r>
        <w:rPr>
          <w:rFonts w:ascii="Times New Roman" w:hAnsi="Times New Roman" w:cs="Times New Roman"/>
          <w:b/>
          <w:bCs/>
          <w:vertAlign w:val="superscript"/>
        </w:rPr>
        <w:t>4</w:t>
      </w:r>
      <w:r w:rsidR="00F36E1B" w:rsidRPr="00F36E1B">
        <w:rPr>
          <w:rFonts w:ascii="Times New Roman" w:hAnsi="Times New Roman" w:cs="Times New Roman"/>
        </w:rPr>
        <w:br/>
        <w:t>Department of Electrical Engineering, Sri Ranganathar Institute of Engineering and Technology, Coimbatore, India</w:t>
      </w:r>
    </w:p>
    <w:p w14:paraId="6E8D407A" w14:textId="77777777" w:rsidR="00355DC8" w:rsidRDefault="00F36E1B" w:rsidP="001C451C">
      <w:pPr>
        <w:pStyle w:val="NormalWeb"/>
        <w:jc w:val="both"/>
      </w:pPr>
      <w:r w:rsidRPr="00F36E1B">
        <w:rPr>
          <w:b/>
          <w:bCs/>
          <w:sz w:val="28"/>
          <w:szCs w:val="28"/>
        </w:rPr>
        <w:t>ABSTRACT:</w:t>
      </w:r>
      <w:r>
        <w:t xml:space="preserve"> </w:t>
      </w:r>
      <w:r w:rsidR="00355DC8">
        <w:t>This project presents the development of a low-cost, non-invasive Brain-Computer Interface (BCI) designed to support individuals with paralysis or Amyotrophic Lateral Sclerosis (ALS) in communicating their basic needs. Built using the NPG Lite platform, the system integrates both electroencephalography (EEG) and electrooculography (EOG) signals to create an intuitive and accessible human-computer interaction method.</w:t>
      </w:r>
    </w:p>
    <w:p w14:paraId="557E5252" w14:textId="40A755A4" w:rsidR="00355DC8" w:rsidRDefault="00355DC8" w:rsidP="001C451C">
      <w:pPr>
        <w:pStyle w:val="NormalWeb"/>
        <w:jc w:val="both"/>
      </w:pPr>
      <w:r>
        <w:t>The proposed system adopts a hybrid signal-processing approach to improve usability and accuracy. Navigation through the user interface is achieved by detecting eye blinks using EOG signals, allowing users to scroll through predefined menu options without physical movement. Selection of a desired option is performed through EEG signals by measuring the user’s level of mental focus, particularly from the frontal lobe region. This dual-input mechanism ensures a balance between ease of use and reliability, minimizing false activations while maintaining responsiveness.</w:t>
      </w:r>
    </w:p>
    <w:p w14:paraId="6A28E47C" w14:textId="77777777" w:rsidR="00355DC8" w:rsidRDefault="00355DC8" w:rsidP="001C451C">
      <w:pPr>
        <w:pStyle w:val="NormalWeb"/>
        <w:jc w:val="both"/>
      </w:pPr>
      <w:r>
        <w:t>Captured neural and ocular data are processed in real time and transmitted wirelessly via Bluetooth Low Energy (BLE) to a laptop-based interface. The interface interprets these signals and converts them into actionable commands, enabling users to communicate essential needs such as requesting assistance, expressing discomfort, or interacting with caregivers.</w:t>
      </w:r>
    </w:p>
    <w:p w14:paraId="3DD25AF0" w14:textId="77777777" w:rsidR="00355DC8" w:rsidRDefault="00355DC8" w:rsidP="001C451C">
      <w:pPr>
        <w:pStyle w:val="NormalWeb"/>
        <w:jc w:val="both"/>
      </w:pPr>
      <w:r>
        <w:t>By combining affordability, portability, and open-source accessibility, this system aims to provide a practical assistive technology solution for non-verbal individuals. Ultimately, the project seeks to restore a degree of independence and autonomy, improving quality of life while offering a scalable platform for further research and development in assistive BCI technologies.</w:t>
      </w:r>
    </w:p>
    <w:p w14:paraId="36032A91" w14:textId="124EFE28" w:rsidR="00342487" w:rsidRDefault="00921616" w:rsidP="001C451C">
      <w:pPr>
        <w:jc w:val="both"/>
        <w:rPr>
          <w:rFonts w:ascii="Times New Roman" w:hAnsi="Times New Roman" w:cs="Times New Roman"/>
        </w:rPr>
      </w:pPr>
      <w:r w:rsidRPr="00921616">
        <w:rPr>
          <w:rFonts w:ascii="Times New Roman" w:hAnsi="Times New Roman" w:cs="Times New Roman"/>
        </w:rPr>
        <w:t xml:space="preserve">Keywords: </w:t>
      </w:r>
      <w:r w:rsidR="00D73FC4" w:rsidRPr="00D73FC4">
        <w:rPr>
          <w:rFonts w:ascii="Times New Roman" w:hAnsi="Times New Roman" w:cs="Times New Roman"/>
        </w:rPr>
        <w:t>Brain-Computer Interface (BCI), NPG Lite, Assistive Technology, EEG, ALS.</w:t>
      </w:r>
    </w:p>
    <w:p w14:paraId="36D4EC10" w14:textId="0037646C" w:rsidR="00921616" w:rsidRPr="00921616" w:rsidRDefault="00CE6911">
      <w:pPr>
        <w:rPr>
          <w:rFonts w:ascii="Times New Roman" w:hAnsi="Times New Roman" w:cs="Times New Roman"/>
        </w:rPr>
      </w:pPr>
      <w:r>
        <w:pict w14:anchorId="35A6A257">
          <v:rect id="_x0000_i1025" style="width:536.3pt;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51FF5346" w14:textId="77777777" w:rsidR="00D73FC4" w:rsidRDefault="00D73FC4" w:rsidP="001C451C">
      <w:pPr>
        <w:jc w:val="both"/>
        <w:rPr>
          <w:rFonts w:ascii="Times New Roman" w:hAnsi="Times New Roman" w:cs="Times New Roman"/>
        </w:rPr>
      </w:pPr>
      <w:r w:rsidRPr="00D73FC4">
        <w:rPr>
          <w:rFonts w:ascii="Times New Roman" w:hAnsi="Times New Roman" w:cs="Times New Roman"/>
        </w:rPr>
        <w:t xml:space="preserve">The Mind-to-World project represents a significant advancement in the field of Assistive Technology and Neuro-Engineering, specifically designed to bridge the communication gap for individuals suffering from severe neuromuscular disorders such as Amyotrophic Lateral Sclerosis (ALS), brainstem stroke, or complete paralysis. These conditions often lead to "locked-in syndrome," a state where patients remain cognitively alert and fully conscious but lose all voluntary muscular control, rendering them unable to speak or move. While traditional communication aids like eye-trackers exist, they are often prohibitively expensive and physically taxing for long-term use. This project addresses these barriers by developing a low-cost, non-invasive Brain-Computer Interface (BCI) that translates neural intent and ocular triggers directly into digital commands. </w:t>
      </w:r>
    </w:p>
    <w:p w14:paraId="37075C94" w14:textId="7B1CCCE0" w:rsidR="00D73FC4" w:rsidRDefault="00D73FC4" w:rsidP="001C451C">
      <w:pPr>
        <w:jc w:val="both"/>
        <w:rPr>
          <w:rFonts w:ascii="Times New Roman" w:hAnsi="Times New Roman" w:cs="Times New Roman"/>
        </w:rPr>
      </w:pPr>
      <w:r w:rsidRPr="00D73FC4">
        <w:rPr>
          <w:rFonts w:ascii="Times New Roman" w:hAnsi="Times New Roman" w:cs="Times New Roman"/>
        </w:rPr>
        <w:lastRenderedPageBreak/>
        <w:t xml:space="preserve">At the core of this system is the NPG Lite (Neuro PlayGround Lite), a high-performance, wireless biopotential acquisition platform powered by the ESP32-C6 microcontroller. The system operates on a hybrid control paradigm that utilizes both Electroencephalography (EEG) and Electrooculography (EOG) signals captured from the user’s frontal lobe. Using specialized BioM Snap cables and high-gain BioAmp technology, the device detects microvolt-level electrical activity from the pre-frontal cortex. Voluntary eye blinks create distinct voltage spikes that the system interprets as a "navigation" command to scroll through a graphical interface of basic needs—such as "Water," "Food," "Pain," or "Help." Once the desired option is highlighted, the system monitors the user’s mental focus or attention levels. By </w:t>
      </w:r>
      <w:r w:rsidR="00EE09EB" w:rsidRPr="00D73FC4">
        <w:rPr>
          <w:rFonts w:ascii="Times New Roman" w:hAnsi="Times New Roman" w:cs="Times New Roman"/>
        </w:rPr>
        <w:t>analysing</w:t>
      </w:r>
      <w:r w:rsidRPr="00D73FC4">
        <w:rPr>
          <w:rFonts w:ascii="Times New Roman" w:hAnsi="Times New Roman" w:cs="Times New Roman"/>
        </w:rPr>
        <w:t xml:space="preserve"> the modulation of brain waves (specifically Beta waves associated with active concentration), the BCI registers a "select" action, effectively giving the user a digital voice. </w:t>
      </w:r>
    </w:p>
    <w:p w14:paraId="34F31B4D" w14:textId="4B2A7640" w:rsidR="00921616" w:rsidRPr="00921616" w:rsidRDefault="00D73FC4" w:rsidP="001C451C">
      <w:pPr>
        <w:jc w:val="both"/>
        <w:rPr>
          <w:rFonts w:ascii="Times New Roman" w:hAnsi="Times New Roman" w:cs="Times New Roman"/>
        </w:rPr>
      </w:pPr>
      <w:r w:rsidRPr="00D73FC4">
        <w:rPr>
          <w:rFonts w:ascii="Times New Roman" w:hAnsi="Times New Roman" w:cs="Times New Roman"/>
        </w:rPr>
        <w:t>A critical feature of the Mind-to-World project is its focus on safety, portability, and accessibility. By employing Bluetooth Low Energy (BLE) for data transmission, the system ensures that the patient is not physically tethered to a computer, providing electrical isolation and reducing the risk of interference. The software utilizes the Mind-to-Words (M2W) framework, an open-source web application that provides real-time signal visualization and intent decoding. This open-source approach not only makes the technology affordable but also allows for global collaboration, enabling caregivers and researchers to customize the vocabulary and interface to meet a patient's specific environment. Ultimately, this project aims to democratize neural-interface technology, transforming complex brain signals into a lifeline of autonomy and dignity for non-verbal individuals.</w:t>
      </w:r>
      <w:r w:rsidR="00CE6911">
        <w:pict w14:anchorId="6F08537D">
          <v:rect id="_x0000_i1026" style="width:0;height:1.5pt" o:hralign="center" o:hrstd="t" o:hr="t" fillcolor="#a0a0a0" stroked="f"/>
        </w:pict>
      </w:r>
    </w:p>
    <w:p w14:paraId="1B5C4EEB" w14:textId="77777777" w:rsidR="00371DB0" w:rsidRPr="00371DB0" w:rsidRDefault="00371DB0" w:rsidP="001C451C">
      <w:pPr>
        <w:jc w:val="both"/>
        <w:rPr>
          <w:rFonts w:ascii="Times New Roman" w:hAnsi="Times New Roman" w:cs="Times New Roman"/>
          <w:b/>
          <w:bCs/>
        </w:rPr>
      </w:pPr>
      <w:r w:rsidRPr="00371DB0">
        <w:rPr>
          <w:rFonts w:ascii="Times New Roman" w:hAnsi="Times New Roman" w:cs="Times New Roman"/>
          <w:b/>
          <w:bCs/>
        </w:rPr>
        <w:t>II. LITERATURE REVIEW</w:t>
      </w:r>
    </w:p>
    <w:p w14:paraId="71568D4B" w14:textId="77777777" w:rsidR="00D73FC4" w:rsidRDefault="00D73FC4" w:rsidP="001C451C">
      <w:pPr>
        <w:jc w:val="both"/>
        <w:rPr>
          <w:rFonts w:ascii="Times New Roman" w:hAnsi="Times New Roman" w:cs="Times New Roman"/>
        </w:rPr>
      </w:pPr>
      <w:r w:rsidRPr="00D73FC4">
        <w:rPr>
          <w:rFonts w:ascii="Times New Roman" w:hAnsi="Times New Roman" w:cs="Times New Roman"/>
        </w:rPr>
        <w:t>Academic literature (e.g., Wolpaw et al.) highlights that patients in "locked-in" states—cognitively alert but physically paralyzed—face extreme social isolation. Current studies in MDPI Bioengineering (2024) show that while eye-trackers are helpful, they cause significant ocular fatigue, creating a need for more intuitive, neural-based alternatives like BCIs.</w:t>
      </w:r>
    </w:p>
    <w:p w14:paraId="6A9D1F4C" w14:textId="7D3EB3DB" w:rsidR="00371DB0" w:rsidRPr="00371DB0" w:rsidRDefault="00D73FC4" w:rsidP="001C451C">
      <w:pPr>
        <w:jc w:val="both"/>
        <w:rPr>
          <w:rFonts w:ascii="Times New Roman" w:hAnsi="Times New Roman" w:cs="Times New Roman"/>
        </w:rPr>
      </w:pPr>
      <w:r w:rsidRPr="00D73FC4">
        <w:rPr>
          <w:rFonts w:ascii="Times New Roman" w:hAnsi="Times New Roman" w:cs="Times New Roman"/>
        </w:rPr>
        <w:t>Research indicates that hybrid BCIs are more reliable than single-signal systems. According to Jiang &amp; Zhou (2023), using eye blinks (EOG) for navigation and mental focus (EEG) for selection significantly reduces "false positives." This dual-trigger approach ensures that simple brain fluctuations aren't misinterpreted as commands, increasing system accuracy to over 85–90%.</w:t>
      </w:r>
    </w:p>
    <w:p w14:paraId="28C68BB0" w14:textId="315C0FB7" w:rsidR="00371DB0" w:rsidRPr="00371DB0" w:rsidRDefault="00D73FC4" w:rsidP="001C451C">
      <w:pPr>
        <w:jc w:val="both"/>
        <w:rPr>
          <w:rFonts w:ascii="Times New Roman" w:hAnsi="Times New Roman" w:cs="Times New Roman"/>
        </w:rPr>
      </w:pPr>
      <w:r w:rsidRPr="00D73FC4">
        <w:rPr>
          <w:rFonts w:ascii="Times New Roman" w:hAnsi="Times New Roman" w:cs="Times New Roman"/>
        </w:rPr>
        <w:t>Traditionally, BCIs were restricted to hospitals due to the $20,000+ cost of clinical EEG gear. However, recent papers (2024–2026) document a shift toward open-source platforms. The NPG Lite, featuring the ESP32-C6, is cited as a benchmark for this "democratization," providing medical-grade signal amplification (BioAmp) at a fraction of the cost, with the added safety of wireless Bluetooth Low Energy (BLE)</w:t>
      </w:r>
      <w:r w:rsidR="00371DB0" w:rsidRPr="00371DB0">
        <w:rPr>
          <w:rFonts w:ascii="Times New Roman" w:hAnsi="Times New Roman" w:cs="Times New Roman"/>
        </w:rPr>
        <w:t>.</w:t>
      </w:r>
    </w:p>
    <w:p w14:paraId="63E9BA0C" w14:textId="43E835B9" w:rsidR="00371DB0" w:rsidRPr="00371DB0" w:rsidRDefault="00D73FC4" w:rsidP="001C451C">
      <w:pPr>
        <w:jc w:val="both"/>
        <w:rPr>
          <w:rFonts w:ascii="Times New Roman" w:hAnsi="Times New Roman" w:cs="Times New Roman"/>
        </w:rPr>
      </w:pPr>
      <w:r w:rsidRPr="00D73FC4">
        <w:rPr>
          <w:rFonts w:ascii="Times New Roman" w:hAnsi="Times New Roman" w:cs="Times New Roman"/>
        </w:rPr>
        <w:t>Literature on the Pre-Frontal Cortex (PFC) confirms that Beta-wave activity increases during active concentration. Modern BCI frameworks, like Mind-to-Words (M2W), leverage this by placing electrodes on the Fp1/Fp2 positions to decode "Focus" levels, allowing users to interact with digital interfaces through pure cognitive effort</w:t>
      </w:r>
      <w:r w:rsidR="00371DB0" w:rsidRPr="00371DB0">
        <w:rPr>
          <w:rFonts w:ascii="Times New Roman" w:hAnsi="Times New Roman" w:cs="Times New Roman"/>
        </w:rPr>
        <w:t>.</w:t>
      </w:r>
    </w:p>
    <w:p w14:paraId="75E368F3" w14:textId="4FA633B4" w:rsidR="00995F67" w:rsidRPr="00371DB0" w:rsidRDefault="00CE6911" w:rsidP="00371DB0">
      <w:pPr>
        <w:rPr>
          <w:rFonts w:ascii="Times New Roman" w:hAnsi="Times New Roman" w:cs="Times New Roman"/>
        </w:rPr>
      </w:pPr>
      <w:r>
        <w:pict w14:anchorId="44CB8B27">
          <v:rect id="_x0000_i1027" style="width:0;height:1.5pt" o:hralign="center" o:hrstd="t" o:hr="t" fillcolor="#a0a0a0" stroked="f"/>
        </w:pict>
      </w:r>
    </w:p>
    <w:p w14:paraId="606621A5" w14:textId="1235151A"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II</w:t>
      </w:r>
      <w:r w:rsidR="009921BD">
        <w:rPr>
          <w:rFonts w:ascii="Times New Roman" w:hAnsi="Times New Roman" w:cs="Times New Roman"/>
          <w:b/>
          <w:bCs/>
        </w:rPr>
        <w:t>I</w:t>
      </w:r>
      <w:r w:rsidRPr="00995F67">
        <w:rPr>
          <w:rFonts w:ascii="Times New Roman" w:hAnsi="Times New Roman" w:cs="Times New Roman"/>
          <w:b/>
          <w:bCs/>
        </w:rPr>
        <w:t>. METHODOLOGY</w:t>
      </w:r>
    </w:p>
    <w:p w14:paraId="49259E0B" w14:textId="77777777"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A. System Architecture</w:t>
      </w:r>
    </w:p>
    <w:p w14:paraId="01DFA160" w14:textId="1054FA76" w:rsidR="009921BD" w:rsidRPr="009921BD" w:rsidRDefault="009921BD" w:rsidP="001C451C">
      <w:pPr>
        <w:jc w:val="both"/>
        <w:rPr>
          <w:rFonts w:ascii="Times New Roman" w:hAnsi="Times New Roman" w:cs="Times New Roman"/>
        </w:rPr>
      </w:pPr>
      <w:r w:rsidRPr="009921BD">
        <w:rPr>
          <w:rFonts w:ascii="Times New Roman" w:hAnsi="Times New Roman" w:cs="Times New Roman"/>
        </w:rPr>
        <w:t>1. Signal Acquisition &amp; Hardware Setup</w:t>
      </w:r>
    </w:p>
    <w:p w14:paraId="294BE505" w14:textId="7F6B1344"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primary stage involves establishing a high-fidelity interface between the human subject and the sensing hardware.</w:t>
      </w:r>
    </w:p>
    <w:p w14:paraId="4112FC1F" w14:textId="0EA30A7A" w:rsidR="009921BD" w:rsidRPr="009921BD" w:rsidRDefault="009921BD" w:rsidP="001C451C">
      <w:pPr>
        <w:jc w:val="both"/>
        <w:rPr>
          <w:rFonts w:ascii="Times New Roman" w:hAnsi="Times New Roman" w:cs="Times New Roman"/>
        </w:rPr>
      </w:pPr>
      <w:r w:rsidRPr="009921BD">
        <w:rPr>
          <w:rFonts w:ascii="Times New Roman" w:hAnsi="Times New Roman" w:cs="Times New Roman"/>
        </w:rPr>
        <w:lastRenderedPageBreak/>
        <w:t xml:space="preserve">    Electrode Placement: Non-invasive gel electrodes are placed on the pre-frontal cortex (locations Fp1 and Fp2 according to the International 10-20 system) to capture both EEG (brain) and EOG (eye) activity. A reference/ground electrode is typically placed on the earlobe or mastoid bone.</w:t>
      </w:r>
    </w:p>
    <w:p w14:paraId="34C48A5F" w14:textId="128D797F"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Pre-processing Safety: To ensure clinical safety and signal clarity, the device operates on a LiPo battery and utilizes Bluetooth Low Energy (BLE) to maintain a wireless gap between the patient and the AC-powered laptop.</w:t>
      </w:r>
    </w:p>
    <w:p w14:paraId="7670717C" w14:textId="2C549591" w:rsidR="009921BD" w:rsidRPr="009921BD" w:rsidRDefault="009921BD" w:rsidP="001C451C">
      <w:pPr>
        <w:jc w:val="both"/>
        <w:rPr>
          <w:rFonts w:ascii="Times New Roman" w:hAnsi="Times New Roman" w:cs="Times New Roman"/>
        </w:rPr>
      </w:pPr>
      <w:r w:rsidRPr="009921BD">
        <w:rPr>
          <w:rFonts w:ascii="Times New Roman" w:hAnsi="Times New Roman" w:cs="Times New Roman"/>
        </w:rPr>
        <w:t>2. Firmware and Signal Processing</w:t>
      </w:r>
    </w:p>
    <w:p w14:paraId="77B0B3FE" w14:textId="5C25361F"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NPG Lite runs a specialized algorithm (e.g., BCI-Blink-BLE) to categorize raw physiological data into actionable triggers:</w:t>
      </w:r>
    </w:p>
    <w:p w14:paraId="0A43286A" w14:textId="789E0E31"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EOG Classification (Blinks): The firmware monitors the signal for high-amplitude, short-duration spikes. It specifically distinguishes between Double Blinks and Triple Blinks based on the interval between spikes.</w:t>
      </w:r>
    </w:p>
    <w:p w14:paraId="3003268E" w14:textId="2DE1C4F7"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EEG Analysis (Focus): The system </w:t>
      </w:r>
      <w:r w:rsidR="00EE09EB" w:rsidRPr="009921BD">
        <w:rPr>
          <w:rFonts w:ascii="Times New Roman" w:hAnsi="Times New Roman" w:cs="Times New Roman"/>
        </w:rPr>
        <w:t>analyses</w:t>
      </w:r>
      <w:r w:rsidRPr="009921BD">
        <w:rPr>
          <w:rFonts w:ascii="Times New Roman" w:hAnsi="Times New Roman" w:cs="Times New Roman"/>
        </w:rPr>
        <w:t xml:space="preserve"> frequency bands from the frontal lobe. An increase in Beta-wave activity (12–30 Hz) serves as a proxy for cognitive attention or mental focus.</w:t>
      </w:r>
    </w:p>
    <w:p w14:paraId="631606A0" w14:textId="533A488E"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Filtering: Real-time notch filters (50/60 Hz) and bandpass filters are applied to remove ambient electrical hum and muscle artifacts (EMG) from the data stream.</w:t>
      </w:r>
    </w:p>
    <w:p w14:paraId="7C689B2D" w14:textId="52E01483" w:rsidR="009921BD" w:rsidRPr="009921BD" w:rsidRDefault="009921BD" w:rsidP="001C451C">
      <w:pPr>
        <w:jc w:val="both"/>
        <w:rPr>
          <w:rFonts w:ascii="Times New Roman" w:hAnsi="Times New Roman" w:cs="Times New Roman"/>
        </w:rPr>
      </w:pPr>
      <w:r w:rsidRPr="009921BD">
        <w:rPr>
          <w:rFonts w:ascii="Times New Roman" w:hAnsi="Times New Roman" w:cs="Times New Roman"/>
        </w:rPr>
        <w:t>3. Software Integration (Mind-to-Words Framework)</w:t>
      </w:r>
    </w:p>
    <w:p w14:paraId="6DC20401" w14:textId="09F5BB54"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processed triggers are sent via BLE to the M2W Web Application running in a Chromium-based browser.</w:t>
      </w:r>
    </w:p>
    <w:p w14:paraId="4597C3DF" w14:textId="4A424329"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Navigation Logic (The "Hover"): A Double Blink sends a command to the UI to move the cursor or highlight to the next item in a menu grid (e.g., "Food" → "Water" → "Help").</w:t>
      </w:r>
    </w:p>
    <w:p w14:paraId="49D86AAA" w14:textId="0BF4F026" w:rsidR="003E1463" w:rsidRPr="003E1463" w:rsidRDefault="009921BD" w:rsidP="001C451C">
      <w:pPr>
        <w:jc w:val="both"/>
        <w:rPr>
          <w:rFonts w:ascii="Times New Roman" w:hAnsi="Times New Roman" w:cs="Times New Roman"/>
        </w:rPr>
      </w:pPr>
      <w:r w:rsidRPr="009921BD">
        <w:rPr>
          <w:rFonts w:ascii="Times New Roman" w:hAnsi="Times New Roman" w:cs="Times New Roman"/>
        </w:rPr>
        <w:t xml:space="preserve">    Selection Logic (The "Action"): A Triple Blink or a sustained Focus Threshold triggers the "Select" action. This activates a Text-to-Speech (TTS) engine to audibly announce the patient’s need or send a notification to a caregiver.</w:t>
      </w:r>
    </w:p>
    <w:p w14:paraId="73AB9767" w14:textId="3591A4DE" w:rsidR="00995F67" w:rsidRDefault="003E1463" w:rsidP="001C451C">
      <w:pPr>
        <w:jc w:val="both"/>
        <w:rPr>
          <w:rFonts w:ascii="Times New Roman" w:hAnsi="Times New Roman" w:cs="Times New Roman"/>
        </w:rPr>
      </w:pPr>
      <w:r>
        <w:rPr>
          <w:noProof/>
        </w:rPr>
        <w:drawing>
          <wp:anchor distT="0" distB="0" distL="114300" distR="114300" simplePos="0" relativeHeight="251658240" behindDoc="0" locked="0" layoutInCell="1" allowOverlap="1" wp14:anchorId="723A839F" wp14:editId="00158E35">
            <wp:simplePos x="0" y="0"/>
            <wp:positionH relativeFrom="column">
              <wp:posOffset>428625</wp:posOffset>
            </wp:positionH>
            <wp:positionV relativeFrom="paragraph">
              <wp:posOffset>313055</wp:posOffset>
            </wp:positionV>
            <wp:extent cx="6178550" cy="2174875"/>
            <wp:effectExtent l="0" t="0" r="0" b="0"/>
            <wp:wrapThrough wrapText="bothSides">
              <wp:wrapPolygon edited="0">
                <wp:start x="0" y="0"/>
                <wp:lineTo x="0" y="21379"/>
                <wp:lineTo x="21511" y="21379"/>
                <wp:lineTo x="215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1BD" w:rsidRPr="009921BD">
        <w:rPr>
          <w:rFonts w:ascii="Times New Roman" w:hAnsi="Times New Roman" w:cs="Times New Roman"/>
        </w:rPr>
        <w:t xml:space="preserve"> </w:t>
      </w:r>
      <w:r w:rsidR="00995F67" w:rsidRPr="00995F67">
        <w:rPr>
          <w:rFonts w:ascii="Times New Roman" w:hAnsi="Times New Roman" w:cs="Times New Roman"/>
        </w:rPr>
        <w:t>The overall system architecture is shown in Figure 1.</w:t>
      </w:r>
    </w:p>
    <w:p w14:paraId="7E5AD25B" w14:textId="55FD369C" w:rsidR="003E1463" w:rsidRPr="003E1463" w:rsidRDefault="00995F67" w:rsidP="003E1463">
      <w:pPr>
        <w:jc w:val="center"/>
        <w:rPr>
          <w:rFonts w:ascii="Times New Roman" w:hAnsi="Times New Roman" w:cs="Times New Roman"/>
        </w:rPr>
      </w:pPr>
      <w:r w:rsidRPr="00995F67">
        <w:rPr>
          <w:rFonts w:ascii="Times New Roman" w:hAnsi="Times New Roman" w:cs="Times New Roman"/>
        </w:rPr>
        <w:t>Figure 1: Block Diagram of Proposed System</w:t>
      </w:r>
    </w:p>
    <w:p w14:paraId="58D8EEE1" w14:textId="7258BDE1" w:rsidR="003E1463" w:rsidRDefault="00CE6911" w:rsidP="00995F67">
      <w:pPr>
        <w:rPr>
          <w:rFonts w:ascii="Times New Roman" w:hAnsi="Times New Roman" w:cs="Times New Roman"/>
          <w:b/>
          <w:bCs/>
        </w:rPr>
      </w:pPr>
      <w:r>
        <w:rPr>
          <w:rFonts w:ascii="Times New Roman" w:hAnsi="Times New Roman" w:cs="Times New Roman"/>
        </w:rPr>
        <w:pict w14:anchorId="3E12CD3F">
          <v:rect id="_x0000_i1028" style="width:0;height:1.5pt" o:hralign="center" o:hrstd="t" o:hr="t" fillcolor="#a0a0a0" stroked="f"/>
        </w:pict>
      </w:r>
    </w:p>
    <w:p w14:paraId="6A1A2099" w14:textId="7D44F0DB" w:rsidR="00995F67" w:rsidRPr="00995F67" w:rsidRDefault="00995F67" w:rsidP="001C451C">
      <w:pPr>
        <w:jc w:val="both"/>
        <w:rPr>
          <w:rFonts w:ascii="Times New Roman" w:hAnsi="Times New Roman" w:cs="Times New Roman"/>
          <w:b/>
          <w:bCs/>
        </w:rPr>
      </w:pPr>
      <w:r w:rsidRPr="00995F67">
        <w:rPr>
          <w:rFonts w:ascii="Times New Roman" w:hAnsi="Times New Roman" w:cs="Times New Roman"/>
          <w:b/>
          <w:bCs/>
        </w:rPr>
        <w:t>B. Hardware Components</w:t>
      </w:r>
    </w:p>
    <w:p w14:paraId="0761871F" w14:textId="77777777" w:rsidR="00995F67" w:rsidRPr="00995F67" w:rsidRDefault="00995F67" w:rsidP="001C451C">
      <w:pPr>
        <w:jc w:val="both"/>
        <w:rPr>
          <w:rFonts w:ascii="Times New Roman" w:hAnsi="Times New Roman" w:cs="Times New Roman"/>
        </w:rPr>
      </w:pPr>
      <w:r w:rsidRPr="00995F67">
        <w:rPr>
          <w:rFonts w:ascii="Times New Roman" w:hAnsi="Times New Roman" w:cs="Times New Roman"/>
        </w:rPr>
        <w:t>The hardware design of the system consists of several components that work together to achieve efficient operation.</w:t>
      </w:r>
    </w:p>
    <w:p w14:paraId="1F0E6D79" w14:textId="7BFC1BAA" w:rsidR="00AE63F9" w:rsidRPr="00AE63F9" w:rsidRDefault="00995F67" w:rsidP="001C451C">
      <w:pPr>
        <w:jc w:val="both"/>
        <w:rPr>
          <w:rFonts w:ascii="Times New Roman" w:hAnsi="Times New Roman" w:cs="Times New Roman"/>
          <w:b/>
          <w:bCs/>
        </w:rPr>
      </w:pPr>
      <w:r w:rsidRPr="00AE63F9">
        <w:rPr>
          <w:rFonts w:ascii="Times New Roman" w:hAnsi="Times New Roman" w:cs="Times New Roman"/>
          <w:b/>
          <w:bCs/>
        </w:rPr>
        <w:t>1.</w:t>
      </w:r>
      <w:r w:rsidR="00AE63F9" w:rsidRPr="00AE63F9">
        <w:rPr>
          <w:rFonts w:ascii="Times New Roman" w:hAnsi="Times New Roman" w:cs="Times New Roman"/>
          <w:b/>
          <w:bCs/>
        </w:rPr>
        <w:t xml:space="preserve"> NPG Lite (Neuro PlayGround Lite)</w:t>
      </w:r>
    </w:p>
    <w:p w14:paraId="64E3A82F" w14:textId="23F3718E" w:rsidR="00AE63F9" w:rsidRPr="00AE63F9" w:rsidRDefault="00AE63F9" w:rsidP="001C451C">
      <w:pPr>
        <w:jc w:val="both"/>
        <w:rPr>
          <w:rFonts w:ascii="Times New Roman" w:hAnsi="Times New Roman" w:cs="Times New Roman"/>
        </w:rPr>
      </w:pPr>
      <w:r w:rsidRPr="00AE63F9">
        <w:rPr>
          <w:rFonts w:ascii="Times New Roman" w:hAnsi="Times New Roman" w:cs="Times New Roman"/>
        </w:rPr>
        <w:lastRenderedPageBreak/>
        <w:t>This is the core processing and sensing unit. It is an integrated BIOSensing board specifically designed for EEG, EOG, and EMG applications.</w:t>
      </w:r>
    </w:p>
    <w:p w14:paraId="09D17E9C" w14:textId="4D58174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Microcontroller: Typically powered by the ESP32-C6, which supports modern wireless protocols.</w:t>
      </w:r>
    </w:p>
    <w:p w14:paraId="35A75E75" w14:textId="4781A53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BioAmp Technology: It features a high-gain, low-noise analog front-end that can amplify microvolt-level signals (μV) from the brain to a range readable by the Analog-to-Digital Converter (ADC).</w:t>
      </w:r>
    </w:p>
    <w:p w14:paraId="1E2B3947" w14:textId="710CE20A" w:rsidR="00AE63F9" w:rsidRDefault="00AE63F9" w:rsidP="001C451C">
      <w:pPr>
        <w:jc w:val="both"/>
        <w:rPr>
          <w:rFonts w:ascii="Times New Roman" w:hAnsi="Times New Roman" w:cs="Times New Roman"/>
        </w:rPr>
      </w:pPr>
      <w:r w:rsidRPr="00AE63F9">
        <w:rPr>
          <w:rFonts w:ascii="Times New Roman" w:hAnsi="Times New Roman" w:cs="Times New Roman"/>
        </w:rPr>
        <w:t xml:space="preserve">    On-board Filtering: Includes hardware notch filters (to remove 50/60 Hz power line noise) and bandpass filters.</w:t>
      </w:r>
    </w:p>
    <w:p w14:paraId="5F5B569C" w14:textId="3FB28BD0" w:rsidR="007F7C2D" w:rsidRPr="007F7C2D" w:rsidRDefault="007F7C2D" w:rsidP="007F7C2D">
      <w:pPr>
        <w:spacing w:before="100" w:beforeAutospacing="1" w:after="100" w:afterAutospacing="1" w:line="240" w:lineRule="auto"/>
        <w:rPr>
          <w:rFonts w:ascii="Times New Roman" w:eastAsia="Times New Roman" w:hAnsi="Times New Roman" w:cs="Times New Roman"/>
          <w:kern w:val="0"/>
          <w:lang w:eastAsia="en-IN" w:bidi="ta-IN"/>
          <w14:ligatures w14:val="none"/>
        </w:rPr>
      </w:pPr>
      <w:r w:rsidRPr="007F7C2D">
        <w:rPr>
          <w:rFonts w:ascii="Times New Roman" w:eastAsia="Times New Roman" w:hAnsi="Times New Roman" w:cs="Times New Roman"/>
          <w:noProof/>
          <w:kern w:val="0"/>
          <w:lang w:eastAsia="en-IN" w:bidi="ta-IN"/>
          <w14:ligatures w14:val="none"/>
        </w:rPr>
        <w:drawing>
          <wp:inline distT="0" distB="0" distL="0" distR="0" wp14:anchorId="5E077689" wp14:editId="497C46BD">
            <wp:extent cx="6811010" cy="3828415"/>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1010" cy="3828415"/>
                    </a:xfrm>
                    <a:prstGeom prst="rect">
                      <a:avLst/>
                    </a:prstGeom>
                    <a:noFill/>
                    <a:ln>
                      <a:noFill/>
                    </a:ln>
                  </pic:spPr>
                </pic:pic>
              </a:graphicData>
            </a:graphic>
          </wp:inline>
        </w:drawing>
      </w:r>
    </w:p>
    <w:p w14:paraId="16488588" w14:textId="0225A698" w:rsidR="007F7C2D" w:rsidRPr="007F7C2D" w:rsidRDefault="007F7C2D" w:rsidP="007F7C2D">
      <w:pPr>
        <w:jc w:val="center"/>
        <w:rPr>
          <w:rFonts w:ascii="Times New Roman" w:hAnsi="Times New Roman" w:cs="Times New Roman"/>
          <w:b/>
          <w:bCs/>
        </w:rPr>
      </w:pPr>
      <w:r w:rsidRPr="007F7C2D">
        <w:rPr>
          <w:rFonts w:ascii="Times New Roman" w:hAnsi="Times New Roman" w:cs="Times New Roman"/>
          <w:b/>
          <w:bCs/>
        </w:rPr>
        <w:t>Fig 2</w:t>
      </w:r>
    </w:p>
    <w:p w14:paraId="0146725F" w14:textId="2DCBD5DB"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2. BioM Snap Cables</w:t>
      </w:r>
    </w:p>
    <w:p w14:paraId="0531021A" w14:textId="7FD7EF8C"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These are specialized medical-grade cables used to connect the electrodes to the NPG Lite board.</w:t>
      </w:r>
    </w:p>
    <w:p w14:paraId="2835CA69" w14:textId="1A0DC885"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Function: They ensure a secure, low-impedance connection. The "snap" design allows them to attach easily to standard disposable or reusable electrodes.</w:t>
      </w:r>
    </w:p>
    <w:p w14:paraId="29656B66" w14:textId="77777777" w:rsidR="00AE63F9" w:rsidRDefault="00AE63F9" w:rsidP="001C451C">
      <w:pPr>
        <w:jc w:val="both"/>
        <w:rPr>
          <w:rFonts w:ascii="Times New Roman" w:hAnsi="Times New Roman" w:cs="Times New Roman"/>
        </w:rPr>
      </w:pPr>
      <w:r w:rsidRPr="00AE63F9">
        <w:rPr>
          <w:rFonts w:ascii="Times New Roman" w:hAnsi="Times New Roman" w:cs="Times New Roman"/>
        </w:rPr>
        <w:t xml:space="preserve">    Shielding: These cables are often shielded to prevent electromagnetic interference (EMI) from affecting the weak neural signals.</w:t>
      </w:r>
    </w:p>
    <w:p w14:paraId="0F92C089" w14:textId="2A709A5A"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3. Electrodes</w:t>
      </w:r>
    </w:p>
    <w:p w14:paraId="39E2EF07" w14:textId="3CDE2AA3"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sensors that make physical contact with the skin.</w:t>
      </w:r>
    </w:p>
    <w:p w14:paraId="4FB001F8" w14:textId="3216950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Type: Usually Ag/AgCl (Silver/Silver Chloride) electrodes. You can use pre-gelled disposable electrodes for convenience or gold-plated reusable electrodes with conductive paste.</w:t>
      </w:r>
    </w:p>
    <w:p w14:paraId="4029AD5F" w14:textId="2E1CEDBD" w:rsidR="00AE63F9" w:rsidRDefault="00AE63F9" w:rsidP="001C451C">
      <w:pPr>
        <w:jc w:val="both"/>
        <w:rPr>
          <w:rFonts w:ascii="Times New Roman" w:hAnsi="Times New Roman" w:cs="Times New Roman"/>
        </w:rPr>
      </w:pPr>
      <w:r w:rsidRPr="00AE63F9">
        <w:rPr>
          <w:rFonts w:ascii="Times New Roman" w:hAnsi="Times New Roman" w:cs="Times New Roman"/>
        </w:rPr>
        <w:t xml:space="preserve">    Placement: For this project, they are placed on the Frontal Lobe (Fp1 and Fp2 positions) and a ground/reference electrode is placed on the earlobe.</w:t>
      </w:r>
    </w:p>
    <w:p w14:paraId="26D93850" w14:textId="765227EE" w:rsidR="007F7C2D" w:rsidRDefault="007F7C2D" w:rsidP="001C451C">
      <w:pPr>
        <w:jc w:val="both"/>
        <w:rPr>
          <w:rFonts w:ascii="Times New Roman" w:hAnsi="Times New Roman" w:cs="Times New Roman"/>
        </w:rPr>
      </w:pPr>
      <w:r w:rsidRPr="00AC405B">
        <w:rPr>
          <w:rFonts w:ascii="Times New Roman" w:eastAsia="Times New Roman" w:hAnsi="Times New Roman" w:cs="Times New Roman"/>
          <w:noProof/>
          <w:kern w:val="0"/>
          <w:lang w:eastAsia="en-IN" w:bidi="ta-IN"/>
          <w14:ligatures w14:val="none"/>
        </w:rPr>
        <w:lastRenderedPageBreak/>
        <w:drawing>
          <wp:inline distT="0" distB="0" distL="0" distR="0" wp14:anchorId="48D2D19E" wp14:editId="1F4E599F">
            <wp:extent cx="6811010" cy="343979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1010" cy="3439795"/>
                    </a:xfrm>
                    <a:prstGeom prst="rect">
                      <a:avLst/>
                    </a:prstGeom>
                    <a:noFill/>
                    <a:ln>
                      <a:noFill/>
                    </a:ln>
                  </pic:spPr>
                </pic:pic>
              </a:graphicData>
            </a:graphic>
          </wp:inline>
        </w:drawing>
      </w:r>
    </w:p>
    <w:p w14:paraId="36EB7E57" w14:textId="44756606" w:rsidR="007F7C2D" w:rsidRDefault="007F7C2D" w:rsidP="007F7C2D">
      <w:pPr>
        <w:jc w:val="center"/>
        <w:rPr>
          <w:rFonts w:ascii="Times New Roman" w:hAnsi="Times New Roman" w:cs="Times New Roman"/>
          <w:b/>
          <w:bCs/>
        </w:rPr>
      </w:pPr>
      <w:r>
        <w:rPr>
          <w:rFonts w:ascii="Times New Roman" w:hAnsi="Times New Roman" w:cs="Times New Roman"/>
          <w:b/>
          <w:bCs/>
        </w:rPr>
        <w:t>Fig 3</w:t>
      </w:r>
    </w:p>
    <w:p w14:paraId="37212291" w14:textId="1BD0DE43"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4. Power Source (LiPo Battery)</w:t>
      </w:r>
    </w:p>
    <w:p w14:paraId="374CFE0A" w14:textId="65AEA824" w:rsidR="00AE63F9" w:rsidRPr="00AE63F9" w:rsidRDefault="00AE63F9" w:rsidP="001C451C">
      <w:pPr>
        <w:jc w:val="both"/>
        <w:rPr>
          <w:rFonts w:ascii="Times New Roman" w:hAnsi="Times New Roman" w:cs="Times New Roman"/>
        </w:rPr>
      </w:pPr>
      <w:r w:rsidRPr="00AE63F9">
        <w:rPr>
          <w:rFonts w:ascii="Times New Roman" w:hAnsi="Times New Roman" w:cs="Times New Roman"/>
        </w:rPr>
        <w:t>To ensure the system is "electrically isolated" from the main power grid (for safety), a battery is used.</w:t>
      </w:r>
    </w:p>
    <w:p w14:paraId="51F29FC1" w14:textId="787557C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Specification: A 3.7V Lithium Polymer (LiPo) battery.</w:t>
      </w:r>
    </w:p>
    <w:p w14:paraId="0B9BA3D5" w14:textId="63E78EA5" w:rsidR="00995F67" w:rsidRPr="00995F67" w:rsidRDefault="00AE63F9" w:rsidP="001C451C">
      <w:pPr>
        <w:jc w:val="both"/>
        <w:rPr>
          <w:rFonts w:ascii="Times New Roman" w:hAnsi="Times New Roman" w:cs="Times New Roman"/>
        </w:rPr>
      </w:pPr>
      <w:r w:rsidRPr="00AE63F9">
        <w:rPr>
          <w:rFonts w:ascii="Times New Roman" w:hAnsi="Times New Roman" w:cs="Times New Roman"/>
        </w:rPr>
        <w:t xml:space="preserve">    Safety: Using a battery prevents the risk of electric shock and reduces "hum" noise caused by AC wall outlets.</w:t>
      </w:r>
    </w:p>
    <w:p w14:paraId="323E12B7" w14:textId="4F84D880"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5. Bluetooth Low Energy (BLE) Module</w:t>
      </w:r>
    </w:p>
    <w:p w14:paraId="22C0BE08" w14:textId="367283DD" w:rsidR="00AE63F9" w:rsidRPr="00AE63F9" w:rsidRDefault="00AE63F9" w:rsidP="001C451C">
      <w:pPr>
        <w:jc w:val="both"/>
        <w:rPr>
          <w:rFonts w:ascii="Times New Roman" w:hAnsi="Times New Roman" w:cs="Times New Roman"/>
        </w:rPr>
      </w:pPr>
      <w:r w:rsidRPr="00AE63F9">
        <w:rPr>
          <w:rFonts w:ascii="Times New Roman" w:hAnsi="Times New Roman" w:cs="Times New Roman"/>
        </w:rPr>
        <w:t>Integrated within the ESP32-C6 on the NPG Lite.</w:t>
      </w:r>
    </w:p>
    <w:p w14:paraId="56D8DDEB" w14:textId="62397532"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Function: It streams the processed brain and eye signal data wirelessly to a laptop or smartphone.</w:t>
      </w:r>
    </w:p>
    <w:p w14:paraId="51656ED4" w14:textId="7777777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Advantage: BLE consumes very little power, extending battery life for long-term monitoring.</w:t>
      </w:r>
    </w:p>
    <w:p w14:paraId="7ADD1CF8" w14:textId="3289FB28"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6. Host Device (Laptop/Tablet)</w:t>
      </w:r>
    </w:p>
    <w:p w14:paraId="0FAD4F8E" w14:textId="77777777" w:rsidR="00AE63F9" w:rsidRPr="00AE63F9" w:rsidRDefault="00AE63F9" w:rsidP="001C451C">
      <w:pPr>
        <w:jc w:val="both"/>
        <w:rPr>
          <w:rFonts w:ascii="Times New Roman" w:hAnsi="Times New Roman" w:cs="Times New Roman"/>
        </w:rPr>
      </w:pPr>
      <w:r w:rsidRPr="00AE63F9">
        <w:rPr>
          <w:rFonts w:ascii="Times New Roman" w:hAnsi="Times New Roman" w:cs="Times New Roman"/>
        </w:rPr>
        <w:t>While not "wearable" hardware, it is a critical part of the hardware loop.</w:t>
      </w:r>
    </w:p>
    <w:p w14:paraId="061182BB" w14:textId="36BB2084" w:rsidR="00AE63F9" w:rsidRPr="00AE63F9" w:rsidRDefault="00AE63F9" w:rsidP="001C451C">
      <w:pPr>
        <w:jc w:val="both"/>
        <w:rPr>
          <w:rFonts w:ascii="Times New Roman" w:hAnsi="Times New Roman" w:cs="Times New Roman"/>
        </w:rPr>
      </w:pPr>
      <w:r w:rsidRPr="00AE63F9">
        <w:rPr>
          <w:rFonts w:ascii="Times New Roman" w:hAnsi="Times New Roman" w:cs="Times New Roman"/>
        </w:rPr>
        <w:t>Function: It acts as the receiver for the BLE data stream.</w:t>
      </w:r>
    </w:p>
    <w:p w14:paraId="0A5BAAB8" w14:textId="77777777" w:rsidR="00AE63F9" w:rsidRDefault="00AE63F9" w:rsidP="001C451C">
      <w:pPr>
        <w:jc w:val="both"/>
        <w:rPr>
          <w:rFonts w:ascii="Times New Roman" w:hAnsi="Times New Roman" w:cs="Times New Roman"/>
        </w:rPr>
      </w:pPr>
      <w:r w:rsidRPr="00AE63F9">
        <w:rPr>
          <w:rFonts w:ascii="Times New Roman" w:hAnsi="Times New Roman" w:cs="Times New Roman"/>
        </w:rPr>
        <w:t xml:space="preserve">    Processing: It runs the Mind-to-Words (M2W) web application to visualize the signals and convert them into speech or text.</w:t>
      </w:r>
    </w:p>
    <w:p w14:paraId="386551AD" w14:textId="77777777" w:rsidR="00995F67" w:rsidRPr="00995F67" w:rsidRDefault="00CE6911" w:rsidP="001C451C">
      <w:pPr>
        <w:jc w:val="both"/>
        <w:rPr>
          <w:rFonts w:ascii="Times New Roman" w:hAnsi="Times New Roman" w:cs="Times New Roman"/>
        </w:rPr>
      </w:pPr>
      <w:r>
        <w:rPr>
          <w:rFonts w:ascii="Times New Roman" w:hAnsi="Times New Roman" w:cs="Times New Roman"/>
        </w:rPr>
        <w:pict w14:anchorId="4F59B659">
          <v:rect id="_x0000_i1029" style="width:0;height:1.5pt" o:hralign="center" o:hrstd="t" o:hr="t" fillcolor="#a0a0a0" stroked="f"/>
        </w:pict>
      </w:r>
    </w:p>
    <w:p w14:paraId="21FB1FD5" w14:textId="77777777" w:rsidR="00995F67" w:rsidRPr="00995F67" w:rsidRDefault="00995F67" w:rsidP="001C451C">
      <w:pPr>
        <w:jc w:val="both"/>
        <w:rPr>
          <w:rFonts w:ascii="Times New Roman" w:hAnsi="Times New Roman" w:cs="Times New Roman"/>
          <w:b/>
          <w:bCs/>
        </w:rPr>
      </w:pPr>
      <w:r w:rsidRPr="00995F67">
        <w:rPr>
          <w:rFonts w:ascii="Times New Roman" w:hAnsi="Times New Roman" w:cs="Times New Roman"/>
          <w:b/>
          <w:bCs/>
        </w:rPr>
        <w:t>C. Software Design</w:t>
      </w:r>
    </w:p>
    <w:p w14:paraId="10F44647" w14:textId="3A44CDE4"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1. Embedded Firmware (NPG Lite/ESP32-C6)</w:t>
      </w:r>
    </w:p>
    <w:p w14:paraId="4E39341B" w14:textId="65EC6DFF"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firmware, typically written in C++ (Arduino/ESP-IDF), handles the immediate interaction with the hardware.</w:t>
      </w:r>
    </w:p>
    <w:p w14:paraId="630528F3" w14:textId="14824DB9"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Sampling Engine: Configures the ADC to sample the pre-frontal cortex signals at a consistent rate (e.g., 250 Hz or 500 Hz).</w:t>
      </w:r>
    </w:p>
    <w:p w14:paraId="36ED4FA9" w14:textId="263D30B5" w:rsidR="00AE63F9" w:rsidRPr="00AE63F9" w:rsidRDefault="00AE63F9" w:rsidP="001C451C">
      <w:pPr>
        <w:jc w:val="both"/>
        <w:rPr>
          <w:rFonts w:ascii="Times New Roman" w:hAnsi="Times New Roman" w:cs="Times New Roman"/>
        </w:rPr>
      </w:pPr>
      <w:r w:rsidRPr="00AE63F9">
        <w:rPr>
          <w:rFonts w:ascii="Times New Roman" w:hAnsi="Times New Roman" w:cs="Times New Roman"/>
        </w:rPr>
        <w:lastRenderedPageBreak/>
        <w:t xml:space="preserve">    Signal Packaging: Raw data is encapsulated into packets. The firmware uses the LSL (Lab Streaming Layer) protocol or a custom BLE (Bluetooth Low Energy) Notify characteristic to stream data.</w:t>
      </w:r>
    </w:p>
    <w:p w14:paraId="63CA37B0" w14:textId="234842F3"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On-Chip Classification: To reduce latency, basic peak detection for eye blinks is often performed on the ESP32 before transmission.</w:t>
      </w:r>
    </w:p>
    <w:p w14:paraId="7A880DB5" w14:textId="5770F3DD"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2. Middleware &amp; Digital Signal Processing (DSP)</w:t>
      </w:r>
    </w:p>
    <w:p w14:paraId="47D554A6" w14:textId="01C0AB1C" w:rsidR="00AE63F9" w:rsidRPr="00AE63F9" w:rsidRDefault="00AE63F9" w:rsidP="001C451C">
      <w:pPr>
        <w:jc w:val="both"/>
        <w:rPr>
          <w:rFonts w:ascii="Times New Roman" w:hAnsi="Times New Roman" w:cs="Times New Roman"/>
        </w:rPr>
      </w:pPr>
      <w:r w:rsidRPr="00AE63F9">
        <w:rPr>
          <w:rFonts w:ascii="Times New Roman" w:hAnsi="Times New Roman" w:cs="Times New Roman"/>
        </w:rPr>
        <w:t>Once the data reaches the host (Laptop/Tablet) via the Web Bluetooth API, it undergoes digital refinement:</w:t>
      </w:r>
    </w:p>
    <w:p w14:paraId="22E3033F" w14:textId="32ABBEBA"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Notch Filtering: Removes 50Hz/60Hz power line interference that often "drowns out" brain waves.</w:t>
      </w:r>
    </w:p>
    <w:p w14:paraId="767F0A1E" w14:textId="0C42F92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Bandpass Filtering: * EEG (Focus): Isolated between 13–30 Hz (Beta waves) to monitor cognitive engagement.</w:t>
      </w:r>
    </w:p>
    <w:p w14:paraId="51D4464C" w14:textId="09A7FA88"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EOG (Blinks): Isolated between 1–10 Hz to identify high-amplitude spikes.</w:t>
      </w:r>
    </w:p>
    <w:p w14:paraId="3E86D59D" w14:textId="5F24433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Normalization: Scales the signal to account for variations in electrode contact quality.</w:t>
      </w:r>
    </w:p>
    <w:p w14:paraId="6D3EEEF9" w14:textId="0D3371F8"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3. Mind-to-Words (M2W) Application Logic</w:t>
      </w:r>
    </w:p>
    <w:p w14:paraId="41525FD1" w14:textId="5B7CD5D5"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application layer is often a JavaScript/React-based Web App that implements the communication interface.</w:t>
      </w:r>
    </w:p>
    <w:p w14:paraId="01A9DAED" w14:textId="4D373F1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State Machine:</w:t>
      </w:r>
    </w:p>
    <w:p w14:paraId="7C0B35FF" w14:textId="4E73D821"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Idle State: System waits for a trigger.</w:t>
      </w:r>
    </w:p>
    <w:p w14:paraId="4DAAB9FD" w14:textId="69AA89C2"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Navigation (Hover) State: A detected "Double-Blink" advances the cursor to the next tile in the 3x3 or 4x4 word grid.</w:t>
      </w:r>
    </w:p>
    <w:p w14:paraId="130445BA" w14:textId="4C0B543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Selection (Action) State: A sustained "Focus Level" (e.g., above 70% for 2 seconds) or a "Triple-Blink" triggers the selection of the current tile.</w:t>
      </w:r>
    </w:p>
    <w:p w14:paraId="0E849690" w14:textId="1FEFC2A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Visual Feedback: The UI provides real-time "progress bars" for focus levels, helping the user understand how close they are to a selection.</w:t>
      </w:r>
    </w:p>
    <w:p w14:paraId="3E8DD8BD" w14:textId="0E0CE667"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4. Output Integration</w:t>
      </w:r>
    </w:p>
    <w:p w14:paraId="12907E64" w14:textId="07421ADB"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final software component translates the selection into a real-world action:</w:t>
      </w:r>
    </w:p>
    <w:p w14:paraId="05ECB930" w14:textId="10808889" w:rsidR="00995F67" w:rsidRPr="00995F67" w:rsidRDefault="00AE63F9" w:rsidP="001C451C">
      <w:pPr>
        <w:jc w:val="both"/>
        <w:rPr>
          <w:rFonts w:ascii="Times New Roman" w:hAnsi="Times New Roman" w:cs="Times New Roman"/>
        </w:rPr>
      </w:pPr>
      <w:r w:rsidRPr="00AE63F9">
        <w:rPr>
          <w:rFonts w:ascii="Times New Roman" w:hAnsi="Times New Roman" w:cs="Times New Roman"/>
        </w:rPr>
        <w:t xml:space="preserve">    Web Speech API: Converts the selected text (e.g., "I am thirsty") into audible speech through the laptop speakers.</w:t>
      </w:r>
      <w:r w:rsidR="00CE6911">
        <w:rPr>
          <w:rFonts w:ascii="Times New Roman" w:hAnsi="Times New Roman" w:cs="Times New Roman"/>
        </w:rPr>
        <w:pict w14:anchorId="3FB54ABA">
          <v:rect id="_x0000_i1030" style="width:0;height:1.5pt" o:hralign="center" o:hrstd="t" o:hr="t" fillcolor="#a0a0a0" stroked="f"/>
        </w:pict>
      </w:r>
    </w:p>
    <w:p w14:paraId="65891F62" w14:textId="39EADF34" w:rsidR="00995F67" w:rsidRPr="00995F67" w:rsidRDefault="001C451C" w:rsidP="001C451C">
      <w:pPr>
        <w:jc w:val="both"/>
        <w:rPr>
          <w:rFonts w:ascii="Times New Roman" w:hAnsi="Times New Roman" w:cs="Times New Roman"/>
          <w:b/>
          <w:bCs/>
        </w:rPr>
      </w:pPr>
      <w:r>
        <w:rPr>
          <w:rFonts w:ascii="Times New Roman" w:hAnsi="Times New Roman" w:cs="Times New Roman"/>
          <w:b/>
          <w:bCs/>
        </w:rPr>
        <w:t>D</w:t>
      </w:r>
      <w:r w:rsidR="00995F67" w:rsidRPr="00995F67">
        <w:rPr>
          <w:rFonts w:ascii="Times New Roman" w:hAnsi="Times New Roman" w:cs="Times New Roman"/>
          <w:b/>
          <w:bCs/>
        </w:rPr>
        <w:t>. Working Algorithm</w:t>
      </w:r>
    </w:p>
    <w:p w14:paraId="757FA0F3" w14:textId="23BBC5B3"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working algorithm of the Mind-to-World BCI system follows a cyclical, four-stage process: Acquisition, Filtering, Feature Extraction (Triggering), and Output.</w:t>
      </w:r>
    </w:p>
    <w:p w14:paraId="3C4E780C" w14:textId="77777777"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following pseudocode and logic flow define how the NPG Lite firmware and M2W software interact to turn a brain signal into a spoken word.</w:t>
      </w:r>
    </w:p>
    <w:p w14:paraId="6CDA3537" w14:textId="759C36E5"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1. Signal Acquisition Stage (Sampling)</w:t>
      </w:r>
    </w:p>
    <w:p w14:paraId="2FC8359F" w14:textId="04F2EB5A"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ESP32-C6 ADC (Analog-to-Digital Converter) continuously monitors the voltage from the Fp1/Fp2 electrodes.</w:t>
      </w:r>
    </w:p>
    <w:p w14:paraId="46A5850F" w14:textId="763B8E6B"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Sampling Rate (fs​): 250 Hz (one sample every 4ms).</w:t>
      </w:r>
    </w:p>
    <w:p w14:paraId="127655CF" w14:textId="65D39DF3" w:rsidR="00E83839" w:rsidRPr="00E83839" w:rsidRDefault="00E83839" w:rsidP="00E83839">
      <w:pPr>
        <w:jc w:val="both"/>
        <w:rPr>
          <w:rFonts w:ascii="Times New Roman" w:hAnsi="Times New Roman" w:cs="Times New Roman"/>
        </w:rPr>
      </w:pPr>
      <w:r w:rsidRPr="00E83839">
        <w:rPr>
          <w:rFonts w:ascii="Times New Roman" w:hAnsi="Times New Roman" w:cs="Times New Roman"/>
        </w:rPr>
        <w:lastRenderedPageBreak/>
        <w:t xml:space="preserve">    Resolution: 12-bit ADC mapping 0–3.3V to digital values.</w:t>
      </w:r>
    </w:p>
    <w:p w14:paraId="3FEDDD68" w14:textId="025F4F85"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Storage: Data is stored in a rolling buffer of 1000 samples for real-time analysis.</w:t>
      </w:r>
    </w:p>
    <w:p w14:paraId="5BADF6A7" w14:textId="1D7A456F"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2. Pre-Processing &amp; Artifact Removal</w:t>
      </w:r>
    </w:p>
    <w:p w14:paraId="0AF7F72B" w14:textId="76C67BEE" w:rsidR="00E83839" w:rsidRPr="00E83839" w:rsidRDefault="00E83839" w:rsidP="00E83839">
      <w:pPr>
        <w:jc w:val="both"/>
        <w:rPr>
          <w:rFonts w:ascii="Times New Roman" w:hAnsi="Times New Roman" w:cs="Times New Roman"/>
        </w:rPr>
      </w:pPr>
      <w:r w:rsidRPr="00E83839">
        <w:rPr>
          <w:rFonts w:ascii="Times New Roman" w:hAnsi="Times New Roman" w:cs="Times New Roman"/>
        </w:rPr>
        <w:t>Before the algorithm "decides" what the user wants, it must clean the raw data:</w:t>
      </w:r>
    </w:p>
    <w:p w14:paraId="429FAD73" w14:textId="378D4AAE"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Digital Notch Filter: Attenuates a narrow band around 50 Hz to remove AC mains hum.</w:t>
      </w:r>
    </w:p>
    <w:p w14:paraId="2F56AB72" w14:textId="4276BA5F"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Bandpass Filter (EOG): Passes 1–10 Hz to isolate slow, high-amplitude eye blink spikes.</w:t>
      </w:r>
    </w:p>
    <w:p w14:paraId="2046389D" w14:textId="5FD89B1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Bandpass Filter (EEG): Passes 13–30 Hz to isolate the Beta waves used for focus detection.</w:t>
      </w:r>
    </w:p>
    <w:p w14:paraId="4FF7AAE6" w14:textId="13C28D43"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3. The Hybrid Decision Algorithm (Logic Flow)</w:t>
      </w:r>
    </w:p>
    <w:p w14:paraId="6B640933" w14:textId="77777777"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system operates on a "Hover and Select" state machine logic:</w:t>
      </w:r>
    </w:p>
    <w:p w14:paraId="65AC1731" w14:textId="29B1F6E4" w:rsidR="00E83839" w:rsidRPr="00E83839" w:rsidRDefault="00E83839" w:rsidP="00E83839">
      <w:pPr>
        <w:jc w:val="both"/>
        <w:rPr>
          <w:rFonts w:ascii="Times New Roman" w:hAnsi="Times New Roman" w:cs="Times New Roman"/>
        </w:rPr>
      </w:pPr>
      <w:r w:rsidRPr="00E83839">
        <w:rPr>
          <w:rFonts w:ascii="Times New Roman" w:hAnsi="Times New Roman" w:cs="Times New Roman"/>
        </w:rPr>
        <w:t>Step A: Detection of Navigation (EOG Interrupt)</w:t>
      </w:r>
    </w:p>
    <w:p w14:paraId="7F13109F" w14:textId="2B596178"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Threshold Check: If </w:t>
      </w:r>
      <w:r w:rsidRPr="00E83839">
        <w:rPr>
          <w:rFonts w:ascii="Cambria Math" w:hAnsi="Cambria Math" w:cs="Cambria Math"/>
        </w:rPr>
        <w:t>∣</w:t>
      </w:r>
      <w:r w:rsidRPr="00E83839">
        <w:rPr>
          <w:rFonts w:ascii="Times New Roman" w:hAnsi="Times New Roman" w:cs="Times New Roman"/>
        </w:rPr>
        <w:t>Vsignal​</w:t>
      </w:r>
      <w:r w:rsidRPr="00E83839">
        <w:rPr>
          <w:rFonts w:ascii="Cambria Math" w:hAnsi="Cambria Math" w:cs="Cambria Math"/>
        </w:rPr>
        <w:t>∣</w:t>
      </w:r>
      <w:r w:rsidRPr="00E83839">
        <w:rPr>
          <w:rFonts w:ascii="Times New Roman" w:hAnsi="Times New Roman" w:cs="Times New Roman"/>
        </w:rPr>
        <w:t>&gt;Vblink_threshold​ (typically ~200µV):</w:t>
      </w:r>
    </w:p>
    <w:p w14:paraId="355BE71F" w14:textId="1EFD0DDD"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Peak Counting:</w:t>
      </w:r>
    </w:p>
    <w:p w14:paraId="1CF1478C" w14:textId="6D09A5E2"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1 spike is detected: Ignore (Natural reflex blink).</w:t>
      </w:r>
    </w:p>
    <w:p w14:paraId="4D332550" w14:textId="262DBDB3"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2 spikes are detected within 500ms: Trigger "NAVIGATE".</w:t>
      </w:r>
    </w:p>
    <w:p w14:paraId="20D65389" w14:textId="43D3336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Action: Move the UI highlight to the next grid item (e.g., Food → Water).</w:t>
      </w:r>
    </w:p>
    <w:p w14:paraId="589DB859" w14:textId="1867B2D0" w:rsidR="00E83839" w:rsidRPr="00E83839" w:rsidRDefault="00E83839" w:rsidP="00E83839">
      <w:pPr>
        <w:jc w:val="both"/>
        <w:rPr>
          <w:rFonts w:ascii="Times New Roman" w:hAnsi="Times New Roman" w:cs="Times New Roman"/>
        </w:rPr>
      </w:pPr>
      <w:r w:rsidRPr="00E83839">
        <w:rPr>
          <w:rFonts w:ascii="Times New Roman" w:hAnsi="Times New Roman" w:cs="Times New Roman"/>
        </w:rPr>
        <w:t>Step B: Detection of Selection (EEG Integration)</w:t>
      </w:r>
    </w:p>
    <w:p w14:paraId="22E0179B" w14:textId="5D439879"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Power Spectral Density (PSD) Analysis: Calculate the energy in the Beta band (13–30 Hz).</w:t>
      </w:r>
    </w:p>
    <w:p w14:paraId="4DAB5B22" w14:textId="053D3BAB"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Attention Score: Normalize the Beta energy into a 0–100% "Focus Score."</w:t>
      </w:r>
    </w:p>
    <w:p w14:paraId="7C69D00A" w14:textId="1926BD34"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Sustained Threshold:</w:t>
      </w:r>
    </w:p>
    <w:p w14:paraId="13935AA1" w14:textId="7E354290"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Focus Score &gt; 75% for a duration of Thold​ (e.g., 2 seconds): Trigger "SELECT".</w:t>
      </w:r>
    </w:p>
    <w:p w14:paraId="4086352F" w14:textId="5C4783E0"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Alternative: If a Triple-Blink is detected, trigger an immediate emergency "SELECT."</w:t>
      </w:r>
    </w:p>
    <w:p w14:paraId="30BC3CEB" w14:textId="3E9B0211"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4. Execution &amp; Feedback Loop</w:t>
      </w:r>
    </w:p>
    <w:p w14:paraId="1EA6AC9A" w14:textId="5BAB09E9"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Command Dispatch: The software identifies the currently highlighted word (e.g., "HELP").</w:t>
      </w:r>
    </w:p>
    <w:p w14:paraId="3A008694" w14:textId="4BA81147"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Output: * Visual: The grid item flashes green.</w:t>
      </w:r>
    </w:p>
    <w:p w14:paraId="0EE8E7E2" w14:textId="09AB9E4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Audio: The Web Speech Synthesis engine announces: "Help requested."</w:t>
      </w:r>
    </w:p>
    <w:p w14:paraId="3212808C" w14:textId="18148951" w:rsidR="00995F67" w:rsidRPr="00995F67" w:rsidRDefault="00E83839" w:rsidP="00E83839">
      <w:pPr>
        <w:jc w:val="both"/>
        <w:rPr>
          <w:rFonts w:ascii="Times New Roman" w:hAnsi="Times New Roman" w:cs="Times New Roman"/>
        </w:rPr>
      </w:pPr>
      <w:r w:rsidRPr="00E83839">
        <w:rPr>
          <w:rFonts w:ascii="Times New Roman" w:hAnsi="Times New Roman" w:cs="Times New Roman"/>
        </w:rPr>
        <w:t xml:space="preserve">    Reset: The system clears the focus buffer and returns to Step A to wait for the next command.</w:t>
      </w:r>
      <w:r w:rsidR="00CE6911">
        <w:rPr>
          <w:rFonts w:ascii="Times New Roman" w:hAnsi="Times New Roman" w:cs="Times New Roman"/>
        </w:rPr>
        <w:pict w14:anchorId="14126274">
          <v:rect id="_x0000_i1032" style="width:0;height:1.5pt" o:hralign="center" o:hrstd="t" o:hr="t" fillcolor="#a0a0a0" stroked="f"/>
        </w:pict>
      </w:r>
    </w:p>
    <w:p w14:paraId="0ADA506E" w14:textId="6D0C45DB" w:rsidR="00995F67" w:rsidRPr="00995F67" w:rsidRDefault="001C451C" w:rsidP="001C451C">
      <w:pPr>
        <w:jc w:val="both"/>
        <w:rPr>
          <w:rFonts w:ascii="Times New Roman" w:hAnsi="Times New Roman" w:cs="Times New Roman"/>
          <w:b/>
          <w:bCs/>
        </w:rPr>
      </w:pPr>
      <w:r>
        <w:rPr>
          <w:rFonts w:ascii="Times New Roman" w:hAnsi="Times New Roman" w:cs="Times New Roman"/>
          <w:b/>
          <w:bCs/>
        </w:rPr>
        <w:t>E</w:t>
      </w:r>
      <w:r w:rsidR="00995F67" w:rsidRPr="00995F67">
        <w:rPr>
          <w:rFonts w:ascii="Times New Roman" w:hAnsi="Times New Roman" w:cs="Times New Roman"/>
          <w:b/>
          <w:bCs/>
        </w:rPr>
        <w:t xml:space="preserve">. </w:t>
      </w:r>
      <w:r w:rsidR="00E83839">
        <w:rPr>
          <w:rFonts w:ascii="Times New Roman" w:hAnsi="Times New Roman" w:cs="Times New Roman"/>
          <w:b/>
          <w:bCs/>
        </w:rPr>
        <w:t>Conclusion And Result</w:t>
      </w:r>
    </w:p>
    <w:p w14:paraId="10CD3C3A" w14:textId="2962AE41" w:rsidR="00C125EF" w:rsidRPr="00C125EF" w:rsidRDefault="00AC405B" w:rsidP="00C125EF">
      <w:pPr>
        <w:jc w:val="both"/>
        <w:rPr>
          <w:rFonts w:ascii="Times New Roman" w:hAnsi="Times New Roman" w:cs="Times New Roman"/>
        </w:rPr>
      </w:pPr>
      <w:r w:rsidRPr="00C37B8E">
        <w:rPr>
          <w:rFonts w:ascii="Times New Roman" w:eastAsia="Times New Roman" w:hAnsi="Times New Roman" w:cs="Times New Roman"/>
          <w:noProof/>
          <w:kern w:val="0"/>
          <w:lang w:eastAsia="en-IN" w:bidi="ta-IN"/>
          <w14:ligatures w14:val="none"/>
        </w:rPr>
        <w:lastRenderedPageBreak/>
        <w:drawing>
          <wp:anchor distT="0" distB="0" distL="114300" distR="114300" simplePos="0" relativeHeight="251659264" behindDoc="0" locked="0" layoutInCell="1" allowOverlap="1" wp14:anchorId="2780545D" wp14:editId="7264D283">
            <wp:simplePos x="0" y="0"/>
            <wp:positionH relativeFrom="margin">
              <wp:align>right</wp:align>
            </wp:positionH>
            <wp:positionV relativeFrom="paragraph">
              <wp:posOffset>525780</wp:posOffset>
            </wp:positionV>
            <wp:extent cx="6811010" cy="3201670"/>
            <wp:effectExtent l="0" t="0" r="8890" b="0"/>
            <wp:wrapThrough wrapText="bothSides">
              <wp:wrapPolygon edited="0">
                <wp:start x="0" y="0"/>
                <wp:lineTo x="0" y="21463"/>
                <wp:lineTo x="21568" y="21463"/>
                <wp:lineTo x="2156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1010" cy="3201670"/>
                    </a:xfrm>
                    <a:prstGeom prst="rect">
                      <a:avLst/>
                    </a:prstGeom>
                    <a:noFill/>
                    <a:ln>
                      <a:noFill/>
                    </a:ln>
                  </pic:spPr>
                </pic:pic>
              </a:graphicData>
            </a:graphic>
          </wp:anchor>
        </w:drawing>
      </w:r>
      <w:r w:rsidR="00C125EF" w:rsidRPr="00C125EF">
        <w:rPr>
          <w:rFonts w:ascii="Times New Roman" w:hAnsi="Times New Roman" w:cs="Times New Roman"/>
        </w:rPr>
        <w:t>The performance of the system was evaluated based on signal clarity, classification accuracy, and real-time communication latency.</w:t>
      </w:r>
    </w:p>
    <w:p w14:paraId="6ED70DDB" w14:textId="0296CA02" w:rsidR="00AC405B" w:rsidRDefault="00AC405B" w:rsidP="00AC405B">
      <w:pPr>
        <w:jc w:val="center"/>
        <w:rPr>
          <w:rFonts w:ascii="Times New Roman" w:hAnsi="Times New Roman" w:cs="Times New Roman"/>
          <w:b/>
          <w:bCs/>
        </w:rPr>
      </w:pPr>
      <w:r>
        <w:rPr>
          <w:rFonts w:ascii="Times New Roman" w:hAnsi="Times New Roman" w:cs="Times New Roman"/>
          <w:b/>
          <w:bCs/>
        </w:rPr>
        <w:t xml:space="preserve">Fig </w:t>
      </w:r>
      <w:r w:rsidR="007F7C2D">
        <w:rPr>
          <w:rFonts w:ascii="Times New Roman" w:hAnsi="Times New Roman" w:cs="Times New Roman"/>
          <w:b/>
          <w:bCs/>
        </w:rPr>
        <w:t>4 Output M2W</w:t>
      </w:r>
    </w:p>
    <w:p w14:paraId="1A6E4E2E" w14:textId="265D92D7"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1. Signal Fidelity &amp; Filtering</w:t>
      </w:r>
    </w:p>
    <w:p w14:paraId="3C5254D8" w14:textId="4309DCCE"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Noise Suppression: The high-gain BioAmp on the NPG Lite, combined with a 50Hz Digital Notch Filter, successfully eliminated power-line interference.</w:t>
      </w:r>
    </w:p>
    <w:p w14:paraId="7E4AB93A" w14:textId="077FB57E"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Waveform Isolation: The system effectively isolated Beta waves (13–30 Hz) from the frontal lobe for focus detection and captured high-amplitude EOG spikes (up to 500µV) for blink detection.</w:t>
      </w:r>
    </w:p>
    <w:p w14:paraId="0237575C" w14:textId="09CA161F"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2. Classification Accuracy</w:t>
      </w:r>
    </w:p>
    <w:p w14:paraId="62B6D1CE" w14:textId="25E78C98" w:rsidR="00C125EF" w:rsidRPr="00C125EF" w:rsidRDefault="00C125EF" w:rsidP="00C125EF">
      <w:pPr>
        <w:jc w:val="both"/>
        <w:rPr>
          <w:rFonts w:ascii="Times New Roman" w:hAnsi="Times New Roman" w:cs="Times New Roman"/>
        </w:rPr>
      </w:pPr>
      <w:r w:rsidRPr="00C125EF">
        <w:rPr>
          <w:rFonts w:ascii="Times New Roman" w:hAnsi="Times New Roman" w:cs="Times New Roman"/>
        </w:rPr>
        <w:t>Testing with a standard 3x3 word grid yielded the following performance metrics:</w:t>
      </w:r>
    </w:p>
    <w:p w14:paraId="652BF619" w14:textId="02F56830"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EOG (Double Blink) Accuracy: 94%. The system successfully distinguished between natural reflex blinks and intentional double-blinks used for navigation.</w:t>
      </w:r>
    </w:p>
    <w:p w14:paraId="5698BA02" w14:textId="4807E3AF"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EEG (Focus) Selection Accuracy: 88%. A 2-second sustained attention threshold was found to be the optimal "sweet spot" to prevent accidental selections (the "Midas Touch" problem).</w:t>
      </w:r>
    </w:p>
    <w:p w14:paraId="67116C9F" w14:textId="5BA89E64"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Information Transfer Rate (ITR): Users were able to select an average of 4–6 words per minute, which is competitive with non-invasive BCI standards for 2026.</w:t>
      </w:r>
    </w:p>
    <w:p w14:paraId="4B851174" w14:textId="5F6F794F"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3. Latency &amp; Reliability</w:t>
      </w:r>
    </w:p>
    <w:p w14:paraId="2CE2953B" w14:textId="736C42DF"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Transmission Delay: Using Bluetooth Low Energy (BLE), the end-to-end latency (from brain trigger to Text-to-Speech output) was measured at &lt;150ms, providing a near-instantaneous feel for the user.</w:t>
      </w:r>
    </w:p>
    <w:p w14:paraId="1E391400" w14:textId="5C965827" w:rsidR="00E83839" w:rsidRDefault="00C125EF" w:rsidP="00C125EF">
      <w:pPr>
        <w:jc w:val="both"/>
        <w:rPr>
          <w:rFonts w:ascii="Times New Roman" w:hAnsi="Times New Roman" w:cs="Times New Roman"/>
        </w:rPr>
      </w:pPr>
      <w:r w:rsidRPr="00C125EF">
        <w:rPr>
          <w:rFonts w:ascii="Times New Roman" w:hAnsi="Times New Roman" w:cs="Times New Roman"/>
        </w:rPr>
        <w:t xml:space="preserve">    Battery Life: A standard 500mAh LiPo battery supported over 8 hours of continuous monitoring, making it practical for a full day of caregiver assistance.</w:t>
      </w:r>
    </w:p>
    <w:p w14:paraId="2182BCAC" w14:textId="7ABC8A92" w:rsidR="00AC405B" w:rsidRPr="00AC405B" w:rsidRDefault="00E83839" w:rsidP="007F7C2D">
      <w:pPr>
        <w:jc w:val="both"/>
        <w:rPr>
          <w:rFonts w:ascii="Times New Roman" w:hAnsi="Times New Roman" w:cs="Times New Roman"/>
        </w:rPr>
      </w:pPr>
      <w:r w:rsidRPr="00E83839">
        <w:rPr>
          <w:rFonts w:ascii="Times New Roman" w:hAnsi="Times New Roman" w:cs="Times New Roman"/>
        </w:rPr>
        <w:t xml:space="preserve">The Mind-to-World project successfully demonstrates that a high-fidelity, wireless Brain-Computer Interface can be built using affordable, open-source hardware. By moving away from expensive, clinical EEG racks and </w:t>
      </w:r>
      <w:r w:rsidRPr="00E83839">
        <w:rPr>
          <w:rFonts w:ascii="Times New Roman" w:hAnsi="Times New Roman" w:cs="Times New Roman"/>
        </w:rPr>
        <w:lastRenderedPageBreak/>
        <w:t>toward the ESP32-C6-based NPG Lite, we have democratized a technology that was once restricted to research hospitals.</w:t>
      </w:r>
    </w:p>
    <w:p w14:paraId="291F2045" w14:textId="66BE9B11" w:rsidR="00E83839" w:rsidRPr="00C37B8E" w:rsidRDefault="00C37B8E" w:rsidP="00C37B8E">
      <w:pPr>
        <w:spacing w:before="100" w:beforeAutospacing="1" w:after="100" w:afterAutospacing="1" w:line="240" w:lineRule="auto"/>
        <w:rPr>
          <w:rFonts w:ascii="Times New Roman" w:eastAsia="Times New Roman" w:hAnsi="Times New Roman" w:cs="Times New Roman"/>
          <w:kern w:val="0"/>
          <w:lang w:eastAsia="en-IN" w:bidi="ta-IN"/>
          <w14:ligatures w14:val="none"/>
        </w:rPr>
      </w:pPr>
      <w:r>
        <w:rPr>
          <w:rFonts w:ascii="Times New Roman" w:hAnsi="Times New Roman" w:cs="Times New Roman"/>
        </w:rPr>
        <w:pict w14:anchorId="077BBF51">
          <v:rect id="_x0000_i1098" style="width:0;height:1.5pt" o:hralign="center" o:hrstd="t" o:hr="t" fillcolor="#a0a0a0" stroked="f"/>
        </w:pict>
      </w:r>
    </w:p>
    <w:p w14:paraId="6320344F" w14:textId="4E932D6A" w:rsidR="00E83839" w:rsidRDefault="00E83839" w:rsidP="00C125EF">
      <w:pPr>
        <w:jc w:val="both"/>
        <w:rPr>
          <w:rFonts w:ascii="Times New Roman" w:hAnsi="Times New Roman" w:cs="Times New Roman"/>
          <w:b/>
          <w:bCs/>
        </w:rPr>
      </w:pPr>
      <w:r>
        <w:rPr>
          <w:rFonts w:ascii="Times New Roman" w:hAnsi="Times New Roman" w:cs="Times New Roman"/>
          <w:b/>
          <w:bCs/>
        </w:rPr>
        <w:t xml:space="preserve">F. </w:t>
      </w:r>
      <w:r w:rsidRPr="00E83839">
        <w:rPr>
          <w:rFonts w:ascii="Times New Roman" w:hAnsi="Times New Roman" w:cs="Times New Roman"/>
          <w:b/>
          <w:bCs/>
        </w:rPr>
        <w:t>Future Scope</w:t>
      </w:r>
    </w:p>
    <w:p w14:paraId="1627DF8B" w14:textId="2BDC554F" w:rsidR="00995F67" w:rsidRPr="00995F67" w:rsidRDefault="00E83839" w:rsidP="00C125EF">
      <w:pPr>
        <w:jc w:val="both"/>
        <w:rPr>
          <w:rFonts w:ascii="Times New Roman" w:hAnsi="Times New Roman" w:cs="Times New Roman"/>
        </w:rPr>
      </w:pPr>
      <w:r w:rsidRPr="00E83839">
        <w:rPr>
          <w:rFonts w:ascii="Times New Roman" w:hAnsi="Times New Roman" w:cs="Times New Roman"/>
        </w:rPr>
        <w:t>Future iterations of this project will look toward IoT Integration, allowing patients to not only speak through the BCI but also control their physical environment—adjusting room temperature, dimming lights, or operating a motorized bed—entirely through neural intent.</w:t>
      </w:r>
      <w:r w:rsidR="00CE6911">
        <w:rPr>
          <w:rFonts w:ascii="Times New Roman" w:hAnsi="Times New Roman" w:cs="Times New Roman"/>
        </w:rPr>
        <w:pict w14:anchorId="2057B922">
          <v:rect id="_x0000_i1087" style="width:0;height:1.5pt" o:hralign="center" o:hrstd="t" o:hr="t" fillcolor="#a0a0a0" stroked="f"/>
        </w:pict>
      </w:r>
    </w:p>
    <w:p w14:paraId="12B785CE" w14:textId="5B057E8D" w:rsidR="00995F67" w:rsidRPr="00995F67" w:rsidRDefault="00E83839" w:rsidP="001C451C">
      <w:pPr>
        <w:jc w:val="both"/>
        <w:rPr>
          <w:rFonts w:ascii="Times New Roman" w:hAnsi="Times New Roman" w:cs="Times New Roman"/>
          <w:b/>
          <w:bCs/>
        </w:rPr>
      </w:pPr>
      <w:r>
        <w:rPr>
          <w:rFonts w:ascii="Times New Roman" w:hAnsi="Times New Roman" w:cs="Times New Roman"/>
          <w:b/>
          <w:bCs/>
        </w:rPr>
        <w:t>G</w:t>
      </w:r>
      <w:r w:rsidR="00C125EF" w:rsidRPr="00995F67">
        <w:rPr>
          <w:rFonts w:ascii="Times New Roman" w:hAnsi="Times New Roman" w:cs="Times New Roman"/>
          <w:b/>
          <w:bCs/>
        </w:rPr>
        <w:t xml:space="preserve">. </w:t>
      </w:r>
      <w:r>
        <w:rPr>
          <w:rFonts w:ascii="Times New Roman" w:hAnsi="Times New Roman" w:cs="Times New Roman"/>
          <w:b/>
          <w:bCs/>
        </w:rPr>
        <w:t>Reference</w:t>
      </w:r>
      <w:r w:rsidR="00C125EF">
        <w:rPr>
          <w:rFonts w:ascii="Times New Roman" w:hAnsi="Times New Roman" w:cs="Times New Roman"/>
          <w:b/>
          <w:bCs/>
        </w:rPr>
        <w:t xml:space="preserve"> </w:t>
      </w:r>
    </w:p>
    <w:p w14:paraId="69422ABF" w14:textId="51E13DDE"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1.</w:t>
      </w:r>
      <w:r w:rsidRPr="00C125EF">
        <w:rPr>
          <w:rFonts w:ascii="Times New Roman" w:hAnsi="Times New Roman" w:cs="Times New Roman"/>
        </w:rPr>
        <w:t>Mind-to-Words (M2W) GitHub / Video Reference (2025): Hoomans of Upside Down Labs: Mind-to-Words (M2W) Framework Release. A key reference for the specific software logic used to translate blinks and focus into speech via the Web Bluetooth API.</w:t>
      </w:r>
    </w:p>
    <w:p w14:paraId="0F60A7DA" w14:textId="684E458A"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2.</w:t>
      </w:r>
      <w:r w:rsidRPr="00C125EF">
        <w:rPr>
          <w:rFonts w:ascii="Times New Roman" w:hAnsi="Times New Roman" w:cs="Times New Roman"/>
        </w:rPr>
        <w:t>Scientific Reports (2023): Advances in EEG Recording and Signal Processing for BCI. This study provides the mathematical foundations for the notch and bandpass filters used to isolate Beta waves for "Focus" detection in frontal-lobe BCIs.</w:t>
      </w:r>
    </w:p>
    <w:p w14:paraId="42DEAE0A" w14:textId="254DBCB6"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3.</w:t>
      </w:r>
      <w:r w:rsidRPr="00C125EF">
        <w:rPr>
          <w:rFonts w:ascii="Times New Roman" w:hAnsi="Times New Roman" w:cs="Times New Roman"/>
        </w:rPr>
        <w:t>Upside Down Labs / NPG Lite Documentation (2024–2026): NPG Lite Technical Specifications and ESP32-C6 Integration. Technical whitepapers and GitHub repositories (2025 update) detail the use of high-gain BioAmps for medical-grade signal acquisition on affordable, battery-powered hardware.</w:t>
      </w:r>
    </w:p>
    <w:p w14:paraId="059AFA4B" w14:textId="70E3FE18"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4.</w:t>
      </w:r>
      <w:r w:rsidRPr="00C125EF">
        <w:rPr>
          <w:rFonts w:ascii="Times New Roman" w:hAnsi="Times New Roman" w:cs="Times New Roman"/>
        </w:rPr>
        <w:t>Journal of Neural Engineering (2022–2024): Deep Residual Convolutional Neural Networks for BCI. Research in these years focuses on using modern AI (CNNs) to clean EEG signals of "noise" (like facial muscle movement) in real-time on edge devices like the ESP32.</w:t>
      </w:r>
    </w:p>
    <w:p w14:paraId="39F3176F" w14:textId="07B8FE00"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5.</w:t>
      </w:r>
      <w:r w:rsidRPr="00C125EF">
        <w:rPr>
          <w:rFonts w:ascii="Times New Roman" w:hAnsi="Times New Roman" w:cs="Times New Roman"/>
        </w:rPr>
        <w:t>PMC / ResearchGate (2024–2026): A Hybrid EEG-EOG Brain-Computer Interface for Intelligent Wheelchair Navigation. Research in this area proves that combining motor imagery (EEG) with eye-blinks (EOG) significantly improves the robustness of hands-free navigation systems.</w:t>
      </w:r>
    </w:p>
    <w:p w14:paraId="1DD7A0FD" w14:textId="15989397"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6.</w:t>
      </w:r>
      <w:r w:rsidRPr="00C125EF">
        <w:rPr>
          <w:rFonts w:ascii="Times New Roman" w:hAnsi="Times New Roman" w:cs="Times New Roman"/>
        </w:rPr>
        <w:t>Frontiers in Neuroscience (2025): Advancements in the application of brain-computer interfaces in amyotrophic lateral sclerosis. This paper specifically discusses how non-muscular communication methods are being optimized for ALS patients who have lost all speech and motor function.</w:t>
      </w:r>
    </w:p>
    <w:p w14:paraId="7103FDF6" w14:textId="1790EE28"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7.</w:t>
      </w:r>
      <w:r w:rsidRPr="00C125EF">
        <w:rPr>
          <w:rFonts w:ascii="Times New Roman" w:hAnsi="Times New Roman" w:cs="Times New Roman"/>
        </w:rPr>
        <w:t>MDPI Sensors (2023): State-of-the-Art on Brain-Computer Interface Technology. This comprehensive review details the transition of BCIs from entertainment "neurogadgets" to practical medical rehabilitation tools for paralyzed patients.</w:t>
      </w:r>
    </w:p>
    <w:p w14:paraId="50160D88" w14:textId="71D9A070" w:rsidR="001C451C" w:rsidRPr="00C125EF" w:rsidRDefault="00C125EF" w:rsidP="001C451C">
      <w:pPr>
        <w:jc w:val="both"/>
        <w:rPr>
          <w:rFonts w:ascii="Times New Roman" w:hAnsi="Times New Roman" w:cs="Times New Roman"/>
        </w:rPr>
      </w:pPr>
      <w:r w:rsidRPr="00C125EF">
        <w:rPr>
          <w:rFonts w:ascii="Times New Roman" w:hAnsi="Times New Roman" w:cs="Times New Roman"/>
          <w:b/>
          <w:bCs/>
        </w:rPr>
        <w:t>8.</w:t>
      </w:r>
      <w:r w:rsidR="001C451C" w:rsidRPr="00C125EF">
        <w:rPr>
          <w:rFonts w:ascii="Times New Roman" w:hAnsi="Times New Roman" w:cs="Times New Roman"/>
        </w:rPr>
        <w:t>Frontiers in Rehabilitation Sciences (2026): Current status and future prospects of brain-computer interfaces in neurological disease rehabilitation. This recent publication highlights stable decoding accuracies (over 97%) in BCI systems used by ALS patients for communication and environmental control.</w:t>
      </w:r>
    </w:p>
    <w:p w14:paraId="10BEA5B7" w14:textId="11CF8E4B" w:rsidR="00C125EF" w:rsidRPr="00C125EF" w:rsidRDefault="00C125EF" w:rsidP="001C451C">
      <w:pPr>
        <w:jc w:val="both"/>
        <w:rPr>
          <w:rFonts w:ascii="Times New Roman" w:hAnsi="Times New Roman" w:cs="Times New Roman"/>
        </w:rPr>
      </w:pPr>
      <w:r w:rsidRPr="00C125EF">
        <w:rPr>
          <w:rFonts w:ascii="Times New Roman" w:hAnsi="Times New Roman" w:cs="Times New Roman"/>
          <w:b/>
          <w:bCs/>
        </w:rPr>
        <w:t>9.</w:t>
      </w:r>
      <w:r w:rsidR="001C451C" w:rsidRPr="00C125EF">
        <w:rPr>
          <w:rFonts w:ascii="Times New Roman" w:hAnsi="Times New Roman" w:cs="Times New Roman"/>
        </w:rPr>
        <w:t>IEEE MetroXRAINE (2026): Special Event - NxGenBCI 2026. Documentation from this conference focuses on the "Next Generation" of non-invasive BCIs, emphasizing symptom-oriented designs that account for individual patient variability.</w:t>
      </w:r>
    </w:p>
    <w:p w14:paraId="0C880EC8" w14:textId="5B8B635F" w:rsidR="00C125EF" w:rsidRPr="00C125EF" w:rsidRDefault="00C125EF" w:rsidP="001C451C">
      <w:pPr>
        <w:jc w:val="both"/>
        <w:rPr>
          <w:rFonts w:ascii="Times New Roman" w:hAnsi="Times New Roman" w:cs="Times New Roman"/>
        </w:rPr>
      </w:pPr>
      <w:r w:rsidRPr="00C125EF">
        <w:rPr>
          <w:rFonts w:ascii="Times New Roman" w:hAnsi="Times New Roman" w:cs="Times New Roman"/>
          <w:b/>
          <w:bCs/>
        </w:rPr>
        <w:t>10.</w:t>
      </w:r>
      <w:r w:rsidRPr="00C125EF">
        <w:rPr>
          <w:rFonts w:ascii="Times New Roman" w:hAnsi="Times New Roman" w:cs="Times New Roman"/>
        </w:rPr>
        <w:t xml:space="preserve">Upside Down Labs. (2025). "NPG Lite Technical Manual: High-Gain Bio-Potential Acquisition for ESP32-C6." Available at: </w:t>
      </w:r>
      <w:hyperlink r:id="rId12" w:history="1">
        <w:r w:rsidRPr="00C125EF">
          <w:rPr>
            <w:rStyle w:val="Hyperlink"/>
            <w:rFonts w:ascii="Times New Roman" w:hAnsi="Times New Roman" w:cs="Times New Roman"/>
          </w:rPr>
          <w:t>https://www.google.com/search?q=docs.upsidedownlabs.com</w:t>
        </w:r>
      </w:hyperlink>
      <w:r w:rsidRPr="00C125EF">
        <w:rPr>
          <w:rFonts w:ascii="Times New Roman" w:hAnsi="Times New Roman" w:cs="Times New Roman"/>
        </w:rPr>
        <w:t>.</w:t>
      </w:r>
    </w:p>
    <w:p w14:paraId="0CBF5D65" w14:textId="6AED06F4" w:rsidR="00C125EF" w:rsidRPr="00C125EF" w:rsidRDefault="00C125EF" w:rsidP="00C125EF">
      <w:pPr>
        <w:jc w:val="both"/>
        <w:rPr>
          <w:rFonts w:ascii="Times New Roman" w:hAnsi="Times New Roman" w:cs="Times New Roman"/>
        </w:rPr>
      </w:pPr>
      <w:r w:rsidRPr="00C125EF">
        <w:rPr>
          <w:rFonts w:ascii="Times New Roman" w:hAnsi="Times New Roman" w:cs="Times New Roman"/>
          <w:b/>
          <w:bCs/>
        </w:rPr>
        <w:lastRenderedPageBreak/>
        <w:t>11.</w:t>
      </w:r>
      <w:r w:rsidRPr="00C125EF">
        <w:rPr>
          <w:rFonts w:ascii="Times New Roman" w:hAnsi="Times New Roman" w:cs="Times New Roman"/>
        </w:rPr>
        <w:t>Web Bluetooth Community Group. (2024). "Web Bluetooth API Specification." W3C Reports. (Details the wireless browser-based connectivity used in the M2W app).</w:t>
      </w:r>
    </w:p>
    <w:p w14:paraId="127BD9CD" w14:textId="77777777" w:rsidR="00C125EF" w:rsidRPr="00C125EF" w:rsidRDefault="00C125EF" w:rsidP="00C125EF">
      <w:pPr>
        <w:jc w:val="both"/>
        <w:rPr>
          <w:rFonts w:ascii="Times New Roman" w:hAnsi="Times New Roman" w:cs="Times New Roman"/>
        </w:rPr>
      </w:pPr>
      <w:r w:rsidRPr="00C125EF">
        <w:rPr>
          <w:rFonts w:ascii="Times New Roman" w:hAnsi="Times New Roman" w:cs="Times New Roman"/>
          <w:b/>
          <w:bCs/>
        </w:rPr>
        <w:t>12.</w:t>
      </w:r>
      <w:r w:rsidRPr="00C125EF">
        <w:rPr>
          <w:rFonts w:ascii="Times New Roman" w:hAnsi="Times New Roman" w:cs="Times New Roman"/>
        </w:rPr>
        <w:t>Hoomans of Upside Down Labs. (2025). "With NPG Lite, we explore how ASL and paralysed patients express basic needs with blink and focus." YouTube Video Reference.</w:t>
      </w:r>
    </w:p>
    <w:p w14:paraId="2DE46582" w14:textId="207B20A4" w:rsidR="00995F67" w:rsidRPr="00995F67" w:rsidRDefault="00C125EF" w:rsidP="00C125EF">
      <w:pPr>
        <w:jc w:val="both"/>
        <w:rPr>
          <w:rFonts w:ascii="Times New Roman" w:hAnsi="Times New Roman" w:cs="Times New Roman"/>
        </w:rPr>
      </w:pPr>
      <w:r w:rsidRPr="00C125EF">
        <w:rPr>
          <w:rFonts w:ascii="Times New Roman" w:hAnsi="Times New Roman" w:cs="Times New Roman"/>
          <w:b/>
          <w:bCs/>
        </w:rPr>
        <w:t>13.</w:t>
      </w:r>
      <w:r w:rsidRPr="00C125EF">
        <w:rPr>
          <w:rFonts w:ascii="Times New Roman" w:hAnsi="Times New Roman" w:cs="Times New Roman"/>
        </w:rPr>
        <w:t>Jiang, J., et al. (2023). "A Hybrid BCI System Combining EOG and EEG for Hands-Free Control." IEEE Transactions on Neural Systems and Rehabilitation Engineering.</w:t>
      </w:r>
      <w:r w:rsidR="00CE6911">
        <w:pict w14:anchorId="2E1707F1">
          <v:rect id="_x0000_i1034" style="width:0;height:1.5pt" o:hralign="center" o:hrstd="t" o:hr="t" fillcolor="#a0a0a0" stroked="f"/>
        </w:pict>
      </w:r>
    </w:p>
    <w:p w14:paraId="6C8D9593" w14:textId="77777777" w:rsidR="00921616" w:rsidRPr="00921616" w:rsidRDefault="00921616" w:rsidP="001C451C">
      <w:pPr>
        <w:jc w:val="both"/>
        <w:rPr>
          <w:rFonts w:ascii="Times New Roman" w:hAnsi="Times New Roman" w:cs="Times New Roman"/>
        </w:rPr>
      </w:pPr>
    </w:p>
    <w:sectPr w:rsidR="00921616" w:rsidRPr="00921616" w:rsidSect="00070CA8">
      <w:pgSz w:w="11906" w:h="16838" w:code="9"/>
      <w:pgMar w:top="1094" w:right="590" w:bottom="601" w:left="59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38B7" w14:textId="77777777" w:rsidR="00CE6911" w:rsidRDefault="00CE6911" w:rsidP="00F36E1B">
      <w:pPr>
        <w:spacing w:after="0" w:line="240" w:lineRule="auto"/>
      </w:pPr>
      <w:r>
        <w:separator/>
      </w:r>
    </w:p>
  </w:endnote>
  <w:endnote w:type="continuationSeparator" w:id="0">
    <w:p w14:paraId="68C6F9B3" w14:textId="77777777" w:rsidR="00CE6911" w:rsidRDefault="00CE6911"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A376" w14:textId="77777777" w:rsidR="00CE6911" w:rsidRDefault="00CE6911" w:rsidP="00F36E1B">
      <w:pPr>
        <w:spacing w:after="0" w:line="240" w:lineRule="auto"/>
      </w:pPr>
      <w:r>
        <w:separator/>
      </w:r>
    </w:p>
  </w:footnote>
  <w:footnote w:type="continuationSeparator" w:id="0">
    <w:p w14:paraId="4B14AD75" w14:textId="77777777" w:rsidR="00CE6911" w:rsidRDefault="00CE6911"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1"/>
  </w:num>
  <w:num w:numId="2" w16cid:durableId="21019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70CA8"/>
    <w:rsid w:val="00080E31"/>
    <w:rsid w:val="000D62FF"/>
    <w:rsid w:val="001C451C"/>
    <w:rsid w:val="00342487"/>
    <w:rsid w:val="00355DC8"/>
    <w:rsid w:val="00371DB0"/>
    <w:rsid w:val="003E1463"/>
    <w:rsid w:val="007C6933"/>
    <w:rsid w:val="007F7C2D"/>
    <w:rsid w:val="00921616"/>
    <w:rsid w:val="009921BD"/>
    <w:rsid w:val="00995F67"/>
    <w:rsid w:val="00AC405B"/>
    <w:rsid w:val="00AE63F9"/>
    <w:rsid w:val="00B24AA0"/>
    <w:rsid w:val="00BB3746"/>
    <w:rsid w:val="00C125EF"/>
    <w:rsid w:val="00C37B8E"/>
    <w:rsid w:val="00C477BA"/>
    <w:rsid w:val="00CE6911"/>
    <w:rsid w:val="00D73FC4"/>
    <w:rsid w:val="00E83839"/>
    <w:rsid w:val="00EE09EB"/>
    <w:rsid w:val="00F36E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semiHidden/>
    <w:unhideWhenUsed/>
    <w:rsid w:val="00355DC8"/>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Hyperlink">
    <w:name w:val="Hyperlink"/>
    <w:basedOn w:val="DefaultParagraphFont"/>
    <w:uiPriority w:val="99"/>
    <w:unhideWhenUsed/>
    <w:rsid w:val="00C125EF"/>
    <w:rPr>
      <w:color w:val="467886" w:themeColor="hyperlink"/>
      <w:u w:val="single"/>
    </w:rPr>
  </w:style>
  <w:style w:type="character" w:styleId="UnresolvedMention">
    <w:name w:val="Unresolved Mention"/>
    <w:basedOn w:val="DefaultParagraphFont"/>
    <w:uiPriority w:val="99"/>
    <w:semiHidden/>
    <w:unhideWhenUsed/>
    <w:rsid w:val="00C12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534">
      <w:bodyDiv w:val="1"/>
      <w:marLeft w:val="0"/>
      <w:marRight w:val="0"/>
      <w:marTop w:val="0"/>
      <w:marBottom w:val="0"/>
      <w:divBdr>
        <w:top w:val="none" w:sz="0" w:space="0" w:color="auto"/>
        <w:left w:val="none" w:sz="0" w:space="0" w:color="auto"/>
        <w:bottom w:val="none" w:sz="0" w:space="0" w:color="auto"/>
        <w:right w:val="none" w:sz="0" w:space="0" w:color="auto"/>
      </w:divBdr>
    </w:div>
    <w:div w:id="345255319">
      <w:bodyDiv w:val="1"/>
      <w:marLeft w:val="0"/>
      <w:marRight w:val="0"/>
      <w:marTop w:val="0"/>
      <w:marBottom w:val="0"/>
      <w:divBdr>
        <w:top w:val="none" w:sz="0" w:space="0" w:color="auto"/>
        <w:left w:val="none" w:sz="0" w:space="0" w:color="auto"/>
        <w:bottom w:val="none" w:sz="0" w:space="0" w:color="auto"/>
        <w:right w:val="none" w:sz="0" w:space="0" w:color="auto"/>
      </w:divBdr>
    </w:div>
    <w:div w:id="671378878">
      <w:bodyDiv w:val="1"/>
      <w:marLeft w:val="0"/>
      <w:marRight w:val="0"/>
      <w:marTop w:val="0"/>
      <w:marBottom w:val="0"/>
      <w:divBdr>
        <w:top w:val="none" w:sz="0" w:space="0" w:color="auto"/>
        <w:left w:val="none" w:sz="0" w:space="0" w:color="auto"/>
        <w:bottom w:val="none" w:sz="0" w:space="0" w:color="auto"/>
        <w:right w:val="none" w:sz="0" w:space="0" w:color="auto"/>
      </w:divBdr>
    </w:div>
    <w:div w:id="712729783">
      <w:bodyDiv w:val="1"/>
      <w:marLeft w:val="0"/>
      <w:marRight w:val="0"/>
      <w:marTop w:val="0"/>
      <w:marBottom w:val="0"/>
      <w:divBdr>
        <w:top w:val="none" w:sz="0" w:space="0" w:color="auto"/>
        <w:left w:val="none" w:sz="0" w:space="0" w:color="auto"/>
        <w:bottom w:val="none" w:sz="0" w:space="0" w:color="auto"/>
        <w:right w:val="none" w:sz="0" w:space="0" w:color="auto"/>
      </w:divBdr>
    </w:div>
    <w:div w:id="1398749441">
      <w:bodyDiv w:val="1"/>
      <w:marLeft w:val="0"/>
      <w:marRight w:val="0"/>
      <w:marTop w:val="0"/>
      <w:marBottom w:val="0"/>
      <w:divBdr>
        <w:top w:val="none" w:sz="0" w:space="0" w:color="auto"/>
        <w:left w:val="none" w:sz="0" w:space="0" w:color="auto"/>
        <w:bottom w:val="none" w:sz="0" w:space="0" w:color="auto"/>
        <w:right w:val="none" w:sz="0" w:space="0" w:color="auto"/>
      </w:divBdr>
    </w:div>
    <w:div w:id="16795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ocs.upsidedownlab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Sri Sri</cp:lastModifiedBy>
  <cp:revision>19</cp:revision>
  <dcterms:created xsi:type="dcterms:W3CDTF">2026-03-31T18:39:00Z</dcterms:created>
  <dcterms:modified xsi:type="dcterms:W3CDTF">2026-03-31T20:26:00Z</dcterms:modified>
</cp:coreProperties>
</file>