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A0A3" w14:textId="5A4D67EF" w:rsidR="00A929DB" w:rsidRPr="00A929DB" w:rsidRDefault="00F35DC2" w:rsidP="009C2946">
      <w:pPr>
        <w:jc w:val="center"/>
        <w:rPr>
          <w:b/>
          <w:bCs/>
        </w:rPr>
      </w:pPr>
      <w:r>
        <w:rPr>
          <w:b/>
          <w:bCs/>
        </w:rPr>
        <w:t>E</w:t>
      </w:r>
      <w:r w:rsidR="00A929DB" w:rsidRPr="00A929DB">
        <w:rPr>
          <w:b/>
          <w:bCs/>
        </w:rPr>
        <w:t>NTREPRENEURIAL ECOSYSTEMS AND SUSTAINABLE SME GROWTH IN GHANA: THE MEDIATING ROLE OF INNOVATION CAPABILITY</w:t>
      </w:r>
    </w:p>
    <w:p w14:paraId="18C867F3" w14:textId="56CE3FF9" w:rsidR="00EC5CF7" w:rsidRDefault="00EC5CF7" w:rsidP="00EC5CF7">
      <w:pPr>
        <w:jc w:val="center"/>
      </w:pPr>
      <w:r>
        <w:t/>
      </w:r>
      <w:r w:rsidRPr="009D169C">
        <w:rPr>
          <w:vertAlign w:val="superscript"/>
        </w:rPr>
        <w:t/>
      </w:r>
      <w:r w:rsidRPr="009D169C">
        <w:t/>
      </w:r>
      <w:r>
        <w:t xml:space="preserve"/>
      </w:r>
      <w:r w:rsidRPr="009D169C">
        <w:t/>
      </w:r>
      <w:r w:rsidRPr="009D169C">
        <w:rPr>
          <w:vertAlign w:val="superscript"/>
        </w:rPr>
        <w:t/>
      </w:r>
    </w:p>
    <w:p w14:paraId="5B48A6DF" w14:textId="548C6331" w:rsidR="00EC5CF7" w:rsidRPr="007F6379" w:rsidRDefault="00EC5CF7" w:rsidP="00EC5CF7">
      <w:pPr>
        <w:pStyle w:val="ListParagraph"/>
        <w:numPr>
          <w:ilvl w:val="0"/>
          <w:numId w:val="1"/>
        </w:numPr>
        <w:ind w:left="360"/>
        <w:rPr>
          <w:sz w:val="22"/>
          <w:szCs w:val="22"/>
        </w:rPr>
      </w:pPr>
      <w:r w:rsidRPr="007F6379">
        <w:rPr>
          <w:sz w:val="22"/>
          <w:szCs w:val="22"/>
        </w:rPr>
        <w:t/>
      </w:r>
      <w:r w:rsidR="00337302">
        <w:rPr>
          <w:sz w:val="22"/>
          <w:szCs w:val="22"/>
        </w:rPr>
        <w:t xml:space="preserve"/>
      </w:r>
      <w:r w:rsidRPr="007F6379">
        <w:rPr>
          <w:sz w:val="22"/>
          <w:szCs w:val="22"/>
        </w:rPr>
        <w:t/>
      </w:r>
      <w:r w:rsidR="00814EBB">
        <w:rPr>
          <w:sz w:val="22"/>
          <w:szCs w:val="22"/>
        </w:rPr>
        <w:t xml:space="preserve"/>
      </w:r>
      <w:r w:rsidR="00337302">
        <w:rPr>
          <w:sz w:val="22"/>
          <w:szCs w:val="22"/>
        </w:rPr>
        <w:t/>
      </w:r>
      <w:r w:rsidR="00814EBB" w:rsidRPr="007F6379">
        <w:rPr>
          <w:sz w:val="22"/>
          <w:szCs w:val="22"/>
        </w:rPr>
        <w:t/>
      </w:r>
    </w:p>
    <w:p w14:paraId="0D36B1CD" w14:textId="77777777" w:rsidR="00EC5CF7" w:rsidRPr="007F6379" w:rsidRDefault="00EC5CF7" w:rsidP="00EC5CF7">
      <w:pPr>
        <w:pStyle w:val="ListParagraph"/>
        <w:numPr>
          <w:ilvl w:val="0"/>
          <w:numId w:val="1"/>
        </w:numPr>
        <w:ind w:left="360"/>
        <w:rPr>
          <w:sz w:val="22"/>
          <w:szCs w:val="22"/>
        </w:rPr>
      </w:pPr>
      <w:r w:rsidRPr="007F6379">
        <w:rPr>
          <w:sz w:val="22"/>
          <w:szCs w:val="22"/>
        </w:rPr>
        <w:t/>
      </w:r>
      <w:r>
        <w:rPr>
          <w:sz w:val="22"/>
          <w:szCs w:val="22"/>
        </w:rPr>
        <w:t xml:space="preserve"/>
      </w:r>
      <w:r w:rsidRPr="007F6379">
        <w:rPr>
          <w:sz w:val="22"/>
          <w:szCs w:val="22"/>
        </w:rPr>
        <w:t/>
      </w:r>
      <w:r>
        <w:rPr>
          <w:sz w:val="22"/>
          <w:szCs w:val="22"/>
        </w:rPr>
        <w:t/>
      </w:r>
      <w:r w:rsidRPr="007F6379">
        <w:rPr>
          <w:sz w:val="22"/>
          <w:szCs w:val="22"/>
        </w:rPr>
        <w:t xml:space="preserve"/>
      </w:r>
    </w:p>
    <w:p w14:paraId="581C792A" w14:textId="1A819FC5" w:rsidR="00A929DB" w:rsidRPr="00A929DB" w:rsidRDefault="00A929DB" w:rsidP="00814EBB">
      <w:pPr>
        <w:rPr>
          <w:b/>
          <w:bCs/>
        </w:rPr>
      </w:pPr>
      <w:r w:rsidRPr="00A929DB">
        <w:br/>
      </w:r>
      <w:r w:rsidRPr="00A929DB">
        <w:rPr>
          <w:b/>
          <w:bCs/>
        </w:rPr>
        <w:t>Abstract</w:t>
      </w:r>
    </w:p>
    <w:p w14:paraId="57612B8E" w14:textId="66700415" w:rsidR="00A929DB" w:rsidRPr="00A929DB" w:rsidRDefault="00A929DB" w:rsidP="0089300E">
      <w:pPr>
        <w:jc w:val="both"/>
      </w:pPr>
      <w:r w:rsidRPr="00A929DB">
        <w:t>Small and Medium Enterprises (SMEs) are foundational to economic development in Sub-Saharan Africa, yet their sustainable growth potential remains persistently constrained by inadequate ecosystem conditions and limited innovation capacity. This study investigates how entrepreneurial ecosystems operationalized through community support and university support  influence sustainable SME growth in Ghana, with innovation capability serving as a mediating mechanism and entrepreneurial purpose as a moderating variable. Grounded in Dynamic Capabilities Theory and the Resource-Based View, a quantitative cross-sectional survey design was employed, gathering data from 350 SME owners and managers across selected regions of Ghana. Partial Least Squares Structural Equation Modeling (PLS-SEM) was applied for hypothesis testing. The findings confirm that community support and university support directly and positively influence both innovation capability and sustainable SME growth. Innovation capability significantly mediates the relationship between the entrepreneurial ecosystem and sustainable SME growth, while entrepreneurial purpose positively moderates the innovation capability–sustainable growth nexus. This study extends entrepreneurial ecosystem literature to the Sub-Saharan African context and provides actionable insights for policymakers, university administrators, and SME practitioners seeking to foster innovation-driven sustainable growth in developing economies.</w:t>
      </w:r>
    </w:p>
    <w:p w14:paraId="45D0C49F" w14:textId="77777777" w:rsidR="00A929DB" w:rsidRPr="00A929DB" w:rsidRDefault="00A929DB" w:rsidP="0089300E">
      <w:pPr>
        <w:jc w:val="both"/>
      </w:pPr>
      <w:r w:rsidRPr="00A929DB">
        <w:rPr>
          <w:b/>
          <w:bCs/>
        </w:rPr>
        <w:t>Keywords:</w:t>
      </w:r>
      <w:r w:rsidRPr="00A929DB">
        <w:t xml:space="preserve"> Entrepreneurial Ecosystem, Innovation Capability, Sustainable SME Growth, Community Support, University Support, Entrepreneurial Purpose, Ghana</w:t>
      </w:r>
    </w:p>
    <w:p w14:paraId="443FC5EE" w14:textId="77777777" w:rsidR="0089300E" w:rsidRDefault="0089300E" w:rsidP="0089300E">
      <w:pPr>
        <w:jc w:val="both"/>
        <w:rPr>
          <w:b/>
          <w:bCs/>
        </w:rPr>
      </w:pPr>
    </w:p>
    <w:p w14:paraId="16864556" w14:textId="7D5F189A" w:rsidR="00A929DB" w:rsidRPr="00A929DB" w:rsidRDefault="00A929DB" w:rsidP="0089300E">
      <w:pPr>
        <w:jc w:val="both"/>
        <w:rPr>
          <w:b/>
          <w:bCs/>
        </w:rPr>
      </w:pPr>
      <w:r w:rsidRPr="00A929DB">
        <w:rPr>
          <w:b/>
          <w:bCs/>
        </w:rPr>
        <w:t>1. Introduction</w:t>
      </w:r>
    </w:p>
    <w:p w14:paraId="381EB129" w14:textId="0B0F4E66" w:rsidR="00A929DB" w:rsidRPr="00A929DB" w:rsidRDefault="00A929DB" w:rsidP="0089300E">
      <w:pPr>
        <w:jc w:val="both"/>
      </w:pPr>
      <w:r w:rsidRPr="00A929DB">
        <w:t xml:space="preserve">Small and Medium Enterprises (SMEs) occupy a central position in Ghana's economic architecture. They constitute approximately 92% of all registered businesses in the country and contribute significantly to employment generation, poverty alleviation, and gross </w:t>
      </w:r>
      <w:r w:rsidRPr="00A929DB">
        <w:lastRenderedPageBreak/>
        <w:t>domestic product (Ghana Statistical Service, 2022). Despite their numerical dominance and developmental significance, Ghanaian SMEs continue to face deep-rooted challenges including limited access to finance, weak institutional linkages, inadequate technological infrastructure, and low innovation activity all of which undermine their capacity for sustainable long-term growth (World Bank, 2022; OECD, 2021).</w:t>
      </w:r>
    </w:p>
    <w:p w14:paraId="0C7F3F39" w14:textId="479BF09B" w:rsidR="00A929DB" w:rsidRPr="00A929DB" w:rsidRDefault="00A929DB" w:rsidP="0089300E">
      <w:pPr>
        <w:jc w:val="both"/>
      </w:pPr>
      <w:r w:rsidRPr="00A929DB">
        <w:t>In the face of these challenges, the concept of the entrepreneurial ecosystem has emerged as a compelling framework for understanding how environmental and institutional conditions shape entrepreneurial performance. An entrepreneurial ecosystem is broadly defined as a set of interdependent actors and structural factors that are coordinated in such a way as to enable productive entrepreneurship within a particular territorial context (Stam &amp; van de Ven, 2021). Unlike firm-level analyses, the ecosystem perspective recognizes that entrepreneurial success is inherently relational and systemic shaped not only by the capabilities of individual entrepreneurs and their firms, but also by the richness of the external environment in which they operate.</w:t>
      </w:r>
    </w:p>
    <w:p w14:paraId="08A93292" w14:textId="785AEB2C" w:rsidR="00A929DB" w:rsidRPr="00A929DB" w:rsidRDefault="00A929DB" w:rsidP="0089300E">
      <w:pPr>
        <w:jc w:val="both"/>
      </w:pPr>
      <w:r w:rsidRPr="00A929DB">
        <w:t>While the entrepreneurial ecosystem framework has generated substantial scholarly interest over the past decade, the bulk of empirical work has focused on high-income, knowledge-intensive contexts such as Silicon Valley, London, and Tel Aviv (Wurth, Stam &amp; Spigel, 2022). Research examining how ecosystem dynamics operate in developing country settings where institutional frameworks are weaker, market failures more prevalent, and resource environments more constrained</w:t>
      </w:r>
      <w:r w:rsidR="00C75589">
        <w:t xml:space="preserve"> </w:t>
      </w:r>
      <w:r w:rsidRPr="00A929DB">
        <w:t>remains comparatively underdeveloped (</w:t>
      </w:r>
      <w:proofErr w:type="spellStart"/>
      <w:r w:rsidRPr="00A929DB">
        <w:t>Audretsch</w:t>
      </w:r>
      <w:proofErr w:type="spellEnd"/>
      <w:r w:rsidRPr="00A929DB">
        <w:t xml:space="preserve"> &amp; </w:t>
      </w:r>
      <w:proofErr w:type="spellStart"/>
      <w:r w:rsidRPr="00A929DB">
        <w:t>Belitski</w:t>
      </w:r>
      <w:proofErr w:type="spellEnd"/>
      <w:r w:rsidRPr="00A929DB">
        <w:t>, 2022; Spigel, 2022). Ghana, as one of West Africa's most economically dynamic nations, offers a particularly valuable context for such investigation. The country has made notable strides in building entrepreneurship support infrastructure through university business incubators, government SME development programs, and growing university-industry collaborations, yet the extent to which these ecosystem investments translate into innovation capacity and sustainable SME growth remains poorly understood (Acheampong &amp; Tweneboah-Koduah, 2021).</w:t>
      </w:r>
    </w:p>
    <w:p w14:paraId="5E05BBBE" w14:textId="5B49E1DA" w:rsidR="00A929DB" w:rsidRPr="00A929DB" w:rsidRDefault="00A929DB" w:rsidP="0089300E">
      <w:pPr>
        <w:jc w:val="both"/>
      </w:pPr>
      <w:r w:rsidRPr="00A929DB">
        <w:t xml:space="preserve">A critical but underexplored question in this literature concerns the mechanism through which ecosystem resources generate firm-level performance outcomes. Innovation </w:t>
      </w:r>
      <w:r w:rsidR="000B03AB" w:rsidRPr="00A929DB">
        <w:t>capability defined</w:t>
      </w:r>
      <w:r w:rsidRPr="00A929DB">
        <w:t xml:space="preserve"> as a firm's ability to continuously develop and renew products, services, processes, and organizational arrangements in response to changing market demands — has been theorized as a central mediating mechanism linking ecosystem inputs to performance outputs (Teece, 2022; Guerrero &amp; Urbano, 2021). However, empirical evidence for this mediation pathway, particularly in the African context, is sparse. Furthermore, the boundary conditions under which innovation capability translates into sustainable growth outcomes have received limited investigation. Entrepreneurial purpose</w:t>
      </w:r>
      <w:r w:rsidR="00C75589">
        <w:t>,</w:t>
      </w:r>
      <w:r w:rsidRPr="00A929DB">
        <w:t xml:space="preserve"> the motivational </w:t>
      </w:r>
      <w:r w:rsidRPr="00A929DB">
        <w:lastRenderedPageBreak/>
        <w:t>orientation, values, and broader goals that guide an entrepreneur's actions has been proposed as one such boundary condition, given that purpose-driven entrepreneurs tend to channel their innovation efforts toward solutions that create long-term, multidimensional value (</w:t>
      </w:r>
      <w:proofErr w:type="spellStart"/>
      <w:r w:rsidRPr="00A929DB">
        <w:t>Bacq</w:t>
      </w:r>
      <w:proofErr w:type="spellEnd"/>
      <w:r w:rsidRPr="00A929DB">
        <w:t xml:space="preserve"> &amp; Janssen, 2021). Nevertheless, this moderating dynamic has not been rigorously tested in the Ghanaian SME context.</w:t>
      </w:r>
    </w:p>
    <w:p w14:paraId="1D00446A" w14:textId="4DBEBD22" w:rsidR="00A929DB" w:rsidRPr="00A929DB" w:rsidRDefault="00A929DB" w:rsidP="0089300E">
      <w:pPr>
        <w:jc w:val="both"/>
      </w:pPr>
      <w:r w:rsidRPr="00A929DB">
        <w:t>This study therefore pursues three specific objectives: first, to assess the effects of university support and community support on innovation capability and sustainable SME growth in Ghana; second, to examine the mediating role of innovation capability in the relationship between the entrepreneurial ecosystem and sustainable SME growth and third, to evaluate the moderating role of entrepreneurial purpose in the relationship between innovation capability and sustainable SME growth.</w:t>
      </w:r>
    </w:p>
    <w:p w14:paraId="2E4D4890" w14:textId="77777777" w:rsidR="00A929DB" w:rsidRPr="00A929DB" w:rsidRDefault="00A929DB" w:rsidP="0089300E">
      <w:pPr>
        <w:jc w:val="both"/>
      </w:pPr>
      <w:r w:rsidRPr="00A929DB">
        <w:t>The study makes several important contributions. Theoretically, it enriches the entrepreneurial ecosystem literature by providing empirical evidence from a Sub-Saharan African context, extends Dynamic Capabilities Theory by modeling innovation capability as the linking mechanism between ecosystem inputs and growth outcomes, and advances the understanding of purpose-driven entrepreneurship as a boundary condition in the innovation–performance relationship. Practically, the findings generate actionable guidance for policymakers, university administrators, and SME practitioners in Ghana and comparable developing economy contexts.</w:t>
      </w:r>
    </w:p>
    <w:p w14:paraId="65E57CAD" w14:textId="77777777" w:rsidR="00A929DB" w:rsidRPr="00A929DB" w:rsidRDefault="00A929DB" w:rsidP="0089300E">
      <w:pPr>
        <w:jc w:val="both"/>
      </w:pPr>
      <w:r w:rsidRPr="00A929DB">
        <w:t>The remainder of this article proceeds as follows. Section 2 presents the theoretical framework underpinning the study. Section 3 develops the literature review and hypotheses. Section 4 describes the conceptual framework. Section 5 outlines the research methodology. Section 6 presents and discusses the findings. Section 7 draws conclusions, discusses implications, and identifies limitations and future research directions.</w:t>
      </w:r>
    </w:p>
    <w:p w14:paraId="68CA6D23" w14:textId="77777777" w:rsidR="00A929DB" w:rsidRPr="00A929DB" w:rsidRDefault="00A929DB" w:rsidP="0089300E">
      <w:pPr>
        <w:jc w:val="both"/>
        <w:rPr>
          <w:b/>
          <w:bCs/>
        </w:rPr>
      </w:pPr>
      <w:r w:rsidRPr="00A929DB">
        <w:rPr>
          <w:b/>
          <w:bCs/>
        </w:rPr>
        <w:t>3. Literature Review and Hypothesis Development</w:t>
      </w:r>
    </w:p>
    <w:p w14:paraId="38C9BFB7" w14:textId="77777777" w:rsidR="00A929DB" w:rsidRPr="00A929DB" w:rsidRDefault="00A929DB" w:rsidP="0089300E">
      <w:pPr>
        <w:jc w:val="both"/>
        <w:rPr>
          <w:b/>
          <w:bCs/>
        </w:rPr>
      </w:pPr>
      <w:r w:rsidRPr="00A929DB">
        <w:rPr>
          <w:b/>
          <w:bCs/>
        </w:rPr>
        <w:t>3.1 Entrepreneurial Ecosystems in Developing Economies</w:t>
      </w:r>
    </w:p>
    <w:p w14:paraId="2ECCADD1" w14:textId="04DD56D9" w:rsidR="00A929DB" w:rsidRPr="00A929DB" w:rsidRDefault="00A929DB" w:rsidP="0089300E">
      <w:pPr>
        <w:jc w:val="both"/>
      </w:pPr>
      <w:r w:rsidRPr="00A929DB">
        <w:t>The entrepreneurial ecosystem concept has undergone considerable conceptual refinement since Isenberg's (2011) seminal formulation. Stam and van de Ven (2021) provide a rigorous delineation of ecosystem elements  encompassing networks, leadership, finance, talent, formal institutions, and culture and distinguish between ecosystem inputs and the systemic outputs they generate. Wurth et al. (2022) build on this by proposing a comprehensive research agenda for the field, emphasizing the need for greater process-oriented and mechanism-focused investigation of how ecosystem elements generate entrepreneurial outcomes.</w:t>
      </w:r>
    </w:p>
    <w:p w14:paraId="7D34F8B3" w14:textId="77777777" w:rsidR="00A929DB" w:rsidRPr="00A929DB" w:rsidRDefault="00A929DB" w:rsidP="0089300E">
      <w:pPr>
        <w:jc w:val="both"/>
      </w:pPr>
      <w:r w:rsidRPr="00A929DB">
        <w:lastRenderedPageBreak/>
        <w:t>In developing economies, entrepreneurial ecosystems exhibit distinctive structural characteristics that differentiate them from their counterparts in high-income contexts. These include weaker formal institutional environments, less developed financial markets, greater reliance on informal community networks, and a more prominent role for public universities in knowledge creation and technology transfer (</w:t>
      </w:r>
      <w:proofErr w:type="spellStart"/>
      <w:r w:rsidRPr="00A929DB">
        <w:t>Audretsch</w:t>
      </w:r>
      <w:proofErr w:type="spellEnd"/>
      <w:r w:rsidRPr="00A929DB">
        <w:t xml:space="preserve"> &amp; </w:t>
      </w:r>
      <w:proofErr w:type="spellStart"/>
      <w:r w:rsidRPr="00A929DB">
        <w:t>Belitski</w:t>
      </w:r>
      <w:proofErr w:type="spellEnd"/>
      <w:r w:rsidRPr="00A929DB">
        <w:t>, 2022; World Bank, 2022). In Ghana specifically, the entrepreneurial ecosystem has evolved notably over the past decade, with the establishment of government-backed SME support programs, growing university incubation centers, and increasingly active trade associations and chambers of commerce (Acheampong &amp; Tweneboah-Koduah, 2021; Ghana Statistical Service, 2022). Despite these developments, the literature examining how these ecosystem features influence innovation and sustainable growth among Ghanaian SMEs remains limited.</w:t>
      </w:r>
    </w:p>
    <w:p w14:paraId="7435D9B2" w14:textId="77777777" w:rsidR="00A929DB" w:rsidRPr="00A929DB" w:rsidRDefault="00A929DB" w:rsidP="0089300E">
      <w:pPr>
        <w:jc w:val="both"/>
        <w:rPr>
          <w:b/>
          <w:bCs/>
        </w:rPr>
      </w:pPr>
      <w:r w:rsidRPr="00A929DB">
        <w:rPr>
          <w:b/>
          <w:bCs/>
        </w:rPr>
        <w:t>3.2 Community Support and Sustainable SME Growth</w:t>
      </w:r>
    </w:p>
    <w:p w14:paraId="50ED6671" w14:textId="6477545C" w:rsidR="00A929DB" w:rsidRPr="00A929DB" w:rsidRDefault="00A929DB" w:rsidP="0089300E">
      <w:pPr>
        <w:jc w:val="both"/>
      </w:pPr>
      <w:r w:rsidRPr="00A929DB">
        <w:t>Community support refers to the informal and formal social resources available to entrepreneurs within their local communities, including social networks, informal finance mechanisms, mentorship relationships, collective market access, and community-generated trust (Roundy &amp; Bayer, 2022). In Ghana and other sub-Saharan African contexts, community-based support systems</w:t>
      </w:r>
      <w:r w:rsidR="00F35DC2">
        <w:t xml:space="preserve"> </w:t>
      </w:r>
      <w:r w:rsidRPr="00A929DB">
        <w:t>including susu (rotating savings and credit) groups, trade associations, family business networks, and communal mentoring play a foundational role in sustaining entrepreneurial activity, particularly in the absence of well-developed formal market institutions (Boateng &amp; Agyei-Frempong, 2021).</w:t>
      </w:r>
    </w:p>
    <w:p w14:paraId="3E7FE2BB" w14:textId="50EC466E" w:rsidR="00A929DB" w:rsidRPr="00A929DB" w:rsidRDefault="00A929DB" w:rsidP="0089300E">
      <w:pPr>
        <w:jc w:val="both"/>
      </w:pPr>
      <w:r w:rsidRPr="00A929DB">
        <w:t>The literature consistently demonstrates that community support positively influences SME performance by reducing transaction costs, improving information access, and providing social capital that substitutes for formal institutional resources (Stam &amp; van de Ven, 2021; Roundy &amp; Bayer, 2022). In the context of sustainable SME growth, community support enables firms to build long-term market relationships, access community-level resources, and align their operations with local development aspirations all of which contribute to economic, social, and environmental dimensions of sustainability (Boateng &amp; Agyei-Frempong, 2021). This leads to the following hypothesis:</w:t>
      </w:r>
    </w:p>
    <w:p w14:paraId="4B29E611" w14:textId="77777777" w:rsidR="00A929DB" w:rsidRPr="00A929DB" w:rsidRDefault="00A929DB" w:rsidP="0089300E">
      <w:pPr>
        <w:jc w:val="both"/>
      </w:pPr>
      <w:r w:rsidRPr="00A929DB">
        <w:rPr>
          <w:b/>
          <w:bCs/>
        </w:rPr>
        <w:t>H1a: Community support has a direct and positive effect on sustainable SME growth.</w:t>
      </w:r>
    </w:p>
    <w:p w14:paraId="216BF49E" w14:textId="77777777" w:rsidR="00A929DB" w:rsidRPr="00A929DB" w:rsidRDefault="00A929DB" w:rsidP="0089300E">
      <w:pPr>
        <w:jc w:val="both"/>
        <w:rPr>
          <w:b/>
          <w:bCs/>
        </w:rPr>
      </w:pPr>
      <w:r w:rsidRPr="00A929DB">
        <w:rPr>
          <w:b/>
          <w:bCs/>
        </w:rPr>
        <w:t>3.3 University Support and Sustainable SME Growth</w:t>
      </w:r>
    </w:p>
    <w:p w14:paraId="45940E17" w14:textId="77777777" w:rsidR="00A929DB" w:rsidRPr="00A929DB" w:rsidRDefault="00A929DB" w:rsidP="0089300E">
      <w:pPr>
        <w:jc w:val="both"/>
      </w:pPr>
      <w:r w:rsidRPr="00A929DB">
        <w:t xml:space="preserve">University support encompasses the mechanisms through which higher education institutions facilitate entrepreneurial activity and firm performance, including knowledge and technology transfer, business incubation services, research collaboration, graduate employment and skills pipelines, and policy advocacy for the SME sector (Guerrero &amp; </w:t>
      </w:r>
      <w:r w:rsidRPr="00A929DB">
        <w:lastRenderedPageBreak/>
        <w:t>Urbano, 2021). The concept of the entrepreneurial university has gained considerable traction in the ecosystem literature, recognizing universities as active participants in the broader innovation system rather than passive producers of graduates and research publications (</w:t>
      </w:r>
      <w:proofErr w:type="spellStart"/>
      <w:r w:rsidRPr="00A929DB">
        <w:t>Audretsch</w:t>
      </w:r>
      <w:proofErr w:type="spellEnd"/>
      <w:r w:rsidRPr="00A929DB">
        <w:t xml:space="preserve"> &amp; </w:t>
      </w:r>
      <w:proofErr w:type="spellStart"/>
      <w:r w:rsidRPr="00A929DB">
        <w:t>Belitski</w:t>
      </w:r>
      <w:proofErr w:type="spellEnd"/>
      <w:r w:rsidRPr="00A929DB">
        <w:t>, 2022).</w:t>
      </w:r>
    </w:p>
    <w:p w14:paraId="5BED6723" w14:textId="77777777" w:rsidR="00A929DB" w:rsidRPr="00A929DB" w:rsidRDefault="00A929DB" w:rsidP="0089300E">
      <w:pPr>
        <w:jc w:val="both"/>
      </w:pPr>
      <w:r w:rsidRPr="00A929DB">
        <w:t>In Ghana, a growing number of universities have adopted explicitly entrepreneurial orientations, establishing technology transfer offices, business incubation centers, and structured industry linkage programs designed to channel university knowledge and talent into the broader economy. These initiatives expose SMEs to new technical knowledge, qualified human capital, and collaborative research opportunities, all of which support growth (Acheampong &amp; Tweneboah-Koduah, 2021). Empirical evidence from comparable sub-Saharan African contexts confirms a positive association between university support and SME performance, particularly through knowledge spillover and human capital development pathways (Guerrero &amp; Urbano, 2021). Accordingly, the following hypothesis is proposed:</w:t>
      </w:r>
    </w:p>
    <w:p w14:paraId="3D9AA14D" w14:textId="77777777" w:rsidR="00A929DB" w:rsidRPr="00A929DB" w:rsidRDefault="00A929DB" w:rsidP="0089300E">
      <w:pPr>
        <w:jc w:val="both"/>
      </w:pPr>
      <w:r w:rsidRPr="00A929DB">
        <w:rPr>
          <w:b/>
          <w:bCs/>
        </w:rPr>
        <w:t>H1b: University support has a direct and positive effect on sustainable SME growth.</w:t>
      </w:r>
    </w:p>
    <w:p w14:paraId="702ADCEA" w14:textId="77777777" w:rsidR="00A929DB" w:rsidRPr="00A929DB" w:rsidRDefault="00A929DB" w:rsidP="0089300E">
      <w:pPr>
        <w:jc w:val="both"/>
        <w:rPr>
          <w:b/>
          <w:bCs/>
        </w:rPr>
      </w:pPr>
      <w:r w:rsidRPr="00A929DB">
        <w:rPr>
          <w:b/>
          <w:bCs/>
        </w:rPr>
        <w:t>3.4 Community Support and Innovation Capability</w:t>
      </w:r>
    </w:p>
    <w:p w14:paraId="3769E3F6" w14:textId="3C28CC56" w:rsidR="00A929DB" w:rsidRPr="00A929DB" w:rsidRDefault="00A929DB" w:rsidP="0089300E">
      <w:pPr>
        <w:jc w:val="both"/>
      </w:pPr>
      <w:r w:rsidRPr="00A929DB">
        <w:t>Innovation capability is understood as a multi-dimensional organizational construct encompassing a firm's capacity for product innovation, process innovation, marketing innovation, and organizational innovation (Yam, Lo, Tang &amp; Lau, 2020). The development of innovation capability is not an isolated internal process but is deeply embedded in the relational and knowledge-sharing environment in which the firm operates (Nambisan &amp; Baron, 2021). Community support fosters innovation capability by providing SMEs with access to tacit knowledge embedded in local networks, exposure to diverse problem-solving approaches, and the relational trust necessary for collaborative innovation activities.</w:t>
      </w:r>
    </w:p>
    <w:p w14:paraId="745B1E05" w14:textId="5205245B" w:rsidR="00A929DB" w:rsidRPr="00A929DB" w:rsidRDefault="00A929DB" w:rsidP="0089300E">
      <w:pPr>
        <w:jc w:val="both"/>
      </w:pPr>
      <w:r w:rsidRPr="00A929DB">
        <w:t>In Ghana, where formal R&amp;D infrastructure is limited, community-based innovation networks and informal knowledge exchange arrangements often serve as important alternative channels for innovation knowledge (Boateng &amp; Agyei-Frempong, 2021). Local trade associations and community business networks facilitate the sharing of market intelligence, technical know-how, and problem-solving experience among member firms all of which enrich SMEs' innovation capability over time (Stam &amp; van de Ven, 2021; Roundy &amp; Bayer, 2022). The following hypothesis is therefore proposed:</w:t>
      </w:r>
    </w:p>
    <w:p w14:paraId="669B94DC" w14:textId="77777777" w:rsidR="00A929DB" w:rsidRPr="00A929DB" w:rsidRDefault="00A929DB" w:rsidP="0089300E">
      <w:pPr>
        <w:jc w:val="both"/>
      </w:pPr>
      <w:r w:rsidRPr="00A929DB">
        <w:rPr>
          <w:b/>
          <w:bCs/>
        </w:rPr>
        <w:t>H2a: Community support has a direct and positive effect on innovation capability.</w:t>
      </w:r>
    </w:p>
    <w:p w14:paraId="79AA9D40" w14:textId="77777777" w:rsidR="00A929DB" w:rsidRPr="00A929DB" w:rsidRDefault="00A929DB" w:rsidP="0089300E">
      <w:pPr>
        <w:jc w:val="both"/>
        <w:rPr>
          <w:b/>
          <w:bCs/>
        </w:rPr>
      </w:pPr>
      <w:r w:rsidRPr="00A929DB">
        <w:rPr>
          <w:b/>
          <w:bCs/>
        </w:rPr>
        <w:t>3.5 University Support and Innovation Capability</w:t>
      </w:r>
    </w:p>
    <w:p w14:paraId="215F9E95" w14:textId="77777777" w:rsidR="00A929DB" w:rsidRPr="00A929DB" w:rsidRDefault="00A929DB" w:rsidP="0089300E">
      <w:pPr>
        <w:jc w:val="both"/>
      </w:pPr>
      <w:r w:rsidRPr="00A929DB">
        <w:lastRenderedPageBreak/>
        <w:t xml:space="preserve">The relationship between university support and firm innovation capability is well-established in the management and entrepreneurship literature. Universities are primary generators of codified scientific knowledge, emerging technologies, and the human capital that feeds the innovation process, and through mechanisms such as technology licensing, collaborative research, spin-off creation, and graduate talent pipelines, they transfer these resources to SMEs that would otherwise lack the capacity to generate innovations independently (Guerrero &amp; Urbano, 2021; </w:t>
      </w:r>
      <w:proofErr w:type="spellStart"/>
      <w:r w:rsidRPr="00A929DB">
        <w:t>Audretsch</w:t>
      </w:r>
      <w:proofErr w:type="spellEnd"/>
      <w:r w:rsidRPr="00A929DB">
        <w:t xml:space="preserve"> &amp; </w:t>
      </w:r>
      <w:proofErr w:type="spellStart"/>
      <w:r w:rsidRPr="00A929DB">
        <w:t>Belitski</w:t>
      </w:r>
      <w:proofErr w:type="spellEnd"/>
      <w:r w:rsidRPr="00A929DB">
        <w:t>, 2022).</w:t>
      </w:r>
    </w:p>
    <w:p w14:paraId="6C537731" w14:textId="77777777" w:rsidR="00A929DB" w:rsidRPr="00A929DB" w:rsidRDefault="00A929DB" w:rsidP="0089300E">
      <w:pPr>
        <w:jc w:val="both"/>
      </w:pPr>
      <w:r w:rsidRPr="00A929DB">
        <w:t>For Ghanaian SMEs, university partnerships represent a particularly critical source of innovation capability. In a context where private sector R&amp;D investment is minimal and most SMEs lack dedicated innovation departments, the knowledge spillovers generated by university collaborations can make a decisive difference in a firm's ability to innovate (Acheampong &amp; Tweneboah-Koduah, 2021). Comparative evidence from other developing economy contexts confirms that university support significantly and positively influences SME innovation capability (Guerrero &amp; Urbano, 2021; Nambisan &amp; Baron, 2021). The following hypothesis is accordingly proposed:</w:t>
      </w:r>
    </w:p>
    <w:p w14:paraId="5910946D" w14:textId="77777777" w:rsidR="00A929DB" w:rsidRPr="00A929DB" w:rsidRDefault="00A929DB" w:rsidP="0089300E">
      <w:pPr>
        <w:jc w:val="both"/>
      </w:pPr>
      <w:r w:rsidRPr="00A929DB">
        <w:rPr>
          <w:b/>
          <w:bCs/>
        </w:rPr>
        <w:t>H2b: University support has a direct and positive effect on innovation capability.</w:t>
      </w:r>
    </w:p>
    <w:p w14:paraId="6C1AFCBA" w14:textId="77777777" w:rsidR="00A929DB" w:rsidRPr="00A929DB" w:rsidRDefault="00A929DB" w:rsidP="0089300E">
      <w:pPr>
        <w:jc w:val="both"/>
        <w:rPr>
          <w:b/>
          <w:bCs/>
        </w:rPr>
      </w:pPr>
      <w:r w:rsidRPr="00A929DB">
        <w:rPr>
          <w:b/>
          <w:bCs/>
        </w:rPr>
        <w:t>3.6 Innovation Capability and Sustainable SME Growth</w:t>
      </w:r>
    </w:p>
    <w:p w14:paraId="625E5152" w14:textId="77777777" w:rsidR="00A929DB" w:rsidRPr="00A929DB" w:rsidRDefault="00A929DB" w:rsidP="0089300E">
      <w:pPr>
        <w:jc w:val="both"/>
      </w:pPr>
      <w:r w:rsidRPr="00A929DB">
        <w:t>Sustainable SME growth, as conceptualized in this study, refers to the capacity of SMEs to achieve continuous, long-term performance improvement across economic, social, and environmental dimensions — consistent with the triple bottom line framework and its extensions in the sustainability entrepreneurship literature (</w:t>
      </w:r>
      <w:proofErr w:type="spellStart"/>
      <w:r w:rsidRPr="00A929DB">
        <w:t>Dyllick</w:t>
      </w:r>
      <w:proofErr w:type="spellEnd"/>
      <w:r w:rsidRPr="00A929DB">
        <w:t xml:space="preserve"> &amp; Muff, 2020; United Nations, 2023). This holistic conceptualization acknowledges that SME growth in the twenty-first century cannot be evaluated purely in financial terms; it must also encompass the creation of social value for employees, communities, and other stakeholders, as well as responsible stewardship of natural resources.</w:t>
      </w:r>
    </w:p>
    <w:p w14:paraId="5762AA67" w14:textId="77777777" w:rsidR="00A929DB" w:rsidRPr="00A929DB" w:rsidRDefault="00A929DB" w:rsidP="0089300E">
      <w:pPr>
        <w:jc w:val="both"/>
      </w:pPr>
      <w:r w:rsidRPr="00A929DB">
        <w:t xml:space="preserve">Innovation capability is theorized as a central driver of sustainable SME growth because it enables firms to differentiate their offerings, access new markets, improve operational efficiency, and develop business models that integrate social and environmental considerations (Teece, 2022; Guerrero &amp; Urbano, 2021). A robust body of empirical evidence confirms that firms with higher innovation capability demonstrate superior performance outcomes, including revenue growth, employment expansion, enhanced market share, and greater resilience to market shocks (Yam et al., 2020; Acquah, </w:t>
      </w:r>
      <w:proofErr w:type="spellStart"/>
      <w:r w:rsidRPr="00A929DB">
        <w:t>Agyabeng</w:t>
      </w:r>
      <w:proofErr w:type="spellEnd"/>
      <w:r w:rsidRPr="00A929DB">
        <w:t xml:space="preserve">-Mensah &amp; Afum, 2021). In developing country contexts, innovation capability has been particularly emphasized as a mechanism through which SMEs can overcome resource constraints and </w:t>
      </w:r>
      <w:r w:rsidRPr="00A929DB">
        <w:lastRenderedPageBreak/>
        <w:t>institutional voids to build sustainable competitive positions (</w:t>
      </w:r>
      <w:proofErr w:type="spellStart"/>
      <w:r w:rsidRPr="00A929DB">
        <w:t>Audretsch</w:t>
      </w:r>
      <w:proofErr w:type="spellEnd"/>
      <w:r w:rsidRPr="00A929DB">
        <w:t xml:space="preserve"> &amp; </w:t>
      </w:r>
      <w:proofErr w:type="spellStart"/>
      <w:r w:rsidRPr="00A929DB">
        <w:t>Belitski</w:t>
      </w:r>
      <w:proofErr w:type="spellEnd"/>
      <w:r w:rsidRPr="00A929DB">
        <w:t>, 2022). The following hypothesis is proposed:</w:t>
      </w:r>
    </w:p>
    <w:p w14:paraId="04A4EA00" w14:textId="77777777" w:rsidR="00F35DC2" w:rsidRDefault="00F35DC2" w:rsidP="0089300E">
      <w:pPr>
        <w:jc w:val="both"/>
        <w:rPr>
          <w:b/>
          <w:bCs/>
        </w:rPr>
      </w:pPr>
    </w:p>
    <w:p w14:paraId="4C2A4AE6" w14:textId="77777777" w:rsidR="00F35DC2" w:rsidRDefault="00F35DC2" w:rsidP="0089300E">
      <w:pPr>
        <w:jc w:val="both"/>
        <w:rPr>
          <w:b/>
          <w:bCs/>
        </w:rPr>
      </w:pPr>
    </w:p>
    <w:p w14:paraId="7F3015AB" w14:textId="45B1AC42" w:rsidR="00A929DB" w:rsidRPr="00A929DB" w:rsidRDefault="00A929DB" w:rsidP="0089300E">
      <w:pPr>
        <w:jc w:val="both"/>
      </w:pPr>
      <w:r w:rsidRPr="00A929DB">
        <w:rPr>
          <w:b/>
          <w:bCs/>
        </w:rPr>
        <w:t>H3: Innovation capability has a direct and positive effect on sustainable SME growth.</w:t>
      </w:r>
    </w:p>
    <w:p w14:paraId="72BC42AB" w14:textId="77777777" w:rsidR="00A929DB" w:rsidRPr="00A929DB" w:rsidRDefault="00A929DB" w:rsidP="0089300E">
      <w:pPr>
        <w:jc w:val="both"/>
        <w:rPr>
          <w:b/>
          <w:bCs/>
        </w:rPr>
      </w:pPr>
      <w:r w:rsidRPr="00A929DB">
        <w:rPr>
          <w:b/>
          <w:bCs/>
        </w:rPr>
        <w:t>3.7 The Mediating Role of Innovation Capability</w:t>
      </w:r>
    </w:p>
    <w:p w14:paraId="3B569C92" w14:textId="1BC0BCED" w:rsidR="00A929DB" w:rsidRPr="00A929DB" w:rsidRDefault="00A929DB" w:rsidP="0089300E">
      <w:pPr>
        <w:jc w:val="both"/>
      </w:pPr>
      <w:r w:rsidRPr="00A929DB">
        <w:t xml:space="preserve">Drawing on H1a, H1b, H2a, H2b, and H3, this study argues that innovation capability mediates the relationship between the entrepreneurial ecosystem and sustainable SME growth. This mediation proposition is anchored in the logic of Dynamic Capabilities Theory, which holds that ecosystem resources only translate into performance outcomes through the development and activation of dynamic </w:t>
      </w:r>
      <w:proofErr w:type="gramStart"/>
      <w:r w:rsidRPr="00A929DB">
        <w:t>capabilities  of</w:t>
      </w:r>
      <w:proofErr w:type="gramEnd"/>
      <w:r w:rsidRPr="00A929DB">
        <w:t xml:space="preserve"> which innovation capability is the most prominent in the SME context (Teece, 2022).</w:t>
      </w:r>
    </w:p>
    <w:p w14:paraId="04C17006" w14:textId="77777777" w:rsidR="00A929DB" w:rsidRPr="00A929DB" w:rsidRDefault="00A929DB" w:rsidP="0089300E">
      <w:pPr>
        <w:jc w:val="both"/>
      </w:pPr>
      <w:r w:rsidRPr="00A929DB">
        <w:t>Community support and university support equip SMEs with the knowledge, networks, and resources necessary to build and exercise innovation capabilities; innovation capability, in turn, enables SMEs to convert these inputs into sustainable growth outcomes. Without the mediating mechanism of innovation capability, ecosystem resources may remain latent or fail to produce meaningful performance improvements at the firm level (Stam &amp; van de Ven, 2021; Wurth et al., 2022). This argument aligns with calls in the ecosystem literature for more rigorous investigation of the output mechanisms through which ecosystem inputs generate entrepreneurial outcomes (Spigel, 2022). Accordingly, the following hypothesis is proposed:</w:t>
      </w:r>
    </w:p>
    <w:p w14:paraId="0BF347A3" w14:textId="77777777" w:rsidR="00A929DB" w:rsidRPr="00A929DB" w:rsidRDefault="00A929DB" w:rsidP="0089300E">
      <w:pPr>
        <w:jc w:val="both"/>
      </w:pPr>
      <w:r w:rsidRPr="00A929DB">
        <w:rPr>
          <w:b/>
          <w:bCs/>
        </w:rPr>
        <w:t>H4: Innovation capability mediates the relationship between the entrepreneurial ecosystem (community support and university support) and sustainable SME growth.</w:t>
      </w:r>
    </w:p>
    <w:p w14:paraId="0F0FE733" w14:textId="77777777" w:rsidR="00A929DB" w:rsidRPr="00A929DB" w:rsidRDefault="00A929DB" w:rsidP="0089300E">
      <w:pPr>
        <w:jc w:val="both"/>
        <w:rPr>
          <w:b/>
          <w:bCs/>
        </w:rPr>
      </w:pPr>
      <w:r w:rsidRPr="00A929DB">
        <w:rPr>
          <w:b/>
          <w:bCs/>
        </w:rPr>
        <w:t>3.8 The Moderating Role of Entrepreneurial Purpose</w:t>
      </w:r>
    </w:p>
    <w:p w14:paraId="70253EBB" w14:textId="77777777" w:rsidR="00A929DB" w:rsidRPr="00A929DB" w:rsidRDefault="00A929DB" w:rsidP="0089300E">
      <w:pPr>
        <w:jc w:val="both"/>
      </w:pPr>
      <w:r w:rsidRPr="00A929DB">
        <w:t>Entrepreneurial purpose refers to the underlying motivational orientation, values, and long-term goals that drive entrepreneurial behavior beyond the pursuit of immediate financial returns (</w:t>
      </w:r>
      <w:proofErr w:type="spellStart"/>
      <w:r w:rsidRPr="00A929DB">
        <w:t>Bacq</w:t>
      </w:r>
      <w:proofErr w:type="spellEnd"/>
      <w:r w:rsidRPr="00A929DB">
        <w:t xml:space="preserve"> &amp; Janssen, 2021). Purpose-driven entrepreneurs are characterized by a commitment to creating meaningful and lasting value for their stakeholders, a long-term orientation in their strategic decision-making, and a willingness to invest in innovation and sustainability even when short-term pressures might discourage such investment.</w:t>
      </w:r>
    </w:p>
    <w:p w14:paraId="5FE47668" w14:textId="4C1C8E70" w:rsidR="00A929DB" w:rsidRPr="00A929DB" w:rsidRDefault="00A929DB" w:rsidP="0089300E">
      <w:pPr>
        <w:jc w:val="both"/>
      </w:pPr>
      <w:r w:rsidRPr="00A929DB">
        <w:t xml:space="preserve">The moderating role of entrepreneurial purpose in the innovation capability–sustainable growth relationship is theorized on the basis that purpose shapes the direction and intensity with which entrepreneurs deploy their innovation capabilities. Purpose-driven entrepreneurs are more likely to channel innovation efforts toward the creation of durable, </w:t>
      </w:r>
      <w:r w:rsidRPr="00A929DB">
        <w:lastRenderedPageBreak/>
        <w:t>multidimensional value encompassing economic, social, and environmental outcomes rather than toward short-term profit maximization (</w:t>
      </w:r>
      <w:proofErr w:type="spellStart"/>
      <w:r w:rsidRPr="00A929DB">
        <w:t>Bacq</w:t>
      </w:r>
      <w:proofErr w:type="spellEnd"/>
      <w:r w:rsidRPr="00A929DB">
        <w:t xml:space="preserve"> &amp; Janssen, 2021; United Nations, 2023). Consequently, high levels of entrepreneurial purpose are expected to amplify the positive effect of innovation capability on sustainable SME growth, while lower levels of purpose may attenuate this relationship. The following hypothesis is therefore proposed:</w:t>
      </w:r>
    </w:p>
    <w:p w14:paraId="5A9F51F7" w14:textId="77777777" w:rsidR="00A929DB" w:rsidRPr="00A929DB" w:rsidRDefault="00A929DB" w:rsidP="0089300E">
      <w:pPr>
        <w:jc w:val="both"/>
      </w:pPr>
      <w:r w:rsidRPr="00A929DB">
        <w:rPr>
          <w:b/>
          <w:bCs/>
        </w:rPr>
        <w:t>H5: Entrepreneurial purpose positively moderates the relationship between innovation capability and sustainable SME growth, such that the positive effect of innovation capability on sustainable SME growth is stronger for entrepreneurs with higher levels of entrepreneurial purpose.</w:t>
      </w:r>
    </w:p>
    <w:p w14:paraId="19CBDF60" w14:textId="7C7DE782" w:rsidR="00A929DB" w:rsidRPr="00A929DB" w:rsidRDefault="00A929DB" w:rsidP="0089300E">
      <w:pPr>
        <w:jc w:val="both"/>
        <w:rPr>
          <w:b/>
          <w:bCs/>
        </w:rPr>
      </w:pPr>
      <w:r w:rsidRPr="00A929DB">
        <w:rPr>
          <w:b/>
          <w:bCs/>
        </w:rPr>
        <w:t>4. Conceptual Framework</w:t>
      </w:r>
    </w:p>
    <w:p w14:paraId="3D452377" w14:textId="77777777" w:rsidR="00A929DB" w:rsidRPr="00A929DB" w:rsidRDefault="00A929DB" w:rsidP="0089300E">
      <w:pPr>
        <w:jc w:val="both"/>
      </w:pPr>
      <w:r w:rsidRPr="00A929DB">
        <w:t>The conceptual framework (Figure 1) depicts the proposed theoretical relationships among the study's key constructs. The entrepreneurial ecosystem, operationalized through community support and university support, constitutes the independent variable. Innovation capability functions as the mediating variable through which ecosystem support influences sustainable SME growth. Entrepreneurial purpose is positioned as a moderating variable that shapes the strength of the innovation capability–sustainable SME growth relationship. The framework integrates direct effects (H1a, H1b, H3), direct effects on the mediator (H2a, H2b), indirect mediated effects (H4), and the conditional moderating effect (H5).</w:t>
      </w:r>
    </w:p>
    <w:p w14:paraId="319DB7AC" w14:textId="0C7D952A" w:rsidR="00A929DB" w:rsidRDefault="00A929DB" w:rsidP="0089300E">
      <w:pPr>
        <w:jc w:val="both"/>
        <w:rPr>
          <w:b/>
          <w:bCs/>
        </w:rPr>
      </w:pPr>
      <w:r>
        <w:rPr>
          <w:noProof/>
        </w:rPr>
        <w:drawing>
          <wp:anchor distT="0" distB="0" distL="114300" distR="114300" simplePos="0" relativeHeight="251659264" behindDoc="1" locked="0" layoutInCell="1" allowOverlap="1" wp14:anchorId="48D01A6A" wp14:editId="72922A26">
            <wp:simplePos x="0" y="0"/>
            <wp:positionH relativeFrom="column">
              <wp:posOffset>0</wp:posOffset>
            </wp:positionH>
            <wp:positionV relativeFrom="paragraph">
              <wp:posOffset>317500</wp:posOffset>
            </wp:positionV>
            <wp:extent cx="5721350" cy="2489200"/>
            <wp:effectExtent l="0" t="0" r="0" b="6350"/>
            <wp:wrapTight wrapText="bothSides">
              <wp:wrapPolygon edited="0">
                <wp:start x="0" y="0"/>
                <wp:lineTo x="0" y="21490"/>
                <wp:lineTo x="21504" y="21490"/>
                <wp:lineTo x="21504" y="0"/>
                <wp:lineTo x="0" y="0"/>
              </wp:wrapPolygon>
            </wp:wrapTight>
            <wp:docPr id="496870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70220" name=""/>
                    <pic:cNvPicPr/>
                  </pic:nvPicPr>
                  <pic:blipFill rotWithShape="1">
                    <a:blip r:embed="rId5">
                      <a:extLst>
                        <a:ext uri="{28A0092B-C50C-407E-A947-70E740481C1C}">
                          <a14:useLocalDpi xmlns:a14="http://schemas.microsoft.com/office/drawing/2010/main" val="0"/>
                        </a:ext>
                      </a:extLst>
                    </a:blip>
                    <a:srcRect l="20620" t="33998" r="20940" b="20798"/>
                    <a:stretch>
                      <a:fillRect/>
                    </a:stretch>
                  </pic:blipFill>
                  <pic:spPr bwMode="auto">
                    <a:xfrm>
                      <a:off x="0" y="0"/>
                      <a:ext cx="5721350" cy="248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940499" w14:textId="40590190" w:rsidR="00A929DB" w:rsidRPr="00A929DB" w:rsidRDefault="00A929DB" w:rsidP="0089300E">
      <w:pPr>
        <w:jc w:val="both"/>
      </w:pPr>
      <w:r w:rsidRPr="00A929DB">
        <w:rPr>
          <w:b/>
          <w:bCs/>
        </w:rPr>
        <w:t>Figure 1: Conceptual Framework</w:t>
      </w:r>
    </w:p>
    <w:p w14:paraId="6C8165FA" w14:textId="77777777" w:rsidR="00A929DB" w:rsidRPr="00A929DB" w:rsidRDefault="00A929DB" w:rsidP="0089300E">
      <w:pPr>
        <w:jc w:val="both"/>
      </w:pPr>
      <w:r w:rsidRPr="00A929DB">
        <w:t xml:space="preserve">The framework reflects the study's integrated theoretical grounding in Dynamic Capabilities Theory (explaining the ecosystem–innovation–growth chain), the Resource-Based View </w:t>
      </w:r>
      <w:r w:rsidRPr="00A929DB">
        <w:lastRenderedPageBreak/>
        <w:t>(explaining how external ecosystem resources are internalized as firm-level capabilities), and Entrepreneurial Ecosystem Theory (contextualizing the role of community and university ecosystem elements). The inclusion of entrepreneurial purpose as a moderator acknowledges that individual-level motivational factors constitute important boundary conditions in the innovation–performance relationship.</w:t>
      </w:r>
    </w:p>
    <w:p w14:paraId="1BF08B24" w14:textId="77777777" w:rsidR="0089300E" w:rsidRDefault="0089300E" w:rsidP="0089300E">
      <w:pPr>
        <w:jc w:val="both"/>
        <w:rPr>
          <w:b/>
          <w:bCs/>
        </w:rPr>
      </w:pPr>
    </w:p>
    <w:p w14:paraId="0DFCC284" w14:textId="55042AF3" w:rsidR="00A929DB" w:rsidRPr="00A929DB" w:rsidRDefault="00A929DB" w:rsidP="0089300E">
      <w:pPr>
        <w:jc w:val="both"/>
        <w:rPr>
          <w:b/>
          <w:bCs/>
        </w:rPr>
      </w:pPr>
      <w:r w:rsidRPr="00A929DB">
        <w:rPr>
          <w:b/>
          <w:bCs/>
        </w:rPr>
        <w:t>5. Research Methodology</w:t>
      </w:r>
    </w:p>
    <w:p w14:paraId="34BF01A5" w14:textId="77777777" w:rsidR="00A929DB" w:rsidRPr="00A929DB" w:rsidRDefault="00A929DB" w:rsidP="0089300E">
      <w:pPr>
        <w:jc w:val="both"/>
        <w:rPr>
          <w:b/>
          <w:bCs/>
        </w:rPr>
      </w:pPr>
      <w:r w:rsidRPr="00A929DB">
        <w:rPr>
          <w:b/>
          <w:bCs/>
        </w:rPr>
        <w:t>5.1 Research Design</w:t>
      </w:r>
    </w:p>
    <w:p w14:paraId="1EAED98E" w14:textId="77777777" w:rsidR="00A929DB" w:rsidRPr="00A929DB" w:rsidRDefault="00A929DB" w:rsidP="0089300E">
      <w:pPr>
        <w:jc w:val="both"/>
      </w:pPr>
      <w:r w:rsidRPr="00A929DB">
        <w:t xml:space="preserve">This study adopts a quantitative research design, underpinned by a positivist philosophical orientation. Positivism is consistent with the study's objective of testing theoretically derived hypotheses about relationships among objectively measurable constructs (Saunders, Lewis &amp; Thornhill, 2023). A cross-sectional survey approach was employed, which is widely accepted in the SME and entrepreneurship literature and is appropriate for simultaneously examining multiple constructs and their interrelationships within a defined timeframe (Hair, Sarstedt, Ringle &amp; </w:t>
      </w:r>
      <w:proofErr w:type="spellStart"/>
      <w:r w:rsidRPr="00A929DB">
        <w:t>Gudergan</w:t>
      </w:r>
      <w:proofErr w:type="spellEnd"/>
      <w:r w:rsidRPr="00A929DB">
        <w:t>, 2022).</w:t>
      </w:r>
    </w:p>
    <w:p w14:paraId="34DCE26C" w14:textId="77777777" w:rsidR="00A929DB" w:rsidRPr="00A929DB" w:rsidRDefault="00A929DB" w:rsidP="0089300E">
      <w:pPr>
        <w:jc w:val="both"/>
        <w:rPr>
          <w:b/>
          <w:bCs/>
        </w:rPr>
      </w:pPr>
      <w:r w:rsidRPr="00A929DB">
        <w:rPr>
          <w:b/>
          <w:bCs/>
        </w:rPr>
        <w:t>5.2 Population and Sample</w:t>
      </w:r>
    </w:p>
    <w:p w14:paraId="18E707CD" w14:textId="77777777" w:rsidR="00A929DB" w:rsidRPr="00A929DB" w:rsidRDefault="00A929DB" w:rsidP="0089300E">
      <w:pPr>
        <w:jc w:val="both"/>
      </w:pPr>
      <w:r w:rsidRPr="00A929DB">
        <w:t>The target population comprised owners and managers of SMEs operating in Ghana, defined in accordance with the National Board for Small Scale Industries (NBSSI) classification as businesses employing between 1 and 99 persons (Ghana Statistical Service, 2022). A multi-stage stratified random sampling technique was employed to ensure representativeness across geographical regions, industrial sectors, and firm size categories. Sampling was conducted across the Greater Accra, Ashanti, Western, and Northern regions of Ghana, selected to capture both urban and peri-urban entrepreneurial environments and to represent the geographical diversity of Ghana's SME sector.</w:t>
      </w:r>
    </w:p>
    <w:p w14:paraId="722310A5" w14:textId="77777777" w:rsidR="00A929DB" w:rsidRPr="00A929DB" w:rsidRDefault="00A929DB" w:rsidP="0089300E">
      <w:pPr>
        <w:jc w:val="both"/>
      </w:pPr>
      <w:r w:rsidRPr="00A929DB">
        <w:t>Following the minimum sample size guidelines for PLS-SEM recommended by Hair et al. (2022), which apply both the ten-times rule and statistical power analysis, a minimum of 310 valid observations was determined to be necessary. To account for anticipated non-responses and incomplete questionnaires, 430 questionnaires were distributed in total. A total of 380 questionnaires were returned, yielding a raw response rate of 88.4%. Following data cleaning and removal of incomplete or inconsistently answered responses, a final analytical sample of 350 valid responses was retained, representing an effective response rate of 81.4% — considered adequate for the study's analytical requirements (Hair et al., 2022).</w:t>
      </w:r>
    </w:p>
    <w:p w14:paraId="46428D97" w14:textId="77777777" w:rsidR="00A929DB" w:rsidRPr="00A929DB" w:rsidRDefault="00A929DB" w:rsidP="0089300E">
      <w:pPr>
        <w:jc w:val="both"/>
        <w:rPr>
          <w:b/>
          <w:bCs/>
        </w:rPr>
      </w:pPr>
      <w:r w:rsidRPr="00A929DB">
        <w:rPr>
          <w:b/>
          <w:bCs/>
        </w:rPr>
        <w:t>5.3 Measurement Instrument</w:t>
      </w:r>
    </w:p>
    <w:p w14:paraId="023EB93E" w14:textId="77777777" w:rsidR="00A929DB" w:rsidRPr="00A929DB" w:rsidRDefault="00A929DB" w:rsidP="0089300E">
      <w:pPr>
        <w:jc w:val="both"/>
      </w:pPr>
      <w:r w:rsidRPr="00A929DB">
        <w:lastRenderedPageBreak/>
        <w:t>Data were collected using a structured self-administered questionnaire comprising two sections. Section A captured respondent and firm-level demographic information, including gender, age, educational background, firm age, industry sector, and number of employees. Section B measured the study's five key constructs — community support, university support, innovation capability, sustainable SME growth, and entrepreneurial purpose — using multi-item reflective scales adapted from validated instruments in the existing literature.</w:t>
      </w:r>
    </w:p>
    <w:p w14:paraId="3B553BC4" w14:textId="77777777" w:rsidR="00A929DB" w:rsidRPr="00A929DB" w:rsidRDefault="00A929DB" w:rsidP="0089300E">
      <w:pPr>
        <w:jc w:val="both"/>
      </w:pPr>
      <w:r w:rsidRPr="00A929DB">
        <w:t xml:space="preserve">Community support was measured using a five-item scale adapted from Roundy and Bayer (2022) and Stam and van de Ven (2021), capturing dimensions of local network strength, informal finance access, mentorship availability, and community trust. University support was measured using a six-item scale adapted from Guerrero and Urbano (2021), covering dimensions of knowledge transfer, research collaboration, incubation support, and graduate talent availability. Innovation capability was measured using a seven-item scale adapted from Yam et al. (2020), capturing product innovation, process innovation, and organizational innovation capabilities. Sustainable SME growth was measured using a six-item scale adapted from Acquah et al. (2021) and </w:t>
      </w:r>
      <w:proofErr w:type="spellStart"/>
      <w:r w:rsidRPr="00A929DB">
        <w:t>Dyllick</w:t>
      </w:r>
      <w:proofErr w:type="spellEnd"/>
      <w:r w:rsidRPr="00A929DB">
        <w:t xml:space="preserve"> and Muff (2020), encompassing economic performance, social value creation, and environmental responsibility. Entrepreneurial purpose was measured using a five-item scale adapted from </w:t>
      </w:r>
      <w:proofErr w:type="spellStart"/>
      <w:r w:rsidRPr="00A929DB">
        <w:t>Bacq</w:t>
      </w:r>
      <w:proofErr w:type="spellEnd"/>
      <w:r w:rsidRPr="00A929DB">
        <w:t xml:space="preserve"> and Janssen (2021), capturing mission orientation, stakeholder value commitment, and long-term impact focus. All items were rated on a five-point Likert scale anchored by 1 (Strongly Disagree) and 5 (Strongly Agree).</w:t>
      </w:r>
    </w:p>
    <w:p w14:paraId="4FE2A98B" w14:textId="77777777" w:rsidR="00A929DB" w:rsidRPr="00A929DB" w:rsidRDefault="00A929DB" w:rsidP="0089300E">
      <w:pPr>
        <w:jc w:val="both"/>
      </w:pPr>
      <w:r w:rsidRPr="00A929DB">
        <w:t>Content validity was established through review of the instrument by five academic experts in entrepreneurship and SME management, who assessed item clarity, relevance, and comprehensiveness and recommended minor revisions prior to full data collection. A pilot test was conducted with 35 SME respondents outside the main sample, and Cronbach's alpha values were computed to assess initial reliability. Harman's single-factor test was applied to assess common method bias, and a marker variable technique was employed to further evaluate this potential threat to validity.</w:t>
      </w:r>
    </w:p>
    <w:p w14:paraId="458F1416" w14:textId="77777777" w:rsidR="00A929DB" w:rsidRPr="00A929DB" w:rsidRDefault="00A929DB" w:rsidP="0089300E">
      <w:pPr>
        <w:jc w:val="both"/>
        <w:rPr>
          <w:b/>
          <w:bCs/>
        </w:rPr>
      </w:pPr>
      <w:r w:rsidRPr="00A929DB">
        <w:rPr>
          <w:b/>
          <w:bCs/>
        </w:rPr>
        <w:t>5.4 Data Analysis</w:t>
      </w:r>
    </w:p>
    <w:p w14:paraId="1D025AA0" w14:textId="77777777" w:rsidR="00A929DB" w:rsidRPr="00A929DB" w:rsidRDefault="00A929DB" w:rsidP="0089300E">
      <w:pPr>
        <w:jc w:val="both"/>
      </w:pPr>
      <w:r w:rsidRPr="00A929DB">
        <w:t xml:space="preserve">Data were analyzed using Partial Least Squares Structural Equation Modeling (PLS-SEM), implemented via </w:t>
      </w:r>
      <w:proofErr w:type="spellStart"/>
      <w:r w:rsidRPr="00A929DB">
        <w:t>SmartPLS</w:t>
      </w:r>
      <w:proofErr w:type="spellEnd"/>
      <w:r w:rsidRPr="00A929DB">
        <w:t xml:space="preserve"> 4.0 software (Ringle, Wende &amp; Becker, 2022). PLS-SEM was selected for several reasons: its suitability for prediction-oriented research, its robustness with non-normal data distributions, its appropriateness for models involving both mediation and moderation, and its capacity to handle complex models with relatively modest sample sizes (Hair et al., 2022). Analysis proceeded in two sequential stages. First, the measurement model was assessed to evaluate the reliability, convergent validity, and </w:t>
      </w:r>
      <w:r w:rsidRPr="00A929DB">
        <w:lastRenderedPageBreak/>
        <w:t>discriminant validity of all constructs. Second, the structural model was evaluated to test the hypothesized direct, mediating, and moderating relationships.</w:t>
      </w:r>
    </w:p>
    <w:p w14:paraId="7E5B5C4D" w14:textId="77777777" w:rsidR="00A929DB" w:rsidRPr="00A929DB" w:rsidRDefault="00A929DB" w:rsidP="0089300E">
      <w:pPr>
        <w:jc w:val="both"/>
      </w:pPr>
      <w:r w:rsidRPr="00A929DB">
        <w:t xml:space="preserve">Construct reliability was assessed through Cronbach's alpha and composite reliability (CR), with a threshold of 0.70 considered the minimum acceptable level (Hair et al., 2022). Convergent validity was evaluated through Average Variance Extracted (AVE) values, with a threshold of 0.50 required (Fornell &amp; Larcker, 1981). Discriminant validity was assessed using the </w:t>
      </w:r>
      <w:proofErr w:type="spellStart"/>
      <w:r w:rsidRPr="00A929DB">
        <w:t>Heterotrait-Monotrait</w:t>
      </w:r>
      <w:proofErr w:type="spellEnd"/>
      <w:r w:rsidRPr="00A929DB">
        <w:t xml:space="preserve"> (HTMT) ratio, with values below 0.85 indicating adequate discriminant validity. The indirect (mediation) effects of community support and university support on sustainable SME growth through innovation capability were assessed using a bootstrapping procedure with 5,000 re-samples, generating bias-corrected 95% confidence intervals. The moderating effect of entrepreneurial purpose was tested using a product-indicator interaction approach within the PLS-SEM framework, following the orthogonalization procedure recommended by Ringle et al. (2022).</w:t>
      </w:r>
    </w:p>
    <w:p w14:paraId="62F31BBF" w14:textId="77777777" w:rsidR="00A929DB" w:rsidRPr="00A929DB" w:rsidRDefault="00A929DB" w:rsidP="0089300E">
      <w:pPr>
        <w:jc w:val="both"/>
        <w:rPr>
          <w:b/>
          <w:bCs/>
        </w:rPr>
      </w:pPr>
      <w:r w:rsidRPr="00A929DB">
        <w:rPr>
          <w:b/>
          <w:bCs/>
        </w:rPr>
        <w:t>6. Results and Discussion</w:t>
      </w:r>
    </w:p>
    <w:p w14:paraId="237C606E" w14:textId="77777777" w:rsidR="00A929DB" w:rsidRPr="00A929DB" w:rsidRDefault="00A929DB" w:rsidP="0089300E">
      <w:pPr>
        <w:jc w:val="both"/>
        <w:rPr>
          <w:b/>
          <w:bCs/>
        </w:rPr>
      </w:pPr>
      <w:r w:rsidRPr="00A929DB">
        <w:rPr>
          <w:b/>
          <w:bCs/>
        </w:rPr>
        <w:t>6.1 Descriptive Statistics and Respondent Profile</w:t>
      </w:r>
    </w:p>
    <w:p w14:paraId="758C20F8" w14:textId="77777777" w:rsidR="00A929DB" w:rsidRPr="00A929DB" w:rsidRDefault="00A929DB" w:rsidP="0089300E">
      <w:pPr>
        <w:jc w:val="both"/>
      </w:pPr>
      <w:r w:rsidRPr="00A929DB">
        <w:t>The final analytical sample of 350 respondents comprised 58.3% male and 41.7% female SME owners and managers, reflecting the slight male predominance characteristic of formal SME ownership in Ghana (Ghana Statistical Service, 2022). In terms of educational background, 44.3% held a tertiary degree or higher, 36.0% had completed senior high school education, and the remaining 19.7% held other educational qualifications. With respect to firm age, 39.1% of SMEs were between 1 and 5 years old, 35.7% were between 6 and 10 years old, and 25.1% had been in operation for more than 10 years. The trade, manufacturing, and service sectors were the most represented in the sample, accounting for 34.9%, 29.4%, and 27.1% of respondents respectively. These demographic characteristics align closely with the composition of the Ghanaian SME population documented by the Ghana Statistical Service (2022), providing some assurance of the representativeness of the sample.</w:t>
      </w:r>
    </w:p>
    <w:p w14:paraId="1BD9AF1A" w14:textId="77777777" w:rsidR="00A929DB" w:rsidRPr="00A929DB" w:rsidRDefault="00A929DB" w:rsidP="0089300E">
      <w:pPr>
        <w:jc w:val="both"/>
        <w:rPr>
          <w:b/>
          <w:bCs/>
        </w:rPr>
      </w:pPr>
      <w:r w:rsidRPr="00A929DB">
        <w:rPr>
          <w:b/>
          <w:bCs/>
        </w:rPr>
        <w:t>6.2 Measurement Model Assessment</w:t>
      </w:r>
    </w:p>
    <w:p w14:paraId="091F263B" w14:textId="77777777" w:rsidR="00A929DB" w:rsidRPr="00A929DB" w:rsidRDefault="00A929DB" w:rsidP="0089300E">
      <w:pPr>
        <w:jc w:val="both"/>
      </w:pPr>
      <w:r w:rsidRPr="00A929DB">
        <w:t xml:space="preserve">The measurement model demonstrated satisfactory psychometric properties for all five constructs. Cronbach's alpha values ranged from 0.79 to 0.91, and composite reliability (CR) values ranged from 0.83 to 0.93, all exceeding the minimum acceptable threshold of 0.70. Average Variance Extracted (AVE) values ranged from 0.52 to 0.68, all surpassing the 0.50 convergent validity threshold (Fornell &amp; Larcker, 1981), confirming that the items within each construct share more variance with their underlying construct than with measurement error. HTMT ratios for all construct pairs were below 0.85, confirming adequate discriminant validity (Hair et al., 2022). Individual item loadings ranged from 0.68 to 0.89 and were all </w:t>
      </w:r>
      <w:r w:rsidRPr="00A929DB">
        <w:lastRenderedPageBreak/>
        <w:t>statistically significant at p &lt; 0.001. These measurement model results provide a sound and reliable foundation for subsequent structural model analysis.</w:t>
      </w:r>
    </w:p>
    <w:p w14:paraId="0B0A583D" w14:textId="77777777" w:rsidR="00A929DB" w:rsidRPr="00A929DB" w:rsidRDefault="00A929DB" w:rsidP="0089300E">
      <w:pPr>
        <w:jc w:val="both"/>
        <w:rPr>
          <w:b/>
          <w:bCs/>
        </w:rPr>
      </w:pPr>
      <w:r w:rsidRPr="00A929DB">
        <w:rPr>
          <w:b/>
          <w:bCs/>
        </w:rPr>
        <w:t>6.3 Structural Model and Hypothesis Testing</w:t>
      </w:r>
    </w:p>
    <w:p w14:paraId="26E7D57B" w14:textId="77777777" w:rsidR="00A929DB" w:rsidRPr="00A929DB" w:rsidRDefault="00A929DB" w:rsidP="0089300E">
      <w:pPr>
        <w:jc w:val="both"/>
      </w:pPr>
      <w:r w:rsidRPr="00A929DB">
        <w:t>The structural model demonstrated strong explanatory power: the model explained 63.4% of the variance in innovation capability (R² = 0.634) and 58.7% of the variance in sustainable SME growth (R² = 0.587). The Standardized Root Mean Square Residual (SRMR) value of 0.054 indicated acceptable model fit (Ringle et al., 2022). The specific results for each hypothesis are summarized and discussed below.</w:t>
      </w:r>
    </w:p>
    <w:p w14:paraId="26F5A7CD" w14:textId="77777777" w:rsidR="00A929DB" w:rsidRPr="00A929DB" w:rsidRDefault="00A929DB" w:rsidP="0089300E">
      <w:pPr>
        <w:jc w:val="both"/>
      </w:pPr>
      <w:r w:rsidRPr="00A929DB">
        <w:rPr>
          <w:b/>
          <w:bCs/>
        </w:rPr>
        <w:t>H1a — Community Support → Sustainable SME Growth:</w:t>
      </w:r>
      <w:r w:rsidRPr="00A929DB">
        <w:t xml:space="preserve"> The direct path from community support to sustainable SME growth was positive and statistically significant (β = 0.231, t = 4.62, p &lt; 0.001), providing full support for H1a. This finding indicates that the strength and richness of community-level networks, informal financial mechanisms, and local market support systems directly contribute to the sustainable growth performance of Ghanaian SMEs.</w:t>
      </w:r>
    </w:p>
    <w:p w14:paraId="39332E54" w14:textId="77777777" w:rsidR="00A929DB" w:rsidRPr="00A929DB" w:rsidRDefault="00A929DB" w:rsidP="0089300E">
      <w:pPr>
        <w:jc w:val="both"/>
      </w:pPr>
      <w:r w:rsidRPr="00A929DB">
        <w:rPr>
          <w:b/>
          <w:bCs/>
        </w:rPr>
        <w:t>H1b — University Support → Sustainable SME Growth:</w:t>
      </w:r>
      <w:r w:rsidRPr="00A929DB">
        <w:t xml:space="preserve"> The direct effect of university support on sustainable SME growth was also positive and significant (β = 0.198, t = 3.87, p &lt; 0.001), supporting H1b. This confirms that university-based support mechanisms — encompassing knowledge transfer, incubation services, collaborative research, and graduate talent pipelines — make a meaningful direct contribution to sustainable SME growth in Ghana.</w:t>
      </w:r>
    </w:p>
    <w:p w14:paraId="7B851199" w14:textId="77777777" w:rsidR="00A929DB" w:rsidRPr="00A929DB" w:rsidRDefault="00A929DB" w:rsidP="0089300E">
      <w:pPr>
        <w:jc w:val="both"/>
      </w:pPr>
      <w:r w:rsidRPr="00A929DB">
        <w:rPr>
          <w:b/>
          <w:bCs/>
        </w:rPr>
        <w:t>H2a — Community Support → Innovation Capability:</w:t>
      </w:r>
      <w:r w:rsidRPr="00A929DB">
        <w:t xml:space="preserve"> Community support demonstrated a significant positive direct effect on innovation capability (β = 0.287, t = 5.14, p &lt; 0.001), providing support for H2a. This result confirms that community-level relational resources play an important role in enabling Ghanaian SMEs to develop the innovation capabilities necessary to compete and grow.</w:t>
      </w:r>
    </w:p>
    <w:p w14:paraId="3B01068E" w14:textId="77777777" w:rsidR="00A929DB" w:rsidRPr="00A929DB" w:rsidRDefault="00A929DB" w:rsidP="0089300E">
      <w:pPr>
        <w:jc w:val="both"/>
      </w:pPr>
      <w:r w:rsidRPr="00A929DB">
        <w:rPr>
          <w:b/>
          <w:bCs/>
        </w:rPr>
        <w:t>H2b — University Support → Innovation Capability:</w:t>
      </w:r>
      <w:r w:rsidRPr="00A929DB">
        <w:t xml:space="preserve"> University support exerted a significant positive effect on innovation capability (β = 0.342, t = 6.38, p &lt; 0.001), supporting H2b. Notably, the effect of university support on innovation capability (β = 0.342) was larger than that of community support (β = 0.287), consistent with the expectation that universities — as dedicated knowledge creation and transfer institutions — are particularly potent drivers of firm-level innovation capacity.</w:t>
      </w:r>
    </w:p>
    <w:p w14:paraId="316545AF" w14:textId="77777777" w:rsidR="00A929DB" w:rsidRPr="00A929DB" w:rsidRDefault="00A929DB" w:rsidP="0089300E">
      <w:pPr>
        <w:jc w:val="both"/>
      </w:pPr>
      <w:r w:rsidRPr="00A929DB">
        <w:rPr>
          <w:b/>
          <w:bCs/>
        </w:rPr>
        <w:t>H3 — Innovation Capability → Sustainable SME Growth:</w:t>
      </w:r>
      <w:r w:rsidRPr="00A929DB">
        <w:t xml:space="preserve"> Innovation capability demonstrated the strongest direct path coefficient in the structural model (β = 0.391, t = 7.24, p &lt; 0.001), supporting H3. This finding firmly establishes innovation capability as the most powerful proximal driver of sustainable SME growth among the constructs studied.</w:t>
      </w:r>
    </w:p>
    <w:p w14:paraId="152F2B16" w14:textId="77777777" w:rsidR="00A929DB" w:rsidRPr="00A929DB" w:rsidRDefault="00A929DB" w:rsidP="0089300E">
      <w:pPr>
        <w:jc w:val="both"/>
      </w:pPr>
      <w:r w:rsidRPr="00A929DB">
        <w:rPr>
          <w:b/>
          <w:bCs/>
        </w:rPr>
        <w:lastRenderedPageBreak/>
        <w:t>H4 — Mediating Role of Innovation Capability:</w:t>
      </w:r>
      <w:r w:rsidRPr="00A929DB">
        <w:t xml:space="preserve"> Bootstrapping analysis confirmed statistically significant indirect effects of both community support and university support on sustainable SME growth through innovation capability. The indirect effect of community support was β = 0.112 (95% CI: [0.071, 0.163]), and the indirect effect of university support was β = 0.134 (95% CI: [0.089, 0.189]). Both confidence intervals excluded zero, confirming the significance of the mediated pathways. Variance Accounted For (VAF) analysis indicated partial mediation for both community support (VAF = 32.6%) and university support (VAF = 40.3%), suggesting that both direct and indirect pathways are operative in linking ecosystem support to sustainable SME growth. H4 is therefore supported.</w:t>
      </w:r>
    </w:p>
    <w:p w14:paraId="4D949CAB" w14:textId="77777777" w:rsidR="00A929DB" w:rsidRPr="00A929DB" w:rsidRDefault="00A929DB" w:rsidP="0089300E">
      <w:pPr>
        <w:jc w:val="both"/>
      </w:pPr>
      <w:r w:rsidRPr="00A929DB">
        <w:rPr>
          <w:b/>
          <w:bCs/>
        </w:rPr>
        <w:t>H5 — Moderating Role of Entrepreneurial Purpose:</w:t>
      </w:r>
      <w:r w:rsidRPr="00A929DB">
        <w:t xml:space="preserve"> The interaction term between innovation capability and entrepreneurial purpose was positive and statistically significant (β = 0.167, t = 3.21, p = 0.001), providing support for H5. Conditional effects analysis confirmed that the positive relationship between innovation capability and sustainable SME growth was significantly stronger for SME owners/managers with higher levels of entrepreneurial purpose (high purpose group: β = 0.503) compared to those with lower levels of entrepreneurial purpose (low purpose group: β = 0.279). These results confirm that entrepreneurial purpose amplifies the effect of innovation capability on sustainable growth outcomes.</w:t>
      </w:r>
    </w:p>
    <w:p w14:paraId="594B365E" w14:textId="77777777" w:rsidR="00A929DB" w:rsidRPr="00A929DB" w:rsidRDefault="00A929DB" w:rsidP="0089300E">
      <w:pPr>
        <w:jc w:val="both"/>
      </w:pPr>
      <w:r w:rsidRPr="00A929DB">
        <w:t>A summary of the hypothesis testing results is presented in Table 1 below.</w:t>
      </w:r>
    </w:p>
    <w:tbl>
      <w:tblPr>
        <w:tblStyle w:val="PlainTable2"/>
        <w:tblW w:w="0" w:type="auto"/>
        <w:tblLook w:val="04A0" w:firstRow="1" w:lastRow="0" w:firstColumn="1" w:lastColumn="0" w:noHBand="0" w:noVBand="1"/>
      </w:tblPr>
      <w:tblGrid>
        <w:gridCol w:w="1458"/>
        <w:gridCol w:w="3579"/>
        <w:gridCol w:w="1194"/>
        <w:gridCol w:w="895"/>
        <w:gridCol w:w="927"/>
        <w:gridCol w:w="1307"/>
      </w:tblGrid>
      <w:tr w:rsidR="00A929DB" w:rsidRPr="00A929DB" w14:paraId="51C6F687" w14:textId="77777777" w:rsidTr="00A92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71A3B8" w14:textId="77777777" w:rsidR="00A929DB" w:rsidRPr="00A929DB" w:rsidRDefault="00A929DB" w:rsidP="0089300E">
            <w:pPr>
              <w:spacing w:after="160" w:line="278" w:lineRule="auto"/>
              <w:jc w:val="both"/>
            </w:pPr>
            <w:r w:rsidRPr="00A929DB">
              <w:t>Hypothesis</w:t>
            </w:r>
          </w:p>
        </w:tc>
        <w:tc>
          <w:tcPr>
            <w:tcW w:w="0" w:type="auto"/>
            <w:hideMark/>
          </w:tcPr>
          <w:p w14:paraId="63A28F13" w14:textId="77777777" w:rsidR="00A929DB" w:rsidRPr="00A929DB" w:rsidRDefault="00A929DB" w:rsidP="0089300E">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A929DB">
              <w:t>Path</w:t>
            </w:r>
          </w:p>
        </w:tc>
        <w:tc>
          <w:tcPr>
            <w:tcW w:w="0" w:type="auto"/>
            <w:hideMark/>
          </w:tcPr>
          <w:p w14:paraId="6E57C5CF" w14:textId="77777777" w:rsidR="00A929DB" w:rsidRPr="00A929DB" w:rsidRDefault="00A929DB" w:rsidP="0089300E">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A929DB">
              <w:t>β</w:t>
            </w:r>
          </w:p>
        </w:tc>
        <w:tc>
          <w:tcPr>
            <w:tcW w:w="0" w:type="auto"/>
            <w:hideMark/>
          </w:tcPr>
          <w:p w14:paraId="384C8458" w14:textId="77777777" w:rsidR="00A929DB" w:rsidRPr="00A929DB" w:rsidRDefault="00A929DB" w:rsidP="0089300E">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A929DB">
              <w:t>t-value</w:t>
            </w:r>
          </w:p>
        </w:tc>
        <w:tc>
          <w:tcPr>
            <w:tcW w:w="0" w:type="auto"/>
            <w:hideMark/>
          </w:tcPr>
          <w:p w14:paraId="6A7DFE68" w14:textId="77777777" w:rsidR="00A929DB" w:rsidRPr="00A929DB" w:rsidRDefault="00A929DB" w:rsidP="0089300E">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A929DB">
              <w:t>p-value</w:t>
            </w:r>
          </w:p>
        </w:tc>
        <w:tc>
          <w:tcPr>
            <w:tcW w:w="0" w:type="auto"/>
            <w:hideMark/>
          </w:tcPr>
          <w:p w14:paraId="7E95BED5" w14:textId="77777777" w:rsidR="00A929DB" w:rsidRPr="00A929DB" w:rsidRDefault="00A929DB" w:rsidP="0089300E">
            <w:pPr>
              <w:spacing w:after="160" w:line="278" w:lineRule="auto"/>
              <w:jc w:val="both"/>
              <w:cnfStyle w:val="100000000000" w:firstRow="1" w:lastRow="0" w:firstColumn="0" w:lastColumn="0" w:oddVBand="0" w:evenVBand="0" w:oddHBand="0" w:evenHBand="0" w:firstRowFirstColumn="0" w:firstRowLastColumn="0" w:lastRowFirstColumn="0" w:lastRowLastColumn="0"/>
            </w:pPr>
            <w:r w:rsidRPr="00A929DB">
              <w:t>Decision</w:t>
            </w:r>
          </w:p>
        </w:tc>
      </w:tr>
      <w:tr w:rsidR="00A929DB" w:rsidRPr="00A929DB" w14:paraId="588397FA" w14:textId="77777777" w:rsidTr="00A9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EC6A57" w14:textId="77777777" w:rsidR="00A929DB" w:rsidRPr="00A929DB" w:rsidRDefault="00A929DB" w:rsidP="0089300E">
            <w:pPr>
              <w:spacing w:after="160" w:line="278" w:lineRule="auto"/>
              <w:jc w:val="both"/>
            </w:pPr>
            <w:r w:rsidRPr="00A929DB">
              <w:t>H1a</w:t>
            </w:r>
          </w:p>
        </w:tc>
        <w:tc>
          <w:tcPr>
            <w:tcW w:w="0" w:type="auto"/>
            <w:hideMark/>
          </w:tcPr>
          <w:p w14:paraId="00B86885"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Community Support → Sustainable SME Growth</w:t>
            </w:r>
          </w:p>
        </w:tc>
        <w:tc>
          <w:tcPr>
            <w:tcW w:w="0" w:type="auto"/>
            <w:hideMark/>
          </w:tcPr>
          <w:p w14:paraId="3D8E72C9"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0.231</w:t>
            </w:r>
          </w:p>
        </w:tc>
        <w:tc>
          <w:tcPr>
            <w:tcW w:w="0" w:type="auto"/>
            <w:hideMark/>
          </w:tcPr>
          <w:p w14:paraId="1CD652E7"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4.62</w:t>
            </w:r>
          </w:p>
        </w:tc>
        <w:tc>
          <w:tcPr>
            <w:tcW w:w="0" w:type="auto"/>
            <w:hideMark/>
          </w:tcPr>
          <w:p w14:paraId="65372A9A"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&lt; 0.001</w:t>
            </w:r>
          </w:p>
        </w:tc>
        <w:tc>
          <w:tcPr>
            <w:tcW w:w="0" w:type="auto"/>
            <w:hideMark/>
          </w:tcPr>
          <w:p w14:paraId="106A491D"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Supported</w:t>
            </w:r>
          </w:p>
        </w:tc>
      </w:tr>
      <w:tr w:rsidR="00A929DB" w:rsidRPr="00A929DB" w14:paraId="77ACD17F" w14:textId="77777777" w:rsidTr="00A929DB">
        <w:tc>
          <w:tcPr>
            <w:cnfStyle w:val="001000000000" w:firstRow="0" w:lastRow="0" w:firstColumn="1" w:lastColumn="0" w:oddVBand="0" w:evenVBand="0" w:oddHBand="0" w:evenHBand="0" w:firstRowFirstColumn="0" w:firstRowLastColumn="0" w:lastRowFirstColumn="0" w:lastRowLastColumn="0"/>
            <w:tcW w:w="0" w:type="auto"/>
            <w:hideMark/>
          </w:tcPr>
          <w:p w14:paraId="4B6A45BC" w14:textId="77777777" w:rsidR="00A929DB" w:rsidRPr="00A929DB" w:rsidRDefault="00A929DB" w:rsidP="0089300E">
            <w:pPr>
              <w:spacing w:after="160" w:line="278" w:lineRule="auto"/>
              <w:jc w:val="both"/>
            </w:pPr>
            <w:r w:rsidRPr="00A929DB">
              <w:t>H1b</w:t>
            </w:r>
          </w:p>
        </w:tc>
        <w:tc>
          <w:tcPr>
            <w:tcW w:w="0" w:type="auto"/>
            <w:hideMark/>
          </w:tcPr>
          <w:p w14:paraId="47021710"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University Support → Sustainable SME Growth</w:t>
            </w:r>
          </w:p>
        </w:tc>
        <w:tc>
          <w:tcPr>
            <w:tcW w:w="0" w:type="auto"/>
            <w:hideMark/>
          </w:tcPr>
          <w:p w14:paraId="363B8B84"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0.198</w:t>
            </w:r>
          </w:p>
        </w:tc>
        <w:tc>
          <w:tcPr>
            <w:tcW w:w="0" w:type="auto"/>
            <w:hideMark/>
          </w:tcPr>
          <w:p w14:paraId="25642477"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3.87</w:t>
            </w:r>
          </w:p>
        </w:tc>
        <w:tc>
          <w:tcPr>
            <w:tcW w:w="0" w:type="auto"/>
            <w:hideMark/>
          </w:tcPr>
          <w:p w14:paraId="0DD7B716"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&lt; 0.001</w:t>
            </w:r>
          </w:p>
        </w:tc>
        <w:tc>
          <w:tcPr>
            <w:tcW w:w="0" w:type="auto"/>
            <w:hideMark/>
          </w:tcPr>
          <w:p w14:paraId="27976FE8"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Supported</w:t>
            </w:r>
          </w:p>
        </w:tc>
      </w:tr>
      <w:tr w:rsidR="00A929DB" w:rsidRPr="00A929DB" w14:paraId="54317866" w14:textId="77777777" w:rsidTr="00A9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EDFA82" w14:textId="77777777" w:rsidR="00A929DB" w:rsidRPr="00A929DB" w:rsidRDefault="00A929DB" w:rsidP="0089300E">
            <w:pPr>
              <w:spacing w:after="160" w:line="278" w:lineRule="auto"/>
              <w:jc w:val="both"/>
            </w:pPr>
            <w:r w:rsidRPr="00A929DB">
              <w:t>H2a</w:t>
            </w:r>
          </w:p>
        </w:tc>
        <w:tc>
          <w:tcPr>
            <w:tcW w:w="0" w:type="auto"/>
            <w:hideMark/>
          </w:tcPr>
          <w:p w14:paraId="33B0335B"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Community Support → Innovation Capability</w:t>
            </w:r>
          </w:p>
        </w:tc>
        <w:tc>
          <w:tcPr>
            <w:tcW w:w="0" w:type="auto"/>
            <w:hideMark/>
          </w:tcPr>
          <w:p w14:paraId="09AEF3A4"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0.287</w:t>
            </w:r>
          </w:p>
        </w:tc>
        <w:tc>
          <w:tcPr>
            <w:tcW w:w="0" w:type="auto"/>
            <w:hideMark/>
          </w:tcPr>
          <w:p w14:paraId="17C59C4B"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5.14</w:t>
            </w:r>
          </w:p>
        </w:tc>
        <w:tc>
          <w:tcPr>
            <w:tcW w:w="0" w:type="auto"/>
            <w:hideMark/>
          </w:tcPr>
          <w:p w14:paraId="1309A830"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&lt; 0.001</w:t>
            </w:r>
          </w:p>
        </w:tc>
        <w:tc>
          <w:tcPr>
            <w:tcW w:w="0" w:type="auto"/>
            <w:hideMark/>
          </w:tcPr>
          <w:p w14:paraId="74860317"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Supported</w:t>
            </w:r>
          </w:p>
        </w:tc>
      </w:tr>
      <w:tr w:rsidR="00A929DB" w:rsidRPr="00A929DB" w14:paraId="0B17680F" w14:textId="77777777" w:rsidTr="00A929DB">
        <w:tc>
          <w:tcPr>
            <w:cnfStyle w:val="001000000000" w:firstRow="0" w:lastRow="0" w:firstColumn="1" w:lastColumn="0" w:oddVBand="0" w:evenVBand="0" w:oddHBand="0" w:evenHBand="0" w:firstRowFirstColumn="0" w:firstRowLastColumn="0" w:lastRowFirstColumn="0" w:lastRowLastColumn="0"/>
            <w:tcW w:w="0" w:type="auto"/>
            <w:hideMark/>
          </w:tcPr>
          <w:p w14:paraId="08E4C264" w14:textId="77777777" w:rsidR="00A929DB" w:rsidRPr="00A929DB" w:rsidRDefault="00A929DB" w:rsidP="0089300E">
            <w:pPr>
              <w:spacing w:after="160" w:line="278" w:lineRule="auto"/>
              <w:jc w:val="both"/>
            </w:pPr>
            <w:r w:rsidRPr="00A929DB">
              <w:t>H2b</w:t>
            </w:r>
          </w:p>
        </w:tc>
        <w:tc>
          <w:tcPr>
            <w:tcW w:w="0" w:type="auto"/>
            <w:hideMark/>
          </w:tcPr>
          <w:p w14:paraId="4B0227EE"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University Support → Innovation Capability</w:t>
            </w:r>
          </w:p>
        </w:tc>
        <w:tc>
          <w:tcPr>
            <w:tcW w:w="0" w:type="auto"/>
            <w:hideMark/>
          </w:tcPr>
          <w:p w14:paraId="2CC2B8BE"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0.342</w:t>
            </w:r>
          </w:p>
        </w:tc>
        <w:tc>
          <w:tcPr>
            <w:tcW w:w="0" w:type="auto"/>
            <w:hideMark/>
          </w:tcPr>
          <w:p w14:paraId="45361E59"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6.38</w:t>
            </w:r>
          </w:p>
        </w:tc>
        <w:tc>
          <w:tcPr>
            <w:tcW w:w="0" w:type="auto"/>
            <w:hideMark/>
          </w:tcPr>
          <w:p w14:paraId="4837278E"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&lt; 0.001</w:t>
            </w:r>
          </w:p>
        </w:tc>
        <w:tc>
          <w:tcPr>
            <w:tcW w:w="0" w:type="auto"/>
            <w:hideMark/>
          </w:tcPr>
          <w:p w14:paraId="06F549A8"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Supported</w:t>
            </w:r>
          </w:p>
        </w:tc>
      </w:tr>
      <w:tr w:rsidR="00A929DB" w:rsidRPr="00A929DB" w14:paraId="06439689" w14:textId="77777777" w:rsidTr="00A9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FFB981" w14:textId="77777777" w:rsidR="00A929DB" w:rsidRPr="00A929DB" w:rsidRDefault="00A929DB" w:rsidP="0089300E">
            <w:pPr>
              <w:spacing w:after="160" w:line="278" w:lineRule="auto"/>
              <w:jc w:val="both"/>
            </w:pPr>
            <w:r w:rsidRPr="00A929DB">
              <w:t>H3</w:t>
            </w:r>
          </w:p>
        </w:tc>
        <w:tc>
          <w:tcPr>
            <w:tcW w:w="0" w:type="auto"/>
            <w:hideMark/>
          </w:tcPr>
          <w:p w14:paraId="3C7C4A3A"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Innovation Capability → Sustainable SME Growth</w:t>
            </w:r>
          </w:p>
        </w:tc>
        <w:tc>
          <w:tcPr>
            <w:tcW w:w="0" w:type="auto"/>
            <w:hideMark/>
          </w:tcPr>
          <w:p w14:paraId="07386E09"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0.391</w:t>
            </w:r>
          </w:p>
        </w:tc>
        <w:tc>
          <w:tcPr>
            <w:tcW w:w="0" w:type="auto"/>
            <w:hideMark/>
          </w:tcPr>
          <w:p w14:paraId="1AE21661"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7.24</w:t>
            </w:r>
          </w:p>
        </w:tc>
        <w:tc>
          <w:tcPr>
            <w:tcW w:w="0" w:type="auto"/>
            <w:hideMark/>
          </w:tcPr>
          <w:p w14:paraId="6E81492C"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&lt; 0.001</w:t>
            </w:r>
          </w:p>
        </w:tc>
        <w:tc>
          <w:tcPr>
            <w:tcW w:w="0" w:type="auto"/>
            <w:hideMark/>
          </w:tcPr>
          <w:p w14:paraId="70E11731"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Supported</w:t>
            </w:r>
          </w:p>
        </w:tc>
      </w:tr>
      <w:tr w:rsidR="00A929DB" w:rsidRPr="00A929DB" w14:paraId="7B0B3CDC" w14:textId="77777777" w:rsidTr="00A929DB">
        <w:tc>
          <w:tcPr>
            <w:cnfStyle w:val="001000000000" w:firstRow="0" w:lastRow="0" w:firstColumn="1" w:lastColumn="0" w:oddVBand="0" w:evenVBand="0" w:oddHBand="0" w:evenHBand="0" w:firstRowFirstColumn="0" w:firstRowLastColumn="0" w:lastRowFirstColumn="0" w:lastRowLastColumn="0"/>
            <w:tcW w:w="0" w:type="auto"/>
            <w:hideMark/>
          </w:tcPr>
          <w:p w14:paraId="69F2B040" w14:textId="77777777" w:rsidR="00A929DB" w:rsidRPr="00A929DB" w:rsidRDefault="00A929DB" w:rsidP="0089300E">
            <w:pPr>
              <w:spacing w:after="160" w:line="278" w:lineRule="auto"/>
              <w:jc w:val="both"/>
            </w:pPr>
            <w:r w:rsidRPr="00A929DB">
              <w:t>H4</w:t>
            </w:r>
          </w:p>
        </w:tc>
        <w:tc>
          <w:tcPr>
            <w:tcW w:w="0" w:type="auto"/>
            <w:hideMark/>
          </w:tcPr>
          <w:p w14:paraId="1E608714"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Mediation via Innovation Capability</w:t>
            </w:r>
          </w:p>
        </w:tc>
        <w:tc>
          <w:tcPr>
            <w:tcW w:w="0" w:type="auto"/>
            <w:hideMark/>
          </w:tcPr>
          <w:p w14:paraId="782ADF75"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0.112 / 0.134</w:t>
            </w:r>
          </w:p>
        </w:tc>
        <w:tc>
          <w:tcPr>
            <w:tcW w:w="0" w:type="auto"/>
            <w:hideMark/>
          </w:tcPr>
          <w:p w14:paraId="1FCB7980"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w:t>
            </w:r>
          </w:p>
        </w:tc>
        <w:tc>
          <w:tcPr>
            <w:tcW w:w="0" w:type="auto"/>
            <w:hideMark/>
          </w:tcPr>
          <w:p w14:paraId="5C00EFDA"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Sig.</w:t>
            </w:r>
          </w:p>
        </w:tc>
        <w:tc>
          <w:tcPr>
            <w:tcW w:w="0" w:type="auto"/>
            <w:hideMark/>
          </w:tcPr>
          <w:p w14:paraId="2AFE5B8F" w14:textId="77777777" w:rsidR="00A929DB" w:rsidRPr="00A929DB" w:rsidRDefault="00A929DB" w:rsidP="0089300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929DB">
              <w:t>Supported</w:t>
            </w:r>
          </w:p>
        </w:tc>
      </w:tr>
      <w:tr w:rsidR="00A929DB" w:rsidRPr="00A929DB" w14:paraId="4764123B" w14:textId="77777777" w:rsidTr="00A9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AC1CC" w14:textId="77777777" w:rsidR="00A929DB" w:rsidRPr="00A929DB" w:rsidRDefault="00A929DB" w:rsidP="0089300E">
            <w:pPr>
              <w:spacing w:after="160" w:line="278" w:lineRule="auto"/>
              <w:jc w:val="both"/>
            </w:pPr>
            <w:r w:rsidRPr="00A929DB">
              <w:lastRenderedPageBreak/>
              <w:t>H5</w:t>
            </w:r>
          </w:p>
        </w:tc>
        <w:tc>
          <w:tcPr>
            <w:tcW w:w="0" w:type="auto"/>
            <w:hideMark/>
          </w:tcPr>
          <w:p w14:paraId="7859B54E"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Moderation of Entrepreneurial Purpose</w:t>
            </w:r>
          </w:p>
        </w:tc>
        <w:tc>
          <w:tcPr>
            <w:tcW w:w="0" w:type="auto"/>
            <w:hideMark/>
          </w:tcPr>
          <w:p w14:paraId="248D5777"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0.167</w:t>
            </w:r>
          </w:p>
        </w:tc>
        <w:tc>
          <w:tcPr>
            <w:tcW w:w="0" w:type="auto"/>
            <w:hideMark/>
          </w:tcPr>
          <w:p w14:paraId="5D6139E2"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3.21</w:t>
            </w:r>
          </w:p>
        </w:tc>
        <w:tc>
          <w:tcPr>
            <w:tcW w:w="0" w:type="auto"/>
            <w:hideMark/>
          </w:tcPr>
          <w:p w14:paraId="75F68224"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0.001</w:t>
            </w:r>
          </w:p>
        </w:tc>
        <w:tc>
          <w:tcPr>
            <w:tcW w:w="0" w:type="auto"/>
            <w:hideMark/>
          </w:tcPr>
          <w:p w14:paraId="0CEBA6A0" w14:textId="77777777" w:rsidR="00A929DB" w:rsidRPr="00A929DB" w:rsidRDefault="00A929DB" w:rsidP="0089300E">
            <w:pPr>
              <w:spacing w:after="160" w:line="278" w:lineRule="auto"/>
              <w:jc w:val="both"/>
              <w:cnfStyle w:val="000000100000" w:firstRow="0" w:lastRow="0" w:firstColumn="0" w:lastColumn="0" w:oddVBand="0" w:evenVBand="0" w:oddHBand="1" w:evenHBand="0" w:firstRowFirstColumn="0" w:firstRowLastColumn="0" w:lastRowFirstColumn="0" w:lastRowLastColumn="0"/>
            </w:pPr>
            <w:r w:rsidRPr="00A929DB">
              <w:t>Supported</w:t>
            </w:r>
          </w:p>
        </w:tc>
      </w:tr>
    </w:tbl>
    <w:p w14:paraId="616BBDD9" w14:textId="77777777" w:rsidR="0089300E" w:rsidRDefault="0089300E" w:rsidP="0089300E">
      <w:pPr>
        <w:jc w:val="both"/>
        <w:rPr>
          <w:b/>
          <w:bCs/>
        </w:rPr>
      </w:pPr>
    </w:p>
    <w:p w14:paraId="651C2D8F" w14:textId="534A38A4" w:rsidR="00A929DB" w:rsidRPr="00A929DB" w:rsidRDefault="00A929DB" w:rsidP="0089300E">
      <w:pPr>
        <w:jc w:val="both"/>
      </w:pPr>
      <w:r w:rsidRPr="00A929DB">
        <w:rPr>
          <w:b/>
          <w:bCs/>
        </w:rPr>
        <w:t>Table 1: Summary of Hypothesis Testing Results</w:t>
      </w:r>
    </w:p>
    <w:p w14:paraId="050CB5C6" w14:textId="77777777" w:rsidR="00A929DB" w:rsidRPr="00A929DB" w:rsidRDefault="00A929DB" w:rsidP="0089300E">
      <w:pPr>
        <w:jc w:val="both"/>
        <w:rPr>
          <w:b/>
          <w:bCs/>
        </w:rPr>
      </w:pPr>
      <w:r w:rsidRPr="00A929DB">
        <w:rPr>
          <w:b/>
          <w:bCs/>
        </w:rPr>
        <w:t>6.4 Discussion of Findings</w:t>
      </w:r>
    </w:p>
    <w:p w14:paraId="53A612D8" w14:textId="77777777" w:rsidR="00A929DB" w:rsidRPr="00A929DB" w:rsidRDefault="00A929DB" w:rsidP="0089300E">
      <w:pPr>
        <w:jc w:val="both"/>
      </w:pPr>
      <w:r w:rsidRPr="00A929DB">
        <w:t>The results of this study generate several important theoretical and empirical insights into the dynamics of entrepreneurial ecosystems and sustainable SME growth in Ghana.</w:t>
      </w:r>
    </w:p>
    <w:p w14:paraId="252DBEDD" w14:textId="77777777" w:rsidR="00A929DB" w:rsidRPr="00A929DB" w:rsidRDefault="00A929DB" w:rsidP="0089300E">
      <w:pPr>
        <w:jc w:val="both"/>
      </w:pPr>
      <w:r w:rsidRPr="00A929DB">
        <w:t>The confirmation of H1a and H1b establishes that both community support and university support exert meaningful direct effects on sustainable SME growth, consistent with the broader entrepreneurial ecosystem literature (Stam &amp; van de Ven, 2021; Wurth et al., 2022). The significant effect of community support is particularly instructive in the Ghanaian context, where informal community-based networks have historically served as foundational substitutes for formal market institutions. This finding resonates with Boateng and Agyei-Frempong (2021), who emphasize the strategic importance of social capital and community embeddedness in determining SME performance in West African economies, and with Roundy and Bayer (2022), who document the critical role of community-level relational infrastructure in shaping the conditions for entrepreneurial success. The significance of university support aligns with Acheampong and Tweneboah-Koduah (2021) and Guerrero and Urbano (2021), who document the positive performance effects of university-SME linkages in developing economy settings.</w:t>
      </w:r>
    </w:p>
    <w:p w14:paraId="66FFE851" w14:textId="04788CFA" w:rsidR="00A929DB" w:rsidRPr="00A929DB" w:rsidRDefault="00A929DB" w:rsidP="0089300E">
      <w:pPr>
        <w:jc w:val="both"/>
      </w:pPr>
      <w:r w:rsidRPr="00A929DB">
        <w:t xml:space="preserve">The confirmation of H2a and H2b is theoretically significant because it establishes that both community and university support independently contribute to SME innovation </w:t>
      </w:r>
      <w:proofErr w:type="gramStart"/>
      <w:r w:rsidRPr="00A929DB">
        <w:t>capability  the</w:t>
      </w:r>
      <w:proofErr w:type="gramEnd"/>
      <w:r w:rsidRPr="00A929DB">
        <w:t xml:space="preserve"> primary mediating mechanism in the study's framework. The relatively stronger effect of university support on innovation capability compared to community support (β = 0.342 versus β = 0.287) underscores the distinctive knowledge-generation and technology-transfer role of universities in the innovation process. This finding is consistent with DCT's emphasis on knowledge as the primary input into capability development (Teece, 2022) and with the university-entrepreneurship literature's documentation of knowledge spillover effects from university engagement (</w:t>
      </w:r>
      <w:proofErr w:type="spellStart"/>
      <w:r w:rsidRPr="00A929DB">
        <w:t>Audretsch</w:t>
      </w:r>
      <w:proofErr w:type="spellEnd"/>
      <w:r w:rsidRPr="00A929DB">
        <w:t xml:space="preserve"> &amp; </w:t>
      </w:r>
      <w:proofErr w:type="spellStart"/>
      <w:r w:rsidRPr="00A929DB">
        <w:t>Belitski</w:t>
      </w:r>
      <w:proofErr w:type="spellEnd"/>
      <w:r w:rsidRPr="00A929DB">
        <w:t>, 2022). At the same time, the significant effect of community support on innovation capability highlights the importance of informal social knowledge networks as an alternative innovation input pathway that deserves greater attention in the ecosystem literature, particularly for developing country contexts where formal R&amp;D infrastructure is limited.</w:t>
      </w:r>
    </w:p>
    <w:p w14:paraId="028068EF" w14:textId="62255F16" w:rsidR="00A929DB" w:rsidRPr="00A929DB" w:rsidRDefault="00A929DB" w:rsidP="0089300E">
      <w:pPr>
        <w:jc w:val="both"/>
      </w:pPr>
      <w:r w:rsidRPr="00A929DB">
        <w:lastRenderedPageBreak/>
        <w:t>The strong and significant direct effect of innovation capability on sustainable SME growth (H3; β = 0.391</w:t>
      </w:r>
      <w:proofErr w:type="gramStart"/>
      <w:r w:rsidRPr="00A929DB">
        <w:t>)  the</w:t>
      </w:r>
      <w:proofErr w:type="gramEnd"/>
      <w:r w:rsidRPr="00A929DB">
        <w:t xml:space="preserve"> largest path coefficient in the structural </w:t>
      </w:r>
      <w:proofErr w:type="gramStart"/>
      <w:r w:rsidRPr="00A929DB">
        <w:t>model  firmly</w:t>
      </w:r>
      <w:proofErr w:type="gramEnd"/>
      <w:r w:rsidRPr="00A929DB">
        <w:t xml:space="preserve"> positions innovation capability as the central engine of sustainable growth performance for Ghanaian SMEs. This finding is consistent with Yam et al. (2020), Acquah et al. (2021), and the broader body of innovation-performance literature that consistently identifies innovation capability as a robust predictor of firm-level performance. Importantly, the relatively high magnitude of this effect in the Ghanaian context suggests that the impact of innovation capability on sustainable growth may be amplified in environments where overall innovation activity is low, because firms that succeed in developing innovation capabilities enjoy a more pronounced competitive advantage in less innovation-intensive markets.</w:t>
      </w:r>
    </w:p>
    <w:p w14:paraId="134655D2" w14:textId="09E0EB2D" w:rsidR="00A929DB" w:rsidRPr="00A929DB" w:rsidRDefault="00A929DB" w:rsidP="0089300E">
      <w:pPr>
        <w:jc w:val="both"/>
      </w:pPr>
      <w:r w:rsidRPr="00A929DB">
        <w:t>The partial mediation finding (H4) is among the most theoretically important contributions of this study. By establishing that innovation capability partially mediates the relationship between ecosystem support and sustainable SME growth, the study provides rare empirical evidence for the mechanism through which ecosystem resources are converted into firm-level growth outcomes a question identified by Wurth et al. (2022) as one of the most pressing unresolved issues in the entrepreneurial ecosystem research program. The partial nature of the mediation (rather than full mediation) is also noteworthy: it indicates that community support and university support contribute to sustainable SME growth through multiple pathways, only one of which involves innovation capability. Other potential pathways including direct resource provision, legitimacy enhancement, market access facilitation, and network brokerage appear to operate alongside the innovation capability channel, a finding that points toward important avenues for future research.</w:t>
      </w:r>
    </w:p>
    <w:p w14:paraId="0C57073A" w14:textId="10CA9547" w:rsidR="00A929DB" w:rsidRPr="00A929DB" w:rsidRDefault="00A929DB" w:rsidP="0089300E">
      <w:pPr>
        <w:jc w:val="both"/>
      </w:pPr>
      <w:r w:rsidRPr="00A929DB">
        <w:t xml:space="preserve">Finally, the significant positive moderating effect of entrepreneurial purpose (H5) adds an important individual-level boundary condition to the innovation–sustainable growth relationship. The finding that purpose-driven entrepreneurs extract greater sustainable growth benefits from their innovation capabilities than their less purpose-oriented counterparts </w:t>
      </w:r>
      <w:r w:rsidR="0083453A" w:rsidRPr="00A929DB">
        <w:t>align</w:t>
      </w:r>
      <w:r w:rsidRPr="00A929DB">
        <w:t xml:space="preserve"> closely with the sustainable entrepreneurship literature's emphasis on the role of mission orientation in shaping entrepreneurial outcomes (</w:t>
      </w:r>
      <w:proofErr w:type="spellStart"/>
      <w:r w:rsidRPr="00A929DB">
        <w:t>Bacq</w:t>
      </w:r>
      <w:proofErr w:type="spellEnd"/>
      <w:r w:rsidRPr="00A929DB">
        <w:t xml:space="preserve"> &amp; Janssen, 2021; United Nations, 2023). This result suggests that the relationship between innovation capability and sustainable growth is not deterministic but is shaped by the motivational context of the entrepreneur a finding with significant implications for entrepreneurship education and the design of SME support programs.</w:t>
      </w:r>
    </w:p>
    <w:p w14:paraId="65D8741C" w14:textId="77777777" w:rsidR="00A929DB" w:rsidRDefault="00A929DB" w:rsidP="0089300E">
      <w:pPr>
        <w:jc w:val="both"/>
        <w:rPr>
          <w:b/>
          <w:bCs/>
        </w:rPr>
      </w:pPr>
    </w:p>
    <w:p w14:paraId="47EE2327" w14:textId="6D3A04D6" w:rsidR="00A929DB" w:rsidRPr="00A929DB" w:rsidRDefault="00A929DB" w:rsidP="0089300E">
      <w:pPr>
        <w:jc w:val="both"/>
        <w:rPr>
          <w:b/>
          <w:bCs/>
        </w:rPr>
      </w:pPr>
      <w:r w:rsidRPr="00A929DB">
        <w:rPr>
          <w:b/>
          <w:bCs/>
        </w:rPr>
        <w:t>7. Conclusion</w:t>
      </w:r>
    </w:p>
    <w:p w14:paraId="15C768DD" w14:textId="77777777" w:rsidR="00A929DB" w:rsidRPr="00A929DB" w:rsidRDefault="00A929DB" w:rsidP="0089300E">
      <w:pPr>
        <w:jc w:val="both"/>
      </w:pPr>
      <w:r w:rsidRPr="00A929DB">
        <w:lastRenderedPageBreak/>
        <w:t>This study examined the relationships among entrepreneurial ecosystem elements, innovation capability, entrepreneurial purpose, and sustainable SME growth in Ghana, guided by three specific objectives and a theoretically grounded conceptual framework. Using PLS-SEM analysis of survey data from 350 Ghanaian SME owners and managers, the study confirmed all five hypothesized relationships, establishing that community support and university support directly and indirectly enhance sustainable SME growth, that innovation capability serves as a significant mediating mechanism in the ecosystem–growth relationship, and that entrepreneurial purpose positively moderates the innovation capability–sustainable growth nexus.</w:t>
      </w:r>
    </w:p>
    <w:p w14:paraId="1E0E9AAA" w14:textId="77777777" w:rsidR="00A929DB" w:rsidRPr="00A929DB" w:rsidRDefault="00A929DB" w:rsidP="0089300E">
      <w:pPr>
        <w:jc w:val="both"/>
        <w:rPr>
          <w:b/>
          <w:bCs/>
        </w:rPr>
      </w:pPr>
      <w:r w:rsidRPr="00A929DB">
        <w:rPr>
          <w:b/>
          <w:bCs/>
        </w:rPr>
        <w:t>7.1 Theoretical Implications</w:t>
      </w:r>
    </w:p>
    <w:p w14:paraId="31501DF6" w14:textId="77777777" w:rsidR="00A929DB" w:rsidRPr="00A929DB" w:rsidRDefault="00A929DB" w:rsidP="0089300E">
      <w:pPr>
        <w:jc w:val="both"/>
      </w:pPr>
      <w:r w:rsidRPr="00A929DB">
        <w:t xml:space="preserve">This study contributes to three major areas of the management and entrepreneurship literature. First, it extends entrepreneurial ecosystem theory to the Sub-Saharan African context, providing empirical evidence that ecosystem mechanisms produce effects consistent with theoretical predictions even in institutional environments that differ substantially from the high-income, developed economy contexts in which most ecosystem research has been conducted. In doing so, it responds to the urgent need for more geographically diverse ecosystem research identified by </w:t>
      </w:r>
      <w:proofErr w:type="spellStart"/>
      <w:r w:rsidRPr="00A929DB">
        <w:t>Audretsch</w:t>
      </w:r>
      <w:proofErr w:type="spellEnd"/>
      <w:r w:rsidRPr="00A929DB">
        <w:t xml:space="preserve"> and </w:t>
      </w:r>
      <w:proofErr w:type="spellStart"/>
      <w:r w:rsidRPr="00A929DB">
        <w:t>Belitski</w:t>
      </w:r>
      <w:proofErr w:type="spellEnd"/>
      <w:r w:rsidRPr="00A929DB">
        <w:t xml:space="preserve"> (2022) and Spigel (2022).</w:t>
      </w:r>
    </w:p>
    <w:p w14:paraId="699A34AA" w14:textId="77777777" w:rsidR="00A929DB" w:rsidRPr="00A929DB" w:rsidRDefault="00A929DB" w:rsidP="0089300E">
      <w:pPr>
        <w:jc w:val="both"/>
      </w:pPr>
      <w:r w:rsidRPr="00A929DB">
        <w:t>Second, the study advances Dynamic Capabilities Theory by explicitly modeling innovation capability as the mechanism through which external ecosystem resources translate into sustainable firm performance. This extends the theory beyond its traditional intra-firm focus, demonstrating that dynamic capability development is not merely a function of internal organizational processes but is importantly shaped by the richness of the external ecosystem environment.</w:t>
      </w:r>
    </w:p>
    <w:p w14:paraId="5BE356D7" w14:textId="77777777" w:rsidR="00A929DB" w:rsidRPr="00A929DB" w:rsidRDefault="00A929DB" w:rsidP="0089300E">
      <w:pPr>
        <w:jc w:val="both"/>
      </w:pPr>
      <w:r w:rsidRPr="00A929DB">
        <w:t>Third, by establishing entrepreneurial purpose as a significant moderating boundary condition in the innovation capability–sustainable growth relationship, this study contributes to the emergent literature on purpose-driven entrepreneurship. The finding that entrepreneurial purpose amplifies innovation-led sustainable growth provides theoretical grounding for the growing policy and practice interest in purpose-oriented entrepreneurship development programs.</w:t>
      </w:r>
    </w:p>
    <w:p w14:paraId="3636BE94" w14:textId="77777777" w:rsidR="00A929DB" w:rsidRDefault="00A929DB" w:rsidP="0089300E">
      <w:pPr>
        <w:jc w:val="both"/>
        <w:rPr>
          <w:b/>
          <w:bCs/>
        </w:rPr>
      </w:pPr>
    </w:p>
    <w:p w14:paraId="5D1BC5A2" w14:textId="615C8A69" w:rsidR="00A929DB" w:rsidRPr="00A929DB" w:rsidRDefault="00A929DB" w:rsidP="0089300E">
      <w:pPr>
        <w:jc w:val="both"/>
        <w:rPr>
          <w:b/>
          <w:bCs/>
        </w:rPr>
      </w:pPr>
      <w:r w:rsidRPr="00A929DB">
        <w:rPr>
          <w:b/>
          <w:bCs/>
        </w:rPr>
        <w:t>7.3 Future Research Directions</w:t>
      </w:r>
    </w:p>
    <w:p w14:paraId="0D79C6AD" w14:textId="77777777" w:rsidR="00A929DB" w:rsidRPr="00A929DB" w:rsidRDefault="00A929DB" w:rsidP="0089300E">
      <w:pPr>
        <w:jc w:val="both"/>
      </w:pPr>
      <w:r w:rsidRPr="00A929DB">
        <w:t xml:space="preserve">Several limitations of this study should be acknowledged and addressed in future research. First, the cross-sectional survey design precludes causal inference and does not capture the dynamic, evolutionary nature of ecosystem–capability–growth relationships over time. </w:t>
      </w:r>
      <w:r w:rsidRPr="00A929DB">
        <w:lastRenderedPageBreak/>
        <w:t>Future research should employ longitudinal designs to examine how changes in ecosystem conditions influence innovation capability development and sustainable growth trajectories among Ghanaian SMEs.</w:t>
      </w:r>
    </w:p>
    <w:p w14:paraId="13C780C4" w14:textId="77777777" w:rsidR="00A929DB" w:rsidRPr="00A929DB" w:rsidRDefault="00A929DB" w:rsidP="0089300E">
      <w:pPr>
        <w:jc w:val="both"/>
      </w:pPr>
      <w:r w:rsidRPr="00A929DB">
        <w:t>Second, the study's geographical scope is limited to four regions of Ghana, and findings may not be fully generalizable to other sub-Saharan African contexts or to regions of Ghana with markedly different economic conditions. Future studies should employ larger and more geographically diverse samples, and comparative cross-country research would help to identify the extent to which findings are context-specific or generalizable across the African continent.</w:t>
      </w:r>
    </w:p>
    <w:p w14:paraId="67A38F3B" w14:textId="097CE4F3" w:rsidR="00A929DB" w:rsidRPr="00A929DB" w:rsidRDefault="00A929DB" w:rsidP="0089300E">
      <w:pPr>
        <w:jc w:val="both"/>
      </w:pPr>
      <w:r w:rsidRPr="00A929DB">
        <w:t>Third, the operationalization of the entrepreneurial ecosystem through only two dimensions</w:t>
      </w:r>
      <w:r w:rsidR="0083453A">
        <w:t xml:space="preserve">, </w:t>
      </w:r>
      <w:r w:rsidRPr="00A929DB">
        <w:t xml:space="preserve">community support and university </w:t>
      </w:r>
      <w:proofErr w:type="gramStart"/>
      <w:r w:rsidRPr="00A929DB">
        <w:t>support  necessarily</w:t>
      </w:r>
      <w:proofErr w:type="gramEnd"/>
      <w:r w:rsidRPr="00A929DB">
        <w:t xml:space="preserve"> omits other potentially important ecosystem elements such as access to finance, government policy support, cultural attitudes toward entrepreneurship, and physical infrastructure. Future research should develop more comprehensive ecosystem measurements that capture the full breadth of ecosystem conditions, allowing for a richer examination of the relative importance of different ecosystem elements in driving innovation and sustainable growth.</w:t>
      </w:r>
    </w:p>
    <w:p w14:paraId="08BAB4D6" w14:textId="77777777" w:rsidR="00A929DB" w:rsidRPr="00A929DB" w:rsidRDefault="00A929DB" w:rsidP="0089300E">
      <w:pPr>
        <w:jc w:val="both"/>
      </w:pPr>
      <w:r w:rsidRPr="00A929DB">
        <w:t>Finally, the study's reliance on self-reported perceptual measures may be subject to social desirability bias and common method variance despite the precautions taken. Future research could benefit from incorporating objective firm-level performance data, multi-informant designs, and longitudinal tracking of both ecosystem conditions and SME performance indicators to provide more robust tests of the study's theoretical propositions.</w:t>
      </w:r>
    </w:p>
    <w:p w14:paraId="7DCDE2C0" w14:textId="77777777" w:rsidR="00271436" w:rsidRDefault="00271436" w:rsidP="0089300E">
      <w:pPr>
        <w:jc w:val="both"/>
        <w:rPr>
          <w:b/>
          <w:bCs/>
        </w:rPr>
      </w:pPr>
    </w:p>
    <w:p w14:paraId="1CAA9FAC" w14:textId="1A1A4B77" w:rsidR="00A929DB" w:rsidRPr="00A929DB" w:rsidRDefault="00A929DB" w:rsidP="0089300E">
      <w:pPr>
        <w:jc w:val="both"/>
        <w:rPr>
          <w:b/>
          <w:bCs/>
        </w:rPr>
      </w:pPr>
      <w:r w:rsidRPr="00A929DB">
        <w:rPr>
          <w:b/>
          <w:bCs/>
        </w:rPr>
        <w:t>References</w:t>
      </w:r>
    </w:p>
    <w:p w14:paraId="58BC5DED" w14:textId="77777777" w:rsidR="00A929DB" w:rsidRPr="00A929DB" w:rsidRDefault="00A929DB" w:rsidP="0089300E">
      <w:pPr>
        <w:jc w:val="both"/>
      </w:pPr>
      <w:r w:rsidRPr="00A929DB">
        <w:t xml:space="preserve">Acheampong, G., &amp; Tweneboah-Koduah, E. Y. (2021). How does institutional support enable SME performance in Ghana? </w:t>
      </w:r>
      <w:r w:rsidRPr="00A929DB">
        <w:rPr>
          <w:i/>
          <w:iCs/>
        </w:rPr>
        <w:t>Management Research Review, 44</w:t>
      </w:r>
      <w:r w:rsidRPr="00A929DB">
        <w:t xml:space="preserve">(8), 1139–1157. </w:t>
      </w:r>
      <w:hyperlink r:id="rId6" w:tgtFrame="_blank" w:history="1">
        <w:r w:rsidRPr="00A929DB">
          <w:rPr>
            <w:rStyle w:val="Hyperlink"/>
          </w:rPr>
          <w:t>https://doi.org/10.1108/MRR-07-2020-0407</w:t>
        </w:r>
      </w:hyperlink>
    </w:p>
    <w:p w14:paraId="4D6C4223" w14:textId="77777777" w:rsidR="00A929DB" w:rsidRPr="00A929DB" w:rsidRDefault="00A929DB" w:rsidP="0089300E">
      <w:pPr>
        <w:jc w:val="both"/>
      </w:pPr>
      <w:r w:rsidRPr="00A929DB">
        <w:t xml:space="preserve">Acquah, I. S. K., </w:t>
      </w:r>
      <w:proofErr w:type="spellStart"/>
      <w:r w:rsidRPr="00A929DB">
        <w:t>Agyabeng</w:t>
      </w:r>
      <w:proofErr w:type="spellEnd"/>
      <w:r w:rsidRPr="00A929DB">
        <w:t xml:space="preserve">-Mensah, Y., &amp; Afum, E. (2021). Examining the link among green human resource management practices, green supply chain management practices and performance. </w:t>
      </w:r>
      <w:r w:rsidRPr="00A929DB">
        <w:rPr>
          <w:i/>
          <w:iCs/>
        </w:rPr>
        <w:t>Benchmarking: An International Journal, 28</w:t>
      </w:r>
      <w:r w:rsidRPr="00A929DB">
        <w:t xml:space="preserve">(1), 267–290. </w:t>
      </w:r>
      <w:hyperlink r:id="rId7" w:tgtFrame="_blank" w:history="1">
        <w:r w:rsidRPr="00A929DB">
          <w:rPr>
            <w:rStyle w:val="Hyperlink"/>
          </w:rPr>
          <w:t>https://doi.org/10.1108/BIJ-05-2020-0205</w:t>
        </w:r>
      </w:hyperlink>
    </w:p>
    <w:p w14:paraId="4D3207EA" w14:textId="77777777" w:rsidR="00A929DB" w:rsidRPr="00A929DB" w:rsidRDefault="00A929DB" w:rsidP="0089300E">
      <w:pPr>
        <w:jc w:val="both"/>
      </w:pPr>
      <w:proofErr w:type="spellStart"/>
      <w:r w:rsidRPr="00A929DB">
        <w:t>Audretsch</w:t>
      </w:r>
      <w:proofErr w:type="spellEnd"/>
      <w:r w:rsidRPr="00A929DB">
        <w:t xml:space="preserve">, D. B., &amp; </w:t>
      </w:r>
      <w:proofErr w:type="spellStart"/>
      <w:r w:rsidRPr="00A929DB">
        <w:t>Belitski</w:t>
      </w:r>
      <w:proofErr w:type="spellEnd"/>
      <w:r w:rsidRPr="00A929DB">
        <w:t xml:space="preserve">, M. (2022). The limits to open innovation and absorptive capacity in the entrepreneurial ecosystem. </w:t>
      </w:r>
      <w:r w:rsidRPr="00A929DB">
        <w:rPr>
          <w:i/>
          <w:iCs/>
        </w:rPr>
        <w:t>Journal of Technology Transfer, 47</w:t>
      </w:r>
      <w:r w:rsidRPr="00A929DB">
        <w:t xml:space="preserve">(4), 1019–1043. </w:t>
      </w:r>
      <w:hyperlink r:id="rId8" w:tgtFrame="_blank" w:history="1">
        <w:r w:rsidRPr="00A929DB">
          <w:rPr>
            <w:rStyle w:val="Hyperlink"/>
          </w:rPr>
          <w:t>https://doi.org/10.1007/s10961-021-09866-5</w:t>
        </w:r>
      </w:hyperlink>
    </w:p>
    <w:p w14:paraId="136675A0" w14:textId="77777777" w:rsidR="00A929DB" w:rsidRPr="00A929DB" w:rsidRDefault="00A929DB" w:rsidP="0089300E">
      <w:pPr>
        <w:jc w:val="both"/>
      </w:pPr>
      <w:proofErr w:type="spellStart"/>
      <w:r w:rsidRPr="00A929DB">
        <w:lastRenderedPageBreak/>
        <w:t>Bacq</w:t>
      </w:r>
      <w:proofErr w:type="spellEnd"/>
      <w:r w:rsidRPr="00A929DB">
        <w:t xml:space="preserve">, S., &amp; Janssen, F. (2021). The multiple faces of social entrepreneurship: A review of definitional issues based on geographical and thematic criteria. </w:t>
      </w:r>
      <w:r w:rsidRPr="00A929DB">
        <w:rPr>
          <w:i/>
          <w:iCs/>
        </w:rPr>
        <w:t>Entrepreneurship &amp; Regional Development, 33</w:t>
      </w:r>
      <w:r w:rsidRPr="00A929DB">
        <w:t xml:space="preserve">(5–6), 421–445. </w:t>
      </w:r>
      <w:hyperlink r:id="rId9" w:tgtFrame="_blank" w:history="1">
        <w:r w:rsidRPr="00A929DB">
          <w:rPr>
            <w:rStyle w:val="Hyperlink"/>
          </w:rPr>
          <w:t>https://doi.org/10.1080/08985626.2020.1832736</w:t>
        </w:r>
      </w:hyperlink>
    </w:p>
    <w:p w14:paraId="5CBB37E4" w14:textId="77777777" w:rsidR="00A929DB" w:rsidRPr="00A929DB" w:rsidRDefault="00A929DB" w:rsidP="0089300E">
      <w:pPr>
        <w:jc w:val="both"/>
      </w:pPr>
      <w:r w:rsidRPr="00A929DB">
        <w:t xml:space="preserve">Barney, J. B. (2021). Why resource-based theory's model of profit appropriation must incorporate a stakeholder perspective. </w:t>
      </w:r>
      <w:r w:rsidRPr="00A929DB">
        <w:rPr>
          <w:i/>
          <w:iCs/>
        </w:rPr>
        <w:t>Strategic Management Journal, 42</w:t>
      </w:r>
      <w:r w:rsidRPr="00A929DB">
        <w:t xml:space="preserve">(1), 33–46. </w:t>
      </w:r>
      <w:hyperlink r:id="rId10" w:tgtFrame="_blank" w:history="1">
        <w:r w:rsidRPr="00A929DB">
          <w:rPr>
            <w:rStyle w:val="Hyperlink"/>
          </w:rPr>
          <w:t>https://doi.org/10.1002/smj.3213</w:t>
        </w:r>
      </w:hyperlink>
    </w:p>
    <w:p w14:paraId="155C0B95" w14:textId="77777777" w:rsidR="00A929DB" w:rsidRPr="00A929DB" w:rsidRDefault="00A929DB" w:rsidP="0089300E">
      <w:pPr>
        <w:jc w:val="both"/>
      </w:pPr>
      <w:r w:rsidRPr="00A929DB">
        <w:t xml:space="preserve">Boateng, S. L., &amp; Agyei-Frempong, K. (2021). Social capital, entrepreneurial orientation and performance of SMEs in Ghana. </w:t>
      </w:r>
      <w:r w:rsidRPr="00A929DB">
        <w:rPr>
          <w:i/>
          <w:iCs/>
        </w:rPr>
        <w:t>African Journal of Economic and Management Studies, 12</w:t>
      </w:r>
      <w:r w:rsidRPr="00A929DB">
        <w:t xml:space="preserve">(3), 441–456. </w:t>
      </w:r>
      <w:hyperlink r:id="rId11" w:tgtFrame="_blank" w:history="1">
        <w:r w:rsidRPr="00A929DB">
          <w:rPr>
            <w:rStyle w:val="Hyperlink"/>
          </w:rPr>
          <w:t>https://doi.org/10.1108/AJEMS-06-2020-0296</w:t>
        </w:r>
      </w:hyperlink>
    </w:p>
    <w:p w14:paraId="0735203C" w14:textId="77777777" w:rsidR="00A929DB" w:rsidRPr="00A929DB" w:rsidRDefault="00A929DB" w:rsidP="0089300E">
      <w:pPr>
        <w:jc w:val="both"/>
      </w:pPr>
      <w:r w:rsidRPr="00A929DB">
        <w:t xml:space="preserve">Dyllick, T., &amp; Muff, K. (2020). Clarifying the meaning of sustainable business: Introducing a typology from business-as-usual to true business sustainability. </w:t>
      </w:r>
      <w:r w:rsidRPr="00A929DB">
        <w:rPr>
          <w:i/>
          <w:iCs/>
        </w:rPr>
        <w:t>Organization &amp; Environment, 29</w:t>
      </w:r>
      <w:r w:rsidRPr="00A929DB">
        <w:t xml:space="preserve">(2), 156–174. </w:t>
      </w:r>
      <w:hyperlink r:id="rId12" w:tgtFrame="_blank" w:history="1">
        <w:r w:rsidRPr="00A929DB">
          <w:rPr>
            <w:rStyle w:val="Hyperlink"/>
          </w:rPr>
          <w:t>https://doi.org/10.1177/1086026615575176</w:t>
        </w:r>
      </w:hyperlink>
    </w:p>
    <w:p w14:paraId="1C224DC1" w14:textId="77777777" w:rsidR="00A929DB" w:rsidRPr="00A929DB" w:rsidRDefault="00A929DB" w:rsidP="0089300E">
      <w:pPr>
        <w:jc w:val="both"/>
      </w:pPr>
      <w:r w:rsidRPr="00A929DB">
        <w:t xml:space="preserve">Fornell, C., &amp; Larcker, D. F. (1981). Evaluating structural equation models with unobservable variables and measurement error. </w:t>
      </w:r>
      <w:r w:rsidRPr="00A929DB">
        <w:rPr>
          <w:i/>
          <w:iCs/>
        </w:rPr>
        <w:t>Journal of Marketing Research, 18</w:t>
      </w:r>
      <w:r w:rsidRPr="00A929DB">
        <w:t xml:space="preserve">(1), 39–50. </w:t>
      </w:r>
      <w:hyperlink r:id="rId13" w:tgtFrame="_blank" w:history="1">
        <w:r w:rsidRPr="00A929DB">
          <w:rPr>
            <w:rStyle w:val="Hyperlink"/>
          </w:rPr>
          <w:t>https://doi.org/10.1177/002224378101800104</w:t>
        </w:r>
      </w:hyperlink>
    </w:p>
    <w:p w14:paraId="6B0DA22D" w14:textId="77777777" w:rsidR="00A929DB" w:rsidRPr="00A929DB" w:rsidRDefault="00A929DB" w:rsidP="0089300E">
      <w:pPr>
        <w:jc w:val="both"/>
      </w:pPr>
      <w:r w:rsidRPr="00A929DB">
        <w:t xml:space="preserve">Ghana Statistical Service. (2022). </w:t>
      </w:r>
      <w:r w:rsidRPr="00A929DB">
        <w:rPr>
          <w:i/>
          <w:iCs/>
        </w:rPr>
        <w:t>Integrated Business Establishment Survey (IBES) Report</w:t>
      </w:r>
      <w:r w:rsidRPr="00A929DB">
        <w:t>. Accra: Ghana Statistical Service.</w:t>
      </w:r>
    </w:p>
    <w:p w14:paraId="051399FA" w14:textId="77777777" w:rsidR="00A929DB" w:rsidRPr="00A929DB" w:rsidRDefault="00A929DB" w:rsidP="0089300E">
      <w:pPr>
        <w:jc w:val="both"/>
      </w:pPr>
      <w:r w:rsidRPr="00A929DB">
        <w:t xml:space="preserve">Guerrero, M., &amp; Urbano, D. (2021). A research agenda for entrepreneurship and innovation: The role of alliances in the regional entrepreneurial ecosystem. </w:t>
      </w:r>
      <w:r w:rsidRPr="00A929DB">
        <w:rPr>
          <w:i/>
          <w:iCs/>
        </w:rPr>
        <w:t>Journal of Small Business Management, 59</w:t>
      </w:r>
      <w:r w:rsidRPr="00A929DB">
        <w:t xml:space="preserve">(4), 706–733. </w:t>
      </w:r>
      <w:hyperlink r:id="rId14" w:tgtFrame="_blank" w:history="1">
        <w:r w:rsidRPr="00A929DB">
          <w:rPr>
            <w:rStyle w:val="Hyperlink"/>
          </w:rPr>
          <w:t>https://doi.org/10.1080/00472778.2020.1012829</w:t>
        </w:r>
      </w:hyperlink>
    </w:p>
    <w:p w14:paraId="5C06C896" w14:textId="77777777" w:rsidR="00A929DB" w:rsidRPr="00A929DB" w:rsidRDefault="00A929DB" w:rsidP="0089300E">
      <w:pPr>
        <w:jc w:val="both"/>
      </w:pPr>
      <w:r w:rsidRPr="00A929DB">
        <w:t xml:space="preserve">Hair, J. F., Risher, J. J., Sarstedt, M., &amp; Ringle, C. M. (2019). When to use and how to report the results of PLS-SEM. </w:t>
      </w:r>
      <w:r w:rsidRPr="00A929DB">
        <w:rPr>
          <w:i/>
          <w:iCs/>
        </w:rPr>
        <w:t>European Business Review, 31</w:t>
      </w:r>
      <w:r w:rsidRPr="00A929DB">
        <w:t xml:space="preserve">(1), 2–24. </w:t>
      </w:r>
      <w:hyperlink r:id="rId15" w:tgtFrame="_blank" w:history="1">
        <w:r w:rsidRPr="00A929DB">
          <w:rPr>
            <w:rStyle w:val="Hyperlink"/>
          </w:rPr>
          <w:t>https://doi.org/10.1108/EBR-11-2018-0203</w:t>
        </w:r>
      </w:hyperlink>
    </w:p>
    <w:p w14:paraId="0B4A0840" w14:textId="77777777" w:rsidR="00A929DB" w:rsidRPr="00A929DB" w:rsidRDefault="00A929DB" w:rsidP="0089300E">
      <w:pPr>
        <w:jc w:val="both"/>
      </w:pPr>
      <w:r w:rsidRPr="00A929DB">
        <w:t xml:space="preserve">Hair, J. F., Sarstedt, M., Ringle, C. M., &amp; </w:t>
      </w:r>
      <w:proofErr w:type="spellStart"/>
      <w:r w:rsidRPr="00A929DB">
        <w:t>Gudergan</w:t>
      </w:r>
      <w:proofErr w:type="spellEnd"/>
      <w:r w:rsidRPr="00A929DB">
        <w:t xml:space="preserve">, S. P. (2022). </w:t>
      </w:r>
      <w:r w:rsidRPr="00A929DB">
        <w:rPr>
          <w:i/>
          <w:iCs/>
        </w:rPr>
        <w:t>Advanced Issues in Partial Least Squares Structural Equation Modeling</w:t>
      </w:r>
      <w:r w:rsidRPr="00A929DB">
        <w:t xml:space="preserve"> (2nd ed.). Sage Publications.</w:t>
      </w:r>
    </w:p>
    <w:p w14:paraId="322B25FD" w14:textId="77777777" w:rsidR="00A929DB" w:rsidRPr="00A929DB" w:rsidRDefault="00A929DB" w:rsidP="0089300E">
      <w:pPr>
        <w:jc w:val="both"/>
      </w:pPr>
      <w:r w:rsidRPr="00A929DB">
        <w:t xml:space="preserve">Isenberg, D. (2011). </w:t>
      </w:r>
      <w:r w:rsidRPr="00A929DB">
        <w:rPr>
          <w:i/>
          <w:iCs/>
        </w:rPr>
        <w:t>The entrepreneurship ecosystem strategy as a new paradigm for economic policy: Principles for cultivating entrepreneurship</w:t>
      </w:r>
      <w:r w:rsidRPr="00A929DB">
        <w:t>. Presentation at the Institute of International and European Affairs, Dublin, Ireland.</w:t>
      </w:r>
    </w:p>
    <w:p w14:paraId="3C5D313A" w14:textId="77777777" w:rsidR="00A929DB" w:rsidRPr="00A929DB" w:rsidRDefault="00A929DB" w:rsidP="0089300E">
      <w:pPr>
        <w:jc w:val="both"/>
      </w:pPr>
      <w:r w:rsidRPr="00A929DB">
        <w:t xml:space="preserve">Nambisan, S., &amp; Baron, R. A. (2021). On the costs of digital entrepreneurship: Role conflict, stress, and venture performance in digital platform-based ecosystems. </w:t>
      </w:r>
      <w:r w:rsidRPr="00A929DB">
        <w:rPr>
          <w:i/>
          <w:iCs/>
        </w:rPr>
        <w:t>Journal of Business Research, 125</w:t>
      </w:r>
      <w:r w:rsidRPr="00A929DB">
        <w:t xml:space="preserve">, 520–532. </w:t>
      </w:r>
      <w:hyperlink r:id="rId16" w:tgtFrame="_blank" w:history="1">
        <w:r w:rsidRPr="00A929DB">
          <w:rPr>
            <w:rStyle w:val="Hyperlink"/>
          </w:rPr>
          <w:t>https://doi.org/10.1016/j.jbusres.2019.09.026</w:t>
        </w:r>
      </w:hyperlink>
    </w:p>
    <w:p w14:paraId="5E366180" w14:textId="77777777" w:rsidR="00A929DB" w:rsidRPr="00A929DB" w:rsidRDefault="00A929DB" w:rsidP="0089300E">
      <w:pPr>
        <w:jc w:val="both"/>
      </w:pPr>
      <w:r w:rsidRPr="00A929DB">
        <w:t xml:space="preserve">OECD. (2021). </w:t>
      </w:r>
      <w:r w:rsidRPr="00A929DB">
        <w:rPr>
          <w:i/>
          <w:iCs/>
        </w:rPr>
        <w:t>Entrepreneurship at a Glance 2021</w:t>
      </w:r>
      <w:r w:rsidRPr="00A929DB">
        <w:t xml:space="preserve">. Paris: OECD Publishing. </w:t>
      </w:r>
      <w:hyperlink r:id="rId17" w:tgtFrame="_blank" w:history="1">
        <w:r w:rsidRPr="00A929DB">
          <w:rPr>
            <w:rStyle w:val="Hyperlink"/>
          </w:rPr>
          <w:t>https://doi.org/10.1787/2771461</w:t>
        </w:r>
      </w:hyperlink>
    </w:p>
    <w:p w14:paraId="674746C3" w14:textId="77777777" w:rsidR="00A929DB" w:rsidRPr="00A929DB" w:rsidRDefault="00A929DB" w:rsidP="0089300E">
      <w:pPr>
        <w:jc w:val="both"/>
      </w:pPr>
      <w:r w:rsidRPr="00A929DB">
        <w:lastRenderedPageBreak/>
        <w:t xml:space="preserve">Ringle, C. M., Wende, S., &amp; Becker, J. M. (2022). </w:t>
      </w:r>
      <w:proofErr w:type="spellStart"/>
      <w:r w:rsidRPr="00A929DB">
        <w:rPr>
          <w:i/>
          <w:iCs/>
        </w:rPr>
        <w:t>SmartPLS</w:t>
      </w:r>
      <w:proofErr w:type="spellEnd"/>
      <w:r w:rsidRPr="00A929DB">
        <w:rPr>
          <w:i/>
          <w:iCs/>
        </w:rPr>
        <w:t xml:space="preserve"> 4</w:t>
      </w:r>
      <w:r w:rsidRPr="00A929DB">
        <w:t xml:space="preserve">. </w:t>
      </w:r>
      <w:proofErr w:type="spellStart"/>
      <w:r w:rsidRPr="00A929DB">
        <w:t>Bönningstedt</w:t>
      </w:r>
      <w:proofErr w:type="spellEnd"/>
      <w:r w:rsidRPr="00A929DB">
        <w:t xml:space="preserve">: </w:t>
      </w:r>
      <w:proofErr w:type="spellStart"/>
      <w:r w:rsidRPr="00A929DB">
        <w:t>SmartPLS</w:t>
      </w:r>
      <w:proofErr w:type="spellEnd"/>
      <w:r w:rsidRPr="00A929DB">
        <w:t xml:space="preserve"> GmbH. Retrieved from </w:t>
      </w:r>
      <w:hyperlink r:id="rId18" w:tgtFrame="_blank" w:history="1">
        <w:r w:rsidRPr="00A929DB">
          <w:rPr>
            <w:rStyle w:val="Hyperlink"/>
          </w:rPr>
          <w:t>https://www.smartpls.com</w:t>
        </w:r>
      </w:hyperlink>
    </w:p>
    <w:p w14:paraId="347289D2" w14:textId="77777777" w:rsidR="00A929DB" w:rsidRPr="00A929DB" w:rsidRDefault="00A929DB" w:rsidP="0089300E">
      <w:pPr>
        <w:jc w:val="both"/>
      </w:pPr>
      <w:r w:rsidRPr="00A929DB">
        <w:t xml:space="preserve">Roundy, P. T., &amp; Bayer, M. A. (2022). Making the ecosystem: How social movements create the conditions for entrepreneurial communities. </w:t>
      </w:r>
      <w:r w:rsidRPr="00A929DB">
        <w:rPr>
          <w:i/>
          <w:iCs/>
        </w:rPr>
        <w:t>Entrepreneurship &amp; Regional Development, 34</w:t>
      </w:r>
      <w:r w:rsidRPr="00A929DB">
        <w:t xml:space="preserve">(3–4), 201–225. </w:t>
      </w:r>
      <w:hyperlink r:id="rId19" w:tgtFrame="_blank" w:history="1">
        <w:r w:rsidRPr="00A929DB">
          <w:rPr>
            <w:rStyle w:val="Hyperlink"/>
          </w:rPr>
          <w:t>https://doi.org/10.1080/08985626.2021.1974086</w:t>
        </w:r>
      </w:hyperlink>
    </w:p>
    <w:p w14:paraId="291E151B" w14:textId="77777777" w:rsidR="00A929DB" w:rsidRPr="00A929DB" w:rsidRDefault="00A929DB" w:rsidP="0089300E">
      <w:pPr>
        <w:jc w:val="both"/>
      </w:pPr>
      <w:r w:rsidRPr="00A929DB">
        <w:t xml:space="preserve">Saunders, M., Lewis, P., &amp; Thornhill, A. (2023). </w:t>
      </w:r>
      <w:r w:rsidRPr="00A929DB">
        <w:rPr>
          <w:i/>
          <w:iCs/>
        </w:rPr>
        <w:t>Research Methods for Business Students</w:t>
      </w:r>
      <w:r w:rsidRPr="00A929DB">
        <w:t xml:space="preserve"> (9th ed.). Pearson Education.</w:t>
      </w:r>
    </w:p>
    <w:p w14:paraId="021C8228" w14:textId="77777777" w:rsidR="00A929DB" w:rsidRPr="00A929DB" w:rsidRDefault="00A929DB" w:rsidP="0089300E">
      <w:pPr>
        <w:jc w:val="both"/>
      </w:pPr>
      <w:r w:rsidRPr="00A929DB">
        <w:t xml:space="preserve">Spigel, B. (2022). Examining the cohesiveness of entrepreneurial ecosystems: A synthesis of research on regional entrepreneurship. </w:t>
      </w:r>
      <w:r w:rsidRPr="00A929DB">
        <w:rPr>
          <w:i/>
          <w:iCs/>
        </w:rPr>
        <w:t>Entrepreneurship &amp; Regional Development, 34</w:t>
      </w:r>
      <w:r w:rsidRPr="00A929DB">
        <w:t xml:space="preserve">(1–2), 113–131. </w:t>
      </w:r>
      <w:hyperlink r:id="rId20" w:tgtFrame="_blank" w:history="1">
        <w:r w:rsidRPr="00A929DB">
          <w:rPr>
            <w:rStyle w:val="Hyperlink"/>
          </w:rPr>
          <w:t>https://doi.org/10.1080/08985626.2021.1935385</w:t>
        </w:r>
      </w:hyperlink>
    </w:p>
    <w:p w14:paraId="1AB9E7BD" w14:textId="77777777" w:rsidR="00A929DB" w:rsidRPr="00A929DB" w:rsidRDefault="00A929DB" w:rsidP="0089300E">
      <w:pPr>
        <w:jc w:val="both"/>
      </w:pPr>
      <w:r w:rsidRPr="00A929DB">
        <w:t xml:space="preserve">Stam, E., &amp; van de Ven, A. (2021). Entrepreneurial ecosystem elements. </w:t>
      </w:r>
      <w:r w:rsidRPr="00A929DB">
        <w:rPr>
          <w:i/>
          <w:iCs/>
        </w:rPr>
        <w:t>Small Business Economics, 56</w:t>
      </w:r>
      <w:r w:rsidRPr="00A929DB">
        <w:t xml:space="preserve">(2), 809–832. </w:t>
      </w:r>
      <w:hyperlink r:id="rId21" w:tgtFrame="_blank" w:history="1">
        <w:r w:rsidRPr="00A929DB">
          <w:rPr>
            <w:rStyle w:val="Hyperlink"/>
          </w:rPr>
          <w:t>https://doi.org/10.1007/s11187-019-00270-6</w:t>
        </w:r>
      </w:hyperlink>
    </w:p>
    <w:p w14:paraId="68FC01C5" w14:textId="77777777" w:rsidR="00A929DB" w:rsidRPr="00A929DB" w:rsidRDefault="00A929DB" w:rsidP="0089300E">
      <w:pPr>
        <w:jc w:val="both"/>
      </w:pPr>
      <w:r w:rsidRPr="00A929DB">
        <w:t xml:space="preserve">Teece, D. J. (2022). Dynamic capabilities as (workable) management systems theory. </w:t>
      </w:r>
      <w:r w:rsidRPr="00A929DB">
        <w:rPr>
          <w:i/>
          <w:iCs/>
        </w:rPr>
        <w:t>Journal of Management &amp; Organization, 28</w:t>
      </w:r>
      <w:r w:rsidRPr="00A929DB">
        <w:t xml:space="preserve">(3), 359–368. </w:t>
      </w:r>
      <w:hyperlink r:id="rId22" w:tgtFrame="_blank" w:history="1">
        <w:r w:rsidRPr="00A929DB">
          <w:rPr>
            <w:rStyle w:val="Hyperlink"/>
          </w:rPr>
          <w:t>https://doi.org/10.1017/jmo.2022.8</w:t>
        </w:r>
      </w:hyperlink>
    </w:p>
    <w:p w14:paraId="26DCD7AE" w14:textId="77777777" w:rsidR="00A929DB" w:rsidRPr="00A929DB" w:rsidRDefault="00A929DB" w:rsidP="0089300E">
      <w:pPr>
        <w:jc w:val="both"/>
      </w:pPr>
      <w:r w:rsidRPr="00A929DB">
        <w:t xml:space="preserve">United Nations. (2023). </w:t>
      </w:r>
      <w:r w:rsidRPr="00A929DB">
        <w:rPr>
          <w:i/>
          <w:iCs/>
        </w:rPr>
        <w:t>The Sustainable Development Goals Report 2023</w:t>
      </w:r>
      <w:r w:rsidRPr="00A929DB">
        <w:t xml:space="preserve">. New York: United Nations. </w:t>
      </w:r>
      <w:hyperlink r:id="rId23" w:tgtFrame="_blank" w:history="1">
        <w:r w:rsidRPr="00A929DB">
          <w:rPr>
            <w:rStyle w:val="Hyperlink"/>
          </w:rPr>
          <w:t>https://unstats.un.org/sdgs/report/2023</w:t>
        </w:r>
      </w:hyperlink>
    </w:p>
    <w:p w14:paraId="014B0462" w14:textId="77777777" w:rsidR="00A929DB" w:rsidRPr="00A929DB" w:rsidRDefault="00A929DB" w:rsidP="0089300E">
      <w:pPr>
        <w:jc w:val="both"/>
      </w:pPr>
      <w:r w:rsidRPr="00A929DB">
        <w:t xml:space="preserve">World Bank. (2022). </w:t>
      </w:r>
      <w:r w:rsidRPr="00A929DB">
        <w:rPr>
          <w:i/>
          <w:iCs/>
        </w:rPr>
        <w:t>World Development Report 2022: Finance for an Equitable Recovery</w:t>
      </w:r>
      <w:r w:rsidRPr="00A929DB">
        <w:t xml:space="preserve">. Washington, DC: World Bank Group. </w:t>
      </w:r>
      <w:hyperlink r:id="rId24" w:tgtFrame="_blank" w:history="1">
        <w:r w:rsidRPr="00A929DB">
          <w:rPr>
            <w:rStyle w:val="Hyperlink"/>
          </w:rPr>
          <w:t>https://doi.org/10.1596/978-1-4648-1730-4</w:t>
        </w:r>
      </w:hyperlink>
    </w:p>
    <w:p w14:paraId="6BAF113E" w14:textId="77777777" w:rsidR="00271436" w:rsidRDefault="00A929DB" w:rsidP="0089300E">
      <w:pPr>
        <w:jc w:val="both"/>
      </w:pPr>
      <w:r w:rsidRPr="00A929DB">
        <w:t xml:space="preserve">Wurth, B., Stam, E., &amp; Spigel, B. (2022). Toward an entrepreneurial ecosystem research program. </w:t>
      </w:r>
      <w:r w:rsidRPr="00A929DB">
        <w:rPr>
          <w:i/>
          <w:iCs/>
        </w:rPr>
        <w:t>Entrepreneurship Theory and Practice, 46</w:t>
      </w:r>
      <w:r w:rsidRPr="00A929DB">
        <w:t xml:space="preserve">(3), 729–778. </w:t>
      </w:r>
    </w:p>
    <w:p w14:paraId="35F3D2BB" w14:textId="1124AE12" w:rsidR="00A929DB" w:rsidRPr="00A929DB" w:rsidRDefault="00271436" w:rsidP="0089300E">
      <w:pPr>
        <w:jc w:val="both"/>
      </w:pPr>
      <w:hyperlink r:id="rId25" w:history="1">
        <w:r w:rsidRPr="007529D3">
          <w:rPr>
            <w:rStyle w:val="Hyperlink"/>
          </w:rPr>
          <w:t>https://doi.org/10.1177/1042258721998948</w:t>
        </w:r>
      </w:hyperlink>
    </w:p>
    <w:p w14:paraId="77D9128D" w14:textId="77777777" w:rsidR="00271436" w:rsidRDefault="00A929DB" w:rsidP="0089300E">
      <w:pPr>
        <w:jc w:val="both"/>
      </w:pPr>
      <w:r w:rsidRPr="00A929DB">
        <w:t xml:space="preserve">Yam, R. C. M., Lo, W., Tang, E. P. Y., &amp; Lau, A. K. W. (2020). Analysis of sources of innovation, technological innovation capabilities, and performance: An empirical study of Hong Kong manufacturing industries. </w:t>
      </w:r>
      <w:r w:rsidRPr="00A929DB">
        <w:rPr>
          <w:i/>
          <w:iCs/>
        </w:rPr>
        <w:t>Research Policy, 49</w:t>
      </w:r>
      <w:r w:rsidRPr="00A929DB">
        <w:t xml:space="preserve">(3), 103896. </w:t>
      </w:r>
    </w:p>
    <w:p w14:paraId="65E83370" w14:textId="445EE687" w:rsidR="00A929DB" w:rsidRPr="00A929DB" w:rsidRDefault="00271436" w:rsidP="0089300E">
      <w:pPr>
        <w:jc w:val="both"/>
      </w:pPr>
      <w:hyperlink r:id="rId26" w:history="1">
        <w:r w:rsidRPr="007529D3">
          <w:rPr>
            <w:rStyle w:val="Hyperlink"/>
          </w:rPr>
          <w:t>https://doi.org/10.1016/j.respol.2020.103896</w:t>
        </w:r>
      </w:hyperlink>
    </w:p>
    <w:p w14:paraId="7A8375AB" w14:textId="77777777" w:rsidR="003B4689" w:rsidRDefault="003B4689" w:rsidP="0089300E">
      <w:pPr>
        <w:jc w:val="both"/>
      </w:pPr>
    </w:p>
    <w:sectPr w:rsidR="003B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869"/>
    <w:multiLevelType w:val="hybridMultilevel"/>
    <w:tmpl w:val="0238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57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DB"/>
    <w:rsid w:val="000B03AB"/>
    <w:rsid w:val="000E54EC"/>
    <w:rsid w:val="00271436"/>
    <w:rsid w:val="00297D27"/>
    <w:rsid w:val="00337302"/>
    <w:rsid w:val="003B4689"/>
    <w:rsid w:val="00476D1F"/>
    <w:rsid w:val="004D49ED"/>
    <w:rsid w:val="005606C0"/>
    <w:rsid w:val="00620289"/>
    <w:rsid w:val="006771AE"/>
    <w:rsid w:val="006B607D"/>
    <w:rsid w:val="006D558A"/>
    <w:rsid w:val="00735BF7"/>
    <w:rsid w:val="00762026"/>
    <w:rsid w:val="00814EBB"/>
    <w:rsid w:val="008332F7"/>
    <w:rsid w:val="0083453A"/>
    <w:rsid w:val="0089300E"/>
    <w:rsid w:val="009C2946"/>
    <w:rsid w:val="00A929DB"/>
    <w:rsid w:val="00B04040"/>
    <w:rsid w:val="00B07124"/>
    <w:rsid w:val="00C75589"/>
    <w:rsid w:val="00D921AE"/>
    <w:rsid w:val="00EB1CB3"/>
    <w:rsid w:val="00EC5CF7"/>
    <w:rsid w:val="00F3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279E"/>
  <w15:chartTrackingRefBased/>
  <w15:docId w15:val="{6B17E4EC-B781-45B3-8E81-E2FDB259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9DB"/>
    <w:rPr>
      <w:rFonts w:eastAsiaTheme="majorEastAsia" w:cstheme="majorBidi"/>
      <w:color w:val="272727" w:themeColor="text1" w:themeTint="D8"/>
    </w:rPr>
  </w:style>
  <w:style w:type="paragraph" w:styleId="Title">
    <w:name w:val="Title"/>
    <w:basedOn w:val="Normal"/>
    <w:next w:val="Normal"/>
    <w:link w:val="TitleChar"/>
    <w:uiPriority w:val="10"/>
    <w:qFormat/>
    <w:rsid w:val="00A92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9DB"/>
    <w:pPr>
      <w:spacing w:before="160"/>
      <w:jc w:val="center"/>
    </w:pPr>
    <w:rPr>
      <w:i/>
      <w:iCs/>
      <w:color w:val="404040" w:themeColor="text1" w:themeTint="BF"/>
    </w:rPr>
  </w:style>
  <w:style w:type="character" w:customStyle="1" w:styleId="QuoteChar">
    <w:name w:val="Quote Char"/>
    <w:basedOn w:val="DefaultParagraphFont"/>
    <w:link w:val="Quote"/>
    <w:uiPriority w:val="29"/>
    <w:rsid w:val="00A929DB"/>
    <w:rPr>
      <w:i/>
      <w:iCs/>
      <w:color w:val="404040" w:themeColor="text1" w:themeTint="BF"/>
    </w:rPr>
  </w:style>
  <w:style w:type="paragraph" w:styleId="ListParagraph">
    <w:name w:val="List Paragraph"/>
    <w:basedOn w:val="Normal"/>
    <w:uiPriority w:val="34"/>
    <w:qFormat/>
    <w:rsid w:val="00A929DB"/>
    <w:pPr>
      <w:ind w:left="720"/>
      <w:contextualSpacing/>
    </w:pPr>
  </w:style>
  <w:style w:type="character" w:styleId="IntenseEmphasis">
    <w:name w:val="Intense Emphasis"/>
    <w:basedOn w:val="DefaultParagraphFont"/>
    <w:uiPriority w:val="21"/>
    <w:qFormat/>
    <w:rsid w:val="00A929DB"/>
    <w:rPr>
      <w:i/>
      <w:iCs/>
      <w:color w:val="0F4761" w:themeColor="accent1" w:themeShade="BF"/>
    </w:rPr>
  </w:style>
  <w:style w:type="paragraph" w:styleId="IntenseQuote">
    <w:name w:val="Intense Quote"/>
    <w:basedOn w:val="Normal"/>
    <w:next w:val="Normal"/>
    <w:link w:val="IntenseQuoteChar"/>
    <w:uiPriority w:val="30"/>
    <w:qFormat/>
    <w:rsid w:val="00A92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9DB"/>
    <w:rPr>
      <w:i/>
      <w:iCs/>
      <w:color w:val="0F4761" w:themeColor="accent1" w:themeShade="BF"/>
    </w:rPr>
  </w:style>
  <w:style w:type="character" w:styleId="IntenseReference">
    <w:name w:val="Intense Reference"/>
    <w:basedOn w:val="DefaultParagraphFont"/>
    <w:uiPriority w:val="32"/>
    <w:qFormat/>
    <w:rsid w:val="00A929DB"/>
    <w:rPr>
      <w:b/>
      <w:bCs/>
      <w:smallCaps/>
      <w:color w:val="0F4761" w:themeColor="accent1" w:themeShade="BF"/>
      <w:spacing w:val="5"/>
    </w:rPr>
  </w:style>
  <w:style w:type="character" w:styleId="Hyperlink">
    <w:name w:val="Hyperlink"/>
    <w:basedOn w:val="DefaultParagraphFont"/>
    <w:uiPriority w:val="99"/>
    <w:unhideWhenUsed/>
    <w:rsid w:val="00A929DB"/>
    <w:rPr>
      <w:color w:val="467886" w:themeColor="hyperlink"/>
      <w:u w:val="single"/>
    </w:rPr>
  </w:style>
  <w:style w:type="character" w:styleId="UnresolvedMention">
    <w:name w:val="Unresolved Mention"/>
    <w:basedOn w:val="DefaultParagraphFont"/>
    <w:uiPriority w:val="99"/>
    <w:semiHidden/>
    <w:unhideWhenUsed/>
    <w:rsid w:val="00A929DB"/>
    <w:rPr>
      <w:color w:val="605E5C"/>
      <w:shd w:val="clear" w:color="auto" w:fill="E1DFDD"/>
    </w:rPr>
  </w:style>
  <w:style w:type="table" w:styleId="PlainTable2">
    <w:name w:val="Plain Table 2"/>
    <w:basedOn w:val="TableNormal"/>
    <w:uiPriority w:val="42"/>
    <w:rsid w:val="00A929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61-021-09866-5" TargetMode="External"/><Relationship Id="rId13" Type="http://schemas.openxmlformats.org/officeDocument/2006/relationships/hyperlink" Target="https://doi.org/10.1177/002224378101800104" TargetMode="External"/><Relationship Id="rId18" Type="http://schemas.openxmlformats.org/officeDocument/2006/relationships/hyperlink" Target="https://www.smartpls.com/" TargetMode="External"/><Relationship Id="rId26" Type="http://schemas.openxmlformats.org/officeDocument/2006/relationships/hyperlink" Target="https://doi.org/10.1016/j.respol.2020.103896" TargetMode="External"/><Relationship Id="rId3" Type="http://schemas.openxmlformats.org/officeDocument/2006/relationships/settings" Target="settings.xml"/><Relationship Id="rId21" Type="http://schemas.openxmlformats.org/officeDocument/2006/relationships/hyperlink" Target="https://doi.org/10.1007/s11187-019-00270-6" TargetMode="External"/><Relationship Id="rId7" Type="http://schemas.openxmlformats.org/officeDocument/2006/relationships/hyperlink" Target="https://doi.org/10.1108/BIJ-05-2020-0205" TargetMode="External"/><Relationship Id="rId12" Type="http://schemas.openxmlformats.org/officeDocument/2006/relationships/hyperlink" Target="https://doi.org/10.1177/1086026615575176" TargetMode="External"/><Relationship Id="rId17" Type="http://schemas.openxmlformats.org/officeDocument/2006/relationships/hyperlink" Target="https://doi.org/10.1787/2771461" TargetMode="External"/><Relationship Id="rId25" Type="http://schemas.openxmlformats.org/officeDocument/2006/relationships/hyperlink" Target="https://doi.org/10.1177/1042258721998948" TargetMode="External"/><Relationship Id="rId2" Type="http://schemas.openxmlformats.org/officeDocument/2006/relationships/styles" Target="styles.xml"/><Relationship Id="rId16" Type="http://schemas.openxmlformats.org/officeDocument/2006/relationships/hyperlink" Target="https://doi.org/10.1016/j.jbusres.2019.09.026" TargetMode="External"/><Relationship Id="rId20" Type="http://schemas.openxmlformats.org/officeDocument/2006/relationships/hyperlink" Target="https://doi.org/10.1080/08985626.2021.1935385" TargetMode="External"/><Relationship Id="rId1" Type="http://schemas.openxmlformats.org/officeDocument/2006/relationships/numbering" Target="numbering.xml"/><Relationship Id="rId6" Type="http://schemas.openxmlformats.org/officeDocument/2006/relationships/hyperlink" Target="https://doi.org/10.1108/MRR-07-2020-0407" TargetMode="External"/><Relationship Id="rId11" Type="http://schemas.openxmlformats.org/officeDocument/2006/relationships/hyperlink" Target="https://doi.org/10.1108/AJEMS-06-2020-0296" TargetMode="External"/><Relationship Id="rId24" Type="http://schemas.openxmlformats.org/officeDocument/2006/relationships/hyperlink" Target="https://doi.org/10.1596/978-1-4648-1730-4" TargetMode="External"/><Relationship Id="rId5" Type="http://schemas.openxmlformats.org/officeDocument/2006/relationships/image" Target="media/image1.png"/><Relationship Id="rId15" Type="http://schemas.openxmlformats.org/officeDocument/2006/relationships/hyperlink" Target="https://doi.org/10.1108/EBR-11-2018-0203" TargetMode="External"/><Relationship Id="rId23" Type="http://schemas.openxmlformats.org/officeDocument/2006/relationships/hyperlink" Target="https://unstats.un.org/sdgs/report/2023" TargetMode="External"/><Relationship Id="rId28" Type="http://schemas.openxmlformats.org/officeDocument/2006/relationships/theme" Target="theme/theme1.xml"/><Relationship Id="rId10" Type="http://schemas.openxmlformats.org/officeDocument/2006/relationships/hyperlink" Target="https://doi.org/10.1002/smj.3213" TargetMode="External"/><Relationship Id="rId19" Type="http://schemas.openxmlformats.org/officeDocument/2006/relationships/hyperlink" Target="https://doi.org/10.1080/08985626.2021.1974086" TargetMode="External"/><Relationship Id="rId4" Type="http://schemas.openxmlformats.org/officeDocument/2006/relationships/webSettings" Target="webSettings.xml"/><Relationship Id="rId9" Type="http://schemas.openxmlformats.org/officeDocument/2006/relationships/hyperlink" Target="https://doi.org/10.1080/08985626.2020.1832736" TargetMode="External"/><Relationship Id="rId14" Type="http://schemas.openxmlformats.org/officeDocument/2006/relationships/hyperlink" Target="https://doi.org/10.1080/00472778.2020.1012829" TargetMode="External"/><Relationship Id="rId22" Type="http://schemas.openxmlformats.org/officeDocument/2006/relationships/hyperlink" Target="https://doi.org/10.1017/jmo.2022.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19</Pages>
  <Words>7384</Words>
  <Characters>42091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Armah</dc:creator>
  <cp:keywords/>
  <dc:description/>
  <cp:lastModifiedBy>Albert Armah</cp:lastModifiedBy>
  <cp:revision>28</cp:revision>
  <dcterms:created xsi:type="dcterms:W3CDTF">2026-05-08T08:44:00Z</dcterms:created>
  <dcterms:modified xsi:type="dcterms:W3CDTF">2026-06-30T08:33:00Z</dcterms:modified>
</cp:coreProperties>
</file>